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7E461" w14:textId="3FF46290" w:rsidR="00562915" w:rsidRPr="006D7C1F" w:rsidRDefault="005F719C" w:rsidP="00562915">
      <w:pPr>
        <w:pStyle w:val="Title"/>
        <w:ind w:firstLine="720"/>
        <w:jc w:val="right"/>
        <w:rPr>
          <w:sz w:val="28"/>
        </w:rPr>
      </w:pPr>
      <w:bookmarkStart w:id="0" w:name="_GoBack"/>
      <w:bookmarkEnd w:id="0"/>
      <w:r>
        <w:rPr>
          <w:sz w:val="28"/>
        </w:rPr>
        <w:t>October 11</w:t>
      </w:r>
      <w:r w:rsidR="006D203E">
        <w:rPr>
          <w:sz w:val="28"/>
        </w:rPr>
        <w:t>, 2017</w:t>
      </w:r>
    </w:p>
    <w:p w14:paraId="1631513B" w14:textId="77777777" w:rsidR="00562915" w:rsidRDefault="00562915" w:rsidP="00562915">
      <w:pPr>
        <w:pStyle w:val="Title"/>
      </w:pPr>
    </w:p>
    <w:p w14:paraId="7D05FECD"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6A0CEB6B" w14:textId="77777777" w:rsidR="00562915" w:rsidRPr="008D259E" w:rsidRDefault="00562915" w:rsidP="00562915">
      <w:pPr>
        <w:pStyle w:val="Title"/>
        <w:rPr>
          <w:rFonts w:ascii="Arial" w:hAnsi="Arial" w:cs="Arial"/>
          <w:sz w:val="28"/>
        </w:rPr>
      </w:pPr>
      <w:r w:rsidRPr="007263B4">
        <w:rPr>
          <w:rFonts w:ascii="Arial" w:hAnsi="Arial" w:cs="Arial"/>
        </w:rPr>
        <w:t>Paperwork Reduction Act Submissions</w:t>
      </w:r>
    </w:p>
    <w:p w14:paraId="0CB045E9" w14:textId="77777777" w:rsidR="00562915" w:rsidRPr="006625E7" w:rsidRDefault="00562915" w:rsidP="00562915">
      <w:pPr>
        <w:tabs>
          <w:tab w:val="left" w:pos="-720"/>
        </w:tabs>
        <w:suppressAutoHyphens/>
        <w:rPr>
          <w:rFonts w:ascii="Times New Roman" w:hAnsi="Times New Roman" w:cs="Times New Roman"/>
          <w:b/>
          <w:sz w:val="24"/>
          <w:szCs w:val="24"/>
        </w:rPr>
      </w:pPr>
    </w:p>
    <w:p w14:paraId="6176AD8C" w14:textId="77777777" w:rsidR="00562915" w:rsidRPr="00AB04C3" w:rsidRDefault="00562915" w:rsidP="00562915">
      <w:pPr>
        <w:tabs>
          <w:tab w:val="left" w:pos="-720"/>
        </w:tabs>
        <w:suppressAutoHyphens/>
        <w:rPr>
          <w:rFonts w:ascii="Times New Roman" w:eastAsia="Times New Roman" w:hAnsi="Times New Roman" w:cs="Times New Roman"/>
          <w:b/>
          <w:sz w:val="28"/>
          <w:szCs w:val="24"/>
        </w:rPr>
      </w:pPr>
      <w:r w:rsidRPr="00B92B09">
        <w:rPr>
          <w:rFonts w:ascii="Times New Roman" w:hAnsi="Times New Roman" w:cs="Times New Roman"/>
          <w:b/>
          <w:sz w:val="28"/>
          <w:szCs w:val="28"/>
        </w:rPr>
        <w:t xml:space="preserve">OMB Control Number:  </w:t>
      </w:r>
      <w:r w:rsidR="000C3340" w:rsidRPr="000C3340">
        <w:rPr>
          <w:rFonts w:ascii="Times New Roman" w:eastAsia="Times New Roman" w:hAnsi="Times New Roman" w:cs="Times New Roman"/>
          <w:b/>
          <w:sz w:val="28"/>
          <w:szCs w:val="24"/>
        </w:rPr>
        <w:t>1660 - 0013</w:t>
      </w:r>
    </w:p>
    <w:p w14:paraId="20ECACA7" w14:textId="77777777" w:rsidR="00562915" w:rsidRPr="000537F2"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Title:</w:t>
      </w:r>
      <w:r w:rsidR="000537F2">
        <w:rPr>
          <w:rFonts w:ascii="Times New Roman" w:hAnsi="Times New Roman" w:cs="Times New Roman"/>
          <w:b/>
          <w:sz w:val="28"/>
          <w:szCs w:val="28"/>
        </w:rPr>
        <w:t xml:space="preserve">  </w:t>
      </w:r>
      <w:r w:rsidR="000C3340" w:rsidRPr="000537F2">
        <w:rPr>
          <w:rFonts w:ascii="Times New Roman" w:hAnsi="Times New Roman" w:cs="Times New Roman"/>
          <w:b/>
          <w:sz w:val="28"/>
        </w:rPr>
        <w:t>Exemption of State-Owned Properties Under Self-Insurance</w:t>
      </w:r>
      <w:r w:rsidRPr="000537F2">
        <w:rPr>
          <w:rFonts w:ascii="Times New Roman" w:hAnsi="Times New Roman" w:cs="Times New Roman"/>
          <w:b/>
          <w:sz w:val="28"/>
          <w:szCs w:val="28"/>
        </w:rPr>
        <w:t xml:space="preserve"> </w:t>
      </w:r>
    </w:p>
    <w:p w14:paraId="32A83F83" w14:textId="77777777"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Form Number(s):  None</w:t>
      </w:r>
    </w:p>
    <w:p w14:paraId="7B994AF2" w14:textId="77777777" w:rsidR="00B92B09" w:rsidRDefault="00B92B09" w:rsidP="00562915">
      <w:pPr>
        <w:pStyle w:val="Heading1"/>
        <w:rPr>
          <w:szCs w:val="28"/>
        </w:rPr>
      </w:pPr>
    </w:p>
    <w:p w14:paraId="42DD1542" w14:textId="77777777" w:rsidR="00562915" w:rsidRDefault="00562915" w:rsidP="00B92B09">
      <w:pPr>
        <w:pStyle w:val="Heading1"/>
        <w:rPr>
          <w:szCs w:val="28"/>
        </w:rPr>
      </w:pPr>
      <w:r w:rsidRPr="00B92B09">
        <w:rPr>
          <w:szCs w:val="28"/>
        </w:rPr>
        <w:t>General Instructions</w:t>
      </w:r>
    </w:p>
    <w:p w14:paraId="36855BD2" w14:textId="77777777" w:rsidR="00B92B09" w:rsidRPr="00B92B09" w:rsidRDefault="00B92B09" w:rsidP="00B92B09">
      <w:pPr>
        <w:spacing w:after="0" w:line="240" w:lineRule="auto"/>
      </w:pPr>
    </w:p>
    <w:p w14:paraId="35204EC6"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337AC059" w14:textId="77777777" w:rsidR="00B92B09" w:rsidRDefault="00B92B09" w:rsidP="00562915">
      <w:pPr>
        <w:pStyle w:val="Heading1"/>
        <w:rPr>
          <w:szCs w:val="28"/>
        </w:rPr>
      </w:pPr>
    </w:p>
    <w:p w14:paraId="0731D593" w14:textId="77777777" w:rsidR="00562915" w:rsidRPr="00B92B09" w:rsidRDefault="00562915" w:rsidP="00B92B09">
      <w:pPr>
        <w:pStyle w:val="Heading1"/>
        <w:rPr>
          <w:szCs w:val="28"/>
        </w:rPr>
      </w:pPr>
      <w:r w:rsidRPr="00B92B09">
        <w:rPr>
          <w:szCs w:val="28"/>
        </w:rPr>
        <w:t>Specific Instructions</w:t>
      </w:r>
    </w:p>
    <w:p w14:paraId="1DDB2792"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7B89C43B" w14:textId="77777777" w:rsidR="00562915" w:rsidRPr="00B92B09" w:rsidRDefault="00562915" w:rsidP="00B92B09">
      <w:pPr>
        <w:pStyle w:val="Heading1"/>
        <w:rPr>
          <w:szCs w:val="28"/>
        </w:rPr>
      </w:pPr>
      <w:r w:rsidRPr="00B92B09">
        <w:rPr>
          <w:szCs w:val="28"/>
        </w:rPr>
        <w:t>A.  Justification</w:t>
      </w:r>
    </w:p>
    <w:p w14:paraId="6F3A147A" w14:textId="77777777" w:rsidR="00562915" w:rsidRPr="00B92B09" w:rsidRDefault="00562915" w:rsidP="00B92B09">
      <w:pPr>
        <w:spacing w:after="0" w:line="240" w:lineRule="auto"/>
        <w:rPr>
          <w:rFonts w:ascii="Times New Roman" w:hAnsi="Times New Roman" w:cs="Times New Roman"/>
          <w:sz w:val="28"/>
          <w:szCs w:val="28"/>
        </w:rPr>
      </w:pPr>
    </w:p>
    <w:p w14:paraId="22306EB4" w14:textId="77777777" w:rsidR="00562915" w:rsidRPr="00064865" w:rsidRDefault="00562915" w:rsidP="00562915">
      <w:pPr>
        <w:numPr>
          <w:ilvl w:val="0"/>
          <w:numId w:val="1"/>
        </w:numPr>
        <w:spacing w:after="0" w:line="240" w:lineRule="auto"/>
        <w:rPr>
          <w:rFonts w:ascii="Times New Roman" w:hAnsi="Times New Roman" w:cs="Times New Roman"/>
          <w:b/>
          <w:bCs/>
          <w:sz w:val="24"/>
          <w:szCs w:val="24"/>
        </w:rPr>
      </w:pPr>
      <w:r w:rsidRPr="00624357">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624357">
        <w:rPr>
          <w:rFonts w:ascii="Times New Roman" w:hAnsi="Times New Roman" w:cs="Times New Roman"/>
          <w:b/>
          <w:bCs/>
          <w:sz w:val="24"/>
          <w:szCs w:val="24"/>
        </w:rPr>
        <w:fldChar w:fldCharType="end"/>
      </w:r>
      <w:r w:rsidRPr="00064865">
        <w:rPr>
          <w:rFonts w:ascii="Times New Roman" w:hAnsi="Times New Roman" w:cs="Times New Roman"/>
          <w:b/>
          <w:bCs/>
          <w:sz w:val="24"/>
          <w:szCs w:val="24"/>
        </w:rPr>
        <w:t>Explain the circumstances that make the collection of information necessary</w:t>
      </w:r>
      <w:r w:rsidRPr="00064865">
        <w:rPr>
          <w:rFonts w:ascii="Times New Roman" w:hAnsi="Times New Roman" w:cs="Times New Roman"/>
          <w:b/>
          <w:bCs/>
          <w:color w:val="000000"/>
          <w:sz w:val="24"/>
          <w:szCs w:val="24"/>
        </w:rPr>
        <w:t>.</w:t>
      </w:r>
      <w:r w:rsidRPr="00064865">
        <w:rPr>
          <w:rFonts w:ascii="Times New Roman" w:hAnsi="Times New Roman" w:cs="Times New Roman"/>
          <w:b/>
          <w:bCs/>
          <w:sz w:val="24"/>
          <w:szCs w:val="24"/>
        </w:rPr>
        <w:t xml:space="preserve"> </w:t>
      </w:r>
    </w:p>
    <w:p w14:paraId="3713B5E6" w14:textId="77777777" w:rsidR="00562915" w:rsidRPr="00064865" w:rsidRDefault="00562915" w:rsidP="00562915">
      <w:pPr>
        <w:rPr>
          <w:rFonts w:ascii="Times New Roman" w:hAnsi="Times New Roman" w:cs="Times New Roman"/>
          <w:b/>
          <w:bCs/>
          <w:color w:val="000000"/>
          <w:sz w:val="24"/>
          <w:szCs w:val="24"/>
        </w:rPr>
      </w:pPr>
      <w:r w:rsidRPr="00064865">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064865">
        <w:rPr>
          <w:rFonts w:ascii="Times New Roman" w:hAnsi="Times New Roman" w:cs="Times New Roman"/>
          <w:b/>
          <w:bCs/>
          <w:color w:val="000000"/>
          <w:sz w:val="24"/>
          <w:szCs w:val="24"/>
        </w:rPr>
        <w:t xml:space="preserve">Provide a detailed description of the nature and source of the information to be collected.   </w:t>
      </w:r>
    </w:p>
    <w:p w14:paraId="0A360F7A" w14:textId="15788CFB" w:rsidR="000C3340" w:rsidRPr="00EE782C" w:rsidRDefault="000C3340" w:rsidP="000C3340">
      <w:pPr>
        <w:rPr>
          <w:rFonts w:ascii="Times New Roman" w:hAnsi="Times New Roman" w:cs="Times New Roman"/>
          <w:bCs/>
          <w:color w:val="000000"/>
          <w:sz w:val="24"/>
          <w:szCs w:val="24"/>
        </w:rPr>
      </w:pPr>
      <w:r w:rsidRPr="00AB04C3">
        <w:rPr>
          <w:rFonts w:ascii="Times New Roman" w:hAnsi="Times New Roman" w:cs="Times New Roman"/>
          <w:bCs/>
          <w:color w:val="000000"/>
          <w:sz w:val="24"/>
          <w:szCs w:val="24"/>
        </w:rPr>
        <w:t>State-owned properties covered under an adequate State policy of self-insurance</w:t>
      </w:r>
      <w:r w:rsidR="006E7A1F">
        <w:rPr>
          <w:rFonts w:ascii="Times New Roman" w:hAnsi="Times New Roman" w:cs="Times New Roman"/>
          <w:bCs/>
          <w:color w:val="000000"/>
          <w:sz w:val="24"/>
          <w:szCs w:val="24"/>
        </w:rPr>
        <w:t xml:space="preserve"> satisfactory to FEMA are not required to purchase flood insurance in accordance with Section 102(c)(1) of the Flood Disaster Protection Act of 1973, as amended</w:t>
      </w:r>
      <w:r w:rsidRPr="00AB04C3">
        <w:rPr>
          <w:rFonts w:ascii="Times New Roman" w:hAnsi="Times New Roman" w:cs="Times New Roman"/>
          <w:bCs/>
          <w:color w:val="000000"/>
          <w:sz w:val="24"/>
          <w:szCs w:val="24"/>
        </w:rPr>
        <w:t xml:space="preserve"> (42 U.S.C. 4012</w:t>
      </w:r>
      <w:r w:rsidR="006D203E">
        <w:rPr>
          <w:rFonts w:ascii="Times New Roman" w:hAnsi="Times New Roman" w:cs="Times New Roman"/>
          <w:bCs/>
          <w:color w:val="000000"/>
          <w:sz w:val="24"/>
          <w:szCs w:val="24"/>
        </w:rPr>
        <w:t>a</w:t>
      </w:r>
      <w:r w:rsidRPr="00AB04C3">
        <w:rPr>
          <w:rFonts w:ascii="Times New Roman" w:hAnsi="Times New Roman" w:cs="Times New Roman"/>
          <w:bCs/>
          <w:color w:val="000000"/>
          <w:sz w:val="24"/>
          <w:szCs w:val="24"/>
        </w:rPr>
        <w:t xml:space="preserve">(c)(1)).  </w:t>
      </w:r>
      <w:r w:rsidR="006E7A1F">
        <w:rPr>
          <w:rFonts w:ascii="Times New Roman" w:hAnsi="Times New Roman" w:cs="Times New Roman"/>
          <w:bCs/>
          <w:color w:val="000000"/>
          <w:sz w:val="24"/>
          <w:szCs w:val="24"/>
        </w:rPr>
        <w:t>NFIP regulations</w:t>
      </w:r>
      <w:r w:rsidR="00532F1E">
        <w:rPr>
          <w:rFonts w:ascii="Times New Roman" w:hAnsi="Times New Roman" w:cs="Times New Roman"/>
          <w:bCs/>
          <w:color w:val="000000"/>
          <w:sz w:val="24"/>
          <w:szCs w:val="24"/>
        </w:rPr>
        <w:t xml:space="preserve">, </w:t>
      </w:r>
      <w:r w:rsidRPr="00AB04C3">
        <w:rPr>
          <w:rFonts w:ascii="Times New Roman" w:hAnsi="Times New Roman" w:cs="Times New Roman"/>
          <w:bCs/>
          <w:color w:val="000000"/>
          <w:sz w:val="24"/>
          <w:szCs w:val="24"/>
        </w:rPr>
        <w:t>44 CFR Part 75</w:t>
      </w:r>
      <w:r w:rsidR="00532F1E">
        <w:rPr>
          <w:rFonts w:ascii="Times New Roman" w:hAnsi="Times New Roman" w:cs="Times New Roman"/>
          <w:bCs/>
          <w:color w:val="000000"/>
          <w:sz w:val="24"/>
          <w:szCs w:val="24"/>
        </w:rPr>
        <w:t>,</w:t>
      </w:r>
      <w:r w:rsidRPr="00AB04C3">
        <w:rPr>
          <w:rFonts w:ascii="Times New Roman" w:hAnsi="Times New Roman" w:cs="Times New Roman"/>
          <w:bCs/>
          <w:color w:val="000000"/>
          <w:sz w:val="24"/>
          <w:szCs w:val="24"/>
        </w:rPr>
        <w:t xml:space="preserve"> establish </w:t>
      </w:r>
      <w:r w:rsidR="00532F1E">
        <w:rPr>
          <w:rFonts w:ascii="Times New Roman" w:hAnsi="Times New Roman" w:cs="Times New Roman"/>
          <w:bCs/>
          <w:color w:val="000000"/>
          <w:sz w:val="24"/>
          <w:szCs w:val="24"/>
        </w:rPr>
        <w:t xml:space="preserve">the </w:t>
      </w:r>
      <w:r w:rsidRPr="00AB04C3">
        <w:rPr>
          <w:rFonts w:ascii="Times New Roman" w:hAnsi="Times New Roman" w:cs="Times New Roman"/>
          <w:bCs/>
          <w:color w:val="000000"/>
          <w:sz w:val="24"/>
          <w:szCs w:val="24"/>
        </w:rPr>
        <w:t>standards</w:t>
      </w:r>
      <w:r w:rsidR="00532F1E">
        <w:rPr>
          <w:rFonts w:ascii="Times New Roman" w:hAnsi="Times New Roman" w:cs="Times New Roman"/>
          <w:bCs/>
          <w:color w:val="000000"/>
          <w:sz w:val="24"/>
          <w:szCs w:val="24"/>
        </w:rPr>
        <w:t xml:space="preserve"> State insurance plans must meet  to be found exempt </w:t>
      </w:r>
      <w:r w:rsidRPr="00AB04C3">
        <w:rPr>
          <w:rFonts w:ascii="Times New Roman" w:hAnsi="Times New Roman" w:cs="Times New Roman"/>
          <w:bCs/>
          <w:color w:val="000000"/>
          <w:sz w:val="24"/>
          <w:szCs w:val="24"/>
        </w:rPr>
        <w:t>from the requirement of purchasing flood insurance coverage for State-owned structures and their contents</w:t>
      </w:r>
      <w:r w:rsidR="00DA447F">
        <w:rPr>
          <w:rFonts w:ascii="Times New Roman" w:hAnsi="Times New Roman" w:cs="Times New Roman"/>
          <w:bCs/>
          <w:color w:val="000000"/>
          <w:sz w:val="24"/>
          <w:szCs w:val="24"/>
        </w:rPr>
        <w:t xml:space="preserve">. </w:t>
      </w:r>
      <w:r w:rsidR="00532F1E">
        <w:rPr>
          <w:rFonts w:ascii="Times New Roman" w:hAnsi="Times New Roman" w:cs="Times New Roman"/>
          <w:bCs/>
          <w:color w:val="000000"/>
          <w:sz w:val="24"/>
          <w:szCs w:val="24"/>
        </w:rPr>
        <w:t xml:space="preserve">State properties located in </w:t>
      </w:r>
      <w:r w:rsidRPr="00AB04C3">
        <w:rPr>
          <w:rFonts w:ascii="Times New Roman" w:hAnsi="Times New Roman" w:cs="Times New Roman"/>
          <w:bCs/>
          <w:color w:val="000000"/>
          <w:sz w:val="24"/>
          <w:szCs w:val="24"/>
        </w:rPr>
        <w:t xml:space="preserve">areas identified by the Administrator as A, AO, AH, A1-A30, AE, AR, AR/A1-30, AR/AE, AR/AO, AR/AH, AR/A, A99, M, V, VO, V1-V30, VE, and E zones, in which the sale of </w:t>
      </w:r>
      <w:r w:rsidRPr="00AB04C3">
        <w:rPr>
          <w:rFonts w:ascii="Times New Roman" w:hAnsi="Times New Roman" w:cs="Times New Roman"/>
          <w:bCs/>
          <w:color w:val="000000"/>
          <w:sz w:val="24"/>
          <w:szCs w:val="24"/>
        </w:rPr>
        <w:lastRenderedPageBreak/>
        <w:t>insurance has been made available</w:t>
      </w:r>
      <w:r w:rsidR="005F719C">
        <w:rPr>
          <w:rFonts w:ascii="Times New Roman" w:hAnsi="Times New Roman" w:cs="Times New Roman"/>
          <w:bCs/>
          <w:color w:val="000000"/>
          <w:sz w:val="24"/>
          <w:szCs w:val="24"/>
        </w:rPr>
        <w:t>,</w:t>
      </w:r>
      <w:r w:rsidR="00532F1E">
        <w:rPr>
          <w:rFonts w:ascii="Times New Roman" w:hAnsi="Times New Roman" w:cs="Times New Roman"/>
          <w:bCs/>
          <w:color w:val="000000"/>
          <w:sz w:val="24"/>
          <w:szCs w:val="24"/>
        </w:rPr>
        <w:t xml:space="preserve"> may be eligible for the State insurance plan exemption</w:t>
      </w:r>
      <w:r w:rsidRPr="00AB04C3">
        <w:rPr>
          <w:rFonts w:ascii="Times New Roman" w:hAnsi="Times New Roman" w:cs="Times New Roman"/>
          <w:bCs/>
          <w:color w:val="000000"/>
          <w:sz w:val="24"/>
          <w:szCs w:val="24"/>
        </w:rPr>
        <w:t>.</w:t>
      </w:r>
    </w:p>
    <w:p w14:paraId="56FC6368" w14:textId="67FBFC36" w:rsidR="00562915" w:rsidRPr="00064865" w:rsidRDefault="00562915" w:rsidP="00562915">
      <w:pPr>
        <w:rPr>
          <w:rFonts w:ascii="Times New Roman" w:hAnsi="Times New Roman" w:cs="Times New Roman"/>
          <w:b/>
          <w:bCs/>
          <w:color w:val="000000"/>
          <w:spacing w:val="-3"/>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64865">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064865">
        <w:rPr>
          <w:rFonts w:ascii="Times New Roman" w:hAnsi="Times New Roman" w:cs="Times New Roman"/>
          <w:b/>
          <w:bCs/>
          <w:color w:val="0000FF"/>
          <w:sz w:val="24"/>
          <w:szCs w:val="24"/>
        </w:rPr>
        <w:t xml:space="preserve"> </w:t>
      </w:r>
      <w:r w:rsidRPr="00064865">
        <w:rPr>
          <w:rFonts w:ascii="Times New Roman" w:hAnsi="Times New Roman" w:cs="Times New Roman"/>
          <w:b/>
          <w:bCs/>
          <w:color w:val="000000"/>
          <w:sz w:val="24"/>
          <w:szCs w:val="24"/>
        </w:rPr>
        <w:t>Provide a detailed description of: how the information will be shared, if applicable, and for</w:t>
      </w:r>
      <w:r w:rsidRPr="00064865">
        <w:rPr>
          <w:rFonts w:ascii="Times New Roman" w:hAnsi="Times New Roman" w:cs="Times New Roman"/>
          <w:b/>
          <w:bCs/>
          <w:color w:val="0000FF"/>
          <w:sz w:val="24"/>
          <w:szCs w:val="24"/>
        </w:rPr>
        <w:t xml:space="preserve"> </w:t>
      </w:r>
      <w:r w:rsidRPr="00064865">
        <w:rPr>
          <w:rFonts w:ascii="Times New Roman" w:hAnsi="Times New Roman" w:cs="Times New Roman"/>
          <w:b/>
          <w:bCs/>
          <w:color w:val="000000"/>
          <w:sz w:val="24"/>
          <w:szCs w:val="24"/>
        </w:rPr>
        <w:t>what programmatic purpose.</w:t>
      </w:r>
    </w:p>
    <w:p w14:paraId="2B7E6D71" w14:textId="3868CA3B" w:rsidR="000C3340" w:rsidRPr="00AB04C3" w:rsidRDefault="008A20B5" w:rsidP="000C3340">
      <w:pPr>
        <w:rPr>
          <w:rFonts w:ascii="Times New Roman" w:hAnsi="Times New Roman" w:cs="Times New Roman"/>
          <w:sz w:val="24"/>
          <w:szCs w:val="24"/>
        </w:rPr>
      </w:pPr>
      <w:r>
        <w:rPr>
          <w:rFonts w:ascii="Times New Roman" w:hAnsi="Times New Roman" w:cs="Times New Roman"/>
          <w:sz w:val="24"/>
          <w:szCs w:val="24"/>
        </w:rPr>
        <w:t>Under NFIP regulations, t</w:t>
      </w:r>
      <w:r w:rsidR="000C3340" w:rsidRPr="00AB04C3">
        <w:rPr>
          <w:rFonts w:ascii="Times New Roman" w:hAnsi="Times New Roman" w:cs="Times New Roman"/>
          <w:sz w:val="24"/>
          <w:szCs w:val="24"/>
        </w:rPr>
        <w:t>o</w:t>
      </w:r>
      <w:r>
        <w:rPr>
          <w:rFonts w:ascii="Times New Roman" w:hAnsi="Times New Roman" w:cs="Times New Roman"/>
          <w:sz w:val="24"/>
          <w:szCs w:val="24"/>
        </w:rPr>
        <w:t xml:space="preserve"> be eligible to</w:t>
      </w:r>
      <w:r w:rsidR="000C3340" w:rsidRPr="00AB04C3">
        <w:rPr>
          <w:rFonts w:ascii="Times New Roman" w:hAnsi="Times New Roman" w:cs="Times New Roman"/>
          <w:sz w:val="24"/>
          <w:szCs w:val="24"/>
        </w:rPr>
        <w:t xml:space="preserve"> receive an exemption from the requirement to purchase flood insurance, the State must provide proof of self</w:t>
      </w:r>
      <w:r w:rsidR="006D203E">
        <w:rPr>
          <w:rFonts w:ascii="Times New Roman" w:hAnsi="Times New Roman" w:cs="Times New Roman"/>
          <w:sz w:val="24"/>
          <w:szCs w:val="24"/>
        </w:rPr>
        <w:t>-</w:t>
      </w:r>
      <w:r w:rsidR="000C3340" w:rsidRPr="00AB04C3">
        <w:rPr>
          <w:rFonts w:ascii="Times New Roman" w:hAnsi="Times New Roman" w:cs="Times New Roman"/>
          <w:sz w:val="24"/>
          <w:szCs w:val="24"/>
        </w:rPr>
        <w:t>insurance</w:t>
      </w:r>
      <w:r>
        <w:rPr>
          <w:rFonts w:ascii="Times New Roman" w:hAnsi="Times New Roman" w:cs="Times New Roman"/>
          <w:sz w:val="24"/>
          <w:szCs w:val="24"/>
        </w:rPr>
        <w:t>,</w:t>
      </w:r>
      <w:r w:rsidR="000C3340" w:rsidRPr="00AB04C3">
        <w:rPr>
          <w:rFonts w:ascii="Times New Roman" w:hAnsi="Times New Roman" w:cs="Times New Roman"/>
          <w:sz w:val="24"/>
          <w:szCs w:val="24"/>
        </w:rPr>
        <w:t xml:space="preserve"> which specifies that the hazards covered by the self-insurance plan expressly include flood and flood related hazards and coverage to State-owned structures and their contents equal to that under a regular flood insurance policy.  </w:t>
      </w:r>
      <w:r>
        <w:rPr>
          <w:rFonts w:ascii="Times New Roman" w:hAnsi="Times New Roman" w:cs="Times New Roman"/>
          <w:sz w:val="24"/>
          <w:szCs w:val="24"/>
        </w:rPr>
        <w:t>States are a</w:t>
      </w:r>
      <w:r w:rsidR="000C3340" w:rsidRPr="00AB04C3">
        <w:rPr>
          <w:rFonts w:ascii="Times New Roman" w:hAnsi="Times New Roman" w:cs="Times New Roman"/>
          <w:sz w:val="24"/>
          <w:szCs w:val="24"/>
        </w:rPr>
        <w:t>lso required</w:t>
      </w:r>
      <w:r>
        <w:rPr>
          <w:rFonts w:ascii="Times New Roman" w:hAnsi="Times New Roman" w:cs="Times New Roman"/>
          <w:sz w:val="24"/>
          <w:szCs w:val="24"/>
        </w:rPr>
        <w:t xml:space="preserve"> to provide FEMA with the following information: </w:t>
      </w:r>
      <w:r w:rsidR="000C3340" w:rsidRPr="00AB04C3">
        <w:rPr>
          <w:rFonts w:ascii="Times New Roman" w:hAnsi="Times New Roman" w:cs="Times New Roman"/>
          <w:sz w:val="24"/>
          <w:szCs w:val="24"/>
        </w:rPr>
        <w:t>the location of the property/structures</w:t>
      </w:r>
      <w:r>
        <w:rPr>
          <w:rFonts w:ascii="Times New Roman" w:hAnsi="Times New Roman" w:cs="Times New Roman"/>
          <w:sz w:val="24"/>
          <w:szCs w:val="24"/>
        </w:rPr>
        <w:t>;</w:t>
      </w:r>
      <w:r w:rsidR="000C3340" w:rsidRPr="00AB04C3">
        <w:rPr>
          <w:rFonts w:ascii="Times New Roman" w:hAnsi="Times New Roman" w:cs="Times New Roman"/>
          <w:sz w:val="24"/>
          <w:szCs w:val="24"/>
        </w:rPr>
        <w:t xml:space="preserve"> an estimate of the replacement costs for the property/structures</w:t>
      </w:r>
      <w:r>
        <w:rPr>
          <w:rFonts w:ascii="Times New Roman" w:hAnsi="Times New Roman" w:cs="Times New Roman"/>
          <w:sz w:val="24"/>
          <w:szCs w:val="24"/>
        </w:rPr>
        <w:t>;</w:t>
      </w:r>
      <w:r w:rsidR="000C3340" w:rsidRPr="00AB04C3">
        <w:rPr>
          <w:rFonts w:ascii="Times New Roman" w:hAnsi="Times New Roman" w:cs="Times New Roman"/>
          <w:sz w:val="24"/>
          <w:szCs w:val="24"/>
        </w:rPr>
        <w:t xml:space="preserve"> an estimate of the annual losses to flood damage</w:t>
      </w:r>
      <w:r>
        <w:rPr>
          <w:rFonts w:ascii="Times New Roman" w:hAnsi="Times New Roman" w:cs="Times New Roman"/>
          <w:sz w:val="24"/>
          <w:szCs w:val="24"/>
        </w:rPr>
        <w:t>;</w:t>
      </w:r>
      <w:r w:rsidR="000C3340" w:rsidRPr="00AB04C3">
        <w:rPr>
          <w:rFonts w:ascii="Times New Roman" w:hAnsi="Times New Roman" w:cs="Times New Roman"/>
          <w:sz w:val="24"/>
          <w:szCs w:val="24"/>
        </w:rPr>
        <w:t xml:space="preserve"> flood loss experience of State-owned property/structures</w:t>
      </w:r>
      <w:r>
        <w:rPr>
          <w:rFonts w:ascii="Times New Roman" w:hAnsi="Times New Roman" w:cs="Times New Roman"/>
          <w:sz w:val="24"/>
          <w:szCs w:val="24"/>
        </w:rPr>
        <w:t>;</w:t>
      </w:r>
      <w:r w:rsidR="000C3340" w:rsidRPr="00AB04C3">
        <w:rPr>
          <w:rFonts w:ascii="Times New Roman" w:hAnsi="Times New Roman" w:cs="Times New Roman"/>
          <w:sz w:val="24"/>
          <w:szCs w:val="24"/>
        </w:rPr>
        <w:t xml:space="preserve"> and a certified copy of flood plain management regulations setting for</w:t>
      </w:r>
      <w:r w:rsidR="0034612F">
        <w:rPr>
          <w:rFonts w:ascii="Times New Roman" w:hAnsi="Times New Roman" w:cs="Times New Roman"/>
          <w:sz w:val="24"/>
          <w:szCs w:val="24"/>
        </w:rPr>
        <w:t>th</w:t>
      </w:r>
      <w:r w:rsidR="000C3340" w:rsidRPr="00AB04C3">
        <w:rPr>
          <w:rFonts w:ascii="Times New Roman" w:hAnsi="Times New Roman" w:cs="Times New Roman"/>
          <w:sz w:val="24"/>
          <w:szCs w:val="24"/>
        </w:rPr>
        <w:t xml:space="preserve"> standards for affected State-owned property/structures.</w:t>
      </w:r>
      <w:r>
        <w:rPr>
          <w:rFonts w:ascii="Times New Roman" w:hAnsi="Times New Roman" w:cs="Times New Roman"/>
          <w:sz w:val="24"/>
          <w:szCs w:val="24"/>
        </w:rPr>
        <w:t xml:space="preserve">  </w:t>
      </w:r>
      <w:r w:rsidRPr="00453649">
        <w:rPr>
          <w:rFonts w:ascii="Times New Roman" w:hAnsi="Times New Roman" w:cs="Times New Roman"/>
          <w:sz w:val="24"/>
          <w:szCs w:val="24"/>
          <w:lang w:val="en"/>
        </w:rPr>
        <w:t xml:space="preserve">Application for exemption must be made by the Governor or other duly authorized official of the </w:t>
      </w:r>
      <w:hyperlink r:id="rId9" w:tooltip="State" w:history="1">
        <w:r w:rsidRPr="00453649">
          <w:rPr>
            <w:rStyle w:val="Hyperlink"/>
            <w:rFonts w:ascii="Times New Roman" w:hAnsi="Times New Roman" w:cs="Times New Roman"/>
            <w:color w:val="auto"/>
            <w:sz w:val="24"/>
            <w:szCs w:val="24"/>
            <w:u w:val="none"/>
            <w:lang w:val="en"/>
          </w:rPr>
          <w:t>State</w:t>
        </w:r>
      </w:hyperlink>
      <w:r w:rsidRPr="00453649">
        <w:rPr>
          <w:rFonts w:ascii="Times New Roman" w:hAnsi="Times New Roman" w:cs="Times New Roman"/>
          <w:sz w:val="24"/>
          <w:szCs w:val="24"/>
          <w:lang w:val="en"/>
        </w:rPr>
        <w:t xml:space="preserve"> accompanied by sufficient supporting documentation which certifies that the plan of self-insurance upon which the application for exemption is based meets or exceeds the standards in NFIP regulations at 44 CFR 75.11.</w:t>
      </w:r>
    </w:p>
    <w:p w14:paraId="2C3947AB" w14:textId="77777777" w:rsidR="00562915" w:rsidRPr="00064865" w:rsidRDefault="00562915" w:rsidP="00562915">
      <w:pPr>
        <w:rPr>
          <w:rFonts w:ascii="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64865">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2C7F26C4" w14:textId="1D7604DB" w:rsidR="000C3340" w:rsidRPr="00AB04C3" w:rsidRDefault="000C3340" w:rsidP="000C3340">
      <w:pPr>
        <w:rPr>
          <w:rFonts w:ascii="Times New Roman" w:hAnsi="Times New Roman" w:cs="Times New Roman"/>
          <w:color w:val="000000"/>
          <w:sz w:val="24"/>
          <w:szCs w:val="24"/>
        </w:rPr>
      </w:pPr>
      <w:r w:rsidRPr="00AB04C3">
        <w:rPr>
          <w:rFonts w:ascii="Times New Roman" w:hAnsi="Times New Roman" w:cs="Times New Roman"/>
          <w:color w:val="000000"/>
          <w:sz w:val="24"/>
          <w:szCs w:val="24"/>
        </w:rPr>
        <w:t>The method of responding to this collection is via</w:t>
      </w:r>
      <w:r w:rsidR="00EE782C" w:rsidRPr="00EE782C">
        <w:t xml:space="preserve"> </w:t>
      </w:r>
      <w:r w:rsidR="00EE782C" w:rsidRPr="00EE782C">
        <w:rPr>
          <w:rFonts w:ascii="Times New Roman" w:hAnsi="Times New Roman" w:cs="Times New Roman"/>
          <w:sz w:val="24"/>
          <w:szCs w:val="24"/>
        </w:rPr>
        <w:t>written correspondence</w:t>
      </w:r>
      <w:r w:rsidRPr="00AB04C3">
        <w:rPr>
          <w:rFonts w:ascii="Times New Roman" w:hAnsi="Times New Roman" w:cs="Times New Roman"/>
          <w:color w:val="000000"/>
          <w:sz w:val="24"/>
          <w:szCs w:val="24"/>
        </w:rPr>
        <w:t xml:space="preserve">.  Respondents can utilize </w:t>
      </w:r>
      <w:r w:rsidR="004515B8" w:rsidRPr="00AB04C3">
        <w:rPr>
          <w:rFonts w:ascii="Times New Roman" w:hAnsi="Times New Roman" w:cs="Times New Roman"/>
          <w:color w:val="000000"/>
          <w:sz w:val="24"/>
          <w:szCs w:val="24"/>
        </w:rPr>
        <w:t>document</w:t>
      </w:r>
      <w:r w:rsidRPr="00AB04C3">
        <w:rPr>
          <w:rFonts w:ascii="Times New Roman" w:hAnsi="Times New Roman" w:cs="Times New Roman"/>
          <w:color w:val="000000"/>
          <w:sz w:val="24"/>
          <w:szCs w:val="24"/>
        </w:rPr>
        <w:t xml:space="preserve"> creation software such as MS Word to create the letter and then send via e-mail attachment to</w:t>
      </w:r>
      <w:r w:rsidR="00DA447F">
        <w:rPr>
          <w:rFonts w:ascii="Times New Roman" w:hAnsi="Times New Roman" w:cs="Times New Roman"/>
          <w:color w:val="000000"/>
          <w:sz w:val="24"/>
          <w:szCs w:val="24"/>
        </w:rPr>
        <w:t xml:space="preserve"> </w:t>
      </w:r>
      <w:r w:rsidR="006D203E" w:rsidRPr="008D259E">
        <w:rPr>
          <w:rFonts w:ascii="Times New Roman" w:hAnsi="Times New Roman" w:cs="Times New Roman"/>
          <w:sz w:val="24"/>
          <w:szCs w:val="24"/>
        </w:rPr>
        <w:t>suzan.krowel@fema.dhs.gov</w:t>
      </w:r>
      <w:r w:rsidRPr="00AB04C3">
        <w:rPr>
          <w:rFonts w:ascii="Times New Roman" w:hAnsi="Times New Roman" w:cs="Times New Roman"/>
          <w:color w:val="000000"/>
          <w:sz w:val="24"/>
          <w:szCs w:val="24"/>
        </w:rPr>
        <w:t>.</w:t>
      </w:r>
      <w:r w:rsidR="005E26CA">
        <w:rPr>
          <w:rFonts w:ascii="Times New Roman" w:hAnsi="Times New Roman" w:cs="Times New Roman"/>
          <w:color w:val="000000"/>
          <w:sz w:val="24"/>
          <w:szCs w:val="24"/>
        </w:rPr>
        <w:t xml:space="preserve"> </w:t>
      </w:r>
    </w:p>
    <w:p w14:paraId="24FEF729" w14:textId="77777777" w:rsidR="00562915" w:rsidRPr="00064865" w:rsidRDefault="00562915" w:rsidP="00562915">
      <w:pPr>
        <w:rPr>
          <w:rFonts w:ascii="Times New Roman" w:hAnsi="Times New Roman" w:cs="Times New Roman"/>
          <w:sz w:val="24"/>
          <w:szCs w:val="24"/>
        </w:rPr>
      </w:pPr>
      <w:r w:rsidRPr="00AC4F3B">
        <w:rPr>
          <w:rFonts w:ascii="Times New Roman" w:hAnsi="Times New Roman" w:cs="Times New Roman"/>
          <w:sz w:val="24"/>
          <w:szCs w:val="24"/>
        </w:rPr>
        <w:fldChar w:fldCharType="begin"/>
      </w:r>
      <w:r w:rsidRPr="00064865">
        <w:rPr>
          <w:rFonts w:ascii="Times New Roman" w:hAnsi="Times New Roman" w:cs="Times New Roman"/>
          <w:sz w:val="24"/>
          <w:szCs w:val="24"/>
        </w:rPr>
        <w:instrText>ADVANCE \R 0.95</w:instrText>
      </w:r>
      <w:r w:rsidRPr="00AC4F3B">
        <w:rPr>
          <w:rFonts w:ascii="Times New Roman" w:hAnsi="Times New Roman" w:cs="Times New Roman"/>
          <w:sz w:val="24"/>
          <w:szCs w:val="24"/>
        </w:rPr>
        <w:fldChar w:fldCharType="end"/>
      </w:r>
      <w:r w:rsidRPr="00064865">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AC4F3B">
        <w:rPr>
          <w:rFonts w:ascii="Times New Roman" w:hAnsi="Times New Roman" w:cs="Times New Roman"/>
          <w:sz w:val="24"/>
          <w:szCs w:val="24"/>
        </w:rPr>
        <w:fldChar w:fldCharType="begin"/>
      </w:r>
      <w:r w:rsidRPr="00064865">
        <w:rPr>
          <w:rFonts w:ascii="Times New Roman" w:hAnsi="Times New Roman" w:cs="Times New Roman"/>
          <w:sz w:val="24"/>
          <w:szCs w:val="24"/>
        </w:rPr>
        <w:instrText>ADVANCE \R 0.95</w:instrText>
      </w:r>
      <w:r w:rsidRPr="00AC4F3B">
        <w:rPr>
          <w:rFonts w:ascii="Times New Roman" w:hAnsi="Times New Roman" w:cs="Times New Roman"/>
          <w:sz w:val="24"/>
          <w:szCs w:val="24"/>
        </w:rPr>
        <w:fldChar w:fldCharType="end"/>
      </w:r>
    </w:p>
    <w:p w14:paraId="645C9E15" w14:textId="77777777" w:rsidR="000C3340" w:rsidRPr="00AB04C3" w:rsidRDefault="000C3340" w:rsidP="000C3340">
      <w:pPr>
        <w:rPr>
          <w:rFonts w:ascii="Times New Roman" w:hAnsi="Times New Roman" w:cs="Times New Roman"/>
          <w:sz w:val="24"/>
          <w:szCs w:val="24"/>
        </w:rPr>
      </w:pPr>
      <w:r w:rsidRPr="00AB04C3">
        <w:rPr>
          <w:rFonts w:ascii="Times New Roman" w:hAnsi="Times New Roman" w:cs="Times New Roman"/>
          <w:sz w:val="24"/>
          <w:szCs w:val="24"/>
        </w:rPr>
        <w:t>This information is not collected in any form, and therefore is not duplicated elsewhere.</w:t>
      </w:r>
    </w:p>
    <w:p w14:paraId="502982B0" w14:textId="77777777" w:rsidR="00562915" w:rsidRPr="00064865" w:rsidRDefault="00562915" w:rsidP="002B2B7C">
      <w:pPr>
        <w:tabs>
          <w:tab w:val="left" w:pos="360"/>
        </w:tabs>
        <w:rPr>
          <w:rFonts w:ascii="Times New Roman" w:hAnsi="Times New Roman" w:cs="Times New Roman"/>
          <w:b/>
          <w:bCs/>
          <w:sz w:val="24"/>
          <w:szCs w:val="24"/>
        </w:rPr>
      </w:pPr>
      <w:r w:rsidRPr="00064865">
        <w:rPr>
          <w:rFonts w:ascii="Times New Roman" w:hAnsi="Times New Roman" w:cs="Times New Roman"/>
          <w:b/>
          <w:bCs/>
          <w:sz w:val="24"/>
          <w:szCs w:val="24"/>
        </w:rPr>
        <w:t xml:space="preserve">5.  </w:t>
      </w:r>
      <w:r w:rsidRPr="00064865">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63878BD4" w14:textId="77777777" w:rsidR="000C3340" w:rsidRPr="00AB04C3" w:rsidRDefault="000C3340" w:rsidP="000C3340">
      <w:pPr>
        <w:rPr>
          <w:rFonts w:ascii="Times New Roman" w:hAnsi="Times New Roman" w:cs="Times New Roman"/>
          <w:spacing w:val="-3"/>
          <w:sz w:val="24"/>
          <w:szCs w:val="24"/>
        </w:rPr>
      </w:pPr>
      <w:r w:rsidRPr="00AB04C3">
        <w:rPr>
          <w:rFonts w:ascii="Times New Roman" w:hAnsi="Times New Roman" w:cs="Times New Roman"/>
          <w:sz w:val="24"/>
          <w:szCs w:val="24"/>
        </w:rPr>
        <w:lastRenderedPageBreak/>
        <w:t>This information collection does not have an impact on small businesses or other small entities.</w:t>
      </w:r>
    </w:p>
    <w:p w14:paraId="620C2173" w14:textId="77777777" w:rsidR="00562915" w:rsidRPr="00064865" w:rsidRDefault="00562915" w:rsidP="00562915">
      <w:pPr>
        <w:rPr>
          <w:rFonts w:ascii="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64865">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066C2607" w14:textId="77777777" w:rsidR="000C3340" w:rsidRPr="00AB04C3" w:rsidRDefault="000C3340" w:rsidP="000C3340">
      <w:pPr>
        <w:rPr>
          <w:rFonts w:ascii="Times New Roman" w:hAnsi="Times New Roman" w:cs="Times New Roman"/>
          <w:spacing w:val="-3"/>
          <w:sz w:val="24"/>
          <w:szCs w:val="24"/>
        </w:rPr>
      </w:pPr>
      <w:r w:rsidRPr="00AB04C3">
        <w:rPr>
          <w:rFonts w:ascii="Times New Roman" w:hAnsi="Times New Roman" w:cs="Times New Roman"/>
          <w:spacing w:val="-3"/>
          <w:sz w:val="24"/>
          <w:szCs w:val="24"/>
        </w:rPr>
        <w:t xml:space="preserve">If FEMA did not collect the information required, FEMA could not provide for the exceptions granted by statute to States that qualify for exceptions to flood insurance requirements when applicable. </w:t>
      </w:r>
    </w:p>
    <w:p w14:paraId="7DFB8792" w14:textId="77777777" w:rsidR="00562915" w:rsidRPr="00064865" w:rsidRDefault="00562915" w:rsidP="00562915">
      <w:pPr>
        <w:rPr>
          <w:rFonts w:ascii="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64865">
        <w:rPr>
          <w:rFonts w:ascii="Times New Roman" w:hAnsi="Times New Roman" w:cs="Times New Roman"/>
          <w:b/>
          <w:bCs/>
          <w:sz w:val="24"/>
          <w:szCs w:val="24"/>
        </w:rPr>
        <w:t>7.  Explain any special circumstances that would cause an information collection to be conducted in a manner:</w:t>
      </w:r>
    </w:p>
    <w:p w14:paraId="358CF29C" w14:textId="77777777" w:rsidR="00A97DDF" w:rsidRPr="00064865" w:rsidRDefault="00562915" w:rsidP="00A97DDF">
      <w:pPr>
        <w:numPr>
          <w:ilvl w:val="0"/>
          <w:numId w:val="2"/>
        </w:numPr>
        <w:spacing w:after="0" w:line="240" w:lineRule="auto"/>
        <w:rPr>
          <w:rFonts w:ascii="Times New Roman" w:eastAsia="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00A97DDF" w:rsidRPr="00064865">
        <w:rPr>
          <w:rFonts w:ascii="Times New Roman" w:eastAsia="Times New Roman" w:hAnsi="Times New Roman" w:cs="Times New Roman"/>
          <w:b/>
          <w:bCs/>
          <w:sz w:val="24"/>
          <w:szCs w:val="24"/>
        </w:rPr>
        <w:t xml:space="preserve"> Requiring respondents to report information to the agency more</w:t>
      </w:r>
    </w:p>
    <w:p w14:paraId="7B442D33" w14:textId="77777777" w:rsidR="00A97DDF" w:rsidRPr="00064865" w:rsidRDefault="00A97DDF" w:rsidP="00A97DDF">
      <w:pPr>
        <w:spacing w:after="0" w:line="240" w:lineRule="auto"/>
        <w:rPr>
          <w:rFonts w:ascii="Times New Roman" w:eastAsia="Times New Roman" w:hAnsi="Times New Roman" w:cs="Times New Roman"/>
          <w:b/>
          <w:bCs/>
          <w:sz w:val="24"/>
          <w:szCs w:val="24"/>
        </w:rPr>
      </w:pPr>
      <w:r w:rsidRPr="00064865">
        <w:rPr>
          <w:rFonts w:ascii="Times New Roman" w:eastAsia="Times New Roman" w:hAnsi="Times New Roman" w:cs="Times New Roman"/>
          <w:b/>
          <w:bCs/>
          <w:sz w:val="24"/>
          <w:szCs w:val="24"/>
        </w:rPr>
        <w:t>often than quarterly.</w:t>
      </w:r>
    </w:p>
    <w:p w14:paraId="0186F844" w14:textId="77777777" w:rsidR="00A97DDF" w:rsidRPr="00064865" w:rsidRDefault="00A97DDF" w:rsidP="00A97DDF">
      <w:pPr>
        <w:spacing w:after="0" w:line="240" w:lineRule="auto"/>
        <w:rPr>
          <w:rFonts w:ascii="Times New Roman" w:eastAsia="Times New Roman" w:hAnsi="Times New Roman" w:cs="Times New Roman"/>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p>
    <w:p w14:paraId="31EEEA32" w14:textId="77777777" w:rsidR="00A97DDF" w:rsidRPr="00064865" w:rsidRDefault="00A97DDF" w:rsidP="00A97DDF">
      <w:pPr>
        <w:spacing w:after="0" w:line="240" w:lineRule="auto"/>
        <w:rPr>
          <w:rFonts w:ascii="Times New Roman" w:eastAsia="Times New Roman" w:hAnsi="Times New Roman" w:cs="Times New Roman"/>
          <w:sz w:val="24"/>
          <w:szCs w:val="24"/>
        </w:rPr>
      </w:pPr>
      <w:r w:rsidRPr="00064865">
        <w:rPr>
          <w:rFonts w:ascii="Times New Roman" w:eastAsia="Times New Roman" w:hAnsi="Times New Roman" w:cs="Times New Roman"/>
          <w:sz w:val="24"/>
          <w:szCs w:val="24"/>
        </w:rPr>
        <w:t>There are no requirements for respondents to report information to the agency more often than quarterly.</w:t>
      </w:r>
    </w:p>
    <w:p w14:paraId="359B616C" w14:textId="77777777" w:rsidR="00A97DDF" w:rsidRPr="00064865" w:rsidRDefault="00A97DDF" w:rsidP="00A97DDF">
      <w:pPr>
        <w:spacing w:after="0" w:line="240" w:lineRule="auto"/>
        <w:rPr>
          <w:rFonts w:ascii="Times New Roman" w:eastAsia="Times New Roman" w:hAnsi="Times New Roman" w:cs="Times New Roman"/>
          <w:sz w:val="24"/>
          <w:szCs w:val="24"/>
        </w:rPr>
      </w:pPr>
    </w:p>
    <w:p w14:paraId="24F548BC" w14:textId="77777777" w:rsidR="00A97DDF" w:rsidRPr="00064865" w:rsidRDefault="00A97DDF" w:rsidP="00A97DDF">
      <w:pPr>
        <w:spacing w:after="0" w:line="240" w:lineRule="auto"/>
        <w:rPr>
          <w:rFonts w:ascii="Times New Roman" w:eastAsia="Times New Roman" w:hAnsi="Times New Roman" w:cs="Times New Roman"/>
          <w:b/>
          <w:bCs/>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r w:rsidRPr="00064865">
        <w:rPr>
          <w:rFonts w:ascii="Times New Roman" w:eastAsia="Times New Roman" w:hAnsi="Times New Roman" w:cs="Times New Roman"/>
          <w:sz w:val="24"/>
          <w:szCs w:val="24"/>
        </w:rPr>
        <w:tab/>
      </w:r>
      <w:r w:rsidRPr="00064865">
        <w:rPr>
          <w:rFonts w:ascii="Times New Roman" w:eastAsia="Times New Roman" w:hAnsi="Times New Roman" w:cs="Times New Roman"/>
          <w:b/>
          <w:bCs/>
          <w:sz w:val="24"/>
          <w:szCs w:val="24"/>
        </w:rPr>
        <w:t>(b) Requiring respondents to prepare a written response to a</w:t>
      </w:r>
    </w:p>
    <w:p w14:paraId="70F42405" w14:textId="77777777" w:rsidR="00A97DDF" w:rsidRPr="00064865" w:rsidRDefault="00A97DDF" w:rsidP="00A97DDF">
      <w:pPr>
        <w:spacing w:after="0" w:line="240" w:lineRule="auto"/>
        <w:rPr>
          <w:rFonts w:ascii="Times New Roman" w:eastAsia="Times New Roman" w:hAnsi="Times New Roman" w:cs="Times New Roman"/>
          <w:b/>
          <w:bCs/>
          <w:sz w:val="24"/>
          <w:szCs w:val="24"/>
        </w:rPr>
      </w:pPr>
      <w:r w:rsidRPr="00064865">
        <w:rPr>
          <w:rFonts w:ascii="Times New Roman" w:eastAsia="Times New Roman" w:hAnsi="Times New Roman" w:cs="Times New Roman"/>
          <w:b/>
          <w:bCs/>
          <w:sz w:val="24"/>
          <w:szCs w:val="24"/>
        </w:rPr>
        <w:t>collection of information in fewer than 30 days after receipt of it.</w:t>
      </w:r>
    </w:p>
    <w:p w14:paraId="6116B7D8" w14:textId="77777777" w:rsidR="00A97DDF" w:rsidRPr="00064865" w:rsidRDefault="00A97DDF" w:rsidP="00A97DDF">
      <w:pPr>
        <w:spacing w:after="0" w:line="240" w:lineRule="auto"/>
        <w:rPr>
          <w:rFonts w:ascii="Times New Roman" w:eastAsia="Times New Roman" w:hAnsi="Times New Roman" w:cs="Times New Roman"/>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p>
    <w:p w14:paraId="3F97C631" w14:textId="77777777" w:rsidR="00A97DDF" w:rsidRPr="00064865" w:rsidRDefault="00A97DDF" w:rsidP="00A97DDF">
      <w:pPr>
        <w:spacing w:after="0" w:line="240" w:lineRule="auto"/>
        <w:rPr>
          <w:rFonts w:ascii="Times New Roman" w:eastAsia="Times New Roman" w:hAnsi="Times New Roman" w:cs="Times New Roman"/>
          <w:sz w:val="24"/>
          <w:szCs w:val="24"/>
        </w:rPr>
      </w:pPr>
      <w:r w:rsidRPr="00064865">
        <w:rPr>
          <w:rFonts w:ascii="Times New Roman" w:eastAsia="Times New Roman" w:hAnsi="Times New Roman" w:cs="Times New Roman"/>
          <w:sz w:val="24"/>
          <w:szCs w:val="24"/>
        </w:rPr>
        <w:t>There are no requirements for respondents to prepare a written response to this collection of information in fewer than 30 days after receipt of it.</w:t>
      </w:r>
    </w:p>
    <w:p w14:paraId="3C9B0EC8" w14:textId="77777777" w:rsidR="00A97DDF" w:rsidRPr="00064865" w:rsidRDefault="00A97DDF" w:rsidP="00A97DDF">
      <w:pPr>
        <w:spacing w:after="0" w:line="240" w:lineRule="auto"/>
        <w:rPr>
          <w:rFonts w:ascii="Times New Roman" w:eastAsia="Times New Roman" w:hAnsi="Times New Roman" w:cs="Times New Roman"/>
          <w:sz w:val="24"/>
          <w:szCs w:val="24"/>
        </w:rPr>
      </w:pPr>
    </w:p>
    <w:p w14:paraId="2392E55A" w14:textId="77777777" w:rsidR="00A97DDF" w:rsidRPr="00064865" w:rsidRDefault="00A97DDF" w:rsidP="00A97DDF">
      <w:pPr>
        <w:numPr>
          <w:ilvl w:val="0"/>
          <w:numId w:val="3"/>
        </w:numPr>
        <w:spacing w:after="0" w:line="240" w:lineRule="auto"/>
        <w:rPr>
          <w:rFonts w:ascii="Times New Roman" w:eastAsia="Times New Roman" w:hAnsi="Times New Roman" w:cs="Times New Roman"/>
          <w:b/>
          <w:bCs/>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r w:rsidRPr="00064865">
        <w:rPr>
          <w:rFonts w:ascii="Times New Roman" w:eastAsia="Times New Roman" w:hAnsi="Times New Roman" w:cs="Times New Roman"/>
          <w:b/>
          <w:bCs/>
          <w:sz w:val="24"/>
          <w:szCs w:val="24"/>
        </w:rPr>
        <w:t>Requiring respondents to submit more than an original and two</w:t>
      </w:r>
    </w:p>
    <w:p w14:paraId="5575673D" w14:textId="77777777" w:rsidR="00A97DDF" w:rsidRPr="00064865" w:rsidRDefault="00A97DDF" w:rsidP="00A97DDF">
      <w:pPr>
        <w:spacing w:after="0" w:line="240" w:lineRule="auto"/>
        <w:rPr>
          <w:rFonts w:ascii="Times New Roman" w:eastAsia="Times New Roman" w:hAnsi="Times New Roman" w:cs="Times New Roman"/>
          <w:b/>
          <w:bCs/>
          <w:sz w:val="24"/>
          <w:szCs w:val="24"/>
        </w:rPr>
      </w:pPr>
      <w:r w:rsidRPr="00064865">
        <w:rPr>
          <w:rFonts w:ascii="Times New Roman" w:eastAsia="Times New Roman" w:hAnsi="Times New Roman" w:cs="Times New Roman"/>
          <w:b/>
          <w:bCs/>
          <w:sz w:val="24"/>
          <w:szCs w:val="24"/>
        </w:rPr>
        <w:t>copies of any document.</w:t>
      </w:r>
    </w:p>
    <w:p w14:paraId="14067C2F" w14:textId="77777777" w:rsidR="00A97DDF" w:rsidRPr="00064865" w:rsidRDefault="00A97DDF" w:rsidP="00A97DDF">
      <w:pPr>
        <w:spacing w:after="0" w:line="240" w:lineRule="auto"/>
        <w:rPr>
          <w:rFonts w:ascii="Times New Roman" w:eastAsia="Times New Roman" w:hAnsi="Times New Roman" w:cs="Times New Roman"/>
          <w:b/>
          <w:bCs/>
          <w:sz w:val="24"/>
          <w:szCs w:val="24"/>
        </w:rPr>
      </w:pPr>
      <w:r w:rsidRPr="00AC4F3B">
        <w:rPr>
          <w:rFonts w:ascii="Times New Roman" w:eastAsia="Times New Roman" w:hAnsi="Times New Roman" w:cs="Times New Roman"/>
          <w:b/>
          <w:bCs/>
          <w:sz w:val="24"/>
          <w:szCs w:val="24"/>
        </w:rPr>
        <w:fldChar w:fldCharType="begin"/>
      </w:r>
      <w:r w:rsidRPr="00064865">
        <w:rPr>
          <w:rFonts w:ascii="Times New Roman" w:eastAsia="Times New Roman" w:hAnsi="Times New Roman" w:cs="Times New Roman"/>
          <w:b/>
          <w:bCs/>
          <w:sz w:val="24"/>
          <w:szCs w:val="24"/>
        </w:rPr>
        <w:instrText>ADVANCE \R 0.95</w:instrText>
      </w:r>
      <w:r w:rsidRPr="00AC4F3B">
        <w:rPr>
          <w:rFonts w:ascii="Times New Roman" w:eastAsia="Times New Roman" w:hAnsi="Times New Roman" w:cs="Times New Roman"/>
          <w:b/>
          <w:bCs/>
          <w:sz w:val="24"/>
          <w:szCs w:val="24"/>
        </w:rPr>
        <w:fldChar w:fldCharType="end"/>
      </w:r>
    </w:p>
    <w:p w14:paraId="57D6D590" w14:textId="77777777" w:rsidR="00A97DDF" w:rsidRPr="00064865" w:rsidRDefault="00A97DDF" w:rsidP="00A97DDF">
      <w:pPr>
        <w:spacing w:after="0" w:line="240" w:lineRule="auto"/>
        <w:rPr>
          <w:rFonts w:ascii="Times New Roman" w:eastAsia="Times New Roman" w:hAnsi="Times New Roman" w:cs="Times New Roman"/>
          <w:bCs/>
          <w:sz w:val="24"/>
          <w:szCs w:val="24"/>
        </w:rPr>
      </w:pPr>
      <w:r w:rsidRPr="00064865">
        <w:rPr>
          <w:rFonts w:ascii="Times New Roman" w:eastAsia="Times New Roman" w:hAnsi="Times New Roman" w:cs="Times New Roman"/>
          <w:bCs/>
          <w:sz w:val="24"/>
          <w:szCs w:val="24"/>
        </w:rPr>
        <w:t>There are no requirements for respondents to submit more than an original and two copies of any document.</w:t>
      </w:r>
    </w:p>
    <w:p w14:paraId="67CBE1E2" w14:textId="77777777" w:rsidR="00A97DDF" w:rsidRPr="00064865" w:rsidRDefault="00A97DDF" w:rsidP="00A97DDF">
      <w:pPr>
        <w:spacing w:after="0" w:line="240" w:lineRule="auto"/>
        <w:rPr>
          <w:rFonts w:ascii="Times New Roman" w:eastAsia="Times New Roman" w:hAnsi="Times New Roman" w:cs="Times New Roman"/>
          <w:sz w:val="24"/>
          <w:szCs w:val="24"/>
        </w:rPr>
      </w:pPr>
    </w:p>
    <w:p w14:paraId="13A57C83" w14:textId="77777777" w:rsidR="00A97DDF" w:rsidRPr="00064865" w:rsidRDefault="00A97DDF" w:rsidP="00A97DDF">
      <w:pPr>
        <w:numPr>
          <w:ilvl w:val="0"/>
          <w:numId w:val="3"/>
        </w:numPr>
        <w:spacing w:after="0" w:line="240" w:lineRule="auto"/>
        <w:rPr>
          <w:rFonts w:ascii="Times New Roman" w:eastAsia="Times New Roman" w:hAnsi="Times New Roman" w:cs="Times New Roman"/>
          <w:b/>
          <w:bCs/>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r w:rsidRPr="00064865">
        <w:rPr>
          <w:rFonts w:ascii="Times New Roman" w:eastAsia="Times New Roman" w:hAnsi="Times New Roman" w:cs="Times New Roman"/>
          <w:b/>
          <w:bCs/>
          <w:sz w:val="24"/>
          <w:szCs w:val="24"/>
        </w:rPr>
        <w:t>Requiring respondents to retain records, other than health,</w:t>
      </w:r>
    </w:p>
    <w:p w14:paraId="4EA66629" w14:textId="77777777" w:rsidR="00A97DDF" w:rsidRPr="00064865" w:rsidRDefault="00A97DDF" w:rsidP="00A97DDF">
      <w:pPr>
        <w:spacing w:after="0" w:line="240" w:lineRule="auto"/>
        <w:rPr>
          <w:rFonts w:ascii="Times New Roman" w:eastAsia="Times New Roman" w:hAnsi="Times New Roman" w:cs="Times New Roman"/>
          <w:sz w:val="24"/>
          <w:szCs w:val="24"/>
        </w:rPr>
      </w:pPr>
      <w:r w:rsidRPr="00064865">
        <w:rPr>
          <w:rFonts w:ascii="Times New Roman" w:eastAsia="Times New Roman" w:hAnsi="Times New Roman" w:cs="Times New Roman"/>
          <w:b/>
          <w:bCs/>
          <w:sz w:val="24"/>
          <w:szCs w:val="24"/>
        </w:rPr>
        <w:t>medical, government contract, grant-in-aid, or tax records for more than three years</w:t>
      </w:r>
      <w:r w:rsidRPr="00064865">
        <w:rPr>
          <w:rFonts w:ascii="Times New Roman" w:eastAsia="Times New Roman" w:hAnsi="Times New Roman" w:cs="Times New Roman"/>
          <w:sz w:val="24"/>
          <w:szCs w:val="24"/>
        </w:rPr>
        <w:t>.</w:t>
      </w:r>
    </w:p>
    <w:p w14:paraId="60AA120D" w14:textId="77777777" w:rsidR="00A97DDF" w:rsidRPr="00064865" w:rsidRDefault="00A97DDF" w:rsidP="00A97DDF">
      <w:pPr>
        <w:spacing w:after="0" w:line="240" w:lineRule="auto"/>
        <w:rPr>
          <w:rFonts w:ascii="Times New Roman" w:eastAsia="Times New Roman" w:hAnsi="Times New Roman" w:cs="Times New Roman"/>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p>
    <w:p w14:paraId="778370C9" w14:textId="77777777" w:rsidR="00A97DDF" w:rsidRPr="00064865" w:rsidRDefault="00A97DDF" w:rsidP="00A97DDF">
      <w:pPr>
        <w:spacing w:after="0" w:line="240" w:lineRule="auto"/>
        <w:rPr>
          <w:rFonts w:ascii="Times New Roman" w:eastAsia="Times New Roman" w:hAnsi="Times New Roman" w:cs="Times New Roman"/>
          <w:sz w:val="24"/>
          <w:szCs w:val="24"/>
        </w:rPr>
      </w:pPr>
      <w:r w:rsidRPr="00064865">
        <w:rPr>
          <w:rFonts w:ascii="Times New Roman" w:eastAsia="Times New Roman" w:hAnsi="Times New Roman" w:cs="Times New Roman"/>
          <w:sz w:val="24"/>
          <w:szCs w:val="24"/>
        </w:rPr>
        <w:t>FEMA does not place any additional requirements for respondents to retain records, other than health, medical, government contract, grant–in-aid, or tax records for more than three years beyond what a State would normally maintain.</w:t>
      </w:r>
    </w:p>
    <w:p w14:paraId="088AB6B9" w14:textId="77777777" w:rsidR="00A97DDF" w:rsidRPr="00064865" w:rsidRDefault="00A97DDF" w:rsidP="00A97DDF">
      <w:pPr>
        <w:spacing w:after="0" w:line="240" w:lineRule="auto"/>
        <w:rPr>
          <w:rFonts w:ascii="Times New Roman" w:eastAsia="Times New Roman" w:hAnsi="Times New Roman" w:cs="Times New Roman"/>
          <w:sz w:val="24"/>
          <w:szCs w:val="24"/>
        </w:rPr>
      </w:pPr>
    </w:p>
    <w:p w14:paraId="4C9099AB" w14:textId="77777777" w:rsidR="00A97DDF" w:rsidRPr="00064865" w:rsidRDefault="00A97DDF" w:rsidP="00A97DDF">
      <w:pPr>
        <w:numPr>
          <w:ilvl w:val="0"/>
          <w:numId w:val="3"/>
        </w:numPr>
        <w:spacing w:after="0" w:line="240" w:lineRule="auto"/>
        <w:rPr>
          <w:rFonts w:ascii="Times New Roman" w:eastAsia="Times New Roman" w:hAnsi="Times New Roman" w:cs="Times New Roman"/>
          <w:b/>
          <w:bCs/>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r w:rsidRPr="00064865">
        <w:rPr>
          <w:rFonts w:ascii="Times New Roman" w:eastAsia="Times New Roman" w:hAnsi="Times New Roman" w:cs="Times New Roman"/>
          <w:b/>
          <w:bCs/>
          <w:sz w:val="24"/>
          <w:szCs w:val="24"/>
        </w:rPr>
        <w:t>In connection with a statistical survey, that is not designed to</w:t>
      </w:r>
    </w:p>
    <w:p w14:paraId="62641361" w14:textId="77777777" w:rsidR="00A97DDF" w:rsidRPr="00064865" w:rsidRDefault="00A97DDF" w:rsidP="00A97DDF">
      <w:pPr>
        <w:spacing w:after="0" w:line="240" w:lineRule="auto"/>
        <w:rPr>
          <w:rFonts w:ascii="Times New Roman" w:eastAsia="Times New Roman" w:hAnsi="Times New Roman" w:cs="Times New Roman"/>
          <w:sz w:val="24"/>
          <w:szCs w:val="24"/>
        </w:rPr>
      </w:pPr>
      <w:r w:rsidRPr="00064865">
        <w:rPr>
          <w:rFonts w:ascii="Times New Roman" w:eastAsia="Times New Roman" w:hAnsi="Times New Roman" w:cs="Times New Roman"/>
          <w:b/>
          <w:bCs/>
          <w:sz w:val="24"/>
          <w:szCs w:val="24"/>
        </w:rPr>
        <w:t>produce valid and reliable results that can be generalized to the universe of study</w:t>
      </w:r>
      <w:r w:rsidRPr="00064865">
        <w:rPr>
          <w:rFonts w:ascii="Times New Roman" w:eastAsia="Times New Roman" w:hAnsi="Times New Roman" w:cs="Times New Roman"/>
          <w:sz w:val="24"/>
          <w:szCs w:val="24"/>
        </w:rPr>
        <w:t>.</w:t>
      </w:r>
    </w:p>
    <w:p w14:paraId="34485D69" w14:textId="77777777" w:rsidR="00A97DDF" w:rsidRPr="00064865" w:rsidRDefault="00A97DDF" w:rsidP="00A97DDF">
      <w:pPr>
        <w:spacing w:after="0" w:line="240" w:lineRule="auto"/>
        <w:rPr>
          <w:rFonts w:ascii="Times New Roman" w:eastAsia="Times New Roman" w:hAnsi="Times New Roman" w:cs="Times New Roman"/>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p>
    <w:p w14:paraId="57345192" w14:textId="77777777" w:rsidR="00A97DDF" w:rsidRPr="00064865" w:rsidRDefault="00A97DDF" w:rsidP="00A97DDF">
      <w:pPr>
        <w:spacing w:after="0" w:line="240" w:lineRule="auto"/>
        <w:rPr>
          <w:rFonts w:ascii="Times New Roman" w:eastAsia="Times New Roman" w:hAnsi="Times New Roman" w:cs="Times New Roman"/>
          <w:sz w:val="24"/>
          <w:szCs w:val="24"/>
        </w:rPr>
      </w:pPr>
      <w:r w:rsidRPr="00064865">
        <w:rPr>
          <w:rFonts w:ascii="Times New Roman" w:eastAsia="Times New Roman" w:hAnsi="Times New Roman" w:cs="Times New Roman"/>
          <w:sz w:val="24"/>
          <w:szCs w:val="24"/>
        </w:rPr>
        <w:t>There is no statistical survey involved with this data collection.</w:t>
      </w:r>
    </w:p>
    <w:p w14:paraId="0D2A325F" w14:textId="77777777" w:rsidR="00A97DDF" w:rsidRPr="00064865" w:rsidRDefault="00A97DDF" w:rsidP="00A97DDF">
      <w:pPr>
        <w:spacing w:after="0" w:line="240" w:lineRule="auto"/>
        <w:rPr>
          <w:rFonts w:ascii="Times New Roman" w:eastAsia="Times New Roman" w:hAnsi="Times New Roman" w:cs="Times New Roman"/>
          <w:sz w:val="24"/>
          <w:szCs w:val="24"/>
        </w:rPr>
      </w:pPr>
    </w:p>
    <w:p w14:paraId="26DB224E" w14:textId="77777777" w:rsidR="00A97DDF" w:rsidRPr="00064865" w:rsidRDefault="00A97DDF" w:rsidP="00A97DDF">
      <w:pPr>
        <w:spacing w:after="0" w:line="240" w:lineRule="auto"/>
        <w:rPr>
          <w:rFonts w:ascii="Times New Roman" w:eastAsia="Times New Roman" w:hAnsi="Times New Roman" w:cs="Times New Roman"/>
          <w:b/>
          <w:bCs/>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r w:rsidRPr="00064865">
        <w:rPr>
          <w:rFonts w:ascii="Times New Roman" w:eastAsia="Times New Roman" w:hAnsi="Times New Roman" w:cs="Times New Roman"/>
          <w:sz w:val="24"/>
          <w:szCs w:val="24"/>
        </w:rPr>
        <w:tab/>
      </w:r>
      <w:r w:rsidRPr="00064865">
        <w:rPr>
          <w:rFonts w:ascii="Times New Roman" w:eastAsia="Times New Roman" w:hAnsi="Times New Roman" w:cs="Times New Roman"/>
          <w:b/>
          <w:bCs/>
          <w:sz w:val="24"/>
          <w:szCs w:val="24"/>
        </w:rPr>
        <w:t xml:space="preserve">(f) Requiring the use of a statistical data classification that has not </w:t>
      </w:r>
    </w:p>
    <w:p w14:paraId="3FBFE23A" w14:textId="77777777" w:rsidR="00A97DDF" w:rsidRPr="00064865" w:rsidRDefault="00A97DDF" w:rsidP="00A97DDF">
      <w:pPr>
        <w:spacing w:after="0" w:line="240" w:lineRule="auto"/>
        <w:rPr>
          <w:rFonts w:ascii="Times New Roman" w:eastAsia="Times New Roman" w:hAnsi="Times New Roman" w:cs="Times New Roman"/>
          <w:b/>
          <w:bCs/>
          <w:sz w:val="24"/>
          <w:szCs w:val="24"/>
        </w:rPr>
      </w:pPr>
      <w:r w:rsidRPr="00064865">
        <w:rPr>
          <w:rFonts w:ascii="Times New Roman" w:eastAsia="Times New Roman" w:hAnsi="Times New Roman" w:cs="Times New Roman"/>
          <w:b/>
          <w:bCs/>
          <w:sz w:val="24"/>
          <w:szCs w:val="24"/>
        </w:rPr>
        <w:t>been reviewed and approved by OMB.</w:t>
      </w:r>
    </w:p>
    <w:p w14:paraId="3F56A762" w14:textId="77777777" w:rsidR="00A97DDF" w:rsidRPr="00064865" w:rsidRDefault="00A97DDF" w:rsidP="00A97DDF">
      <w:pPr>
        <w:spacing w:after="0" w:line="240" w:lineRule="auto"/>
        <w:rPr>
          <w:rFonts w:ascii="Times New Roman" w:eastAsia="Times New Roman" w:hAnsi="Times New Roman" w:cs="Times New Roman"/>
          <w:sz w:val="24"/>
          <w:szCs w:val="24"/>
        </w:rPr>
      </w:pPr>
    </w:p>
    <w:p w14:paraId="7A602C0C" w14:textId="77777777" w:rsidR="00A97DDF" w:rsidRPr="00064865" w:rsidRDefault="00A97DDF" w:rsidP="00A97DDF">
      <w:pPr>
        <w:spacing w:after="0" w:line="240" w:lineRule="auto"/>
        <w:rPr>
          <w:rFonts w:ascii="Times New Roman" w:eastAsia="Times New Roman" w:hAnsi="Times New Roman" w:cs="Times New Roman"/>
          <w:sz w:val="24"/>
          <w:szCs w:val="24"/>
        </w:rPr>
      </w:pPr>
      <w:r w:rsidRPr="00064865">
        <w:rPr>
          <w:rFonts w:ascii="Times New Roman" w:eastAsia="Times New Roman" w:hAnsi="Times New Roman" w:cs="Times New Roman"/>
          <w:sz w:val="24"/>
          <w:szCs w:val="24"/>
        </w:rPr>
        <w:t>There is no statistical data classification required for this data collection.</w:t>
      </w:r>
    </w:p>
    <w:p w14:paraId="5686B335" w14:textId="77777777" w:rsidR="00A97DDF" w:rsidRPr="00064865" w:rsidRDefault="00A97DDF" w:rsidP="00A97DDF">
      <w:pPr>
        <w:spacing w:after="0" w:line="240" w:lineRule="auto"/>
        <w:rPr>
          <w:rFonts w:ascii="Times New Roman" w:eastAsia="Times New Roman" w:hAnsi="Times New Roman" w:cs="Times New Roman"/>
          <w:sz w:val="24"/>
          <w:szCs w:val="24"/>
        </w:rPr>
      </w:pPr>
    </w:p>
    <w:p w14:paraId="0895D2FF" w14:textId="77777777" w:rsidR="00A97DDF" w:rsidRPr="00064865" w:rsidRDefault="00A97DDF" w:rsidP="00A97DDF">
      <w:pPr>
        <w:spacing w:after="0" w:line="240" w:lineRule="auto"/>
        <w:rPr>
          <w:rFonts w:ascii="Times New Roman" w:eastAsia="Times New Roman" w:hAnsi="Times New Roman" w:cs="Times New Roman"/>
          <w:b/>
          <w:bCs/>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r w:rsidRPr="00064865">
        <w:rPr>
          <w:rFonts w:ascii="Times New Roman" w:eastAsia="Times New Roman" w:hAnsi="Times New Roman" w:cs="Times New Roman"/>
          <w:sz w:val="24"/>
          <w:szCs w:val="24"/>
        </w:rPr>
        <w:tab/>
      </w:r>
      <w:r w:rsidRPr="00064865">
        <w:rPr>
          <w:rFonts w:ascii="Times New Roman" w:eastAsia="Times New Roman" w:hAnsi="Times New Roman" w:cs="Times New Roman"/>
          <w:b/>
          <w:bCs/>
          <w:sz w:val="24"/>
          <w:szCs w:val="24"/>
        </w:rPr>
        <w:t>(g) That includes a pledge of confidentiality that is not supported by</w:t>
      </w:r>
    </w:p>
    <w:p w14:paraId="76CC32D6" w14:textId="77777777" w:rsidR="00A97DDF" w:rsidRPr="00064865" w:rsidRDefault="00A97DDF" w:rsidP="00A97DDF">
      <w:pPr>
        <w:spacing w:after="0" w:line="240" w:lineRule="auto"/>
        <w:rPr>
          <w:rFonts w:ascii="Times New Roman" w:eastAsia="Times New Roman" w:hAnsi="Times New Roman" w:cs="Times New Roman"/>
          <w:b/>
          <w:bCs/>
          <w:sz w:val="24"/>
          <w:szCs w:val="24"/>
        </w:rPr>
      </w:pPr>
      <w:r w:rsidRPr="00064865">
        <w:rPr>
          <w:rFonts w:ascii="Times New Roman" w:eastAsia="Times New Roman" w:hAnsi="Times New Roman" w:cs="Times New Roman"/>
          <w:b/>
          <w:bCs/>
          <w:sz w:val="24"/>
          <w:szCs w:val="24"/>
        </w:rPr>
        <w:t xml:space="preserve">authority established in statute or regulation, that is not supported by </w:t>
      </w:r>
      <w:r w:rsidRPr="00064865">
        <w:rPr>
          <w:rFonts w:ascii="Times New Roman" w:eastAsia="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p>
    <w:p w14:paraId="12C73069" w14:textId="77777777" w:rsidR="00A97DDF" w:rsidRPr="00064865" w:rsidRDefault="00A97DDF" w:rsidP="00A97DDF">
      <w:pPr>
        <w:spacing w:after="0" w:line="240" w:lineRule="auto"/>
        <w:rPr>
          <w:rFonts w:ascii="Times New Roman" w:eastAsia="Times New Roman" w:hAnsi="Times New Roman" w:cs="Times New Roman"/>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p>
    <w:p w14:paraId="7E98D893" w14:textId="77777777" w:rsidR="00A97DDF" w:rsidRPr="00064865" w:rsidRDefault="00A97DDF" w:rsidP="00A97DDF">
      <w:pPr>
        <w:spacing w:after="0" w:line="240" w:lineRule="auto"/>
        <w:rPr>
          <w:rFonts w:ascii="Times New Roman" w:eastAsia="Times New Roman" w:hAnsi="Times New Roman" w:cs="Times New Roman"/>
          <w:sz w:val="24"/>
          <w:szCs w:val="24"/>
        </w:rPr>
      </w:pPr>
      <w:r w:rsidRPr="00064865">
        <w:rPr>
          <w:rFonts w:ascii="Times New Roman" w:eastAsia="Times New Roman" w:hAnsi="Times New Roman" w:cs="Times New Roman"/>
          <w:sz w:val="24"/>
          <w:szCs w:val="24"/>
        </w:rPr>
        <w:t>There is no pledge of confidentiality that is not supported by authority established in statute or regulation required for this collection.</w:t>
      </w:r>
    </w:p>
    <w:p w14:paraId="48B97497" w14:textId="77777777" w:rsidR="00A97DDF" w:rsidRPr="00064865" w:rsidRDefault="00A97DDF" w:rsidP="00A97DDF">
      <w:pPr>
        <w:spacing w:after="0" w:line="240" w:lineRule="auto"/>
        <w:rPr>
          <w:rFonts w:ascii="Times New Roman" w:eastAsia="Times New Roman" w:hAnsi="Times New Roman" w:cs="Times New Roman"/>
          <w:sz w:val="24"/>
          <w:szCs w:val="24"/>
        </w:rPr>
      </w:pPr>
    </w:p>
    <w:p w14:paraId="0DBAA1FF" w14:textId="77777777" w:rsidR="00A97DDF" w:rsidRPr="00064865" w:rsidRDefault="00A97DDF" w:rsidP="00A97DDF">
      <w:pPr>
        <w:spacing w:after="0" w:line="240" w:lineRule="auto"/>
        <w:rPr>
          <w:rFonts w:ascii="Times New Roman" w:eastAsia="Times New Roman" w:hAnsi="Times New Roman" w:cs="Times New Roman"/>
          <w:b/>
          <w:bCs/>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r w:rsidRPr="00064865">
        <w:rPr>
          <w:rFonts w:ascii="Times New Roman" w:eastAsia="Times New Roman" w:hAnsi="Times New Roman" w:cs="Times New Roman"/>
          <w:sz w:val="24"/>
          <w:szCs w:val="24"/>
        </w:rPr>
        <w:tab/>
      </w:r>
      <w:r w:rsidRPr="00064865">
        <w:rPr>
          <w:rFonts w:ascii="Times New Roman" w:eastAsia="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p>
    <w:p w14:paraId="4BE55EA5" w14:textId="77777777" w:rsidR="00A97DDF" w:rsidRPr="00064865" w:rsidRDefault="00A97DDF" w:rsidP="00A97DDF">
      <w:pPr>
        <w:spacing w:after="0" w:line="240" w:lineRule="auto"/>
        <w:rPr>
          <w:rFonts w:ascii="Times New Roman" w:eastAsia="Times New Roman" w:hAnsi="Times New Roman" w:cs="Times New Roman"/>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p>
    <w:p w14:paraId="396CC3D2" w14:textId="77777777" w:rsidR="00A97DDF" w:rsidRPr="00064865" w:rsidRDefault="00A97DDF" w:rsidP="00A97DDF">
      <w:pPr>
        <w:spacing w:after="0" w:line="240" w:lineRule="auto"/>
        <w:rPr>
          <w:rFonts w:ascii="Times New Roman" w:eastAsia="Times New Roman" w:hAnsi="Times New Roman" w:cs="Times New Roman"/>
          <w:sz w:val="24"/>
          <w:szCs w:val="24"/>
        </w:rPr>
      </w:pPr>
      <w:r w:rsidRPr="00064865">
        <w:rPr>
          <w:rFonts w:ascii="Times New Roman" w:eastAsia="Times New Roman" w:hAnsi="Times New Roman" w:cs="Times New Roman"/>
          <w:bCs/>
          <w:sz w:val="24"/>
          <w:szCs w:val="24"/>
        </w:rPr>
        <w:t>There are no requirements for respondents to submit proprietary trade secret or other confidential information for this data collection.</w:t>
      </w:r>
    </w:p>
    <w:p w14:paraId="1CA12E00" w14:textId="77777777" w:rsidR="002B2B7C" w:rsidRPr="00064865" w:rsidRDefault="002B2B7C" w:rsidP="00AB04C3">
      <w:pPr>
        <w:spacing w:after="0" w:line="240" w:lineRule="auto"/>
        <w:ind w:left="1080"/>
        <w:rPr>
          <w:rFonts w:ascii="Times New Roman" w:hAnsi="Times New Roman" w:cs="Times New Roman"/>
          <w:sz w:val="24"/>
          <w:szCs w:val="24"/>
        </w:rPr>
      </w:pPr>
    </w:p>
    <w:p w14:paraId="6E6E8040" w14:textId="77777777" w:rsidR="00562915" w:rsidRPr="00064865" w:rsidRDefault="00562915" w:rsidP="00562915">
      <w:pPr>
        <w:rPr>
          <w:rFonts w:ascii="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64865">
        <w:rPr>
          <w:rFonts w:ascii="Times New Roman" w:hAnsi="Times New Roman" w:cs="Times New Roman"/>
          <w:b/>
          <w:bCs/>
          <w:sz w:val="24"/>
          <w:szCs w:val="24"/>
        </w:rPr>
        <w:t xml:space="preserve">8.  Federal Register Notice: </w:t>
      </w: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p>
    <w:p w14:paraId="203B17AE" w14:textId="77777777" w:rsidR="00562915" w:rsidRPr="00064865" w:rsidRDefault="00562915" w:rsidP="00562915">
      <w:pPr>
        <w:rPr>
          <w:rFonts w:ascii="Times New Roman" w:hAnsi="Times New Roman" w:cs="Times New Roman"/>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64865">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064865">
        <w:rPr>
          <w:rFonts w:ascii="Times New Roman" w:hAnsi="Times New Roman" w:cs="Times New Roman"/>
          <w:b/>
          <w:bCs/>
          <w:sz w:val="24"/>
          <w:szCs w:val="24"/>
        </w:rPr>
        <w:t xml:space="preserve"> </w:t>
      </w:r>
      <w:r w:rsidRPr="00064865">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AC4F3B">
        <w:rPr>
          <w:rFonts w:ascii="Times New Roman" w:hAnsi="Times New Roman" w:cs="Times New Roman"/>
          <w:sz w:val="24"/>
          <w:szCs w:val="24"/>
        </w:rPr>
        <w:fldChar w:fldCharType="begin"/>
      </w:r>
      <w:r w:rsidRPr="00064865">
        <w:rPr>
          <w:rFonts w:ascii="Times New Roman" w:hAnsi="Times New Roman" w:cs="Times New Roman"/>
          <w:sz w:val="24"/>
          <w:szCs w:val="24"/>
        </w:rPr>
        <w:instrText>ADVANCE \R 0.95</w:instrText>
      </w:r>
      <w:r w:rsidRPr="00AC4F3B">
        <w:rPr>
          <w:rFonts w:ascii="Times New Roman" w:hAnsi="Times New Roman" w:cs="Times New Roman"/>
          <w:sz w:val="24"/>
          <w:szCs w:val="24"/>
        </w:rPr>
        <w:fldChar w:fldCharType="end"/>
      </w:r>
    </w:p>
    <w:p w14:paraId="16082E94" w14:textId="47B3A34D" w:rsidR="00562915" w:rsidRPr="00162466" w:rsidRDefault="00924A9E" w:rsidP="00924A9E">
      <w:r w:rsidRPr="00162466">
        <w:rPr>
          <w:rFonts w:ascii="Times New Roman" w:eastAsia="Times New Roman" w:hAnsi="Times New Roman" w:cs="Times New Roman"/>
          <w:color w:val="000000"/>
          <w:sz w:val="24"/>
          <w:szCs w:val="24"/>
        </w:rPr>
        <w:t xml:space="preserve">A 60-day Federal Register Notice inviting public comments was published on </w:t>
      </w:r>
      <w:r w:rsidR="009B7C0A" w:rsidRPr="007B1845">
        <w:rPr>
          <w:rFonts w:ascii="Times New Roman" w:hAnsi="Times New Roman"/>
          <w:sz w:val="24"/>
        </w:rPr>
        <w:t>June 27, 2017</w:t>
      </w:r>
      <w:r w:rsidR="009B7C0A">
        <w:rPr>
          <w:rFonts w:ascii="Times New Roman" w:hAnsi="Times New Roman"/>
          <w:sz w:val="24"/>
        </w:rPr>
        <w:t xml:space="preserve"> at </w:t>
      </w:r>
      <w:r w:rsidR="009B7C0A" w:rsidRPr="007B1845">
        <w:rPr>
          <w:rFonts w:ascii="Times New Roman" w:hAnsi="Times New Roman"/>
          <w:sz w:val="24"/>
        </w:rPr>
        <w:t>82 FR 29090</w:t>
      </w:r>
      <w:r w:rsidR="009B7C0A" w:rsidRPr="00162466">
        <w:rPr>
          <w:rFonts w:ascii="Times New Roman" w:eastAsia="Times New Roman" w:hAnsi="Times New Roman" w:cs="Times New Roman"/>
          <w:color w:val="000000"/>
          <w:sz w:val="24"/>
          <w:szCs w:val="24"/>
        </w:rPr>
        <w:t xml:space="preserve">.  </w:t>
      </w:r>
      <w:r w:rsidR="009B7C0A">
        <w:rPr>
          <w:rFonts w:ascii="Times New Roman" w:eastAsia="Times New Roman" w:hAnsi="Times New Roman" w:cs="Times New Roman"/>
          <w:color w:val="000000"/>
          <w:sz w:val="24"/>
          <w:szCs w:val="24"/>
        </w:rPr>
        <w:t>FEMA received one comment.  The commenter (1) recommended extending the State self-insurance exemption to everyone; (2) described a personal experience in which they felt that FEMA unreasonably denied a letter of map amendment (LOMA) request; and (3) recommended “</w:t>
      </w:r>
      <w:r w:rsidR="009B7C0A" w:rsidRPr="009B7C0A">
        <w:rPr>
          <w:rFonts w:ascii="Times New Roman" w:eastAsia="Times New Roman" w:hAnsi="Times New Roman" w:cs="Times New Roman"/>
          <w:color w:val="000000"/>
          <w:sz w:val="24"/>
          <w:szCs w:val="24"/>
        </w:rPr>
        <w:t xml:space="preserve">revamping FEMA and the all current flood </w:t>
      </w:r>
      <w:r w:rsidR="009B7C0A">
        <w:rPr>
          <w:rFonts w:ascii="Times New Roman" w:eastAsia="Times New Roman" w:hAnsi="Times New Roman" w:cs="Times New Roman"/>
          <w:color w:val="000000"/>
          <w:sz w:val="24"/>
          <w:szCs w:val="24"/>
        </w:rPr>
        <w:t>‘</w:t>
      </w:r>
      <w:r w:rsidR="009B7C0A" w:rsidRPr="009B7C0A">
        <w:rPr>
          <w:rFonts w:ascii="Times New Roman" w:eastAsia="Times New Roman" w:hAnsi="Times New Roman" w:cs="Times New Roman"/>
          <w:color w:val="000000"/>
          <w:sz w:val="24"/>
          <w:szCs w:val="24"/>
        </w:rPr>
        <w:t>programs</w:t>
      </w:r>
      <w:r w:rsidR="009B7C0A">
        <w:rPr>
          <w:rFonts w:ascii="Times New Roman" w:eastAsia="Times New Roman" w:hAnsi="Times New Roman" w:cs="Times New Roman"/>
          <w:color w:val="000000"/>
          <w:sz w:val="24"/>
          <w:szCs w:val="24"/>
        </w:rPr>
        <w:t>’.”  FEMA is unable to address the first comment because the State self-insurance exemption is prescribed by statute and FEMA does not have the authority extend it.  The remainder of the comment is not germane to this collection.</w:t>
      </w:r>
      <w:r w:rsidRPr="00162466">
        <w:rPr>
          <w:rFonts w:ascii="Times New Roman" w:eastAsia="Times New Roman" w:hAnsi="Times New Roman" w:cs="Times New Roman"/>
          <w:color w:val="000000"/>
          <w:sz w:val="24"/>
          <w:szCs w:val="24"/>
        </w:rPr>
        <w:t xml:space="preserve">  </w:t>
      </w:r>
      <w:r w:rsidR="00562915" w:rsidRPr="00162466">
        <w:rPr>
          <w:rFonts w:ascii="Times New Roman" w:hAnsi="Times New Roman" w:cs="Times New Roman"/>
          <w:b/>
          <w:bCs/>
          <w:color w:val="0000FF"/>
          <w:sz w:val="24"/>
          <w:szCs w:val="24"/>
        </w:rPr>
        <w:t xml:space="preserve">  </w:t>
      </w:r>
    </w:p>
    <w:p w14:paraId="52EF985D" w14:textId="771E5B8F" w:rsidR="0028127C" w:rsidRPr="00064865" w:rsidRDefault="00162466" w:rsidP="0028127C">
      <w:r w:rsidRPr="00162466">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3</w:t>
      </w:r>
      <w:r w:rsidRPr="00162466">
        <w:rPr>
          <w:rFonts w:ascii="Times New Roman" w:eastAsia="Times New Roman" w:hAnsi="Times New Roman" w:cs="Times New Roman"/>
          <w:color w:val="000000"/>
          <w:sz w:val="24"/>
          <w:szCs w:val="24"/>
        </w:rPr>
        <w:t xml:space="preserve">0-day Federal Register Notice inviting public comments was published on </w:t>
      </w:r>
      <w:r w:rsidR="00453649">
        <w:rPr>
          <w:rFonts w:ascii="Times New Roman" w:eastAsia="Times New Roman" w:hAnsi="Times New Roman" w:cs="Times New Roman"/>
          <w:color w:val="000000"/>
          <w:sz w:val="24"/>
          <w:szCs w:val="24"/>
        </w:rPr>
        <w:t>November 3 201782 FR 51285</w:t>
      </w:r>
      <w:r w:rsidRPr="00162466">
        <w:rPr>
          <w:rFonts w:ascii="Times New Roman" w:eastAsia="Times New Roman" w:hAnsi="Times New Roman" w:cs="Times New Roman"/>
          <w:color w:val="000000"/>
          <w:sz w:val="24"/>
          <w:szCs w:val="24"/>
        </w:rPr>
        <w:t>. Comments/No comments were received.</w:t>
      </w:r>
      <w:r w:rsidR="0028127C" w:rsidRPr="00064865">
        <w:rPr>
          <w:rFonts w:ascii="Times New Roman" w:hAnsi="Times New Roman" w:cs="Times New Roman"/>
          <w:b/>
          <w:bCs/>
          <w:color w:val="0000FF"/>
          <w:sz w:val="24"/>
          <w:szCs w:val="24"/>
        </w:rPr>
        <w:t xml:space="preserve">  </w:t>
      </w:r>
    </w:p>
    <w:p w14:paraId="4CB51541" w14:textId="77777777" w:rsidR="00A97DDF" w:rsidRPr="00AB04C3" w:rsidRDefault="00562915" w:rsidP="00AB04C3">
      <w:pPr>
        <w:tabs>
          <w:tab w:val="left" w:pos="360"/>
        </w:tabs>
        <w:rPr>
          <w:rFonts w:ascii="Times New Roman" w:eastAsia="Times New Roman" w:hAnsi="Times New Roman" w:cs="Times New Roman"/>
          <w:b/>
          <w:bCs/>
          <w:sz w:val="24"/>
          <w:szCs w:val="24"/>
        </w:rPr>
      </w:pPr>
      <w:r w:rsidRPr="00AC4F3B">
        <w:rPr>
          <w:rFonts w:ascii="Times New Roman" w:hAnsi="Times New Roman" w:cs="Times New Roman"/>
          <w:sz w:val="24"/>
          <w:szCs w:val="24"/>
        </w:rPr>
        <w:fldChar w:fldCharType="begin"/>
      </w:r>
      <w:r w:rsidRPr="00064865">
        <w:rPr>
          <w:rFonts w:ascii="Times New Roman" w:hAnsi="Times New Roman" w:cs="Times New Roman"/>
          <w:sz w:val="24"/>
          <w:szCs w:val="24"/>
        </w:rPr>
        <w:instrText>ADVANCE \R 0.95</w:instrText>
      </w:r>
      <w:r w:rsidRPr="00AC4F3B">
        <w:rPr>
          <w:rFonts w:ascii="Times New Roman" w:hAnsi="Times New Roman" w:cs="Times New Roman"/>
          <w:sz w:val="24"/>
          <w:szCs w:val="24"/>
        </w:rPr>
        <w:fldChar w:fldCharType="end"/>
      </w:r>
      <w:r w:rsidRPr="00064865">
        <w:rPr>
          <w:rFonts w:ascii="Times New Roman" w:hAnsi="Times New Roman" w:cs="Times New Roman"/>
          <w:sz w:val="24"/>
          <w:szCs w:val="24"/>
        </w:rPr>
        <w:tab/>
      </w:r>
      <w:r w:rsidRPr="00064865">
        <w:rPr>
          <w:rFonts w:ascii="Times New Roman" w:hAnsi="Times New Roman" w:cs="Times New Roman"/>
          <w:sz w:val="24"/>
          <w:szCs w:val="24"/>
        </w:rPr>
        <w:tab/>
      </w:r>
      <w:r w:rsidR="00A97DDF" w:rsidRPr="00064865">
        <w:rPr>
          <w:rFonts w:ascii="Times New Roman" w:eastAsia="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9FD46EA" w14:textId="77777777" w:rsidR="00A97DDF" w:rsidRPr="00064865" w:rsidRDefault="00A97DDF" w:rsidP="00A97DDF">
      <w:pPr>
        <w:spacing w:after="0" w:line="240" w:lineRule="auto"/>
        <w:rPr>
          <w:rFonts w:ascii="Times New Roman" w:eastAsia="Times New Roman" w:hAnsi="Times New Roman" w:cs="Times New Roman"/>
          <w:sz w:val="24"/>
          <w:szCs w:val="24"/>
        </w:rPr>
      </w:pPr>
      <w:r w:rsidRPr="00064865">
        <w:rPr>
          <w:rFonts w:ascii="Times New Roman" w:eastAsia="Times New Roman" w:hAnsi="Times New Roman" w:cs="Times New Roman"/>
          <w:sz w:val="24"/>
          <w:szCs w:val="24"/>
        </w:rPr>
        <w:t>Due to the unique nature of the program and the fact that no private insurance companies or others outside of FEMA would deal with exemptions for flood insurance requirements, there are no consultations that occur other than those directly with the respondents.  FEMA manages the information collection activities per regulation and makes every effort to keep the program as efficient as possible for the sake of the respondents.</w:t>
      </w:r>
    </w:p>
    <w:p w14:paraId="649652DA" w14:textId="77777777" w:rsidR="00A97DDF" w:rsidRPr="00064865" w:rsidRDefault="00A97DDF" w:rsidP="00A97DDF">
      <w:pPr>
        <w:spacing w:after="0" w:line="240" w:lineRule="auto"/>
        <w:rPr>
          <w:rFonts w:ascii="Times New Roman" w:eastAsia="Times New Roman" w:hAnsi="Times New Roman" w:cs="Times New Roman"/>
          <w:color w:val="FF0000"/>
          <w:sz w:val="24"/>
          <w:szCs w:val="24"/>
        </w:rPr>
      </w:pPr>
    </w:p>
    <w:p w14:paraId="75F558D9" w14:textId="77777777" w:rsidR="00A97DDF" w:rsidRPr="00064865" w:rsidRDefault="00A97DDF" w:rsidP="00A97DDF">
      <w:pPr>
        <w:tabs>
          <w:tab w:val="left" w:pos="360"/>
        </w:tabs>
        <w:spacing w:after="0" w:line="240" w:lineRule="auto"/>
        <w:rPr>
          <w:rFonts w:ascii="Times New Roman" w:eastAsia="Times New Roman" w:hAnsi="Times New Roman" w:cs="Times New Roman"/>
          <w:b/>
          <w:bCs/>
          <w:sz w:val="24"/>
          <w:szCs w:val="24"/>
        </w:rPr>
      </w:pPr>
      <w:r w:rsidRPr="00064865">
        <w:rPr>
          <w:rFonts w:ascii="Times New Roman" w:eastAsia="Times New Roman" w:hAnsi="Times New Roman" w:cs="Times New Roman"/>
          <w:b/>
          <w:bCs/>
          <w:sz w:val="24"/>
          <w:szCs w:val="24"/>
        </w:rPr>
        <w:tab/>
      </w:r>
      <w:r w:rsidRPr="00064865">
        <w:rPr>
          <w:rFonts w:ascii="Times New Roman" w:eastAsia="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605E6CFF" w14:textId="77777777" w:rsidR="00A97DDF" w:rsidRPr="00064865" w:rsidRDefault="00A97DDF" w:rsidP="00A97DDF">
      <w:pPr>
        <w:tabs>
          <w:tab w:val="left" w:pos="360"/>
        </w:tabs>
        <w:spacing w:after="0" w:line="240" w:lineRule="auto"/>
        <w:rPr>
          <w:rFonts w:ascii="Times New Roman" w:eastAsia="Times New Roman" w:hAnsi="Times New Roman" w:cs="Times New Roman"/>
          <w:b/>
          <w:bCs/>
          <w:sz w:val="24"/>
          <w:szCs w:val="24"/>
        </w:rPr>
      </w:pPr>
    </w:p>
    <w:p w14:paraId="21886FB2" w14:textId="77777777" w:rsidR="00A97DDF" w:rsidRPr="00064865" w:rsidRDefault="00A97DDF" w:rsidP="00A97DDF">
      <w:pPr>
        <w:tabs>
          <w:tab w:val="left" w:pos="360"/>
        </w:tabs>
        <w:spacing w:after="0" w:line="240" w:lineRule="auto"/>
        <w:rPr>
          <w:rFonts w:ascii="Times New Roman" w:eastAsia="Times New Roman" w:hAnsi="Times New Roman" w:cs="Times New Roman"/>
          <w:bCs/>
          <w:sz w:val="24"/>
          <w:szCs w:val="24"/>
        </w:rPr>
      </w:pPr>
      <w:r w:rsidRPr="00064865">
        <w:rPr>
          <w:rFonts w:ascii="Times New Roman" w:eastAsia="Times New Roman" w:hAnsi="Times New Roman" w:cs="Times New Roman"/>
          <w:bCs/>
          <w:sz w:val="24"/>
          <w:szCs w:val="24"/>
        </w:rPr>
        <w:t>FEMA regularly consults with the States who respond to this collection throughout the year.  These consultations are directly with regional or headquarters staff; these FEMA agents are known to the respondents and can be contacted directly through telephone or e-mail contact.</w:t>
      </w:r>
    </w:p>
    <w:p w14:paraId="0A31B936" w14:textId="7F596E67" w:rsidR="00A97DDF" w:rsidRPr="00064865" w:rsidRDefault="00A97DDF" w:rsidP="00A97DDF">
      <w:pPr>
        <w:spacing w:after="0" w:line="240" w:lineRule="auto"/>
        <w:rPr>
          <w:rFonts w:ascii="Times New Roman" w:eastAsia="Times New Roman" w:hAnsi="Times New Roman" w:cs="Times New Roman"/>
          <w:sz w:val="24"/>
          <w:szCs w:val="24"/>
        </w:rPr>
      </w:pPr>
    </w:p>
    <w:p w14:paraId="309B1347" w14:textId="77777777" w:rsidR="00A97DDF" w:rsidRPr="00064865" w:rsidRDefault="00A97DDF" w:rsidP="00A97DDF">
      <w:pPr>
        <w:spacing w:after="0" w:line="240" w:lineRule="auto"/>
        <w:rPr>
          <w:rFonts w:ascii="Times New Roman" w:eastAsia="Times New Roman" w:hAnsi="Times New Roman" w:cs="Times New Roman"/>
          <w:b/>
          <w:bCs/>
          <w:sz w:val="24"/>
          <w:szCs w:val="24"/>
        </w:rPr>
      </w:pPr>
      <w:r w:rsidRPr="00AC4F3B">
        <w:rPr>
          <w:rFonts w:ascii="Times New Roman" w:eastAsia="Times New Roman" w:hAnsi="Times New Roman" w:cs="Times New Roman"/>
          <w:b/>
          <w:bCs/>
          <w:sz w:val="24"/>
          <w:szCs w:val="24"/>
        </w:rPr>
        <w:fldChar w:fldCharType="begin"/>
      </w:r>
      <w:r w:rsidRPr="00064865">
        <w:rPr>
          <w:rFonts w:ascii="Times New Roman" w:eastAsia="Times New Roman" w:hAnsi="Times New Roman" w:cs="Times New Roman"/>
          <w:b/>
          <w:bCs/>
          <w:sz w:val="24"/>
          <w:szCs w:val="24"/>
        </w:rPr>
        <w:instrText>ADVANCE \R 0.95</w:instrText>
      </w:r>
      <w:r w:rsidRPr="00AC4F3B">
        <w:rPr>
          <w:rFonts w:ascii="Times New Roman" w:eastAsia="Times New Roman" w:hAnsi="Times New Roman" w:cs="Times New Roman"/>
          <w:b/>
          <w:bCs/>
          <w:sz w:val="24"/>
          <w:szCs w:val="24"/>
        </w:rPr>
        <w:fldChar w:fldCharType="end"/>
      </w:r>
      <w:r w:rsidRPr="00064865">
        <w:rPr>
          <w:rFonts w:ascii="Times New Roman" w:eastAsia="Times New Roman" w:hAnsi="Times New Roman" w:cs="Times New Roman"/>
          <w:b/>
          <w:bCs/>
          <w:sz w:val="24"/>
          <w:szCs w:val="24"/>
        </w:rPr>
        <w:t>9.  Explain any decision to provide any payment or gift to respondents, other than remuneration of contractors or grantees.</w:t>
      </w:r>
    </w:p>
    <w:p w14:paraId="483F4948" w14:textId="77777777" w:rsidR="00A97DDF" w:rsidRPr="00064865" w:rsidRDefault="00A97DDF" w:rsidP="00A97DDF">
      <w:pPr>
        <w:spacing w:after="0" w:line="240" w:lineRule="auto"/>
        <w:rPr>
          <w:rFonts w:ascii="Times New Roman" w:eastAsia="Times New Roman" w:hAnsi="Times New Roman" w:cs="Times New Roman"/>
          <w:sz w:val="24"/>
          <w:szCs w:val="24"/>
        </w:rPr>
      </w:pPr>
    </w:p>
    <w:p w14:paraId="3EEB3BBA" w14:textId="77777777" w:rsidR="00A97DDF" w:rsidRPr="006A0065" w:rsidRDefault="00A97DDF" w:rsidP="00562915">
      <w:pPr>
        <w:tabs>
          <w:tab w:val="left" w:pos="360"/>
        </w:tabs>
        <w:rPr>
          <w:rFonts w:ascii="Times New Roman" w:hAnsi="Times New Roman" w:cs="Times New Roman"/>
          <w:b/>
          <w:bCs/>
          <w:sz w:val="24"/>
          <w:szCs w:val="24"/>
        </w:rPr>
      </w:pPr>
      <w:r w:rsidRPr="00064865">
        <w:rPr>
          <w:rFonts w:ascii="Times New Roman" w:eastAsia="Times New Roman" w:hAnsi="Times New Roman" w:cs="Times New Roman"/>
          <w:sz w:val="24"/>
          <w:szCs w:val="24"/>
        </w:rPr>
        <w:t xml:space="preserve">FEMA does not provide payments or gifts to respondents in exchange for a benefit </w:t>
      </w:r>
      <w:r w:rsidRPr="006A0065">
        <w:rPr>
          <w:rFonts w:ascii="Times New Roman" w:eastAsia="Times New Roman" w:hAnsi="Times New Roman" w:cs="Times New Roman"/>
          <w:sz w:val="24"/>
          <w:szCs w:val="24"/>
        </w:rPr>
        <w:t>sought.</w:t>
      </w:r>
    </w:p>
    <w:p w14:paraId="615F2FFA" w14:textId="77777777" w:rsidR="00562915" w:rsidRPr="00064865" w:rsidRDefault="00562915" w:rsidP="00562915">
      <w:pPr>
        <w:tabs>
          <w:tab w:val="left" w:pos="360"/>
        </w:tabs>
        <w:rPr>
          <w:rFonts w:ascii="Times New Roman" w:hAnsi="Times New Roman" w:cs="Times New Roman"/>
          <w:b/>
          <w:bCs/>
          <w:sz w:val="24"/>
          <w:szCs w:val="24"/>
        </w:rPr>
      </w:pPr>
      <w:r w:rsidRPr="006A0065">
        <w:rPr>
          <w:rFonts w:ascii="Times New Roman" w:hAnsi="Times New Roman" w:cs="Times New Roman"/>
          <w:b/>
          <w:bCs/>
          <w:sz w:val="24"/>
          <w:szCs w:val="24"/>
        </w:rPr>
        <w:t>10.</w:t>
      </w:r>
      <w:r w:rsidRPr="00064865">
        <w:rPr>
          <w:rFonts w:ascii="Times New Roman" w:hAnsi="Times New Roman" w:cs="Times New Roman"/>
          <w:b/>
          <w:bCs/>
          <w:sz w:val="24"/>
          <w:szCs w:val="24"/>
        </w:rPr>
        <w:t xml:space="preserve">  Describe any assurance of confidentiality provided to respondents.  Present the basis for the assurance in statute, regulation, or agency policy.  </w:t>
      </w:r>
    </w:p>
    <w:p w14:paraId="1BC068C2" w14:textId="275E1CA6" w:rsidR="006A0065" w:rsidRDefault="00DF5953" w:rsidP="00DF5953">
      <w:pPr>
        <w:tabs>
          <w:tab w:val="left" w:pos="360"/>
        </w:tabs>
        <w:rPr>
          <w:rFonts w:ascii="Times New Roman" w:eastAsia="Times New Roman" w:hAnsi="Times New Roman" w:cs="Times New Roman"/>
          <w:sz w:val="24"/>
          <w:szCs w:val="24"/>
        </w:rPr>
      </w:pPr>
      <w:r w:rsidRPr="006A2D1D">
        <w:rPr>
          <w:rFonts w:ascii="Times New Roman" w:hAnsi="Times New Roman" w:cs="Times New Roman"/>
          <w:sz w:val="24"/>
          <w:szCs w:val="24"/>
        </w:rPr>
        <w:t xml:space="preserve">A Privacy Threshold Analysis (PTA) was completed and </w:t>
      </w:r>
      <w:r w:rsidR="00EE782C">
        <w:rPr>
          <w:rFonts w:ascii="Times New Roman" w:hAnsi="Times New Roman" w:cs="Times New Roman"/>
          <w:sz w:val="24"/>
          <w:szCs w:val="24"/>
        </w:rPr>
        <w:t>submitted for renewal to</w:t>
      </w:r>
      <w:r w:rsidRPr="006A2D1D">
        <w:rPr>
          <w:rFonts w:ascii="Times New Roman" w:hAnsi="Times New Roman" w:cs="Times New Roman"/>
          <w:sz w:val="24"/>
          <w:szCs w:val="24"/>
        </w:rPr>
        <w:t xml:space="preserve"> the </w:t>
      </w:r>
      <w:r w:rsidR="00EE782C">
        <w:rPr>
          <w:rFonts w:ascii="Times New Roman" w:hAnsi="Times New Roman" w:cs="Times New Roman"/>
          <w:sz w:val="24"/>
          <w:szCs w:val="24"/>
        </w:rPr>
        <w:t>FEMA</w:t>
      </w:r>
      <w:r w:rsidR="00EE782C" w:rsidRPr="006A2D1D">
        <w:rPr>
          <w:rFonts w:ascii="Times New Roman" w:hAnsi="Times New Roman" w:cs="Times New Roman"/>
          <w:sz w:val="24"/>
          <w:szCs w:val="24"/>
        </w:rPr>
        <w:t xml:space="preserve"> </w:t>
      </w:r>
      <w:r w:rsidRPr="006A2D1D">
        <w:rPr>
          <w:rFonts w:ascii="Times New Roman" w:hAnsi="Times New Roman" w:cs="Times New Roman"/>
          <w:sz w:val="24"/>
          <w:szCs w:val="24"/>
        </w:rPr>
        <w:t xml:space="preserve">Privacy Office on </w:t>
      </w:r>
      <w:r w:rsidR="00EE782C">
        <w:rPr>
          <w:rFonts w:ascii="Times New Roman" w:hAnsi="Times New Roman" w:cs="Times New Roman"/>
          <w:sz w:val="24"/>
          <w:szCs w:val="24"/>
        </w:rPr>
        <w:t>June 20</w:t>
      </w:r>
      <w:r w:rsidRPr="00162466">
        <w:rPr>
          <w:rFonts w:ascii="Times New Roman" w:hAnsi="Times New Roman" w:cs="Times New Roman"/>
          <w:sz w:val="24"/>
          <w:szCs w:val="24"/>
        </w:rPr>
        <w:t xml:space="preserve">, </w:t>
      </w:r>
      <w:r w:rsidR="00EE782C" w:rsidRPr="00162466">
        <w:rPr>
          <w:rFonts w:ascii="Times New Roman" w:hAnsi="Times New Roman" w:cs="Times New Roman"/>
          <w:sz w:val="24"/>
          <w:szCs w:val="24"/>
        </w:rPr>
        <w:t>201</w:t>
      </w:r>
      <w:r w:rsidR="00EE782C">
        <w:rPr>
          <w:rFonts w:ascii="Times New Roman" w:hAnsi="Times New Roman" w:cs="Times New Roman"/>
          <w:sz w:val="24"/>
          <w:szCs w:val="24"/>
        </w:rPr>
        <w:t>7</w:t>
      </w:r>
      <w:r w:rsidRPr="00162466">
        <w:rPr>
          <w:rFonts w:ascii="Times New Roman" w:hAnsi="Times New Roman" w:cs="Times New Roman"/>
          <w:sz w:val="24"/>
          <w:szCs w:val="24"/>
        </w:rPr>
        <w:t>.</w:t>
      </w:r>
      <w:r w:rsidRPr="006A2D1D">
        <w:rPr>
          <w:rFonts w:ascii="Times New Roman" w:hAnsi="Times New Roman" w:cs="Times New Roman"/>
          <w:sz w:val="24"/>
          <w:szCs w:val="24"/>
        </w:rPr>
        <w:t xml:space="preserve">  </w:t>
      </w:r>
    </w:p>
    <w:p w14:paraId="3F7F9346" w14:textId="77777777" w:rsidR="0091226F" w:rsidRDefault="0091226F" w:rsidP="0091226F">
      <w:pPr>
        <w:tabs>
          <w:tab w:val="left" w:pos="360"/>
        </w:tabs>
        <w:spacing w:after="0" w:line="240" w:lineRule="auto"/>
        <w:rPr>
          <w:rFonts w:ascii="Times New Roman" w:eastAsia="Times New Roman" w:hAnsi="Times New Roman" w:cs="Times New Roman"/>
          <w:sz w:val="24"/>
          <w:szCs w:val="24"/>
        </w:rPr>
      </w:pPr>
      <w:r w:rsidRPr="00271156">
        <w:rPr>
          <w:rFonts w:ascii="Times New Roman" w:eastAsia="Times New Roman" w:hAnsi="Times New Roman" w:cs="Times New Roman"/>
          <w:sz w:val="24"/>
          <w:szCs w:val="24"/>
        </w:rPr>
        <w:t>This collection is covered by an existing Privacy Impact As</w:t>
      </w:r>
      <w:r>
        <w:rPr>
          <w:rFonts w:ascii="Times New Roman" w:eastAsia="Times New Roman" w:hAnsi="Times New Roman" w:cs="Times New Roman"/>
          <w:sz w:val="24"/>
          <w:szCs w:val="24"/>
        </w:rPr>
        <w:t xml:space="preserve">sessment (PIA), </w:t>
      </w:r>
      <w:r w:rsidRPr="00A77F9A">
        <w:rPr>
          <w:rFonts w:ascii="Times New Roman" w:eastAsia="Times New Roman" w:hAnsi="Times New Roman" w:cs="Times New Roman"/>
          <w:sz w:val="24"/>
          <w:szCs w:val="24"/>
        </w:rPr>
        <w:t>DHS/FEMA/PIA-011-National Flood Insurance Program (NFIP) Information Technology Systems (ITS)</w:t>
      </w:r>
      <w:r w:rsidRPr="00271156">
        <w:rPr>
          <w:rFonts w:ascii="Times New Roman" w:eastAsia="Times New Roman" w:hAnsi="Times New Roman" w:cs="Times New Roman"/>
          <w:sz w:val="24"/>
          <w:szCs w:val="24"/>
        </w:rPr>
        <w:t xml:space="preserve">, approved by DHS on </w:t>
      </w:r>
      <w:r>
        <w:rPr>
          <w:rFonts w:ascii="Times New Roman" w:eastAsia="Times New Roman" w:hAnsi="Times New Roman" w:cs="Times New Roman"/>
          <w:sz w:val="24"/>
          <w:szCs w:val="24"/>
        </w:rPr>
        <w:t>October 12, 2012</w:t>
      </w:r>
      <w:r w:rsidRPr="00271156">
        <w:rPr>
          <w:rFonts w:ascii="Times New Roman" w:eastAsia="Times New Roman" w:hAnsi="Times New Roman" w:cs="Times New Roman"/>
          <w:sz w:val="24"/>
          <w:szCs w:val="24"/>
        </w:rPr>
        <w:t xml:space="preserve"> and an existing System of Records Notice (SORN), </w:t>
      </w:r>
      <w:r w:rsidRPr="00C04C16">
        <w:rPr>
          <w:rFonts w:ascii="Times New Roman" w:eastAsia="Times New Roman" w:hAnsi="Times New Roman" w:cs="Times New Roman"/>
          <w:sz w:val="24"/>
          <w:szCs w:val="24"/>
        </w:rPr>
        <w:t>DHS/FEMA-003-National Flood Insurance Program Files System of Records 7</w:t>
      </w:r>
      <w:r w:rsidR="00CA461E">
        <w:rPr>
          <w:rFonts w:ascii="Times New Roman" w:eastAsia="Times New Roman" w:hAnsi="Times New Roman" w:cs="Times New Roman"/>
          <w:sz w:val="24"/>
          <w:szCs w:val="24"/>
        </w:rPr>
        <w:t>9</w:t>
      </w:r>
      <w:r w:rsidRPr="00C04C16">
        <w:rPr>
          <w:rFonts w:ascii="Times New Roman" w:eastAsia="Times New Roman" w:hAnsi="Times New Roman" w:cs="Times New Roman"/>
          <w:sz w:val="24"/>
          <w:szCs w:val="24"/>
        </w:rPr>
        <w:t xml:space="preserve"> FR </w:t>
      </w:r>
      <w:r w:rsidR="00CA461E">
        <w:rPr>
          <w:rFonts w:ascii="Times New Roman" w:eastAsia="Times New Roman" w:hAnsi="Times New Roman" w:cs="Times New Roman"/>
          <w:sz w:val="24"/>
          <w:szCs w:val="24"/>
        </w:rPr>
        <w:t>28747</w:t>
      </w:r>
      <w:r w:rsidRPr="00C04C16">
        <w:rPr>
          <w:rFonts w:ascii="Times New Roman" w:eastAsia="Times New Roman" w:hAnsi="Times New Roman" w:cs="Times New Roman"/>
          <w:sz w:val="24"/>
          <w:szCs w:val="24"/>
        </w:rPr>
        <w:t xml:space="preserve"> approved by DHS on </w:t>
      </w:r>
      <w:r w:rsidR="00CA461E">
        <w:rPr>
          <w:rFonts w:ascii="Times New Roman" w:eastAsia="Times New Roman" w:hAnsi="Times New Roman" w:cs="Times New Roman"/>
          <w:sz w:val="24"/>
          <w:szCs w:val="24"/>
        </w:rPr>
        <w:t>May 19, 2014</w:t>
      </w:r>
      <w:r w:rsidRPr="00C04C16">
        <w:rPr>
          <w:rFonts w:ascii="Times New Roman" w:eastAsia="Times New Roman" w:hAnsi="Times New Roman" w:cs="Times New Roman"/>
          <w:sz w:val="24"/>
          <w:szCs w:val="24"/>
        </w:rPr>
        <w:t>.</w:t>
      </w:r>
    </w:p>
    <w:p w14:paraId="1C41B222" w14:textId="77777777" w:rsidR="0091226F" w:rsidRPr="00FF2E36" w:rsidRDefault="0091226F" w:rsidP="006A0065">
      <w:pPr>
        <w:tabs>
          <w:tab w:val="left" w:pos="360"/>
        </w:tabs>
        <w:spacing w:after="0" w:line="240" w:lineRule="auto"/>
        <w:rPr>
          <w:rFonts w:ascii="Times New Roman" w:eastAsia="Times New Roman" w:hAnsi="Times New Roman" w:cs="Times New Roman"/>
          <w:sz w:val="24"/>
          <w:szCs w:val="24"/>
        </w:rPr>
      </w:pPr>
    </w:p>
    <w:p w14:paraId="1F5B83B1" w14:textId="77777777" w:rsidR="006A0065" w:rsidRDefault="006A0065" w:rsidP="006A0065">
      <w:pPr>
        <w:tabs>
          <w:tab w:val="left" w:pos="360"/>
        </w:tabs>
        <w:spacing w:after="0" w:line="240" w:lineRule="auto"/>
        <w:rPr>
          <w:rFonts w:ascii="Times New Roman" w:eastAsia="Times New Roman" w:hAnsi="Times New Roman" w:cs="Times New Roman"/>
          <w:sz w:val="24"/>
          <w:szCs w:val="24"/>
        </w:rPr>
      </w:pPr>
      <w:r w:rsidRPr="00FF2E36">
        <w:rPr>
          <w:rFonts w:ascii="Times New Roman" w:eastAsia="Times New Roman" w:hAnsi="Times New Roman" w:cs="Times New Roman"/>
          <w:sz w:val="24"/>
          <w:szCs w:val="24"/>
        </w:rPr>
        <w:t xml:space="preserve">There are no assurances of confidentiality provided to the respondents for this </w:t>
      </w:r>
      <w:r>
        <w:rPr>
          <w:rFonts w:ascii="Times New Roman" w:eastAsia="Times New Roman" w:hAnsi="Times New Roman" w:cs="Times New Roman"/>
          <w:sz w:val="24"/>
          <w:szCs w:val="24"/>
        </w:rPr>
        <w:t>i</w:t>
      </w:r>
      <w:r w:rsidRPr="00FF2E36">
        <w:rPr>
          <w:rFonts w:ascii="Times New Roman" w:eastAsia="Times New Roman" w:hAnsi="Times New Roman" w:cs="Times New Roman"/>
          <w:sz w:val="24"/>
          <w:szCs w:val="24"/>
        </w:rPr>
        <w:t xml:space="preserve">nformation collection. </w:t>
      </w:r>
    </w:p>
    <w:p w14:paraId="14D7DFC4" w14:textId="77777777" w:rsidR="006A0065" w:rsidRDefault="006A0065" w:rsidP="006A0065">
      <w:pPr>
        <w:tabs>
          <w:tab w:val="left" w:pos="360"/>
        </w:tabs>
        <w:spacing w:after="0" w:line="240" w:lineRule="auto"/>
        <w:rPr>
          <w:rFonts w:ascii="Times New Roman" w:eastAsia="Times New Roman" w:hAnsi="Times New Roman" w:cs="Times New Roman"/>
          <w:sz w:val="24"/>
          <w:szCs w:val="24"/>
        </w:rPr>
      </w:pPr>
    </w:p>
    <w:p w14:paraId="38B01A1A" w14:textId="77777777" w:rsidR="00562915" w:rsidRPr="00064865" w:rsidRDefault="00562915" w:rsidP="00562915">
      <w:pPr>
        <w:tabs>
          <w:tab w:val="left" w:pos="360"/>
        </w:tabs>
        <w:rPr>
          <w:rFonts w:ascii="Times New Roman" w:hAnsi="Times New Roman" w:cs="Times New Roman"/>
          <w:b/>
          <w:bCs/>
          <w:sz w:val="24"/>
          <w:szCs w:val="24"/>
        </w:rPr>
      </w:pPr>
      <w:r w:rsidRPr="00064865">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56E61E40" w14:textId="77777777" w:rsidR="00562915" w:rsidRPr="00064865" w:rsidRDefault="00A97DDF" w:rsidP="00AB04C3">
      <w:pPr>
        <w:spacing w:after="0" w:line="240" w:lineRule="auto"/>
        <w:rPr>
          <w:rFonts w:ascii="Times New Roman" w:eastAsia="Times New Roman" w:hAnsi="Times New Roman" w:cs="Times New Roman"/>
          <w:sz w:val="24"/>
          <w:szCs w:val="24"/>
        </w:rPr>
      </w:pPr>
      <w:r w:rsidRPr="00064865">
        <w:rPr>
          <w:rFonts w:ascii="Times New Roman" w:eastAsia="Times New Roman" w:hAnsi="Times New Roman" w:cs="Times New Roman"/>
          <w:sz w:val="24"/>
          <w:szCs w:val="24"/>
        </w:rPr>
        <w:t>There are no questions of sensitive nature.</w:t>
      </w:r>
    </w:p>
    <w:p w14:paraId="5523700A" w14:textId="77777777" w:rsidR="00A97DDF" w:rsidRPr="00AB04C3" w:rsidRDefault="00A97DDF" w:rsidP="00AB04C3">
      <w:pPr>
        <w:spacing w:after="0" w:line="240" w:lineRule="auto"/>
        <w:rPr>
          <w:rFonts w:ascii="Times New Roman" w:eastAsia="Times New Roman" w:hAnsi="Times New Roman" w:cs="Times New Roman"/>
          <w:sz w:val="24"/>
          <w:szCs w:val="24"/>
        </w:rPr>
      </w:pPr>
    </w:p>
    <w:p w14:paraId="24A0A686" w14:textId="4249578B" w:rsidR="006D203E" w:rsidRDefault="00562915" w:rsidP="00562915">
      <w:pPr>
        <w:rPr>
          <w:rFonts w:ascii="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64865">
        <w:rPr>
          <w:rFonts w:ascii="Times New Roman" w:hAnsi="Times New Roman" w:cs="Times New Roman"/>
          <w:b/>
          <w:bCs/>
          <w:sz w:val="24"/>
          <w:szCs w:val="24"/>
        </w:rPr>
        <w:t xml:space="preserve"> 12.  Provide estimates of the hour burden of the collection of information.  The statement should:</w:t>
      </w: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p>
    <w:p w14:paraId="42213A92" w14:textId="77777777" w:rsidR="00562915" w:rsidRPr="00064865" w:rsidRDefault="00562915" w:rsidP="00562915">
      <w:pPr>
        <w:rPr>
          <w:rFonts w:ascii="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64865">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064865">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064865">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FD0CF5B" w14:textId="13430A17" w:rsidR="00A97DDF" w:rsidRPr="00AB04C3" w:rsidRDefault="00A97DDF" w:rsidP="00A97DDF">
      <w:pPr>
        <w:rPr>
          <w:rFonts w:ascii="Times New Roman" w:hAnsi="Times New Roman" w:cs="Times New Roman"/>
          <w:bCs/>
          <w:sz w:val="24"/>
          <w:szCs w:val="24"/>
        </w:rPr>
      </w:pPr>
      <w:r w:rsidRPr="00AB04C3">
        <w:rPr>
          <w:rFonts w:ascii="Times New Roman" w:hAnsi="Times New Roman" w:cs="Times New Roman"/>
          <w:bCs/>
          <w:sz w:val="24"/>
          <w:szCs w:val="24"/>
        </w:rPr>
        <w:t>It is estimate</w:t>
      </w:r>
      <w:r w:rsidR="00BE7237">
        <w:rPr>
          <w:rFonts w:ascii="Times New Roman" w:hAnsi="Times New Roman" w:cs="Times New Roman"/>
          <w:bCs/>
          <w:sz w:val="24"/>
          <w:szCs w:val="24"/>
        </w:rPr>
        <w:t>d</w:t>
      </w:r>
      <w:r w:rsidRPr="00AB04C3">
        <w:rPr>
          <w:rFonts w:ascii="Times New Roman" w:hAnsi="Times New Roman" w:cs="Times New Roman"/>
          <w:bCs/>
          <w:sz w:val="24"/>
          <w:szCs w:val="24"/>
        </w:rPr>
        <w:t xml:space="preserve"> that 20 State Financial Managers will provide the information required to request an exception to flood insurance for a property/structure and that it will take 5 hours per request to complete.  The total annual hour burden will be 20 x 5 hours per response = 100 hours.</w:t>
      </w:r>
    </w:p>
    <w:p w14:paraId="58AF8124" w14:textId="77777777" w:rsidR="00562915" w:rsidRPr="00064865" w:rsidRDefault="00562915" w:rsidP="00562915">
      <w:pPr>
        <w:rPr>
          <w:rFonts w:ascii="Times New Roman" w:hAnsi="Times New Roman" w:cs="Times New Roman"/>
          <w:b/>
          <w:bCs/>
          <w:sz w:val="24"/>
          <w:szCs w:val="24"/>
        </w:rPr>
      </w:pPr>
      <w:r w:rsidRPr="00AC4F3B">
        <w:rPr>
          <w:rFonts w:ascii="Times New Roman" w:hAnsi="Times New Roman" w:cs="Times New Roman"/>
          <w:sz w:val="24"/>
          <w:szCs w:val="24"/>
        </w:rPr>
        <w:fldChar w:fldCharType="begin"/>
      </w:r>
      <w:r w:rsidRPr="00064865">
        <w:rPr>
          <w:rFonts w:ascii="Times New Roman" w:hAnsi="Times New Roman" w:cs="Times New Roman"/>
          <w:sz w:val="24"/>
          <w:szCs w:val="24"/>
        </w:rPr>
        <w:instrText>ADVANCE \R 0.95</w:instrText>
      </w:r>
      <w:r w:rsidRPr="00AC4F3B">
        <w:rPr>
          <w:rFonts w:ascii="Times New Roman" w:hAnsi="Times New Roman" w:cs="Times New Roman"/>
          <w:sz w:val="24"/>
          <w:szCs w:val="24"/>
        </w:rPr>
        <w:fldChar w:fldCharType="end"/>
      </w:r>
      <w:r w:rsidRPr="00064865">
        <w:rPr>
          <w:rFonts w:ascii="Times New Roman" w:hAnsi="Times New Roman" w:cs="Times New Roman"/>
          <w:sz w:val="24"/>
          <w:szCs w:val="24"/>
        </w:rPr>
        <w:tab/>
      </w:r>
      <w:r w:rsidRPr="00064865">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5FFA2CED" w14:textId="77777777" w:rsidR="00A97DDF" w:rsidRPr="00AB04C3" w:rsidRDefault="00A97DDF" w:rsidP="00562915">
      <w:pPr>
        <w:rPr>
          <w:rFonts w:ascii="Times New Roman" w:hAnsi="Times New Roman" w:cs="Times New Roman"/>
          <w:bCs/>
          <w:sz w:val="24"/>
          <w:szCs w:val="24"/>
        </w:rPr>
      </w:pPr>
      <w:r w:rsidRPr="00AB04C3">
        <w:rPr>
          <w:rFonts w:ascii="Times New Roman" w:hAnsi="Times New Roman" w:cs="Times New Roman"/>
          <w:bCs/>
          <w:sz w:val="24"/>
          <w:szCs w:val="24"/>
        </w:rPr>
        <w:t>This information collection uses no forms.</w:t>
      </w:r>
    </w:p>
    <w:p w14:paraId="1B9A5AB0" w14:textId="2110B4A5" w:rsidR="00562915" w:rsidRDefault="00562915" w:rsidP="00562915">
      <w:pPr>
        <w:rPr>
          <w:rFonts w:ascii="Times New Roman" w:hAnsi="Times New Roman" w:cs="Times New Roman"/>
          <w:b/>
          <w:bCs/>
          <w:sz w:val="24"/>
          <w:szCs w:val="24"/>
        </w:rPr>
      </w:pPr>
      <w:r w:rsidRPr="00064865">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w:t>
      </w:r>
      <w:r w:rsidR="0058699F">
        <w:rPr>
          <w:rFonts w:ascii="Times New Roman" w:hAnsi="Times New Roman" w:cs="Times New Roman"/>
          <w:b/>
          <w:bCs/>
          <w:sz w:val="24"/>
          <w:szCs w:val="24"/>
        </w:rPr>
        <w:t>6</w:t>
      </w:r>
      <w:r w:rsidRPr="00064865">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14:paraId="0B95DC92" w14:textId="77777777" w:rsidR="0091226F" w:rsidRDefault="0091226F" w:rsidP="00562915">
      <w:pPr>
        <w:rPr>
          <w:rFonts w:ascii="Times New Roman" w:hAnsi="Times New Roman" w:cs="Times New Roman"/>
          <w:b/>
          <w:bCs/>
          <w:sz w:val="24"/>
          <w:szCs w:val="24"/>
        </w:rPr>
      </w:pPr>
    </w:p>
    <w:p w14:paraId="0F3B7D39" w14:textId="77777777" w:rsidR="0091226F" w:rsidRDefault="0091226F" w:rsidP="00562915">
      <w:pPr>
        <w:rPr>
          <w:rFonts w:ascii="Times New Roman" w:hAnsi="Times New Roman" w:cs="Times New Roman"/>
          <w:b/>
          <w:bCs/>
          <w:sz w:val="24"/>
          <w:szCs w:val="24"/>
        </w:rPr>
      </w:pPr>
    </w:p>
    <w:p w14:paraId="783F9F50" w14:textId="77777777" w:rsidR="0091226F" w:rsidRDefault="0091226F" w:rsidP="00562915">
      <w:pPr>
        <w:rPr>
          <w:rFonts w:ascii="Times New Roman" w:hAnsi="Times New Roman" w:cs="Times New Roman"/>
          <w:b/>
          <w:bCs/>
          <w:sz w:val="24"/>
          <w:szCs w:val="24"/>
        </w:rPr>
      </w:pPr>
    </w:p>
    <w:p w14:paraId="3BCFB553" w14:textId="77777777" w:rsidR="0091226F" w:rsidRDefault="0091226F" w:rsidP="00562915">
      <w:pPr>
        <w:rPr>
          <w:rFonts w:ascii="Times New Roman" w:hAnsi="Times New Roman" w:cs="Times New Roman"/>
          <w:b/>
          <w:bCs/>
          <w:sz w:val="24"/>
          <w:szCs w:val="24"/>
        </w:rPr>
      </w:pPr>
    </w:p>
    <w:p w14:paraId="2A6C1555" w14:textId="77777777" w:rsidR="0091226F" w:rsidRDefault="0091226F" w:rsidP="00562915">
      <w:pPr>
        <w:rPr>
          <w:rFonts w:ascii="Times New Roman" w:hAnsi="Times New Roman" w:cs="Times New Roman"/>
          <w:b/>
          <w:bCs/>
          <w:sz w:val="24"/>
          <w:szCs w:val="24"/>
        </w:rPr>
      </w:pPr>
    </w:p>
    <w:p w14:paraId="0F7B321A" w14:textId="77777777" w:rsidR="001C4DCF" w:rsidRDefault="001C4DCF" w:rsidP="00562915">
      <w:pPr>
        <w:rPr>
          <w:b/>
          <w:bCs/>
        </w:rPr>
      </w:pPr>
    </w:p>
    <w:p w14:paraId="35223B4F" w14:textId="77777777" w:rsidR="00162466" w:rsidRDefault="00162466" w:rsidP="00562915">
      <w:pPr>
        <w:rPr>
          <w:b/>
          <w:bCs/>
        </w:rPr>
      </w:pPr>
    </w:p>
    <w:p w14:paraId="135EE723" w14:textId="77777777" w:rsidR="00162466" w:rsidRDefault="00162466" w:rsidP="00562915">
      <w:pPr>
        <w:rPr>
          <w:b/>
          <w:bCs/>
        </w:rPr>
      </w:pPr>
    </w:p>
    <w:tbl>
      <w:tblPr>
        <w:tblW w:w="9468" w:type="dxa"/>
        <w:tblInd w:w="-612"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499"/>
        <w:gridCol w:w="1111"/>
        <w:gridCol w:w="878"/>
        <w:gridCol w:w="916"/>
        <w:gridCol w:w="1266"/>
        <w:gridCol w:w="939"/>
        <w:gridCol w:w="829"/>
        <w:gridCol w:w="801"/>
        <w:gridCol w:w="1229"/>
      </w:tblGrid>
      <w:tr w:rsidR="00562915" w:rsidRPr="00562915" w14:paraId="515D1E8B" w14:textId="77777777" w:rsidTr="006D7C1F">
        <w:trPr>
          <w:trHeight w:val="315"/>
        </w:trPr>
        <w:tc>
          <w:tcPr>
            <w:tcW w:w="9468"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43DC938" w14:textId="77777777"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Estimated Annualized Burden Hours and Costs</w:t>
            </w:r>
          </w:p>
        </w:tc>
      </w:tr>
      <w:tr w:rsidR="00287FA9" w:rsidRPr="00562915" w14:paraId="5CDD8277" w14:textId="77777777" w:rsidTr="006D7C1F">
        <w:trPr>
          <w:trHeight w:val="1215"/>
        </w:trPr>
        <w:tc>
          <w:tcPr>
            <w:tcW w:w="1499" w:type="dxa"/>
            <w:tcBorders>
              <w:top w:val="nil"/>
              <w:left w:val="single" w:sz="8" w:space="0" w:color="auto"/>
              <w:bottom w:val="single" w:sz="8" w:space="0" w:color="auto"/>
              <w:right w:val="single" w:sz="8" w:space="0" w:color="auto"/>
            </w:tcBorders>
            <w:shd w:val="clear" w:color="000000" w:fill="548DD4"/>
            <w:vAlign w:val="center"/>
            <w:hideMark/>
          </w:tcPr>
          <w:p w14:paraId="7C6992FC" w14:textId="77777777"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Type of Respondent</w:t>
            </w:r>
          </w:p>
        </w:tc>
        <w:tc>
          <w:tcPr>
            <w:tcW w:w="1111" w:type="dxa"/>
            <w:tcBorders>
              <w:top w:val="nil"/>
              <w:left w:val="nil"/>
              <w:bottom w:val="single" w:sz="8" w:space="0" w:color="auto"/>
              <w:right w:val="single" w:sz="8" w:space="0" w:color="auto"/>
            </w:tcBorders>
            <w:shd w:val="clear" w:color="000000" w:fill="548DD4"/>
            <w:vAlign w:val="center"/>
            <w:hideMark/>
          </w:tcPr>
          <w:p w14:paraId="7938BB3D" w14:textId="77777777"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Form Name / Form Number</w:t>
            </w:r>
          </w:p>
        </w:tc>
        <w:tc>
          <w:tcPr>
            <w:tcW w:w="878" w:type="dxa"/>
            <w:tcBorders>
              <w:top w:val="nil"/>
              <w:left w:val="nil"/>
              <w:bottom w:val="single" w:sz="8" w:space="0" w:color="auto"/>
              <w:right w:val="single" w:sz="8" w:space="0" w:color="auto"/>
            </w:tcBorders>
            <w:shd w:val="clear" w:color="000000" w:fill="548DD4"/>
            <w:vAlign w:val="center"/>
            <w:hideMark/>
          </w:tcPr>
          <w:p w14:paraId="1074105E" w14:textId="77777777"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No. of Respon-dents</w:t>
            </w:r>
          </w:p>
        </w:tc>
        <w:tc>
          <w:tcPr>
            <w:tcW w:w="916" w:type="dxa"/>
            <w:tcBorders>
              <w:top w:val="nil"/>
              <w:left w:val="nil"/>
              <w:bottom w:val="single" w:sz="8" w:space="0" w:color="auto"/>
              <w:right w:val="single" w:sz="8" w:space="0" w:color="auto"/>
            </w:tcBorders>
            <w:shd w:val="clear" w:color="000000" w:fill="548DD4"/>
            <w:vAlign w:val="center"/>
            <w:hideMark/>
          </w:tcPr>
          <w:p w14:paraId="4FA4ADB4" w14:textId="77777777"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No. of Respon-ses per Respon-dent</w:t>
            </w:r>
          </w:p>
        </w:tc>
        <w:tc>
          <w:tcPr>
            <w:tcW w:w="1266" w:type="dxa"/>
            <w:tcBorders>
              <w:top w:val="nil"/>
              <w:left w:val="nil"/>
              <w:bottom w:val="single" w:sz="8" w:space="0" w:color="auto"/>
              <w:right w:val="single" w:sz="8" w:space="0" w:color="auto"/>
            </w:tcBorders>
            <w:shd w:val="clear" w:color="000000" w:fill="548DD4"/>
            <w:vAlign w:val="center"/>
            <w:hideMark/>
          </w:tcPr>
          <w:p w14:paraId="7BA8BE22" w14:textId="77777777"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No. of Responses</w:t>
            </w:r>
          </w:p>
        </w:tc>
        <w:tc>
          <w:tcPr>
            <w:tcW w:w="939" w:type="dxa"/>
            <w:tcBorders>
              <w:top w:val="nil"/>
              <w:left w:val="nil"/>
              <w:bottom w:val="single" w:sz="8" w:space="0" w:color="auto"/>
              <w:right w:val="single" w:sz="8" w:space="0" w:color="auto"/>
            </w:tcBorders>
            <w:shd w:val="clear" w:color="000000" w:fill="548DD4"/>
            <w:vAlign w:val="center"/>
            <w:hideMark/>
          </w:tcPr>
          <w:p w14:paraId="13932633" w14:textId="77777777"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Burden per Response (in hours)</w:t>
            </w:r>
          </w:p>
        </w:tc>
        <w:tc>
          <w:tcPr>
            <w:tcW w:w="829" w:type="dxa"/>
            <w:tcBorders>
              <w:top w:val="nil"/>
              <w:left w:val="nil"/>
              <w:bottom w:val="single" w:sz="8" w:space="0" w:color="auto"/>
              <w:right w:val="single" w:sz="8" w:space="0" w:color="auto"/>
            </w:tcBorders>
            <w:shd w:val="clear" w:color="000000" w:fill="548DD4"/>
            <w:vAlign w:val="center"/>
            <w:hideMark/>
          </w:tcPr>
          <w:p w14:paraId="0F2D3225" w14:textId="77777777"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Burden (in hours)</w:t>
            </w:r>
          </w:p>
        </w:tc>
        <w:tc>
          <w:tcPr>
            <w:tcW w:w="801" w:type="dxa"/>
            <w:tcBorders>
              <w:top w:val="nil"/>
              <w:left w:val="nil"/>
              <w:bottom w:val="single" w:sz="8" w:space="0" w:color="auto"/>
              <w:right w:val="single" w:sz="8" w:space="0" w:color="auto"/>
            </w:tcBorders>
            <w:shd w:val="clear" w:color="000000" w:fill="548DD4"/>
            <w:vAlign w:val="center"/>
            <w:hideMark/>
          </w:tcPr>
          <w:p w14:paraId="53E97115" w14:textId="77777777"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Hourly Wage Rate</w:t>
            </w:r>
          </w:p>
        </w:tc>
        <w:tc>
          <w:tcPr>
            <w:tcW w:w="1229" w:type="dxa"/>
            <w:tcBorders>
              <w:top w:val="nil"/>
              <w:left w:val="nil"/>
              <w:bottom w:val="single" w:sz="8" w:space="0" w:color="auto"/>
              <w:right w:val="single" w:sz="8" w:space="0" w:color="auto"/>
            </w:tcBorders>
            <w:shd w:val="clear" w:color="000000" w:fill="548DD4"/>
            <w:vAlign w:val="center"/>
            <w:hideMark/>
          </w:tcPr>
          <w:p w14:paraId="3DA422F2" w14:textId="77777777"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Respondent Cost</w:t>
            </w:r>
          </w:p>
        </w:tc>
      </w:tr>
      <w:tr w:rsidR="006D7C1F" w:rsidRPr="00287FA9" w14:paraId="69B909BC" w14:textId="77777777" w:rsidTr="00EC5FB6">
        <w:trPr>
          <w:trHeight w:val="315"/>
        </w:trPr>
        <w:tc>
          <w:tcPr>
            <w:tcW w:w="1499" w:type="dxa"/>
            <w:tcBorders>
              <w:top w:val="nil"/>
              <w:left w:val="single" w:sz="8" w:space="0" w:color="auto"/>
              <w:bottom w:val="single" w:sz="8" w:space="0" w:color="auto"/>
              <w:right w:val="single" w:sz="8" w:space="0" w:color="auto"/>
            </w:tcBorders>
            <w:shd w:val="clear" w:color="auto" w:fill="auto"/>
            <w:vAlign w:val="bottom"/>
            <w:hideMark/>
          </w:tcPr>
          <w:p w14:paraId="38E3064B" w14:textId="77777777" w:rsidR="006D7C1F" w:rsidRPr="000F0E33" w:rsidRDefault="006D7C1F" w:rsidP="00700CD3">
            <w:pPr>
              <w:rPr>
                <w:rFonts w:ascii="Arial" w:hAnsi="Arial" w:cs="Arial"/>
                <w:color w:val="000000"/>
                <w:sz w:val="18"/>
                <w:szCs w:val="18"/>
              </w:rPr>
            </w:pPr>
            <w:r>
              <w:rPr>
                <w:rFonts w:ascii="Arial" w:hAnsi="Arial" w:cs="Arial"/>
                <w:color w:val="000000"/>
                <w:sz w:val="18"/>
                <w:szCs w:val="18"/>
              </w:rPr>
              <w:t>State, local or Tribal Government</w:t>
            </w:r>
          </w:p>
        </w:tc>
        <w:tc>
          <w:tcPr>
            <w:tcW w:w="1111" w:type="dxa"/>
            <w:tcBorders>
              <w:top w:val="nil"/>
              <w:left w:val="nil"/>
              <w:bottom w:val="single" w:sz="8" w:space="0" w:color="auto"/>
              <w:right w:val="single" w:sz="8" w:space="0" w:color="auto"/>
            </w:tcBorders>
            <w:shd w:val="clear" w:color="auto" w:fill="auto"/>
            <w:hideMark/>
          </w:tcPr>
          <w:p w14:paraId="787536C5" w14:textId="77777777" w:rsidR="006D7C1F" w:rsidRPr="00287FA9" w:rsidRDefault="006D7C1F" w:rsidP="00562915">
            <w:pPr>
              <w:spacing w:after="0" w:line="240" w:lineRule="auto"/>
              <w:rPr>
                <w:rFonts w:ascii="Arial" w:eastAsia="Times New Roman" w:hAnsi="Arial" w:cs="Arial"/>
                <w:color w:val="000000"/>
                <w:sz w:val="18"/>
                <w:szCs w:val="18"/>
              </w:rPr>
            </w:pPr>
            <w:r w:rsidRPr="00AB04C3">
              <w:rPr>
                <w:rFonts w:ascii="Arial" w:hAnsi="Arial" w:cs="Arial"/>
                <w:sz w:val="18"/>
                <w:szCs w:val="18"/>
              </w:rPr>
              <w:t>Letter of Application / No Form</w:t>
            </w:r>
          </w:p>
        </w:tc>
        <w:tc>
          <w:tcPr>
            <w:tcW w:w="878" w:type="dxa"/>
            <w:tcBorders>
              <w:top w:val="nil"/>
              <w:left w:val="nil"/>
              <w:bottom w:val="single" w:sz="8" w:space="0" w:color="auto"/>
              <w:right w:val="single" w:sz="8" w:space="0" w:color="auto"/>
            </w:tcBorders>
            <w:shd w:val="clear" w:color="auto" w:fill="auto"/>
            <w:hideMark/>
          </w:tcPr>
          <w:p w14:paraId="43C3275E" w14:textId="77777777" w:rsidR="006D7C1F" w:rsidRDefault="006D7C1F" w:rsidP="00AB04C3">
            <w:pPr>
              <w:spacing w:after="0" w:line="240" w:lineRule="auto"/>
              <w:jc w:val="center"/>
              <w:rPr>
                <w:rFonts w:ascii="Arial" w:hAnsi="Arial" w:cs="Arial"/>
                <w:sz w:val="18"/>
                <w:szCs w:val="18"/>
              </w:rPr>
            </w:pPr>
          </w:p>
          <w:p w14:paraId="30CA081B" w14:textId="77777777" w:rsidR="006D7C1F" w:rsidRDefault="006D7C1F" w:rsidP="00AB04C3">
            <w:pPr>
              <w:spacing w:after="0" w:line="240" w:lineRule="auto"/>
              <w:jc w:val="center"/>
              <w:rPr>
                <w:rFonts w:ascii="Arial" w:hAnsi="Arial" w:cs="Arial"/>
                <w:sz w:val="18"/>
                <w:szCs w:val="18"/>
              </w:rPr>
            </w:pPr>
          </w:p>
          <w:p w14:paraId="51A5CE2C" w14:textId="77777777" w:rsidR="006D7C1F" w:rsidRPr="00287FA9" w:rsidRDefault="006D7C1F" w:rsidP="00AB04C3">
            <w:pPr>
              <w:spacing w:after="0" w:line="240" w:lineRule="auto"/>
              <w:jc w:val="center"/>
              <w:rPr>
                <w:rFonts w:ascii="Arial" w:eastAsia="Times New Roman" w:hAnsi="Arial" w:cs="Arial"/>
                <w:color w:val="000000"/>
                <w:sz w:val="18"/>
                <w:szCs w:val="18"/>
              </w:rPr>
            </w:pPr>
            <w:r w:rsidRPr="00AB04C3">
              <w:rPr>
                <w:rFonts w:ascii="Arial" w:hAnsi="Arial" w:cs="Arial"/>
                <w:sz w:val="18"/>
                <w:szCs w:val="18"/>
              </w:rPr>
              <w:t>20</w:t>
            </w:r>
          </w:p>
        </w:tc>
        <w:tc>
          <w:tcPr>
            <w:tcW w:w="916" w:type="dxa"/>
            <w:tcBorders>
              <w:top w:val="nil"/>
              <w:left w:val="nil"/>
              <w:bottom w:val="single" w:sz="8" w:space="0" w:color="auto"/>
              <w:right w:val="single" w:sz="8" w:space="0" w:color="auto"/>
            </w:tcBorders>
            <w:shd w:val="clear" w:color="auto" w:fill="auto"/>
            <w:hideMark/>
          </w:tcPr>
          <w:p w14:paraId="60E34A12" w14:textId="77777777" w:rsidR="006D7C1F" w:rsidRDefault="006D7C1F" w:rsidP="00AB04C3">
            <w:pPr>
              <w:spacing w:after="0" w:line="240" w:lineRule="auto"/>
              <w:jc w:val="center"/>
              <w:rPr>
                <w:rFonts w:ascii="Arial" w:hAnsi="Arial" w:cs="Arial"/>
                <w:sz w:val="18"/>
                <w:szCs w:val="18"/>
              </w:rPr>
            </w:pPr>
          </w:p>
          <w:p w14:paraId="0A9D7773" w14:textId="77777777" w:rsidR="006D7C1F" w:rsidRDefault="006D7C1F" w:rsidP="00AB04C3">
            <w:pPr>
              <w:spacing w:after="0" w:line="240" w:lineRule="auto"/>
              <w:jc w:val="center"/>
              <w:rPr>
                <w:rFonts w:ascii="Arial" w:hAnsi="Arial" w:cs="Arial"/>
                <w:sz w:val="18"/>
                <w:szCs w:val="18"/>
              </w:rPr>
            </w:pPr>
          </w:p>
          <w:p w14:paraId="55FC2143" w14:textId="77777777" w:rsidR="006D7C1F" w:rsidRPr="00287FA9" w:rsidRDefault="006D7C1F" w:rsidP="00AB04C3">
            <w:pPr>
              <w:spacing w:after="0" w:line="240" w:lineRule="auto"/>
              <w:jc w:val="center"/>
              <w:rPr>
                <w:rFonts w:ascii="Arial" w:eastAsia="Times New Roman" w:hAnsi="Arial" w:cs="Arial"/>
                <w:color w:val="000000"/>
                <w:sz w:val="18"/>
                <w:szCs w:val="18"/>
              </w:rPr>
            </w:pPr>
            <w:r w:rsidRPr="00AB04C3">
              <w:rPr>
                <w:rFonts w:ascii="Arial" w:hAnsi="Arial" w:cs="Arial"/>
                <w:sz w:val="18"/>
                <w:szCs w:val="18"/>
              </w:rPr>
              <w:t>1</w:t>
            </w:r>
          </w:p>
        </w:tc>
        <w:tc>
          <w:tcPr>
            <w:tcW w:w="1266" w:type="dxa"/>
            <w:tcBorders>
              <w:top w:val="nil"/>
              <w:left w:val="nil"/>
              <w:bottom w:val="single" w:sz="8" w:space="0" w:color="auto"/>
              <w:right w:val="single" w:sz="8" w:space="0" w:color="auto"/>
            </w:tcBorders>
            <w:shd w:val="clear" w:color="auto" w:fill="auto"/>
            <w:hideMark/>
          </w:tcPr>
          <w:p w14:paraId="4494E0CE" w14:textId="77777777" w:rsidR="006D7C1F" w:rsidRDefault="006D7C1F" w:rsidP="00AB04C3">
            <w:pPr>
              <w:spacing w:after="0" w:line="240" w:lineRule="auto"/>
              <w:jc w:val="center"/>
              <w:rPr>
                <w:rFonts w:ascii="Arial" w:hAnsi="Arial" w:cs="Arial"/>
                <w:sz w:val="18"/>
                <w:szCs w:val="18"/>
              </w:rPr>
            </w:pPr>
          </w:p>
          <w:p w14:paraId="1E811408" w14:textId="77777777" w:rsidR="006D7C1F" w:rsidRDefault="006D7C1F" w:rsidP="00AB04C3">
            <w:pPr>
              <w:spacing w:after="0" w:line="240" w:lineRule="auto"/>
              <w:jc w:val="center"/>
              <w:rPr>
                <w:rFonts w:ascii="Arial" w:hAnsi="Arial" w:cs="Arial"/>
                <w:sz w:val="18"/>
                <w:szCs w:val="18"/>
              </w:rPr>
            </w:pPr>
          </w:p>
          <w:p w14:paraId="58EA3E89" w14:textId="77777777" w:rsidR="006D7C1F" w:rsidRPr="00287FA9" w:rsidRDefault="006D7C1F" w:rsidP="00AB04C3">
            <w:pPr>
              <w:spacing w:after="0" w:line="240" w:lineRule="auto"/>
              <w:jc w:val="center"/>
              <w:rPr>
                <w:rFonts w:ascii="Arial" w:eastAsia="Times New Roman" w:hAnsi="Arial" w:cs="Arial"/>
                <w:color w:val="000000"/>
                <w:sz w:val="18"/>
                <w:szCs w:val="18"/>
              </w:rPr>
            </w:pPr>
            <w:r w:rsidRPr="00AB04C3">
              <w:rPr>
                <w:rFonts w:ascii="Arial" w:hAnsi="Arial" w:cs="Arial"/>
                <w:sz w:val="18"/>
                <w:szCs w:val="18"/>
              </w:rPr>
              <w:t>20</w:t>
            </w:r>
          </w:p>
        </w:tc>
        <w:tc>
          <w:tcPr>
            <w:tcW w:w="939" w:type="dxa"/>
            <w:tcBorders>
              <w:top w:val="nil"/>
              <w:left w:val="nil"/>
              <w:bottom w:val="single" w:sz="8" w:space="0" w:color="auto"/>
              <w:right w:val="single" w:sz="8" w:space="0" w:color="auto"/>
            </w:tcBorders>
            <w:shd w:val="clear" w:color="auto" w:fill="auto"/>
            <w:hideMark/>
          </w:tcPr>
          <w:p w14:paraId="2D6E007C" w14:textId="77777777" w:rsidR="006D7C1F" w:rsidRDefault="006D7C1F" w:rsidP="00AB04C3">
            <w:pPr>
              <w:spacing w:after="0" w:line="240" w:lineRule="auto"/>
              <w:jc w:val="center"/>
              <w:rPr>
                <w:rFonts w:ascii="Arial" w:hAnsi="Arial" w:cs="Arial"/>
                <w:sz w:val="18"/>
                <w:szCs w:val="18"/>
              </w:rPr>
            </w:pPr>
          </w:p>
          <w:p w14:paraId="70157268" w14:textId="77777777" w:rsidR="006D7C1F" w:rsidRDefault="006D7C1F" w:rsidP="00AB04C3">
            <w:pPr>
              <w:spacing w:after="0" w:line="240" w:lineRule="auto"/>
              <w:jc w:val="center"/>
              <w:rPr>
                <w:rFonts w:ascii="Arial" w:hAnsi="Arial" w:cs="Arial"/>
                <w:sz w:val="18"/>
                <w:szCs w:val="18"/>
              </w:rPr>
            </w:pPr>
          </w:p>
          <w:p w14:paraId="01D2E610" w14:textId="77777777" w:rsidR="006D7C1F" w:rsidRPr="00287FA9" w:rsidRDefault="006D7C1F" w:rsidP="00AB04C3">
            <w:pPr>
              <w:spacing w:after="0" w:line="240" w:lineRule="auto"/>
              <w:jc w:val="center"/>
              <w:rPr>
                <w:rFonts w:ascii="Arial" w:eastAsia="Times New Roman" w:hAnsi="Arial" w:cs="Arial"/>
                <w:color w:val="000000"/>
                <w:sz w:val="18"/>
                <w:szCs w:val="18"/>
              </w:rPr>
            </w:pPr>
            <w:r w:rsidRPr="00AB04C3">
              <w:rPr>
                <w:rFonts w:ascii="Arial" w:hAnsi="Arial" w:cs="Arial"/>
                <w:sz w:val="18"/>
                <w:szCs w:val="18"/>
              </w:rPr>
              <w:t>5</w:t>
            </w:r>
            <w:r>
              <w:rPr>
                <w:rFonts w:ascii="Arial" w:hAnsi="Arial" w:cs="Arial"/>
                <w:sz w:val="18"/>
                <w:szCs w:val="18"/>
              </w:rPr>
              <w:t xml:space="preserve"> hours</w:t>
            </w:r>
          </w:p>
        </w:tc>
        <w:tc>
          <w:tcPr>
            <w:tcW w:w="829" w:type="dxa"/>
            <w:tcBorders>
              <w:top w:val="nil"/>
              <w:left w:val="nil"/>
              <w:bottom w:val="single" w:sz="8" w:space="0" w:color="auto"/>
              <w:right w:val="single" w:sz="8" w:space="0" w:color="auto"/>
            </w:tcBorders>
            <w:shd w:val="clear" w:color="auto" w:fill="auto"/>
            <w:hideMark/>
          </w:tcPr>
          <w:p w14:paraId="12D0A50B" w14:textId="77777777" w:rsidR="006D7C1F" w:rsidRDefault="006D7C1F" w:rsidP="00AB04C3">
            <w:pPr>
              <w:spacing w:after="0" w:line="240" w:lineRule="auto"/>
              <w:jc w:val="center"/>
              <w:rPr>
                <w:rFonts w:ascii="Arial" w:hAnsi="Arial" w:cs="Arial"/>
                <w:sz w:val="18"/>
                <w:szCs w:val="18"/>
              </w:rPr>
            </w:pPr>
          </w:p>
          <w:p w14:paraId="6958576F" w14:textId="77777777" w:rsidR="006D7C1F" w:rsidRDefault="006D7C1F" w:rsidP="00AB04C3">
            <w:pPr>
              <w:spacing w:after="0" w:line="240" w:lineRule="auto"/>
              <w:jc w:val="center"/>
              <w:rPr>
                <w:rFonts w:ascii="Arial" w:hAnsi="Arial" w:cs="Arial"/>
                <w:sz w:val="18"/>
                <w:szCs w:val="18"/>
              </w:rPr>
            </w:pPr>
          </w:p>
          <w:p w14:paraId="7D1F3641" w14:textId="77777777" w:rsidR="006D7C1F" w:rsidRPr="00287FA9" w:rsidRDefault="006D7C1F" w:rsidP="00AB04C3">
            <w:pPr>
              <w:spacing w:after="0" w:line="240" w:lineRule="auto"/>
              <w:jc w:val="center"/>
              <w:rPr>
                <w:rFonts w:ascii="Arial" w:eastAsia="Times New Roman" w:hAnsi="Arial" w:cs="Arial"/>
                <w:color w:val="000000"/>
                <w:sz w:val="18"/>
                <w:szCs w:val="18"/>
              </w:rPr>
            </w:pPr>
            <w:r w:rsidRPr="00AB04C3">
              <w:rPr>
                <w:rFonts w:ascii="Arial" w:hAnsi="Arial" w:cs="Arial"/>
                <w:sz w:val="18"/>
                <w:szCs w:val="18"/>
              </w:rPr>
              <w:t>100</w:t>
            </w:r>
          </w:p>
        </w:tc>
        <w:tc>
          <w:tcPr>
            <w:tcW w:w="801" w:type="dxa"/>
            <w:tcBorders>
              <w:top w:val="nil"/>
              <w:left w:val="nil"/>
              <w:bottom w:val="single" w:sz="8" w:space="0" w:color="auto"/>
              <w:right w:val="single" w:sz="8" w:space="0" w:color="auto"/>
            </w:tcBorders>
            <w:shd w:val="clear" w:color="auto" w:fill="auto"/>
            <w:hideMark/>
          </w:tcPr>
          <w:p w14:paraId="31716243" w14:textId="77777777" w:rsidR="006D7C1F" w:rsidRDefault="006D7C1F" w:rsidP="00AB04C3">
            <w:pPr>
              <w:spacing w:after="0" w:line="240" w:lineRule="auto"/>
              <w:jc w:val="center"/>
              <w:rPr>
                <w:rFonts w:ascii="Arial" w:hAnsi="Arial" w:cs="Arial"/>
                <w:sz w:val="18"/>
                <w:szCs w:val="18"/>
              </w:rPr>
            </w:pPr>
          </w:p>
          <w:p w14:paraId="65D3678C" w14:textId="77777777" w:rsidR="006D7C1F" w:rsidRDefault="006D7C1F" w:rsidP="00AB04C3">
            <w:pPr>
              <w:spacing w:after="0" w:line="240" w:lineRule="auto"/>
              <w:jc w:val="center"/>
              <w:rPr>
                <w:rFonts w:ascii="Arial" w:hAnsi="Arial" w:cs="Arial"/>
                <w:sz w:val="18"/>
                <w:szCs w:val="18"/>
              </w:rPr>
            </w:pPr>
          </w:p>
          <w:p w14:paraId="7A386370" w14:textId="55E22E6B" w:rsidR="006D7C1F" w:rsidRPr="00287FA9" w:rsidRDefault="00A24870" w:rsidP="006D203E">
            <w:pPr>
              <w:spacing w:after="0" w:line="240" w:lineRule="auto"/>
              <w:jc w:val="center"/>
              <w:rPr>
                <w:rFonts w:ascii="Arial" w:eastAsia="Times New Roman" w:hAnsi="Arial" w:cs="Arial"/>
                <w:color w:val="000000"/>
                <w:sz w:val="18"/>
                <w:szCs w:val="18"/>
              </w:rPr>
            </w:pPr>
            <w:r>
              <w:rPr>
                <w:rFonts w:ascii="Arial" w:hAnsi="Arial" w:cs="Arial"/>
                <w:sz w:val="18"/>
                <w:szCs w:val="18"/>
              </w:rPr>
              <w:t>$85.47</w:t>
            </w:r>
          </w:p>
        </w:tc>
        <w:tc>
          <w:tcPr>
            <w:tcW w:w="1229" w:type="dxa"/>
            <w:tcBorders>
              <w:top w:val="nil"/>
              <w:left w:val="nil"/>
              <w:bottom w:val="single" w:sz="8" w:space="0" w:color="auto"/>
              <w:right w:val="single" w:sz="8" w:space="0" w:color="auto"/>
            </w:tcBorders>
            <w:shd w:val="clear" w:color="auto" w:fill="auto"/>
            <w:hideMark/>
          </w:tcPr>
          <w:p w14:paraId="604BAA02" w14:textId="77777777" w:rsidR="006D7C1F" w:rsidRDefault="006D7C1F" w:rsidP="00AB04C3">
            <w:pPr>
              <w:spacing w:after="0" w:line="240" w:lineRule="auto"/>
              <w:jc w:val="center"/>
              <w:rPr>
                <w:rFonts w:ascii="Arial" w:hAnsi="Arial" w:cs="Arial"/>
                <w:sz w:val="18"/>
                <w:szCs w:val="18"/>
              </w:rPr>
            </w:pPr>
          </w:p>
          <w:p w14:paraId="51C60556" w14:textId="77777777" w:rsidR="006D7C1F" w:rsidRDefault="006D7C1F" w:rsidP="00AB04C3">
            <w:pPr>
              <w:spacing w:after="0" w:line="240" w:lineRule="auto"/>
              <w:jc w:val="center"/>
              <w:rPr>
                <w:rFonts w:ascii="Arial" w:hAnsi="Arial" w:cs="Arial"/>
                <w:sz w:val="18"/>
                <w:szCs w:val="18"/>
              </w:rPr>
            </w:pPr>
          </w:p>
          <w:p w14:paraId="34C7A2B0" w14:textId="7C8D1AF7" w:rsidR="006D7C1F" w:rsidRPr="00287FA9" w:rsidRDefault="00A24870" w:rsidP="006D203E">
            <w:pPr>
              <w:spacing w:after="0" w:line="240" w:lineRule="auto"/>
              <w:jc w:val="center"/>
              <w:rPr>
                <w:rFonts w:ascii="Arial" w:eastAsia="Times New Roman" w:hAnsi="Arial" w:cs="Arial"/>
                <w:color w:val="000000"/>
                <w:sz w:val="18"/>
                <w:szCs w:val="18"/>
              </w:rPr>
            </w:pPr>
            <w:r>
              <w:rPr>
                <w:rFonts w:ascii="Arial" w:hAnsi="Arial" w:cs="Arial"/>
                <w:sz w:val="18"/>
                <w:szCs w:val="18"/>
              </w:rPr>
              <w:t>$8,547</w:t>
            </w:r>
          </w:p>
        </w:tc>
      </w:tr>
      <w:tr w:rsidR="006D7C1F" w:rsidRPr="00562915" w14:paraId="334A39EE" w14:textId="77777777" w:rsidTr="006D7C1F">
        <w:trPr>
          <w:trHeight w:val="315"/>
        </w:trPr>
        <w:tc>
          <w:tcPr>
            <w:tcW w:w="1499" w:type="dxa"/>
            <w:tcBorders>
              <w:top w:val="nil"/>
              <w:left w:val="single" w:sz="8" w:space="0" w:color="auto"/>
              <w:bottom w:val="single" w:sz="8" w:space="0" w:color="auto"/>
              <w:right w:val="single" w:sz="8" w:space="0" w:color="auto"/>
            </w:tcBorders>
            <w:shd w:val="clear" w:color="auto" w:fill="auto"/>
            <w:vAlign w:val="center"/>
            <w:hideMark/>
          </w:tcPr>
          <w:p w14:paraId="7AB75C4B" w14:textId="77777777" w:rsidR="006D7C1F" w:rsidRPr="00562915" w:rsidRDefault="006D7C1F"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w:t>
            </w:r>
          </w:p>
        </w:tc>
        <w:tc>
          <w:tcPr>
            <w:tcW w:w="1111" w:type="dxa"/>
            <w:tcBorders>
              <w:top w:val="nil"/>
              <w:left w:val="nil"/>
              <w:bottom w:val="single" w:sz="8" w:space="0" w:color="auto"/>
              <w:right w:val="single" w:sz="8" w:space="0" w:color="auto"/>
            </w:tcBorders>
            <w:shd w:val="clear" w:color="auto" w:fill="000000" w:themeFill="text1"/>
            <w:vAlign w:val="center"/>
            <w:hideMark/>
          </w:tcPr>
          <w:p w14:paraId="675C91C5" w14:textId="77777777" w:rsidR="006D7C1F" w:rsidRPr="00562915" w:rsidRDefault="006D7C1F"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878" w:type="dxa"/>
            <w:tcBorders>
              <w:top w:val="nil"/>
              <w:left w:val="nil"/>
              <w:bottom w:val="single" w:sz="8" w:space="0" w:color="auto"/>
              <w:right w:val="single" w:sz="8" w:space="0" w:color="auto"/>
            </w:tcBorders>
            <w:shd w:val="clear" w:color="auto" w:fill="auto"/>
            <w:vAlign w:val="center"/>
            <w:hideMark/>
          </w:tcPr>
          <w:p w14:paraId="65511B64" w14:textId="77777777" w:rsidR="006D7C1F" w:rsidRPr="00562915" w:rsidRDefault="006D7C1F" w:rsidP="00562915">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20</w:t>
            </w:r>
            <w:r w:rsidRPr="00562915">
              <w:rPr>
                <w:rFonts w:ascii="Arial" w:eastAsia="Times New Roman" w:hAnsi="Arial" w:cs="Arial"/>
                <w:b/>
                <w:bCs/>
                <w:color w:val="000000"/>
                <w:sz w:val="18"/>
                <w:szCs w:val="18"/>
              </w:rPr>
              <w:t> </w:t>
            </w:r>
          </w:p>
        </w:tc>
        <w:tc>
          <w:tcPr>
            <w:tcW w:w="916" w:type="dxa"/>
            <w:tcBorders>
              <w:top w:val="nil"/>
              <w:left w:val="nil"/>
              <w:bottom w:val="single" w:sz="8" w:space="0" w:color="auto"/>
              <w:right w:val="single" w:sz="8" w:space="0" w:color="auto"/>
            </w:tcBorders>
            <w:shd w:val="clear" w:color="000000" w:fill="000000"/>
            <w:vAlign w:val="center"/>
            <w:hideMark/>
          </w:tcPr>
          <w:p w14:paraId="7394A996" w14:textId="77777777" w:rsidR="006D7C1F" w:rsidRPr="00562915" w:rsidRDefault="006D7C1F"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266" w:type="dxa"/>
            <w:tcBorders>
              <w:top w:val="nil"/>
              <w:left w:val="nil"/>
              <w:bottom w:val="single" w:sz="8" w:space="0" w:color="auto"/>
              <w:right w:val="single" w:sz="8" w:space="0" w:color="auto"/>
            </w:tcBorders>
            <w:shd w:val="clear" w:color="000000" w:fill="FFFFFF"/>
            <w:vAlign w:val="center"/>
            <w:hideMark/>
          </w:tcPr>
          <w:p w14:paraId="293ACCAA" w14:textId="77777777" w:rsidR="006D7C1F" w:rsidRPr="00562915" w:rsidRDefault="006D7C1F"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r>
              <w:rPr>
                <w:rFonts w:ascii="Arial" w:eastAsia="Times New Roman" w:hAnsi="Arial" w:cs="Arial"/>
                <w:color w:val="000000"/>
                <w:sz w:val="18"/>
                <w:szCs w:val="18"/>
              </w:rPr>
              <w:t>20</w:t>
            </w:r>
          </w:p>
        </w:tc>
        <w:tc>
          <w:tcPr>
            <w:tcW w:w="939" w:type="dxa"/>
            <w:tcBorders>
              <w:top w:val="nil"/>
              <w:left w:val="nil"/>
              <w:bottom w:val="single" w:sz="8" w:space="0" w:color="auto"/>
              <w:right w:val="single" w:sz="8" w:space="0" w:color="auto"/>
            </w:tcBorders>
            <w:shd w:val="clear" w:color="000000" w:fill="000000"/>
            <w:vAlign w:val="center"/>
            <w:hideMark/>
          </w:tcPr>
          <w:p w14:paraId="4FCA6242" w14:textId="77777777" w:rsidR="006D7C1F" w:rsidRPr="00562915" w:rsidRDefault="006D7C1F"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22286947" w14:textId="77777777" w:rsidR="006D7C1F" w:rsidRPr="00562915" w:rsidRDefault="006D7C1F"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w:t>
            </w:r>
            <w:r>
              <w:rPr>
                <w:rFonts w:ascii="Arial" w:eastAsia="Times New Roman" w:hAnsi="Arial" w:cs="Arial"/>
                <w:b/>
                <w:bCs/>
                <w:color w:val="000000"/>
                <w:sz w:val="18"/>
                <w:szCs w:val="18"/>
              </w:rPr>
              <w:t>100</w:t>
            </w:r>
          </w:p>
        </w:tc>
        <w:tc>
          <w:tcPr>
            <w:tcW w:w="801" w:type="dxa"/>
            <w:tcBorders>
              <w:top w:val="nil"/>
              <w:left w:val="nil"/>
              <w:bottom w:val="single" w:sz="8" w:space="0" w:color="auto"/>
              <w:right w:val="single" w:sz="8" w:space="0" w:color="auto"/>
            </w:tcBorders>
            <w:shd w:val="clear" w:color="000000" w:fill="000000"/>
            <w:vAlign w:val="center"/>
            <w:hideMark/>
          </w:tcPr>
          <w:p w14:paraId="035B8078" w14:textId="77777777" w:rsidR="006D7C1F" w:rsidRPr="00562915" w:rsidRDefault="006D7C1F"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229" w:type="dxa"/>
            <w:tcBorders>
              <w:top w:val="nil"/>
              <w:left w:val="nil"/>
              <w:bottom w:val="single" w:sz="8" w:space="0" w:color="auto"/>
              <w:right w:val="single" w:sz="8" w:space="0" w:color="auto"/>
            </w:tcBorders>
            <w:shd w:val="clear" w:color="auto" w:fill="auto"/>
            <w:vAlign w:val="center"/>
            <w:hideMark/>
          </w:tcPr>
          <w:p w14:paraId="685C2D7E" w14:textId="4405D7F3" w:rsidR="006D7C1F" w:rsidRPr="00562915" w:rsidRDefault="006D7C1F" w:rsidP="00A24870">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w:t>
            </w:r>
            <w:r w:rsidR="00A24870">
              <w:rPr>
                <w:rFonts w:ascii="Arial" w:eastAsia="Times New Roman" w:hAnsi="Arial" w:cs="Arial"/>
                <w:b/>
                <w:bCs/>
                <w:color w:val="000000"/>
                <w:sz w:val="18"/>
                <w:szCs w:val="18"/>
              </w:rPr>
              <w:t>$8,547</w:t>
            </w:r>
          </w:p>
        </w:tc>
      </w:tr>
    </w:tbl>
    <w:p w14:paraId="419D1C4E" w14:textId="3E6815A8" w:rsidR="00562915" w:rsidRDefault="00562915" w:rsidP="00562915">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w:t>
      </w:r>
      <w:r w:rsidR="00A24870">
        <w:rPr>
          <w:sz w:val="16"/>
          <w:szCs w:val="16"/>
        </w:rPr>
        <w:t>6</w:t>
      </w:r>
      <w:r w:rsidRPr="009B69D3">
        <w:rPr>
          <w:sz w:val="16"/>
          <w:szCs w:val="16"/>
        </w:rPr>
        <w:t xml:space="preserve"> multiplier to reflect a fully-loaded wage rate.</w:t>
      </w:r>
    </w:p>
    <w:p w14:paraId="4353A2B2" w14:textId="77777777" w:rsidR="00562915" w:rsidRPr="009B69D3" w:rsidRDefault="00562915" w:rsidP="008E4FB1">
      <w:pPr>
        <w:numPr>
          <w:ilvl w:val="0"/>
          <w:numId w:val="4"/>
        </w:numPr>
        <w:tabs>
          <w:tab w:val="left" w:pos="-720"/>
        </w:tabs>
        <w:suppressAutoHyphens/>
        <w:spacing w:after="0" w:line="240" w:lineRule="auto"/>
        <w:rPr>
          <w:sz w:val="16"/>
          <w:szCs w:val="16"/>
        </w:rPr>
      </w:pPr>
      <w:r>
        <w:rPr>
          <w:sz w:val="16"/>
          <w:szCs w:val="16"/>
        </w:rPr>
        <w:t>“Type of Respondent” should be entered exactly as chosen in Question 3 of the OMB Form 83-I</w:t>
      </w:r>
    </w:p>
    <w:p w14:paraId="7A954FA4" w14:textId="77777777" w:rsidR="008E4FB1" w:rsidRDefault="008E4FB1" w:rsidP="008E4FB1">
      <w:pPr>
        <w:spacing w:after="0" w:line="240" w:lineRule="auto"/>
        <w:rPr>
          <w:rFonts w:ascii="Times New Roman" w:hAnsi="Times New Roman" w:cs="Times New Roman"/>
          <w:sz w:val="24"/>
          <w:szCs w:val="24"/>
        </w:rPr>
      </w:pPr>
    </w:p>
    <w:p w14:paraId="4D1D43A2" w14:textId="25E03755" w:rsidR="003B76A1" w:rsidRDefault="003B76A1" w:rsidP="008E4FB1">
      <w:pPr>
        <w:spacing w:after="0" w:line="240" w:lineRule="auto"/>
        <w:rPr>
          <w:rFonts w:ascii="Times New Roman" w:hAnsi="Times New Roman" w:cs="Times New Roman"/>
          <w:sz w:val="24"/>
          <w:szCs w:val="24"/>
        </w:rPr>
      </w:pPr>
      <w:r w:rsidRPr="003B76A1">
        <w:rPr>
          <w:rFonts w:ascii="Times New Roman" w:hAnsi="Times New Roman" w:cs="Times New Roman"/>
          <w:sz w:val="24"/>
          <w:szCs w:val="24"/>
        </w:rPr>
        <w:t>According to the U.S. Department of Labor, Bureau of Labor Statistics</w:t>
      </w:r>
      <w:r w:rsidR="00A24870">
        <w:rPr>
          <w:rFonts w:ascii="Times New Roman" w:hAnsi="Times New Roman" w:cs="Times New Roman"/>
          <w:sz w:val="24"/>
          <w:szCs w:val="24"/>
        </w:rPr>
        <w:t xml:space="preserve"> the median hourly wage rate for </w:t>
      </w:r>
      <w:r w:rsidR="006D3B19">
        <w:rPr>
          <w:rFonts w:ascii="Times New Roman" w:hAnsi="Times New Roman" w:cs="Times New Roman"/>
          <w:sz w:val="24"/>
          <w:szCs w:val="24"/>
        </w:rPr>
        <w:t xml:space="preserve">State </w:t>
      </w:r>
      <w:r w:rsidR="00A24870">
        <w:rPr>
          <w:rFonts w:ascii="Times New Roman" w:hAnsi="Times New Roman" w:cs="Times New Roman"/>
          <w:sz w:val="24"/>
          <w:szCs w:val="24"/>
        </w:rPr>
        <w:t>Financial Managers (</w:t>
      </w:r>
      <w:hyperlink r:id="rId10" w:history="1">
        <w:r w:rsidR="00A24870" w:rsidRPr="004745B4">
          <w:rPr>
            <w:rStyle w:val="Hyperlink"/>
            <w:rFonts w:ascii="Times New Roman" w:hAnsi="Times New Roman" w:cs="Times New Roman"/>
            <w:sz w:val="24"/>
            <w:szCs w:val="24"/>
          </w:rPr>
          <w:t>https://www.bls.gov/ooh/management/financial-managers.htm</w:t>
        </w:r>
      </w:hyperlink>
      <w:r w:rsidR="00A24870">
        <w:rPr>
          <w:rFonts w:ascii="Times New Roman" w:hAnsi="Times New Roman" w:cs="Times New Roman"/>
          <w:sz w:val="24"/>
          <w:szCs w:val="24"/>
        </w:rPr>
        <w:t xml:space="preserve">) </w:t>
      </w:r>
      <w:r w:rsidRPr="003B76A1">
        <w:rPr>
          <w:rFonts w:ascii="Times New Roman" w:hAnsi="Times New Roman" w:cs="Times New Roman"/>
          <w:sz w:val="24"/>
          <w:szCs w:val="24"/>
        </w:rPr>
        <w:t>is estimated to be ($</w:t>
      </w:r>
      <w:r w:rsidR="006D203E">
        <w:rPr>
          <w:rFonts w:ascii="Times New Roman" w:hAnsi="Times New Roman" w:cs="Times New Roman"/>
          <w:sz w:val="24"/>
          <w:szCs w:val="24"/>
        </w:rPr>
        <w:t>58.54</w:t>
      </w:r>
      <w:r w:rsidR="00977374">
        <w:rPr>
          <w:rFonts w:ascii="Times New Roman" w:hAnsi="Times New Roman" w:cs="Times New Roman"/>
          <w:sz w:val="24"/>
          <w:szCs w:val="24"/>
        </w:rPr>
        <w:t xml:space="preserve"> </w:t>
      </w:r>
      <w:r w:rsidRPr="003B76A1">
        <w:rPr>
          <w:rFonts w:ascii="Times New Roman" w:hAnsi="Times New Roman" w:cs="Times New Roman"/>
          <w:sz w:val="24"/>
          <w:szCs w:val="24"/>
        </w:rPr>
        <w:t>x 1.4</w:t>
      </w:r>
      <w:r w:rsidR="00A24870">
        <w:rPr>
          <w:rFonts w:ascii="Times New Roman" w:hAnsi="Times New Roman" w:cs="Times New Roman"/>
          <w:sz w:val="24"/>
          <w:szCs w:val="24"/>
        </w:rPr>
        <w:t>6</w:t>
      </w:r>
      <w:r w:rsidRPr="003B76A1">
        <w:rPr>
          <w:rFonts w:ascii="Times New Roman" w:hAnsi="Times New Roman" w:cs="Times New Roman"/>
          <w:sz w:val="24"/>
          <w:szCs w:val="24"/>
        </w:rPr>
        <w:t xml:space="preserve"> =) </w:t>
      </w:r>
      <w:r w:rsidR="00A24870">
        <w:rPr>
          <w:rFonts w:ascii="Times New Roman" w:hAnsi="Times New Roman" w:cs="Times New Roman"/>
          <w:sz w:val="24"/>
          <w:szCs w:val="24"/>
        </w:rPr>
        <w:t>$85.47</w:t>
      </w:r>
      <w:r w:rsidRPr="003B76A1">
        <w:rPr>
          <w:rFonts w:ascii="Times New Roman" w:hAnsi="Times New Roman" w:cs="Times New Roman"/>
          <w:sz w:val="24"/>
          <w:szCs w:val="24"/>
        </w:rPr>
        <w:t xml:space="preserve"> per hour</w:t>
      </w:r>
      <w:r w:rsidR="006D3B19">
        <w:rPr>
          <w:rFonts w:ascii="Times New Roman" w:hAnsi="Times New Roman" w:cs="Times New Roman"/>
          <w:sz w:val="24"/>
          <w:szCs w:val="24"/>
        </w:rPr>
        <w:t>,</w:t>
      </w:r>
      <w:r w:rsidRPr="003B76A1">
        <w:rPr>
          <w:rFonts w:ascii="Times New Roman" w:hAnsi="Times New Roman" w:cs="Times New Roman"/>
          <w:sz w:val="24"/>
          <w:szCs w:val="24"/>
        </w:rPr>
        <w:t xml:space="preserve"> including the wage rate multiplier, therefore, the estimated burden hour cost to respondents Financial Manager is estimated to be </w:t>
      </w:r>
      <w:r w:rsidR="00A24870">
        <w:rPr>
          <w:rFonts w:ascii="Times New Roman" w:hAnsi="Times New Roman" w:cs="Times New Roman"/>
          <w:sz w:val="24"/>
          <w:szCs w:val="24"/>
        </w:rPr>
        <w:t>$8,547</w:t>
      </w:r>
      <w:r w:rsidRPr="003B76A1">
        <w:rPr>
          <w:rFonts w:ascii="Times New Roman" w:hAnsi="Times New Roman" w:cs="Times New Roman"/>
          <w:sz w:val="24"/>
          <w:szCs w:val="24"/>
        </w:rPr>
        <w:t xml:space="preserve"> annually.</w:t>
      </w:r>
    </w:p>
    <w:p w14:paraId="76B87DD5" w14:textId="77777777" w:rsidR="00BC600C" w:rsidRDefault="00BC600C" w:rsidP="008E4FB1">
      <w:pPr>
        <w:spacing w:after="0" w:line="240" w:lineRule="auto"/>
        <w:rPr>
          <w:rFonts w:ascii="Times New Roman" w:hAnsi="Times New Roman" w:cs="Times New Roman"/>
          <w:sz w:val="24"/>
          <w:szCs w:val="24"/>
        </w:rPr>
      </w:pPr>
    </w:p>
    <w:p w14:paraId="1EC0485F" w14:textId="3AD5F5B1"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w:t>
      </w:r>
      <w:r w:rsidR="00162466">
        <w:rPr>
          <w:rFonts w:ascii="Times New Roman" w:hAnsi="Times New Roman" w:cs="Times New Roman"/>
          <w:b/>
          <w:bCs/>
          <w:sz w:val="24"/>
          <w:szCs w:val="24"/>
        </w:rPr>
        <w:t>-</w:t>
      </w:r>
      <w:r w:rsidRPr="006625E7">
        <w:rPr>
          <w:rFonts w:ascii="Times New Roman" w:hAnsi="Times New Roman" w:cs="Times New Roman"/>
          <w:b/>
          <w:bCs/>
          <w:sz w:val="24"/>
          <w:szCs w:val="24"/>
        </w:rPr>
        <w:t>keepers resulting from the collection of information.  The cost of purchasing or contracting out information collection services should be a part of this cost burden estimate.  (Do not include the cost of any hour burden shown in Items 12 and 14.)</w:t>
      </w:r>
    </w:p>
    <w:p w14:paraId="51A51EE1" w14:textId="77777777" w:rsidR="00562915" w:rsidRPr="008D259E"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The cost estimates should be split into two components</w:t>
      </w:r>
      <w:r w:rsidRPr="008D259E">
        <w:rPr>
          <w:rFonts w:ascii="Times New Roman" w:hAnsi="Times New Roman" w:cs="Times New Roman"/>
          <w:b/>
          <w:bCs/>
          <w:sz w:val="24"/>
          <w:szCs w:val="24"/>
        </w:rPr>
        <w:t>:</w:t>
      </w:r>
    </w:p>
    <w:p w14:paraId="469E8AAF" w14:textId="1FF2DD4F" w:rsidR="00562915" w:rsidRPr="008D259E" w:rsidRDefault="00562915" w:rsidP="00562915">
      <w:pPr>
        <w:rPr>
          <w:rFonts w:ascii="Times New Roman" w:hAnsi="Times New Roman" w:cs="Times New Roman"/>
          <w:b/>
          <w:bCs/>
          <w:sz w:val="24"/>
          <w:szCs w:val="24"/>
        </w:rPr>
      </w:pPr>
      <w:r w:rsidRPr="008D259E">
        <w:rPr>
          <w:rFonts w:ascii="Times New Roman" w:hAnsi="Times New Roman" w:cs="Times New Roman"/>
          <w:b/>
          <w:bCs/>
          <w:sz w:val="24"/>
          <w:szCs w:val="24"/>
        </w:rPr>
        <w:tab/>
        <w:t>a.  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4B3B3976" w14:textId="77777777" w:rsidR="00562915" w:rsidRPr="008D259E" w:rsidRDefault="00562915" w:rsidP="00562915">
      <w:pPr>
        <w:rPr>
          <w:rFonts w:ascii="Times New Roman" w:hAnsi="Times New Roman" w:cs="Times New Roman"/>
          <w:b/>
          <w:bCs/>
          <w:sz w:val="24"/>
          <w:szCs w:val="24"/>
        </w:rPr>
      </w:pPr>
      <w:r w:rsidRPr="008D259E">
        <w:rPr>
          <w:rFonts w:ascii="Times New Roman" w:hAnsi="Times New Roman" w:cs="Times New Roman"/>
          <w:b/>
          <w:bCs/>
          <w:sz w:val="24"/>
          <w:szCs w:val="24"/>
        </w:rPr>
        <w:tab/>
        <w:t>b.  Capital and Start-up-Cost should include, among other items, preparations for collecting information such as purchasing computers and</w:t>
      </w:r>
      <w:r w:rsidR="00BB543D" w:rsidRPr="008D259E">
        <w:rPr>
          <w:rFonts w:ascii="Times New Roman" w:hAnsi="Times New Roman" w:cs="Times New Roman"/>
          <w:b/>
          <w:bCs/>
          <w:sz w:val="24"/>
          <w:szCs w:val="24"/>
        </w:rPr>
        <w:t xml:space="preserve"> </w:t>
      </w:r>
      <w:r w:rsidRPr="008D259E">
        <w:rPr>
          <w:rFonts w:ascii="Times New Roman" w:hAnsi="Times New Roman" w:cs="Times New Roman"/>
          <w:b/>
          <w:bCs/>
          <w:sz w:val="24"/>
          <w:szCs w:val="24"/>
        </w:rPr>
        <w:t xml:space="preserve">software, monitoring sampling, drilling and testing equipment, and record storage facilities.  </w:t>
      </w:r>
    </w:p>
    <w:p w14:paraId="3A182E32" w14:textId="77777777" w:rsidR="003B76A1" w:rsidRPr="00AB04C3" w:rsidRDefault="003B76A1" w:rsidP="003B76A1">
      <w:pPr>
        <w:rPr>
          <w:rFonts w:ascii="Times New Roman" w:hAnsi="Times New Roman" w:cs="Times New Roman"/>
        </w:rPr>
      </w:pPr>
      <w:r w:rsidRPr="00AB04C3">
        <w:rPr>
          <w:rFonts w:ascii="Times New Roman" w:hAnsi="Times New Roman" w:cs="Times New Roman"/>
        </w:rPr>
        <w:t xml:space="preserve">There </w:t>
      </w:r>
      <w:r w:rsidR="00D17A92">
        <w:rPr>
          <w:rFonts w:ascii="Times New Roman" w:hAnsi="Times New Roman" w:cs="Times New Roman"/>
        </w:rPr>
        <w:t>is</w:t>
      </w:r>
      <w:r w:rsidRPr="00AB04C3">
        <w:rPr>
          <w:rFonts w:ascii="Times New Roman" w:hAnsi="Times New Roman" w:cs="Times New Roman"/>
        </w:rPr>
        <w:t xml:space="preserve"> no annual capital, start-up, operations or maintenance cost associated with this collection.</w:t>
      </w:r>
    </w:p>
    <w:p w14:paraId="4CB11532" w14:textId="77777777" w:rsidR="00562915" w:rsidRPr="00AB04C3" w:rsidRDefault="00562915" w:rsidP="00AB04C3">
      <w:pPr>
        <w:pStyle w:val="NoSpacing"/>
        <w:rPr>
          <w:rFonts w:ascii="Times New Roman" w:hAnsi="Times New Roman" w:cs="Times New Roman"/>
          <w:b/>
          <w:sz w:val="24"/>
          <w:szCs w:val="24"/>
        </w:rPr>
      </w:pPr>
      <w:r w:rsidRPr="00AB04C3">
        <w:rPr>
          <w:rFonts w:ascii="Times New Roman" w:hAnsi="Times New Roman" w:cs="Times New Roman"/>
          <w:b/>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4087019F" w14:textId="77777777" w:rsidR="00064865" w:rsidRPr="00AB04C3" w:rsidRDefault="00064865" w:rsidP="00AB04C3">
      <w:pPr>
        <w:pStyle w:val="NoSpacing"/>
        <w:rPr>
          <w:rFonts w:ascii="Times New Roman" w:hAnsi="Times New Roman" w:cs="Times New Roman"/>
        </w:rPr>
      </w:pPr>
    </w:p>
    <w:p w14:paraId="1655FE2A" w14:textId="77777777" w:rsidR="00562915" w:rsidRPr="00AB04C3" w:rsidRDefault="00562915" w:rsidP="00BE42FA">
      <w:pPr>
        <w:tabs>
          <w:tab w:val="left" w:pos="360"/>
        </w:tabs>
        <w:spacing w:after="0" w:line="240" w:lineRule="auto"/>
        <w:jc w:val="center"/>
        <w:rPr>
          <w:rFonts w:ascii="Times New Roman" w:hAnsi="Times New Roman" w:cs="Times New Roman"/>
          <w:b/>
          <w:bCs/>
          <w:color w:val="000000" w:themeColor="text1"/>
          <w:sz w:val="24"/>
          <w:szCs w:val="24"/>
        </w:rPr>
      </w:pPr>
      <w:r w:rsidRPr="00AB04C3">
        <w:rPr>
          <w:rFonts w:ascii="Times New Roman" w:hAnsi="Times New Roman" w:cs="Times New Roman"/>
          <w:b/>
          <w:bCs/>
          <w:color w:val="000000" w:themeColor="text1"/>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nnual Cost to the Federal Government Table"/>
        <w:tblDescription w:val="Insert the following information in the table: Contract Costs, Staff Salaries, Facilities Costs, Computer Hardware and Software Costs, Equipment Maintenance, Travel, Printing, Postage, Other Costs, and Total"/>
      </w:tblPr>
      <w:tblGrid>
        <w:gridCol w:w="7680"/>
        <w:gridCol w:w="1518"/>
      </w:tblGrid>
      <w:tr w:rsidR="00D67DD1" w:rsidRPr="00F8001E" w14:paraId="4F95BF06" w14:textId="77777777" w:rsidTr="00040C42">
        <w:trPr>
          <w:trHeight w:val="70"/>
        </w:trPr>
        <w:tc>
          <w:tcPr>
            <w:tcW w:w="7680" w:type="dxa"/>
            <w:shd w:val="clear" w:color="auto" w:fill="548DD4" w:themeFill="text2" w:themeFillTint="99"/>
            <w:noWrap/>
            <w:vAlign w:val="center"/>
          </w:tcPr>
          <w:p w14:paraId="7C045D15" w14:textId="77777777" w:rsidR="00562915" w:rsidRPr="00AB04C3" w:rsidRDefault="00562915" w:rsidP="00B92CE1">
            <w:pPr>
              <w:jc w:val="center"/>
              <w:rPr>
                <w:rFonts w:ascii="Arial" w:hAnsi="Arial" w:cs="Arial"/>
                <w:b/>
                <w:bCs/>
                <w:color w:val="000000" w:themeColor="text1"/>
                <w:sz w:val="20"/>
                <w:szCs w:val="20"/>
              </w:rPr>
            </w:pPr>
            <w:r w:rsidRPr="00AB04C3">
              <w:rPr>
                <w:rFonts w:ascii="Arial" w:hAnsi="Arial" w:cs="Arial"/>
                <w:b/>
                <w:bCs/>
                <w:color w:val="000000" w:themeColor="text1"/>
                <w:sz w:val="20"/>
                <w:szCs w:val="20"/>
              </w:rPr>
              <w:t>Item</w:t>
            </w:r>
          </w:p>
        </w:tc>
        <w:tc>
          <w:tcPr>
            <w:tcW w:w="1518" w:type="dxa"/>
            <w:shd w:val="clear" w:color="auto" w:fill="548DD4" w:themeFill="text2" w:themeFillTint="99"/>
            <w:noWrap/>
          </w:tcPr>
          <w:p w14:paraId="4E73E7F0" w14:textId="77777777" w:rsidR="00562915" w:rsidRPr="00AB04C3" w:rsidRDefault="00562915" w:rsidP="00B92CE1">
            <w:pPr>
              <w:jc w:val="center"/>
              <w:rPr>
                <w:rFonts w:ascii="Arial" w:hAnsi="Arial" w:cs="Arial"/>
                <w:b/>
                <w:bCs/>
                <w:color w:val="000000" w:themeColor="text1"/>
                <w:sz w:val="20"/>
                <w:szCs w:val="20"/>
              </w:rPr>
            </w:pPr>
            <w:r w:rsidRPr="00AB04C3">
              <w:rPr>
                <w:rFonts w:ascii="Arial" w:hAnsi="Arial" w:cs="Arial"/>
                <w:b/>
                <w:bCs/>
                <w:color w:val="000000" w:themeColor="text1"/>
                <w:sz w:val="20"/>
                <w:szCs w:val="20"/>
              </w:rPr>
              <w:t>Cost ($)</w:t>
            </w:r>
          </w:p>
        </w:tc>
      </w:tr>
      <w:tr w:rsidR="00D67DD1" w:rsidRPr="00F8001E" w14:paraId="30B0E7D9" w14:textId="77777777" w:rsidTr="00040C42">
        <w:trPr>
          <w:trHeight w:val="495"/>
        </w:trPr>
        <w:tc>
          <w:tcPr>
            <w:tcW w:w="7680" w:type="dxa"/>
          </w:tcPr>
          <w:p w14:paraId="3ECE250B" w14:textId="77777777" w:rsidR="00562915" w:rsidRPr="00AB04C3" w:rsidRDefault="00562915" w:rsidP="00B92CE1">
            <w:pPr>
              <w:rPr>
                <w:rFonts w:ascii="Times New Roman" w:hAnsi="Times New Roman" w:cs="Times New Roman"/>
                <w:color w:val="000000" w:themeColor="text1"/>
                <w:sz w:val="18"/>
                <w:szCs w:val="18"/>
              </w:rPr>
            </w:pPr>
            <w:r w:rsidRPr="00AB04C3">
              <w:rPr>
                <w:rFonts w:ascii="Times New Roman" w:hAnsi="Times New Roman" w:cs="Times New Roman"/>
                <w:color w:val="000000" w:themeColor="text1"/>
                <w:sz w:val="18"/>
                <w:szCs w:val="18"/>
              </w:rPr>
              <w:t xml:space="preserve">Contract Costs </w:t>
            </w:r>
            <w:r w:rsidRPr="00AB04C3">
              <w:rPr>
                <w:rFonts w:ascii="Times New Roman" w:hAnsi="Times New Roman" w:cs="Times New Roman"/>
                <w:b/>
                <w:color w:val="000000" w:themeColor="text1"/>
                <w:sz w:val="18"/>
                <w:szCs w:val="18"/>
              </w:rPr>
              <w:t>[Describe]</w:t>
            </w:r>
            <w:r w:rsidRPr="00AB04C3">
              <w:rPr>
                <w:rFonts w:ascii="Times New Roman" w:hAnsi="Times New Roman" w:cs="Times New Roman"/>
                <w:color w:val="000000" w:themeColor="text1"/>
                <w:sz w:val="18"/>
                <w:szCs w:val="18"/>
              </w:rPr>
              <w:t xml:space="preserve"> </w:t>
            </w:r>
          </w:p>
        </w:tc>
        <w:tc>
          <w:tcPr>
            <w:tcW w:w="1518" w:type="dxa"/>
          </w:tcPr>
          <w:p w14:paraId="056FE500" w14:textId="77777777" w:rsidR="00562915" w:rsidRPr="00AB04C3" w:rsidRDefault="00F8001E" w:rsidP="00AB04C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rsidR="00D67DD1" w:rsidRPr="00F8001E" w14:paraId="19191B1C" w14:textId="77777777" w:rsidTr="00040C42">
        <w:trPr>
          <w:trHeight w:val="510"/>
        </w:trPr>
        <w:tc>
          <w:tcPr>
            <w:tcW w:w="7680" w:type="dxa"/>
          </w:tcPr>
          <w:p w14:paraId="0DBB482D" w14:textId="0D7035BD" w:rsidR="00562915" w:rsidRPr="00AB04C3" w:rsidRDefault="003B76A1" w:rsidP="00A24870">
            <w:pPr>
              <w:rPr>
                <w:rFonts w:ascii="Times New Roman" w:hAnsi="Times New Roman" w:cs="Times New Roman"/>
                <w:color w:val="000000" w:themeColor="text1"/>
                <w:sz w:val="18"/>
                <w:szCs w:val="18"/>
              </w:rPr>
            </w:pPr>
            <w:r w:rsidRPr="00AB04C3">
              <w:rPr>
                <w:color w:val="000000" w:themeColor="text1"/>
              </w:rPr>
              <w:t xml:space="preserve">Staff Salaries* </w:t>
            </w:r>
            <w:r w:rsidRPr="00AB04C3">
              <w:rPr>
                <w:b/>
                <w:bCs/>
                <w:color w:val="000000" w:themeColor="text1"/>
                <w:sz w:val="18"/>
                <w:szCs w:val="18"/>
              </w:rPr>
              <w:t xml:space="preserve">[1 of </w:t>
            </w:r>
            <w:r w:rsidRPr="008D259E">
              <w:rPr>
                <w:b/>
                <w:bCs/>
                <w:color w:val="000000" w:themeColor="text1"/>
                <w:sz w:val="18"/>
                <w:szCs w:val="18"/>
              </w:rPr>
              <w:t>GS 1</w:t>
            </w:r>
            <w:r w:rsidR="00BE7237" w:rsidRPr="008D259E">
              <w:rPr>
                <w:b/>
                <w:bCs/>
                <w:color w:val="000000" w:themeColor="text1"/>
                <w:sz w:val="18"/>
                <w:szCs w:val="18"/>
              </w:rPr>
              <w:t>3</w:t>
            </w:r>
            <w:r w:rsidRPr="008D259E">
              <w:rPr>
                <w:b/>
                <w:bCs/>
                <w:color w:val="000000" w:themeColor="text1"/>
                <w:sz w:val="18"/>
                <w:szCs w:val="18"/>
              </w:rPr>
              <w:t xml:space="preserve"> , step </w:t>
            </w:r>
            <w:r w:rsidR="008C4216" w:rsidRPr="008D259E">
              <w:rPr>
                <w:b/>
                <w:bCs/>
                <w:color w:val="000000" w:themeColor="text1"/>
                <w:sz w:val="18"/>
                <w:szCs w:val="18"/>
              </w:rPr>
              <w:t>7</w:t>
            </w:r>
            <w:r w:rsidR="008D259E">
              <w:rPr>
                <w:b/>
                <w:bCs/>
                <w:color w:val="000000" w:themeColor="text1"/>
                <w:sz w:val="18"/>
                <w:szCs w:val="18"/>
              </w:rPr>
              <w:t xml:space="preserve"> </w:t>
            </w:r>
            <w:r w:rsidRPr="00AB04C3">
              <w:rPr>
                <w:b/>
                <w:bCs/>
                <w:color w:val="000000" w:themeColor="text1"/>
                <w:sz w:val="18"/>
                <w:szCs w:val="18"/>
              </w:rPr>
              <w:t>employee spending approximately 3% of time annually processing the information received for this data collection] [1 GS 1</w:t>
            </w:r>
            <w:r w:rsidR="00BE7237">
              <w:rPr>
                <w:b/>
                <w:bCs/>
                <w:color w:val="000000" w:themeColor="text1"/>
                <w:sz w:val="18"/>
                <w:szCs w:val="18"/>
              </w:rPr>
              <w:t>3</w:t>
            </w:r>
            <w:r w:rsidRPr="00AB04C3">
              <w:rPr>
                <w:b/>
                <w:bCs/>
                <w:color w:val="000000" w:themeColor="text1"/>
                <w:sz w:val="18"/>
                <w:szCs w:val="18"/>
              </w:rPr>
              <w:t xml:space="preserve"> Step </w:t>
            </w:r>
            <w:r w:rsidR="00D67DD1" w:rsidRPr="00AB04C3">
              <w:rPr>
                <w:b/>
                <w:bCs/>
                <w:color w:val="000000" w:themeColor="text1"/>
                <w:sz w:val="18"/>
                <w:szCs w:val="18"/>
              </w:rPr>
              <w:t>7</w:t>
            </w:r>
            <w:r w:rsidRPr="00AB04C3">
              <w:rPr>
                <w:b/>
                <w:bCs/>
                <w:color w:val="000000" w:themeColor="text1"/>
                <w:sz w:val="18"/>
                <w:szCs w:val="18"/>
              </w:rPr>
              <w:t xml:space="preserve"> = </w:t>
            </w:r>
            <w:r w:rsidR="00A24870">
              <w:rPr>
                <w:b/>
                <w:bCs/>
                <w:color w:val="000000" w:themeColor="text1"/>
                <w:sz w:val="18"/>
                <w:szCs w:val="18"/>
              </w:rPr>
              <w:t>$89,500</w:t>
            </w:r>
            <w:r w:rsidR="00D67DD1" w:rsidRPr="00F8001E">
              <w:rPr>
                <w:b/>
                <w:bCs/>
                <w:color w:val="000000" w:themeColor="text1"/>
                <w:sz w:val="18"/>
                <w:szCs w:val="18"/>
              </w:rPr>
              <w:t xml:space="preserve">   </w:t>
            </w:r>
            <w:r w:rsidRPr="00AB04C3">
              <w:rPr>
                <w:b/>
                <w:bCs/>
                <w:color w:val="000000" w:themeColor="text1"/>
                <w:sz w:val="18"/>
                <w:szCs w:val="18"/>
              </w:rPr>
              <w:t xml:space="preserve">x 3% = </w:t>
            </w:r>
            <w:r w:rsidR="00A24870">
              <w:rPr>
                <w:b/>
                <w:bCs/>
                <w:color w:val="000000" w:themeColor="text1"/>
                <w:sz w:val="18"/>
                <w:szCs w:val="18"/>
              </w:rPr>
              <w:t>$2,685</w:t>
            </w:r>
            <w:r w:rsidRPr="00AB04C3">
              <w:rPr>
                <w:b/>
                <w:bCs/>
                <w:color w:val="000000" w:themeColor="text1"/>
                <w:sz w:val="18"/>
                <w:szCs w:val="18"/>
              </w:rPr>
              <w:t xml:space="preserve"> x 1.4</w:t>
            </w:r>
            <w:r w:rsidR="00A24870">
              <w:rPr>
                <w:b/>
                <w:bCs/>
                <w:color w:val="000000" w:themeColor="text1"/>
                <w:sz w:val="18"/>
                <w:szCs w:val="18"/>
              </w:rPr>
              <w:t>6</w:t>
            </w:r>
            <w:r w:rsidRPr="00AB04C3">
              <w:rPr>
                <w:b/>
                <w:bCs/>
                <w:color w:val="000000" w:themeColor="text1"/>
                <w:sz w:val="18"/>
                <w:szCs w:val="18"/>
              </w:rPr>
              <w:t xml:space="preserve"> = </w:t>
            </w:r>
            <w:r w:rsidR="00A24870">
              <w:rPr>
                <w:b/>
                <w:bCs/>
                <w:color w:val="000000" w:themeColor="text1"/>
                <w:sz w:val="18"/>
                <w:szCs w:val="18"/>
              </w:rPr>
              <w:t>$3,920.10</w:t>
            </w:r>
            <w:r w:rsidRPr="00AB04C3">
              <w:rPr>
                <w:b/>
                <w:bCs/>
                <w:color w:val="000000" w:themeColor="text1"/>
                <w:sz w:val="18"/>
                <w:szCs w:val="18"/>
              </w:rPr>
              <w:t>]</w:t>
            </w:r>
          </w:p>
        </w:tc>
        <w:tc>
          <w:tcPr>
            <w:tcW w:w="1518" w:type="dxa"/>
            <w:noWrap/>
          </w:tcPr>
          <w:p w14:paraId="64CC9FBE" w14:textId="007F2B3A" w:rsidR="00562915" w:rsidRPr="00AB04C3" w:rsidRDefault="00A24870" w:rsidP="00121D0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$3,920.10</w:t>
            </w:r>
          </w:p>
        </w:tc>
      </w:tr>
      <w:tr w:rsidR="00D67DD1" w:rsidRPr="00F8001E" w14:paraId="34C43F30" w14:textId="77777777" w:rsidTr="00040C42">
        <w:trPr>
          <w:trHeight w:val="270"/>
        </w:trPr>
        <w:tc>
          <w:tcPr>
            <w:tcW w:w="7680" w:type="dxa"/>
            <w:noWrap/>
          </w:tcPr>
          <w:p w14:paraId="7331C7E7" w14:textId="77777777" w:rsidR="00562915" w:rsidRPr="00AB04C3" w:rsidRDefault="00562915" w:rsidP="00B92CE1">
            <w:pPr>
              <w:rPr>
                <w:rFonts w:ascii="Times New Roman" w:hAnsi="Times New Roman" w:cs="Times New Roman"/>
                <w:color w:val="000000" w:themeColor="text1"/>
                <w:sz w:val="18"/>
                <w:szCs w:val="18"/>
              </w:rPr>
            </w:pPr>
            <w:r w:rsidRPr="00AB04C3">
              <w:rPr>
                <w:rFonts w:ascii="Times New Roman" w:hAnsi="Times New Roman" w:cs="Times New Roman"/>
                <w:color w:val="000000" w:themeColor="text1"/>
                <w:sz w:val="18"/>
                <w:szCs w:val="18"/>
              </w:rPr>
              <w:t xml:space="preserve">Facilities </w:t>
            </w:r>
            <w:r w:rsidRPr="00AB04C3">
              <w:rPr>
                <w:rFonts w:ascii="Times New Roman" w:hAnsi="Times New Roman" w:cs="Times New Roman"/>
                <w:b/>
                <w:color w:val="000000" w:themeColor="text1"/>
                <w:sz w:val="18"/>
                <w:szCs w:val="18"/>
              </w:rPr>
              <w:t>[cost for renting, overhead, etc. for data collection activity]</w:t>
            </w:r>
          </w:p>
        </w:tc>
        <w:tc>
          <w:tcPr>
            <w:tcW w:w="1518" w:type="dxa"/>
            <w:noWrap/>
          </w:tcPr>
          <w:p w14:paraId="57CED4BD" w14:textId="77777777" w:rsidR="00562915" w:rsidRPr="00AB04C3" w:rsidRDefault="00F8001E" w:rsidP="00AB04C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rsidR="00D67DD1" w:rsidRPr="00F8001E" w14:paraId="23D395D8" w14:textId="77777777" w:rsidTr="00040C42">
        <w:trPr>
          <w:trHeight w:val="240"/>
        </w:trPr>
        <w:tc>
          <w:tcPr>
            <w:tcW w:w="7680" w:type="dxa"/>
            <w:noWrap/>
          </w:tcPr>
          <w:p w14:paraId="67B8D6D2" w14:textId="77777777" w:rsidR="00562915" w:rsidRPr="00AB04C3" w:rsidRDefault="00562915" w:rsidP="00B92CE1">
            <w:pPr>
              <w:rPr>
                <w:rFonts w:ascii="Times New Roman" w:hAnsi="Times New Roman" w:cs="Times New Roman"/>
                <w:color w:val="000000" w:themeColor="text1"/>
                <w:sz w:val="18"/>
                <w:szCs w:val="18"/>
              </w:rPr>
            </w:pPr>
            <w:r w:rsidRPr="00AB04C3">
              <w:rPr>
                <w:rFonts w:ascii="Times New Roman" w:hAnsi="Times New Roman" w:cs="Times New Roman"/>
                <w:color w:val="000000" w:themeColor="text1"/>
                <w:sz w:val="18"/>
                <w:szCs w:val="18"/>
              </w:rPr>
              <w:t xml:space="preserve">Computer Hardware and Software </w:t>
            </w:r>
            <w:r w:rsidRPr="00AB04C3">
              <w:rPr>
                <w:rFonts w:ascii="Times New Roman" w:hAnsi="Times New Roman" w:cs="Times New Roman"/>
                <w:b/>
                <w:color w:val="000000" w:themeColor="text1"/>
                <w:sz w:val="18"/>
                <w:szCs w:val="18"/>
              </w:rPr>
              <w:t>[cost of equipment annual lifecycle]</w:t>
            </w:r>
          </w:p>
        </w:tc>
        <w:tc>
          <w:tcPr>
            <w:tcW w:w="1518" w:type="dxa"/>
            <w:noWrap/>
          </w:tcPr>
          <w:p w14:paraId="391633F2" w14:textId="77777777" w:rsidR="00562915" w:rsidRPr="00AB04C3" w:rsidRDefault="00F8001E" w:rsidP="00AB04C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rsidR="00D67DD1" w:rsidRPr="00F8001E" w14:paraId="28C6E305" w14:textId="77777777" w:rsidTr="00040C42">
        <w:trPr>
          <w:trHeight w:val="255"/>
        </w:trPr>
        <w:tc>
          <w:tcPr>
            <w:tcW w:w="7680" w:type="dxa"/>
            <w:noWrap/>
          </w:tcPr>
          <w:p w14:paraId="07284B86" w14:textId="77777777" w:rsidR="00562915" w:rsidRPr="00AB04C3" w:rsidRDefault="00562915" w:rsidP="00B92CE1">
            <w:pPr>
              <w:rPr>
                <w:rFonts w:ascii="Times New Roman" w:hAnsi="Times New Roman" w:cs="Times New Roman"/>
                <w:color w:val="000000" w:themeColor="text1"/>
                <w:sz w:val="18"/>
                <w:szCs w:val="18"/>
              </w:rPr>
            </w:pPr>
            <w:r w:rsidRPr="00AB04C3">
              <w:rPr>
                <w:rFonts w:ascii="Times New Roman" w:hAnsi="Times New Roman" w:cs="Times New Roman"/>
                <w:color w:val="000000" w:themeColor="text1"/>
                <w:sz w:val="18"/>
                <w:szCs w:val="18"/>
              </w:rPr>
              <w:t xml:space="preserve">Equipment Maintenance </w:t>
            </w:r>
            <w:r w:rsidRPr="00AB04C3">
              <w:rPr>
                <w:rFonts w:ascii="Times New Roman" w:hAnsi="Times New Roman" w:cs="Times New Roman"/>
                <w:b/>
                <w:color w:val="000000" w:themeColor="text1"/>
                <w:sz w:val="18"/>
                <w:szCs w:val="18"/>
              </w:rPr>
              <w:t>[cost of annual maintenance/service agreements for equipment]</w:t>
            </w:r>
          </w:p>
        </w:tc>
        <w:tc>
          <w:tcPr>
            <w:tcW w:w="1518" w:type="dxa"/>
            <w:noWrap/>
          </w:tcPr>
          <w:p w14:paraId="2FE6152B" w14:textId="77777777" w:rsidR="00562915" w:rsidRPr="00AB04C3" w:rsidRDefault="00F8001E" w:rsidP="00AB04C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rsidR="00D67DD1" w:rsidRPr="00F8001E" w14:paraId="587E906E" w14:textId="77777777" w:rsidTr="00040C42">
        <w:trPr>
          <w:trHeight w:val="255"/>
        </w:trPr>
        <w:tc>
          <w:tcPr>
            <w:tcW w:w="7680" w:type="dxa"/>
            <w:noWrap/>
          </w:tcPr>
          <w:p w14:paraId="71000CD5" w14:textId="77777777" w:rsidR="00562915" w:rsidRPr="00AB04C3" w:rsidRDefault="00562915" w:rsidP="00B92CE1">
            <w:pPr>
              <w:rPr>
                <w:rFonts w:ascii="Times New Roman" w:hAnsi="Times New Roman" w:cs="Times New Roman"/>
                <w:color w:val="000000" w:themeColor="text1"/>
                <w:sz w:val="18"/>
                <w:szCs w:val="18"/>
              </w:rPr>
            </w:pPr>
            <w:r w:rsidRPr="00AB04C3">
              <w:rPr>
                <w:rFonts w:ascii="Times New Roman" w:hAnsi="Times New Roman" w:cs="Times New Roman"/>
                <w:color w:val="000000" w:themeColor="text1"/>
                <w:sz w:val="18"/>
                <w:szCs w:val="18"/>
              </w:rPr>
              <w:t xml:space="preserve">Travel </w:t>
            </w:r>
          </w:p>
        </w:tc>
        <w:tc>
          <w:tcPr>
            <w:tcW w:w="1518" w:type="dxa"/>
            <w:noWrap/>
          </w:tcPr>
          <w:p w14:paraId="29F9354D" w14:textId="77777777" w:rsidR="00562915" w:rsidRPr="00AB04C3" w:rsidRDefault="00F8001E" w:rsidP="00AB04C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rsidR="00D67DD1" w:rsidRPr="00F8001E" w14:paraId="17C3BC83" w14:textId="77777777" w:rsidTr="00040C42">
        <w:trPr>
          <w:trHeight w:val="255"/>
        </w:trPr>
        <w:tc>
          <w:tcPr>
            <w:tcW w:w="7680" w:type="dxa"/>
            <w:noWrap/>
          </w:tcPr>
          <w:p w14:paraId="0A77B46A" w14:textId="77777777" w:rsidR="00562915" w:rsidRPr="00AB04C3" w:rsidRDefault="00562915" w:rsidP="00B92CE1">
            <w:pPr>
              <w:rPr>
                <w:rFonts w:ascii="Times New Roman" w:hAnsi="Times New Roman" w:cs="Times New Roman"/>
                <w:color w:val="000000" w:themeColor="text1"/>
                <w:sz w:val="18"/>
                <w:szCs w:val="18"/>
              </w:rPr>
            </w:pPr>
            <w:r w:rsidRPr="00AB04C3">
              <w:rPr>
                <w:rFonts w:ascii="Times New Roman" w:hAnsi="Times New Roman" w:cs="Times New Roman"/>
                <w:color w:val="000000" w:themeColor="text1"/>
                <w:sz w:val="18"/>
                <w:szCs w:val="18"/>
              </w:rPr>
              <w:t xml:space="preserve">Printing </w:t>
            </w:r>
            <w:r w:rsidRPr="00AB04C3">
              <w:rPr>
                <w:rFonts w:ascii="Times New Roman" w:hAnsi="Times New Roman" w:cs="Times New Roman"/>
                <w:b/>
                <w:color w:val="000000" w:themeColor="text1"/>
                <w:sz w:val="18"/>
                <w:szCs w:val="18"/>
              </w:rPr>
              <w:t>[number of data collection instruments annually]</w:t>
            </w:r>
          </w:p>
        </w:tc>
        <w:tc>
          <w:tcPr>
            <w:tcW w:w="1518" w:type="dxa"/>
            <w:noWrap/>
          </w:tcPr>
          <w:p w14:paraId="2D5101ED" w14:textId="77777777" w:rsidR="00562915" w:rsidRPr="00AB04C3" w:rsidRDefault="00F8001E" w:rsidP="00AB04C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rsidR="00D67DD1" w:rsidRPr="00F8001E" w14:paraId="501DF68C" w14:textId="77777777" w:rsidTr="00040C42">
        <w:trPr>
          <w:trHeight w:val="255"/>
        </w:trPr>
        <w:tc>
          <w:tcPr>
            <w:tcW w:w="7680" w:type="dxa"/>
            <w:noWrap/>
          </w:tcPr>
          <w:p w14:paraId="4B23B825" w14:textId="77777777" w:rsidR="00562915" w:rsidRPr="00AB04C3" w:rsidRDefault="00562915" w:rsidP="00B92CE1">
            <w:pPr>
              <w:rPr>
                <w:rFonts w:ascii="Times New Roman" w:hAnsi="Times New Roman" w:cs="Times New Roman"/>
                <w:color w:val="000000" w:themeColor="text1"/>
                <w:sz w:val="18"/>
                <w:szCs w:val="18"/>
              </w:rPr>
            </w:pPr>
            <w:r w:rsidRPr="00AB04C3">
              <w:rPr>
                <w:rFonts w:ascii="Times New Roman" w:hAnsi="Times New Roman" w:cs="Times New Roman"/>
                <w:color w:val="000000" w:themeColor="text1"/>
                <w:sz w:val="18"/>
                <w:szCs w:val="18"/>
              </w:rPr>
              <w:t xml:space="preserve">Postage </w:t>
            </w:r>
            <w:r w:rsidRPr="00AB04C3">
              <w:rPr>
                <w:rFonts w:ascii="Times New Roman" w:hAnsi="Times New Roman" w:cs="Times New Roman"/>
                <w:b/>
                <w:color w:val="000000" w:themeColor="text1"/>
                <w:sz w:val="18"/>
                <w:szCs w:val="18"/>
              </w:rPr>
              <w:t>[annual number of data collection instruments x postage]</w:t>
            </w:r>
          </w:p>
        </w:tc>
        <w:tc>
          <w:tcPr>
            <w:tcW w:w="1518" w:type="dxa"/>
            <w:noWrap/>
          </w:tcPr>
          <w:p w14:paraId="345C3304" w14:textId="77777777" w:rsidR="00562915" w:rsidRPr="00AB04C3" w:rsidRDefault="00F8001E" w:rsidP="00AB04C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rsidR="00D67DD1" w:rsidRPr="00F8001E" w14:paraId="7D370CEC" w14:textId="77777777" w:rsidTr="00040C42">
        <w:trPr>
          <w:trHeight w:val="255"/>
        </w:trPr>
        <w:tc>
          <w:tcPr>
            <w:tcW w:w="7680" w:type="dxa"/>
            <w:noWrap/>
          </w:tcPr>
          <w:p w14:paraId="28882763" w14:textId="77777777" w:rsidR="00562915" w:rsidRPr="00AB04C3" w:rsidRDefault="00562915" w:rsidP="00B92CE1">
            <w:pPr>
              <w:rPr>
                <w:rFonts w:ascii="Times New Roman" w:hAnsi="Times New Roman" w:cs="Times New Roman"/>
                <w:color w:val="000000" w:themeColor="text1"/>
                <w:sz w:val="18"/>
                <w:szCs w:val="18"/>
              </w:rPr>
            </w:pPr>
            <w:r w:rsidRPr="00AB04C3">
              <w:rPr>
                <w:rFonts w:ascii="Times New Roman" w:hAnsi="Times New Roman" w:cs="Times New Roman"/>
                <w:color w:val="000000" w:themeColor="text1"/>
                <w:sz w:val="18"/>
                <w:szCs w:val="18"/>
              </w:rPr>
              <w:t>Other</w:t>
            </w:r>
          </w:p>
        </w:tc>
        <w:tc>
          <w:tcPr>
            <w:tcW w:w="1518" w:type="dxa"/>
            <w:noWrap/>
          </w:tcPr>
          <w:p w14:paraId="0A5BC23B" w14:textId="77777777" w:rsidR="00562915" w:rsidRPr="00AB04C3" w:rsidRDefault="00F8001E" w:rsidP="00AB04C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rsidR="00D67DD1" w:rsidRPr="00F8001E" w14:paraId="1D09C1B8" w14:textId="77777777" w:rsidTr="00040C42">
        <w:trPr>
          <w:trHeight w:val="270"/>
        </w:trPr>
        <w:tc>
          <w:tcPr>
            <w:tcW w:w="7680" w:type="dxa"/>
            <w:noWrap/>
          </w:tcPr>
          <w:p w14:paraId="43F7C27B" w14:textId="77777777" w:rsidR="00562915" w:rsidRPr="00AB04C3" w:rsidRDefault="00562915" w:rsidP="00B92CE1">
            <w:pPr>
              <w:rPr>
                <w:rFonts w:ascii="Times New Roman" w:hAnsi="Times New Roman" w:cs="Times New Roman"/>
                <w:b/>
                <w:bCs/>
                <w:color w:val="000000" w:themeColor="text1"/>
                <w:sz w:val="18"/>
                <w:szCs w:val="18"/>
              </w:rPr>
            </w:pPr>
            <w:r w:rsidRPr="00AB04C3">
              <w:rPr>
                <w:rFonts w:ascii="Times New Roman" w:hAnsi="Times New Roman" w:cs="Times New Roman"/>
                <w:b/>
                <w:bCs/>
                <w:color w:val="000000" w:themeColor="text1"/>
                <w:sz w:val="18"/>
                <w:szCs w:val="18"/>
              </w:rPr>
              <w:t>Total</w:t>
            </w:r>
          </w:p>
        </w:tc>
        <w:tc>
          <w:tcPr>
            <w:tcW w:w="1518" w:type="dxa"/>
            <w:noWrap/>
          </w:tcPr>
          <w:p w14:paraId="12ECAF32" w14:textId="77D020A1" w:rsidR="00562915" w:rsidRPr="00AB04C3" w:rsidRDefault="00A24870" w:rsidP="00121D07">
            <w:pPr>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$3,920.10</w:t>
            </w:r>
          </w:p>
        </w:tc>
      </w:tr>
    </w:tbl>
    <w:p w14:paraId="1A597E4C" w14:textId="1BAB7D43" w:rsidR="00562915" w:rsidRPr="009B69D3" w:rsidRDefault="00562915" w:rsidP="00562915">
      <w:pPr>
        <w:tabs>
          <w:tab w:val="left" w:pos="-720"/>
        </w:tabs>
        <w:suppressAutoHyphens/>
        <w:rPr>
          <w:sz w:val="16"/>
          <w:szCs w:val="16"/>
        </w:rPr>
      </w:pPr>
      <w:r w:rsidRPr="00F8001E">
        <w:rPr>
          <w:sz w:val="16"/>
          <w:szCs w:val="16"/>
        </w:rPr>
        <w:t>* Note: The “Salary Rate” includes a 1.</w:t>
      </w:r>
      <w:r w:rsidR="008B2384">
        <w:rPr>
          <w:sz w:val="16"/>
          <w:szCs w:val="16"/>
        </w:rPr>
        <w:t>46</w:t>
      </w:r>
      <w:r w:rsidR="00A24870">
        <w:rPr>
          <w:sz w:val="16"/>
          <w:szCs w:val="16"/>
        </w:rPr>
        <w:t xml:space="preserve"> </w:t>
      </w:r>
      <w:r w:rsidRPr="00F8001E">
        <w:rPr>
          <w:sz w:val="16"/>
          <w:szCs w:val="16"/>
        </w:rPr>
        <w:t>multiplier to reflect a fully-loaded wage rate.</w:t>
      </w:r>
    </w:p>
    <w:p w14:paraId="764EE3E7" w14:textId="77777777" w:rsidR="00562915" w:rsidRPr="00AB04C3" w:rsidRDefault="00562915" w:rsidP="00AB04C3">
      <w:pPr>
        <w:pStyle w:val="NoSpacing"/>
        <w:rPr>
          <w:rFonts w:ascii="Times New Roman" w:hAnsi="Times New Roman" w:cs="Times New Roman"/>
          <w:sz w:val="24"/>
          <w:szCs w:val="24"/>
        </w:rPr>
      </w:pPr>
      <w:r w:rsidRPr="00AB04C3">
        <w:rPr>
          <w:rFonts w:ascii="Times New Roman" w:hAnsi="Times New Roman" w:cs="Times New Roman"/>
          <w:sz w:val="24"/>
          <w:szCs w:val="24"/>
        </w:rPr>
        <w:fldChar w:fldCharType="begin"/>
      </w:r>
      <w:r w:rsidRPr="00AB04C3">
        <w:rPr>
          <w:rFonts w:ascii="Times New Roman" w:hAnsi="Times New Roman" w:cs="Times New Roman"/>
          <w:sz w:val="24"/>
          <w:szCs w:val="24"/>
        </w:rPr>
        <w:instrText>ADVANCE \R 0.95</w:instrText>
      </w:r>
      <w:r w:rsidRPr="00AB04C3">
        <w:rPr>
          <w:rFonts w:ascii="Times New Roman" w:hAnsi="Times New Roman" w:cs="Times New Roman"/>
          <w:sz w:val="24"/>
          <w:szCs w:val="24"/>
        </w:rPr>
        <w:fldChar w:fldCharType="end"/>
      </w:r>
      <w:r w:rsidRPr="00AB04C3">
        <w:rPr>
          <w:rFonts w:ascii="Times New Roman" w:hAnsi="Times New Roman" w:cs="Times New Roman"/>
          <w:sz w:val="24"/>
          <w:szCs w:val="24"/>
        </w:rPr>
        <w:fldChar w:fldCharType="begin"/>
      </w:r>
      <w:r w:rsidRPr="00AB04C3">
        <w:rPr>
          <w:rFonts w:ascii="Times New Roman" w:hAnsi="Times New Roman" w:cs="Times New Roman"/>
          <w:sz w:val="24"/>
          <w:szCs w:val="24"/>
        </w:rPr>
        <w:instrText>ADVANCE \R 0.95</w:instrText>
      </w:r>
      <w:r w:rsidRPr="00AB04C3">
        <w:rPr>
          <w:rFonts w:ascii="Times New Roman" w:hAnsi="Times New Roman" w:cs="Times New Roman"/>
          <w:sz w:val="24"/>
          <w:szCs w:val="24"/>
        </w:rPr>
        <w:fldChar w:fldCharType="end"/>
      </w:r>
      <w:r w:rsidRPr="00AB04C3">
        <w:rPr>
          <w:rFonts w:ascii="Times New Roman" w:hAnsi="Times New Roman" w:cs="Times New Roman"/>
          <w:b/>
          <w:sz w:val="24"/>
          <w:szCs w:val="24"/>
        </w:rPr>
        <w:t xml:space="preserve">     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4B89FAE5" w14:textId="1B293A35"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076B0547"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2FB61F5B" w14:textId="77777777"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14:paraId="78DDA020" w14:textId="77777777" w:rsidR="0091226F" w:rsidRDefault="0091226F" w:rsidP="00562915">
      <w:pPr>
        <w:pStyle w:val="NormalWeb"/>
        <w:rPr>
          <w:i/>
          <w:sz w:val="20"/>
          <w:szCs w:val="20"/>
        </w:rPr>
      </w:pPr>
    </w:p>
    <w:p w14:paraId="6954E30F" w14:textId="77777777" w:rsidR="0091226F" w:rsidRDefault="0091226F" w:rsidP="00562915">
      <w:pPr>
        <w:pStyle w:val="NormalWeb"/>
        <w:rPr>
          <w:i/>
          <w:sz w:val="20"/>
          <w:szCs w:val="20"/>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562915" w14:paraId="6CA094DC" w14:textId="77777777" w:rsidTr="000E2546">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7897A4F7" w14:textId="77777777" w:rsidR="00562915" w:rsidRDefault="00562915" w:rsidP="00B92CE1">
            <w:pPr>
              <w:jc w:val="center"/>
              <w:rPr>
                <w:b/>
                <w:bCs/>
                <w:sz w:val="18"/>
                <w:szCs w:val="18"/>
              </w:rPr>
            </w:pPr>
            <w:r>
              <w:rPr>
                <w:b/>
                <w:bCs/>
                <w:sz w:val="18"/>
                <w:szCs w:val="18"/>
              </w:rPr>
              <w:t>Itemized Changes in Annual Burden Hours</w:t>
            </w:r>
          </w:p>
        </w:tc>
      </w:tr>
      <w:tr w:rsidR="00562915" w14:paraId="2CA64606" w14:textId="77777777" w:rsidTr="000E2546">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14:paraId="677BA2F2" w14:textId="77777777"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14:paraId="0D2714D4" w14:textId="77777777"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14:paraId="2F56C69C" w14:textId="77777777"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14:paraId="2F0E0DFD" w14:textId="77777777"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14:paraId="493B690B" w14:textId="77777777"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14:paraId="0739A570" w14:textId="77777777"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14:paraId="498C7661" w14:textId="77777777"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6D7C1F" w14:paraId="2FA33B28" w14:textId="77777777" w:rsidTr="00655149">
        <w:trPr>
          <w:trHeight w:val="270"/>
          <w:jc w:val="center"/>
        </w:trPr>
        <w:tc>
          <w:tcPr>
            <w:tcW w:w="2340" w:type="dxa"/>
            <w:tcBorders>
              <w:top w:val="nil"/>
              <w:left w:val="single" w:sz="8" w:space="0" w:color="auto"/>
              <w:bottom w:val="single" w:sz="8" w:space="0" w:color="auto"/>
              <w:right w:val="single" w:sz="8" w:space="0" w:color="auto"/>
            </w:tcBorders>
            <w:shd w:val="clear" w:color="auto" w:fill="auto"/>
          </w:tcPr>
          <w:p w14:paraId="01D92568" w14:textId="77777777" w:rsidR="006D7C1F" w:rsidRPr="000537F2" w:rsidRDefault="006D7C1F" w:rsidP="00700CD3">
            <w:pPr>
              <w:spacing w:after="0" w:line="240" w:lineRule="auto"/>
              <w:rPr>
                <w:rFonts w:ascii="Times New Roman" w:eastAsia="Times New Roman" w:hAnsi="Times New Roman" w:cs="Times New Roman"/>
                <w:color w:val="000000"/>
                <w:sz w:val="20"/>
                <w:szCs w:val="20"/>
              </w:rPr>
            </w:pPr>
            <w:r w:rsidRPr="000537F2">
              <w:rPr>
                <w:rFonts w:ascii="Times New Roman" w:hAnsi="Times New Roman" w:cs="Times New Roman"/>
                <w:sz w:val="20"/>
                <w:szCs w:val="20"/>
              </w:rPr>
              <w:t>Letter of Application / No Form</w:t>
            </w:r>
          </w:p>
        </w:tc>
        <w:tc>
          <w:tcPr>
            <w:tcW w:w="1240" w:type="dxa"/>
            <w:tcBorders>
              <w:top w:val="nil"/>
              <w:left w:val="nil"/>
              <w:bottom w:val="single" w:sz="8" w:space="0" w:color="auto"/>
              <w:right w:val="single" w:sz="8" w:space="0" w:color="auto"/>
            </w:tcBorders>
            <w:shd w:val="clear" w:color="auto" w:fill="auto"/>
            <w:vAlign w:val="bottom"/>
          </w:tcPr>
          <w:p w14:paraId="027CB65D" w14:textId="77777777" w:rsidR="006D7C1F" w:rsidRPr="00757122" w:rsidRDefault="006D7C1F" w:rsidP="00B92CE1">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14:paraId="056CCE61" w14:textId="77777777" w:rsidR="006D7C1F" w:rsidRPr="00757122" w:rsidRDefault="006D7C1F" w:rsidP="00B92CE1">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3A361961" w14:textId="77777777" w:rsidR="006D7C1F" w:rsidRPr="00757122" w:rsidRDefault="006D7C1F" w:rsidP="00B92CE1">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48786EA6" w14:textId="77777777" w:rsidR="006D7C1F" w:rsidRPr="000537F2" w:rsidRDefault="004B4321" w:rsidP="004B4321">
            <w:pPr>
              <w:jc w:val="center"/>
              <w:rPr>
                <w:rFonts w:ascii="Times New Roman" w:hAnsi="Times New Roman" w:cs="Times New Roman"/>
                <w:sz w:val="18"/>
                <w:szCs w:val="18"/>
              </w:rPr>
            </w:pPr>
            <w:r w:rsidRPr="000537F2">
              <w:rPr>
                <w:rFonts w:ascii="Times New Roman" w:hAnsi="Times New Roman" w:cs="Times New Roman"/>
                <w:sz w:val="18"/>
                <w:szCs w:val="18"/>
              </w:rPr>
              <w:t>100</w:t>
            </w:r>
          </w:p>
        </w:tc>
        <w:tc>
          <w:tcPr>
            <w:tcW w:w="1420" w:type="dxa"/>
            <w:tcBorders>
              <w:top w:val="nil"/>
              <w:left w:val="nil"/>
              <w:bottom w:val="single" w:sz="8" w:space="0" w:color="auto"/>
              <w:right w:val="single" w:sz="8" w:space="0" w:color="auto"/>
            </w:tcBorders>
            <w:shd w:val="clear" w:color="auto" w:fill="auto"/>
            <w:vAlign w:val="bottom"/>
          </w:tcPr>
          <w:p w14:paraId="4F39C32D" w14:textId="77777777" w:rsidR="006D7C1F" w:rsidRPr="000537F2" w:rsidRDefault="004B4321" w:rsidP="004B4321">
            <w:pPr>
              <w:jc w:val="center"/>
              <w:rPr>
                <w:rFonts w:ascii="Times New Roman" w:hAnsi="Times New Roman" w:cs="Times New Roman"/>
                <w:sz w:val="18"/>
                <w:szCs w:val="18"/>
              </w:rPr>
            </w:pPr>
            <w:r w:rsidRPr="000537F2">
              <w:rPr>
                <w:rFonts w:ascii="Times New Roman" w:hAnsi="Times New Roman" w:cs="Times New Roman"/>
                <w:sz w:val="18"/>
                <w:szCs w:val="18"/>
              </w:rPr>
              <w:t>100</w:t>
            </w:r>
          </w:p>
        </w:tc>
        <w:tc>
          <w:tcPr>
            <w:tcW w:w="1740" w:type="dxa"/>
            <w:tcBorders>
              <w:top w:val="nil"/>
              <w:left w:val="nil"/>
              <w:bottom w:val="single" w:sz="8" w:space="0" w:color="auto"/>
              <w:right w:val="single" w:sz="8" w:space="0" w:color="auto"/>
            </w:tcBorders>
            <w:shd w:val="clear" w:color="auto" w:fill="auto"/>
            <w:vAlign w:val="bottom"/>
          </w:tcPr>
          <w:p w14:paraId="76016C43" w14:textId="77777777" w:rsidR="006D7C1F" w:rsidRPr="000537F2" w:rsidRDefault="006D7C1F" w:rsidP="004B4321">
            <w:pPr>
              <w:jc w:val="center"/>
              <w:rPr>
                <w:rFonts w:ascii="Times New Roman" w:hAnsi="Times New Roman" w:cs="Times New Roman"/>
                <w:sz w:val="18"/>
                <w:szCs w:val="18"/>
              </w:rPr>
            </w:pPr>
            <w:r w:rsidRPr="000537F2">
              <w:rPr>
                <w:rFonts w:ascii="Times New Roman" w:hAnsi="Times New Roman" w:cs="Times New Roman"/>
                <w:sz w:val="18"/>
                <w:szCs w:val="18"/>
              </w:rPr>
              <w:t>0</w:t>
            </w:r>
          </w:p>
        </w:tc>
      </w:tr>
      <w:tr w:rsidR="006D7C1F" w14:paraId="5679A57F" w14:textId="77777777" w:rsidTr="000E254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242127E7" w14:textId="77777777" w:rsidR="006D7C1F" w:rsidRPr="00757122" w:rsidRDefault="006D7C1F"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14:paraId="27048F81" w14:textId="77777777" w:rsidR="006D7C1F" w:rsidRPr="00757122" w:rsidRDefault="006D7C1F"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7501FF62" w14:textId="77777777" w:rsidR="006D7C1F" w:rsidRPr="00757122" w:rsidRDefault="006D7C1F"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68AF434B" w14:textId="77777777" w:rsidR="006D7C1F" w:rsidRPr="00757122" w:rsidRDefault="006D7C1F"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26B57548" w14:textId="77777777" w:rsidR="006D7C1F" w:rsidRPr="000537F2" w:rsidRDefault="004B4321" w:rsidP="004B4321">
            <w:pPr>
              <w:jc w:val="center"/>
              <w:rPr>
                <w:rFonts w:ascii="Times New Roman" w:hAnsi="Times New Roman" w:cs="Times New Roman"/>
                <w:b/>
                <w:bCs/>
                <w:sz w:val="18"/>
                <w:szCs w:val="18"/>
              </w:rPr>
            </w:pPr>
            <w:r w:rsidRPr="000537F2">
              <w:rPr>
                <w:rFonts w:ascii="Times New Roman" w:hAnsi="Times New Roman" w:cs="Times New Roman"/>
                <w:b/>
                <w:bCs/>
                <w:sz w:val="18"/>
                <w:szCs w:val="18"/>
              </w:rPr>
              <w:t>100</w:t>
            </w:r>
          </w:p>
        </w:tc>
        <w:tc>
          <w:tcPr>
            <w:tcW w:w="1420" w:type="dxa"/>
            <w:tcBorders>
              <w:top w:val="nil"/>
              <w:left w:val="nil"/>
              <w:bottom w:val="single" w:sz="8" w:space="0" w:color="auto"/>
              <w:right w:val="single" w:sz="8" w:space="0" w:color="auto"/>
            </w:tcBorders>
            <w:shd w:val="clear" w:color="auto" w:fill="auto"/>
            <w:vAlign w:val="bottom"/>
          </w:tcPr>
          <w:p w14:paraId="1A610740" w14:textId="77777777" w:rsidR="006D7C1F" w:rsidRPr="000537F2" w:rsidRDefault="004B4321" w:rsidP="004B4321">
            <w:pPr>
              <w:jc w:val="center"/>
              <w:rPr>
                <w:rFonts w:ascii="Times New Roman" w:hAnsi="Times New Roman" w:cs="Times New Roman"/>
                <w:b/>
                <w:bCs/>
                <w:sz w:val="18"/>
                <w:szCs w:val="18"/>
              </w:rPr>
            </w:pPr>
            <w:r w:rsidRPr="000537F2">
              <w:rPr>
                <w:rFonts w:ascii="Times New Roman" w:hAnsi="Times New Roman" w:cs="Times New Roman"/>
                <w:b/>
                <w:bCs/>
                <w:sz w:val="18"/>
                <w:szCs w:val="18"/>
              </w:rPr>
              <w:t>100</w:t>
            </w:r>
          </w:p>
        </w:tc>
        <w:tc>
          <w:tcPr>
            <w:tcW w:w="1740" w:type="dxa"/>
            <w:tcBorders>
              <w:top w:val="nil"/>
              <w:left w:val="nil"/>
              <w:bottom w:val="single" w:sz="8" w:space="0" w:color="auto"/>
              <w:right w:val="single" w:sz="8" w:space="0" w:color="auto"/>
            </w:tcBorders>
            <w:shd w:val="clear" w:color="auto" w:fill="auto"/>
            <w:vAlign w:val="bottom"/>
          </w:tcPr>
          <w:p w14:paraId="175FEFA7" w14:textId="77777777" w:rsidR="006D7C1F" w:rsidRPr="000537F2" w:rsidRDefault="004B4321" w:rsidP="004B4321">
            <w:pPr>
              <w:jc w:val="center"/>
              <w:rPr>
                <w:rFonts w:ascii="Times New Roman" w:hAnsi="Times New Roman" w:cs="Times New Roman"/>
                <w:b/>
                <w:bCs/>
                <w:sz w:val="18"/>
                <w:szCs w:val="18"/>
              </w:rPr>
            </w:pPr>
            <w:r w:rsidRPr="000537F2">
              <w:rPr>
                <w:rFonts w:ascii="Times New Roman" w:hAnsi="Times New Roman" w:cs="Times New Roman"/>
                <w:b/>
                <w:bCs/>
                <w:sz w:val="18"/>
                <w:szCs w:val="18"/>
              </w:rPr>
              <w:t>0</w:t>
            </w:r>
          </w:p>
        </w:tc>
      </w:tr>
    </w:tbl>
    <w:p w14:paraId="13CECC16" w14:textId="77777777" w:rsidR="006D7C1F" w:rsidRDefault="00562915" w:rsidP="00562915">
      <w:pPr>
        <w:rPr>
          <w:rFonts w:ascii="Times New Roman" w:eastAsia="Times New Roman" w:hAnsi="Times New Roman" w:cs="Times New Roman"/>
          <w:bCs/>
          <w:sz w:val="24"/>
          <w:szCs w:val="24"/>
        </w:rPr>
      </w:pPr>
      <w:r w:rsidRPr="00AB04C3">
        <w:rPr>
          <w:rFonts w:ascii="Times New Roman" w:hAnsi="Times New Roman" w:cs="Times New Roman"/>
          <w:b/>
          <w:bCs/>
          <w:i/>
          <w:sz w:val="24"/>
          <w:szCs w:val="24"/>
        </w:rPr>
        <w:t>Explain:</w:t>
      </w:r>
      <w:r w:rsidR="003B76A1" w:rsidRPr="00064865">
        <w:rPr>
          <w:rFonts w:ascii="Times New Roman" w:eastAsia="Times New Roman" w:hAnsi="Times New Roman" w:cs="Times New Roman"/>
          <w:bCs/>
          <w:sz w:val="24"/>
          <w:szCs w:val="24"/>
        </w:rPr>
        <w:t xml:space="preserve"> </w:t>
      </w:r>
    </w:p>
    <w:p w14:paraId="7F781E63" w14:textId="77777777" w:rsidR="00562915" w:rsidRDefault="000537F2" w:rsidP="00562915">
      <w:pPr>
        <w:rPr>
          <w:rFonts w:ascii="Times New Roman" w:hAnsi="Times New Roman" w:cs="Times New Roman"/>
          <w:bCs/>
          <w:sz w:val="24"/>
          <w:szCs w:val="24"/>
        </w:rPr>
      </w:pPr>
      <w:r w:rsidRPr="000537F2">
        <w:rPr>
          <w:rFonts w:ascii="Times New Roman" w:hAnsi="Times New Roman" w:cs="Times New Roman"/>
          <w:bCs/>
          <w:sz w:val="24"/>
          <w:szCs w:val="24"/>
        </w:rPr>
        <w:t>There are no changes to the annual hour burden previously reported and there has been no change to the information being collected.</w:t>
      </w:r>
    </w:p>
    <w:p w14:paraId="3E32B739" w14:textId="77777777" w:rsidR="0091226F" w:rsidRDefault="0091226F">
      <w:pPr>
        <w:rPr>
          <w:rFonts w:ascii="Times New Roman" w:hAnsi="Times New Roman" w:cs="Times New Roman"/>
          <w:b/>
          <w:bCs/>
          <w:i/>
          <w:sz w:val="24"/>
          <w:szCs w:val="24"/>
        </w:rPr>
      </w:pPr>
    </w:p>
    <w:p w14:paraId="3AABD7E7" w14:textId="77777777" w:rsidR="00F54311" w:rsidRDefault="00F54311">
      <w:pPr>
        <w:rPr>
          <w:rFonts w:ascii="Times New Roman" w:hAnsi="Times New Roman" w:cs="Times New Roman"/>
          <w:b/>
          <w:bCs/>
          <w:i/>
          <w:sz w:val="24"/>
          <w:szCs w:val="24"/>
        </w:rPr>
      </w:pPr>
      <w:r w:rsidRPr="00F54311">
        <w:rPr>
          <w:rFonts w:ascii="Times New Roman" w:hAnsi="Times New Roman" w:cs="Times New Roman"/>
          <w:b/>
          <w:bCs/>
          <w:i/>
          <w:sz w:val="24"/>
          <w:szCs w:val="24"/>
        </w:rPr>
        <w:t>Itemized Changes in Annual Cost Burden</w:t>
      </w:r>
    </w:p>
    <w:p w14:paraId="6D869CB8" w14:textId="77777777" w:rsidR="006D7C1F" w:rsidRDefault="00562915">
      <w:pPr>
        <w:rPr>
          <w:rFonts w:ascii="Times New Roman" w:hAnsi="Times New Roman" w:cs="Times New Roman"/>
          <w:bCs/>
          <w:i/>
          <w:sz w:val="24"/>
          <w:szCs w:val="24"/>
        </w:rPr>
      </w:pPr>
      <w:r w:rsidRPr="00AB04C3">
        <w:rPr>
          <w:rFonts w:ascii="Times New Roman" w:hAnsi="Times New Roman" w:cs="Times New Roman"/>
          <w:b/>
          <w:bCs/>
          <w:i/>
          <w:sz w:val="24"/>
          <w:szCs w:val="24"/>
        </w:rPr>
        <w:t>Explain:</w:t>
      </w:r>
      <w:r w:rsidRPr="00AB04C3">
        <w:rPr>
          <w:rFonts w:ascii="Times New Roman" w:hAnsi="Times New Roman" w:cs="Times New Roman"/>
          <w:bCs/>
          <w:i/>
          <w:sz w:val="24"/>
          <w:szCs w:val="24"/>
        </w:rPr>
        <w:t xml:space="preserve"> </w:t>
      </w:r>
    </w:p>
    <w:p w14:paraId="60373CF2" w14:textId="77777777" w:rsidR="00F54311" w:rsidRPr="006625E7" w:rsidRDefault="00F54311" w:rsidP="00F54311">
      <w:pPr>
        <w:spacing w:after="0" w:line="240" w:lineRule="auto"/>
        <w:rPr>
          <w:rFonts w:ascii="Times New Roman" w:hAnsi="Times New Roman" w:cs="Times New Roman"/>
          <w:b/>
          <w:bCs/>
          <w:sz w:val="24"/>
          <w:szCs w:val="24"/>
        </w:rPr>
      </w:pPr>
      <w:r w:rsidRPr="00255E78">
        <w:rPr>
          <w:rFonts w:ascii="Times New Roman" w:eastAsia="Times New Roman" w:hAnsi="Times New Roman" w:cs="Times New Roman"/>
          <w:bCs/>
          <w:sz w:val="24"/>
          <w:szCs w:val="24"/>
        </w:rPr>
        <w:t>There is no cost burden for this collection.</w:t>
      </w:r>
      <w:r w:rsidRPr="005B7551">
        <w:rPr>
          <w:b/>
          <w:bCs/>
          <w:highlight w:val="yellow"/>
        </w:rPr>
        <w:fldChar w:fldCharType="begin"/>
      </w:r>
      <w:r w:rsidRPr="005B7551">
        <w:rPr>
          <w:b/>
          <w:bCs/>
          <w:highlight w:val="yellow"/>
        </w:rPr>
        <w:instrText>ADVANCE \R 0.95</w:instrText>
      </w:r>
      <w:r w:rsidRPr="005B7551">
        <w:rPr>
          <w:b/>
          <w:bCs/>
          <w:highlight w:val="yellow"/>
        </w:rPr>
        <w:fldChar w:fldCharType="end"/>
      </w:r>
    </w:p>
    <w:p w14:paraId="422A04BA" w14:textId="77777777" w:rsidR="000537F2" w:rsidRDefault="000537F2" w:rsidP="00562915">
      <w:pPr>
        <w:rPr>
          <w:rFonts w:ascii="Times New Roman" w:eastAsia="Times New Roman" w:hAnsi="Times New Roman" w:cs="Times New Roman"/>
          <w:bCs/>
          <w:sz w:val="24"/>
          <w:szCs w:val="24"/>
        </w:rPr>
      </w:pPr>
      <w:r w:rsidRPr="000537F2">
        <w:rPr>
          <w:rFonts w:ascii="Times New Roman" w:eastAsia="Times New Roman" w:hAnsi="Times New Roman" w:cs="Times New Roman"/>
          <w:bCs/>
          <w:sz w:val="24"/>
          <w:szCs w:val="24"/>
        </w:rPr>
        <w:t xml:space="preserve"> </w:t>
      </w:r>
    </w:p>
    <w:p w14:paraId="6104343A" w14:textId="77777777" w:rsidR="00562915" w:rsidRPr="00064865" w:rsidRDefault="00562915" w:rsidP="00562915">
      <w:pPr>
        <w:rPr>
          <w:rFonts w:ascii="Times New Roman" w:hAnsi="Times New Roman" w:cs="Times New Roman"/>
          <w:sz w:val="24"/>
          <w:szCs w:val="24"/>
        </w:rPr>
      </w:pPr>
      <w:r w:rsidRPr="00064865">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AC4F3B">
        <w:rPr>
          <w:rFonts w:ascii="Times New Roman" w:hAnsi="Times New Roman" w:cs="Times New Roman"/>
          <w:sz w:val="24"/>
          <w:szCs w:val="24"/>
        </w:rPr>
        <w:fldChar w:fldCharType="begin"/>
      </w:r>
      <w:r w:rsidRPr="00064865">
        <w:rPr>
          <w:rFonts w:ascii="Times New Roman" w:hAnsi="Times New Roman" w:cs="Times New Roman"/>
          <w:sz w:val="24"/>
          <w:szCs w:val="24"/>
        </w:rPr>
        <w:instrText>ADVANCE \R 0.95</w:instrText>
      </w:r>
      <w:r w:rsidRPr="00AC4F3B">
        <w:rPr>
          <w:rFonts w:ascii="Times New Roman" w:hAnsi="Times New Roman" w:cs="Times New Roman"/>
          <w:sz w:val="24"/>
          <w:szCs w:val="24"/>
        </w:rPr>
        <w:fldChar w:fldCharType="end"/>
      </w:r>
    </w:p>
    <w:p w14:paraId="79547B0B" w14:textId="77777777" w:rsidR="00562915" w:rsidRPr="00064865" w:rsidRDefault="00562915" w:rsidP="00562915">
      <w:pPr>
        <w:rPr>
          <w:rFonts w:ascii="Times New Roman" w:hAnsi="Times New Roman" w:cs="Times New Roman"/>
          <w:sz w:val="24"/>
          <w:szCs w:val="24"/>
        </w:rPr>
      </w:pPr>
      <w:r w:rsidRPr="00064865">
        <w:rPr>
          <w:rFonts w:ascii="Times New Roman" w:hAnsi="Times New Roman" w:cs="Times New Roman"/>
          <w:sz w:val="24"/>
          <w:szCs w:val="24"/>
        </w:rPr>
        <w:t>There are no outline plans for tabulation and publication of data for this information collection.</w:t>
      </w:r>
    </w:p>
    <w:p w14:paraId="39015D5E" w14:textId="77777777" w:rsidR="00562915" w:rsidRPr="00064865" w:rsidRDefault="00562915" w:rsidP="00562915">
      <w:pPr>
        <w:rPr>
          <w:rFonts w:ascii="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64865">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0467A91B" w14:textId="77777777" w:rsidR="00562915" w:rsidRPr="00064865" w:rsidRDefault="00562915" w:rsidP="00562915">
      <w:pPr>
        <w:rPr>
          <w:rFonts w:ascii="Times New Roman" w:hAnsi="Times New Roman" w:cs="Times New Roman"/>
          <w:b/>
          <w:bCs/>
          <w:color w:val="000000"/>
          <w:sz w:val="24"/>
          <w:szCs w:val="24"/>
        </w:rPr>
      </w:pPr>
      <w:r w:rsidRPr="00064865">
        <w:rPr>
          <w:rFonts w:ascii="Times New Roman" w:hAnsi="Times New Roman" w:cs="Times New Roman"/>
          <w:color w:val="000000"/>
          <w:sz w:val="24"/>
          <w:szCs w:val="24"/>
        </w:rPr>
        <w:t>This collection does not seek approval to not display the expiration date for OMB approval.</w:t>
      </w:r>
      <w:r w:rsidRPr="00AC4F3B">
        <w:rPr>
          <w:rFonts w:ascii="Times New Roman" w:hAnsi="Times New Roman" w:cs="Times New Roman"/>
          <w:b/>
          <w:bCs/>
          <w:color w:val="000000"/>
          <w:sz w:val="24"/>
          <w:szCs w:val="24"/>
        </w:rPr>
        <w:fldChar w:fldCharType="begin"/>
      </w:r>
      <w:r w:rsidRPr="00064865">
        <w:rPr>
          <w:rFonts w:ascii="Times New Roman" w:hAnsi="Times New Roman" w:cs="Times New Roman"/>
          <w:b/>
          <w:bCs/>
          <w:color w:val="000000"/>
          <w:sz w:val="24"/>
          <w:szCs w:val="24"/>
        </w:rPr>
        <w:instrText>ADVANCE \R 0.95</w:instrText>
      </w:r>
      <w:r w:rsidRPr="00AC4F3B">
        <w:rPr>
          <w:rFonts w:ascii="Times New Roman" w:hAnsi="Times New Roman" w:cs="Times New Roman"/>
          <w:b/>
          <w:bCs/>
          <w:color w:val="000000"/>
          <w:sz w:val="24"/>
          <w:szCs w:val="24"/>
        </w:rPr>
        <w:fldChar w:fldCharType="end"/>
      </w:r>
    </w:p>
    <w:p w14:paraId="17CF2F00" w14:textId="77777777" w:rsidR="00562915" w:rsidRPr="00064865" w:rsidRDefault="00562915" w:rsidP="00562915">
      <w:pPr>
        <w:rPr>
          <w:rFonts w:ascii="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537F2">
        <w:rPr>
          <w:rFonts w:ascii="Times New Roman" w:hAnsi="Times New Roman" w:cs="Times New Roman"/>
          <w:b/>
          <w:bCs/>
          <w:sz w:val="24"/>
          <w:szCs w:val="24"/>
        </w:rPr>
        <w:t>18.  Explain</w:t>
      </w:r>
      <w:r w:rsidRPr="00064865">
        <w:rPr>
          <w:rFonts w:ascii="Times New Roman" w:hAnsi="Times New Roman" w:cs="Times New Roman"/>
          <w:b/>
          <w:bCs/>
          <w:sz w:val="24"/>
          <w:szCs w:val="24"/>
        </w:rPr>
        <w:t xml:space="preserve"> each exception to the certification statement identified in Item 19 “Certification for Paperwork Reduction Act Submissions,” of OMB Form 83-I.</w:t>
      </w:r>
    </w:p>
    <w:p w14:paraId="024AE3B4" w14:textId="77777777" w:rsidR="000537F2" w:rsidRDefault="00562915" w:rsidP="000537F2">
      <w:pPr>
        <w:rPr>
          <w:rFonts w:ascii="Times New Roman" w:eastAsia="Times New Roman" w:hAnsi="Times New Roman" w:cs="Times New Roman"/>
          <w:sz w:val="24"/>
          <w:szCs w:val="24"/>
        </w:rPr>
      </w:pPr>
      <w:r w:rsidRPr="00AC4F3B">
        <w:rPr>
          <w:rFonts w:ascii="Times New Roman" w:hAnsi="Times New Roman" w:cs="Times New Roman"/>
          <w:color w:val="FF0000"/>
          <w:sz w:val="24"/>
          <w:szCs w:val="24"/>
        </w:rPr>
        <w:fldChar w:fldCharType="begin"/>
      </w:r>
      <w:r w:rsidRPr="00064865">
        <w:rPr>
          <w:rFonts w:ascii="Times New Roman" w:hAnsi="Times New Roman" w:cs="Times New Roman"/>
          <w:color w:val="FF0000"/>
          <w:sz w:val="24"/>
          <w:szCs w:val="24"/>
        </w:rPr>
        <w:instrText>ADVANCE \R 0.95</w:instrText>
      </w:r>
      <w:r w:rsidRPr="00AC4F3B">
        <w:rPr>
          <w:rFonts w:ascii="Times New Roman" w:hAnsi="Times New Roman" w:cs="Times New Roman"/>
          <w:color w:val="FF0000"/>
          <w:sz w:val="24"/>
          <w:szCs w:val="24"/>
        </w:rPr>
        <w:fldChar w:fldCharType="end"/>
      </w:r>
      <w:r w:rsidR="000537F2" w:rsidRPr="000537F2">
        <w:rPr>
          <w:rFonts w:ascii="Times New Roman" w:eastAsia="Times New Roman" w:hAnsi="Times New Roman" w:cs="Times New Roman"/>
          <w:b/>
          <w:bCs/>
          <w:sz w:val="24"/>
          <w:szCs w:val="24"/>
        </w:rPr>
        <w:t xml:space="preserve"> </w:t>
      </w:r>
      <w:r w:rsidR="000537F2" w:rsidRPr="000537F2">
        <w:rPr>
          <w:rFonts w:ascii="Times New Roman" w:eastAsia="Times New Roman" w:hAnsi="Times New Roman" w:cs="Times New Roman"/>
          <w:color w:val="000000"/>
          <w:sz w:val="24"/>
          <w:szCs w:val="24"/>
        </w:rPr>
        <w:t xml:space="preserve">FEMA </w:t>
      </w:r>
      <w:r w:rsidR="000537F2" w:rsidRPr="000537F2">
        <w:rPr>
          <w:rFonts w:ascii="Times New Roman" w:eastAsia="Times New Roman" w:hAnsi="Times New Roman" w:cs="Times New Roman"/>
          <w:sz w:val="24"/>
          <w:szCs w:val="24"/>
        </w:rPr>
        <w:t>does not request an exception to the certification of this information collection.</w:t>
      </w:r>
    </w:p>
    <w:p w14:paraId="0E0E158F" w14:textId="77777777" w:rsidR="0091226F" w:rsidRPr="000537F2" w:rsidRDefault="0091226F" w:rsidP="000537F2">
      <w:pPr>
        <w:rPr>
          <w:rFonts w:ascii="Times New Roman" w:eastAsia="Times New Roman" w:hAnsi="Times New Roman" w:cs="Times New Roman"/>
          <w:sz w:val="24"/>
          <w:szCs w:val="24"/>
        </w:rPr>
      </w:pPr>
    </w:p>
    <w:p w14:paraId="4D5DC606" w14:textId="77777777" w:rsidR="000537F2" w:rsidRPr="000537F2" w:rsidRDefault="000537F2" w:rsidP="000537F2">
      <w:pPr>
        <w:tabs>
          <w:tab w:val="left" w:pos="-720"/>
        </w:tabs>
        <w:suppressAutoHyphens/>
        <w:spacing w:after="0" w:line="240" w:lineRule="auto"/>
        <w:rPr>
          <w:rFonts w:ascii="Times New Roman" w:eastAsia="Times New Roman" w:hAnsi="Times New Roman" w:cs="Times New Roman"/>
          <w:b/>
          <w:sz w:val="28"/>
          <w:szCs w:val="24"/>
        </w:rPr>
      </w:pPr>
      <w:r w:rsidRPr="000537F2">
        <w:rPr>
          <w:rFonts w:ascii="Times New Roman" w:eastAsia="Times New Roman" w:hAnsi="Times New Roman" w:cs="Times New Roman"/>
          <w:b/>
          <w:sz w:val="28"/>
          <w:szCs w:val="24"/>
        </w:rPr>
        <w:t>B.  Collections of Information Employing Statistical Methods.</w:t>
      </w:r>
    </w:p>
    <w:p w14:paraId="2182B211" w14:textId="77777777" w:rsidR="000537F2" w:rsidRPr="000537F2" w:rsidRDefault="000537F2" w:rsidP="000537F2">
      <w:pPr>
        <w:tabs>
          <w:tab w:val="left" w:pos="-720"/>
        </w:tabs>
        <w:suppressAutoHyphens/>
        <w:spacing w:after="0" w:line="240" w:lineRule="auto"/>
        <w:rPr>
          <w:rFonts w:ascii="Times New Roman" w:eastAsia="Times New Roman" w:hAnsi="Times New Roman" w:cs="Times New Roman"/>
          <w:sz w:val="24"/>
          <w:szCs w:val="24"/>
        </w:rPr>
      </w:pPr>
    </w:p>
    <w:p w14:paraId="2DF60082" w14:textId="77777777" w:rsidR="000537F2" w:rsidRPr="000537F2" w:rsidRDefault="000537F2" w:rsidP="000537F2">
      <w:pPr>
        <w:tabs>
          <w:tab w:val="left" w:pos="-720"/>
        </w:tabs>
        <w:suppressAutoHyphens/>
        <w:spacing w:after="0" w:line="240" w:lineRule="auto"/>
        <w:rPr>
          <w:rFonts w:ascii="Times New Roman" w:eastAsia="Times New Roman" w:hAnsi="Times New Roman" w:cs="Times New Roman"/>
          <w:sz w:val="24"/>
          <w:szCs w:val="24"/>
        </w:rPr>
      </w:pPr>
      <w:r w:rsidRPr="000537F2">
        <w:rPr>
          <w:rFonts w:ascii="Times New Roman" w:eastAsia="Times New Roman" w:hAnsi="Times New Roman" w:cs="Times New Roman"/>
          <w:sz w:val="24"/>
          <w:szCs w:val="24"/>
        </w:rPr>
        <w:t>There is no statistical methodology involved in this collection.</w:t>
      </w:r>
      <w:r w:rsidRPr="000537F2">
        <w:rPr>
          <w:rFonts w:ascii="Times New Roman" w:eastAsia="Times New Roman" w:hAnsi="Times New Roman" w:cs="Times New Roman"/>
          <w:sz w:val="24"/>
          <w:szCs w:val="24"/>
        </w:rPr>
        <w:fldChar w:fldCharType="begin"/>
      </w:r>
      <w:r w:rsidRPr="000537F2">
        <w:rPr>
          <w:rFonts w:ascii="Times New Roman" w:eastAsia="Times New Roman" w:hAnsi="Times New Roman" w:cs="Times New Roman"/>
          <w:sz w:val="24"/>
          <w:szCs w:val="24"/>
        </w:rPr>
        <w:instrText>ADVANCE \R 0.95</w:instrText>
      </w:r>
      <w:r w:rsidRPr="000537F2">
        <w:rPr>
          <w:rFonts w:ascii="Times New Roman" w:eastAsia="Times New Roman" w:hAnsi="Times New Roman" w:cs="Times New Roman"/>
          <w:sz w:val="24"/>
          <w:szCs w:val="24"/>
        </w:rPr>
        <w:fldChar w:fldCharType="end"/>
      </w:r>
      <w:r w:rsidRPr="000537F2">
        <w:rPr>
          <w:rFonts w:ascii="Times New Roman" w:eastAsia="Times New Roman" w:hAnsi="Times New Roman" w:cs="Times New Roman"/>
          <w:sz w:val="24"/>
          <w:szCs w:val="24"/>
        </w:rPr>
        <w:fldChar w:fldCharType="begin"/>
      </w:r>
      <w:r w:rsidRPr="000537F2">
        <w:rPr>
          <w:rFonts w:ascii="Times New Roman" w:eastAsia="Times New Roman" w:hAnsi="Times New Roman" w:cs="Times New Roman"/>
          <w:sz w:val="24"/>
          <w:szCs w:val="24"/>
        </w:rPr>
        <w:instrText>ADVANCE \R 0.95</w:instrText>
      </w:r>
      <w:r w:rsidRPr="000537F2">
        <w:rPr>
          <w:rFonts w:ascii="Times New Roman" w:eastAsia="Times New Roman" w:hAnsi="Times New Roman" w:cs="Times New Roman"/>
          <w:sz w:val="24"/>
          <w:szCs w:val="24"/>
        </w:rPr>
        <w:fldChar w:fldCharType="end"/>
      </w:r>
      <w:r w:rsidRPr="000537F2">
        <w:rPr>
          <w:rFonts w:ascii="Times New Roman" w:eastAsia="Times New Roman" w:hAnsi="Times New Roman" w:cs="Times New Roman"/>
          <w:sz w:val="24"/>
          <w:szCs w:val="24"/>
        </w:rPr>
        <w:tab/>
      </w:r>
    </w:p>
    <w:p w14:paraId="517E35E5" w14:textId="77777777" w:rsidR="000537F2" w:rsidRPr="000537F2" w:rsidRDefault="000537F2" w:rsidP="000537F2">
      <w:pPr>
        <w:spacing w:after="0" w:line="240" w:lineRule="auto"/>
        <w:rPr>
          <w:rFonts w:ascii="Times New Roman" w:eastAsia="Times New Roman" w:hAnsi="Times New Roman" w:cs="Times New Roman"/>
          <w:sz w:val="24"/>
          <w:szCs w:val="24"/>
        </w:rPr>
      </w:pPr>
    </w:p>
    <w:p w14:paraId="71E674A5" w14:textId="77777777" w:rsidR="00562915" w:rsidRPr="00064865" w:rsidRDefault="00562915" w:rsidP="00562915">
      <w:pPr>
        <w:rPr>
          <w:rFonts w:ascii="Times New Roman" w:hAnsi="Times New Roman" w:cs="Times New Roman"/>
          <w:color w:val="0000FF"/>
          <w:sz w:val="24"/>
          <w:szCs w:val="24"/>
        </w:rPr>
      </w:pPr>
    </w:p>
    <w:sectPr w:rsidR="00562915" w:rsidRPr="00064865">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C30BF" w14:textId="77777777" w:rsidR="00921EED" w:rsidRDefault="00921EED">
      <w:pPr>
        <w:spacing w:after="0" w:line="240" w:lineRule="auto"/>
      </w:pPr>
      <w:r>
        <w:separator/>
      </w:r>
    </w:p>
  </w:endnote>
  <w:endnote w:type="continuationSeparator" w:id="0">
    <w:p w14:paraId="61D04F2B" w14:textId="77777777" w:rsidR="00921EED" w:rsidRDefault="00921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51289"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24C671" w14:textId="77777777" w:rsidR="00F42D8D" w:rsidRDefault="00481A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A8CBE"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1A0A">
      <w:rPr>
        <w:rStyle w:val="PageNumber"/>
        <w:noProof/>
      </w:rPr>
      <w:t>1</w:t>
    </w:r>
    <w:r>
      <w:rPr>
        <w:rStyle w:val="PageNumber"/>
      </w:rPr>
      <w:fldChar w:fldCharType="end"/>
    </w:r>
  </w:p>
  <w:p w14:paraId="47B610D1" w14:textId="77777777" w:rsidR="00F42D8D" w:rsidRDefault="00481A0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670CE" w14:textId="77777777" w:rsidR="00921EED" w:rsidRDefault="00921EED">
      <w:pPr>
        <w:spacing w:after="0" w:line="240" w:lineRule="auto"/>
      </w:pPr>
      <w:r>
        <w:separator/>
      </w:r>
    </w:p>
  </w:footnote>
  <w:footnote w:type="continuationSeparator" w:id="0">
    <w:p w14:paraId="1BBDACBF" w14:textId="77777777" w:rsidR="00921EED" w:rsidRDefault="00921E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6946261A"/>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1579B"/>
    <w:rsid w:val="00040C42"/>
    <w:rsid w:val="00042386"/>
    <w:rsid w:val="000537F2"/>
    <w:rsid w:val="00064865"/>
    <w:rsid w:val="000844A1"/>
    <w:rsid w:val="000C107E"/>
    <w:rsid w:val="000C3340"/>
    <w:rsid w:val="000E2546"/>
    <w:rsid w:val="000F6524"/>
    <w:rsid w:val="000F78B2"/>
    <w:rsid w:val="00106954"/>
    <w:rsid w:val="001128ED"/>
    <w:rsid w:val="00121D07"/>
    <w:rsid w:val="00162466"/>
    <w:rsid w:val="001C4DCF"/>
    <w:rsid w:val="001F4D25"/>
    <w:rsid w:val="00265C27"/>
    <w:rsid w:val="0028127C"/>
    <w:rsid w:val="00287FA9"/>
    <w:rsid w:val="002B2B7C"/>
    <w:rsid w:val="002B4517"/>
    <w:rsid w:val="003218EA"/>
    <w:rsid w:val="0034612F"/>
    <w:rsid w:val="00372A10"/>
    <w:rsid w:val="003847A3"/>
    <w:rsid w:val="003A5530"/>
    <w:rsid w:val="003B5113"/>
    <w:rsid w:val="003B76A1"/>
    <w:rsid w:val="003C3F58"/>
    <w:rsid w:val="00403D56"/>
    <w:rsid w:val="004056C8"/>
    <w:rsid w:val="004515B8"/>
    <w:rsid w:val="00453649"/>
    <w:rsid w:val="00481A0A"/>
    <w:rsid w:val="00492379"/>
    <w:rsid w:val="004A0A26"/>
    <w:rsid w:val="004B4321"/>
    <w:rsid w:val="004F15B8"/>
    <w:rsid w:val="004F7D24"/>
    <w:rsid w:val="00532A76"/>
    <w:rsid w:val="00532F1E"/>
    <w:rsid w:val="00533084"/>
    <w:rsid w:val="00562915"/>
    <w:rsid w:val="00576895"/>
    <w:rsid w:val="0058699F"/>
    <w:rsid w:val="005A4F20"/>
    <w:rsid w:val="005C0501"/>
    <w:rsid w:val="005E26CA"/>
    <w:rsid w:val="005E6793"/>
    <w:rsid w:val="005F719C"/>
    <w:rsid w:val="006039F6"/>
    <w:rsid w:val="00624357"/>
    <w:rsid w:val="006402C7"/>
    <w:rsid w:val="006625E7"/>
    <w:rsid w:val="00674AE1"/>
    <w:rsid w:val="006A0065"/>
    <w:rsid w:val="006D037F"/>
    <w:rsid w:val="006D203E"/>
    <w:rsid w:val="006D3B19"/>
    <w:rsid w:val="006D7C1F"/>
    <w:rsid w:val="006E7A1F"/>
    <w:rsid w:val="007103B8"/>
    <w:rsid w:val="00753D9A"/>
    <w:rsid w:val="00757122"/>
    <w:rsid w:val="00774435"/>
    <w:rsid w:val="007B5775"/>
    <w:rsid w:val="007C693A"/>
    <w:rsid w:val="00860EC4"/>
    <w:rsid w:val="008A20B5"/>
    <w:rsid w:val="008A478A"/>
    <w:rsid w:val="008A71D8"/>
    <w:rsid w:val="008B2384"/>
    <w:rsid w:val="008C4216"/>
    <w:rsid w:val="008D259E"/>
    <w:rsid w:val="008E4FB1"/>
    <w:rsid w:val="00907C9F"/>
    <w:rsid w:val="0091226F"/>
    <w:rsid w:val="00921EED"/>
    <w:rsid w:val="00924A9E"/>
    <w:rsid w:val="00932E10"/>
    <w:rsid w:val="009760D8"/>
    <w:rsid w:val="00977374"/>
    <w:rsid w:val="009A3ADF"/>
    <w:rsid w:val="009A4982"/>
    <w:rsid w:val="009B7C0A"/>
    <w:rsid w:val="00A14D44"/>
    <w:rsid w:val="00A220A1"/>
    <w:rsid w:val="00A24870"/>
    <w:rsid w:val="00A33F2D"/>
    <w:rsid w:val="00A9672A"/>
    <w:rsid w:val="00A97DDF"/>
    <w:rsid w:val="00AB04C3"/>
    <w:rsid w:val="00AB1B3D"/>
    <w:rsid w:val="00AC4F3B"/>
    <w:rsid w:val="00AF0ECF"/>
    <w:rsid w:val="00B468D0"/>
    <w:rsid w:val="00B72C39"/>
    <w:rsid w:val="00B92B09"/>
    <w:rsid w:val="00BB543D"/>
    <w:rsid w:val="00BB66D1"/>
    <w:rsid w:val="00BC600C"/>
    <w:rsid w:val="00BE42FA"/>
    <w:rsid w:val="00BE7237"/>
    <w:rsid w:val="00C82970"/>
    <w:rsid w:val="00CA3282"/>
    <w:rsid w:val="00CA461E"/>
    <w:rsid w:val="00CC7772"/>
    <w:rsid w:val="00D17A92"/>
    <w:rsid w:val="00D571BF"/>
    <w:rsid w:val="00D67DD1"/>
    <w:rsid w:val="00D758AD"/>
    <w:rsid w:val="00D95CDA"/>
    <w:rsid w:val="00DA447F"/>
    <w:rsid w:val="00DC3CF6"/>
    <w:rsid w:val="00DE5D8F"/>
    <w:rsid w:val="00DF5953"/>
    <w:rsid w:val="00E3309A"/>
    <w:rsid w:val="00E379F1"/>
    <w:rsid w:val="00EB329C"/>
    <w:rsid w:val="00ED05C4"/>
    <w:rsid w:val="00EE782C"/>
    <w:rsid w:val="00F54311"/>
    <w:rsid w:val="00F65D06"/>
    <w:rsid w:val="00F71F77"/>
    <w:rsid w:val="00F731FD"/>
    <w:rsid w:val="00F8001E"/>
    <w:rsid w:val="00FE0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A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0C3340"/>
    <w:pPr>
      <w:ind w:left="720"/>
      <w:contextualSpacing/>
    </w:pPr>
  </w:style>
  <w:style w:type="paragraph" w:styleId="BalloonText">
    <w:name w:val="Balloon Text"/>
    <w:basedOn w:val="Normal"/>
    <w:link w:val="BalloonTextChar"/>
    <w:uiPriority w:val="99"/>
    <w:semiHidden/>
    <w:unhideWhenUsed/>
    <w:rsid w:val="003B7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6A1"/>
    <w:rPr>
      <w:rFonts w:ascii="Tahoma" w:hAnsi="Tahoma" w:cs="Tahoma"/>
      <w:sz w:val="16"/>
      <w:szCs w:val="16"/>
    </w:rPr>
  </w:style>
  <w:style w:type="paragraph" w:styleId="NoSpacing">
    <w:name w:val="No Spacing"/>
    <w:uiPriority w:val="1"/>
    <w:qFormat/>
    <w:rsid w:val="00064865"/>
    <w:pPr>
      <w:spacing w:after="0" w:line="240" w:lineRule="auto"/>
    </w:pPr>
  </w:style>
  <w:style w:type="paragraph" w:styleId="Revision">
    <w:name w:val="Revision"/>
    <w:hidden/>
    <w:uiPriority w:val="99"/>
    <w:semiHidden/>
    <w:rsid w:val="00AC4F3B"/>
    <w:pPr>
      <w:spacing w:after="0" w:line="240" w:lineRule="auto"/>
    </w:pPr>
  </w:style>
  <w:style w:type="character" w:styleId="CommentReference">
    <w:name w:val="annotation reference"/>
    <w:basedOn w:val="DefaultParagraphFont"/>
    <w:uiPriority w:val="99"/>
    <w:semiHidden/>
    <w:unhideWhenUsed/>
    <w:rsid w:val="006D203E"/>
    <w:rPr>
      <w:sz w:val="16"/>
      <w:szCs w:val="16"/>
    </w:rPr>
  </w:style>
  <w:style w:type="paragraph" w:styleId="CommentText">
    <w:name w:val="annotation text"/>
    <w:basedOn w:val="Normal"/>
    <w:link w:val="CommentTextChar"/>
    <w:uiPriority w:val="99"/>
    <w:semiHidden/>
    <w:unhideWhenUsed/>
    <w:rsid w:val="006D203E"/>
    <w:pPr>
      <w:spacing w:line="240" w:lineRule="auto"/>
    </w:pPr>
    <w:rPr>
      <w:sz w:val="20"/>
      <w:szCs w:val="20"/>
    </w:rPr>
  </w:style>
  <w:style w:type="character" w:customStyle="1" w:styleId="CommentTextChar">
    <w:name w:val="Comment Text Char"/>
    <w:basedOn w:val="DefaultParagraphFont"/>
    <w:link w:val="CommentText"/>
    <w:uiPriority w:val="99"/>
    <w:semiHidden/>
    <w:rsid w:val="006D203E"/>
    <w:rPr>
      <w:sz w:val="20"/>
      <w:szCs w:val="20"/>
    </w:rPr>
  </w:style>
  <w:style w:type="paragraph" w:styleId="CommentSubject">
    <w:name w:val="annotation subject"/>
    <w:basedOn w:val="CommentText"/>
    <w:next w:val="CommentText"/>
    <w:link w:val="CommentSubjectChar"/>
    <w:uiPriority w:val="99"/>
    <w:semiHidden/>
    <w:unhideWhenUsed/>
    <w:rsid w:val="006D203E"/>
    <w:rPr>
      <w:b/>
      <w:bCs/>
    </w:rPr>
  </w:style>
  <w:style w:type="character" w:customStyle="1" w:styleId="CommentSubjectChar">
    <w:name w:val="Comment Subject Char"/>
    <w:basedOn w:val="CommentTextChar"/>
    <w:link w:val="CommentSubject"/>
    <w:uiPriority w:val="99"/>
    <w:semiHidden/>
    <w:rsid w:val="006D203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0C3340"/>
    <w:pPr>
      <w:ind w:left="720"/>
      <w:contextualSpacing/>
    </w:pPr>
  </w:style>
  <w:style w:type="paragraph" w:styleId="BalloonText">
    <w:name w:val="Balloon Text"/>
    <w:basedOn w:val="Normal"/>
    <w:link w:val="BalloonTextChar"/>
    <w:uiPriority w:val="99"/>
    <w:semiHidden/>
    <w:unhideWhenUsed/>
    <w:rsid w:val="003B7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6A1"/>
    <w:rPr>
      <w:rFonts w:ascii="Tahoma" w:hAnsi="Tahoma" w:cs="Tahoma"/>
      <w:sz w:val="16"/>
      <w:szCs w:val="16"/>
    </w:rPr>
  </w:style>
  <w:style w:type="paragraph" w:styleId="NoSpacing">
    <w:name w:val="No Spacing"/>
    <w:uiPriority w:val="1"/>
    <w:qFormat/>
    <w:rsid w:val="00064865"/>
    <w:pPr>
      <w:spacing w:after="0" w:line="240" w:lineRule="auto"/>
    </w:pPr>
  </w:style>
  <w:style w:type="paragraph" w:styleId="Revision">
    <w:name w:val="Revision"/>
    <w:hidden/>
    <w:uiPriority w:val="99"/>
    <w:semiHidden/>
    <w:rsid w:val="00AC4F3B"/>
    <w:pPr>
      <w:spacing w:after="0" w:line="240" w:lineRule="auto"/>
    </w:pPr>
  </w:style>
  <w:style w:type="character" w:styleId="CommentReference">
    <w:name w:val="annotation reference"/>
    <w:basedOn w:val="DefaultParagraphFont"/>
    <w:uiPriority w:val="99"/>
    <w:semiHidden/>
    <w:unhideWhenUsed/>
    <w:rsid w:val="006D203E"/>
    <w:rPr>
      <w:sz w:val="16"/>
      <w:szCs w:val="16"/>
    </w:rPr>
  </w:style>
  <w:style w:type="paragraph" w:styleId="CommentText">
    <w:name w:val="annotation text"/>
    <w:basedOn w:val="Normal"/>
    <w:link w:val="CommentTextChar"/>
    <w:uiPriority w:val="99"/>
    <w:semiHidden/>
    <w:unhideWhenUsed/>
    <w:rsid w:val="006D203E"/>
    <w:pPr>
      <w:spacing w:line="240" w:lineRule="auto"/>
    </w:pPr>
    <w:rPr>
      <w:sz w:val="20"/>
      <w:szCs w:val="20"/>
    </w:rPr>
  </w:style>
  <w:style w:type="character" w:customStyle="1" w:styleId="CommentTextChar">
    <w:name w:val="Comment Text Char"/>
    <w:basedOn w:val="DefaultParagraphFont"/>
    <w:link w:val="CommentText"/>
    <w:uiPriority w:val="99"/>
    <w:semiHidden/>
    <w:rsid w:val="006D203E"/>
    <w:rPr>
      <w:sz w:val="20"/>
      <w:szCs w:val="20"/>
    </w:rPr>
  </w:style>
  <w:style w:type="paragraph" w:styleId="CommentSubject">
    <w:name w:val="annotation subject"/>
    <w:basedOn w:val="CommentText"/>
    <w:next w:val="CommentText"/>
    <w:link w:val="CommentSubjectChar"/>
    <w:uiPriority w:val="99"/>
    <w:semiHidden/>
    <w:unhideWhenUsed/>
    <w:rsid w:val="006D203E"/>
    <w:rPr>
      <w:b/>
      <w:bCs/>
    </w:rPr>
  </w:style>
  <w:style w:type="character" w:customStyle="1" w:styleId="CommentSubjectChar">
    <w:name w:val="Comment Subject Char"/>
    <w:basedOn w:val="CommentTextChar"/>
    <w:link w:val="CommentSubject"/>
    <w:uiPriority w:val="99"/>
    <w:semiHidden/>
    <w:rsid w:val="006D20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496580848">
      <w:bodyDiv w:val="1"/>
      <w:marLeft w:val="0"/>
      <w:marRight w:val="0"/>
      <w:marTop w:val="0"/>
      <w:marBottom w:val="0"/>
      <w:divBdr>
        <w:top w:val="none" w:sz="0" w:space="0" w:color="auto"/>
        <w:left w:val="none" w:sz="0" w:space="0" w:color="auto"/>
        <w:bottom w:val="none" w:sz="0" w:space="0" w:color="auto"/>
        <w:right w:val="none" w:sz="0" w:space="0" w:color="auto"/>
      </w:divBdr>
      <w:divsChild>
        <w:div w:id="30499761">
          <w:marLeft w:val="0"/>
          <w:marRight w:val="0"/>
          <w:marTop w:val="0"/>
          <w:marBottom w:val="0"/>
          <w:divBdr>
            <w:top w:val="none" w:sz="0" w:space="0" w:color="auto"/>
            <w:left w:val="none" w:sz="0" w:space="0" w:color="auto"/>
            <w:bottom w:val="none" w:sz="0" w:space="0" w:color="auto"/>
            <w:right w:val="none" w:sz="0" w:space="0" w:color="auto"/>
          </w:divBdr>
          <w:divsChild>
            <w:div w:id="1738480985">
              <w:marLeft w:val="0"/>
              <w:marRight w:val="0"/>
              <w:marTop w:val="0"/>
              <w:marBottom w:val="0"/>
              <w:divBdr>
                <w:top w:val="none" w:sz="0" w:space="0" w:color="auto"/>
                <w:left w:val="single" w:sz="6" w:space="0" w:color="E2E2E2"/>
                <w:bottom w:val="none" w:sz="0" w:space="0" w:color="auto"/>
                <w:right w:val="single" w:sz="6" w:space="0" w:color="E2E2E2"/>
              </w:divBdr>
              <w:divsChild>
                <w:div w:id="2011323538">
                  <w:marLeft w:val="0"/>
                  <w:marRight w:val="0"/>
                  <w:marTop w:val="0"/>
                  <w:marBottom w:val="0"/>
                  <w:divBdr>
                    <w:top w:val="none" w:sz="0" w:space="0" w:color="auto"/>
                    <w:left w:val="none" w:sz="0" w:space="0" w:color="auto"/>
                    <w:bottom w:val="none" w:sz="0" w:space="0" w:color="auto"/>
                    <w:right w:val="none" w:sz="0" w:space="0" w:color="auto"/>
                  </w:divBdr>
                  <w:divsChild>
                    <w:div w:id="93960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503296">
      <w:bodyDiv w:val="1"/>
      <w:marLeft w:val="0"/>
      <w:marRight w:val="0"/>
      <w:marTop w:val="0"/>
      <w:marBottom w:val="0"/>
      <w:divBdr>
        <w:top w:val="none" w:sz="0" w:space="0" w:color="auto"/>
        <w:left w:val="none" w:sz="0" w:space="0" w:color="auto"/>
        <w:bottom w:val="none" w:sz="0" w:space="0" w:color="auto"/>
        <w:right w:val="none" w:sz="0" w:space="0" w:color="auto"/>
      </w:divBdr>
      <w:divsChild>
        <w:div w:id="1020544736">
          <w:marLeft w:val="0"/>
          <w:marRight w:val="0"/>
          <w:marTop w:val="0"/>
          <w:marBottom w:val="0"/>
          <w:divBdr>
            <w:top w:val="none" w:sz="0" w:space="0" w:color="auto"/>
            <w:left w:val="none" w:sz="0" w:space="0" w:color="auto"/>
            <w:bottom w:val="none" w:sz="0" w:space="0" w:color="auto"/>
            <w:right w:val="none" w:sz="0" w:space="0" w:color="auto"/>
          </w:divBdr>
          <w:divsChild>
            <w:div w:id="2039161753">
              <w:marLeft w:val="0"/>
              <w:marRight w:val="0"/>
              <w:marTop w:val="0"/>
              <w:marBottom w:val="0"/>
              <w:divBdr>
                <w:top w:val="none" w:sz="0" w:space="0" w:color="auto"/>
                <w:left w:val="single" w:sz="6" w:space="0" w:color="E2E2E2"/>
                <w:bottom w:val="none" w:sz="0" w:space="0" w:color="auto"/>
                <w:right w:val="single" w:sz="6" w:space="0" w:color="E2E2E2"/>
              </w:divBdr>
              <w:divsChild>
                <w:div w:id="206062960">
                  <w:marLeft w:val="0"/>
                  <w:marRight w:val="0"/>
                  <w:marTop w:val="0"/>
                  <w:marBottom w:val="0"/>
                  <w:divBdr>
                    <w:top w:val="none" w:sz="0" w:space="0" w:color="auto"/>
                    <w:left w:val="none" w:sz="0" w:space="0" w:color="auto"/>
                    <w:bottom w:val="none" w:sz="0" w:space="0" w:color="auto"/>
                    <w:right w:val="none" w:sz="0" w:space="0" w:color="auto"/>
                  </w:divBdr>
                  <w:divsChild>
                    <w:div w:id="18424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ls.gov/ooh/management/financial-managers.htm" TargetMode="External"/><Relationship Id="rId4" Type="http://schemas.microsoft.com/office/2007/relationships/stylesWithEffects" Target="stylesWithEffects.xml"/><Relationship Id="rId9" Type="http://schemas.openxmlformats.org/officeDocument/2006/relationships/hyperlink" Target="https://www.law.cornell.edu/definitions/index.php?width=840&amp;height=800&amp;iframe=true&amp;def_id=e8ac89d3147c2817e8a875004f4e1481&amp;term_occur=2&amp;term_src=Title:44:Chapter:I:Subchapter:B:Part:75:Subpart:B:75.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36068-73FD-4716-8798-38BD3DCCA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3151</Words>
  <Characters>17964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SYSTEM</cp:lastModifiedBy>
  <cp:revision>2</cp:revision>
  <cp:lastPrinted>2017-10-11T20:48:00Z</cp:lastPrinted>
  <dcterms:created xsi:type="dcterms:W3CDTF">2017-11-27T21:05:00Z</dcterms:created>
  <dcterms:modified xsi:type="dcterms:W3CDTF">2017-11-27T21:05:00Z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