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14CCAB" w14:textId="77777777" w:rsidR="0018627F" w:rsidRDefault="0018627F" w:rsidP="0018627F">
      <w:pPr>
        <w:jc w:val="center"/>
        <w:rPr>
          <w:sz w:val="48"/>
          <w:szCs w:val="48"/>
        </w:rPr>
      </w:pPr>
      <w:bookmarkStart w:id="0" w:name="_GoBack"/>
      <w:bookmarkEnd w:id="0"/>
    </w:p>
    <w:p w14:paraId="6AFC9CB4" w14:textId="77777777" w:rsidR="0018627F" w:rsidRDefault="0018627F" w:rsidP="0018627F">
      <w:pPr>
        <w:jc w:val="center"/>
        <w:rPr>
          <w:sz w:val="48"/>
          <w:szCs w:val="48"/>
        </w:rPr>
      </w:pPr>
    </w:p>
    <w:p w14:paraId="78148466" w14:textId="77777777" w:rsidR="0018627F" w:rsidRDefault="0018627F" w:rsidP="0018627F">
      <w:pPr>
        <w:jc w:val="center"/>
        <w:rPr>
          <w:sz w:val="48"/>
          <w:szCs w:val="48"/>
        </w:rPr>
      </w:pPr>
    </w:p>
    <w:p w14:paraId="4628232F" w14:textId="77777777" w:rsidR="007C561B" w:rsidRDefault="007C561B" w:rsidP="0081599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r w:rsidRPr="004B20F9">
        <w:rPr>
          <w:rFonts w:ascii="Times New Roman" w:hAnsi="Times New Roman"/>
          <w:b/>
          <w:color w:val="000000"/>
          <w:sz w:val="36"/>
          <w:szCs w:val="36"/>
        </w:rPr>
        <w:t>Medicare Current Beneficiary Survey (MCBS)</w:t>
      </w:r>
    </w:p>
    <w:p w14:paraId="0CDA8BBB" w14:textId="77777777" w:rsidR="007C561B" w:rsidRPr="004B20F9" w:rsidRDefault="007C561B" w:rsidP="00815993">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b/>
          <w:color w:val="000000"/>
          <w:sz w:val="36"/>
          <w:szCs w:val="36"/>
        </w:rPr>
      </w:pPr>
    </w:p>
    <w:p w14:paraId="372F4D9D" w14:textId="77777777" w:rsidR="00815993" w:rsidRDefault="007C561B" w:rsidP="00815993">
      <w:pPr>
        <w:jc w:val="center"/>
        <w:rPr>
          <w:sz w:val="28"/>
          <w:szCs w:val="28"/>
        </w:rPr>
      </w:pPr>
      <w:r>
        <w:rPr>
          <w:color w:val="000000"/>
          <w:sz w:val="28"/>
          <w:szCs w:val="28"/>
        </w:rPr>
        <w:t>Request for Approval of a Non-Substantive Change</w:t>
      </w:r>
    </w:p>
    <w:p w14:paraId="2CC16138" w14:textId="77777777" w:rsidR="00815993" w:rsidRDefault="00815993" w:rsidP="00815993">
      <w:pPr>
        <w:jc w:val="center"/>
        <w:rPr>
          <w:sz w:val="28"/>
          <w:szCs w:val="28"/>
        </w:rPr>
      </w:pPr>
    </w:p>
    <w:p w14:paraId="11BB6B60" w14:textId="77777777" w:rsidR="00DD257B" w:rsidRPr="00DD257B" w:rsidRDefault="00DD257B" w:rsidP="00815993">
      <w:pPr>
        <w:jc w:val="center"/>
        <w:rPr>
          <w:sz w:val="28"/>
          <w:szCs w:val="28"/>
        </w:rPr>
      </w:pPr>
      <w:r w:rsidRPr="00DD257B">
        <w:rPr>
          <w:sz w:val="28"/>
          <w:szCs w:val="28"/>
        </w:rPr>
        <w:t>OMB No. 0938-0568</w:t>
      </w:r>
    </w:p>
    <w:p w14:paraId="5E130708" w14:textId="77777777" w:rsidR="0018627F" w:rsidRPr="00012FF4" w:rsidRDefault="00012FF4" w:rsidP="00815993">
      <w:pPr>
        <w:jc w:val="center"/>
        <w:rPr>
          <w:sz w:val="28"/>
          <w:szCs w:val="28"/>
        </w:rPr>
      </w:pPr>
      <w:r w:rsidRPr="00012FF4">
        <w:rPr>
          <w:sz w:val="28"/>
          <w:szCs w:val="28"/>
        </w:rPr>
        <w:t xml:space="preserve">(Expires </w:t>
      </w:r>
      <w:r w:rsidR="00C82CA9">
        <w:rPr>
          <w:sz w:val="28"/>
          <w:szCs w:val="28"/>
        </w:rPr>
        <w:t>06</w:t>
      </w:r>
      <w:r w:rsidRPr="00012FF4">
        <w:rPr>
          <w:sz w:val="28"/>
          <w:szCs w:val="28"/>
        </w:rPr>
        <w:t>/</w:t>
      </w:r>
      <w:r w:rsidR="00863256">
        <w:rPr>
          <w:sz w:val="28"/>
          <w:szCs w:val="28"/>
        </w:rPr>
        <w:t>3</w:t>
      </w:r>
      <w:r w:rsidR="00C82CA9">
        <w:rPr>
          <w:sz w:val="28"/>
          <w:szCs w:val="28"/>
        </w:rPr>
        <w:t>0</w:t>
      </w:r>
      <w:r w:rsidRPr="00012FF4">
        <w:rPr>
          <w:sz w:val="28"/>
          <w:szCs w:val="28"/>
        </w:rPr>
        <w:t>/20</w:t>
      </w:r>
      <w:r w:rsidR="00EC08F2">
        <w:rPr>
          <w:sz w:val="28"/>
          <w:szCs w:val="28"/>
        </w:rPr>
        <w:t>1</w:t>
      </w:r>
      <w:r w:rsidR="00C82CA9">
        <w:rPr>
          <w:sz w:val="28"/>
          <w:szCs w:val="28"/>
        </w:rPr>
        <w:t>9</w:t>
      </w:r>
      <w:r w:rsidRPr="00012FF4">
        <w:rPr>
          <w:sz w:val="28"/>
          <w:szCs w:val="28"/>
        </w:rPr>
        <w:t>)</w:t>
      </w:r>
    </w:p>
    <w:p w14:paraId="1B01B0D9" w14:textId="77777777" w:rsidR="006A6855" w:rsidRPr="00DD257B" w:rsidRDefault="006A6855" w:rsidP="00815993">
      <w:pPr>
        <w:jc w:val="center"/>
        <w:rPr>
          <w:sz w:val="28"/>
          <w:szCs w:val="28"/>
        </w:rPr>
      </w:pPr>
    </w:p>
    <w:p w14:paraId="2AEA40BC" w14:textId="77777777" w:rsidR="0018627F" w:rsidRDefault="0018627F" w:rsidP="00306C4C">
      <w:pPr>
        <w:jc w:val="center"/>
        <w:rPr>
          <w:sz w:val="36"/>
          <w:szCs w:val="36"/>
        </w:rPr>
      </w:pPr>
    </w:p>
    <w:p w14:paraId="77C24635" w14:textId="77777777" w:rsidR="0018627F" w:rsidRDefault="0018627F" w:rsidP="00306C4C">
      <w:pPr>
        <w:jc w:val="center"/>
        <w:rPr>
          <w:sz w:val="36"/>
          <w:szCs w:val="36"/>
        </w:rPr>
      </w:pPr>
    </w:p>
    <w:p w14:paraId="730C5E41" w14:textId="77777777" w:rsidR="007C561B" w:rsidRDefault="007C561B" w:rsidP="00306C4C">
      <w:pPr>
        <w:jc w:val="center"/>
        <w:rPr>
          <w:sz w:val="36"/>
          <w:szCs w:val="36"/>
        </w:rPr>
      </w:pPr>
    </w:p>
    <w:p w14:paraId="3C88DF52" w14:textId="77777777" w:rsidR="007C561B" w:rsidRDefault="007C561B" w:rsidP="00306C4C">
      <w:pPr>
        <w:jc w:val="center"/>
        <w:rPr>
          <w:sz w:val="36"/>
          <w:szCs w:val="36"/>
        </w:rPr>
      </w:pPr>
    </w:p>
    <w:p w14:paraId="69EC226E" w14:textId="77777777" w:rsidR="0018627F" w:rsidRDefault="0018627F" w:rsidP="00012FF4">
      <w:pPr>
        <w:jc w:val="center"/>
        <w:rPr>
          <w:sz w:val="36"/>
          <w:szCs w:val="36"/>
        </w:rPr>
      </w:pPr>
    </w:p>
    <w:p w14:paraId="22F1C768" w14:textId="77777777" w:rsidR="007C561B" w:rsidRPr="00CF3FCE"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William</w:t>
      </w:r>
      <w:r w:rsidRPr="00CF3FCE">
        <w:rPr>
          <w:rFonts w:ascii="Times New Roman" w:hAnsi="Times New Roman"/>
          <w:color w:val="000000"/>
          <w:sz w:val="28"/>
          <w:szCs w:val="28"/>
        </w:rPr>
        <w:t xml:space="preserve"> </w:t>
      </w:r>
      <w:r>
        <w:rPr>
          <w:rFonts w:ascii="Times New Roman" w:hAnsi="Times New Roman"/>
          <w:color w:val="000000"/>
          <w:sz w:val="28"/>
          <w:szCs w:val="28"/>
        </w:rPr>
        <w:t>S</w:t>
      </w:r>
      <w:r w:rsidRPr="00CF3FCE">
        <w:rPr>
          <w:rFonts w:ascii="Times New Roman" w:hAnsi="Times New Roman"/>
          <w:color w:val="000000"/>
          <w:sz w:val="28"/>
          <w:szCs w:val="28"/>
        </w:rPr>
        <w:t xml:space="preserve">. </w:t>
      </w:r>
      <w:r>
        <w:rPr>
          <w:rFonts w:ascii="Times New Roman" w:hAnsi="Times New Roman"/>
          <w:color w:val="000000"/>
          <w:sz w:val="28"/>
          <w:szCs w:val="28"/>
        </w:rPr>
        <w:t>Long</w:t>
      </w:r>
    </w:p>
    <w:p w14:paraId="307B9468" w14:textId="77777777" w:rsidR="007C561B" w:rsidRPr="006A3B5D"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A3B5D">
        <w:rPr>
          <w:rFonts w:ascii="Times New Roman" w:hAnsi="Times New Roman"/>
          <w:color w:val="000000"/>
          <w:sz w:val="28"/>
          <w:szCs w:val="28"/>
        </w:rPr>
        <w:t>Contracting Officer’s Representative, Medicare Current Beneficiary Survey</w:t>
      </w:r>
    </w:p>
    <w:p w14:paraId="0FF93965" w14:textId="77777777" w:rsidR="007C561B" w:rsidRPr="006A3B5D" w:rsidRDefault="007C561B" w:rsidP="006A3B5D">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A3B5D">
        <w:rPr>
          <w:rFonts w:ascii="Times New Roman" w:hAnsi="Times New Roman"/>
          <w:color w:val="000000"/>
          <w:sz w:val="28"/>
          <w:szCs w:val="28"/>
        </w:rPr>
        <w:t xml:space="preserve">Office of </w:t>
      </w:r>
      <w:r w:rsidR="006A3B5D" w:rsidRPr="006A3B5D">
        <w:rPr>
          <w:rFonts w:ascii="Times New Roman" w:hAnsi="Times New Roman"/>
          <w:color w:val="000000"/>
          <w:sz w:val="28"/>
          <w:szCs w:val="28"/>
        </w:rPr>
        <w:t>Enterprise Data and Analytics (OEDA)/</w:t>
      </w:r>
      <w:r w:rsidRPr="006A3B5D">
        <w:rPr>
          <w:rFonts w:ascii="Times New Roman" w:hAnsi="Times New Roman"/>
          <w:color w:val="000000"/>
          <w:sz w:val="28"/>
          <w:szCs w:val="28"/>
        </w:rPr>
        <w:t>CMS</w:t>
      </w:r>
    </w:p>
    <w:p w14:paraId="671B8279" w14:textId="77777777" w:rsidR="006A3B5D" w:rsidRPr="006A3B5D"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A3B5D">
        <w:rPr>
          <w:rFonts w:ascii="Times New Roman" w:hAnsi="Times New Roman"/>
          <w:color w:val="000000"/>
          <w:sz w:val="28"/>
          <w:szCs w:val="28"/>
        </w:rPr>
        <w:t xml:space="preserve">7500 Security Boulevard, Mail Stop </w:t>
      </w:r>
      <w:r w:rsidR="006A3B5D" w:rsidRPr="006A3B5D">
        <w:rPr>
          <w:rFonts w:ascii="Times New Roman" w:hAnsi="Times New Roman"/>
          <w:color w:val="000000"/>
          <w:sz w:val="28"/>
          <w:szCs w:val="28"/>
        </w:rPr>
        <w:t xml:space="preserve">Mailstop B2-04-12 </w:t>
      </w:r>
    </w:p>
    <w:p w14:paraId="2569514C" w14:textId="77777777" w:rsidR="007C561B" w:rsidRPr="006A3B5D"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A3B5D">
        <w:rPr>
          <w:rFonts w:ascii="Times New Roman" w:hAnsi="Times New Roman"/>
          <w:color w:val="000000"/>
          <w:sz w:val="28"/>
          <w:szCs w:val="28"/>
        </w:rPr>
        <w:t>Baltimore, MD  21244</w:t>
      </w:r>
    </w:p>
    <w:p w14:paraId="54609551" w14:textId="77777777" w:rsidR="007C561B" w:rsidRPr="006A3B5D"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sidRPr="006A3B5D">
        <w:rPr>
          <w:rFonts w:ascii="Times New Roman" w:hAnsi="Times New Roman"/>
          <w:color w:val="000000"/>
          <w:sz w:val="28"/>
          <w:szCs w:val="28"/>
        </w:rPr>
        <w:t>(410) 786-7927</w:t>
      </w:r>
    </w:p>
    <w:p w14:paraId="184D33EC" w14:textId="77777777" w:rsidR="007C561B" w:rsidRPr="00CF3FCE"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u w:val="single"/>
        </w:rPr>
      </w:pPr>
      <w:r>
        <w:rPr>
          <w:rFonts w:ascii="Times New Roman" w:hAnsi="Times New Roman"/>
          <w:color w:val="000000"/>
          <w:sz w:val="28"/>
          <w:szCs w:val="28"/>
          <w:u w:val="single"/>
        </w:rPr>
        <w:t>william.long</w:t>
      </w:r>
      <w:r w:rsidRPr="00CF3FCE">
        <w:rPr>
          <w:rFonts w:ascii="Times New Roman" w:hAnsi="Times New Roman"/>
          <w:color w:val="000000"/>
          <w:sz w:val="28"/>
          <w:szCs w:val="28"/>
          <w:u w:val="single"/>
        </w:rPr>
        <w:t>@</w:t>
      </w:r>
      <w:r>
        <w:rPr>
          <w:rFonts w:ascii="Times New Roman" w:hAnsi="Times New Roman"/>
          <w:color w:val="000000"/>
          <w:sz w:val="28"/>
          <w:szCs w:val="28"/>
          <w:u w:val="single"/>
        </w:rPr>
        <w:t>cms.hhs</w:t>
      </w:r>
      <w:r w:rsidRPr="00CF3FCE">
        <w:rPr>
          <w:rFonts w:ascii="Times New Roman" w:hAnsi="Times New Roman"/>
          <w:color w:val="000000"/>
          <w:sz w:val="28"/>
          <w:szCs w:val="28"/>
          <w:u w:val="single"/>
        </w:rPr>
        <w:t>.gov</w:t>
      </w:r>
    </w:p>
    <w:p w14:paraId="64CDA2FF" w14:textId="77777777" w:rsidR="007C561B" w:rsidRPr="00CF3FCE"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sz w:val="28"/>
          <w:szCs w:val="28"/>
        </w:rPr>
      </w:pPr>
      <w:r>
        <w:rPr>
          <w:rFonts w:ascii="Times New Roman" w:hAnsi="Times New Roman"/>
          <w:color w:val="000000"/>
          <w:sz w:val="28"/>
          <w:szCs w:val="28"/>
        </w:rPr>
        <w:t>(410) 786-5515</w:t>
      </w:r>
      <w:r w:rsidRPr="00CF3FCE">
        <w:rPr>
          <w:rFonts w:ascii="Times New Roman" w:hAnsi="Times New Roman"/>
          <w:color w:val="000000"/>
          <w:sz w:val="28"/>
          <w:szCs w:val="28"/>
        </w:rPr>
        <w:t xml:space="preserve"> (fax)</w:t>
      </w:r>
    </w:p>
    <w:p w14:paraId="3FF30EAB" w14:textId="77777777" w:rsidR="007C561B" w:rsidRPr="00CF3FCE" w:rsidRDefault="007C561B" w:rsidP="007C561B">
      <w:pPr>
        <w:pStyle w:val="Style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imes New Roman" w:hAnsi="Times New Roman"/>
          <w:color w:val="000000"/>
          <w:u w:val="single"/>
        </w:rPr>
      </w:pPr>
    </w:p>
    <w:p w14:paraId="6A867D87" w14:textId="77777777" w:rsidR="0018627F" w:rsidRPr="001568BF" w:rsidRDefault="0018627F" w:rsidP="00012FF4">
      <w:pPr>
        <w:jc w:val="center"/>
        <w:rPr>
          <w:sz w:val="36"/>
          <w:szCs w:val="36"/>
        </w:rPr>
      </w:pPr>
    </w:p>
    <w:p w14:paraId="448A81DA" w14:textId="77777777" w:rsidR="0018627F" w:rsidRPr="001568BF" w:rsidRDefault="0018627F" w:rsidP="00012FF4">
      <w:pPr>
        <w:jc w:val="center"/>
        <w:rPr>
          <w:sz w:val="36"/>
          <w:szCs w:val="36"/>
        </w:rPr>
      </w:pPr>
    </w:p>
    <w:p w14:paraId="10A471EC" w14:textId="262889C2" w:rsidR="009919ED" w:rsidRPr="001568BF" w:rsidRDefault="00C82CA9" w:rsidP="009919ED">
      <w:pPr>
        <w:jc w:val="center"/>
        <w:rPr>
          <w:sz w:val="28"/>
          <w:szCs w:val="28"/>
        </w:rPr>
      </w:pPr>
      <w:r>
        <w:rPr>
          <w:sz w:val="28"/>
          <w:szCs w:val="28"/>
        </w:rPr>
        <w:t xml:space="preserve">February </w:t>
      </w:r>
      <w:r w:rsidR="00050597">
        <w:rPr>
          <w:sz w:val="28"/>
          <w:szCs w:val="28"/>
        </w:rPr>
        <w:t>17,</w:t>
      </w:r>
      <w:r>
        <w:rPr>
          <w:sz w:val="28"/>
          <w:szCs w:val="28"/>
        </w:rPr>
        <w:t xml:space="preserve"> 2017</w:t>
      </w:r>
    </w:p>
    <w:p w14:paraId="0FB32987" w14:textId="77777777" w:rsidR="00A77197" w:rsidRPr="00DD257B" w:rsidRDefault="00012FF4" w:rsidP="00306C4C">
      <w:pPr>
        <w:jc w:val="center"/>
        <w:rPr>
          <w:sz w:val="28"/>
          <w:szCs w:val="28"/>
        </w:rPr>
      </w:pPr>
      <w:r w:rsidRPr="001568BF">
        <w:rPr>
          <w:sz w:val="28"/>
          <w:szCs w:val="28"/>
        </w:rPr>
        <w:br w:type="page"/>
      </w:r>
      <w:r w:rsidR="00DD257B" w:rsidRPr="00DD257B">
        <w:rPr>
          <w:color w:val="000000"/>
          <w:sz w:val="28"/>
          <w:szCs w:val="28"/>
        </w:rPr>
        <w:lastRenderedPageBreak/>
        <w:t>Medicare Current Beneficiary Survey (MCBS)</w:t>
      </w:r>
    </w:p>
    <w:p w14:paraId="674CDBC2" w14:textId="77777777" w:rsidR="00A77197" w:rsidRPr="001568BF" w:rsidRDefault="00A77197" w:rsidP="00306C4C">
      <w:pPr>
        <w:jc w:val="center"/>
        <w:rPr>
          <w:sz w:val="28"/>
          <w:szCs w:val="28"/>
        </w:rPr>
      </w:pPr>
    </w:p>
    <w:p w14:paraId="0A9798C4" w14:textId="77777777" w:rsidR="00306C4C" w:rsidRPr="001568BF" w:rsidRDefault="00306C4C" w:rsidP="00306C4C">
      <w:pPr>
        <w:rPr>
          <w:b/>
        </w:rPr>
      </w:pPr>
      <w:r w:rsidRPr="001568BF">
        <w:rPr>
          <w:b/>
        </w:rPr>
        <w:t>A1.   Circumstances making the collection of information necessary</w:t>
      </w:r>
    </w:p>
    <w:p w14:paraId="74CC5145" w14:textId="77777777" w:rsidR="00A77197" w:rsidRPr="001568BF" w:rsidRDefault="00A77197" w:rsidP="00306C4C">
      <w:pPr>
        <w:rPr>
          <w:b/>
        </w:rPr>
      </w:pPr>
    </w:p>
    <w:p w14:paraId="5D56BB80" w14:textId="398067B3" w:rsidR="005152C7" w:rsidRPr="00890DC6" w:rsidRDefault="007D228A" w:rsidP="00F178C3">
      <w:r w:rsidRPr="00890DC6">
        <w:t>This request is for a non</w:t>
      </w:r>
      <w:r w:rsidR="00065568">
        <w:t>-</w:t>
      </w:r>
      <w:r w:rsidRPr="00890DC6">
        <w:t xml:space="preserve">substantive change to an approved data collection (OMB No. </w:t>
      </w:r>
      <w:r w:rsidR="00DD257B" w:rsidRPr="00890DC6">
        <w:t>0938-0568, expires 0</w:t>
      </w:r>
      <w:r w:rsidR="00C82CA9">
        <w:t>6</w:t>
      </w:r>
      <w:r w:rsidR="00863256" w:rsidRPr="00890DC6">
        <w:t>/3</w:t>
      </w:r>
      <w:r w:rsidR="00C82CA9">
        <w:t>0/2019</w:t>
      </w:r>
      <w:r w:rsidR="00DD257B" w:rsidRPr="00890DC6">
        <w:t xml:space="preserve">). </w:t>
      </w:r>
      <w:r w:rsidR="007A716F" w:rsidRPr="00890DC6">
        <w:t xml:space="preserve">On </w:t>
      </w:r>
      <w:r w:rsidR="00C82CA9">
        <w:t>June 27</w:t>
      </w:r>
      <w:r w:rsidR="007A716F" w:rsidRPr="00890DC6">
        <w:t>, 201</w:t>
      </w:r>
      <w:r w:rsidR="00C82CA9">
        <w:t>6</w:t>
      </w:r>
      <w:r w:rsidR="007A716F" w:rsidRPr="00890DC6">
        <w:t xml:space="preserve">, </w:t>
      </w:r>
      <w:r w:rsidR="009919ED" w:rsidRPr="00890DC6">
        <w:t xml:space="preserve">OMB approved </w:t>
      </w:r>
      <w:r w:rsidR="00C82CA9">
        <w:t xml:space="preserve">revisions to the </w:t>
      </w:r>
      <w:r w:rsidR="00863256" w:rsidRPr="00890DC6">
        <w:t>MCBS data collection.</w:t>
      </w:r>
      <w:r w:rsidR="008D1133" w:rsidRPr="00890DC6">
        <w:t xml:space="preserve"> The approved clearance encompasses the MC</w:t>
      </w:r>
      <w:r w:rsidR="00F178C3" w:rsidRPr="00890DC6">
        <w:t xml:space="preserve">BS Community questionnaire, </w:t>
      </w:r>
      <w:r w:rsidR="008D1133" w:rsidRPr="00890DC6">
        <w:t xml:space="preserve">Facility screener, Facility questionnaire, and </w:t>
      </w:r>
      <w:r w:rsidR="00F92813">
        <w:t>topical sections (</w:t>
      </w:r>
      <w:r w:rsidR="00F178C3" w:rsidRPr="00890DC6">
        <w:t>supplements</w:t>
      </w:r>
      <w:r w:rsidR="00F92813">
        <w:t>)</w:t>
      </w:r>
      <w:r w:rsidR="00F178C3" w:rsidRPr="00890DC6">
        <w:t xml:space="preserve"> </w:t>
      </w:r>
      <w:r w:rsidR="008D1133" w:rsidRPr="00890DC6">
        <w:t xml:space="preserve">that are rotated in and out of MCBS </w:t>
      </w:r>
      <w:r w:rsidR="00F92813">
        <w:t>data collection</w:t>
      </w:r>
      <w:r w:rsidR="007A716F" w:rsidRPr="00890DC6">
        <w:t xml:space="preserve">. </w:t>
      </w:r>
    </w:p>
    <w:p w14:paraId="63640C04" w14:textId="77777777" w:rsidR="00F178C3" w:rsidRPr="00890DC6" w:rsidRDefault="00F178C3" w:rsidP="00F178C3"/>
    <w:p w14:paraId="102DF296" w14:textId="77777777" w:rsidR="00910C8B" w:rsidRPr="001568BF" w:rsidRDefault="00065568" w:rsidP="007D228A">
      <w:pPr>
        <w:rPr>
          <w:u w:val="single"/>
        </w:rPr>
      </w:pPr>
      <w:r>
        <w:rPr>
          <w:u w:val="single"/>
        </w:rPr>
        <w:t xml:space="preserve">Non-substantive </w:t>
      </w:r>
      <w:r w:rsidR="00910C8B" w:rsidRPr="001568BF">
        <w:rPr>
          <w:u w:val="single"/>
        </w:rPr>
        <w:t>Changes</w:t>
      </w:r>
    </w:p>
    <w:p w14:paraId="0CEDF6BB" w14:textId="00CD09D5" w:rsidR="004A162B" w:rsidRPr="007A2BFA" w:rsidRDefault="007D228A" w:rsidP="007D228A">
      <w:r w:rsidRPr="007A2BFA">
        <w:t>This change</w:t>
      </w:r>
      <w:r w:rsidR="009919ED" w:rsidRPr="007A2BFA">
        <w:t xml:space="preserve"> request</w:t>
      </w:r>
      <w:r w:rsidRPr="007A2BFA">
        <w:t xml:space="preserve"> seeks approval to</w:t>
      </w:r>
      <w:r w:rsidR="007A2BFA">
        <w:t xml:space="preserve"> </w:t>
      </w:r>
      <w:r w:rsidR="00095E0D">
        <w:t xml:space="preserve">implement non-substantive changes in </w:t>
      </w:r>
      <w:r w:rsidR="00CF0C01">
        <w:t>the</w:t>
      </w:r>
      <w:r w:rsidR="00095E0D">
        <w:t xml:space="preserve"> </w:t>
      </w:r>
      <w:r w:rsidR="007A2BFA">
        <w:t>MCBS questionnaire</w:t>
      </w:r>
      <w:r w:rsidR="007E374E">
        <w:t xml:space="preserve"> for Fall 2017 Round 79 and Winter 2018 Round 80. </w:t>
      </w:r>
      <w:r w:rsidR="00F92813">
        <w:t>The changes either improve measures already approved for the MCBS</w:t>
      </w:r>
      <w:r w:rsidR="00C255E6">
        <w:t>, realign measures from one section into another for a more streamlined interview,</w:t>
      </w:r>
      <w:r w:rsidR="00F92813">
        <w:t xml:space="preserve"> or remove measures no longer needed.  </w:t>
      </w:r>
    </w:p>
    <w:p w14:paraId="201F0A60" w14:textId="77777777" w:rsidR="0013643E" w:rsidRPr="007A2BFA" w:rsidRDefault="0013643E" w:rsidP="007D228A"/>
    <w:p w14:paraId="61DDBF51" w14:textId="77777777" w:rsidR="00663998" w:rsidRPr="00A94DB2" w:rsidRDefault="00663998" w:rsidP="00663998">
      <w:pPr>
        <w:rPr>
          <w:u w:val="single"/>
        </w:rPr>
      </w:pPr>
      <w:r w:rsidRPr="00A94DB2">
        <w:rPr>
          <w:u w:val="single"/>
        </w:rPr>
        <w:t>Fall 2017 Round 79:</w:t>
      </w:r>
    </w:p>
    <w:p w14:paraId="13017A58" w14:textId="64B48D17" w:rsidR="00F34CFA" w:rsidRDefault="00AC7404" w:rsidP="00F34CFA">
      <w:pPr>
        <w:numPr>
          <w:ilvl w:val="0"/>
          <w:numId w:val="14"/>
        </w:numPr>
      </w:pPr>
      <w:r>
        <w:t xml:space="preserve">Add </w:t>
      </w:r>
      <w:r w:rsidRPr="00AB294B">
        <w:t>three</w:t>
      </w:r>
      <w:r>
        <w:t xml:space="preserve"> </w:t>
      </w:r>
      <w:r w:rsidR="00376160">
        <w:t>items</w:t>
      </w:r>
      <w:r>
        <w:t xml:space="preserve"> currently </w:t>
      </w:r>
      <w:r w:rsidR="00376160">
        <w:t>in use</w:t>
      </w:r>
      <w:r>
        <w:t xml:space="preserve"> on the National Health Interview Survey (NHIS) to the </w:t>
      </w:r>
      <w:r w:rsidR="00F34CFA">
        <w:t>Health Status and Functioning (HFQ) and Medical Provider Utilization (MPQ)</w:t>
      </w:r>
      <w:r>
        <w:t xml:space="preserve"> sections </w:t>
      </w:r>
      <w:r w:rsidR="008C3097">
        <w:t xml:space="preserve">to </w:t>
      </w:r>
      <w:r w:rsidR="00F92813">
        <w:t xml:space="preserve">better </w:t>
      </w:r>
      <w:r w:rsidR="008C3097">
        <w:t>assess</w:t>
      </w:r>
      <w:r w:rsidR="007A61C5">
        <w:t xml:space="preserve"> whether the respondent has had any problems paying </w:t>
      </w:r>
      <w:r w:rsidR="005A34D0">
        <w:t>for their health care</w:t>
      </w:r>
      <w:r w:rsidR="00CE60DD">
        <w:t xml:space="preserve"> or delayed </w:t>
      </w:r>
      <w:r w:rsidR="00D42275">
        <w:t xml:space="preserve">obtaining </w:t>
      </w:r>
      <w:r w:rsidR="00CE60DD">
        <w:t>care due to cost</w:t>
      </w:r>
      <w:r w:rsidR="006D7318">
        <w:t xml:space="preserve">. </w:t>
      </w:r>
    </w:p>
    <w:p w14:paraId="3ABF355F" w14:textId="77777777" w:rsidR="00F43ED4" w:rsidRDefault="00F34CFA" w:rsidP="00F34CFA">
      <w:pPr>
        <w:numPr>
          <w:ilvl w:val="0"/>
          <w:numId w:val="14"/>
        </w:numPr>
      </w:pPr>
      <w:r>
        <w:t>Update medical provider terminology in</w:t>
      </w:r>
      <w:r w:rsidR="009215C9">
        <w:t xml:space="preserve"> </w:t>
      </w:r>
      <w:r w:rsidR="00F43ED4">
        <w:t>Medical Provider Utilization (MPQ)</w:t>
      </w:r>
      <w:r w:rsidR="00293E7D">
        <w:t>,</w:t>
      </w:r>
      <w:r w:rsidR="009215C9" w:rsidRPr="009215C9">
        <w:t xml:space="preserve"> </w:t>
      </w:r>
      <w:r w:rsidR="009215C9">
        <w:t xml:space="preserve">Satisfaction with Care (SCQ), </w:t>
      </w:r>
      <w:r w:rsidR="00293E7D">
        <w:t>and Prescribed Medicine Utilization (PMQ)</w:t>
      </w:r>
      <w:r w:rsidR="00F43ED4">
        <w:t xml:space="preserve"> sections</w:t>
      </w:r>
      <w:r w:rsidR="00CE60DD">
        <w:t xml:space="preserve"> to be consistent with the rest of the survey</w:t>
      </w:r>
      <w:r w:rsidR="00F43ED4">
        <w:t>.</w:t>
      </w:r>
    </w:p>
    <w:p w14:paraId="546F4837" w14:textId="77777777" w:rsidR="008E54C0" w:rsidRDefault="001872B9" w:rsidP="008E54C0">
      <w:pPr>
        <w:numPr>
          <w:ilvl w:val="0"/>
          <w:numId w:val="14"/>
        </w:numPr>
      </w:pPr>
      <w:r>
        <w:t xml:space="preserve">Discontinue the </w:t>
      </w:r>
      <w:r w:rsidR="00083468">
        <w:t xml:space="preserve">standalone </w:t>
      </w:r>
      <w:r>
        <w:t>Patient Activation (PAQ) section and m</w:t>
      </w:r>
      <w:r w:rsidR="008E54C0" w:rsidRPr="008E54C0">
        <w:t xml:space="preserve">ove </w:t>
      </w:r>
      <w:r w:rsidR="00CE60DD">
        <w:t>a subset of items</w:t>
      </w:r>
      <w:r w:rsidR="00CE60DD" w:rsidRPr="008E54C0">
        <w:t xml:space="preserve"> </w:t>
      </w:r>
      <w:r w:rsidR="008E54C0" w:rsidRPr="008E54C0">
        <w:t xml:space="preserve">from </w:t>
      </w:r>
      <w:r w:rsidR="003619FA">
        <w:t xml:space="preserve">the </w:t>
      </w:r>
      <w:r w:rsidR="008E54C0" w:rsidRPr="008E54C0">
        <w:t>PAQ section into</w:t>
      </w:r>
      <w:r w:rsidR="00CE60DD">
        <w:t xml:space="preserve"> the</w:t>
      </w:r>
      <w:r w:rsidR="008E54C0" w:rsidRPr="008E54C0">
        <w:t xml:space="preserve"> Satisfaction with Care (SCQ) section</w:t>
      </w:r>
      <w:r w:rsidR="00CE60DD">
        <w:t>.</w:t>
      </w:r>
    </w:p>
    <w:p w14:paraId="4C32437E" w14:textId="551F154A" w:rsidR="00F92813" w:rsidRDefault="00F92813" w:rsidP="008E54C0">
      <w:pPr>
        <w:numPr>
          <w:ilvl w:val="0"/>
          <w:numId w:val="14"/>
        </w:numPr>
      </w:pPr>
      <w:r>
        <w:t xml:space="preserve">Discontinue the Usual Source of Care (USQ) section </w:t>
      </w:r>
      <w:r w:rsidR="00635AC9">
        <w:t>and the Access to Care (ACQ) section in</w:t>
      </w:r>
      <w:r>
        <w:t xml:space="preserve"> the Fall Round</w:t>
      </w:r>
      <w:r w:rsidR="00635AC9">
        <w:t xml:space="preserve"> and move them</w:t>
      </w:r>
      <w:r w:rsidR="00C255E6">
        <w:t xml:space="preserve"> to the Winter Round</w:t>
      </w:r>
      <w:r>
        <w:t>.</w:t>
      </w:r>
    </w:p>
    <w:p w14:paraId="158EF767" w14:textId="77777777" w:rsidR="00663998" w:rsidRDefault="00663998" w:rsidP="00663998"/>
    <w:p w14:paraId="28B5E4A4" w14:textId="77777777" w:rsidR="00663998" w:rsidRPr="00A94DB2" w:rsidRDefault="00663998" w:rsidP="00663998">
      <w:pPr>
        <w:rPr>
          <w:u w:val="single"/>
        </w:rPr>
      </w:pPr>
      <w:r w:rsidRPr="00A94DB2">
        <w:rPr>
          <w:u w:val="single"/>
        </w:rPr>
        <w:t>Winter 2018 Round 80:</w:t>
      </w:r>
    </w:p>
    <w:p w14:paraId="65112039" w14:textId="79E7F9BA" w:rsidR="00663998" w:rsidRPr="009F3D71" w:rsidRDefault="00F92813" w:rsidP="00663998">
      <w:pPr>
        <w:numPr>
          <w:ilvl w:val="0"/>
          <w:numId w:val="21"/>
        </w:numPr>
      </w:pPr>
      <w:r>
        <w:t xml:space="preserve">Move the Usual Source of Care (USQ) section </w:t>
      </w:r>
      <w:r w:rsidR="009F3D71">
        <w:t xml:space="preserve">from the Fall </w:t>
      </w:r>
      <w:r>
        <w:t xml:space="preserve">to </w:t>
      </w:r>
      <w:r w:rsidR="009F3D71">
        <w:t xml:space="preserve">the </w:t>
      </w:r>
      <w:r>
        <w:t xml:space="preserve">Winter </w:t>
      </w:r>
      <w:r w:rsidR="00C255E6">
        <w:t>R</w:t>
      </w:r>
      <w:r>
        <w:t xml:space="preserve">ound. </w:t>
      </w:r>
      <w:r w:rsidR="00AC7404">
        <w:t>Rein</w:t>
      </w:r>
      <w:r w:rsidR="004C084E">
        <w:t xml:space="preserve">troduce </w:t>
      </w:r>
      <w:r w:rsidR="00C255E6">
        <w:t xml:space="preserve">some </w:t>
      </w:r>
      <w:r w:rsidR="00AC7404">
        <w:t xml:space="preserve">items </w:t>
      </w:r>
      <w:r w:rsidR="004C084E">
        <w:t xml:space="preserve">on patient perceptions of integrated care </w:t>
      </w:r>
      <w:r w:rsidR="00767DE8">
        <w:t xml:space="preserve">that were asked in the Fall 2015 Round 73 </w:t>
      </w:r>
      <w:r w:rsidR="004C084E">
        <w:t>in</w:t>
      </w:r>
      <w:r w:rsidR="00AC7404">
        <w:t xml:space="preserve">to the </w:t>
      </w:r>
      <w:r w:rsidR="00767DE8">
        <w:t>Winter 201</w:t>
      </w:r>
      <w:r w:rsidR="009725F8">
        <w:t>8</w:t>
      </w:r>
      <w:r w:rsidR="00767DE8">
        <w:t xml:space="preserve"> Round 80 </w:t>
      </w:r>
      <w:r w:rsidR="00AC7404">
        <w:t>Usual Source of Ca</w:t>
      </w:r>
      <w:r w:rsidR="004C084E">
        <w:t xml:space="preserve">re (USQ) </w:t>
      </w:r>
      <w:r w:rsidR="004C084E" w:rsidRPr="009F3D71">
        <w:t xml:space="preserve">section. </w:t>
      </w:r>
    </w:p>
    <w:p w14:paraId="3077823B" w14:textId="78488879" w:rsidR="009F3D71" w:rsidRDefault="009F3D71" w:rsidP="009F3D71">
      <w:pPr>
        <w:pStyle w:val="ListParagraph"/>
        <w:numPr>
          <w:ilvl w:val="0"/>
          <w:numId w:val="21"/>
        </w:numPr>
      </w:pPr>
      <w:r w:rsidRPr="009F3D71">
        <w:t>Add items that measure communication between beneficiaries and their health care provider to the Usu</w:t>
      </w:r>
      <w:r w:rsidR="00CF0470">
        <w:t>al Source of Care (USQ) section.</w:t>
      </w:r>
    </w:p>
    <w:p w14:paraId="228870A8" w14:textId="21B390F7" w:rsidR="00C255E6" w:rsidRPr="009F3D71" w:rsidRDefault="00C255E6" w:rsidP="009F3D71">
      <w:pPr>
        <w:pStyle w:val="ListParagraph"/>
        <w:numPr>
          <w:ilvl w:val="0"/>
          <w:numId w:val="21"/>
        </w:numPr>
      </w:pPr>
      <w:r>
        <w:t>Delete</w:t>
      </w:r>
      <w:r w:rsidRPr="00D42275">
        <w:t xml:space="preserve"> items from U</w:t>
      </w:r>
      <w:r>
        <w:t>sual Source of Care (U</w:t>
      </w:r>
      <w:r w:rsidRPr="00D42275">
        <w:t>SQ</w:t>
      </w:r>
      <w:r>
        <w:t>)</w:t>
      </w:r>
      <w:r w:rsidRPr="00D42275">
        <w:t xml:space="preserve"> and </w:t>
      </w:r>
      <w:r>
        <w:t>Access to Care (ACQ) that are duplicative, overlap heavily with other items in these sections, and/or are no longer part of CMS’ measurement priorities for the MCBS.</w:t>
      </w:r>
    </w:p>
    <w:p w14:paraId="7FA8AB51" w14:textId="77777777" w:rsidR="00AB4361" w:rsidRDefault="00AB4361" w:rsidP="00AB4361">
      <w:pPr>
        <w:ind w:left="720"/>
      </w:pPr>
    </w:p>
    <w:p w14:paraId="04C150DE" w14:textId="77777777" w:rsidR="001813B9" w:rsidRPr="001568BF" w:rsidRDefault="006E30BE" w:rsidP="008E06C6">
      <w:r w:rsidRPr="001568BF">
        <w:t>T</w:t>
      </w:r>
      <w:r w:rsidR="007D228A" w:rsidRPr="001568BF">
        <w:t>he</w:t>
      </w:r>
      <w:r w:rsidR="00316C5A">
        <w:t xml:space="preserve"> </w:t>
      </w:r>
      <w:r w:rsidR="00B9244B">
        <w:t xml:space="preserve">revised </w:t>
      </w:r>
      <w:r w:rsidR="008C3097">
        <w:t xml:space="preserve">questionnaire </w:t>
      </w:r>
      <w:r w:rsidR="00F34CFA">
        <w:t>se</w:t>
      </w:r>
      <w:r w:rsidR="00B9244B">
        <w:t xml:space="preserve">ctions </w:t>
      </w:r>
      <w:r w:rsidR="007D228A" w:rsidRPr="001568BF">
        <w:t>are</w:t>
      </w:r>
      <w:r w:rsidR="00BB6070" w:rsidRPr="001568BF">
        <w:t xml:space="preserve"> </w:t>
      </w:r>
      <w:r w:rsidR="00D15ED3">
        <w:t xml:space="preserve">contained </w:t>
      </w:r>
      <w:r w:rsidR="007D228A" w:rsidRPr="001568BF">
        <w:t xml:space="preserve">in </w:t>
      </w:r>
      <w:r w:rsidR="00AB006A" w:rsidRPr="003B24B0">
        <w:rPr>
          <w:b/>
        </w:rPr>
        <w:t>A</w:t>
      </w:r>
      <w:r w:rsidR="007D228A" w:rsidRPr="003B24B0">
        <w:rPr>
          <w:b/>
        </w:rPr>
        <w:t>ttachment</w:t>
      </w:r>
      <w:r w:rsidR="003C4B91" w:rsidRPr="003B24B0">
        <w:rPr>
          <w:b/>
        </w:rPr>
        <w:t>s</w:t>
      </w:r>
      <w:r w:rsidR="00A15740" w:rsidRPr="003B24B0">
        <w:rPr>
          <w:b/>
        </w:rPr>
        <w:t xml:space="preserve"> </w:t>
      </w:r>
      <w:r w:rsidR="00A53F69">
        <w:rPr>
          <w:b/>
        </w:rPr>
        <w:t>A</w:t>
      </w:r>
      <w:r w:rsidR="001F1ED6" w:rsidRPr="003B24B0">
        <w:rPr>
          <w:b/>
        </w:rPr>
        <w:t xml:space="preserve"> through </w:t>
      </w:r>
      <w:r w:rsidR="00A53F69">
        <w:rPr>
          <w:b/>
        </w:rPr>
        <w:t>G</w:t>
      </w:r>
      <w:r w:rsidR="00B9244B">
        <w:t xml:space="preserve">. </w:t>
      </w:r>
      <w:r w:rsidR="007D228A" w:rsidRPr="001568BF">
        <w:t xml:space="preserve"> </w:t>
      </w:r>
      <w:r w:rsidRPr="001568BF">
        <w:t xml:space="preserve"> </w:t>
      </w:r>
    </w:p>
    <w:p w14:paraId="074813AB" w14:textId="77777777" w:rsidR="001813B9" w:rsidRPr="001568BF" w:rsidRDefault="001813B9" w:rsidP="008E06C6"/>
    <w:p w14:paraId="73273161" w14:textId="77777777" w:rsidR="000B32DD" w:rsidRPr="005B2276" w:rsidRDefault="00A238D9" w:rsidP="000B32DD">
      <w:pPr>
        <w:rPr>
          <w:b/>
        </w:rPr>
      </w:pPr>
      <w:r w:rsidRPr="005B2276">
        <w:rPr>
          <w:b/>
        </w:rPr>
        <w:t>A2.   Purpose and use of information collection</w:t>
      </w:r>
    </w:p>
    <w:p w14:paraId="419E4129" w14:textId="77777777" w:rsidR="00316C5A" w:rsidRPr="005B2276" w:rsidRDefault="00316C5A" w:rsidP="000B32DD">
      <w:pPr>
        <w:rPr>
          <w:b/>
        </w:rPr>
      </w:pPr>
    </w:p>
    <w:p w14:paraId="6F36A386" w14:textId="77777777" w:rsidR="00A94DB2" w:rsidRPr="00A94DB2" w:rsidRDefault="00A94DB2" w:rsidP="00A94DB2">
      <w:pPr>
        <w:rPr>
          <w:u w:val="single"/>
        </w:rPr>
      </w:pPr>
      <w:r w:rsidRPr="00A94DB2">
        <w:rPr>
          <w:u w:val="single"/>
        </w:rPr>
        <w:t>Fall 2017 Round 79:</w:t>
      </w:r>
    </w:p>
    <w:p w14:paraId="1E2C3F85" w14:textId="77777777" w:rsidR="00A94DB2" w:rsidRDefault="00A94DB2" w:rsidP="00F34CFA">
      <w:pPr>
        <w:widowControl w:val="0"/>
        <w:autoSpaceDE w:val="0"/>
        <w:autoSpaceDN w:val="0"/>
        <w:adjustRightInd w:val="0"/>
        <w:rPr>
          <w:b/>
        </w:rPr>
      </w:pPr>
    </w:p>
    <w:p w14:paraId="228DA444" w14:textId="77777777" w:rsidR="006D7318" w:rsidRDefault="006D7318" w:rsidP="00F34CFA">
      <w:pPr>
        <w:widowControl w:val="0"/>
        <w:autoSpaceDE w:val="0"/>
        <w:autoSpaceDN w:val="0"/>
        <w:adjustRightInd w:val="0"/>
        <w:rPr>
          <w:b/>
        </w:rPr>
      </w:pPr>
      <w:r>
        <w:rPr>
          <w:b/>
        </w:rPr>
        <w:lastRenderedPageBreak/>
        <w:t xml:space="preserve">Add three items to </w:t>
      </w:r>
      <w:r w:rsidRPr="006D7318">
        <w:rPr>
          <w:b/>
        </w:rPr>
        <w:t>Health Status and Functioning (HFQ) and Medical Provider Utilization (MPQ)</w:t>
      </w:r>
      <w:r w:rsidR="002041E0">
        <w:rPr>
          <w:b/>
        </w:rPr>
        <w:t xml:space="preserve"> sections</w:t>
      </w:r>
      <w:r w:rsidRPr="006D7318">
        <w:rPr>
          <w:b/>
        </w:rPr>
        <w:t>:</w:t>
      </w:r>
    </w:p>
    <w:p w14:paraId="2EE37B1A" w14:textId="47B49728" w:rsidR="001F1ED6" w:rsidRDefault="006D7318" w:rsidP="008830BF">
      <w:r>
        <w:t xml:space="preserve">CMS requests approval to add three items </w:t>
      </w:r>
      <w:r w:rsidR="002041E0">
        <w:t xml:space="preserve">currently </w:t>
      </w:r>
      <w:r w:rsidR="00452B36">
        <w:t>in use</w:t>
      </w:r>
      <w:r w:rsidR="002041E0">
        <w:t xml:space="preserve"> on t</w:t>
      </w:r>
      <w:r>
        <w:t xml:space="preserve">he NHIS, conducted by </w:t>
      </w:r>
      <w:r w:rsidR="002041E0">
        <w:t xml:space="preserve">the </w:t>
      </w:r>
      <w:r>
        <w:t xml:space="preserve">Centers for Disease Control and Prevention’s (CDC) National Center for Health Statistics (NCHS). </w:t>
      </w:r>
      <w:r w:rsidR="007A61C5">
        <w:t>The first two items, which will be added to the HFQ section,</w:t>
      </w:r>
      <w:r>
        <w:t xml:space="preserve"> </w:t>
      </w:r>
      <w:r w:rsidR="007A61C5">
        <w:t>ask whether the respondent has had any problems pay</w:t>
      </w:r>
      <w:r w:rsidR="00452B36">
        <w:t>ing</w:t>
      </w:r>
      <w:r w:rsidR="007A61C5">
        <w:t xml:space="preserve"> any of their medical bills, and whether the respondent currently has any bills that are being paid off over time. The third item, which will be added to the MPQ section, asks the respondent whether </w:t>
      </w:r>
      <w:r w:rsidR="007A61C5" w:rsidRPr="007A61C5">
        <w:t xml:space="preserve">there </w:t>
      </w:r>
      <w:r w:rsidR="007A61C5">
        <w:t xml:space="preserve">was </w:t>
      </w:r>
      <w:r w:rsidR="007A61C5" w:rsidRPr="007A61C5">
        <w:t xml:space="preserve">any time when </w:t>
      </w:r>
      <w:r w:rsidR="007A61C5">
        <w:t>they</w:t>
      </w:r>
      <w:r w:rsidR="007A61C5" w:rsidRPr="007A61C5">
        <w:t xml:space="preserve"> needed mental health care or counseling, but </w:t>
      </w:r>
      <w:r w:rsidR="007A61C5">
        <w:t>they</w:t>
      </w:r>
      <w:r w:rsidR="007A61C5" w:rsidRPr="007A61C5">
        <w:t xml:space="preserve"> didn’t get </w:t>
      </w:r>
      <w:r w:rsidR="00452B36">
        <w:t>it</w:t>
      </w:r>
      <w:r w:rsidR="007A61C5" w:rsidRPr="007A61C5">
        <w:t xml:space="preserve"> because </w:t>
      </w:r>
      <w:r w:rsidR="007A61C5">
        <w:t>they</w:t>
      </w:r>
      <w:r w:rsidR="007A61C5" w:rsidRPr="007A61C5">
        <w:t xml:space="preserve"> couldn't afford it</w:t>
      </w:r>
      <w:r w:rsidR="007A61C5">
        <w:t xml:space="preserve">. </w:t>
      </w:r>
    </w:p>
    <w:p w14:paraId="67F66956" w14:textId="77777777" w:rsidR="001F1ED6" w:rsidRDefault="001F1ED6" w:rsidP="008830BF"/>
    <w:p w14:paraId="733400B9" w14:textId="19E66342" w:rsidR="008830BF" w:rsidRPr="001568BF" w:rsidRDefault="007A61C5" w:rsidP="008830BF">
      <w:r>
        <w:t>The</w:t>
      </w:r>
      <w:r w:rsidR="008830BF">
        <w:t xml:space="preserve"> additional items will be integrated into the MCBS questionnaire in Fall 2017 Round 79</w:t>
      </w:r>
      <w:r w:rsidR="00452B36">
        <w:t>. The additions to HFQ and MPQ</w:t>
      </w:r>
      <w:r w:rsidR="008830BF">
        <w:t xml:space="preserve"> are </w:t>
      </w:r>
      <w:r w:rsidR="00767DE8">
        <w:t xml:space="preserve">highlighted in </w:t>
      </w:r>
      <w:r w:rsidR="00F215A3">
        <w:t>green</w:t>
      </w:r>
      <w:r w:rsidR="00767DE8">
        <w:t xml:space="preserve"> </w:t>
      </w:r>
      <w:r w:rsidR="00F215A3">
        <w:t xml:space="preserve">text </w:t>
      </w:r>
      <w:r w:rsidR="008830BF" w:rsidRPr="001568BF">
        <w:t xml:space="preserve">in </w:t>
      </w:r>
      <w:r w:rsidR="008830BF" w:rsidRPr="008830BF">
        <w:rPr>
          <w:b/>
        </w:rPr>
        <w:t xml:space="preserve">Attachments </w:t>
      </w:r>
      <w:r w:rsidR="00A94DB2">
        <w:rPr>
          <w:b/>
        </w:rPr>
        <w:t>A</w:t>
      </w:r>
      <w:r w:rsidR="008830BF" w:rsidRPr="008830BF">
        <w:rPr>
          <w:b/>
        </w:rPr>
        <w:t xml:space="preserve"> and </w:t>
      </w:r>
      <w:r w:rsidR="00A94DB2">
        <w:rPr>
          <w:b/>
        </w:rPr>
        <w:t>B</w:t>
      </w:r>
      <w:r w:rsidR="008830BF">
        <w:t xml:space="preserve">. </w:t>
      </w:r>
      <w:r w:rsidR="008830BF" w:rsidRPr="001568BF">
        <w:t xml:space="preserve">  </w:t>
      </w:r>
    </w:p>
    <w:p w14:paraId="2D0CBC68" w14:textId="77777777" w:rsidR="006D7318" w:rsidRDefault="006D7318" w:rsidP="00F34CFA">
      <w:pPr>
        <w:widowControl w:val="0"/>
        <w:autoSpaceDE w:val="0"/>
        <w:autoSpaceDN w:val="0"/>
        <w:adjustRightInd w:val="0"/>
      </w:pPr>
    </w:p>
    <w:p w14:paraId="5CA4BDB8" w14:textId="77777777" w:rsidR="00F34CFA" w:rsidRPr="00DE1F8F" w:rsidRDefault="00F34CFA" w:rsidP="00F34CFA">
      <w:pPr>
        <w:widowControl w:val="0"/>
        <w:autoSpaceDE w:val="0"/>
        <w:autoSpaceDN w:val="0"/>
        <w:adjustRightInd w:val="0"/>
        <w:rPr>
          <w:b/>
        </w:rPr>
      </w:pPr>
      <w:r w:rsidRPr="00DE1F8F">
        <w:rPr>
          <w:b/>
        </w:rPr>
        <w:t xml:space="preserve">Update medical provider terminology </w:t>
      </w:r>
      <w:r w:rsidR="00F43ED4">
        <w:rPr>
          <w:b/>
        </w:rPr>
        <w:t xml:space="preserve">in </w:t>
      </w:r>
      <w:r w:rsidR="00F43ED4" w:rsidRPr="006D7318">
        <w:rPr>
          <w:b/>
        </w:rPr>
        <w:t>Medical Provider Utilization (MPQ)</w:t>
      </w:r>
      <w:r w:rsidR="00F43ED4">
        <w:rPr>
          <w:b/>
        </w:rPr>
        <w:t xml:space="preserve">, </w:t>
      </w:r>
      <w:r w:rsidR="009215C9">
        <w:rPr>
          <w:b/>
        </w:rPr>
        <w:t xml:space="preserve">Satisfaction with Care (SCQ), </w:t>
      </w:r>
      <w:r w:rsidR="00F43ED4">
        <w:rPr>
          <w:b/>
        </w:rPr>
        <w:t>and Prescribed Medicine Utilization (PMQ) sections</w:t>
      </w:r>
      <w:r w:rsidR="00F43ED4" w:rsidRPr="006D7318">
        <w:rPr>
          <w:b/>
        </w:rPr>
        <w:t>:</w:t>
      </w:r>
    </w:p>
    <w:p w14:paraId="370F10D0" w14:textId="4CC89C9C" w:rsidR="00F43ED4" w:rsidRDefault="00F43ED4" w:rsidP="00F43ED4">
      <w:r>
        <w:t xml:space="preserve">CMS requests approval to update </w:t>
      </w:r>
      <w:r w:rsidR="008C3097">
        <w:t xml:space="preserve">the medical provider </w:t>
      </w:r>
      <w:r>
        <w:t>terminology in the SCQ, MPQ, and PMQ sections of the questionnaire from “doctor” to “doctor or other health professional</w:t>
      </w:r>
      <w:r w:rsidR="00767DE8">
        <w:t>.</w:t>
      </w:r>
      <w:r>
        <w:t>”</w:t>
      </w:r>
      <w:r w:rsidR="00767DE8">
        <w:t xml:space="preserve"> </w:t>
      </w:r>
      <w:r w:rsidR="008C3097">
        <w:t>These changes will</w:t>
      </w:r>
      <w:r w:rsidR="001F1ED6">
        <w:t xml:space="preserve"> </w:t>
      </w:r>
      <w:r w:rsidR="00290A63">
        <w:t xml:space="preserve">bring the wording in line </w:t>
      </w:r>
      <w:r w:rsidR="008C3097">
        <w:t xml:space="preserve">with other federal surveys and </w:t>
      </w:r>
      <w:r w:rsidR="00290A63">
        <w:t xml:space="preserve">with </w:t>
      </w:r>
      <w:r w:rsidR="008C3097">
        <w:t xml:space="preserve">the updates that </w:t>
      </w:r>
      <w:r w:rsidR="00767DE8">
        <w:t xml:space="preserve">OMB </w:t>
      </w:r>
      <w:r w:rsidR="008C3097">
        <w:t>previously</w:t>
      </w:r>
      <w:r w:rsidR="00767DE8">
        <w:t xml:space="preserve"> </w:t>
      </w:r>
      <w:r w:rsidR="009725F8">
        <w:t xml:space="preserve">approved. </w:t>
      </w:r>
      <w:r w:rsidR="00F022AE">
        <w:t xml:space="preserve">On December 23, 2015, </w:t>
      </w:r>
      <w:r>
        <w:t>OMB approved an identical change in terminology</w:t>
      </w:r>
      <w:r w:rsidR="00F022AE">
        <w:t xml:space="preserve"> for the</w:t>
      </w:r>
      <w:r>
        <w:t xml:space="preserve"> </w:t>
      </w:r>
      <w:r w:rsidR="00F022AE">
        <w:t xml:space="preserve">Health Insurance (HIQ), </w:t>
      </w:r>
      <w:r>
        <w:t>Health Insurance Summary (HIS), Beneficiary Knowledge and Information Needs (KNQ), and Prescription Medicine (PMQ) sections of the questionnaire</w:t>
      </w:r>
      <w:r w:rsidR="008C3097">
        <w:t>.</w:t>
      </w:r>
      <w:r w:rsidR="00F022AE">
        <w:t xml:space="preserve"> </w:t>
      </w:r>
      <w:r>
        <w:t xml:space="preserve">The terminology will be updated </w:t>
      </w:r>
      <w:r w:rsidR="00F022AE">
        <w:t xml:space="preserve">starting in Fall 2017 Round 79 for </w:t>
      </w:r>
      <w:r w:rsidR="00521CD4" w:rsidRPr="00266A1D">
        <w:t>seventeen questionnaire items</w:t>
      </w:r>
      <w:r w:rsidRPr="00266A1D">
        <w:t xml:space="preserve">: </w:t>
      </w:r>
      <w:r w:rsidR="00A40085" w:rsidRPr="00D42275">
        <w:t>four items in MPQ</w:t>
      </w:r>
      <w:r w:rsidR="00A40085">
        <w:t>,</w:t>
      </w:r>
      <w:r w:rsidR="00A40085" w:rsidRPr="00D42275">
        <w:t xml:space="preserve"> </w:t>
      </w:r>
      <w:r w:rsidR="00521CD4" w:rsidRPr="00D42275">
        <w:t>twelve items in SCQ, and one item</w:t>
      </w:r>
      <w:r w:rsidR="00521CD4">
        <w:t xml:space="preserve"> in PMQ. </w:t>
      </w:r>
    </w:p>
    <w:p w14:paraId="5804D4A7" w14:textId="77777777" w:rsidR="00F022AE" w:rsidRDefault="00F022AE" w:rsidP="00F43ED4"/>
    <w:p w14:paraId="4C5EE362" w14:textId="3023177A" w:rsidR="00F34CFA" w:rsidRDefault="00F34CFA" w:rsidP="008B23FD">
      <w:r>
        <w:t xml:space="preserve">The changes in terminology </w:t>
      </w:r>
      <w:r w:rsidR="008B23FD">
        <w:t xml:space="preserve">will be implemented to the MCBS questionnaire beginning in Fall 2017 Round 79. The revisions to </w:t>
      </w:r>
      <w:r>
        <w:t xml:space="preserve">sections </w:t>
      </w:r>
      <w:r w:rsidR="00F022AE">
        <w:t xml:space="preserve">MPQ, </w:t>
      </w:r>
      <w:r w:rsidR="00A40085">
        <w:t xml:space="preserve">SCQ, </w:t>
      </w:r>
      <w:r w:rsidR="00F022AE">
        <w:t xml:space="preserve">and PMQ </w:t>
      </w:r>
      <w:r w:rsidR="00767DE8">
        <w:t xml:space="preserve">are highlighted in </w:t>
      </w:r>
      <w:r w:rsidR="00F215A3">
        <w:t xml:space="preserve">green text </w:t>
      </w:r>
      <w:r w:rsidR="002B4AC4">
        <w:t>in</w:t>
      </w:r>
      <w:r>
        <w:t xml:space="preserve"> </w:t>
      </w:r>
      <w:r w:rsidRPr="00CA17D2">
        <w:rPr>
          <w:b/>
        </w:rPr>
        <w:t>Attachment</w:t>
      </w:r>
      <w:r w:rsidR="00A94DB2">
        <w:rPr>
          <w:b/>
        </w:rPr>
        <w:t>s</w:t>
      </w:r>
      <w:r w:rsidRPr="00CA17D2">
        <w:rPr>
          <w:b/>
        </w:rPr>
        <w:t xml:space="preserve"> </w:t>
      </w:r>
      <w:r w:rsidR="00A94DB2">
        <w:rPr>
          <w:b/>
        </w:rPr>
        <w:t>B, C, and D</w:t>
      </w:r>
      <w:r>
        <w:t xml:space="preserve">. </w:t>
      </w:r>
    </w:p>
    <w:p w14:paraId="6F4602D6" w14:textId="77777777" w:rsidR="00F34CFA" w:rsidRDefault="00F34CFA" w:rsidP="00CB5879">
      <w:pPr>
        <w:widowControl w:val="0"/>
        <w:autoSpaceDE w:val="0"/>
        <w:autoSpaceDN w:val="0"/>
        <w:adjustRightInd w:val="0"/>
        <w:rPr>
          <w:b/>
        </w:rPr>
      </w:pPr>
    </w:p>
    <w:p w14:paraId="6BE7BC95" w14:textId="77777777" w:rsidR="00083468" w:rsidRPr="00083468" w:rsidRDefault="00083468" w:rsidP="008E54C0">
      <w:pPr>
        <w:pStyle w:val="ListParagraph"/>
        <w:ind w:left="0"/>
        <w:rPr>
          <w:b/>
        </w:rPr>
      </w:pPr>
      <w:r w:rsidRPr="00083468">
        <w:rPr>
          <w:b/>
        </w:rPr>
        <w:t>Discontinue the standalone Patient Activation (PAQ) section and move a subset of items from the PAQ section into the Satisfaction with Care (SCQ) section:</w:t>
      </w:r>
    </w:p>
    <w:p w14:paraId="31F2C16A" w14:textId="7C7B698C" w:rsidR="00AC5AFD" w:rsidRDefault="002D3514" w:rsidP="00BD284C">
      <w:pPr>
        <w:pStyle w:val="ListParagraph"/>
        <w:ind w:left="0"/>
      </w:pPr>
      <w:r>
        <w:t>CMS requests approval to eliminate the PAQ standalone section</w:t>
      </w:r>
      <w:r w:rsidR="00767DE8">
        <w:t xml:space="preserve">. A </w:t>
      </w:r>
      <w:r w:rsidR="00B819DE">
        <w:t xml:space="preserve">small subset of the items </w:t>
      </w:r>
      <w:r w:rsidR="00767DE8">
        <w:t xml:space="preserve">will be added to the </w:t>
      </w:r>
      <w:r w:rsidR="00B819DE">
        <w:t>SCQ section. Many of the items in the PAQ standalone section are somewhat redundant with other items on the survey</w:t>
      </w:r>
      <w:r w:rsidR="00F93B04">
        <w:t xml:space="preserve">. As part </w:t>
      </w:r>
      <w:r w:rsidR="00815EE6">
        <w:t>of our efforts</w:t>
      </w:r>
      <w:r w:rsidR="00F93B04">
        <w:t xml:space="preserve"> to minimize respondent burden and identify opportunities to pare down the survey,</w:t>
      </w:r>
      <w:r w:rsidR="00B819DE">
        <w:t xml:space="preserve"> </w:t>
      </w:r>
      <w:r w:rsidR="00815EE6">
        <w:t>CMS has</w:t>
      </w:r>
      <w:r w:rsidR="00B819DE">
        <w:t xml:space="preserve"> identified </w:t>
      </w:r>
      <w:r w:rsidR="00815EE6">
        <w:t xml:space="preserve">those </w:t>
      </w:r>
      <w:r w:rsidR="00B819DE">
        <w:t xml:space="preserve">items that are </w:t>
      </w:r>
      <w:r w:rsidR="00F93B04">
        <w:t xml:space="preserve">both </w:t>
      </w:r>
      <w:r w:rsidR="00B819DE">
        <w:t xml:space="preserve">unique and </w:t>
      </w:r>
      <w:r w:rsidR="00F93B04">
        <w:t>necessary</w:t>
      </w:r>
      <w:r w:rsidR="00767DE8">
        <w:t>.</w:t>
      </w:r>
      <w:r w:rsidR="009725F8">
        <w:t xml:space="preserve"> </w:t>
      </w:r>
      <w:r w:rsidR="006145C8">
        <w:t>Nine</w:t>
      </w:r>
      <w:r w:rsidRPr="00266A1D">
        <w:t xml:space="preserve"> of the patient activation items </w:t>
      </w:r>
      <w:r w:rsidR="00E403FD" w:rsidRPr="00D42275">
        <w:t xml:space="preserve">have been retained and have been </w:t>
      </w:r>
      <w:r w:rsidRPr="00083468">
        <w:t xml:space="preserve">moved into the SCQ section. </w:t>
      </w:r>
      <w:r w:rsidR="00BD284C">
        <w:t>F</w:t>
      </w:r>
      <w:r w:rsidR="00CF5E67">
        <w:t>ive</w:t>
      </w:r>
      <w:r w:rsidR="00BD284C">
        <w:t xml:space="preserve"> other items from SCQ have been deleted</w:t>
      </w:r>
      <w:r w:rsidR="000E42CD" w:rsidRPr="00D42275">
        <w:t xml:space="preserve"> due</w:t>
      </w:r>
      <w:r w:rsidR="000E42CD">
        <w:t xml:space="preserve"> to overlap with other items or because the data </w:t>
      </w:r>
      <w:r w:rsidR="00EC1AB0">
        <w:t xml:space="preserve">are </w:t>
      </w:r>
      <w:r w:rsidR="000E42CD">
        <w:t>available from another source (i.e., CMS administrative data).</w:t>
      </w:r>
    </w:p>
    <w:p w14:paraId="4394E6C3" w14:textId="77777777" w:rsidR="00BD284C" w:rsidRPr="008E54C0" w:rsidRDefault="00BD284C" w:rsidP="008E54C0">
      <w:pPr>
        <w:pStyle w:val="ListParagraph"/>
        <w:ind w:left="0"/>
        <w:rPr>
          <w:sz w:val="22"/>
          <w:szCs w:val="22"/>
        </w:rPr>
      </w:pPr>
    </w:p>
    <w:p w14:paraId="48F2C0EC" w14:textId="42CD5319" w:rsidR="00AC5AFD" w:rsidRDefault="00BD284C" w:rsidP="00E403FD">
      <w:r w:rsidRPr="002D3514">
        <w:t xml:space="preserve">CMS </w:t>
      </w:r>
      <w:r>
        <w:t xml:space="preserve">also </w:t>
      </w:r>
      <w:r w:rsidRPr="002D3514">
        <w:t xml:space="preserve">requests approval to make a minor wording revision to one of the PAQ items moved into the SCQ section, to </w:t>
      </w:r>
      <w:r>
        <w:t>facilitate</w:t>
      </w:r>
      <w:r w:rsidRPr="002D3514">
        <w:t xml:space="preserve"> the flow of the </w:t>
      </w:r>
      <w:r>
        <w:t>interview in that</w:t>
      </w:r>
      <w:r w:rsidRPr="002D3514">
        <w:t xml:space="preserve"> </w:t>
      </w:r>
      <w:r>
        <w:t>section</w:t>
      </w:r>
      <w:r w:rsidRPr="002D3514">
        <w:t>. Item PADVICE was originally part of a series of items in PAQ</w:t>
      </w:r>
      <w:r>
        <w:t xml:space="preserve">; however, all other items in the series have been eliminated from the survey as part of the discontinuation of the PAQ. This item is now part of a series in SCQ that shares the same response options, but slight </w:t>
      </w:r>
      <w:r>
        <w:lastRenderedPageBreak/>
        <w:t xml:space="preserve">changes are necessary to ensure that the item fits into the series overall. To facilitate the flow of this item in its new location, </w:t>
      </w:r>
      <w:r w:rsidRPr="002D3514">
        <w:t xml:space="preserve">we have </w:t>
      </w:r>
      <w:r>
        <w:t>altered the</w:t>
      </w:r>
      <w:r w:rsidRPr="002D3514">
        <w:t xml:space="preserve"> wording slightly to fit the context of the </w:t>
      </w:r>
      <w:r>
        <w:t xml:space="preserve">SCQ </w:t>
      </w:r>
      <w:r w:rsidRPr="002D3514">
        <w:t>series</w:t>
      </w:r>
      <w:r>
        <w:t>.</w:t>
      </w:r>
    </w:p>
    <w:p w14:paraId="5DD2ACA5" w14:textId="77777777" w:rsidR="003D52F9" w:rsidRDefault="003D52F9" w:rsidP="00E403FD"/>
    <w:p w14:paraId="444F17C7" w14:textId="773E1DE7" w:rsidR="003D52F9" w:rsidRPr="003D52F9" w:rsidRDefault="003D52F9" w:rsidP="003D52F9">
      <w:pPr>
        <w:rPr>
          <w:sz w:val="22"/>
          <w:szCs w:val="22"/>
        </w:rPr>
      </w:pPr>
      <w:r>
        <w:t>In addition, a series of ten items in SCQ have been updated so that the question stem better represent</w:t>
      </w:r>
      <w:r w:rsidR="00A110BD">
        <w:t>s</w:t>
      </w:r>
      <w:r>
        <w:t xml:space="preserve"> both poles of the response scale. The items ask the respondent how “satisfied” they are with various aspects of their healthcare. The question stem has been revised to “satisfied or dissatisfied” to include both poles of the response scale </w:t>
      </w:r>
      <w:r>
        <w:rPr>
          <w:lang w:val="x-none"/>
        </w:rPr>
        <w:t>(very satisfied, satisfied, dissatisfied, and very dissatisfied)</w:t>
      </w:r>
      <w:r>
        <w:t xml:space="preserve">. </w:t>
      </w:r>
    </w:p>
    <w:p w14:paraId="29501346" w14:textId="77777777" w:rsidR="003D52F9" w:rsidRDefault="003D52F9" w:rsidP="003D52F9"/>
    <w:p w14:paraId="23DFE72B" w14:textId="389AD3F9" w:rsidR="00E403FD" w:rsidRDefault="00E403FD" w:rsidP="00E403FD">
      <w:r>
        <w:t xml:space="preserve">These revisions will be integrated into the MCBS questionnaire beginning in Fall 2017 Round 79. The revisions to the SCQ section and PAQ section are </w:t>
      </w:r>
      <w:r w:rsidR="00767DE8">
        <w:t xml:space="preserve">highlighted in </w:t>
      </w:r>
      <w:r w:rsidR="002B4AC4">
        <w:t>green text</w:t>
      </w:r>
      <w:r>
        <w:t xml:space="preserve"> </w:t>
      </w:r>
      <w:r w:rsidR="00937873">
        <w:t xml:space="preserve">and red strikethrough text </w:t>
      </w:r>
      <w:r>
        <w:t xml:space="preserve">in </w:t>
      </w:r>
      <w:r w:rsidRPr="00C37B9A">
        <w:rPr>
          <w:b/>
        </w:rPr>
        <w:t>Attachment</w:t>
      </w:r>
      <w:r>
        <w:rPr>
          <w:b/>
        </w:rPr>
        <w:t>s</w:t>
      </w:r>
      <w:r>
        <w:t xml:space="preserve"> </w:t>
      </w:r>
      <w:r w:rsidRPr="00E220A3">
        <w:rPr>
          <w:b/>
        </w:rPr>
        <w:t>C</w:t>
      </w:r>
      <w:r>
        <w:rPr>
          <w:b/>
        </w:rPr>
        <w:t xml:space="preserve"> and E</w:t>
      </w:r>
      <w:r w:rsidRPr="00E220A3">
        <w:rPr>
          <w:b/>
        </w:rPr>
        <w:t>.</w:t>
      </w:r>
      <w:r>
        <w:t xml:space="preserve">  </w:t>
      </w:r>
    </w:p>
    <w:p w14:paraId="0CBB206C" w14:textId="77777777" w:rsidR="004664E2" w:rsidRDefault="004664E2" w:rsidP="00E403FD"/>
    <w:p w14:paraId="46E04DB5" w14:textId="3CCBAB1C" w:rsidR="004664E2" w:rsidRDefault="004664E2" w:rsidP="004664E2">
      <w:pPr>
        <w:rPr>
          <w:b/>
        </w:rPr>
      </w:pPr>
      <w:r w:rsidRPr="004664E2">
        <w:rPr>
          <w:b/>
        </w:rPr>
        <w:t xml:space="preserve">Discontinue the Usual Source of Care (USQ) section </w:t>
      </w:r>
      <w:r w:rsidR="00EC1AB0">
        <w:rPr>
          <w:b/>
        </w:rPr>
        <w:t>and the Access to Care (ACQ) section i</w:t>
      </w:r>
      <w:r w:rsidRPr="004664E2">
        <w:rPr>
          <w:b/>
        </w:rPr>
        <w:t xml:space="preserve">n the Fall </w:t>
      </w:r>
      <w:r>
        <w:rPr>
          <w:b/>
        </w:rPr>
        <w:t>r</w:t>
      </w:r>
      <w:r w:rsidRPr="004664E2">
        <w:rPr>
          <w:b/>
        </w:rPr>
        <w:t>ound</w:t>
      </w:r>
      <w:r>
        <w:rPr>
          <w:b/>
        </w:rPr>
        <w:t>:</w:t>
      </w:r>
    </w:p>
    <w:p w14:paraId="555A6F88" w14:textId="31B3C4D7" w:rsidR="004664E2" w:rsidRPr="004664E2" w:rsidRDefault="004664E2" w:rsidP="004664E2">
      <w:r>
        <w:t>CMS requests approval to discontinue administering the USQ section</w:t>
      </w:r>
      <w:r w:rsidR="00EC1AB0">
        <w:t xml:space="preserve"> and ACQ section</w:t>
      </w:r>
      <w:r>
        <w:t xml:space="preserve"> in the Fall round</w:t>
      </w:r>
      <w:r w:rsidR="002B4AC4">
        <w:t xml:space="preserve"> and move it into the Winter round</w:t>
      </w:r>
      <w:r w:rsidR="00EC1AB0">
        <w:t xml:space="preserve"> as discussed below</w:t>
      </w:r>
      <w:r>
        <w:t xml:space="preserve">. </w:t>
      </w:r>
    </w:p>
    <w:p w14:paraId="01D7979F" w14:textId="77777777" w:rsidR="004664E2" w:rsidRPr="00CF15AF" w:rsidRDefault="004664E2" w:rsidP="00E403FD">
      <w:pPr>
        <w:rPr>
          <w:rStyle w:val="IntenseEmphasis"/>
        </w:rPr>
      </w:pPr>
    </w:p>
    <w:p w14:paraId="0D029357" w14:textId="77777777" w:rsidR="00A94DB2" w:rsidRDefault="00A94DB2" w:rsidP="004C084E">
      <w:pPr>
        <w:rPr>
          <w:u w:val="single"/>
        </w:rPr>
      </w:pPr>
      <w:r w:rsidRPr="00A94DB2">
        <w:rPr>
          <w:u w:val="single"/>
        </w:rPr>
        <w:t>Winter 2018 Round 80:</w:t>
      </w:r>
    </w:p>
    <w:p w14:paraId="36DB3ADC" w14:textId="77777777" w:rsidR="00A94DB2" w:rsidRDefault="00A94DB2" w:rsidP="004C084E">
      <w:pPr>
        <w:rPr>
          <w:u w:val="single"/>
        </w:rPr>
      </w:pPr>
    </w:p>
    <w:p w14:paraId="136DE3FD" w14:textId="70B6AF90" w:rsidR="004C084E" w:rsidRPr="004C084E" w:rsidRDefault="00CE1EAD" w:rsidP="004C084E">
      <w:pPr>
        <w:rPr>
          <w:b/>
        </w:rPr>
      </w:pPr>
      <w:r>
        <w:rPr>
          <w:b/>
        </w:rPr>
        <w:t xml:space="preserve">Move Usual Source of Care </w:t>
      </w:r>
      <w:r w:rsidR="00BD284C">
        <w:rPr>
          <w:b/>
        </w:rPr>
        <w:t xml:space="preserve">(USQ) </w:t>
      </w:r>
      <w:r w:rsidR="00EC1AB0">
        <w:rPr>
          <w:b/>
        </w:rPr>
        <w:t xml:space="preserve">and Access to Care (ACQ) </w:t>
      </w:r>
      <w:r>
        <w:rPr>
          <w:b/>
        </w:rPr>
        <w:t>from Fall to Winter</w:t>
      </w:r>
      <w:r w:rsidR="00EC1AB0">
        <w:rPr>
          <w:b/>
        </w:rPr>
        <w:t>;</w:t>
      </w:r>
      <w:r w:rsidR="004C084E" w:rsidRPr="004C084E">
        <w:rPr>
          <w:b/>
        </w:rPr>
        <w:t xml:space="preserve"> </w:t>
      </w:r>
    </w:p>
    <w:p w14:paraId="78E0F704" w14:textId="6C2D0CFB" w:rsidR="00F63902" w:rsidRPr="00B452F8" w:rsidRDefault="00EC29F1" w:rsidP="00F63902">
      <w:r>
        <w:t xml:space="preserve">CMS requests approval </w:t>
      </w:r>
      <w:r w:rsidR="008D20EE">
        <w:t xml:space="preserve">to </w:t>
      </w:r>
      <w:r w:rsidR="00EC1AB0">
        <w:t>move both the Usual Source of Care (USQ) and Access t</w:t>
      </w:r>
      <w:r>
        <w:t xml:space="preserve">o </w:t>
      </w:r>
      <w:r w:rsidR="00EC1AB0">
        <w:t xml:space="preserve">Care (ACQ) topical sections from Fall to Winter.  For USQ, CMS requests approval to </w:t>
      </w:r>
      <w:r w:rsidR="002A37BC">
        <w:t>reintroduce</w:t>
      </w:r>
      <w:r>
        <w:t xml:space="preserve"> </w:t>
      </w:r>
      <w:r w:rsidR="00EC1AB0">
        <w:t xml:space="preserve">some </w:t>
      </w:r>
      <w:r w:rsidR="00631C77">
        <w:t xml:space="preserve">items </w:t>
      </w:r>
      <w:r>
        <w:t>on patient perceptions of integrated care (PPIC)</w:t>
      </w:r>
      <w:r w:rsidR="00EC1AB0">
        <w:t>.</w:t>
      </w:r>
      <w:r>
        <w:t xml:space="preserve"> These items </w:t>
      </w:r>
      <w:r w:rsidR="00EC1AB0">
        <w:t xml:space="preserve">were </w:t>
      </w:r>
      <w:r>
        <w:t>approved by OMB for use on the MCBS questionnaire beginning in Fall 2015 Round 73</w:t>
      </w:r>
      <w:r w:rsidR="00CE1EAD">
        <w:t xml:space="preserve"> but were dropped in Fall 2016 to shorten </w:t>
      </w:r>
      <w:r w:rsidR="00E50CEE">
        <w:t>the length of the USQ. C</w:t>
      </w:r>
      <w:r w:rsidR="00817E91">
        <w:t xml:space="preserve">MS has </w:t>
      </w:r>
      <w:r w:rsidR="002A37BC">
        <w:t xml:space="preserve">determined that </w:t>
      </w:r>
      <w:r w:rsidR="00817E91">
        <w:t xml:space="preserve">a subset of </w:t>
      </w:r>
      <w:r w:rsidR="00CA7B39">
        <w:t xml:space="preserve">PPIC </w:t>
      </w:r>
      <w:r w:rsidR="00CE1EAD">
        <w:t xml:space="preserve">measures are needed in USQ and should be restored beginning in Winter 2018 Round 80. </w:t>
      </w:r>
      <w:r w:rsidR="00EC1AB0">
        <w:t xml:space="preserve">Other USQ and ACQ items have been deleted to ensure that the section is not burdensome for respondents. Specifically, </w:t>
      </w:r>
      <w:r w:rsidR="00F63902">
        <w:t xml:space="preserve">CMS is requesting approval to delete </w:t>
      </w:r>
      <w:r w:rsidR="00BE2222">
        <w:t>fifteen</w:t>
      </w:r>
      <w:r w:rsidR="000D4857" w:rsidRPr="00D42275">
        <w:t xml:space="preserve"> </w:t>
      </w:r>
      <w:r w:rsidR="00F63902" w:rsidRPr="00D42275">
        <w:t>items from USQ and three</w:t>
      </w:r>
      <w:r w:rsidR="00F63902">
        <w:t xml:space="preserve"> items from ACQ that are duplicative, overlap heavily with other items in these sections, and/or are no longer part of CMS’ measurement priorities for the MCBS. </w:t>
      </w:r>
    </w:p>
    <w:p w14:paraId="69713C00" w14:textId="77777777" w:rsidR="002A37BC" w:rsidRDefault="002A37BC" w:rsidP="00EC29F1"/>
    <w:p w14:paraId="3817CD67" w14:textId="22E979EA" w:rsidR="005965C1" w:rsidRDefault="005965C1" w:rsidP="005965C1">
      <w:pPr>
        <w:rPr>
          <w:b/>
        </w:rPr>
      </w:pPr>
      <w:r>
        <w:t xml:space="preserve">The </w:t>
      </w:r>
      <w:r w:rsidR="00FB594F">
        <w:t>revisions to th</w:t>
      </w:r>
      <w:r w:rsidR="005840F6">
        <w:t xml:space="preserve">e </w:t>
      </w:r>
      <w:r>
        <w:t xml:space="preserve">USQ and ACQ </w:t>
      </w:r>
      <w:r w:rsidR="005840F6">
        <w:t xml:space="preserve">sections of the MCBS questionnaire for Winter 2018 Round 80 </w:t>
      </w:r>
      <w:r>
        <w:t xml:space="preserve">are </w:t>
      </w:r>
      <w:r w:rsidR="001B6789">
        <w:t xml:space="preserve">highlighted in </w:t>
      </w:r>
      <w:r w:rsidR="00FB594F">
        <w:t xml:space="preserve">green text and </w:t>
      </w:r>
      <w:r w:rsidR="00937873">
        <w:t xml:space="preserve">red strikethrough </w:t>
      </w:r>
      <w:r w:rsidR="001B6789">
        <w:t xml:space="preserve">text </w:t>
      </w:r>
      <w:r>
        <w:t xml:space="preserve">in </w:t>
      </w:r>
      <w:r>
        <w:rPr>
          <w:b/>
        </w:rPr>
        <w:t xml:space="preserve">Attachments </w:t>
      </w:r>
      <w:r w:rsidR="00CE0EFD">
        <w:rPr>
          <w:b/>
        </w:rPr>
        <w:t>F</w:t>
      </w:r>
      <w:r>
        <w:rPr>
          <w:b/>
        </w:rPr>
        <w:t xml:space="preserve"> and </w:t>
      </w:r>
      <w:r w:rsidR="00A53F69">
        <w:rPr>
          <w:b/>
        </w:rPr>
        <w:t>G</w:t>
      </w:r>
      <w:r>
        <w:rPr>
          <w:b/>
        </w:rPr>
        <w:t xml:space="preserve">.  </w:t>
      </w:r>
    </w:p>
    <w:p w14:paraId="042FB67F" w14:textId="77777777" w:rsidR="00F63902" w:rsidRPr="005965C1" w:rsidRDefault="00F63902" w:rsidP="005965C1">
      <w:pPr>
        <w:rPr>
          <w:b/>
        </w:rPr>
      </w:pPr>
    </w:p>
    <w:p w14:paraId="3578E3F4" w14:textId="1A57CFC4" w:rsidR="00F63902" w:rsidRDefault="00F63902" w:rsidP="00F63902">
      <w:pPr>
        <w:rPr>
          <w:b/>
        </w:rPr>
      </w:pPr>
      <w:r w:rsidRPr="004C084E">
        <w:rPr>
          <w:b/>
        </w:rPr>
        <w:t xml:space="preserve">Add items </w:t>
      </w:r>
      <w:r w:rsidR="00CE1EAD">
        <w:rPr>
          <w:b/>
        </w:rPr>
        <w:t xml:space="preserve">that measure communication between beneficiaries and their health care provider </w:t>
      </w:r>
      <w:r w:rsidRPr="004C084E">
        <w:rPr>
          <w:b/>
        </w:rPr>
        <w:t>to the Usual Source of Care (US</w:t>
      </w:r>
      <w:r>
        <w:rPr>
          <w:b/>
        </w:rPr>
        <w:t>Q) section:</w:t>
      </w:r>
    </w:p>
    <w:p w14:paraId="79CDDBDB" w14:textId="422AF8A0" w:rsidR="00CE1EAD" w:rsidRDefault="00F63902" w:rsidP="00F63902">
      <w:r>
        <w:t xml:space="preserve">The current clearance for the MCBS includes four questionnaire items on Limited English Proficiency (LEP) in the demographics section. </w:t>
      </w:r>
      <w:r w:rsidR="00CE1EAD">
        <w:t xml:space="preserve">For respondents who report Limited English Proficiency, </w:t>
      </w:r>
      <w:r>
        <w:t xml:space="preserve">CMS requests approval to add </w:t>
      </w:r>
      <w:r w:rsidRPr="00D42275">
        <w:t>eight</w:t>
      </w:r>
      <w:r>
        <w:t xml:space="preserve"> additional items to USQ </w:t>
      </w:r>
      <w:r w:rsidR="00CE1EAD">
        <w:t xml:space="preserve">that will measure </w:t>
      </w:r>
      <w:r>
        <w:t xml:space="preserve">communications </w:t>
      </w:r>
      <w:r w:rsidR="00CE1EAD">
        <w:t xml:space="preserve">with </w:t>
      </w:r>
      <w:r>
        <w:t>their health care provider</w:t>
      </w:r>
      <w:r w:rsidR="00CE1EAD">
        <w:t xml:space="preserve">. These </w:t>
      </w:r>
      <w:r>
        <w:t xml:space="preserve">items underwent cognitive testing in 2015 under MCBS Generic Clearance (OMB No. 0938-1275). CMS indicated to OMB on March 29, 2016 (see memo in </w:t>
      </w:r>
      <w:r>
        <w:rPr>
          <w:b/>
        </w:rPr>
        <w:t xml:space="preserve">Attachment H) </w:t>
      </w:r>
      <w:r>
        <w:t xml:space="preserve">that the </w:t>
      </w:r>
      <w:r>
        <w:lastRenderedPageBreak/>
        <w:t xml:space="preserve">additional questions on communications between a beneficiary and their health care provider when they are language discordant would be added at a latter point in time. </w:t>
      </w:r>
    </w:p>
    <w:p w14:paraId="6978670D" w14:textId="77777777" w:rsidR="00CE1EAD" w:rsidRDefault="00CE1EAD" w:rsidP="00F63902"/>
    <w:p w14:paraId="59293255" w14:textId="54B07A0F" w:rsidR="00C37B9A" w:rsidRDefault="00F63902" w:rsidP="00F63902">
      <w:pPr>
        <w:rPr>
          <w:b/>
        </w:rPr>
      </w:pPr>
      <w:r>
        <w:t>The</w:t>
      </w:r>
      <w:r w:rsidR="00937873">
        <w:t>se</w:t>
      </w:r>
      <w:r>
        <w:t xml:space="preserve"> </w:t>
      </w:r>
      <w:r w:rsidR="00937873">
        <w:t>additions</w:t>
      </w:r>
      <w:r>
        <w:t xml:space="preserve"> to the USQ section of the questionnaire for Winter 2018 Round 80 are </w:t>
      </w:r>
      <w:r w:rsidR="001B6789">
        <w:t>highlighted in green text i</w:t>
      </w:r>
      <w:r>
        <w:t xml:space="preserve">n </w:t>
      </w:r>
      <w:r>
        <w:rPr>
          <w:b/>
        </w:rPr>
        <w:t>Attachment F.</w:t>
      </w:r>
    </w:p>
    <w:p w14:paraId="1C7CBE19" w14:textId="77777777" w:rsidR="00F63902" w:rsidRDefault="00F63902" w:rsidP="00F63902"/>
    <w:p w14:paraId="7895890A" w14:textId="77777777" w:rsidR="005B2276" w:rsidRPr="005B2276" w:rsidRDefault="005B2276" w:rsidP="005B2276">
      <w:pPr>
        <w:rPr>
          <w:b/>
        </w:rPr>
      </w:pPr>
      <w:r>
        <w:rPr>
          <w:b/>
        </w:rPr>
        <w:t>A</w:t>
      </w:r>
      <w:r w:rsidRPr="005B2276">
        <w:rPr>
          <w:b/>
        </w:rPr>
        <w:t>12.  Estimates of Annualized Burden Hours and Costs</w:t>
      </w:r>
    </w:p>
    <w:p w14:paraId="1BB73B2C" w14:textId="77777777" w:rsidR="00541F77" w:rsidRDefault="00541F77" w:rsidP="005B2276">
      <w:pPr>
        <w:rPr>
          <w:bCs/>
        </w:rPr>
      </w:pPr>
    </w:p>
    <w:p w14:paraId="5F65C83F" w14:textId="77777777" w:rsidR="005B2276" w:rsidRPr="009F0A11" w:rsidRDefault="009F0A11" w:rsidP="009F0A11">
      <w:pPr>
        <w:rPr>
          <w:bCs/>
        </w:rPr>
      </w:pPr>
      <w:r>
        <w:t xml:space="preserve">The </w:t>
      </w:r>
      <w:r w:rsidR="00A951E0">
        <w:t xml:space="preserve">revisions </w:t>
      </w:r>
      <w:r w:rsidRPr="009F0A11">
        <w:t>will not result in an increase in burden</w:t>
      </w:r>
      <w:r>
        <w:t>. The total burden</w:t>
      </w:r>
      <w:r w:rsidRPr="009F0A11">
        <w:t xml:space="preserve"> is based on the average amount of time </w:t>
      </w:r>
      <w:r>
        <w:t>estimated</w:t>
      </w:r>
      <w:r w:rsidRPr="009F0A11">
        <w:t xml:space="preserve"> across </w:t>
      </w:r>
      <w:r w:rsidR="006723E9">
        <w:t xml:space="preserve">all </w:t>
      </w:r>
      <w:r w:rsidRPr="009F0A11">
        <w:t>respondents.  </w:t>
      </w:r>
      <w:r w:rsidR="005B2276" w:rsidRPr="009F0A11">
        <w:rPr>
          <w:bCs/>
        </w:rPr>
        <w:t xml:space="preserve"> </w:t>
      </w:r>
    </w:p>
    <w:p w14:paraId="5EBFFABE" w14:textId="77777777" w:rsidR="00650580" w:rsidRPr="001568BF" w:rsidRDefault="00650580" w:rsidP="002931AC">
      <w:pPr>
        <w:rPr>
          <w:rFonts w:ascii="Times New Roman TUR" w:hAnsi="Times New Roman TUR" w:cs="Times New Roman TUR"/>
          <w:bCs/>
        </w:rPr>
      </w:pPr>
    </w:p>
    <w:p w14:paraId="06032D68" w14:textId="77777777" w:rsidR="00BF3C4C" w:rsidRDefault="00545608" w:rsidP="00BF3C4C">
      <w:pPr>
        <w:tabs>
          <w:tab w:val="left" w:pos="-144"/>
          <w:tab w:val="left" w:pos="288"/>
          <w:tab w:val="left" w:pos="3600"/>
        </w:tabs>
        <w:ind w:right="-720"/>
      </w:pPr>
      <w:r w:rsidRPr="001568BF">
        <w:t>Attachment</w:t>
      </w:r>
      <w:r w:rsidR="003C4B91">
        <w:t>s</w:t>
      </w:r>
      <w:r w:rsidR="00573829">
        <w:t>:</w:t>
      </w:r>
    </w:p>
    <w:p w14:paraId="42F1B537" w14:textId="77777777" w:rsidR="00A94DB2" w:rsidRPr="00A94DB2" w:rsidRDefault="00FA7D98" w:rsidP="00A94DB2">
      <w:pPr>
        <w:widowControl w:val="0"/>
        <w:autoSpaceDE w:val="0"/>
        <w:autoSpaceDN w:val="0"/>
        <w:adjustRightInd w:val="0"/>
        <w:rPr>
          <w:b/>
        </w:rPr>
      </w:pPr>
      <w:r>
        <w:t xml:space="preserve">A </w:t>
      </w:r>
      <w:r w:rsidR="00CA17D2">
        <w:t>–</w:t>
      </w:r>
      <w:r w:rsidRPr="00C250B6">
        <w:t xml:space="preserve"> </w:t>
      </w:r>
      <w:r w:rsidR="00C8513A">
        <w:tab/>
      </w:r>
      <w:r w:rsidR="00A94DB2" w:rsidRPr="00A94DB2">
        <w:t>Revised Health Status and Functioning (HFQ) section</w:t>
      </w:r>
    </w:p>
    <w:p w14:paraId="4DC1CEEE" w14:textId="77777777" w:rsidR="00A94DB2" w:rsidRDefault="00A94DB2" w:rsidP="00A94DB2">
      <w:pPr>
        <w:widowControl w:val="0"/>
        <w:autoSpaceDE w:val="0"/>
        <w:autoSpaceDN w:val="0"/>
        <w:adjustRightInd w:val="0"/>
      </w:pPr>
      <w:r w:rsidRPr="00A94DB2">
        <w:t xml:space="preserve">B – </w:t>
      </w:r>
      <w:r w:rsidR="00C8513A">
        <w:tab/>
      </w:r>
      <w:r w:rsidRPr="00A94DB2">
        <w:t>Revised Medical Provider Utilization (MPQ) section</w:t>
      </w:r>
    </w:p>
    <w:p w14:paraId="1F2C5309" w14:textId="77777777" w:rsidR="00A94DB2" w:rsidRDefault="00A94DB2" w:rsidP="00A94DB2">
      <w:pPr>
        <w:widowControl w:val="0"/>
        <w:autoSpaceDE w:val="0"/>
        <w:autoSpaceDN w:val="0"/>
        <w:adjustRightInd w:val="0"/>
      </w:pPr>
      <w:r>
        <w:t xml:space="preserve">C – </w:t>
      </w:r>
      <w:r w:rsidR="00C8513A">
        <w:tab/>
      </w:r>
      <w:r>
        <w:t>Revised Satisfaction with Care (SCQ) section</w:t>
      </w:r>
    </w:p>
    <w:p w14:paraId="027A3A31" w14:textId="77777777" w:rsidR="00BF3C4C" w:rsidRDefault="00A94DB2" w:rsidP="00A94DB2">
      <w:pPr>
        <w:widowControl w:val="0"/>
        <w:autoSpaceDE w:val="0"/>
        <w:autoSpaceDN w:val="0"/>
        <w:adjustRightInd w:val="0"/>
      </w:pPr>
      <w:r>
        <w:t xml:space="preserve">D – </w:t>
      </w:r>
      <w:r w:rsidR="00C8513A">
        <w:tab/>
      </w:r>
      <w:r>
        <w:t>Revised Prescribed Medicine Utilization (PMQ) section</w:t>
      </w:r>
    </w:p>
    <w:p w14:paraId="26172CF0" w14:textId="77777777" w:rsidR="00A94DB2" w:rsidRDefault="00A94DB2" w:rsidP="00A94DB2">
      <w:pPr>
        <w:widowControl w:val="0"/>
        <w:autoSpaceDE w:val="0"/>
        <w:autoSpaceDN w:val="0"/>
        <w:adjustRightInd w:val="0"/>
      </w:pPr>
      <w:r>
        <w:t xml:space="preserve">E – </w:t>
      </w:r>
      <w:r w:rsidR="00C8513A">
        <w:tab/>
      </w:r>
      <w:r>
        <w:t>Revised Patient Activation (PAQ) section</w:t>
      </w:r>
    </w:p>
    <w:p w14:paraId="6223C370" w14:textId="77777777" w:rsidR="00A94DB2" w:rsidRDefault="00A94DB2" w:rsidP="00A94DB2">
      <w:pPr>
        <w:widowControl w:val="0"/>
        <w:autoSpaceDE w:val="0"/>
        <w:autoSpaceDN w:val="0"/>
        <w:adjustRightInd w:val="0"/>
      </w:pPr>
      <w:r>
        <w:t xml:space="preserve">F – </w:t>
      </w:r>
      <w:r w:rsidR="00C8513A">
        <w:tab/>
      </w:r>
      <w:r>
        <w:t xml:space="preserve">Revised </w:t>
      </w:r>
      <w:r w:rsidR="00D07EB0">
        <w:t xml:space="preserve">Usual Source of Care (USQ) section </w:t>
      </w:r>
    </w:p>
    <w:p w14:paraId="110D7EC6" w14:textId="77777777" w:rsidR="00A53F69" w:rsidRDefault="00A53F69" w:rsidP="00A53F69">
      <w:pPr>
        <w:widowControl w:val="0"/>
        <w:autoSpaceDE w:val="0"/>
        <w:autoSpaceDN w:val="0"/>
        <w:adjustRightInd w:val="0"/>
        <w:ind w:left="720" w:hanging="720"/>
      </w:pPr>
      <w:r>
        <w:t>G</w:t>
      </w:r>
      <w:r w:rsidR="00CE0EFD">
        <w:t xml:space="preserve"> – </w:t>
      </w:r>
      <w:r w:rsidR="00C8513A">
        <w:tab/>
      </w:r>
      <w:r w:rsidR="00CE0EFD">
        <w:t>Revised Access to Care (ACQ) section</w:t>
      </w:r>
      <w:r w:rsidRPr="00A53F69">
        <w:t xml:space="preserve"> </w:t>
      </w:r>
    </w:p>
    <w:p w14:paraId="4DC538A9" w14:textId="77777777" w:rsidR="00A53F69" w:rsidRDefault="00A53F69" w:rsidP="00A53F69">
      <w:pPr>
        <w:widowControl w:val="0"/>
        <w:autoSpaceDE w:val="0"/>
        <w:autoSpaceDN w:val="0"/>
        <w:adjustRightInd w:val="0"/>
        <w:ind w:left="720" w:hanging="720"/>
      </w:pPr>
      <w:r>
        <w:t xml:space="preserve">H – </w:t>
      </w:r>
      <w:r>
        <w:tab/>
      </w:r>
      <w:r w:rsidR="00A14173">
        <w:t xml:space="preserve">March 29, 2016 </w:t>
      </w:r>
      <w:r>
        <w:t>memo to OMB</w:t>
      </w:r>
      <w:r w:rsidR="00A14173">
        <w:t xml:space="preserve"> from CMS</w:t>
      </w:r>
      <w:r>
        <w:t>, “Final Implementation Plans for Cognitive Testing of Limited English Proficiency (LEP) Items for the Medicare Current Beneficiary Survey under MCBS Generic Clearance (OMB No. 0938-1275)”</w:t>
      </w:r>
    </w:p>
    <w:p w14:paraId="221B9738" w14:textId="77777777" w:rsidR="00CE0EFD" w:rsidRDefault="00CE0EFD" w:rsidP="00D07EB0">
      <w:pPr>
        <w:widowControl w:val="0"/>
        <w:autoSpaceDE w:val="0"/>
        <w:autoSpaceDN w:val="0"/>
        <w:adjustRightInd w:val="0"/>
      </w:pPr>
    </w:p>
    <w:sectPr w:rsidR="00CE0EFD">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93D9C" w14:textId="77777777" w:rsidR="00754100" w:rsidRDefault="00754100">
      <w:r>
        <w:separator/>
      </w:r>
    </w:p>
  </w:endnote>
  <w:endnote w:type="continuationSeparator" w:id="0">
    <w:p w14:paraId="56F69F23" w14:textId="77777777" w:rsidR="00754100" w:rsidRDefault="007541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TUR">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A7699" w14:textId="77777777" w:rsidR="00650170" w:rsidRDefault="00650170" w:rsidP="007658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C49B61" w14:textId="77777777" w:rsidR="00650170" w:rsidRDefault="00650170" w:rsidP="00012FF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13BD52" w14:textId="77777777" w:rsidR="00650170" w:rsidRDefault="00650170" w:rsidP="007658F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B5FC3">
      <w:rPr>
        <w:rStyle w:val="PageNumber"/>
        <w:noProof/>
      </w:rPr>
      <w:t>2</w:t>
    </w:r>
    <w:r>
      <w:rPr>
        <w:rStyle w:val="PageNumber"/>
      </w:rPr>
      <w:fldChar w:fldCharType="end"/>
    </w:r>
  </w:p>
  <w:p w14:paraId="0952DB9E" w14:textId="77777777" w:rsidR="00650170" w:rsidRDefault="00650170" w:rsidP="00012FF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4DB512" w14:textId="77777777" w:rsidR="00754100" w:rsidRDefault="00754100">
      <w:r>
        <w:separator/>
      </w:r>
    </w:p>
  </w:footnote>
  <w:footnote w:type="continuationSeparator" w:id="0">
    <w:p w14:paraId="5B75052A" w14:textId="77777777" w:rsidR="00754100" w:rsidRDefault="0075410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266AF"/>
    <w:multiLevelType w:val="hybridMultilevel"/>
    <w:tmpl w:val="6A268CE2"/>
    <w:lvl w:ilvl="0" w:tplc="E4A2A7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16B5A8F"/>
    <w:multiLevelType w:val="hybridMultilevel"/>
    <w:tmpl w:val="29EEF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E06FC0"/>
    <w:multiLevelType w:val="hybridMultilevel"/>
    <w:tmpl w:val="AE14B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92460F"/>
    <w:multiLevelType w:val="multilevel"/>
    <w:tmpl w:val="7EE48894"/>
    <w:styleLink w:val="BulletedList"/>
    <w:lvl w:ilvl="0">
      <w:start w:val="1"/>
      <w:numFmt w:val="bullet"/>
      <w:pStyle w:val="ListBullet"/>
      <w:lvlText w:val=""/>
      <w:lvlJc w:val="left"/>
      <w:pPr>
        <w:ind w:left="720" w:hanging="360"/>
      </w:pPr>
      <w:rPr>
        <w:rFonts w:ascii="Symbol" w:hAnsi="Symbol" w:hint="default"/>
        <w:color w:val="C7CBA1"/>
      </w:rPr>
    </w:lvl>
    <w:lvl w:ilvl="1">
      <w:start w:val="1"/>
      <w:numFmt w:val="bullet"/>
      <w:pStyle w:val="ListBullet2"/>
      <w:lvlText w:val=""/>
      <w:lvlJc w:val="left"/>
      <w:pPr>
        <w:ind w:left="1080" w:hanging="360"/>
      </w:pPr>
      <w:rPr>
        <w:rFonts w:ascii="Symbol" w:hAnsi="Symbol" w:hint="default"/>
        <w:color w:val="C7CBA1"/>
      </w:rPr>
    </w:lvl>
    <w:lvl w:ilvl="2">
      <w:start w:val="1"/>
      <w:numFmt w:val="bullet"/>
      <w:pStyle w:val="ListBullet3"/>
      <w:lvlText w:val=""/>
      <w:lvlJc w:val="left"/>
      <w:pPr>
        <w:ind w:left="1440" w:hanging="360"/>
      </w:pPr>
      <w:rPr>
        <w:rFonts w:ascii="Symbol" w:hAnsi="Symbol" w:hint="default"/>
        <w:color w:val="C7CBA1"/>
      </w:rPr>
    </w:lvl>
    <w:lvl w:ilvl="3">
      <w:start w:val="1"/>
      <w:numFmt w:val="bullet"/>
      <w:pStyle w:val="ListBullet4"/>
      <w:lvlText w:val=""/>
      <w:lvlJc w:val="left"/>
      <w:pPr>
        <w:ind w:left="1800" w:hanging="360"/>
      </w:pPr>
      <w:rPr>
        <w:rFonts w:ascii="Symbol" w:hAnsi="Symbol" w:hint="default"/>
        <w:color w:val="C7CBA1"/>
      </w:rPr>
    </w:lvl>
    <w:lvl w:ilvl="4">
      <w:start w:val="1"/>
      <w:numFmt w:val="bullet"/>
      <w:pStyle w:val="ListBullet5"/>
      <w:lvlText w:val=""/>
      <w:lvlJc w:val="left"/>
      <w:pPr>
        <w:ind w:left="2160" w:hanging="360"/>
      </w:pPr>
      <w:rPr>
        <w:rFonts w:ascii="Symbol" w:hAnsi="Symbol" w:hint="default"/>
        <w:color w:val="C7CBA1"/>
      </w:rPr>
    </w:lvl>
    <w:lvl w:ilvl="5">
      <w:start w:val="1"/>
      <w:numFmt w:val="none"/>
      <w:lvlText w:val=""/>
      <w:lvlJc w:val="lef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left"/>
      <w:pPr>
        <w:ind w:left="3600" w:hanging="360"/>
      </w:pPr>
      <w:rPr>
        <w:rFonts w:hint="default"/>
      </w:rPr>
    </w:lvl>
  </w:abstractNum>
  <w:abstractNum w:abstractNumId="4" w15:restartNumberingAfterBreak="0">
    <w:nsid w:val="1D101AE3"/>
    <w:multiLevelType w:val="hybridMultilevel"/>
    <w:tmpl w:val="A3E63588"/>
    <w:lvl w:ilvl="0" w:tplc="C114D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C2E11"/>
    <w:multiLevelType w:val="hybridMultilevel"/>
    <w:tmpl w:val="C66A8E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7D68CE"/>
    <w:multiLevelType w:val="hybridMultilevel"/>
    <w:tmpl w:val="DC20443E"/>
    <w:lvl w:ilvl="0" w:tplc="F2DC724A">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19438B5"/>
    <w:multiLevelType w:val="hybridMultilevel"/>
    <w:tmpl w:val="55CE2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6046BEF"/>
    <w:multiLevelType w:val="hybridMultilevel"/>
    <w:tmpl w:val="22A0CA9A"/>
    <w:lvl w:ilvl="0" w:tplc="33A232DA">
      <w:start w:val="1"/>
      <w:numFmt w:val="bullet"/>
      <w:lvlText w:val="•"/>
      <w:lvlJc w:val="left"/>
      <w:pPr>
        <w:tabs>
          <w:tab w:val="num" w:pos="720"/>
        </w:tabs>
        <w:ind w:left="720" w:hanging="360"/>
      </w:pPr>
      <w:rPr>
        <w:rFonts w:ascii="Arial" w:hAnsi="Arial" w:hint="default"/>
      </w:rPr>
    </w:lvl>
    <w:lvl w:ilvl="1" w:tplc="47726BA8">
      <w:start w:val="1"/>
      <w:numFmt w:val="bullet"/>
      <w:lvlText w:val="•"/>
      <w:lvlJc w:val="left"/>
      <w:pPr>
        <w:tabs>
          <w:tab w:val="num" w:pos="1440"/>
        </w:tabs>
        <w:ind w:left="1440" w:hanging="360"/>
      </w:pPr>
      <w:rPr>
        <w:rFonts w:ascii="Arial" w:hAnsi="Arial" w:hint="default"/>
      </w:rPr>
    </w:lvl>
    <w:lvl w:ilvl="2" w:tplc="85FEDF6E" w:tentative="1">
      <w:start w:val="1"/>
      <w:numFmt w:val="bullet"/>
      <w:lvlText w:val="•"/>
      <w:lvlJc w:val="left"/>
      <w:pPr>
        <w:tabs>
          <w:tab w:val="num" w:pos="2160"/>
        </w:tabs>
        <w:ind w:left="2160" w:hanging="360"/>
      </w:pPr>
      <w:rPr>
        <w:rFonts w:ascii="Arial" w:hAnsi="Arial" w:hint="default"/>
      </w:rPr>
    </w:lvl>
    <w:lvl w:ilvl="3" w:tplc="1E482A9E" w:tentative="1">
      <w:start w:val="1"/>
      <w:numFmt w:val="bullet"/>
      <w:lvlText w:val="•"/>
      <w:lvlJc w:val="left"/>
      <w:pPr>
        <w:tabs>
          <w:tab w:val="num" w:pos="2880"/>
        </w:tabs>
        <w:ind w:left="2880" w:hanging="360"/>
      </w:pPr>
      <w:rPr>
        <w:rFonts w:ascii="Arial" w:hAnsi="Arial" w:hint="default"/>
      </w:rPr>
    </w:lvl>
    <w:lvl w:ilvl="4" w:tplc="4B88ED62" w:tentative="1">
      <w:start w:val="1"/>
      <w:numFmt w:val="bullet"/>
      <w:lvlText w:val="•"/>
      <w:lvlJc w:val="left"/>
      <w:pPr>
        <w:tabs>
          <w:tab w:val="num" w:pos="3600"/>
        </w:tabs>
        <w:ind w:left="3600" w:hanging="360"/>
      </w:pPr>
      <w:rPr>
        <w:rFonts w:ascii="Arial" w:hAnsi="Arial" w:hint="default"/>
      </w:rPr>
    </w:lvl>
    <w:lvl w:ilvl="5" w:tplc="77C2CA90" w:tentative="1">
      <w:start w:val="1"/>
      <w:numFmt w:val="bullet"/>
      <w:lvlText w:val="•"/>
      <w:lvlJc w:val="left"/>
      <w:pPr>
        <w:tabs>
          <w:tab w:val="num" w:pos="4320"/>
        </w:tabs>
        <w:ind w:left="4320" w:hanging="360"/>
      </w:pPr>
      <w:rPr>
        <w:rFonts w:ascii="Arial" w:hAnsi="Arial" w:hint="default"/>
      </w:rPr>
    </w:lvl>
    <w:lvl w:ilvl="6" w:tplc="804EA646" w:tentative="1">
      <w:start w:val="1"/>
      <w:numFmt w:val="bullet"/>
      <w:lvlText w:val="•"/>
      <w:lvlJc w:val="left"/>
      <w:pPr>
        <w:tabs>
          <w:tab w:val="num" w:pos="5040"/>
        </w:tabs>
        <w:ind w:left="5040" w:hanging="360"/>
      </w:pPr>
      <w:rPr>
        <w:rFonts w:ascii="Arial" w:hAnsi="Arial" w:hint="default"/>
      </w:rPr>
    </w:lvl>
    <w:lvl w:ilvl="7" w:tplc="79844410" w:tentative="1">
      <w:start w:val="1"/>
      <w:numFmt w:val="bullet"/>
      <w:lvlText w:val="•"/>
      <w:lvlJc w:val="left"/>
      <w:pPr>
        <w:tabs>
          <w:tab w:val="num" w:pos="5760"/>
        </w:tabs>
        <w:ind w:left="5760" w:hanging="360"/>
      </w:pPr>
      <w:rPr>
        <w:rFonts w:ascii="Arial" w:hAnsi="Arial" w:hint="default"/>
      </w:rPr>
    </w:lvl>
    <w:lvl w:ilvl="8" w:tplc="8F8A3DB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8FA0646"/>
    <w:multiLevelType w:val="hybridMultilevel"/>
    <w:tmpl w:val="B7BE98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2D63B3C"/>
    <w:multiLevelType w:val="hybridMultilevel"/>
    <w:tmpl w:val="9C50351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1" w15:restartNumberingAfterBreak="0">
    <w:nsid w:val="48657DEB"/>
    <w:multiLevelType w:val="hybridMultilevel"/>
    <w:tmpl w:val="7E224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E17C46"/>
    <w:multiLevelType w:val="hybridMultilevel"/>
    <w:tmpl w:val="89F4C66C"/>
    <w:lvl w:ilvl="0" w:tplc="78889A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6E6AF7"/>
    <w:multiLevelType w:val="hybridMultilevel"/>
    <w:tmpl w:val="C27A4B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4FD2CDB"/>
    <w:multiLevelType w:val="hybridMultilevel"/>
    <w:tmpl w:val="462460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AD02AD"/>
    <w:multiLevelType w:val="hybridMultilevel"/>
    <w:tmpl w:val="51A80F10"/>
    <w:lvl w:ilvl="0" w:tplc="A31CF4EA">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59085C59"/>
    <w:multiLevelType w:val="hybridMultilevel"/>
    <w:tmpl w:val="948C4134"/>
    <w:lvl w:ilvl="0" w:tplc="D9540926">
      <w:start w:val="1"/>
      <w:numFmt w:val="lowerLetter"/>
      <w:lvlText w:val="%1)"/>
      <w:lvlJc w:val="left"/>
      <w:pPr>
        <w:ind w:left="460" w:hanging="360"/>
      </w:pPr>
      <w:rPr>
        <w:rFonts w:ascii="Times New Roman" w:eastAsia="Times New Roman" w:hAnsi="Times New Roman" w:hint="default"/>
        <w:spacing w:val="-1"/>
        <w:w w:val="100"/>
        <w:sz w:val="24"/>
        <w:szCs w:val="24"/>
      </w:rPr>
    </w:lvl>
    <w:lvl w:ilvl="1" w:tplc="348E9F24">
      <w:start w:val="1"/>
      <w:numFmt w:val="bullet"/>
      <w:lvlText w:val="•"/>
      <w:lvlJc w:val="left"/>
      <w:pPr>
        <w:ind w:left="1372" w:hanging="360"/>
      </w:pPr>
      <w:rPr>
        <w:rFonts w:hint="default"/>
      </w:rPr>
    </w:lvl>
    <w:lvl w:ilvl="2" w:tplc="BC9C3DA2">
      <w:start w:val="1"/>
      <w:numFmt w:val="bullet"/>
      <w:lvlText w:val="•"/>
      <w:lvlJc w:val="left"/>
      <w:pPr>
        <w:ind w:left="2284" w:hanging="360"/>
      </w:pPr>
      <w:rPr>
        <w:rFonts w:hint="default"/>
      </w:rPr>
    </w:lvl>
    <w:lvl w:ilvl="3" w:tplc="EFDC8740">
      <w:start w:val="1"/>
      <w:numFmt w:val="bullet"/>
      <w:lvlText w:val="•"/>
      <w:lvlJc w:val="left"/>
      <w:pPr>
        <w:ind w:left="3196" w:hanging="360"/>
      </w:pPr>
      <w:rPr>
        <w:rFonts w:hint="default"/>
      </w:rPr>
    </w:lvl>
    <w:lvl w:ilvl="4" w:tplc="1F846C20">
      <w:start w:val="1"/>
      <w:numFmt w:val="bullet"/>
      <w:lvlText w:val="•"/>
      <w:lvlJc w:val="left"/>
      <w:pPr>
        <w:ind w:left="4108" w:hanging="360"/>
      </w:pPr>
      <w:rPr>
        <w:rFonts w:hint="default"/>
      </w:rPr>
    </w:lvl>
    <w:lvl w:ilvl="5" w:tplc="681EBFE4">
      <w:start w:val="1"/>
      <w:numFmt w:val="bullet"/>
      <w:lvlText w:val="•"/>
      <w:lvlJc w:val="left"/>
      <w:pPr>
        <w:ind w:left="5020" w:hanging="360"/>
      </w:pPr>
      <w:rPr>
        <w:rFonts w:hint="default"/>
      </w:rPr>
    </w:lvl>
    <w:lvl w:ilvl="6" w:tplc="3F3EC2E6">
      <w:start w:val="1"/>
      <w:numFmt w:val="bullet"/>
      <w:lvlText w:val="•"/>
      <w:lvlJc w:val="left"/>
      <w:pPr>
        <w:ind w:left="5932" w:hanging="360"/>
      </w:pPr>
      <w:rPr>
        <w:rFonts w:hint="default"/>
      </w:rPr>
    </w:lvl>
    <w:lvl w:ilvl="7" w:tplc="69985B36">
      <w:start w:val="1"/>
      <w:numFmt w:val="bullet"/>
      <w:lvlText w:val="•"/>
      <w:lvlJc w:val="left"/>
      <w:pPr>
        <w:ind w:left="6844" w:hanging="360"/>
      </w:pPr>
      <w:rPr>
        <w:rFonts w:hint="default"/>
      </w:rPr>
    </w:lvl>
    <w:lvl w:ilvl="8" w:tplc="B770B342">
      <w:start w:val="1"/>
      <w:numFmt w:val="bullet"/>
      <w:lvlText w:val="•"/>
      <w:lvlJc w:val="left"/>
      <w:pPr>
        <w:ind w:left="7756" w:hanging="360"/>
      </w:pPr>
      <w:rPr>
        <w:rFonts w:hint="default"/>
      </w:rPr>
    </w:lvl>
  </w:abstractNum>
  <w:abstractNum w:abstractNumId="17" w15:restartNumberingAfterBreak="0">
    <w:nsid w:val="615844B5"/>
    <w:multiLevelType w:val="hybridMultilevel"/>
    <w:tmpl w:val="4A9A51AE"/>
    <w:lvl w:ilvl="0" w:tplc="DDF2389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020D27"/>
    <w:multiLevelType w:val="hybridMultilevel"/>
    <w:tmpl w:val="9CBA2630"/>
    <w:lvl w:ilvl="0" w:tplc="4CAE06CE">
      <w:start w:val="1"/>
      <w:numFmt w:val="bullet"/>
      <w:lvlText w:val="•"/>
      <w:lvlJc w:val="left"/>
      <w:pPr>
        <w:tabs>
          <w:tab w:val="num" w:pos="720"/>
        </w:tabs>
        <w:ind w:left="720" w:hanging="360"/>
      </w:pPr>
      <w:rPr>
        <w:rFonts w:ascii="Arial" w:hAnsi="Arial" w:hint="default"/>
      </w:rPr>
    </w:lvl>
    <w:lvl w:ilvl="1" w:tplc="498E4596">
      <w:numFmt w:val="bullet"/>
      <w:lvlText w:val="•"/>
      <w:lvlJc w:val="left"/>
      <w:pPr>
        <w:tabs>
          <w:tab w:val="num" w:pos="1440"/>
        </w:tabs>
        <w:ind w:left="1440" w:hanging="360"/>
      </w:pPr>
      <w:rPr>
        <w:rFonts w:ascii="Arial" w:hAnsi="Arial" w:hint="default"/>
      </w:rPr>
    </w:lvl>
    <w:lvl w:ilvl="2" w:tplc="ECECBE52" w:tentative="1">
      <w:start w:val="1"/>
      <w:numFmt w:val="bullet"/>
      <w:lvlText w:val="•"/>
      <w:lvlJc w:val="left"/>
      <w:pPr>
        <w:tabs>
          <w:tab w:val="num" w:pos="2160"/>
        </w:tabs>
        <w:ind w:left="2160" w:hanging="360"/>
      </w:pPr>
      <w:rPr>
        <w:rFonts w:ascii="Arial" w:hAnsi="Arial" w:hint="default"/>
      </w:rPr>
    </w:lvl>
    <w:lvl w:ilvl="3" w:tplc="C994CDB8" w:tentative="1">
      <w:start w:val="1"/>
      <w:numFmt w:val="bullet"/>
      <w:lvlText w:val="•"/>
      <w:lvlJc w:val="left"/>
      <w:pPr>
        <w:tabs>
          <w:tab w:val="num" w:pos="2880"/>
        </w:tabs>
        <w:ind w:left="2880" w:hanging="360"/>
      </w:pPr>
      <w:rPr>
        <w:rFonts w:ascii="Arial" w:hAnsi="Arial" w:hint="default"/>
      </w:rPr>
    </w:lvl>
    <w:lvl w:ilvl="4" w:tplc="94145A8A" w:tentative="1">
      <w:start w:val="1"/>
      <w:numFmt w:val="bullet"/>
      <w:lvlText w:val="•"/>
      <w:lvlJc w:val="left"/>
      <w:pPr>
        <w:tabs>
          <w:tab w:val="num" w:pos="3600"/>
        </w:tabs>
        <w:ind w:left="3600" w:hanging="360"/>
      </w:pPr>
      <w:rPr>
        <w:rFonts w:ascii="Arial" w:hAnsi="Arial" w:hint="default"/>
      </w:rPr>
    </w:lvl>
    <w:lvl w:ilvl="5" w:tplc="BF84A484" w:tentative="1">
      <w:start w:val="1"/>
      <w:numFmt w:val="bullet"/>
      <w:lvlText w:val="•"/>
      <w:lvlJc w:val="left"/>
      <w:pPr>
        <w:tabs>
          <w:tab w:val="num" w:pos="4320"/>
        </w:tabs>
        <w:ind w:left="4320" w:hanging="360"/>
      </w:pPr>
      <w:rPr>
        <w:rFonts w:ascii="Arial" w:hAnsi="Arial" w:hint="default"/>
      </w:rPr>
    </w:lvl>
    <w:lvl w:ilvl="6" w:tplc="ED08F2E6" w:tentative="1">
      <w:start w:val="1"/>
      <w:numFmt w:val="bullet"/>
      <w:lvlText w:val="•"/>
      <w:lvlJc w:val="left"/>
      <w:pPr>
        <w:tabs>
          <w:tab w:val="num" w:pos="5040"/>
        </w:tabs>
        <w:ind w:left="5040" w:hanging="360"/>
      </w:pPr>
      <w:rPr>
        <w:rFonts w:ascii="Arial" w:hAnsi="Arial" w:hint="default"/>
      </w:rPr>
    </w:lvl>
    <w:lvl w:ilvl="7" w:tplc="262E0780" w:tentative="1">
      <w:start w:val="1"/>
      <w:numFmt w:val="bullet"/>
      <w:lvlText w:val="•"/>
      <w:lvlJc w:val="left"/>
      <w:pPr>
        <w:tabs>
          <w:tab w:val="num" w:pos="5760"/>
        </w:tabs>
        <w:ind w:left="5760" w:hanging="360"/>
      </w:pPr>
      <w:rPr>
        <w:rFonts w:ascii="Arial" w:hAnsi="Arial" w:hint="default"/>
      </w:rPr>
    </w:lvl>
    <w:lvl w:ilvl="8" w:tplc="F684E21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6DD30C2A"/>
    <w:multiLevelType w:val="multilevel"/>
    <w:tmpl w:val="7EE48894"/>
    <w:numStyleLink w:val="BulletedList"/>
  </w:abstractNum>
  <w:abstractNum w:abstractNumId="20" w15:restartNumberingAfterBreak="0">
    <w:nsid w:val="6DE537ED"/>
    <w:multiLevelType w:val="hybridMultilevel"/>
    <w:tmpl w:val="CBD0930A"/>
    <w:lvl w:ilvl="0" w:tplc="4C20D6E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78605732"/>
    <w:multiLevelType w:val="hybridMultilevel"/>
    <w:tmpl w:val="B33C9CAC"/>
    <w:lvl w:ilvl="0" w:tplc="1C4A9046">
      <w:start w:val="1"/>
      <w:numFmt w:val="bullet"/>
      <w:lvlText w:val="•"/>
      <w:lvlJc w:val="left"/>
      <w:pPr>
        <w:tabs>
          <w:tab w:val="num" w:pos="720"/>
        </w:tabs>
        <w:ind w:left="720" w:hanging="360"/>
      </w:pPr>
      <w:rPr>
        <w:rFonts w:ascii="Arial" w:hAnsi="Arial" w:hint="default"/>
      </w:rPr>
    </w:lvl>
    <w:lvl w:ilvl="1" w:tplc="6AF6DFCE" w:tentative="1">
      <w:start w:val="1"/>
      <w:numFmt w:val="bullet"/>
      <w:lvlText w:val="•"/>
      <w:lvlJc w:val="left"/>
      <w:pPr>
        <w:tabs>
          <w:tab w:val="num" w:pos="1440"/>
        </w:tabs>
        <w:ind w:left="1440" w:hanging="360"/>
      </w:pPr>
      <w:rPr>
        <w:rFonts w:ascii="Arial" w:hAnsi="Arial" w:hint="default"/>
      </w:rPr>
    </w:lvl>
    <w:lvl w:ilvl="2" w:tplc="8A22AFA0" w:tentative="1">
      <w:start w:val="1"/>
      <w:numFmt w:val="bullet"/>
      <w:lvlText w:val="•"/>
      <w:lvlJc w:val="left"/>
      <w:pPr>
        <w:tabs>
          <w:tab w:val="num" w:pos="2160"/>
        </w:tabs>
        <w:ind w:left="2160" w:hanging="360"/>
      </w:pPr>
      <w:rPr>
        <w:rFonts w:ascii="Arial" w:hAnsi="Arial" w:hint="default"/>
      </w:rPr>
    </w:lvl>
    <w:lvl w:ilvl="3" w:tplc="153284E2" w:tentative="1">
      <w:start w:val="1"/>
      <w:numFmt w:val="bullet"/>
      <w:lvlText w:val="•"/>
      <w:lvlJc w:val="left"/>
      <w:pPr>
        <w:tabs>
          <w:tab w:val="num" w:pos="2880"/>
        </w:tabs>
        <w:ind w:left="2880" w:hanging="360"/>
      </w:pPr>
      <w:rPr>
        <w:rFonts w:ascii="Arial" w:hAnsi="Arial" w:hint="default"/>
      </w:rPr>
    </w:lvl>
    <w:lvl w:ilvl="4" w:tplc="69ECDD20" w:tentative="1">
      <w:start w:val="1"/>
      <w:numFmt w:val="bullet"/>
      <w:lvlText w:val="•"/>
      <w:lvlJc w:val="left"/>
      <w:pPr>
        <w:tabs>
          <w:tab w:val="num" w:pos="3600"/>
        </w:tabs>
        <w:ind w:left="3600" w:hanging="360"/>
      </w:pPr>
      <w:rPr>
        <w:rFonts w:ascii="Arial" w:hAnsi="Arial" w:hint="default"/>
      </w:rPr>
    </w:lvl>
    <w:lvl w:ilvl="5" w:tplc="CAFE06AC" w:tentative="1">
      <w:start w:val="1"/>
      <w:numFmt w:val="bullet"/>
      <w:lvlText w:val="•"/>
      <w:lvlJc w:val="left"/>
      <w:pPr>
        <w:tabs>
          <w:tab w:val="num" w:pos="4320"/>
        </w:tabs>
        <w:ind w:left="4320" w:hanging="360"/>
      </w:pPr>
      <w:rPr>
        <w:rFonts w:ascii="Arial" w:hAnsi="Arial" w:hint="default"/>
      </w:rPr>
    </w:lvl>
    <w:lvl w:ilvl="6" w:tplc="4F10777A" w:tentative="1">
      <w:start w:val="1"/>
      <w:numFmt w:val="bullet"/>
      <w:lvlText w:val="•"/>
      <w:lvlJc w:val="left"/>
      <w:pPr>
        <w:tabs>
          <w:tab w:val="num" w:pos="5040"/>
        </w:tabs>
        <w:ind w:left="5040" w:hanging="360"/>
      </w:pPr>
      <w:rPr>
        <w:rFonts w:ascii="Arial" w:hAnsi="Arial" w:hint="default"/>
      </w:rPr>
    </w:lvl>
    <w:lvl w:ilvl="7" w:tplc="11E4B4AA" w:tentative="1">
      <w:start w:val="1"/>
      <w:numFmt w:val="bullet"/>
      <w:lvlText w:val="•"/>
      <w:lvlJc w:val="left"/>
      <w:pPr>
        <w:tabs>
          <w:tab w:val="num" w:pos="5760"/>
        </w:tabs>
        <w:ind w:left="5760" w:hanging="360"/>
      </w:pPr>
      <w:rPr>
        <w:rFonts w:ascii="Arial" w:hAnsi="Arial" w:hint="default"/>
      </w:rPr>
    </w:lvl>
    <w:lvl w:ilvl="8" w:tplc="82C0667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7C7019A0"/>
    <w:multiLevelType w:val="hybridMultilevel"/>
    <w:tmpl w:val="7C846928"/>
    <w:lvl w:ilvl="0" w:tplc="CC28AE04">
      <w:start w:val="1"/>
      <w:numFmt w:val="lowerLetter"/>
      <w:lvlText w:val="%1."/>
      <w:lvlJc w:val="left"/>
      <w:pPr>
        <w:tabs>
          <w:tab w:val="num" w:pos="645"/>
        </w:tabs>
        <w:ind w:left="645" w:hanging="360"/>
      </w:pPr>
      <w:rPr>
        <w:rFonts w:hint="default"/>
      </w:rPr>
    </w:lvl>
    <w:lvl w:ilvl="1" w:tplc="04090019" w:tentative="1">
      <w:start w:val="1"/>
      <w:numFmt w:val="lowerLetter"/>
      <w:lvlText w:val="%2."/>
      <w:lvlJc w:val="left"/>
      <w:pPr>
        <w:tabs>
          <w:tab w:val="num" w:pos="1365"/>
        </w:tabs>
        <w:ind w:left="1365" w:hanging="360"/>
      </w:pPr>
    </w:lvl>
    <w:lvl w:ilvl="2" w:tplc="0409001B" w:tentative="1">
      <w:start w:val="1"/>
      <w:numFmt w:val="lowerRoman"/>
      <w:lvlText w:val="%3."/>
      <w:lvlJc w:val="right"/>
      <w:pPr>
        <w:tabs>
          <w:tab w:val="num" w:pos="2085"/>
        </w:tabs>
        <w:ind w:left="2085" w:hanging="180"/>
      </w:pPr>
    </w:lvl>
    <w:lvl w:ilvl="3" w:tplc="0409000F" w:tentative="1">
      <w:start w:val="1"/>
      <w:numFmt w:val="decimal"/>
      <w:lvlText w:val="%4."/>
      <w:lvlJc w:val="left"/>
      <w:pPr>
        <w:tabs>
          <w:tab w:val="num" w:pos="2805"/>
        </w:tabs>
        <w:ind w:left="2805" w:hanging="360"/>
      </w:pPr>
    </w:lvl>
    <w:lvl w:ilvl="4" w:tplc="04090019" w:tentative="1">
      <w:start w:val="1"/>
      <w:numFmt w:val="lowerLetter"/>
      <w:lvlText w:val="%5."/>
      <w:lvlJc w:val="left"/>
      <w:pPr>
        <w:tabs>
          <w:tab w:val="num" w:pos="3525"/>
        </w:tabs>
        <w:ind w:left="3525" w:hanging="360"/>
      </w:pPr>
    </w:lvl>
    <w:lvl w:ilvl="5" w:tplc="0409001B" w:tentative="1">
      <w:start w:val="1"/>
      <w:numFmt w:val="lowerRoman"/>
      <w:lvlText w:val="%6."/>
      <w:lvlJc w:val="right"/>
      <w:pPr>
        <w:tabs>
          <w:tab w:val="num" w:pos="4245"/>
        </w:tabs>
        <w:ind w:left="4245" w:hanging="180"/>
      </w:pPr>
    </w:lvl>
    <w:lvl w:ilvl="6" w:tplc="0409000F" w:tentative="1">
      <w:start w:val="1"/>
      <w:numFmt w:val="decimal"/>
      <w:lvlText w:val="%7."/>
      <w:lvlJc w:val="left"/>
      <w:pPr>
        <w:tabs>
          <w:tab w:val="num" w:pos="4965"/>
        </w:tabs>
        <w:ind w:left="4965" w:hanging="360"/>
      </w:pPr>
    </w:lvl>
    <w:lvl w:ilvl="7" w:tplc="04090019" w:tentative="1">
      <w:start w:val="1"/>
      <w:numFmt w:val="lowerLetter"/>
      <w:lvlText w:val="%8."/>
      <w:lvlJc w:val="left"/>
      <w:pPr>
        <w:tabs>
          <w:tab w:val="num" w:pos="5685"/>
        </w:tabs>
        <w:ind w:left="5685" w:hanging="360"/>
      </w:pPr>
    </w:lvl>
    <w:lvl w:ilvl="8" w:tplc="0409001B" w:tentative="1">
      <w:start w:val="1"/>
      <w:numFmt w:val="lowerRoman"/>
      <w:lvlText w:val="%9."/>
      <w:lvlJc w:val="right"/>
      <w:pPr>
        <w:tabs>
          <w:tab w:val="num" w:pos="6405"/>
        </w:tabs>
        <w:ind w:left="6405" w:hanging="180"/>
      </w:pPr>
    </w:lvl>
  </w:abstractNum>
  <w:num w:numId="1">
    <w:abstractNumId w:val="20"/>
  </w:num>
  <w:num w:numId="2">
    <w:abstractNumId w:val="15"/>
  </w:num>
  <w:num w:numId="3">
    <w:abstractNumId w:val="6"/>
  </w:num>
  <w:num w:numId="4">
    <w:abstractNumId w:val="22"/>
  </w:num>
  <w:num w:numId="5">
    <w:abstractNumId w:val="10"/>
  </w:num>
  <w:num w:numId="6">
    <w:abstractNumId w:val="1"/>
  </w:num>
  <w:num w:numId="7">
    <w:abstractNumId w:val="14"/>
  </w:num>
  <w:num w:numId="8">
    <w:abstractNumId w:val="5"/>
  </w:num>
  <w:num w:numId="9">
    <w:abstractNumId w:val="11"/>
  </w:num>
  <w:num w:numId="10">
    <w:abstractNumId w:val="17"/>
  </w:num>
  <w:num w:numId="11">
    <w:abstractNumId w:val="0"/>
  </w:num>
  <w:num w:numId="12">
    <w:abstractNumId w:val="4"/>
  </w:num>
  <w:num w:numId="13">
    <w:abstractNumId w:val="12"/>
  </w:num>
  <w:num w:numId="14">
    <w:abstractNumId w:val="13"/>
  </w:num>
  <w:num w:numId="15">
    <w:abstractNumId w:val="18"/>
  </w:num>
  <w:num w:numId="16">
    <w:abstractNumId w:val="21"/>
  </w:num>
  <w:num w:numId="17">
    <w:abstractNumId w:val="8"/>
  </w:num>
  <w:num w:numId="18">
    <w:abstractNumId w:val="3"/>
  </w:num>
  <w:num w:numId="19">
    <w:abstractNumId w:val="19"/>
  </w:num>
  <w:num w:numId="20">
    <w:abstractNumId w:val="2"/>
  </w:num>
  <w:num w:numId="21">
    <w:abstractNumId w:val="7"/>
  </w:num>
  <w:num w:numId="22">
    <w:abstractNumId w:val="1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C4C"/>
    <w:rsid w:val="00002316"/>
    <w:rsid w:val="00002E19"/>
    <w:rsid w:val="00002F40"/>
    <w:rsid w:val="00006DF5"/>
    <w:rsid w:val="000119CE"/>
    <w:rsid w:val="00011CC5"/>
    <w:rsid w:val="00012FF4"/>
    <w:rsid w:val="000172DF"/>
    <w:rsid w:val="0002054B"/>
    <w:rsid w:val="000220D3"/>
    <w:rsid w:val="0002397B"/>
    <w:rsid w:val="00027647"/>
    <w:rsid w:val="00033B56"/>
    <w:rsid w:val="00040295"/>
    <w:rsid w:val="00042114"/>
    <w:rsid w:val="00043387"/>
    <w:rsid w:val="00043919"/>
    <w:rsid w:val="00050597"/>
    <w:rsid w:val="000516FB"/>
    <w:rsid w:val="0005286E"/>
    <w:rsid w:val="00054B54"/>
    <w:rsid w:val="000554B4"/>
    <w:rsid w:val="0006333A"/>
    <w:rsid w:val="00065568"/>
    <w:rsid w:val="00065D03"/>
    <w:rsid w:val="00073130"/>
    <w:rsid w:val="000759C5"/>
    <w:rsid w:val="00077628"/>
    <w:rsid w:val="000816C6"/>
    <w:rsid w:val="000816CB"/>
    <w:rsid w:val="00081C1D"/>
    <w:rsid w:val="000827A2"/>
    <w:rsid w:val="00083468"/>
    <w:rsid w:val="000878CE"/>
    <w:rsid w:val="00094B12"/>
    <w:rsid w:val="00095DE2"/>
    <w:rsid w:val="00095E0D"/>
    <w:rsid w:val="00096349"/>
    <w:rsid w:val="000A464A"/>
    <w:rsid w:val="000A7031"/>
    <w:rsid w:val="000B1F0D"/>
    <w:rsid w:val="000B32DD"/>
    <w:rsid w:val="000B7AEE"/>
    <w:rsid w:val="000B7F26"/>
    <w:rsid w:val="000C3AE8"/>
    <w:rsid w:val="000C5A08"/>
    <w:rsid w:val="000C77D6"/>
    <w:rsid w:val="000D12ED"/>
    <w:rsid w:val="000D21B2"/>
    <w:rsid w:val="000D4857"/>
    <w:rsid w:val="000D5D9B"/>
    <w:rsid w:val="000D6164"/>
    <w:rsid w:val="000E42CD"/>
    <w:rsid w:val="000E6F5A"/>
    <w:rsid w:val="000E75F9"/>
    <w:rsid w:val="001000F7"/>
    <w:rsid w:val="00100AAB"/>
    <w:rsid w:val="001030DB"/>
    <w:rsid w:val="001047C3"/>
    <w:rsid w:val="00104F5C"/>
    <w:rsid w:val="001078F1"/>
    <w:rsid w:val="00113D43"/>
    <w:rsid w:val="001149DB"/>
    <w:rsid w:val="0011633F"/>
    <w:rsid w:val="00116CC6"/>
    <w:rsid w:val="00121CEB"/>
    <w:rsid w:val="0012471D"/>
    <w:rsid w:val="00125345"/>
    <w:rsid w:val="00126306"/>
    <w:rsid w:val="001272A2"/>
    <w:rsid w:val="00132B2C"/>
    <w:rsid w:val="001340A4"/>
    <w:rsid w:val="0013643E"/>
    <w:rsid w:val="00137EA3"/>
    <w:rsid w:val="001457D1"/>
    <w:rsid w:val="00151ED4"/>
    <w:rsid w:val="00152EA0"/>
    <w:rsid w:val="00153060"/>
    <w:rsid w:val="0015344B"/>
    <w:rsid w:val="001568BF"/>
    <w:rsid w:val="001569AE"/>
    <w:rsid w:val="0016564C"/>
    <w:rsid w:val="001658A9"/>
    <w:rsid w:val="00174D56"/>
    <w:rsid w:val="00177825"/>
    <w:rsid w:val="00177D54"/>
    <w:rsid w:val="001813B9"/>
    <w:rsid w:val="00184733"/>
    <w:rsid w:val="00184BD5"/>
    <w:rsid w:val="0018627F"/>
    <w:rsid w:val="001872B9"/>
    <w:rsid w:val="001973AC"/>
    <w:rsid w:val="001A11BB"/>
    <w:rsid w:val="001A19CA"/>
    <w:rsid w:val="001A3763"/>
    <w:rsid w:val="001B01C4"/>
    <w:rsid w:val="001B6789"/>
    <w:rsid w:val="001C0A09"/>
    <w:rsid w:val="001C2C6F"/>
    <w:rsid w:val="001C6149"/>
    <w:rsid w:val="001C74A4"/>
    <w:rsid w:val="001C7BB1"/>
    <w:rsid w:val="001D2527"/>
    <w:rsid w:val="001D57E2"/>
    <w:rsid w:val="001D5C3D"/>
    <w:rsid w:val="001E4089"/>
    <w:rsid w:val="001F1ED6"/>
    <w:rsid w:val="001F3BCF"/>
    <w:rsid w:val="001F612E"/>
    <w:rsid w:val="001F67B3"/>
    <w:rsid w:val="002041E0"/>
    <w:rsid w:val="00204427"/>
    <w:rsid w:val="00205C2E"/>
    <w:rsid w:val="00215637"/>
    <w:rsid w:val="0022367C"/>
    <w:rsid w:val="00223708"/>
    <w:rsid w:val="002324BB"/>
    <w:rsid w:val="00237626"/>
    <w:rsid w:val="00241BD9"/>
    <w:rsid w:val="002424CC"/>
    <w:rsid w:val="00244598"/>
    <w:rsid w:val="00250C32"/>
    <w:rsid w:val="00256139"/>
    <w:rsid w:val="00257DEB"/>
    <w:rsid w:val="0026095E"/>
    <w:rsid w:val="0026112F"/>
    <w:rsid w:val="00261ABB"/>
    <w:rsid w:val="00263C3E"/>
    <w:rsid w:val="00266A1D"/>
    <w:rsid w:val="00274816"/>
    <w:rsid w:val="00274C46"/>
    <w:rsid w:val="002835B1"/>
    <w:rsid w:val="00284C93"/>
    <w:rsid w:val="002864C9"/>
    <w:rsid w:val="002906D9"/>
    <w:rsid w:val="00290A63"/>
    <w:rsid w:val="002931AC"/>
    <w:rsid w:val="00293E7D"/>
    <w:rsid w:val="002954A1"/>
    <w:rsid w:val="002967B4"/>
    <w:rsid w:val="0029734B"/>
    <w:rsid w:val="002A37BC"/>
    <w:rsid w:val="002A384F"/>
    <w:rsid w:val="002A5B08"/>
    <w:rsid w:val="002A6017"/>
    <w:rsid w:val="002A7268"/>
    <w:rsid w:val="002B4AC4"/>
    <w:rsid w:val="002B62B0"/>
    <w:rsid w:val="002B7A7C"/>
    <w:rsid w:val="002C6FEF"/>
    <w:rsid w:val="002D3514"/>
    <w:rsid w:val="002D7708"/>
    <w:rsid w:val="002E6A4E"/>
    <w:rsid w:val="002F1302"/>
    <w:rsid w:val="002F60A9"/>
    <w:rsid w:val="003052BF"/>
    <w:rsid w:val="00306C4C"/>
    <w:rsid w:val="00316C5A"/>
    <w:rsid w:val="00320F04"/>
    <w:rsid w:val="00334AFD"/>
    <w:rsid w:val="00334C13"/>
    <w:rsid w:val="00335324"/>
    <w:rsid w:val="003364BD"/>
    <w:rsid w:val="00336CFF"/>
    <w:rsid w:val="00336EAA"/>
    <w:rsid w:val="003448A5"/>
    <w:rsid w:val="00351BBA"/>
    <w:rsid w:val="00352B0D"/>
    <w:rsid w:val="003572E5"/>
    <w:rsid w:val="003573B8"/>
    <w:rsid w:val="003619FA"/>
    <w:rsid w:val="003620A7"/>
    <w:rsid w:val="00366EE2"/>
    <w:rsid w:val="00372184"/>
    <w:rsid w:val="00375A34"/>
    <w:rsid w:val="00376160"/>
    <w:rsid w:val="00381570"/>
    <w:rsid w:val="00394726"/>
    <w:rsid w:val="003949E9"/>
    <w:rsid w:val="003951FF"/>
    <w:rsid w:val="003962AF"/>
    <w:rsid w:val="00396AA9"/>
    <w:rsid w:val="003A015B"/>
    <w:rsid w:val="003A4A2D"/>
    <w:rsid w:val="003A66DF"/>
    <w:rsid w:val="003A7525"/>
    <w:rsid w:val="003B24B0"/>
    <w:rsid w:val="003B4C13"/>
    <w:rsid w:val="003C3866"/>
    <w:rsid w:val="003C3BDD"/>
    <w:rsid w:val="003C4B91"/>
    <w:rsid w:val="003C5E2F"/>
    <w:rsid w:val="003C7762"/>
    <w:rsid w:val="003D20B0"/>
    <w:rsid w:val="003D52F9"/>
    <w:rsid w:val="003E10A5"/>
    <w:rsid w:val="003E6839"/>
    <w:rsid w:val="003E747A"/>
    <w:rsid w:val="003F398D"/>
    <w:rsid w:val="00401160"/>
    <w:rsid w:val="00404F33"/>
    <w:rsid w:val="00407261"/>
    <w:rsid w:val="00417926"/>
    <w:rsid w:val="0042117E"/>
    <w:rsid w:val="00425A93"/>
    <w:rsid w:val="00426A7F"/>
    <w:rsid w:val="004278B2"/>
    <w:rsid w:val="00440FC6"/>
    <w:rsid w:val="00442180"/>
    <w:rsid w:val="00444FCB"/>
    <w:rsid w:val="00452B36"/>
    <w:rsid w:val="00456FAE"/>
    <w:rsid w:val="004606AA"/>
    <w:rsid w:val="00463156"/>
    <w:rsid w:val="00464AF0"/>
    <w:rsid w:val="004664E2"/>
    <w:rsid w:val="0047194A"/>
    <w:rsid w:val="00472517"/>
    <w:rsid w:val="004733EE"/>
    <w:rsid w:val="00475D58"/>
    <w:rsid w:val="00477166"/>
    <w:rsid w:val="00480392"/>
    <w:rsid w:val="004A1299"/>
    <w:rsid w:val="004A162B"/>
    <w:rsid w:val="004A1DDC"/>
    <w:rsid w:val="004B1143"/>
    <w:rsid w:val="004B547D"/>
    <w:rsid w:val="004B5FC3"/>
    <w:rsid w:val="004B70BC"/>
    <w:rsid w:val="004C066D"/>
    <w:rsid w:val="004C084E"/>
    <w:rsid w:val="004C2329"/>
    <w:rsid w:val="004C59B7"/>
    <w:rsid w:val="004D0961"/>
    <w:rsid w:val="004D4C53"/>
    <w:rsid w:val="004E50A5"/>
    <w:rsid w:val="004E512B"/>
    <w:rsid w:val="004F06AF"/>
    <w:rsid w:val="004F3122"/>
    <w:rsid w:val="005002F4"/>
    <w:rsid w:val="005010F9"/>
    <w:rsid w:val="00501595"/>
    <w:rsid w:val="00502B20"/>
    <w:rsid w:val="00507829"/>
    <w:rsid w:val="00512A2D"/>
    <w:rsid w:val="005152C7"/>
    <w:rsid w:val="00520098"/>
    <w:rsid w:val="00521CD4"/>
    <w:rsid w:val="005223BE"/>
    <w:rsid w:val="00523364"/>
    <w:rsid w:val="00524599"/>
    <w:rsid w:val="0052609B"/>
    <w:rsid w:val="00531B97"/>
    <w:rsid w:val="00537AA8"/>
    <w:rsid w:val="00537C2A"/>
    <w:rsid w:val="00540514"/>
    <w:rsid w:val="00541F77"/>
    <w:rsid w:val="00545608"/>
    <w:rsid w:val="0055045F"/>
    <w:rsid w:val="00554731"/>
    <w:rsid w:val="00557064"/>
    <w:rsid w:val="00561441"/>
    <w:rsid w:val="00562C59"/>
    <w:rsid w:val="00563B05"/>
    <w:rsid w:val="005650E9"/>
    <w:rsid w:val="0056757A"/>
    <w:rsid w:val="00570346"/>
    <w:rsid w:val="0057183D"/>
    <w:rsid w:val="00573829"/>
    <w:rsid w:val="00576745"/>
    <w:rsid w:val="00576C52"/>
    <w:rsid w:val="00580106"/>
    <w:rsid w:val="00583868"/>
    <w:rsid w:val="005840F6"/>
    <w:rsid w:val="0058550C"/>
    <w:rsid w:val="00585FD3"/>
    <w:rsid w:val="005929A8"/>
    <w:rsid w:val="005965C1"/>
    <w:rsid w:val="00596F20"/>
    <w:rsid w:val="005A34D0"/>
    <w:rsid w:val="005A4D5B"/>
    <w:rsid w:val="005A5003"/>
    <w:rsid w:val="005A6004"/>
    <w:rsid w:val="005A6FAA"/>
    <w:rsid w:val="005B1D1C"/>
    <w:rsid w:val="005B2276"/>
    <w:rsid w:val="005B2743"/>
    <w:rsid w:val="005B5256"/>
    <w:rsid w:val="005D04E1"/>
    <w:rsid w:val="005D07A1"/>
    <w:rsid w:val="005D190E"/>
    <w:rsid w:val="005D5573"/>
    <w:rsid w:val="005D7D18"/>
    <w:rsid w:val="005E2D7A"/>
    <w:rsid w:val="005F2D61"/>
    <w:rsid w:val="005F3906"/>
    <w:rsid w:val="005F5A55"/>
    <w:rsid w:val="005F6B48"/>
    <w:rsid w:val="006145C8"/>
    <w:rsid w:val="00617C9C"/>
    <w:rsid w:val="006202A6"/>
    <w:rsid w:val="006232A4"/>
    <w:rsid w:val="006253BE"/>
    <w:rsid w:val="00631C77"/>
    <w:rsid w:val="00635AC9"/>
    <w:rsid w:val="006373E1"/>
    <w:rsid w:val="00642871"/>
    <w:rsid w:val="0064492E"/>
    <w:rsid w:val="00644948"/>
    <w:rsid w:val="0064515A"/>
    <w:rsid w:val="00646381"/>
    <w:rsid w:val="00650170"/>
    <w:rsid w:val="00650580"/>
    <w:rsid w:val="00653680"/>
    <w:rsid w:val="00653818"/>
    <w:rsid w:val="00663998"/>
    <w:rsid w:val="0066502D"/>
    <w:rsid w:val="006723E9"/>
    <w:rsid w:val="00684085"/>
    <w:rsid w:val="006863B9"/>
    <w:rsid w:val="00693E8D"/>
    <w:rsid w:val="006A1FD6"/>
    <w:rsid w:val="006A3B5D"/>
    <w:rsid w:val="006A6855"/>
    <w:rsid w:val="006A693E"/>
    <w:rsid w:val="006B385A"/>
    <w:rsid w:val="006C409C"/>
    <w:rsid w:val="006C504C"/>
    <w:rsid w:val="006C5978"/>
    <w:rsid w:val="006C6A3E"/>
    <w:rsid w:val="006D286A"/>
    <w:rsid w:val="006D35E7"/>
    <w:rsid w:val="006D68BE"/>
    <w:rsid w:val="006D7318"/>
    <w:rsid w:val="006E30BE"/>
    <w:rsid w:val="006E483D"/>
    <w:rsid w:val="006E7EF4"/>
    <w:rsid w:val="006F14D1"/>
    <w:rsid w:val="006F619E"/>
    <w:rsid w:val="00704CD6"/>
    <w:rsid w:val="007050FF"/>
    <w:rsid w:val="0070626F"/>
    <w:rsid w:val="0071724A"/>
    <w:rsid w:val="00717546"/>
    <w:rsid w:val="00721EEA"/>
    <w:rsid w:val="00731D5F"/>
    <w:rsid w:val="00734A78"/>
    <w:rsid w:val="00754100"/>
    <w:rsid w:val="007560FD"/>
    <w:rsid w:val="0075734B"/>
    <w:rsid w:val="007573F9"/>
    <w:rsid w:val="007658F4"/>
    <w:rsid w:val="00767DE8"/>
    <w:rsid w:val="00773CBE"/>
    <w:rsid w:val="00777287"/>
    <w:rsid w:val="00777A5E"/>
    <w:rsid w:val="00780D2E"/>
    <w:rsid w:val="00781E86"/>
    <w:rsid w:val="00790675"/>
    <w:rsid w:val="00790844"/>
    <w:rsid w:val="00796248"/>
    <w:rsid w:val="00796BDA"/>
    <w:rsid w:val="00796F83"/>
    <w:rsid w:val="007A1FDB"/>
    <w:rsid w:val="007A2BFA"/>
    <w:rsid w:val="007A61C5"/>
    <w:rsid w:val="007A6404"/>
    <w:rsid w:val="007A716F"/>
    <w:rsid w:val="007A7AA4"/>
    <w:rsid w:val="007B495D"/>
    <w:rsid w:val="007C0F09"/>
    <w:rsid w:val="007C561B"/>
    <w:rsid w:val="007C7B18"/>
    <w:rsid w:val="007C7BCD"/>
    <w:rsid w:val="007D0222"/>
    <w:rsid w:val="007D13DF"/>
    <w:rsid w:val="007D1E6F"/>
    <w:rsid w:val="007D228A"/>
    <w:rsid w:val="007D468E"/>
    <w:rsid w:val="007D50FE"/>
    <w:rsid w:val="007E303F"/>
    <w:rsid w:val="007E374E"/>
    <w:rsid w:val="007E4DCB"/>
    <w:rsid w:val="007E665D"/>
    <w:rsid w:val="007E7566"/>
    <w:rsid w:val="007F1667"/>
    <w:rsid w:val="007F4707"/>
    <w:rsid w:val="00801964"/>
    <w:rsid w:val="00810778"/>
    <w:rsid w:val="00815993"/>
    <w:rsid w:val="00815EE6"/>
    <w:rsid w:val="0081761B"/>
    <w:rsid w:val="00817E91"/>
    <w:rsid w:val="00832FB6"/>
    <w:rsid w:val="008353B1"/>
    <w:rsid w:val="0084234B"/>
    <w:rsid w:val="00851167"/>
    <w:rsid w:val="00852F9E"/>
    <w:rsid w:val="00856D2B"/>
    <w:rsid w:val="00863256"/>
    <w:rsid w:val="00863457"/>
    <w:rsid w:val="008647F6"/>
    <w:rsid w:val="008702DF"/>
    <w:rsid w:val="008737C0"/>
    <w:rsid w:val="00880640"/>
    <w:rsid w:val="00882E1E"/>
    <w:rsid w:val="008830BF"/>
    <w:rsid w:val="0088315F"/>
    <w:rsid w:val="00887046"/>
    <w:rsid w:val="00887C1B"/>
    <w:rsid w:val="00890DC6"/>
    <w:rsid w:val="0089518E"/>
    <w:rsid w:val="008969F0"/>
    <w:rsid w:val="00896D94"/>
    <w:rsid w:val="00897954"/>
    <w:rsid w:val="008A490F"/>
    <w:rsid w:val="008B23FD"/>
    <w:rsid w:val="008B27FB"/>
    <w:rsid w:val="008B3AD4"/>
    <w:rsid w:val="008C3097"/>
    <w:rsid w:val="008C5242"/>
    <w:rsid w:val="008D1133"/>
    <w:rsid w:val="008D20EE"/>
    <w:rsid w:val="008D2FE7"/>
    <w:rsid w:val="008E0278"/>
    <w:rsid w:val="008E06C6"/>
    <w:rsid w:val="008E2C0D"/>
    <w:rsid w:val="008E54C0"/>
    <w:rsid w:val="008F0803"/>
    <w:rsid w:val="009041B6"/>
    <w:rsid w:val="00910215"/>
    <w:rsid w:val="00910C8B"/>
    <w:rsid w:val="0091251B"/>
    <w:rsid w:val="00917526"/>
    <w:rsid w:val="009207B3"/>
    <w:rsid w:val="009209C2"/>
    <w:rsid w:val="009215C9"/>
    <w:rsid w:val="0092379C"/>
    <w:rsid w:val="00930D7C"/>
    <w:rsid w:val="009349A1"/>
    <w:rsid w:val="00934F2B"/>
    <w:rsid w:val="00935138"/>
    <w:rsid w:val="00937873"/>
    <w:rsid w:val="0095073A"/>
    <w:rsid w:val="00957AF3"/>
    <w:rsid w:val="00960937"/>
    <w:rsid w:val="00970B57"/>
    <w:rsid w:val="009725F8"/>
    <w:rsid w:val="00977C32"/>
    <w:rsid w:val="00980DA8"/>
    <w:rsid w:val="00982720"/>
    <w:rsid w:val="009919ED"/>
    <w:rsid w:val="009931B3"/>
    <w:rsid w:val="00993B94"/>
    <w:rsid w:val="009A345D"/>
    <w:rsid w:val="009A5F6D"/>
    <w:rsid w:val="009A6A12"/>
    <w:rsid w:val="009B0593"/>
    <w:rsid w:val="009B0B0C"/>
    <w:rsid w:val="009B24F4"/>
    <w:rsid w:val="009B27B2"/>
    <w:rsid w:val="009B40BE"/>
    <w:rsid w:val="009B5010"/>
    <w:rsid w:val="009C006D"/>
    <w:rsid w:val="009C2FB1"/>
    <w:rsid w:val="009C653F"/>
    <w:rsid w:val="009C6AB8"/>
    <w:rsid w:val="009D0144"/>
    <w:rsid w:val="009D1FE0"/>
    <w:rsid w:val="009D4C54"/>
    <w:rsid w:val="009D5283"/>
    <w:rsid w:val="009D5E85"/>
    <w:rsid w:val="009E7FC1"/>
    <w:rsid w:val="009F0A11"/>
    <w:rsid w:val="009F2BE1"/>
    <w:rsid w:val="009F3D71"/>
    <w:rsid w:val="009F79DB"/>
    <w:rsid w:val="00A03368"/>
    <w:rsid w:val="00A0391A"/>
    <w:rsid w:val="00A04B2A"/>
    <w:rsid w:val="00A06A44"/>
    <w:rsid w:val="00A110BD"/>
    <w:rsid w:val="00A1316C"/>
    <w:rsid w:val="00A14173"/>
    <w:rsid w:val="00A14C55"/>
    <w:rsid w:val="00A15740"/>
    <w:rsid w:val="00A238D9"/>
    <w:rsid w:val="00A27A9B"/>
    <w:rsid w:val="00A334C3"/>
    <w:rsid w:val="00A37A54"/>
    <w:rsid w:val="00A40085"/>
    <w:rsid w:val="00A44E25"/>
    <w:rsid w:val="00A53F69"/>
    <w:rsid w:val="00A54C43"/>
    <w:rsid w:val="00A645DA"/>
    <w:rsid w:val="00A64F0A"/>
    <w:rsid w:val="00A712E3"/>
    <w:rsid w:val="00A7168F"/>
    <w:rsid w:val="00A730A0"/>
    <w:rsid w:val="00A77197"/>
    <w:rsid w:val="00A77DB4"/>
    <w:rsid w:val="00A83BEA"/>
    <w:rsid w:val="00A85AF5"/>
    <w:rsid w:val="00A87DDD"/>
    <w:rsid w:val="00A92F83"/>
    <w:rsid w:val="00A94DB2"/>
    <w:rsid w:val="00A951E0"/>
    <w:rsid w:val="00AA0BA4"/>
    <w:rsid w:val="00AA2D3B"/>
    <w:rsid w:val="00AB006A"/>
    <w:rsid w:val="00AB294B"/>
    <w:rsid w:val="00AB4361"/>
    <w:rsid w:val="00AB4A5B"/>
    <w:rsid w:val="00AB526A"/>
    <w:rsid w:val="00AC3A44"/>
    <w:rsid w:val="00AC5AFD"/>
    <w:rsid w:val="00AC6EFA"/>
    <w:rsid w:val="00AC7404"/>
    <w:rsid w:val="00AC74C2"/>
    <w:rsid w:val="00AD0282"/>
    <w:rsid w:val="00AD0397"/>
    <w:rsid w:val="00AD09CA"/>
    <w:rsid w:val="00AD4018"/>
    <w:rsid w:val="00AD4B2C"/>
    <w:rsid w:val="00AD4E47"/>
    <w:rsid w:val="00AD6D4E"/>
    <w:rsid w:val="00AE0423"/>
    <w:rsid w:val="00AE24B3"/>
    <w:rsid w:val="00AE2D07"/>
    <w:rsid w:val="00AE6CD0"/>
    <w:rsid w:val="00AF4099"/>
    <w:rsid w:val="00AF4C88"/>
    <w:rsid w:val="00AF7E37"/>
    <w:rsid w:val="00B00AF6"/>
    <w:rsid w:val="00B0158E"/>
    <w:rsid w:val="00B047CC"/>
    <w:rsid w:val="00B110D6"/>
    <w:rsid w:val="00B11339"/>
    <w:rsid w:val="00B1471A"/>
    <w:rsid w:val="00B2582A"/>
    <w:rsid w:val="00B30B2A"/>
    <w:rsid w:val="00B32C22"/>
    <w:rsid w:val="00B34BC1"/>
    <w:rsid w:val="00B379D8"/>
    <w:rsid w:val="00B452F8"/>
    <w:rsid w:val="00B46A4C"/>
    <w:rsid w:val="00B477C8"/>
    <w:rsid w:val="00B60720"/>
    <w:rsid w:val="00B6196D"/>
    <w:rsid w:val="00B70F12"/>
    <w:rsid w:val="00B80136"/>
    <w:rsid w:val="00B819DE"/>
    <w:rsid w:val="00B82424"/>
    <w:rsid w:val="00B849A3"/>
    <w:rsid w:val="00B902B2"/>
    <w:rsid w:val="00B9244B"/>
    <w:rsid w:val="00B93026"/>
    <w:rsid w:val="00B94834"/>
    <w:rsid w:val="00B965EC"/>
    <w:rsid w:val="00BB17B8"/>
    <w:rsid w:val="00BB2908"/>
    <w:rsid w:val="00BB6070"/>
    <w:rsid w:val="00BC1487"/>
    <w:rsid w:val="00BC34EC"/>
    <w:rsid w:val="00BC529D"/>
    <w:rsid w:val="00BC54E7"/>
    <w:rsid w:val="00BC5548"/>
    <w:rsid w:val="00BC576D"/>
    <w:rsid w:val="00BC65B7"/>
    <w:rsid w:val="00BD284C"/>
    <w:rsid w:val="00BD2C41"/>
    <w:rsid w:val="00BD58E2"/>
    <w:rsid w:val="00BE04F7"/>
    <w:rsid w:val="00BE0605"/>
    <w:rsid w:val="00BE2222"/>
    <w:rsid w:val="00BE5C61"/>
    <w:rsid w:val="00BF10B2"/>
    <w:rsid w:val="00BF3C4C"/>
    <w:rsid w:val="00BF686A"/>
    <w:rsid w:val="00C0135B"/>
    <w:rsid w:val="00C10449"/>
    <w:rsid w:val="00C13D60"/>
    <w:rsid w:val="00C250B6"/>
    <w:rsid w:val="00C255E6"/>
    <w:rsid w:val="00C26238"/>
    <w:rsid w:val="00C2668E"/>
    <w:rsid w:val="00C34305"/>
    <w:rsid w:val="00C349ED"/>
    <w:rsid w:val="00C3711B"/>
    <w:rsid w:val="00C37B9A"/>
    <w:rsid w:val="00C47EDC"/>
    <w:rsid w:val="00C51FAE"/>
    <w:rsid w:val="00C52312"/>
    <w:rsid w:val="00C527C9"/>
    <w:rsid w:val="00C53D22"/>
    <w:rsid w:val="00C600D7"/>
    <w:rsid w:val="00C60B04"/>
    <w:rsid w:val="00C61522"/>
    <w:rsid w:val="00C61797"/>
    <w:rsid w:val="00C64B2B"/>
    <w:rsid w:val="00C658BC"/>
    <w:rsid w:val="00C714F8"/>
    <w:rsid w:val="00C76216"/>
    <w:rsid w:val="00C7652D"/>
    <w:rsid w:val="00C82CA9"/>
    <w:rsid w:val="00C8513A"/>
    <w:rsid w:val="00C85499"/>
    <w:rsid w:val="00C86D87"/>
    <w:rsid w:val="00C976BD"/>
    <w:rsid w:val="00CA17D2"/>
    <w:rsid w:val="00CA4F0C"/>
    <w:rsid w:val="00CA51E4"/>
    <w:rsid w:val="00CA7B33"/>
    <w:rsid w:val="00CA7B39"/>
    <w:rsid w:val="00CB104C"/>
    <w:rsid w:val="00CB5879"/>
    <w:rsid w:val="00CB69EB"/>
    <w:rsid w:val="00CC11F5"/>
    <w:rsid w:val="00CC268E"/>
    <w:rsid w:val="00CC2E84"/>
    <w:rsid w:val="00CC7DDF"/>
    <w:rsid w:val="00CD05E6"/>
    <w:rsid w:val="00CD0BB8"/>
    <w:rsid w:val="00CD245F"/>
    <w:rsid w:val="00CD5134"/>
    <w:rsid w:val="00CD600A"/>
    <w:rsid w:val="00CD70C5"/>
    <w:rsid w:val="00CE0EFD"/>
    <w:rsid w:val="00CE1EAD"/>
    <w:rsid w:val="00CE60DD"/>
    <w:rsid w:val="00CE6498"/>
    <w:rsid w:val="00CF0425"/>
    <w:rsid w:val="00CF0470"/>
    <w:rsid w:val="00CF0C01"/>
    <w:rsid w:val="00CF16BE"/>
    <w:rsid w:val="00CF2EBF"/>
    <w:rsid w:val="00CF5E67"/>
    <w:rsid w:val="00D0436D"/>
    <w:rsid w:val="00D0446F"/>
    <w:rsid w:val="00D0459C"/>
    <w:rsid w:val="00D069C0"/>
    <w:rsid w:val="00D07EB0"/>
    <w:rsid w:val="00D14089"/>
    <w:rsid w:val="00D14313"/>
    <w:rsid w:val="00D15ED3"/>
    <w:rsid w:val="00D30D28"/>
    <w:rsid w:val="00D32FB3"/>
    <w:rsid w:val="00D33D61"/>
    <w:rsid w:val="00D40AB6"/>
    <w:rsid w:val="00D40B44"/>
    <w:rsid w:val="00D41328"/>
    <w:rsid w:val="00D42275"/>
    <w:rsid w:val="00D53C34"/>
    <w:rsid w:val="00D565B5"/>
    <w:rsid w:val="00D575F6"/>
    <w:rsid w:val="00D60B0E"/>
    <w:rsid w:val="00D61C1D"/>
    <w:rsid w:val="00D6206B"/>
    <w:rsid w:val="00D64047"/>
    <w:rsid w:val="00D70377"/>
    <w:rsid w:val="00D71874"/>
    <w:rsid w:val="00D74519"/>
    <w:rsid w:val="00D810A4"/>
    <w:rsid w:val="00D8378B"/>
    <w:rsid w:val="00D86ED7"/>
    <w:rsid w:val="00D90AE3"/>
    <w:rsid w:val="00D916E9"/>
    <w:rsid w:val="00DA5213"/>
    <w:rsid w:val="00DA5217"/>
    <w:rsid w:val="00DA67D1"/>
    <w:rsid w:val="00DB158A"/>
    <w:rsid w:val="00DB6F10"/>
    <w:rsid w:val="00DB7CCB"/>
    <w:rsid w:val="00DC07F1"/>
    <w:rsid w:val="00DC2069"/>
    <w:rsid w:val="00DC50B5"/>
    <w:rsid w:val="00DD0450"/>
    <w:rsid w:val="00DD1594"/>
    <w:rsid w:val="00DD1F6F"/>
    <w:rsid w:val="00DD257B"/>
    <w:rsid w:val="00DD412A"/>
    <w:rsid w:val="00DD4E55"/>
    <w:rsid w:val="00DD6073"/>
    <w:rsid w:val="00DD618B"/>
    <w:rsid w:val="00DD7087"/>
    <w:rsid w:val="00DE07C4"/>
    <w:rsid w:val="00DE1F8F"/>
    <w:rsid w:val="00DE219B"/>
    <w:rsid w:val="00DE56AA"/>
    <w:rsid w:val="00DE60E1"/>
    <w:rsid w:val="00DF5856"/>
    <w:rsid w:val="00DF6D72"/>
    <w:rsid w:val="00E03380"/>
    <w:rsid w:val="00E0419E"/>
    <w:rsid w:val="00E04E9F"/>
    <w:rsid w:val="00E10DEA"/>
    <w:rsid w:val="00E14148"/>
    <w:rsid w:val="00E15B9B"/>
    <w:rsid w:val="00E17656"/>
    <w:rsid w:val="00E179C8"/>
    <w:rsid w:val="00E220A3"/>
    <w:rsid w:val="00E272A0"/>
    <w:rsid w:val="00E27C84"/>
    <w:rsid w:val="00E31942"/>
    <w:rsid w:val="00E403FD"/>
    <w:rsid w:val="00E40914"/>
    <w:rsid w:val="00E42F32"/>
    <w:rsid w:val="00E50CEE"/>
    <w:rsid w:val="00E53492"/>
    <w:rsid w:val="00E54FC6"/>
    <w:rsid w:val="00E61DF6"/>
    <w:rsid w:val="00E6212A"/>
    <w:rsid w:val="00E66CF0"/>
    <w:rsid w:val="00E67672"/>
    <w:rsid w:val="00E70EDB"/>
    <w:rsid w:val="00E721E7"/>
    <w:rsid w:val="00E76508"/>
    <w:rsid w:val="00E85A04"/>
    <w:rsid w:val="00E86193"/>
    <w:rsid w:val="00E90B56"/>
    <w:rsid w:val="00EB0E1D"/>
    <w:rsid w:val="00EB2E12"/>
    <w:rsid w:val="00EB5A5E"/>
    <w:rsid w:val="00EB675A"/>
    <w:rsid w:val="00EB7A89"/>
    <w:rsid w:val="00EC0683"/>
    <w:rsid w:val="00EC08F2"/>
    <w:rsid w:val="00EC1AB0"/>
    <w:rsid w:val="00EC29F1"/>
    <w:rsid w:val="00EC4EBE"/>
    <w:rsid w:val="00EC588A"/>
    <w:rsid w:val="00EC6DCD"/>
    <w:rsid w:val="00EC7DF0"/>
    <w:rsid w:val="00ED46BF"/>
    <w:rsid w:val="00ED5323"/>
    <w:rsid w:val="00ED67C6"/>
    <w:rsid w:val="00ED742D"/>
    <w:rsid w:val="00EE01F4"/>
    <w:rsid w:val="00EE283F"/>
    <w:rsid w:val="00EE5B57"/>
    <w:rsid w:val="00EF0194"/>
    <w:rsid w:val="00EF310A"/>
    <w:rsid w:val="00EF40FC"/>
    <w:rsid w:val="00EF5CD0"/>
    <w:rsid w:val="00EF7837"/>
    <w:rsid w:val="00F00556"/>
    <w:rsid w:val="00F022AE"/>
    <w:rsid w:val="00F0244C"/>
    <w:rsid w:val="00F03B01"/>
    <w:rsid w:val="00F05B36"/>
    <w:rsid w:val="00F07BBD"/>
    <w:rsid w:val="00F07C0D"/>
    <w:rsid w:val="00F155A9"/>
    <w:rsid w:val="00F178C3"/>
    <w:rsid w:val="00F215A3"/>
    <w:rsid w:val="00F34CFA"/>
    <w:rsid w:val="00F43ED4"/>
    <w:rsid w:val="00F50926"/>
    <w:rsid w:val="00F50E44"/>
    <w:rsid w:val="00F5155A"/>
    <w:rsid w:val="00F530AC"/>
    <w:rsid w:val="00F53B36"/>
    <w:rsid w:val="00F55D0A"/>
    <w:rsid w:val="00F5721E"/>
    <w:rsid w:val="00F602E5"/>
    <w:rsid w:val="00F63902"/>
    <w:rsid w:val="00F67F28"/>
    <w:rsid w:val="00F734C9"/>
    <w:rsid w:val="00F8392F"/>
    <w:rsid w:val="00F86562"/>
    <w:rsid w:val="00F86AD2"/>
    <w:rsid w:val="00F8700E"/>
    <w:rsid w:val="00F9140A"/>
    <w:rsid w:val="00F92813"/>
    <w:rsid w:val="00F93B04"/>
    <w:rsid w:val="00F96109"/>
    <w:rsid w:val="00FA1EDE"/>
    <w:rsid w:val="00FA3066"/>
    <w:rsid w:val="00FA7296"/>
    <w:rsid w:val="00FA7D98"/>
    <w:rsid w:val="00FB2FA8"/>
    <w:rsid w:val="00FB594F"/>
    <w:rsid w:val="00FB6549"/>
    <w:rsid w:val="00FB7175"/>
    <w:rsid w:val="00FC19E0"/>
    <w:rsid w:val="00FC794B"/>
    <w:rsid w:val="00FD0CF2"/>
    <w:rsid w:val="00FD363D"/>
    <w:rsid w:val="00FD42A5"/>
    <w:rsid w:val="00FD4981"/>
    <w:rsid w:val="00FD7211"/>
    <w:rsid w:val="00FD779B"/>
    <w:rsid w:val="00FE2C38"/>
    <w:rsid w:val="00FE5CED"/>
    <w:rsid w:val="00FF46B3"/>
    <w:rsid w:val="00FF5F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8A66F0"/>
  <w15:chartTrackingRefBased/>
  <w15:docId w15:val="{F59EDA21-903B-4FF2-B911-AD662FB34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5"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List Bullet" w:qFormat="1"/>
    <w:lsdException w:name="List Bullet 2" w:qFormat="1"/>
    <w:lsdException w:name="List Bullet 3" w:qFormat="1"/>
    <w:lsdException w:name="List Bullet 4" w:qFormat="1"/>
    <w:lsdException w:name="List Bullet 5"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next w:val="Normal"/>
    <w:link w:val="Heading2Char"/>
    <w:uiPriority w:val="5"/>
    <w:qFormat/>
    <w:rsid w:val="00CC11F5"/>
    <w:pPr>
      <w:keepNext/>
      <w:keepLines/>
      <w:tabs>
        <w:tab w:val="left" w:pos="1260"/>
      </w:tabs>
      <w:spacing w:before="240" w:after="120"/>
      <w:outlineLvl w:val="1"/>
    </w:pPr>
    <w:rPr>
      <w:rFonts w:ascii="Calibri" w:eastAsia="Calibri" w:hAnsi="Calibri"/>
      <w:b/>
      <w:bCs/>
      <w:color w:val="000000"/>
      <w:kern w:val="32"/>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04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mailSignature">
    <w:name w:val="E-mail Signature"/>
    <w:basedOn w:val="Normal"/>
    <w:rsid w:val="009C006D"/>
  </w:style>
  <w:style w:type="character" w:styleId="Hyperlink">
    <w:name w:val="Hyperlink"/>
    <w:rsid w:val="009C006D"/>
    <w:rPr>
      <w:color w:val="0000FF"/>
      <w:u w:val="single"/>
    </w:rPr>
  </w:style>
  <w:style w:type="paragraph" w:styleId="Footer">
    <w:name w:val="footer"/>
    <w:basedOn w:val="Normal"/>
    <w:rsid w:val="00012FF4"/>
    <w:pPr>
      <w:tabs>
        <w:tab w:val="center" w:pos="4320"/>
        <w:tab w:val="right" w:pos="8640"/>
      </w:tabs>
    </w:pPr>
  </w:style>
  <w:style w:type="character" w:styleId="PageNumber">
    <w:name w:val="page number"/>
    <w:basedOn w:val="DefaultParagraphFont"/>
    <w:rsid w:val="00012FF4"/>
  </w:style>
  <w:style w:type="paragraph" w:styleId="BalloonText">
    <w:name w:val="Balloon Text"/>
    <w:basedOn w:val="Normal"/>
    <w:semiHidden/>
    <w:rsid w:val="007D13DF"/>
    <w:rPr>
      <w:rFonts w:ascii="Tahoma" w:hAnsi="Tahoma" w:cs="Tahoma"/>
      <w:sz w:val="16"/>
      <w:szCs w:val="16"/>
    </w:rPr>
  </w:style>
  <w:style w:type="paragraph" w:customStyle="1" w:styleId="FormBodyText">
    <w:name w:val="Form Body Text"/>
    <w:basedOn w:val="Normal"/>
    <w:rsid w:val="000B32DD"/>
    <w:pPr>
      <w:tabs>
        <w:tab w:val="right" w:pos="9360"/>
      </w:tabs>
      <w:spacing w:before="60" w:after="60"/>
    </w:pPr>
    <w:rPr>
      <w:sz w:val="20"/>
      <w:szCs w:val="20"/>
    </w:rPr>
  </w:style>
  <w:style w:type="paragraph" w:styleId="NormalWeb">
    <w:name w:val="Normal (Web)"/>
    <w:basedOn w:val="Normal"/>
    <w:uiPriority w:val="99"/>
    <w:unhideWhenUsed/>
    <w:rsid w:val="001C2C6F"/>
    <w:rPr>
      <w:rFonts w:eastAsia="Calibri"/>
    </w:rPr>
  </w:style>
  <w:style w:type="character" w:styleId="Strong">
    <w:name w:val="Strong"/>
    <w:uiPriority w:val="22"/>
    <w:qFormat/>
    <w:rsid w:val="001C2C6F"/>
    <w:rPr>
      <w:b/>
      <w:bCs/>
    </w:rPr>
  </w:style>
  <w:style w:type="paragraph" w:styleId="ListParagraph">
    <w:name w:val="List Paragraph"/>
    <w:basedOn w:val="Normal"/>
    <w:uiPriority w:val="34"/>
    <w:qFormat/>
    <w:rsid w:val="0013643E"/>
    <w:pPr>
      <w:ind w:left="720"/>
    </w:pPr>
  </w:style>
  <w:style w:type="paragraph" w:customStyle="1" w:styleId="Style0">
    <w:name w:val="Style0"/>
    <w:rsid w:val="007C561B"/>
    <w:pPr>
      <w:autoSpaceDE w:val="0"/>
      <w:autoSpaceDN w:val="0"/>
      <w:adjustRightInd w:val="0"/>
    </w:pPr>
    <w:rPr>
      <w:rFonts w:ascii="Arial" w:hAnsi="Arial"/>
      <w:sz w:val="24"/>
      <w:szCs w:val="24"/>
    </w:rPr>
  </w:style>
  <w:style w:type="character" w:styleId="CommentReference">
    <w:name w:val="annotation reference"/>
    <w:rsid w:val="00AA2D3B"/>
    <w:rPr>
      <w:sz w:val="16"/>
      <w:szCs w:val="16"/>
    </w:rPr>
  </w:style>
  <w:style w:type="paragraph" w:styleId="CommentText">
    <w:name w:val="annotation text"/>
    <w:basedOn w:val="Normal"/>
    <w:link w:val="CommentTextChar"/>
    <w:rsid w:val="00AA2D3B"/>
    <w:rPr>
      <w:sz w:val="20"/>
      <w:szCs w:val="20"/>
    </w:rPr>
  </w:style>
  <w:style w:type="character" w:customStyle="1" w:styleId="CommentTextChar">
    <w:name w:val="Comment Text Char"/>
    <w:basedOn w:val="DefaultParagraphFont"/>
    <w:link w:val="CommentText"/>
    <w:rsid w:val="00AA2D3B"/>
  </w:style>
  <w:style w:type="paragraph" w:styleId="CommentSubject">
    <w:name w:val="annotation subject"/>
    <w:basedOn w:val="CommentText"/>
    <w:next w:val="CommentText"/>
    <w:link w:val="CommentSubjectChar"/>
    <w:rsid w:val="00AA2D3B"/>
    <w:rPr>
      <w:b/>
      <w:bCs/>
    </w:rPr>
  </w:style>
  <w:style w:type="character" w:customStyle="1" w:styleId="CommentSubjectChar">
    <w:name w:val="Comment Subject Char"/>
    <w:link w:val="CommentSubject"/>
    <w:rsid w:val="00AA2D3B"/>
    <w:rPr>
      <w:b/>
      <w:bCs/>
    </w:rPr>
  </w:style>
  <w:style w:type="numbering" w:customStyle="1" w:styleId="BulletedList">
    <w:name w:val="BulletedList"/>
    <w:uiPriority w:val="99"/>
    <w:rsid w:val="0026095E"/>
    <w:pPr>
      <w:numPr>
        <w:numId w:val="18"/>
      </w:numPr>
    </w:pPr>
  </w:style>
  <w:style w:type="paragraph" w:styleId="ListBullet">
    <w:name w:val="List Bullet"/>
    <w:basedOn w:val="Normal"/>
    <w:qFormat/>
    <w:rsid w:val="0026095E"/>
    <w:pPr>
      <w:numPr>
        <w:numId w:val="19"/>
      </w:numPr>
      <w:spacing w:before="240" w:after="240"/>
      <w:jc w:val="both"/>
    </w:pPr>
    <w:rPr>
      <w:szCs w:val="20"/>
    </w:rPr>
  </w:style>
  <w:style w:type="paragraph" w:styleId="ListBullet2">
    <w:name w:val="List Bullet 2"/>
    <w:basedOn w:val="Normal"/>
    <w:qFormat/>
    <w:rsid w:val="0026095E"/>
    <w:pPr>
      <w:numPr>
        <w:ilvl w:val="1"/>
        <w:numId w:val="19"/>
      </w:numPr>
      <w:spacing w:before="240" w:after="240"/>
      <w:jc w:val="both"/>
    </w:pPr>
    <w:rPr>
      <w:szCs w:val="20"/>
    </w:rPr>
  </w:style>
  <w:style w:type="paragraph" w:styleId="ListBullet3">
    <w:name w:val="List Bullet 3"/>
    <w:basedOn w:val="Normal"/>
    <w:qFormat/>
    <w:rsid w:val="0026095E"/>
    <w:pPr>
      <w:numPr>
        <w:ilvl w:val="2"/>
        <w:numId w:val="19"/>
      </w:numPr>
      <w:spacing w:before="240" w:after="240"/>
      <w:jc w:val="both"/>
    </w:pPr>
    <w:rPr>
      <w:szCs w:val="20"/>
    </w:rPr>
  </w:style>
  <w:style w:type="paragraph" w:styleId="ListBullet4">
    <w:name w:val="List Bullet 4"/>
    <w:basedOn w:val="Normal"/>
    <w:qFormat/>
    <w:rsid w:val="0026095E"/>
    <w:pPr>
      <w:numPr>
        <w:ilvl w:val="3"/>
        <w:numId w:val="19"/>
      </w:numPr>
      <w:spacing w:before="240" w:after="240"/>
      <w:jc w:val="both"/>
    </w:pPr>
    <w:rPr>
      <w:szCs w:val="20"/>
    </w:rPr>
  </w:style>
  <w:style w:type="paragraph" w:styleId="ListBullet5">
    <w:name w:val="List Bullet 5"/>
    <w:basedOn w:val="Normal"/>
    <w:qFormat/>
    <w:rsid w:val="0026095E"/>
    <w:pPr>
      <w:numPr>
        <w:ilvl w:val="4"/>
        <w:numId w:val="19"/>
      </w:numPr>
      <w:spacing w:before="240" w:after="240"/>
      <w:jc w:val="both"/>
    </w:pPr>
    <w:rPr>
      <w:szCs w:val="20"/>
    </w:rPr>
  </w:style>
  <w:style w:type="character" w:customStyle="1" w:styleId="Heading2Char">
    <w:name w:val="Heading 2 Char"/>
    <w:link w:val="Heading2"/>
    <w:uiPriority w:val="5"/>
    <w:rsid w:val="00CC11F5"/>
    <w:rPr>
      <w:rFonts w:ascii="Calibri" w:eastAsia="Calibri" w:hAnsi="Calibri"/>
      <w:b/>
      <w:bCs/>
      <w:color w:val="000000"/>
      <w:kern w:val="32"/>
      <w:sz w:val="22"/>
      <w:szCs w:val="32"/>
    </w:rPr>
  </w:style>
  <w:style w:type="character" w:styleId="IntenseEmphasis">
    <w:name w:val="Intense Emphasis"/>
    <w:uiPriority w:val="21"/>
    <w:qFormat/>
    <w:rsid w:val="00CC11F5"/>
    <w:rPr>
      <w:b/>
      <w:bCs/>
      <w:i/>
      <w:iCs/>
      <w:color w:val="000000"/>
    </w:rPr>
  </w:style>
  <w:style w:type="character" w:styleId="Emphasis">
    <w:name w:val="Emphasis"/>
    <w:uiPriority w:val="20"/>
    <w:qFormat/>
    <w:rsid w:val="00CC11F5"/>
    <w:rPr>
      <w:i/>
      <w:iCs/>
    </w:rPr>
  </w:style>
  <w:style w:type="paragraph" w:styleId="Revision">
    <w:name w:val="Revision"/>
    <w:hidden/>
    <w:uiPriority w:val="99"/>
    <w:semiHidden/>
    <w:rsid w:val="00767DE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69765">
      <w:bodyDiv w:val="1"/>
      <w:marLeft w:val="0"/>
      <w:marRight w:val="0"/>
      <w:marTop w:val="0"/>
      <w:marBottom w:val="0"/>
      <w:divBdr>
        <w:top w:val="none" w:sz="0" w:space="0" w:color="auto"/>
        <w:left w:val="none" w:sz="0" w:space="0" w:color="auto"/>
        <w:bottom w:val="none" w:sz="0" w:space="0" w:color="auto"/>
        <w:right w:val="none" w:sz="0" w:space="0" w:color="auto"/>
      </w:divBdr>
    </w:div>
    <w:div w:id="231086633">
      <w:bodyDiv w:val="1"/>
      <w:marLeft w:val="0"/>
      <w:marRight w:val="0"/>
      <w:marTop w:val="0"/>
      <w:marBottom w:val="0"/>
      <w:divBdr>
        <w:top w:val="none" w:sz="0" w:space="0" w:color="auto"/>
        <w:left w:val="none" w:sz="0" w:space="0" w:color="auto"/>
        <w:bottom w:val="none" w:sz="0" w:space="0" w:color="auto"/>
        <w:right w:val="none" w:sz="0" w:space="0" w:color="auto"/>
      </w:divBdr>
    </w:div>
    <w:div w:id="294717765">
      <w:bodyDiv w:val="1"/>
      <w:marLeft w:val="0"/>
      <w:marRight w:val="0"/>
      <w:marTop w:val="0"/>
      <w:marBottom w:val="0"/>
      <w:divBdr>
        <w:top w:val="none" w:sz="0" w:space="0" w:color="auto"/>
        <w:left w:val="none" w:sz="0" w:space="0" w:color="auto"/>
        <w:bottom w:val="none" w:sz="0" w:space="0" w:color="auto"/>
        <w:right w:val="none" w:sz="0" w:space="0" w:color="auto"/>
      </w:divBdr>
    </w:div>
    <w:div w:id="392121292">
      <w:bodyDiv w:val="1"/>
      <w:marLeft w:val="0"/>
      <w:marRight w:val="0"/>
      <w:marTop w:val="0"/>
      <w:marBottom w:val="0"/>
      <w:divBdr>
        <w:top w:val="none" w:sz="0" w:space="0" w:color="auto"/>
        <w:left w:val="none" w:sz="0" w:space="0" w:color="auto"/>
        <w:bottom w:val="none" w:sz="0" w:space="0" w:color="auto"/>
        <w:right w:val="none" w:sz="0" w:space="0" w:color="auto"/>
      </w:divBdr>
    </w:div>
    <w:div w:id="412045265">
      <w:bodyDiv w:val="1"/>
      <w:marLeft w:val="0"/>
      <w:marRight w:val="0"/>
      <w:marTop w:val="0"/>
      <w:marBottom w:val="0"/>
      <w:divBdr>
        <w:top w:val="none" w:sz="0" w:space="0" w:color="auto"/>
        <w:left w:val="none" w:sz="0" w:space="0" w:color="auto"/>
        <w:bottom w:val="none" w:sz="0" w:space="0" w:color="auto"/>
        <w:right w:val="none" w:sz="0" w:space="0" w:color="auto"/>
      </w:divBdr>
    </w:div>
    <w:div w:id="461000866">
      <w:bodyDiv w:val="1"/>
      <w:marLeft w:val="0"/>
      <w:marRight w:val="0"/>
      <w:marTop w:val="0"/>
      <w:marBottom w:val="0"/>
      <w:divBdr>
        <w:top w:val="none" w:sz="0" w:space="0" w:color="auto"/>
        <w:left w:val="none" w:sz="0" w:space="0" w:color="auto"/>
        <w:bottom w:val="none" w:sz="0" w:space="0" w:color="auto"/>
        <w:right w:val="none" w:sz="0" w:space="0" w:color="auto"/>
      </w:divBdr>
    </w:div>
    <w:div w:id="554199739">
      <w:bodyDiv w:val="1"/>
      <w:marLeft w:val="0"/>
      <w:marRight w:val="0"/>
      <w:marTop w:val="0"/>
      <w:marBottom w:val="0"/>
      <w:divBdr>
        <w:top w:val="none" w:sz="0" w:space="0" w:color="auto"/>
        <w:left w:val="none" w:sz="0" w:space="0" w:color="auto"/>
        <w:bottom w:val="none" w:sz="0" w:space="0" w:color="auto"/>
        <w:right w:val="none" w:sz="0" w:space="0" w:color="auto"/>
      </w:divBdr>
    </w:div>
    <w:div w:id="588272791">
      <w:bodyDiv w:val="1"/>
      <w:marLeft w:val="0"/>
      <w:marRight w:val="0"/>
      <w:marTop w:val="0"/>
      <w:marBottom w:val="0"/>
      <w:divBdr>
        <w:top w:val="none" w:sz="0" w:space="0" w:color="auto"/>
        <w:left w:val="none" w:sz="0" w:space="0" w:color="auto"/>
        <w:bottom w:val="none" w:sz="0" w:space="0" w:color="auto"/>
        <w:right w:val="none" w:sz="0" w:space="0" w:color="auto"/>
      </w:divBdr>
      <w:divsChild>
        <w:div w:id="570115112">
          <w:marLeft w:val="360"/>
          <w:marRight w:val="0"/>
          <w:marTop w:val="200"/>
          <w:marBottom w:val="0"/>
          <w:divBdr>
            <w:top w:val="none" w:sz="0" w:space="0" w:color="auto"/>
            <w:left w:val="none" w:sz="0" w:space="0" w:color="auto"/>
            <w:bottom w:val="none" w:sz="0" w:space="0" w:color="auto"/>
            <w:right w:val="none" w:sz="0" w:space="0" w:color="auto"/>
          </w:divBdr>
        </w:div>
        <w:div w:id="625621417">
          <w:marLeft w:val="1080"/>
          <w:marRight w:val="0"/>
          <w:marTop w:val="100"/>
          <w:marBottom w:val="0"/>
          <w:divBdr>
            <w:top w:val="none" w:sz="0" w:space="0" w:color="auto"/>
            <w:left w:val="none" w:sz="0" w:space="0" w:color="auto"/>
            <w:bottom w:val="none" w:sz="0" w:space="0" w:color="auto"/>
            <w:right w:val="none" w:sz="0" w:space="0" w:color="auto"/>
          </w:divBdr>
        </w:div>
        <w:div w:id="677388687">
          <w:marLeft w:val="1080"/>
          <w:marRight w:val="0"/>
          <w:marTop w:val="100"/>
          <w:marBottom w:val="0"/>
          <w:divBdr>
            <w:top w:val="none" w:sz="0" w:space="0" w:color="auto"/>
            <w:left w:val="none" w:sz="0" w:space="0" w:color="auto"/>
            <w:bottom w:val="none" w:sz="0" w:space="0" w:color="auto"/>
            <w:right w:val="none" w:sz="0" w:space="0" w:color="auto"/>
          </w:divBdr>
        </w:div>
        <w:div w:id="1269698398">
          <w:marLeft w:val="1080"/>
          <w:marRight w:val="0"/>
          <w:marTop w:val="100"/>
          <w:marBottom w:val="0"/>
          <w:divBdr>
            <w:top w:val="none" w:sz="0" w:space="0" w:color="auto"/>
            <w:left w:val="none" w:sz="0" w:space="0" w:color="auto"/>
            <w:bottom w:val="none" w:sz="0" w:space="0" w:color="auto"/>
            <w:right w:val="none" w:sz="0" w:space="0" w:color="auto"/>
          </w:divBdr>
        </w:div>
      </w:divsChild>
    </w:div>
    <w:div w:id="823620221">
      <w:bodyDiv w:val="1"/>
      <w:marLeft w:val="0"/>
      <w:marRight w:val="0"/>
      <w:marTop w:val="0"/>
      <w:marBottom w:val="0"/>
      <w:divBdr>
        <w:top w:val="none" w:sz="0" w:space="0" w:color="auto"/>
        <w:left w:val="none" w:sz="0" w:space="0" w:color="auto"/>
        <w:bottom w:val="none" w:sz="0" w:space="0" w:color="auto"/>
        <w:right w:val="none" w:sz="0" w:space="0" w:color="auto"/>
      </w:divBdr>
    </w:div>
    <w:div w:id="885676497">
      <w:bodyDiv w:val="1"/>
      <w:marLeft w:val="0"/>
      <w:marRight w:val="0"/>
      <w:marTop w:val="0"/>
      <w:marBottom w:val="0"/>
      <w:divBdr>
        <w:top w:val="none" w:sz="0" w:space="0" w:color="auto"/>
        <w:left w:val="none" w:sz="0" w:space="0" w:color="auto"/>
        <w:bottom w:val="none" w:sz="0" w:space="0" w:color="auto"/>
        <w:right w:val="none" w:sz="0" w:space="0" w:color="auto"/>
      </w:divBdr>
    </w:div>
    <w:div w:id="1309018268">
      <w:bodyDiv w:val="1"/>
      <w:marLeft w:val="0"/>
      <w:marRight w:val="0"/>
      <w:marTop w:val="0"/>
      <w:marBottom w:val="0"/>
      <w:divBdr>
        <w:top w:val="none" w:sz="0" w:space="0" w:color="auto"/>
        <w:left w:val="none" w:sz="0" w:space="0" w:color="auto"/>
        <w:bottom w:val="none" w:sz="0" w:space="0" w:color="auto"/>
        <w:right w:val="none" w:sz="0" w:space="0" w:color="auto"/>
      </w:divBdr>
    </w:div>
    <w:div w:id="1315573837">
      <w:bodyDiv w:val="1"/>
      <w:marLeft w:val="0"/>
      <w:marRight w:val="0"/>
      <w:marTop w:val="0"/>
      <w:marBottom w:val="0"/>
      <w:divBdr>
        <w:top w:val="none" w:sz="0" w:space="0" w:color="auto"/>
        <w:left w:val="none" w:sz="0" w:space="0" w:color="auto"/>
        <w:bottom w:val="none" w:sz="0" w:space="0" w:color="auto"/>
        <w:right w:val="none" w:sz="0" w:space="0" w:color="auto"/>
      </w:divBdr>
    </w:div>
    <w:div w:id="1474954043">
      <w:bodyDiv w:val="1"/>
      <w:marLeft w:val="0"/>
      <w:marRight w:val="0"/>
      <w:marTop w:val="0"/>
      <w:marBottom w:val="0"/>
      <w:divBdr>
        <w:top w:val="none" w:sz="0" w:space="0" w:color="auto"/>
        <w:left w:val="none" w:sz="0" w:space="0" w:color="auto"/>
        <w:bottom w:val="none" w:sz="0" w:space="0" w:color="auto"/>
        <w:right w:val="none" w:sz="0" w:space="0" w:color="auto"/>
      </w:divBdr>
    </w:div>
    <w:div w:id="1480732890">
      <w:bodyDiv w:val="1"/>
      <w:marLeft w:val="0"/>
      <w:marRight w:val="0"/>
      <w:marTop w:val="0"/>
      <w:marBottom w:val="0"/>
      <w:divBdr>
        <w:top w:val="none" w:sz="0" w:space="0" w:color="auto"/>
        <w:left w:val="none" w:sz="0" w:space="0" w:color="auto"/>
        <w:bottom w:val="none" w:sz="0" w:space="0" w:color="auto"/>
        <w:right w:val="none" w:sz="0" w:space="0" w:color="auto"/>
      </w:divBdr>
    </w:div>
    <w:div w:id="1507985475">
      <w:bodyDiv w:val="1"/>
      <w:marLeft w:val="0"/>
      <w:marRight w:val="0"/>
      <w:marTop w:val="0"/>
      <w:marBottom w:val="0"/>
      <w:divBdr>
        <w:top w:val="none" w:sz="0" w:space="0" w:color="auto"/>
        <w:left w:val="none" w:sz="0" w:space="0" w:color="auto"/>
        <w:bottom w:val="none" w:sz="0" w:space="0" w:color="auto"/>
        <w:right w:val="none" w:sz="0" w:space="0" w:color="auto"/>
      </w:divBdr>
    </w:div>
    <w:div w:id="1530139231">
      <w:bodyDiv w:val="1"/>
      <w:marLeft w:val="0"/>
      <w:marRight w:val="0"/>
      <w:marTop w:val="0"/>
      <w:marBottom w:val="0"/>
      <w:divBdr>
        <w:top w:val="none" w:sz="0" w:space="0" w:color="auto"/>
        <w:left w:val="none" w:sz="0" w:space="0" w:color="auto"/>
        <w:bottom w:val="none" w:sz="0" w:space="0" w:color="auto"/>
        <w:right w:val="none" w:sz="0" w:space="0" w:color="auto"/>
      </w:divBdr>
    </w:div>
    <w:div w:id="1690721755">
      <w:bodyDiv w:val="1"/>
      <w:marLeft w:val="0"/>
      <w:marRight w:val="0"/>
      <w:marTop w:val="0"/>
      <w:marBottom w:val="0"/>
      <w:divBdr>
        <w:top w:val="none" w:sz="0" w:space="0" w:color="auto"/>
        <w:left w:val="none" w:sz="0" w:space="0" w:color="auto"/>
        <w:bottom w:val="none" w:sz="0" w:space="0" w:color="auto"/>
        <w:right w:val="none" w:sz="0" w:space="0" w:color="auto"/>
      </w:divBdr>
    </w:div>
    <w:div w:id="1803964523">
      <w:bodyDiv w:val="1"/>
      <w:marLeft w:val="0"/>
      <w:marRight w:val="0"/>
      <w:marTop w:val="0"/>
      <w:marBottom w:val="0"/>
      <w:divBdr>
        <w:top w:val="none" w:sz="0" w:space="0" w:color="auto"/>
        <w:left w:val="none" w:sz="0" w:space="0" w:color="auto"/>
        <w:bottom w:val="none" w:sz="0" w:space="0" w:color="auto"/>
        <w:right w:val="none" w:sz="0" w:space="0" w:color="auto"/>
      </w:divBdr>
    </w:div>
    <w:div w:id="1815953564">
      <w:bodyDiv w:val="1"/>
      <w:marLeft w:val="0"/>
      <w:marRight w:val="0"/>
      <w:marTop w:val="0"/>
      <w:marBottom w:val="0"/>
      <w:divBdr>
        <w:top w:val="none" w:sz="0" w:space="0" w:color="auto"/>
        <w:left w:val="none" w:sz="0" w:space="0" w:color="auto"/>
        <w:bottom w:val="none" w:sz="0" w:space="0" w:color="auto"/>
        <w:right w:val="none" w:sz="0" w:space="0" w:color="auto"/>
      </w:divBdr>
    </w:div>
    <w:div w:id="1817916528">
      <w:bodyDiv w:val="1"/>
      <w:marLeft w:val="0"/>
      <w:marRight w:val="0"/>
      <w:marTop w:val="0"/>
      <w:marBottom w:val="0"/>
      <w:divBdr>
        <w:top w:val="none" w:sz="0" w:space="0" w:color="auto"/>
        <w:left w:val="none" w:sz="0" w:space="0" w:color="auto"/>
        <w:bottom w:val="none" w:sz="0" w:space="0" w:color="auto"/>
        <w:right w:val="none" w:sz="0" w:space="0" w:color="auto"/>
      </w:divBdr>
      <w:divsChild>
        <w:div w:id="1465460505">
          <w:marLeft w:val="360"/>
          <w:marRight w:val="0"/>
          <w:marTop w:val="200"/>
          <w:marBottom w:val="0"/>
          <w:divBdr>
            <w:top w:val="none" w:sz="0" w:space="0" w:color="auto"/>
            <w:left w:val="none" w:sz="0" w:space="0" w:color="auto"/>
            <w:bottom w:val="none" w:sz="0" w:space="0" w:color="auto"/>
            <w:right w:val="none" w:sz="0" w:space="0" w:color="auto"/>
          </w:divBdr>
        </w:div>
      </w:divsChild>
    </w:div>
    <w:div w:id="1982541781">
      <w:bodyDiv w:val="1"/>
      <w:marLeft w:val="0"/>
      <w:marRight w:val="0"/>
      <w:marTop w:val="0"/>
      <w:marBottom w:val="0"/>
      <w:divBdr>
        <w:top w:val="none" w:sz="0" w:space="0" w:color="auto"/>
        <w:left w:val="none" w:sz="0" w:space="0" w:color="auto"/>
        <w:bottom w:val="none" w:sz="0" w:space="0" w:color="auto"/>
        <w:right w:val="none" w:sz="0" w:space="0" w:color="auto"/>
      </w:divBdr>
    </w:div>
    <w:div w:id="2077389234">
      <w:bodyDiv w:val="1"/>
      <w:marLeft w:val="0"/>
      <w:marRight w:val="0"/>
      <w:marTop w:val="0"/>
      <w:marBottom w:val="0"/>
      <w:divBdr>
        <w:top w:val="none" w:sz="0" w:space="0" w:color="auto"/>
        <w:left w:val="none" w:sz="0" w:space="0" w:color="auto"/>
        <w:bottom w:val="none" w:sz="0" w:space="0" w:color="auto"/>
        <w:right w:val="none" w:sz="0" w:space="0" w:color="auto"/>
      </w:divBdr>
      <w:divsChild>
        <w:div w:id="88251908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1612</Words>
  <Characters>8523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National Health Interview Survey (NHIS)</vt:lpstr>
    </vt:vector>
  </TitlesOfParts>
  <Company>NCHS</Company>
  <LinksUpToDate>false</LinksUpToDate>
  <CharactersWithSpaces>10115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Interview Survey (NHIS)</dc:title>
  <dc:subject/>
  <dc:creator>hcr8</dc:creator>
  <cp:keywords/>
  <cp:lastModifiedBy>WILLIAM PARHAM</cp:lastModifiedBy>
  <cp:revision>2</cp:revision>
  <cp:lastPrinted>2017-02-08T15:27:00Z</cp:lastPrinted>
  <dcterms:created xsi:type="dcterms:W3CDTF">2017-02-24T16:45:00Z</dcterms:created>
  <dcterms:modified xsi:type="dcterms:W3CDTF">2017-02-24T16:45:00Z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1475536978</vt:i4>
  </property>
  <property fmtid="{D5CDD505-2E9C-101B-9397-08002B2CF9AE}" pid="3" name="_NewReviewCycle">
    <vt:lpwstr/>
  </property>
  <property fmtid="{D5CDD505-2E9C-101B-9397-08002B2CF9AE}" pid="4" name="_EmailSubject">
    <vt:lpwstr>MCBS Non-Substantive Change Request</vt:lpwstr>
  </property>
  <property fmtid="{D5CDD505-2E9C-101B-9397-08002B2CF9AE}" pid="5" name="_AuthorEmail">
    <vt:lpwstr>william.long@cms.hhs.gov</vt:lpwstr>
  </property>
  <property fmtid="{D5CDD505-2E9C-101B-9397-08002B2CF9AE}" pid="6" name="_AuthorEmailDisplayName">
    <vt:lpwstr>Long, William S. (CMS/OEDA)</vt:lpwstr>
  </property>
  <property fmtid="{D5CDD505-2E9C-101B-9397-08002B2CF9AE}" pid="7" name="_ReviewingToolsShownOnce">
    <vt:lpwstr/>
  </property>
</Properties>
</file>