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13" w:rsidRPr="00B5436D" w:rsidRDefault="00A30913" w:rsidP="00A30913">
      <w:pPr>
        <w:rPr>
          <w:b/>
          <w:szCs w:val="20"/>
        </w:rPr>
      </w:pPr>
      <w:bookmarkStart w:id="0" w:name="_GoBack"/>
      <w:bookmarkEnd w:id="0"/>
      <w:r w:rsidRPr="00B5436D">
        <w:rPr>
          <w:b/>
          <w:szCs w:val="20"/>
        </w:rPr>
        <w:t>Attachment 2</w:t>
      </w:r>
    </w:p>
    <w:p w:rsidR="00A30913" w:rsidRPr="00B5436D" w:rsidRDefault="00A30913" w:rsidP="00A30913">
      <w:pPr>
        <w:jc w:val="center"/>
        <w:rPr>
          <w:b/>
          <w:szCs w:val="20"/>
        </w:rPr>
      </w:pPr>
      <w:r w:rsidRPr="00B5436D">
        <w:rPr>
          <w:b/>
          <w:szCs w:val="20"/>
        </w:rPr>
        <w:t xml:space="preserve">Summary of </w:t>
      </w:r>
      <w:r>
        <w:rPr>
          <w:b/>
          <w:szCs w:val="20"/>
        </w:rPr>
        <w:t>Part D</w:t>
      </w:r>
      <w:r w:rsidRPr="00B5436D">
        <w:rPr>
          <w:b/>
          <w:szCs w:val="20"/>
        </w:rPr>
        <w:t xml:space="preserve"> Application Requirements Fulfilled under Part C for</w:t>
      </w:r>
    </w:p>
    <w:p w:rsidR="00A30913" w:rsidRDefault="00A30913" w:rsidP="00A30913">
      <w:pPr>
        <w:jc w:val="center"/>
        <w:rPr>
          <w:b/>
          <w:szCs w:val="20"/>
        </w:rPr>
      </w:pPr>
      <w:r w:rsidRPr="00B5436D">
        <w:rPr>
          <w:b/>
          <w:szCs w:val="20"/>
        </w:rPr>
        <w:t>Cost Plan Prescription Drug Applicants</w:t>
      </w:r>
    </w:p>
    <w:p w:rsidR="00A30913" w:rsidRPr="007D532D" w:rsidRDefault="00A30913" w:rsidP="00A30913">
      <w:pPr>
        <w:rPr>
          <w:szCs w:val="20"/>
        </w:rPr>
      </w:pPr>
    </w:p>
    <w:p w:rsidR="00A30913" w:rsidRPr="007D532D" w:rsidRDefault="00A30913" w:rsidP="00A30913">
      <w:pPr>
        <w:rPr>
          <w:szCs w:val="20"/>
        </w:rPr>
      </w:pPr>
      <w:r w:rsidRPr="007D532D">
        <w:rPr>
          <w:szCs w:val="20"/>
        </w:rPr>
        <w:t>Th</w:t>
      </w:r>
      <w:r>
        <w:rPr>
          <w:szCs w:val="20"/>
        </w:rPr>
        <w:t>is</w:t>
      </w:r>
      <w:r w:rsidRPr="007D532D">
        <w:rPr>
          <w:szCs w:val="20"/>
        </w:rPr>
        <w:t xml:space="preserve"> table summarizes the Part D application requirements that are fulfilled for cost plans applying to offer Part D benefits for the first time</w:t>
      </w:r>
      <w:r>
        <w:rPr>
          <w:szCs w:val="20"/>
        </w:rPr>
        <w:t xml:space="preserve">. </w:t>
      </w:r>
      <w:r w:rsidRPr="007D532D">
        <w:rPr>
          <w:szCs w:val="20"/>
        </w:rPr>
        <w:t>These requirements were fulfilled as part of their existing contracts with CMS</w:t>
      </w:r>
      <w:r>
        <w:rPr>
          <w:szCs w:val="20"/>
        </w:rPr>
        <w:t xml:space="preserve">. </w:t>
      </w:r>
      <w:r w:rsidRPr="007D532D">
        <w:rPr>
          <w:szCs w:val="20"/>
        </w:rPr>
        <w:t>This table indicates why the Part D application burden is reduced for cost plan applicants compared to stand-alone PDP applicants.</w:t>
      </w:r>
    </w:p>
    <w:p w:rsidR="00A30913" w:rsidRPr="00B5436D" w:rsidRDefault="00A30913" w:rsidP="00A30913"/>
    <w:tbl>
      <w:tblPr>
        <w:tblW w:w="10048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4180"/>
      </w:tblGrid>
      <w:tr w:rsidR="00A30913" w:rsidRPr="00B5436D" w:rsidTr="00D91D1A">
        <w:trPr>
          <w:tblHeader/>
        </w:trPr>
        <w:tc>
          <w:tcPr>
            <w:tcW w:w="2088" w:type="dxa"/>
            <w:shd w:val="clear" w:color="auto" w:fill="C0C0C0"/>
          </w:tcPr>
          <w:p w:rsidR="00A30913" w:rsidRPr="00B5436D" w:rsidRDefault="00A30913" w:rsidP="00D91D1A">
            <w:pPr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Part D Regulation Waived</w:t>
            </w:r>
          </w:p>
        </w:tc>
        <w:tc>
          <w:tcPr>
            <w:tcW w:w="3780" w:type="dxa"/>
            <w:shd w:val="clear" w:color="auto" w:fill="C0C0C0"/>
          </w:tcPr>
          <w:p w:rsidR="00A30913" w:rsidRPr="00B5436D" w:rsidRDefault="00A30913" w:rsidP="00D91D1A">
            <w:pPr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Regulatory Requirement(s) Description</w:t>
            </w:r>
          </w:p>
        </w:tc>
        <w:tc>
          <w:tcPr>
            <w:tcW w:w="4180" w:type="dxa"/>
            <w:shd w:val="clear" w:color="auto" w:fill="C0C0C0"/>
          </w:tcPr>
          <w:p w:rsidR="00A30913" w:rsidRPr="009F7AFC" w:rsidRDefault="00A30913" w:rsidP="00D91D1A">
            <w:pPr>
              <w:rPr>
                <w:b/>
                <w:sz w:val="18"/>
                <w:szCs w:val="18"/>
              </w:rPr>
            </w:pPr>
            <w:r w:rsidRPr="009F7AFC">
              <w:rPr>
                <w:b/>
                <w:sz w:val="18"/>
                <w:szCs w:val="18"/>
              </w:rPr>
              <w:t>Basis and Rationale</w:t>
            </w:r>
          </w:p>
        </w:tc>
      </w:tr>
      <w:tr w:rsidR="00A30913" w:rsidRPr="00B5436D" w:rsidTr="00D91D1A">
        <w:tc>
          <w:tcPr>
            <w:tcW w:w="208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423 Subpart I, excepting 42 CFR §423.440 ( which concerns Federal preemption of State law and prohibition of State premium taxes)</w:t>
            </w:r>
          </w:p>
        </w:tc>
        <w:tc>
          <w:tcPr>
            <w:tcW w:w="3780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Licensure and Solvency – Applicant must be licensed to bear risk in the State in which it intends to operate or apply for a licensure waiver and meet CMS solvency standards.</w:t>
            </w:r>
          </w:p>
        </w:tc>
        <w:tc>
          <w:tcPr>
            <w:tcW w:w="4180" w:type="dxa"/>
          </w:tcPr>
          <w:p w:rsidR="00A30913" w:rsidRPr="00216DF4" w:rsidRDefault="00A30913" w:rsidP="00D91D1A">
            <w:pPr>
              <w:rPr>
                <w:color w:val="000000"/>
                <w:sz w:val="18"/>
                <w:szCs w:val="18"/>
              </w:rPr>
            </w:pPr>
            <w:r w:rsidRPr="009F7AFC">
              <w:rPr>
                <w:sz w:val="18"/>
                <w:szCs w:val="18"/>
              </w:rPr>
              <w:t xml:space="preserve">Duplicative of Cost Plan requirements for licensure and solvency under </w:t>
            </w:r>
            <w:r w:rsidRPr="00D166A2">
              <w:rPr>
                <w:color w:val="000000"/>
                <w:sz w:val="18"/>
                <w:szCs w:val="18"/>
              </w:rPr>
              <w:t xml:space="preserve">42 CFR §417.404 (General requirements) and 42 CFR </w:t>
            </w:r>
            <w:r w:rsidRPr="00216DF4">
              <w:rPr>
                <w:sz w:val="18"/>
                <w:szCs w:val="18"/>
              </w:rPr>
              <w:t>§</w:t>
            </w:r>
            <w:r w:rsidRPr="00216DF4">
              <w:rPr>
                <w:color w:val="000000"/>
                <w:sz w:val="18"/>
                <w:szCs w:val="18"/>
              </w:rPr>
              <w:t>417.407 (Requirements for a Competitive Medical Plan (CMP)). All Cost Plans are State licensed in some manner or have authority to offer a Cost Plan in all states in which they operate.</w:t>
            </w:r>
          </w:p>
        </w:tc>
      </w:tr>
      <w:tr w:rsidR="00A30913" w:rsidRPr="00B5436D" w:rsidTr="00D91D1A">
        <w:tc>
          <w:tcPr>
            <w:tcW w:w="208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§423.112 (a)</w:t>
            </w:r>
          </w:p>
        </w:tc>
        <w:tc>
          <w:tcPr>
            <w:tcW w:w="3780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Service Area – Applicant must offer a Part D plan that serves at least an entire PDP region.</w:t>
            </w:r>
          </w:p>
        </w:tc>
        <w:tc>
          <w:tcPr>
            <w:tcW w:w="4180" w:type="dxa"/>
          </w:tcPr>
          <w:p w:rsidR="00A30913" w:rsidRPr="00D166A2" w:rsidRDefault="00A30913" w:rsidP="00D91D1A">
            <w:pPr>
              <w:rPr>
                <w:sz w:val="18"/>
                <w:szCs w:val="18"/>
              </w:rPr>
            </w:pPr>
            <w:r w:rsidRPr="009F7AFC">
              <w:rPr>
                <w:sz w:val="18"/>
                <w:szCs w:val="18"/>
              </w:rPr>
              <w:t>Conflicts with Cost Plan regulations (42 CFR §417.1) defining the service area for HMOs and CMPs offering Medicare reasonable Cost Plans.</w:t>
            </w:r>
          </w:p>
        </w:tc>
      </w:tr>
      <w:tr w:rsidR="00A30913" w:rsidRPr="00B5436D" w:rsidTr="00D91D1A">
        <w:tc>
          <w:tcPr>
            <w:tcW w:w="208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§423.120(a)(3)</w:t>
            </w:r>
          </w:p>
          <w:p w:rsidR="00A30913" w:rsidRPr="00B5436D" w:rsidRDefault="00A30913" w:rsidP="00D91D1A">
            <w:pPr>
              <w:rPr>
                <w:i/>
                <w:sz w:val="18"/>
                <w:szCs w:val="18"/>
              </w:rPr>
            </w:pPr>
            <w:r w:rsidRPr="00B5436D">
              <w:rPr>
                <w:i/>
                <w:sz w:val="18"/>
                <w:szCs w:val="18"/>
              </w:rPr>
              <w:t>Waiver applies only to Cost contractors that operate their own pharmacies</w:t>
            </w:r>
          </w:p>
        </w:tc>
        <w:tc>
          <w:tcPr>
            <w:tcW w:w="3780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Pharmacy Network – Applicant must offer its Part D plan benefit through a contracted retail pharmacy network that meets CMS standards for convenient access.</w:t>
            </w:r>
          </w:p>
        </w:tc>
        <w:tc>
          <w:tcPr>
            <w:tcW w:w="4180" w:type="dxa"/>
          </w:tcPr>
          <w:p w:rsidR="00A30913" w:rsidRPr="00216DF4" w:rsidRDefault="00A30913" w:rsidP="00D91D1A">
            <w:pPr>
              <w:rPr>
                <w:sz w:val="18"/>
                <w:szCs w:val="18"/>
              </w:rPr>
            </w:pPr>
            <w:r w:rsidRPr="009F7AFC">
              <w:rPr>
                <w:sz w:val="18"/>
                <w:szCs w:val="18"/>
              </w:rPr>
              <w:t xml:space="preserve">Waiver stated in regulations at 42 CFR </w:t>
            </w:r>
            <w:r w:rsidRPr="00D166A2">
              <w:rPr>
                <w:sz w:val="18"/>
                <w:szCs w:val="18"/>
              </w:rPr>
              <w:t>§423.120(a)(7)(i) excuses from the CMS standards for convenient access  those Cost contractors th</w:t>
            </w:r>
            <w:r w:rsidRPr="00216DF4">
              <w:rPr>
                <w:sz w:val="18"/>
                <w:szCs w:val="18"/>
              </w:rPr>
              <w:t xml:space="preserve">at administer their Part D benefit through pharmacies owned by the Cost contractor if that organization’s pharmacy network access is comparable to the CMS convenient access standards </w:t>
            </w:r>
            <w:r>
              <w:rPr>
                <w:sz w:val="18"/>
                <w:szCs w:val="18"/>
              </w:rPr>
              <w:t xml:space="preserve">. </w:t>
            </w:r>
            <w:r w:rsidRPr="00216DF4">
              <w:rPr>
                <w:i/>
                <w:sz w:val="18"/>
                <w:szCs w:val="18"/>
              </w:rPr>
              <w:t>{Note: Applicants will be expected to provide comparable information in the application for organizational pharmacies}</w:t>
            </w:r>
          </w:p>
        </w:tc>
      </w:tr>
      <w:tr w:rsidR="00A30913" w:rsidRPr="00B5436D" w:rsidTr="00D91D1A">
        <w:tc>
          <w:tcPr>
            <w:tcW w:w="208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 xml:space="preserve">42 CFR §423.120(a)(8)(i) </w:t>
            </w:r>
            <w:r w:rsidRPr="00B5436D">
              <w:rPr>
                <w:i/>
                <w:sz w:val="18"/>
                <w:szCs w:val="18"/>
              </w:rPr>
              <w:t>Waiver applies only to Cost contractors that operate their own pharmacies</w:t>
            </w:r>
          </w:p>
        </w:tc>
        <w:tc>
          <w:tcPr>
            <w:tcW w:w="3780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Pharmacy Network – Applicant must offer its Part D benefit through any willing pharmacy that agrees to meet reasonable and relevant standard network terms and conditions.</w:t>
            </w:r>
          </w:p>
        </w:tc>
        <w:tc>
          <w:tcPr>
            <w:tcW w:w="4180" w:type="dxa"/>
          </w:tcPr>
          <w:p w:rsidR="00A30913" w:rsidRPr="00216DF4" w:rsidRDefault="00A30913" w:rsidP="00D91D1A">
            <w:pPr>
              <w:rPr>
                <w:sz w:val="18"/>
                <w:szCs w:val="18"/>
              </w:rPr>
            </w:pPr>
            <w:r w:rsidRPr="009F7AFC">
              <w:rPr>
                <w:sz w:val="18"/>
                <w:szCs w:val="18"/>
              </w:rPr>
              <w:t>Waiver promotes the coordination of Parts C and D benefits</w:t>
            </w:r>
            <w:r>
              <w:rPr>
                <w:sz w:val="18"/>
                <w:szCs w:val="18"/>
              </w:rPr>
              <w:t xml:space="preserve">. </w:t>
            </w:r>
            <w:r w:rsidRPr="009F7AFC">
              <w:rPr>
                <w:sz w:val="18"/>
                <w:szCs w:val="18"/>
              </w:rPr>
              <w:t>Excuses from CMS any willing pharmacy requirement those Cost contractors that admin</w:t>
            </w:r>
            <w:r w:rsidRPr="00D166A2">
              <w:rPr>
                <w:sz w:val="18"/>
                <w:szCs w:val="18"/>
              </w:rPr>
              <w:t>ister their Part D benefit through pharmacies ow</w:t>
            </w:r>
            <w:r w:rsidRPr="00216DF4">
              <w:rPr>
                <w:sz w:val="18"/>
                <w:szCs w:val="18"/>
              </w:rPr>
              <w:t>ned by the Cost contractor and dispense at least 98% of all prescriptions through pharmacies owned and operated by Applicant.</w:t>
            </w:r>
          </w:p>
        </w:tc>
      </w:tr>
    </w:tbl>
    <w:p w:rsidR="00A30913" w:rsidRPr="00B5436D" w:rsidRDefault="00A30913" w:rsidP="00A30913">
      <w:pPr>
        <w:pStyle w:val="Title"/>
        <w:jc w:val="left"/>
      </w:pPr>
    </w:p>
    <w:sectPr w:rsidR="00A30913" w:rsidRPr="00B5436D" w:rsidSect="00AB2E89">
      <w:footerReference w:type="default" r:id="rId7"/>
      <w:endnotePr>
        <w:numFmt w:val="decimal"/>
      </w:endnotePr>
      <w:pgSz w:w="12240" w:h="15840"/>
      <w:pgMar w:top="1440" w:right="1152" w:bottom="1152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93" w:rsidRDefault="009A2EAD">
      <w:r>
        <w:separator/>
      </w:r>
    </w:p>
  </w:endnote>
  <w:endnote w:type="continuationSeparator" w:id="0">
    <w:p w:rsidR="00852893" w:rsidRDefault="009A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F2" w:rsidRDefault="00D415A7">
    <w:pPr>
      <w:spacing w:line="240" w:lineRule="exact"/>
    </w:pPr>
  </w:p>
  <w:p w:rsidR="00C405F2" w:rsidRDefault="0060328D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9A2EAD">
      <w:rPr>
        <w:noProof/>
        <w:sz w:val="24"/>
      </w:rPr>
      <w:t>1</w:t>
    </w:r>
    <w:r>
      <w:rPr>
        <w:sz w:val="24"/>
      </w:rPr>
      <w:fldChar w:fldCharType="end"/>
    </w:r>
  </w:p>
  <w:p w:rsidR="00C405F2" w:rsidRDefault="00D415A7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93" w:rsidRDefault="009A2EAD">
      <w:r>
        <w:separator/>
      </w:r>
    </w:p>
  </w:footnote>
  <w:footnote w:type="continuationSeparator" w:id="0">
    <w:p w:rsidR="00852893" w:rsidRDefault="009A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13"/>
    <w:rsid w:val="0060328D"/>
    <w:rsid w:val="00852893"/>
    <w:rsid w:val="009A2EAD"/>
    <w:rsid w:val="00A30913"/>
    <w:rsid w:val="00D415A7"/>
    <w:rsid w:val="00F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0913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A309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A309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0913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A309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A30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2017-11-15T19:54:00Z</dcterms:created>
  <dcterms:modified xsi:type="dcterms:W3CDTF">2017-11-15T19:54:00Z</dcterms:modified>
</cp:coreProperties>
</file>