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5CA3C" w14:textId="77777777" w:rsidR="007D4241" w:rsidRPr="004F3F2B" w:rsidRDefault="007D4241" w:rsidP="007D4241">
      <w:pPr>
        <w:pStyle w:val="Default"/>
        <w:ind w:left="7200"/>
        <w:jc w:val="right"/>
        <w:rPr>
          <w:rFonts w:asciiTheme="minorHAnsi" w:hAnsiTheme="minorHAnsi" w:cs="Arial"/>
          <w:sz w:val="22"/>
          <w:szCs w:val="22"/>
        </w:rPr>
      </w:pPr>
      <w:bookmarkStart w:id="0" w:name="_GoBack"/>
      <w:bookmarkEnd w:id="0"/>
      <w:r w:rsidRPr="004F3F2B">
        <w:rPr>
          <w:rFonts w:asciiTheme="minorHAnsi" w:hAnsiTheme="minorHAnsi" w:cs="Arial"/>
          <w:sz w:val="22"/>
          <w:szCs w:val="22"/>
        </w:rPr>
        <w:t>Form Approved</w:t>
      </w:r>
    </w:p>
    <w:p w14:paraId="484C360A" w14:textId="77777777" w:rsidR="007D4241" w:rsidRPr="004F3F2B" w:rsidRDefault="007D4241" w:rsidP="007D4241">
      <w:pPr>
        <w:pStyle w:val="Default"/>
        <w:ind w:left="6480" w:firstLine="720"/>
        <w:jc w:val="right"/>
        <w:rPr>
          <w:rFonts w:asciiTheme="minorHAnsi" w:hAnsiTheme="minorHAnsi" w:cs="Arial"/>
          <w:sz w:val="22"/>
          <w:szCs w:val="22"/>
        </w:rPr>
      </w:pPr>
      <w:r w:rsidRPr="004F3F2B">
        <w:rPr>
          <w:rFonts w:asciiTheme="minorHAnsi" w:hAnsiTheme="minorHAnsi" w:cs="Arial"/>
          <w:sz w:val="22"/>
          <w:szCs w:val="22"/>
        </w:rPr>
        <w:t>OMB No. 0920-0879</w:t>
      </w:r>
    </w:p>
    <w:p w14:paraId="2EC1FA18" w14:textId="77777777" w:rsidR="007D4241" w:rsidRPr="009078F7" w:rsidRDefault="007D4241" w:rsidP="007D4241">
      <w:pPr>
        <w:pStyle w:val="Default"/>
        <w:ind w:left="6480"/>
        <w:jc w:val="right"/>
        <w:rPr>
          <w:rFonts w:asciiTheme="minorHAnsi" w:hAnsiTheme="minorHAnsi" w:cs="Arial"/>
          <w:sz w:val="22"/>
          <w:szCs w:val="22"/>
        </w:rPr>
      </w:pPr>
      <w:r w:rsidRPr="004F3F2B">
        <w:rPr>
          <w:rFonts w:asciiTheme="minorHAnsi" w:hAnsiTheme="minorHAnsi" w:cs="Arial"/>
          <w:sz w:val="22"/>
          <w:szCs w:val="22"/>
        </w:rPr>
        <w:t xml:space="preserve">Expiration Date </w:t>
      </w:r>
      <w:r>
        <w:rPr>
          <w:rFonts w:asciiTheme="minorHAnsi" w:hAnsiTheme="minorHAnsi" w:cs="Arial"/>
          <w:sz w:val="22"/>
          <w:szCs w:val="22"/>
        </w:rPr>
        <w:t>01/31</w:t>
      </w:r>
      <w:r w:rsidRPr="004F3F2B">
        <w:rPr>
          <w:rFonts w:asciiTheme="minorHAnsi" w:hAnsiTheme="minorHAnsi" w:cs="Arial"/>
          <w:sz w:val="22"/>
          <w:szCs w:val="22"/>
        </w:rPr>
        <w:t>/2</w:t>
      </w:r>
      <w:r>
        <w:rPr>
          <w:rFonts w:asciiTheme="minorHAnsi" w:hAnsiTheme="minorHAnsi" w:cs="Arial"/>
          <w:sz w:val="22"/>
          <w:szCs w:val="22"/>
        </w:rPr>
        <w:t>02</w:t>
      </w:r>
      <w:r w:rsidRPr="004F3F2B">
        <w:rPr>
          <w:rFonts w:asciiTheme="minorHAnsi" w:hAnsiTheme="minorHAnsi" w:cs="Arial"/>
          <w:sz w:val="22"/>
          <w:szCs w:val="22"/>
        </w:rPr>
        <w:t>1</w:t>
      </w:r>
    </w:p>
    <w:p w14:paraId="7B4F574C" w14:textId="77777777" w:rsidR="007D4241" w:rsidRDefault="007D4241" w:rsidP="007D4241">
      <w:pPr>
        <w:pStyle w:val="NoSpacing"/>
      </w:pPr>
    </w:p>
    <w:p w14:paraId="1FCDCFBF" w14:textId="27978829" w:rsidR="00FC70C6" w:rsidRDefault="002A5AB3" w:rsidP="009D13B7">
      <w:pPr>
        <w:pStyle w:val="Heading1"/>
        <w:spacing w:before="0"/>
      </w:pPr>
      <w:r>
        <w:t>Interview Discussion Guide</w:t>
      </w:r>
    </w:p>
    <w:p w14:paraId="1790CF2C" w14:textId="77777777" w:rsidR="002A5AB3" w:rsidRDefault="002A5AB3" w:rsidP="009D13B7">
      <w:pPr>
        <w:rPr>
          <w:b/>
        </w:rPr>
      </w:pPr>
      <w:r>
        <w:rPr>
          <w:b/>
        </w:rPr>
        <w:t>Introductory Remarks:</w:t>
      </w:r>
    </w:p>
    <w:p w14:paraId="2A78A60B" w14:textId="3FBB8B2B" w:rsidR="00B60F50" w:rsidRDefault="00B60F50" w:rsidP="009D13B7">
      <w:r>
        <w:t>Hello, and thank you for j</w:t>
      </w:r>
      <w:r w:rsidR="0043694B">
        <w:t xml:space="preserve">oining us in this discussion </w:t>
      </w:r>
      <w:r>
        <w:t>on CDC’s Notice</w:t>
      </w:r>
      <w:r w:rsidR="00C50A2C">
        <w:t>s</w:t>
      </w:r>
      <w:r>
        <w:t xml:space="preserve"> of Funding Opportunities, also known as NOFOs. </w:t>
      </w:r>
      <w:r w:rsidR="003A545E">
        <w:t>My name is [</w:t>
      </w:r>
      <w:r w:rsidR="003A545E" w:rsidRPr="00C407C8">
        <w:rPr>
          <w:highlight w:val="yellow"/>
        </w:rPr>
        <w:t>facilitator name</w:t>
      </w:r>
      <w:r w:rsidR="003A545E">
        <w:t>] and I am an analyst at CDC, in the Program Performance and Evaluation Office, also known as PPEO.</w:t>
      </w:r>
      <w:r w:rsidR="00E25514">
        <w:t xml:space="preserve"> Thank you for completing the online assessment portion of this effort. </w:t>
      </w:r>
    </w:p>
    <w:p w14:paraId="1FA3E124" w14:textId="6E0AB22B" w:rsidR="00B60F50" w:rsidRDefault="00871876" w:rsidP="009D13B7">
      <w:r>
        <w:t xml:space="preserve">This interview should take approximately </w:t>
      </w:r>
      <w:r w:rsidR="00291662">
        <w:t>one hour</w:t>
      </w:r>
      <w:r>
        <w:t xml:space="preserve">. </w:t>
      </w:r>
      <w:r w:rsidR="00B60F50">
        <w:t xml:space="preserve">Your participation is voluntary, so if there’s something that’s raising concerns </w:t>
      </w:r>
      <w:r w:rsidR="00C407C8">
        <w:t xml:space="preserve">for you please let </w:t>
      </w:r>
      <w:r w:rsidR="00B60F50">
        <w:t xml:space="preserve">us know. </w:t>
      </w:r>
      <w:r w:rsidR="0017085A">
        <w:t>We will be taking notes during the interview, and all information you provide will be kept secure</w:t>
      </w:r>
      <w:r w:rsidR="0051088A">
        <w:t>.</w:t>
      </w:r>
      <w:r w:rsidR="0017085A">
        <w:t xml:space="preserve"> </w:t>
      </w:r>
      <w:r w:rsidR="0051088A">
        <w:t>Your</w:t>
      </w:r>
      <w:r w:rsidR="00752657">
        <w:t xml:space="preserve"> responses in this interview will not be linked to your survey responses</w:t>
      </w:r>
      <w:r w:rsidR="0051088A">
        <w:t xml:space="preserve"> and a summary report of our findings will prepared using aggregate data.</w:t>
      </w:r>
    </w:p>
    <w:p w14:paraId="2E6528FE" w14:textId="77099E07" w:rsidR="003A545E" w:rsidRDefault="003A545E" w:rsidP="009D13B7">
      <w:r>
        <w:t xml:space="preserve">The purpose of our online assessment and these interviews is to </w:t>
      </w:r>
      <w:r w:rsidR="0043694B">
        <w:t xml:space="preserve">gather feedback from </w:t>
      </w:r>
      <w:r w:rsidR="00291662">
        <w:t>applicants</w:t>
      </w:r>
      <w:r w:rsidR="0043694B">
        <w:t xml:space="preserve"> </w:t>
      </w:r>
      <w:r w:rsidR="00291662">
        <w:t>of</w:t>
      </w:r>
      <w:r w:rsidR="0043694B">
        <w:t xml:space="preserve"> a FY 2017 or FY 2018 CDC, non-research, domestic NOFO on the clarity and consistency of the application and project language, and </w:t>
      </w:r>
      <w:r w:rsidR="00DA792F">
        <w:t>the overall structure of the</w:t>
      </w:r>
      <w:r w:rsidR="0043694B">
        <w:t xml:space="preserve"> NOFO. </w:t>
      </w:r>
      <w:r>
        <w:t xml:space="preserve">The data gathered from the online assessment and interviews will be used to identify common barriers applicants face responding to NOFOs and areas of opportunities for improving the NOFO development process here at CDC. Your feedback will provide valuable input into the development of a redesigned template and revised </w:t>
      </w:r>
      <w:r w:rsidR="00291662">
        <w:t>guidance language</w:t>
      </w:r>
      <w:r>
        <w:t>, resources, and training materials for CDC programs.</w:t>
      </w:r>
      <w:r w:rsidR="00B74B77">
        <w:t xml:space="preserve"> For today’s discussion</w:t>
      </w:r>
      <w:r w:rsidR="00E25514">
        <w:t xml:space="preserve"> with you</w:t>
      </w:r>
      <w:r w:rsidR="00C66D0F">
        <w:t xml:space="preserve">, we’ll be </w:t>
      </w:r>
      <w:r w:rsidR="00DA792F">
        <w:t>referring to</w:t>
      </w:r>
      <w:r w:rsidR="00C66D0F">
        <w:t xml:space="preserve"> </w:t>
      </w:r>
      <w:r w:rsidR="0043694B">
        <w:t>[</w:t>
      </w:r>
      <w:r w:rsidR="0043694B" w:rsidRPr="00C407C8">
        <w:rPr>
          <w:highlight w:val="yellow"/>
        </w:rPr>
        <w:t>NOFO number and title</w:t>
      </w:r>
      <w:r w:rsidR="0043694B">
        <w:t>].</w:t>
      </w:r>
      <w:r w:rsidR="00E25514">
        <w:t xml:space="preserve"> It </w:t>
      </w:r>
      <w:r w:rsidR="00291662">
        <w:t>will</w:t>
      </w:r>
      <w:r w:rsidR="00E25514">
        <w:t xml:space="preserve"> be helpful to have a copy of the NOFO with you as we proceed.</w:t>
      </w:r>
    </w:p>
    <w:p w14:paraId="6D0470D8" w14:textId="3FA7D841" w:rsidR="00871876" w:rsidRDefault="00017620" w:rsidP="009D13B7">
      <w:r>
        <w:t>Do you have any questions before we begin?</w:t>
      </w:r>
    </w:p>
    <w:p w14:paraId="680A1A91" w14:textId="1D5111C7" w:rsidR="007D4241" w:rsidRDefault="007D4241" w:rsidP="009D13B7"/>
    <w:p w14:paraId="4A23C07B" w14:textId="4C9EA610" w:rsidR="007D4241" w:rsidRDefault="007D4241" w:rsidP="009D13B7"/>
    <w:p w14:paraId="7D55972A" w14:textId="5B6BE4FF" w:rsidR="007D4241" w:rsidRDefault="007D4241" w:rsidP="009D13B7"/>
    <w:p w14:paraId="553CEFB7" w14:textId="6AD1295C" w:rsidR="007D4241" w:rsidRDefault="007D4241" w:rsidP="009D13B7"/>
    <w:p w14:paraId="752CB058" w14:textId="54BFF677" w:rsidR="007D4241" w:rsidRDefault="007D4241" w:rsidP="009D13B7"/>
    <w:p w14:paraId="635F0CFE" w14:textId="4D8CA6A0" w:rsidR="00847E52" w:rsidRDefault="00847E52" w:rsidP="009D13B7"/>
    <w:p w14:paraId="27E133F3" w14:textId="6739B25B" w:rsidR="00847E52" w:rsidRDefault="00847E52" w:rsidP="009D13B7"/>
    <w:p w14:paraId="2B7C42A0" w14:textId="4FE739B5" w:rsidR="00847E52" w:rsidRDefault="00847E52" w:rsidP="009D13B7"/>
    <w:p w14:paraId="6A444C64" w14:textId="77777777" w:rsidR="007D4241" w:rsidRDefault="007D4241" w:rsidP="007D4241">
      <w:pPr>
        <w:pStyle w:val="Default"/>
        <w:rPr>
          <w:sz w:val="20"/>
          <w:szCs w:val="20"/>
        </w:rPr>
      </w:pPr>
      <w:r>
        <w:rPr>
          <w:sz w:val="20"/>
          <w:szCs w:val="20"/>
        </w:rPr>
        <w:t xml:space="preserve">CDC estimates the average public reporting burden for this collection of information as </w:t>
      </w:r>
      <w:r>
        <w:rPr>
          <w:b/>
          <w:sz w:val="20"/>
          <w:szCs w:val="20"/>
        </w:rPr>
        <w:t>60 minutes</w:t>
      </w:r>
      <w:r w:rsidRPr="0043778E">
        <w:rPr>
          <w:sz w:val="20"/>
          <w:szCs w:val="20"/>
        </w:rPr>
        <w:t xml:space="preserve"> per response</w:t>
      </w:r>
      <w:r>
        <w:rPr>
          <w:sz w:val="20"/>
          <w:szCs w:val="20"/>
        </w:rPr>
        <w:t>,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4A6A485A" w14:textId="77777777" w:rsidR="007D4241" w:rsidRDefault="007D4241" w:rsidP="009D13B7"/>
    <w:p w14:paraId="280476DF" w14:textId="77777777" w:rsidR="007D4241" w:rsidRDefault="007D4241">
      <w:r>
        <w:br w:type="page"/>
      </w:r>
    </w:p>
    <w:p w14:paraId="0A61EAE6" w14:textId="41DE5092" w:rsidR="00DA792F" w:rsidRDefault="00DA792F" w:rsidP="00DA792F">
      <w:r>
        <w:lastRenderedPageBreak/>
        <w:t>First, I’d like to find out more about you</w:t>
      </w:r>
      <w:r w:rsidR="00CF250F">
        <w:t>r experience applying to NOFOs</w:t>
      </w:r>
      <w:r>
        <w:t>.</w:t>
      </w:r>
    </w:p>
    <w:p w14:paraId="72D78292" w14:textId="51F7F759" w:rsidR="0043694B" w:rsidRDefault="0043694B" w:rsidP="00DA792F">
      <w:pPr>
        <w:pStyle w:val="ListParagraph"/>
        <w:numPr>
          <w:ilvl w:val="0"/>
          <w:numId w:val="2"/>
        </w:numPr>
      </w:pPr>
      <w:r>
        <w:t xml:space="preserve">Approximately how many CDC </w:t>
      </w:r>
      <w:r w:rsidR="0017085A">
        <w:t xml:space="preserve">NOFO applications </w:t>
      </w:r>
      <w:r>
        <w:t xml:space="preserve">have you </w:t>
      </w:r>
      <w:r w:rsidR="0017085A">
        <w:t>worked on</w:t>
      </w:r>
      <w:r>
        <w:t xml:space="preserve"> </w:t>
      </w:r>
      <w:r w:rsidR="00291662">
        <w:t>in the past five years</w:t>
      </w:r>
      <w:r>
        <w:t>?</w:t>
      </w:r>
    </w:p>
    <w:p w14:paraId="1111F124" w14:textId="77777777" w:rsidR="00713330" w:rsidRDefault="00713330" w:rsidP="00713330">
      <w:pPr>
        <w:pStyle w:val="ListParagraph"/>
      </w:pPr>
    </w:p>
    <w:p w14:paraId="15D2040E" w14:textId="30D8EE2B" w:rsidR="00713330" w:rsidRDefault="009C4530" w:rsidP="00713330">
      <w:pPr>
        <w:pStyle w:val="ListParagraph"/>
        <w:numPr>
          <w:ilvl w:val="0"/>
          <w:numId w:val="2"/>
        </w:numPr>
      </w:pPr>
      <w:r>
        <w:t xml:space="preserve">What </w:t>
      </w:r>
      <w:r w:rsidR="00C208A2">
        <w:t xml:space="preserve">is your role </w:t>
      </w:r>
      <w:r w:rsidR="00E25514">
        <w:t xml:space="preserve">at your health department </w:t>
      </w:r>
      <w:r w:rsidR="00C208A2">
        <w:t>in developing applications?</w:t>
      </w:r>
    </w:p>
    <w:p w14:paraId="53508408" w14:textId="77777777" w:rsidR="00713330" w:rsidRDefault="00713330" w:rsidP="00713330">
      <w:pPr>
        <w:pStyle w:val="ListParagraph"/>
      </w:pPr>
    </w:p>
    <w:p w14:paraId="032F0342" w14:textId="703067CD" w:rsidR="0043694B" w:rsidRDefault="00C82517" w:rsidP="00C82517">
      <w:pPr>
        <w:pStyle w:val="ListParagraph"/>
        <w:numPr>
          <w:ilvl w:val="0"/>
          <w:numId w:val="2"/>
        </w:numPr>
      </w:pPr>
      <w:r>
        <w:t xml:space="preserve">We’re interested in learning about how applicants approach reading a NOFO, understanding its requirements, and developing </w:t>
      </w:r>
      <w:r w:rsidR="00C0319B">
        <w:t xml:space="preserve">their </w:t>
      </w:r>
      <w:r>
        <w:t xml:space="preserve">applications. What are your first steps to understanding a NOFO? </w:t>
      </w:r>
    </w:p>
    <w:p w14:paraId="379D40D8" w14:textId="2395C665" w:rsidR="00DA792F" w:rsidRDefault="00DA792F" w:rsidP="00612008">
      <w:pPr>
        <w:pStyle w:val="ListParagraph"/>
        <w:numPr>
          <w:ilvl w:val="1"/>
          <w:numId w:val="2"/>
        </w:numPr>
      </w:pPr>
      <w:r>
        <w:t>How do you keep track of all the application requirements?</w:t>
      </w:r>
    </w:p>
    <w:p w14:paraId="535BDD2D" w14:textId="4F332D91" w:rsidR="00AC2B70" w:rsidRDefault="00AC2B70" w:rsidP="009D13B7">
      <w:r>
        <w:t xml:space="preserve">These next questions </w:t>
      </w:r>
      <w:r w:rsidR="00C208A2">
        <w:t xml:space="preserve">are </w:t>
      </w:r>
      <w:r w:rsidR="00A45D3A">
        <w:t>about</w:t>
      </w:r>
      <w:r w:rsidR="00C208A2">
        <w:t xml:space="preserve"> your experiences with developing an application for [</w:t>
      </w:r>
      <w:r w:rsidR="00C208A2" w:rsidRPr="00C407C8">
        <w:rPr>
          <w:highlight w:val="yellow"/>
        </w:rPr>
        <w:t>NOFO title</w:t>
      </w:r>
      <w:r w:rsidR="00C208A2">
        <w:t>].</w:t>
      </w:r>
      <w:r w:rsidR="00730CCB">
        <w:t xml:space="preserve"> </w:t>
      </w:r>
      <w:r w:rsidR="00612008">
        <w:t xml:space="preserve">When I refer to “project information” I’m referring to descriptions of the funded project and any requirements </w:t>
      </w:r>
      <w:r w:rsidR="00350B18">
        <w:t>CDC</w:t>
      </w:r>
      <w:r w:rsidR="00612008">
        <w:t xml:space="preserve"> lays out for the project</w:t>
      </w:r>
      <w:r w:rsidR="00E25514">
        <w:t xml:space="preserve"> in the NOFO</w:t>
      </w:r>
      <w:r w:rsidR="00612008">
        <w:t xml:space="preserve">. When I refer to “application instructions”, I’m referring to both the application </w:t>
      </w:r>
      <w:r w:rsidR="005360C0">
        <w:t>guidance</w:t>
      </w:r>
      <w:r w:rsidR="00612008">
        <w:t xml:space="preserve"> a CDC program specifies in the project description as well as the general instructions of how to develop and format your application.</w:t>
      </w:r>
    </w:p>
    <w:p w14:paraId="7CBB2902" w14:textId="4DABC570" w:rsidR="001E5137" w:rsidRDefault="001311E1" w:rsidP="001E5137">
      <w:pPr>
        <w:pStyle w:val="ListParagraph"/>
        <w:numPr>
          <w:ilvl w:val="0"/>
          <w:numId w:val="2"/>
        </w:numPr>
      </w:pPr>
      <w:r>
        <w:t xml:space="preserve">Looking to the NOFO, </w:t>
      </w:r>
      <w:r w:rsidR="001E5137">
        <w:t xml:space="preserve">I would like to walk through </w:t>
      </w:r>
      <w:r w:rsidR="001A0BD6">
        <w:t>“Section A. Funding Opportunity Description” and talk</w:t>
      </w:r>
      <w:r w:rsidR="00E25514">
        <w:t xml:space="preserve"> with you</w:t>
      </w:r>
      <w:r w:rsidR="001A0BD6">
        <w:t xml:space="preserve"> about aspects of this section that </w:t>
      </w:r>
      <w:r w:rsidR="00E25514">
        <w:t xml:space="preserve">might have </w:t>
      </w:r>
      <w:r w:rsidR="001A0BD6">
        <w:t>made reading and und</w:t>
      </w:r>
      <w:r w:rsidR="00612008">
        <w:t>e</w:t>
      </w:r>
      <w:r w:rsidR="00291662">
        <w:t>rstanding the NOFO challenging.</w:t>
      </w:r>
    </w:p>
    <w:p w14:paraId="5EC1F129" w14:textId="77777777" w:rsidR="00D60DBC" w:rsidRPr="00D60DBC" w:rsidRDefault="00D60DBC" w:rsidP="001A0BD6">
      <w:pPr>
        <w:pStyle w:val="ListParagraph"/>
        <w:ind w:left="1440"/>
      </w:pPr>
    </w:p>
    <w:p w14:paraId="114C9949" w14:textId="1BDEB82C" w:rsidR="001A0BD6" w:rsidRDefault="00E25514" w:rsidP="001A0BD6">
      <w:pPr>
        <w:pStyle w:val="ListParagraph"/>
        <w:ind w:left="1440"/>
        <w:rPr>
          <w:u w:val="single"/>
        </w:rPr>
      </w:pPr>
      <w:r>
        <w:rPr>
          <w:u w:val="single"/>
        </w:rPr>
        <w:t>Let’</w:t>
      </w:r>
      <w:r w:rsidR="00A45D3A">
        <w:rPr>
          <w:u w:val="single"/>
        </w:rPr>
        <w:t>s start with the “</w:t>
      </w:r>
      <w:r w:rsidR="001A0BD6">
        <w:rPr>
          <w:u w:val="single"/>
        </w:rPr>
        <w:t>Approach</w:t>
      </w:r>
      <w:r w:rsidR="00A45D3A">
        <w:rPr>
          <w:u w:val="single"/>
        </w:rPr>
        <w:t>”</w:t>
      </w:r>
      <w:r>
        <w:rPr>
          <w:u w:val="single"/>
        </w:rPr>
        <w:t>, which includes the strategies and activities, outcomes, collaborations, target populations, and health disparities</w:t>
      </w:r>
      <w:r w:rsidR="00A45D3A">
        <w:rPr>
          <w:u w:val="single"/>
        </w:rPr>
        <w:t>.</w:t>
      </w:r>
    </w:p>
    <w:p w14:paraId="0624A03E" w14:textId="77777777" w:rsidR="00BB541D" w:rsidRPr="001A0BD6" w:rsidRDefault="00BB541D" w:rsidP="001A0BD6">
      <w:pPr>
        <w:pStyle w:val="ListParagraph"/>
        <w:ind w:left="1440"/>
        <w:rPr>
          <w:u w:val="single"/>
        </w:rPr>
      </w:pPr>
    </w:p>
    <w:p w14:paraId="3C82EF53" w14:textId="5FA82886" w:rsidR="001A0BD6" w:rsidRDefault="00A45D3A" w:rsidP="001A0BD6">
      <w:pPr>
        <w:pStyle w:val="ListParagraph"/>
        <w:numPr>
          <w:ilvl w:val="1"/>
          <w:numId w:val="2"/>
        </w:numPr>
      </w:pPr>
      <w:r>
        <w:t>What</w:t>
      </w:r>
      <w:r w:rsidR="001A0BD6">
        <w:t xml:space="preserve"> problems or challenges </w:t>
      </w:r>
      <w:r>
        <w:t xml:space="preserve">did you have </w:t>
      </w:r>
      <w:r w:rsidR="001A0BD6">
        <w:t xml:space="preserve">understanding </w:t>
      </w:r>
      <w:r w:rsidR="00291662">
        <w:t xml:space="preserve">the </w:t>
      </w:r>
      <w:r w:rsidR="001A0BD6">
        <w:rPr>
          <w:b/>
        </w:rPr>
        <w:t>CDC program’s expectations of funded recipients</w:t>
      </w:r>
      <w:r w:rsidR="001A0BD6">
        <w:t xml:space="preserve"> in the “Approach”?</w:t>
      </w:r>
      <w:r w:rsidR="006C36DA">
        <w:t xml:space="preserve"> </w:t>
      </w:r>
    </w:p>
    <w:p w14:paraId="46A47C4F" w14:textId="77777777" w:rsidR="00BB541D" w:rsidRDefault="00BB541D" w:rsidP="00BB541D">
      <w:pPr>
        <w:pStyle w:val="ListParagraph"/>
        <w:ind w:left="1440"/>
      </w:pPr>
    </w:p>
    <w:p w14:paraId="23218812" w14:textId="272DE12B" w:rsidR="001A0BD6" w:rsidRDefault="00A45D3A" w:rsidP="001A0BD6">
      <w:pPr>
        <w:pStyle w:val="ListParagraph"/>
        <w:numPr>
          <w:ilvl w:val="1"/>
          <w:numId w:val="2"/>
        </w:numPr>
      </w:pPr>
      <w:r>
        <w:t>What</w:t>
      </w:r>
      <w:r w:rsidR="001A0BD6">
        <w:t xml:space="preserve"> problems or challenges </w:t>
      </w:r>
      <w:r>
        <w:t xml:space="preserve">did you have </w:t>
      </w:r>
      <w:r w:rsidR="001A0BD6">
        <w:t xml:space="preserve">while developing the “Approach” section </w:t>
      </w:r>
      <w:r w:rsidR="001A0BD6" w:rsidRPr="006C36DA">
        <w:rPr>
          <w:i/>
        </w:rPr>
        <w:t>of your application</w:t>
      </w:r>
      <w:r w:rsidR="001A0BD6">
        <w:t xml:space="preserve"> </w:t>
      </w:r>
      <w:r w:rsidRPr="00A47694">
        <w:rPr>
          <w:b/>
        </w:rPr>
        <w:t>that were</w:t>
      </w:r>
      <w:r>
        <w:t xml:space="preserve"> </w:t>
      </w:r>
      <w:r w:rsidR="001A0BD6" w:rsidRPr="001A0BD6">
        <w:rPr>
          <w:b/>
        </w:rPr>
        <w:t xml:space="preserve">specifically related to the </w:t>
      </w:r>
      <w:r w:rsidR="001A0BD6">
        <w:rPr>
          <w:b/>
        </w:rPr>
        <w:t xml:space="preserve">application </w:t>
      </w:r>
      <w:r w:rsidR="00612008">
        <w:rPr>
          <w:b/>
        </w:rPr>
        <w:t>instructions</w:t>
      </w:r>
      <w:r w:rsidR="001A0BD6" w:rsidRPr="001A0BD6">
        <w:rPr>
          <w:b/>
        </w:rPr>
        <w:t xml:space="preserve"> </w:t>
      </w:r>
      <w:r w:rsidR="001A0BD6">
        <w:t>in the NOFO?</w:t>
      </w:r>
      <w:r w:rsidR="00D60DBC" w:rsidRPr="00D60DBC">
        <w:t xml:space="preserve"> </w:t>
      </w:r>
    </w:p>
    <w:p w14:paraId="46FDE64C" w14:textId="77777777" w:rsidR="001A0BD6" w:rsidRDefault="001A0BD6" w:rsidP="001A0BD6">
      <w:pPr>
        <w:pStyle w:val="ListParagraph"/>
        <w:ind w:left="1440"/>
      </w:pPr>
    </w:p>
    <w:p w14:paraId="1512ACBD" w14:textId="5DECB9AD" w:rsidR="001A0BD6" w:rsidRDefault="00291662" w:rsidP="001A0BD6">
      <w:pPr>
        <w:pStyle w:val="ListParagraph"/>
        <w:ind w:left="1440"/>
        <w:rPr>
          <w:u w:val="single"/>
        </w:rPr>
      </w:pPr>
      <w:r>
        <w:rPr>
          <w:u w:val="single"/>
        </w:rPr>
        <w:t>Next is the “</w:t>
      </w:r>
      <w:r w:rsidR="001A0BD6">
        <w:rPr>
          <w:u w:val="single"/>
        </w:rPr>
        <w:t>Evaluation and Performance Measurement</w:t>
      </w:r>
      <w:r>
        <w:rPr>
          <w:u w:val="single"/>
        </w:rPr>
        <w:t>” section.</w:t>
      </w:r>
    </w:p>
    <w:p w14:paraId="72663A41" w14:textId="77777777" w:rsidR="00BB541D" w:rsidRPr="001A0BD6" w:rsidRDefault="00BB541D" w:rsidP="001A0BD6">
      <w:pPr>
        <w:pStyle w:val="ListParagraph"/>
        <w:ind w:left="1440"/>
        <w:rPr>
          <w:u w:val="single"/>
        </w:rPr>
      </w:pPr>
    </w:p>
    <w:p w14:paraId="52DB25D3" w14:textId="3CA8F6FA" w:rsidR="001A0BD6" w:rsidRDefault="00A45D3A" w:rsidP="001A0BD6">
      <w:pPr>
        <w:pStyle w:val="ListParagraph"/>
        <w:numPr>
          <w:ilvl w:val="1"/>
          <w:numId w:val="2"/>
        </w:numPr>
      </w:pPr>
      <w:r>
        <w:t>What</w:t>
      </w:r>
      <w:r w:rsidR="001A0BD6">
        <w:t xml:space="preserve"> problems or challenges </w:t>
      </w:r>
      <w:r>
        <w:t xml:space="preserve">did you have </w:t>
      </w:r>
      <w:r w:rsidR="001A0BD6">
        <w:t xml:space="preserve">understanding </w:t>
      </w:r>
      <w:r w:rsidR="00291662">
        <w:t xml:space="preserve">the </w:t>
      </w:r>
      <w:r w:rsidR="001A0BD6">
        <w:rPr>
          <w:b/>
        </w:rPr>
        <w:t xml:space="preserve">CDC program’s expectations of funded recipients </w:t>
      </w:r>
      <w:r w:rsidR="001A0BD6">
        <w:t>in the “CDC Evaluation and Performance Measurement Plan”?</w:t>
      </w:r>
      <w:r w:rsidR="00D60DBC" w:rsidRPr="00D60DBC">
        <w:t xml:space="preserve"> </w:t>
      </w:r>
    </w:p>
    <w:p w14:paraId="645B8D9E" w14:textId="77777777" w:rsidR="00BB541D" w:rsidRDefault="00BB541D" w:rsidP="00BB541D">
      <w:pPr>
        <w:pStyle w:val="ListParagraph"/>
        <w:ind w:left="1440"/>
      </w:pPr>
    </w:p>
    <w:p w14:paraId="36F60378" w14:textId="344FD18A" w:rsidR="001A0BD6" w:rsidRDefault="00A45D3A" w:rsidP="001A0BD6">
      <w:pPr>
        <w:pStyle w:val="ListParagraph"/>
        <w:numPr>
          <w:ilvl w:val="1"/>
          <w:numId w:val="2"/>
        </w:numPr>
      </w:pPr>
      <w:r>
        <w:t>What</w:t>
      </w:r>
      <w:r w:rsidR="001A0BD6">
        <w:t xml:space="preserve"> problems or challenges</w:t>
      </w:r>
      <w:r w:rsidRPr="00A45D3A">
        <w:t xml:space="preserve"> </w:t>
      </w:r>
      <w:r>
        <w:t>did you have</w:t>
      </w:r>
      <w:r w:rsidR="001A0BD6">
        <w:t xml:space="preserve"> while developing the “Evaluation and Performance Measurement” section </w:t>
      </w:r>
      <w:r w:rsidR="001A0BD6" w:rsidRPr="006C36DA">
        <w:rPr>
          <w:i/>
        </w:rPr>
        <w:t>of your application</w:t>
      </w:r>
      <w:r w:rsidR="001A0BD6">
        <w:t xml:space="preserve"> </w:t>
      </w:r>
      <w:r w:rsidRPr="00921678">
        <w:rPr>
          <w:b/>
        </w:rPr>
        <w:t>that were</w:t>
      </w:r>
      <w:r>
        <w:t xml:space="preserve"> </w:t>
      </w:r>
      <w:r w:rsidR="00612008" w:rsidRPr="001A0BD6">
        <w:rPr>
          <w:b/>
        </w:rPr>
        <w:t xml:space="preserve">specifically related to the </w:t>
      </w:r>
      <w:r w:rsidR="00612008">
        <w:rPr>
          <w:b/>
        </w:rPr>
        <w:t>application instructions</w:t>
      </w:r>
      <w:r w:rsidR="00612008" w:rsidRPr="001A0BD6">
        <w:rPr>
          <w:b/>
        </w:rPr>
        <w:t xml:space="preserve"> </w:t>
      </w:r>
      <w:r w:rsidR="001A0BD6" w:rsidRPr="001A0BD6">
        <w:t>in the NOFO?</w:t>
      </w:r>
      <w:r w:rsidR="00D60DBC" w:rsidRPr="00D60DBC">
        <w:t xml:space="preserve"> </w:t>
      </w:r>
    </w:p>
    <w:p w14:paraId="540844A2" w14:textId="77777777" w:rsidR="001A0BD6" w:rsidRDefault="001A0BD6" w:rsidP="001A0BD6">
      <w:pPr>
        <w:pStyle w:val="ListParagraph"/>
        <w:ind w:left="1440"/>
      </w:pPr>
    </w:p>
    <w:p w14:paraId="0DD2356D" w14:textId="3258DA72" w:rsidR="001A0BD6" w:rsidRDefault="00291662" w:rsidP="001A0BD6">
      <w:pPr>
        <w:pStyle w:val="ListParagraph"/>
        <w:ind w:left="1440"/>
        <w:rPr>
          <w:u w:val="single"/>
        </w:rPr>
      </w:pPr>
      <w:r>
        <w:rPr>
          <w:u w:val="single"/>
        </w:rPr>
        <w:t>Next is the “</w:t>
      </w:r>
      <w:r w:rsidR="001A0BD6">
        <w:rPr>
          <w:u w:val="single"/>
        </w:rPr>
        <w:t>Organizational Capacity</w:t>
      </w:r>
      <w:r>
        <w:rPr>
          <w:u w:val="single"/>
        </w:rPr>
        <w:t>” section.</w:t>
      </w:r>
    </w:p>
    <w:p w14:paraId="7D1CEAC3" w14:textId="77777777" w:rsidR="00BB541D" w:rsidRPr="001A0BD6" w:rsidRDefault="00BB541D" w:rsidP="001A0BD6">
      <w:pPr>
        <w:pStyle w:val="ListParagraph"/>
        <w:ind w:left="1440"/>
        <w:rPr>
          <w:u w:val="single"/>
        </w:rPr>
      </w:pPr>
    </w:p>
    <w:p w14:paraId="0321941D" w14:textId="16EFD6AC" w:rsidR="001A0BD6" w:rsidRDefault="00A45D3A" w:rsidP="001A0BD6">
      <w:pPr>
        <w:pStyle w:val="ListParagraph"/>
        <w:numPr>
          <w:ilvl w:val="1"/>
          <w:numId w:val="2"/>
        </w:numPr>
      </w:pPr>
      <w:r>
        <w:t>What</w:t>
      </w:r>
      <w:r w:rsidR="001A0BD6">
        <w:t xml:space="preserve"> problems or challenges</w:t>
      </w:r>
      <w:r w:rsidRPr="00A45D3A">
        <w:t xml:space="preserve"> </w:t>
      </w:r>
      <w:r>
        <w:t>did you have</w:t>
      </w:r>
      <w:r w:rsidR="001A0BD6">
        <w:t xml:space="preserve"> understanding</w:t>
      </w:r>
      <w:r w:rsidR="00291662">
        <w:t xml:space="preserve"> the</w:t>
      </w:r>
      <w:r w:rsidR="001A0BD6">
        <w:t xml:space="preserve"> </w:t>
      </w:r>
      <w:r w:rsidR="001A0BD6">
        <w:rPr>
          <w:b/>
        </w:rPr>
        <w:t>CDC program’s expectations of funded recipients</w:t>
      </w:r>
      <w:r w:rsidR="001A0BD6">
        <w:t xml:space="preserve"> in the “Organizational Capacity”?</w:t>
      </w:r>
      <w:r w:rsidR="00D60DBC" w:rsidRPr="00D60DBC">
        <w:t xml:space="preserve"> </w:t>
      </w:r>
    </w:p>
    <w:p w14:paraId="698FF876" w14:textId="77777777" w:rsidR="00BB541D" w:rsidRDefault="00BB541D" w:rsidP="00BB541D">
      <w:pPr>
        <w:pStyle w:val="ListParagraph"/>
        <w:ind w:left="1440"/>
      </w:pPr>
    </w:p>
    <w:p w14:paraId="542D6A1D" w14:textId="71776C8E" w:rsidR="001A0BD6" w:rsidRDefault="00A45D3A" w:rsidP="001A0BD6">
      <w:pPr>
        <w:pStyle w:val="ListParagraph"/>
        <w:numPr>
          <w:ilvl w:val="1"/>
          <w:numId w:val="2"/>
        </w:numPr>
      </w:pPr>
      <w:r>
        <w:t>What</w:t>
      </w:r>
      <w:r w:rsidR="001A0BD6">
        <w:t xml:space="preserve"> problems or challenges </w:t>
      </w:r>
      <w:r>
        <w:t xml:space="preserve">did you have </w:t>
      </w:r>
      <w:r w:rsidR="001A0BD6">
        <w:t xml:space="preserve">while developing the “Organizational Capacity” section </w:t>
      </w:r>
      <w:r w:rsidR="001A0BD6" w:rsidRPr="000402CE">
        <w:rPr>
          <w:i/>
        </w:rPr>
        <w:t>of your application</w:t>
      </w:r>
      <w:r w:rsidR="001A0BD6">
        <w:t xml:space="preserve"> </w:t>
      </w:r>
      <w:r w:rsidRPr="00921678">
        <w:rPr>
          <w:b/>
        </w:rPr>
        <w:t>that were</w:t>
      </w:r>
      <w:r>
        <w:t xml:space="preserve"> </w:t>
      </w:r>
      <w:r w:rsidR="00612008" w:rsidRPr="001A0BD6">
        <w:rPr>
          <w:b/>
        </w:rPr>
        <w:t xml:space="preserve">specifically related to the </w:t>
      </w:r>
      <w:r w:rsidR="00612008">
        <w:rPr>
          <w:b/>
        </w:rPr>
        <w:t>application instructions</w:t>
      </w:r>
      <w:r w:rsidR="00612008" w:rsidRPr="001A0BD6">
        <w:rPr>
          <w:b/>
        </w:rPr>
        <w:t xml:space="preserve"> </w:t>
      </w:r>
      <w:r w:rsidR="001A0BD6">
        <w:t>in the NOFO?</w:t>
      </w:r>
      <w:r w:rsidR="00D60DBC" w:rsidRPr="00D60DBC">
        <w:t xml:space="preserve"> </w:t>
      </w:r>
    </w:p>
    <w:p w14:paraId="4E36EC6E" w14:textId="2C1913F9" w:rsidR="001A0BD6" w:rsidRDefault="001A0BD6" w:rsidP="001A0BD6">
      <w:pPr>
        <w:pStyle w:val="ListParagraph"/>
        <w:ind w:left="1440"/>
      </w:pPr>
    </w:p>
    <w:p w14:paraId="59201365" w14:textId="697B150B" w:rsidR="001A0BD6" w:rsidRDefault="00E3678F" w:rsidP="001A0BD6">
      <w:pPr>
        <w:pStyle w:val="ListParagraph"/>
        <w:ind w:left="1440"/>
        <w:rPr>
          <w:u w:val="single"/>
        </w:rPr>
      </w:pPr>
      <w:r>
        <w:rPr>
          <w:u w:val="single"/>
        </w:rPr>
        <w:t>The next section is the “</w:t>
      </w:r>
      <w:r w:rsidR="001A0BD6">
        <w:rPr>
          <w:u w:val="single"/>
        </w:rPr>
        <w:t>Work Plan</w:t>
      </w:r>
      <w:r>
        <w:rPr>
          <w:u w:val="single"/>
        </w:rPr>
        <w:t>”.</w:t>
      </w:r>
    </w:p>
    <w:p w14:paraId="3406951B" w14:textId="77777777" w:rsidR="00BB541D" w:rsidRPr="001A0BD6" w:rsidRDefault="00BB541D" w:rsidP="001A0BD6">
      <w:pPr>
        <w:pStyle w:val="ListParagraph"/>
        <w:ind w:left="1440"/>
        <w:rPr>
          <w:u w:val="single"/>
        </w:rPr>
      </w:pPr>
    </w:p>
    <w:p w14:paraId="4FCD817E" w14:textId="6E2ECD95" w:rsidR="001A0BD6" w:rsidRDefault="00A45D3A" w:rsidP="001A0BD6">
      <w:pPr>
        <w:pStyle w:val="ListParagraph"/>
        <w:numPr>
          <w:ilvl w:val="1"/>
          <w:numId w:val="2"/>
        </w:numPr>
      </w:pPr>
      <w:r>
        <w:t>What</w:t>
      </w:r>
      <w:r w:rsidR="001A0BD6">
        <w:t xml:space="preserve"> problems or challenges </w:t>
      </w:r>
      <w:r>
        <w:t xml:space="preserve">did you have </w:t>
      </w:r>
      <w:r w:rsidR="001A0BD6">
        <w:t xml:space="preserve">while developing the “Work Plan” section </w:t>
      </w:r>
      <w:r w:rsidR="001A0BD6" w:rsidRPr="000402CE">
        <w:rPr>
          <w:i/>
        </w:rPr>
        <w:t>of your application</w:t>
      </w:r>
      <w:r w:rsidR="001A0BD6">
        <w:t xml:space="preserve"> </w:t>
      </w:r>
      <w:r w:rsidRPr="00921678">
        <w:rPr>
          <w:b/>
        </w:rPr>
        <w:t>that were</w:t>
      </w:r>
      <w:r>
        <w:t xml:space="preserve"> </w:t>
      </w:r>
      <w:r w:rsidR="00612008" w:rsidRPr="001A0BD6">
        <w:rPr>
          <w:b/>
        </w:rPr>
        <w:t xml:space="preserve">specifically related to the </w:t>
      </w:r>
      <w:r w:rsidR="00612008">
        <w:rPr>
          <w:b/>
        </w:rPr>
        <w:t>application instructions</w:t>
      </w:r>
      <w:r w:rsidR="00612008" w:rsidRPr="001A0BD6">
        <w:rPr>
          <w:b/>
        </w:rPr>
        <w:t xml:space="preserve"> </w:t>
      </w:r>
      <w:r w:rsidR="001A0BD6">
        <w:t>in the NOFO?</w:t>
      </w:r>
      <w:r w:rsidR="00D60DBC" w:rsidRPr="00D60DBC">
        <w:t xml:space="preserve"> </w:t>
      </w:r>
    </w:p>
    <w:p w14:paraId="7F889EFF" w14:textId="465A2BFD" w:rsidR="001A0BD6" w:rsidRDefault="001A0BD6" w:rsidP="001A0BD6">
      <w:pPr>
        <w:pStyle w:val="ListParagraph"/>
        <w:ind w:left="1440"/>
      </w:pPr>
    </w:p>
    <w:p w14:paraId="76F23EA5" w14:textId="0A75DFA7" w:rsidR="001A0BD6" w:rsidRDefault="00E3678F" w:rsidP="001A0BD6">
      <w:pPr>
        <w:pStyle w:val="ListParagraph"/>
        <w:ind w:left="1440"/>
        <w:rPr>
          <w:u w:val="single"/>
        </w:rPr>
      </w:pPr>
      <w:r>
        <w:rPr>
          <w:u w:val="single"/>
        </w:rPr>
        <w:t>The final section is on other parts of your ap</w:t>
      </w:r>
      <w:r w:rsidR="00B0267D">
        <w:rPr>
          <w:u w:val="single"/>
        </w:rPr>
        <w:t>plication besides the narrative and Work Plan.</w:t>
      </w:r>
    </w:p>
    <w:p w14:paraId="4F5C638A" w14:textId="77777777" w:rsidR="00BB541D" w:rsidRPr="001A0BD6" w:rsidRDefault="00BB541D" w:rsidP="001A0BD6">
      <w:pPr>
        <w:pStyle w:val="ListParagraph"/>
        <w:ind w:left="1440"/>
        <w:rPr>
          <w:u w:val="single"/>
        </w:rPr>
      </w:pPr>
    </w:p>
    <w:p w14:paraId="0F54FF7F" w14:textId="04B5E34D" w:rsidR="001A0BD6" w:rsidRDefault="00A45D3A" w:rsidP="001A0BD6">
      <w:pPr>
        <w:pStyle w:val="ListParagraph"/>
        <w:numPr>
          <w:ilvl w:val="1"/>
          <w:numId w:val="2"/>
        </w:numPr>
      </w:pPr>
      <w:r>
        <w:t>What</w:t>
      </w:r>
      <w:r w:rsidR="001A0BD6">
        <w:t xml:space="preserve"> probl</w:t>
      </w:r>
      <w:r w:rsidR="00892556">
        <w:t xml:space="preserve">ems or challenges </w:t>
      </w:r>
      <w:r>
        <w:t xml:space="preserve">did you have </w:t>
      </w:r>
      <w:r w:rsidR="00892556">
        <w:t xml:space="preserve">while developing </w:t>
      </w:r>
      <w:r w:rsidR="00892556" w:rsidRPr="005B532B">
        <w:rPr>
          <w:i/>
        </w:rPr>
        <w:t>your budget narrative</w:t>
      </w:r>
      <w:r w:rsidR="00892556">
        <w:t xml:space="preserve"> </w:t>
      </w:r>
      <w:r w:rsidRPr="00921678">
        <w:rPr>
          <w:b/>
        </w:rPr>
        <w:t>that were</w:t>
      </w:r>
      <w:r>
        <w:t xml:space="preserve"> </w:t>
      </w:r>
      <w:r w:rsidR="00612008" w:rsidRPr="001A0BD6">
        <w:rPr>
          <w:b/>
        </w:rPr>
        <w:t xml:space="preserve">specifically related to the </w:t>
      </w:r>
      <w:r w:rsidR="00612008">
        <w:rPr>
          <w:b/>
        </w:rPr>
        <w:t>application instructions</w:t>
      </w:r>
      <w:r w:rsidR="00612008" w:rsidRPr="001A0BD6">
        <w:rPr>
          <w:b/>
        </w:rPr>
        <w:t xml:space="preserve"> </w:t>
      </w:r>
      <w:r w:rsidR="00892556">
        <w:t>in the NOFO?</w:t>
      </w:r>
      <w:r w:rsidR="00D60DBC" w:rsidRPr="00D60DBC">
        <w:t xml:space="preserve"> </w:t>
      </w:r>
    </w:p>
    <w:p w14:paraId="5518C4F4" w14:textId="77777777" w:rsidR="00BB541D" w:rsidRDefault="00BB541D" w:rsidP="00BB541D">
      <w:pPr>
        <w:pStyle w:val="ListParagraph"/>
        <w:ind w:left="1440"/>
      </w:pPr>
    </w:p>
    <w:p w14:paraId="2C6329BD" w14:textId="2F58D039" w:rsidR="00892556" w:rsidRDefault="00A45D3A" w:rsidP="001A0BD6">
      <w:pPr>
        <w:pStyle w:val="ListParagraph"/>
        <w:numPr>
          <w:ilvl w:val="1"/>
          <w:numId w:val="2"/>
        </w:numPr>
      </w:pPr>
      <w:r>
        <w:t>What</w:t>
      </w:r>
      <w:r w:rsidR="00892556">
        <w:t xml:space="preserve"> problems or challenges </w:t>
      </w:r>
      <w:r>
        <w:t xml:space="preserve">did you have </w:t>
      </w:r>
      <w:r w:rsidR="00892556">
        <w:t>understanding what, if any, additional documentation you were expected to include in your application package?</w:t>
      </w:r>
    </w:p>
    <w:p w14:paraId="196041D6" w14:textId="77777777" w:rsidR="001E5137" w:rsidRDefault="001E5137" w:rsidP="009D13B7"/>
    <w:p w14:paraId="59AC203B" w14:textId="31ECA614" w:rsidR="00093112" w:rsidRDefault="00A57279" w:rsidP="00017620">
      <w:pPr>
        <w:pStyle w:val="ListParagraph"/>
        <w:numPr>
          <w:ilvl w:val="0"/>
          <w:numId w:val="2"/>
        </w:numPr>
      </w:pPr>
      <w:r>
        <w:t>Overall, w</w:t>
      </w:r>
      <w:r w:rsidR="00093112">
        <w:t xml:space="preserve">hat are some aspects of the NOFO that </w:t>
      </w:r>
      <w:r w:rsidR="00730CCB">
        <w:t>helped make</w:t>
      </w:r>
      <w:r w:rsidR="00093112">
        <w:t xml:space="preserve"> reading and understanding the NOFO </w:t>
      </w:r>
      <w:r w:rsidR="00430703">
        <w:t>easier</w:t>
      </w:r>
      <w:r w:rsidR="00093112">
        <w:t>?</w:t>
      </w:r>
    </w:p>
    <w:p w14:paraId="5D5DADB1" w14:textId="77777777" w:rsidR="00730CCB" w:rsidRPr="00871876" w:rsidRDefault="00730CCB" w:rsidP="00730CCB">
      <w:pPr>
        <w:pStyle w:val="ListParagraph"/>
        <w:ind w:left="1440"/>
        <w:rPr>
          <w:i/>
        </w:rPr>
      </w:pPr>
      <w:r>
        <w:rPr>
          <w:i/>
        </w:rPr>
        <w:t>(Additional probing questions)</w:t>
      </w:r>
    </w:p>
    <w:p w14:paraId="6DDD3B29" w14:textId="2898103B" w:rsidR="00730CCB" w:rsidRDefault="00730CCB" w:rsidP="00730CCB">
      <w:pPr>
        <w:pStyle w:val="ListParagraph"/>
        <w:numPr>
          <w:ilvl w:val="1"/>
          <w:numId w:val="2"/>
        </w:numPr>
      </w:pPr>
      <w:r>
        <w:t>Was there anything that helped specifically related to understanding the application requirements?</w:t>
      </w:r>
    </w:p>
    <w:p w14:paraId="5B338842" w14:textId="3E71FDB3" w:rsidR="00730CCB" w:rsidRDefault="00730CCB" w:rsidP="00730CCB">
      <w:pPr>
        <w:pStyle w:val="ListParagraph"/>
        <w:numPr>
          <w:ilvl w:val="1"/>
          <w:numId w:val="2"/>
        </w:numPr>
      </w:pPr>
      <w:r>
        <w:t>Was there anything that helped specifically related to understanding the CDC program’s expectations for funded recipients?</w:t>
      </w:r>
    </w:p>
    <w:p w14:paraId="291004C9" w14:textId="67DA73B0" w:rsidR="00D60DBC" w:rsidRDefault="00D60DBC" w:rsidP="00D60DBC">
      <w:pPr>
        <w:pStyle w:val="ListParagraph"/>
      </w:pPr>
    </w:p>
    <w:p w14:paraId="2AD644D2" w14:textId="5E6E6C80" w:rsidR="00E04161" w:rsidRDefault="005B532B" w:rsidP="00F2478A">
      <w:pPr>
        <w:pStyle w:val="ListParagraph"/>
        <w:numPr>
          <w:ilvl w:val="0"/>
          <w:numId w:val="2"/>
        </w:numPr>
      </w:pPr>
      <w:r>
        <w:t>I</w:t>
      </w:r>
      <w:r w:rsidR="00D60DBC">
        <w:t xml:space="preserve">f </w:t>
      </w:r>
      <w:r w:rsidR="00350B18">
        <w:t>you could restructure the NOFO, what would you change</w:t>
      </w:r>
      <w:r w:rsidR="00285C14">
        <w:t>?</w:t>
      </w:r>
    </w:p>
    <w:p w14:paraId="180C96E0" w14:textId="77777777" w:rsidR="005B532B" w:rsidRDefault="005B532B" w:rsidP="005B532B"/>
    <w:p w14:paraId="010EF68B" w14:textId="2DE8D7F4" w:rsidR="005B532B" w:rsidRDefault="005B532B" w:rsidP="00F2478A">
      <w:pPr>
        <w:pStyle w:val="ListParagraph"/>
        <w:numPr>
          <w:ilvl w:val="0"/>
          <w:numId w:val="2"/>
        </w:numPr>
      </w:pPr>
      <w:r>
        <w:t xml:space="preserve">Is there any other feedback on this </w:t>
      </w:r>
      <w:r w:rsidR="001311E1">
        <w:t xml:space="preserve">particular </w:t>
      </w:r>
      <w:r>
        <w:t>NOFO that you would like to share with us?</w:t>
      </w:r>
    </w:p>
    <w:p w14:paraId="66B6A781" w14:textId="77777777" w:rsidR="00F2478A" w:rsidRDefault="00F2478A" w:rsidP="00F2478A"/>
    <w:p w14:paraId="48FE3ECF" w14:textId="58EED7CD" w:rsidR="00402A66" w:rsidRDefault="009C4530" w:rsidP="009D13B7">
      <w:r>
        <w:rPr>
          <w:b/>
        </w:rPr>
        <w:t>Closing remarks</w:t>
      </w:r>
    </w:p>
    <w:p w14:paraId="70E9AF0E" w14:textId="11A55052" w:rsidR="00254D6F" w:rsidRPr="007F23CD" w:rsidRDefault="009C4530" w:rsidP="00871876">
      <w:r>
        <w:t xml:space="preserve">Thank you for speaking with us and providing your feedback on </w:t>
      </w:r>
      <w:r w:rsidR="004E173F">
        <w:t xml:space="preserve">our </w:t>
      </w:r>
      <w:r>
        <w:t xml:space="preserve">NOFOs. </w:t>
      </w:r>
      <w:r w:rsidR="003E6B0C">
        <w:t>Please feel free to email us if you have additional comments or questions, and we thank you for your time.</w:t>
      </w:r>
    </w:p>
    <w:sectPr w:rsidR="00254D6F" w:rsidRPr="007F23CD" w:rsidSect="00D26908">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7D234" w14:textId="77777777" w:rsidR="00F029FD" w:rsidRDefault="00F029FD" w:rsidP="00E03F8F">
      <w:pPr>
        <w:spacing w:after="0" w:line="240" w:lineRule="auto"/>
      </w:pPr>
      <w:r>
        <w:separator/>
      </w:r>
    </w:p>
  </w:endnote>
  <w:endnote w:type="continuationSeparator" w:id="0">
    <w:p w14:paraId="6F738CB7" w14:textId="77777777" w:rsidR="00F029FD" w:rsidRDefault="00F029FD" w:rsidP="00E0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C6230" w14:textId="206981A6" w:rsidR="00E03F8F" w:rsidRDefault="00444AA2" w:rsidP="0031335A">
    <w:pPr>
      <w:pStyle w:val="Footer"/>
      <w:tabs>
        <w:tab w:val="clear" w:pos="4680"/>
        <w:tab w:val="clear" w:pos="9360"/>
        <w:tab w:val="left" w:pos="8933"/>
      </w:tabs>
      <w:rPr>
        <w:noProof/>
      </w:rPr>
    </w:pPr>
    <w:sdt>
      <w:sdtPr>
        <w:id w:val="-444156352"/>
        <w:docPartObj>
          <w:docPartGallery w:val="Page Numbers (Bottom of Page)"/>
          <w:docPartUnique/>
        </w:docPartObj>
      </w:sdtPr>
      <w:sdtEndPr>
        <w:rPr>
          <w:noProof/>
        </w:rPr>
      </w:sdtEndPr>
      <w:sdtContent>
        <w:r w:rsidR="00E25514">
          <w:fldChar w:fldCharType="begin"/>
        </w:r>
        <w:r w:rsidR="00E25514">
          <w:instrText xml:space="preserve"> PAGE   \* MERGEFORMAT </w:instrText>
        </w:r>
        <w:r w:rsidR="00E25514">
          <w:fldChar w:fldCharType="separate"/>
        </w:r>
        <w:r>
          <w:rPr>
            <w:noProof/>
          </w:rPr>
          <w:t>1</w:t>
        </w:r>
        <w:r w:rsidR="00E2551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1FA7B" w14:textId="77777777" w:rsidR="00F029FD" w:rsidRDefault="00F029FD" w:rsidP="00E03F8F">
      <w:pPr>
        <w:spacing w:after="0" w:line="240" w:lineRule="auto"/>
      </w:pPr>
      <w:r>
        <w:separator/>
      </w:r>
    </w:p>
  </w:footnote>
  <w:footnote w:type="continuationSeparator" w:id="0">
    <w:p w14:paraId="2FEE31E7" w14:textId="77777777" w:rsidR="00F029FD" w:rsidRDefault="00F029FD" w:rsidP="00E03F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30108" w14:textId="6CA0CEAF" w:rsidR="00622B28" w:rsidRDefault="00622B28">
    <w:pPr>
      <w:pStyle w:val="Header"/>
    </w:pPr>
    <w:r>
      <w:t>Attachment D: Telephone Interview Guide</w:t>
    </w:r>
  </w:p>
  <w:p w14:paraId="5E17F019" w14:textId="5B9240E2" w:rsidR="00E03F8F" w:rsidRDefault="00E03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B688F"/>
    <w:multiLevelType w:val="hybridMultilevel"/>
    <w:tmpl w:val="A5BA414E"/>
    <w:lvl w:ilvl="0" w:tplc="F98AB85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50ABE"/>
    <w:multiLevelType w:val="hybridMultilevel"/>
    <w:tmpl w:val="F42028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560902"/>
    <w:multiLevelType w:val="hybridMultilevel"/>
    <w:tmpl w:val="98102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4F6B05"/>
    <w:multiLevelType w:val="hybridMultilevel"/>
    <w:tmpl w:val="6AA83BB8"/>
    <w:lvl w:ilvl="0" w:tplc="D3A4DA7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B3"/>
    <w:rsid w:val="00017620"/>
    <w:rsid w:val="000402CE"/>
    <w:rsid w:val="0006019A"/>
    <w:rsid w:val="0007568A"/>
    <w:rsid w:val="00093112"/>
    <w:rsid w:val="000A64C9"/>
    <w:rsid w:val="000D14F6"/>
    <w:rsid w:val="000D2339"/>
    <w:rsid w:val="000E304B"/>
    <w:rsid w:val="0011253E"/>
    <w:rsid w:val="00127572"/>
    <w:rsid w:val="001311E1"/>
    <w:rsid w:val="00142B57"/>
    <w:rsid w:val="00145216"/>
    <w:rsid w:val="0017085A"/>
    <w:rsid w:val="00191E17"/>
    <w:rsid w:val="001A0BD6"/>
    <w:rsid w:val="001B22E8"/>
    <w:rsid w:val="001E5137"/>
    <w:rsid w:val="00222C2D"/>
    <w:rsid w:val="00227902"/>
    <w:rsid w:val="0023395E"/>
    <w:rsid w:val="00254D6F"/>
    <w:rsid w:val="00263358"/>
    <w:rsid w:val="00267DD7"/>
    <w:rsid w:val="00285C14"/>
    <w:rsid w:val="00291662"/>
    <w:rsid w:val="002A590C"/>
    <w:rsid w:val="002A5AB3"/>
    <w:rsid w:val="002F1A50"/>
    <w:rsid w:val="002F3455"/>
    <w:rsid w:val="0031335A"/>
    <w:rsid w:val="003154E8"/>
    <w:rsid w:val="00350B18"/>
    <w:rsid w:val="0036533B"/>
    <w:rsid w:val="003A1800"/>
    <w:rsid w:val="003A545E"/>
    <w:rsid w:val="003C4451"/>
    <w:rsid w:val="003E3BA0"/>
    <w:rsid w:val="003E6B0C"/>
    <w:rsid w:val="003F4EFD"/>
    <w:rsid w:val="00402A66"/>
    <w:rsid w:val="00430703"/>
    <w:rsid w:val="0043694B"/>
    <w:rsid w:val="00444AA2"/>
    <w:rsid w:val="00476611"/>
    <w:rsid w:val="00480244"/>
    <w:rsid w:val="004900C8"/>
    <w:rsid w:val="004E173F"/>
    <w:rsid w:val="0051088A"/>
    <w:rsid w:val="00525BE5"/>
    <w:rsid w:val="005360C0"/>
    <w:rsid w:val="00572FF4"/>
    <w:rsid w:val="005B532B"/>
    <w:rsid w:val="006101A9"/>
    <w:rsid w:val="00612008"/>
    <w:rsid w:val="00622B28"/>
    <w:rsid w:val="00665272"/>
    <w:rsid w:val="006C36DA"/>
    <w:rsid w:val="006C4BD5"/>
    <w:rsid w:val="00713330"/>
    <w:rsid w:val="00730CCB"/>
    <w:rsid w:val="00752657"/>
    <w:rsid w:val="007D15E6"/>
    <w:rsid w:val="007D4241"/>
    <w:rsid w:val="007F23CD"/>
    <w:rsid w:val="00843C4A"/>
    <w:rsid w:val="00847E52"/>
    <w:rsid w:val="00862855"/>
    <w:rsid w:val="00871876"/>
    <w:rsid w:val="00892556"/>
    <w:rsid w:val="008B3196"/>
    <w:rsid w:val="008E6F62"/>
    <w:rsid w:val="00952A15"/>
    <w:rsid w:val="0096089B"/>
    <w:rsid w:val="00971EF8"/>
    <w:rsid w:val="00982742"/>
    <w:rsid w:val="009C4530"/>
    <w:rsid w:val="009D13B7"/>
    <w:rsid w:val="00A02C50"/>
    <w:rsid w:val="00A222FD"/>
    <w:rsid w:val="00A349CC"/>
    <w:rsid w:val="00A45D3A"/>
    <w:rsid w:val="00A47694"/>
    <w:rsid w:val="00A52A9D"/>
    <w:rsid w:val="00A57279"/>
    <w:rsid w:val="00A658FD"/>
    <w:rsid w:val="00A73445"/>
    <w:rsid w:val="00A97C63"/>
    <w:rsid w:val="00AA22AD"/>
    <w:rsid w:val="00AC2B70"/>
    <w:rsid w:val="00B0267D"/>
    <w:rsid w:val="00B131D9"/>
    <w:rsid w:val="00B21235"/>
    <w:rsid w:val="00B45B20"/>
    <w:rsid w:val="00B60F50"/>
    <w:rsid w:val="00B61F0B"/>
    <w:rsid w:val="00B74B77"/>
    <w:rsid w:val="00B8137C"/>
    <w:rsid w:val="00BB541D"/>
    <w:rsid w:val="00BE3C86"/>
    <w:rsid w:val="00BF7A53"/>
    <w:rsid w:val="00C0319B"/>
    <w:rsid w:val="00C05470"/>
    <w:rsid w:val="00C14432"/>
    <w:rsid w:val="00C208A2"/>
    <w:rsid w:val="00C407C8"/>
    <w:rsid w:val="00C50A2C"/>
    <w:rsid w:val="00C66D0F"/>
    <w:rsid w:val="00C82517"/>
    <w:rsid w:val="00CF250F"/>
    <w:rsid w:val="00D02FA6"/>
    <w:rsid w:val="00D04642"/>
    <w:rsid w:val="00D26908"/>
    <w:rsid w:val="00D355BE"/>
    <w:rsid w:val="00D60DBC"/>
    <w:rsid w:val="00DA792F"/>
    <w:rsid w:val="00E03F8F"/>
    <w:rsid w:val="00E04161"/>
    <w:rsid w:val="00E06716"/>
    <w:rsid w:val="00E25514"/>
    <w:rsid w:val="00E3678F"/>
    <w:rsid w:val="00EC7867"/>
    <w:rsid w:val="00EE321B"/>
    <w:rsid w:val="00F029FD"/>
    <w:rsid w:val="00F2478A"/>
    <w:rsid w:val="00F24A32"/>
    <w:rsid w:val="00F53EBA"/>
    <w:rsid w:val="00FB3F59"/>
    <w:rsid w:val="00FC70C6"/>
    <w:rsid w:val="00FD23A4"/>
    <w:rsid w:val="00FE31CC"/>
    <w:rsid w:val="00FE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D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A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B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F23CD"/>
    <w:pPr>
      <w:ind w:left="720"/>
      <w:contextualSpacing/>
    </w:pPr>
  </w:style>
  <w:style w:type="character" w:styleId="CommentReference">
    <w:name w:val="annotation reference"/>
    <w:basedOn w:val="DefaultParagraphFont"/>
    <w:uiPriority w:val="99"/>
    <w:semiHidden/>
    <w:unhideWhenUsed/>
    <w:rsid w:val="00B45B20"/>
    <w:rPr>
      <w:sz w:val="16"/>
      <w:szCs w:val="16"/>
    </w:rPr>
  </w:style>
  <w:style w:type="paragraph" w:styleId="CommentText">
    <w:name w:val="annotation text"/>
    <w:basedOn w:val="Normal"/>
    <w:link w:val="CommentTextChar"/>
    <w:uiPriority w:val="99"/>
    <w:unhideWhenUsed/>
    <w:rsid w:val="00B45B20"/>
    <w:pPr>
      <w:spacing w:line="240" w:lineRule="auto"/>
    </w:pPr>
    <w:rPr>
      <w:sz w:val="20"/>
      <w:szCs w:val="20"/>
    </w:rPr>
  </w:style>
  <w:style w:type="character" w:customStyle="1" w:styleId="CommentTextChar">
    <w:name w:val="Comment Text Char"/>
    <w:basedOn w:val="DefaultParagraphFont"/>
    <w:link w:val="CommentText"/>
    <w:uiPriority w:val="99"/>
    <w:rsid w:val="00B45B20"/>
    <w:rPr>
      <w:sz w:val="20"/>
      <w:szCs w:val="20"/>
    </w:rPr>
  </w:style>
  <w:style w:type="paragraph" w:styleId="CommentSubject">
    <w:name w:val="annotation subject"/>
    <w:basedOn w:val="CommentText"/>
    <w:next w:val="CommentText"/>
    <w:link w:val="CommentSubjectChar"/>
    <w:uiPriority w:val="99"/>
    <w:semiHidden/>
    <w:unhideWhenUsed/>
    <w:rsid w:val="00B45B20"/>
    <w:rPr>
      <w:b/>
      <w:bCs/>
    </w:rPr>
  </w:style>
  <w:style w:type="character" w:customStyle="1" w:styleId="CommentSubjectChar">
    <w:name w:val="Comment Subject Char"/>
    <w:basedOn w:val="CommentTextChar"/>
    <w:link w:val="CommentSubject"/>
    <w:uiPriority w:val="99"/>
    <w:semiHidden/>
    <w:rsid w:val="00B45B20"/>
    <w:rPr>
      <w:b/>
      <w:bCs/>
      <w:sz w:val="20"/>
      <w:szCs w:val="20"/>
    </w:rPr>
  </w:style>
  <w:style w:type="paragraph" w:styleId="BalloonText">
    <w:name w:val="Balloon Text"/>
    <w:basedOn w:val="Normal"/>
    <w:link w:val="BalloonTextChar"/>
    <w:uiPriority w:val="99"/>
    <w:semiHidden/>
    <w:unhideWhenUsed/>
    <w:rsid w:val="00B45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B20"/>
    <w:rPr>
      <w:rFonts w:ascii="Segoe UI" w:hAnsi="Segoe UI" w:cs="Segoe UI"/>
      <w:sz w:val="18"/>
      <w:szCs w:val="18"/>
    </w:rPr>
  </w:style>
  <w:style w:type="paragraph" w:styleId="Header">
    <w:name w:val="header"/>
    <w:basedOn w:val="Normal"/>
    <w:link w:val="HeaderChar"/>
    <w:uiPriority w:val="99"/>
    <w:unhideWhenUsed/>
    <w:rsid w:val="00E03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8F"/>
  </w:style>
  <w:style w:type="paragraph" w:styleId="Footer">
    <w:name w:val="footer"/>
    <w:basedOn w:val="Normal"/>
    <w:link w:val="FooterChar"/>
    <w:uiPriority w:val="99"/>
    <w:unhideWhenUsed/>
    <w:rsid w:val="00E03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8F"/>
  </w:style>
  <w:style w:type="paragraph" w:styleId="NoSpacing">
    <w:name w:val="No Spacing"/>
    <w:uiPriority w:val="1"/>
    <w:qFormat/>
    <w:rsid w:val="007D4241"/>
    <w:pPr>
      <w:spacing w:after="0" w:line="240" w:lineRule="auto"/>
    </w:pPr>
  </w:style>
  <w:style w:type="paragraph" w:customStyle="1" w:styleId="Default">
    <w:name w:val="Default"/>
    <w:rsid w:val="007D4241"/>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A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B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F23CD"/>
    <w:pPr>
      <w:ind w:left="720"/>
      <w:contextualSpacing/>
    </w:pPr>
  </w:style>
  <w:style w:type="character" w:styleId="CommentReference">
    <w:name w:val="annotation reference"/>
    <w:basedOn w:val="DefaultParagraphFont"/>
    <w:uiPriority w:val="99"/>
    <w:semiHidden/>
    <w:unhideWhenUsed/>
    <w:rsid w:val="00B45B20"/>
    <w:rPr>
      <w:sz w:val="16"/>
      <w:szCs w:val="16"/>
    </w:rPr>
  </w:style>
  <w:style w:type="paragraph" w:styleId="CommentText">
    <w:name w:val="annotation text"/>
    <w:basedOn w:val="Normal"/>
    <w:link w:val="CommentTextChar"/>
    <w:uiPriority w:val="99"/>
    <w:unhideWhenUsed/>
    <w:rsid w:val="00B45B20"/>
    <w:pPr>
      <w:spacing w:line="240" w:lineRule="auto"/>
    </w:pPr>
    <w:rPr>
      <w:sz w:val="20"/>
      <w:szCs w:val="20"/>
    </w:rPr>
  </w:style>
  <w:style w:type="character" w:customStyle="1" w:styleId="CommentTextChar">
    <w:name w:val="Comment Text Char"/>
    <w:basedOn w:val="DefaultParagraphFont"/>
    <w:link w:val="CommentText"/>
    <w:uiPriority w:val="99"/>
    <w:rsid w:val="00B45B20"/>
    <w:rPr>
      <w:sz w:val="20"/>
      <w:szCs w:val="20"/>
    </w:rPr>
  </w:style>
  <w:style w:type="paragraph" w:styleId="CommentSubject">
    <w:name w:val="annotation subject"/>
    <w:basedOn w:val="CommentText"/>
    <w:next w:val="CommentText"/>
    <w:link w:val="CommentSubjectChar"/>
    <w:uiPriority w:val="99"/>
    <w:semiHidden/>
    <w:unhideWhenUsed/>
    <w:rsid w:val="00B45B20"/>
    <w:rPr>
      <w:b/>
      <w:bCs/>
    </w:rPr>
  </w:style>
  <w:style w:type="character" w:customStyle="1" w:styleId="CommentSubjectChar">
    <w:name w:val="Comment Subject Char"/>
    <w:basedOn w:val="CommentTextChar"/>
    <w:link w:val="CommentSubject"/>
    <w:uiPriority w:val="99"/>
    <w:semiHidden/>
    <w:rsid w:val="00B45B20"/>
    <w:rPr>
      <w:b/>
      <w:bCs/>
      <w:sz w:val="20"/>
      <w:szCs w:val="20"/>
    </w:rPr>
  </w:style>
  <w:style w:type="paragraph" w:styleId="BalloonText">
    <w:name w:val="Balloon Text"/>
    <w:basedOn w:val="Normal"/>
    <w:link w:val="BalloonTextChar"/>
    <w:uiPriority w:val="99"/>
    <w:semiHidden/>
    <w:unhideWhenUsed/>
    <w:rsid w:val="00B45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B20"/>
    <w:rPr>
      <w:rFonts w:ascii="Segoe UI" w:hAnsi="Segoe UI" w:cs="Segoe UI"/>
      <w:sz w:val="18"/>
      <w:szCs w:val="18"/>
    </w:rPr>
  </w:style>
  <w:style w:type="paragraph" w:styleId="Header">
    <w:name w:val="header"/>
    <w:basedOn w:val="Normal"/>
    <w:link w:val="HeaderChar"/>
    <w:uiPriority w:val="99"/>
    <w:unhideWhenUsed/>
    <w:rsid w:val="00E03F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F8F"/>
  </w:style>
  <w:style w:type="paragraph" w:styleId="Footer">
    <w:name w:val="footer"/>
    <w:basedOn w:val="Normal"/>
    <w:link w:val="FooterChar"/>
    <w:uiPriority w:val="99"/>
    <w:unhideWhenUsed/>
    <w:rsid w:val="00E03F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F8F"/>
  </w:style>
  <w:style w:type="paragraph" w:styleId="NoSpacing">
    <w:name w:val="No Spacing"/>
    <w:uiPriority w:val="1"/>
    <w:qFormat/>
    <w:rsid w:val="007D4241"/>
    <w:pPr>
      <w:spacing w:after="0" w:line="240" w:lineRule="auto"/>
    </w:pPr>
  </w:style>
  <w:style w:type="paragraph" w:customStyle="1" w:styleId="Default">
    <w:name w:val="Default"/>
    <w:rsid w:val="007D42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OSTLTSDOC-728-2402</_dlc_DocId>
    <_dlc_DocIdUrl xmlns="b5c0ca00-073d-4463-9985-b654f14791fe">
      <Url>https://esp.cdc.gov/sites/ostlts/pip/osc/_layouts/15/DocIdRedir.aspx?ID=OSTLTSDOC-728-2402</Url>
      <Description>OSTLTSDOC-728-2402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3EE23A-2176-4040-94C6-DED29A834E0E}">
  <ds:schemaRefs>
    <ds:schemaRef ds:uri="http://schemas.microsoft.com/sharepoint/v3/contenttype/forms"/>
  </ds:schemaRefs>
</ds:datastoreItem>
</file>

<file path=customXml/itemProps2.xml><?xml version="1.0" encoding="utf-8"?>
<ds:datastoreItem xmlns:ds="http://schemas.openxmlformats.org/officeDocument/2006/customXml" ds:itemID="{D990D4CD-9AAD-4102-AD18-D8C11FC6F8E5}">
  <ds:schemaRefs>
    <ds:schemaRef ds:uri="http://purl.org/dc/terms/"/>
    <ds:schemaRef ds:uri="http://schemas.openxmlformats.org/package/2006/metadata/core-properties"/>
    <ds:schemaRef ds:uri="http://schemas.microsoft.com/office/2006/documentManagement/types"/>
    <ds:schemaRef ds:uri="http://purl.org/dc/dcmitype/"/>
    <ds:schemaRef ds:uri="b5c0ca00-073d-4463-9985-b654f14791f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FF11881B-6E70-4968-BB62-EDBA4C6F7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C93AC-A438-4F9F-8352-3740819BE8D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Fukayama</dc:creator>
  <cp:keywords/>
  <dc:description/>
  <cp:lastModifiedBy>SYSTEM</cp:lastModifiedBy>
  <cp:revision>2</cp:revision>
  <dcterms:created xsi:type="dcterms:W3CDTF">2019-04-11T19:23:00Z</dcterms:created>
  <dcterms:modified xsi:type="dcterms:W3CDTF">2019-04-11T19:23:00Z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6455d799-7ec3-4788-b99d-8cd17b7a779f</vt:lpwstr>
  </property>
</Properties>
</file>