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9A" w:rsidP="0062239A" w:rsidRDefault="0062239A" w14:paraId="4DAA8901" w14:textId="77777777"/>
    <w:p w:rsidRPr="002504B8" w:rsidR="0062239A" w:rsidP="0062239A" w:rsidRDefault="0062239A" w14:paraId="2256D384" w14:textId="77777777">
      <w:r>
        <w:t>Attn: Laboratory Official</w:t>
      </w:r>
    </w:p>
    <w:p w:rsidR="0062239A" w:rsidP="0062239A" w:rsidRDefault="0062239A" w14:paraId="77FD34DC" w14:textId="77777777">
      <w:pPr>
        <w:rPr>
          <w:rFonts w:eastAsiaTheme="minorEastAsia"/>
          <w:noProof/>
        </w:rPr>
      </w:pPr>
    </w:p>
    <w:p w:rsidR="00817042" w:rsidP="0062239A" w:rsidRDefault="0062239A" w14:paraId="47E1C7D2" w14:textId="77777777">
      <w:r>
        <w:t xml:space="preserve">The Centers for Disease Control and Prevention (CDC) is working with state and federal partners to learn more about current activities and technologies used to detect carbapenem resistance in </w:t>
      </w:r>
      <w:r w:rsidRPr="0062239A">
        <w:rPr>
          <w:iCs/>
        </w:rPr>
        <w:t>Enterobacteriaceae</w:t>
      </w:r>
      <w:r>
        <w:t xml:space="preserve">, </w:t>
      </w:r>
      <w:r>
        <w:rPr>
          <w:i/>
        </w:rPr>
        <w:t>Pseudomonas</w:t>
      </w:r>
      <w:r>
        <w:t xml:space="preserve">, and </w:t>
      </w:r>
      <w:r>
        <w:rPr>
          <w:i/>
        </w:rPr>
        <w:t>Acinetobacter</w:t>
      </w:r>
      <w:r>
        <w:t xml:space="preserve"> from dogs and cats. </w:t>
      </w:r>
      <w:r w:rsidRPr="0020321D">
        <w:t xml:space="preserve">Reports of carbapenem-resistant </w:t>
      </w:r>
      <w:r w:rsidRPr="0062239A">
        <w:rPr>
          <w:rStyle w:val="Emphasis"/>
          <w:i w:val="0"/>
          <w:iCs w:val="0"/>
        </w:rPr>
        <w:t>Enterobacteriaceae</w:t>
      </w:r>
      <w:r w:rsidRPr="0020321D">
        <w:t xml:space="preserve"> (CRE) in animals and animal settings are rare but have been documented in livestock, wildlife, and companion animals.</w:t>
      </w:r>
      <w:r w:rsidR="00817042">
        <w:t xml:space="preserve"> CDC in collaboration with the</w:t>
      </w:r>
      <w:r w:rsidRPr="00817042" w:rsidR="00817042">
        <w:t xml:space="preserve"> </w:t>
      </w:r>
      <w:r w:rsidR="00817042">
        <w:t>American Association of Veterinary Laboratory Diagnosticians (AAVLD) is soliciting input from veterinary diagnostic laboratories about</w:t>
      </w:r>
      <w:r w:rsidRPr="00817042" w:rsidR="00817042">
        <w:t xml:space="preserve"> </w:t>
      </w:r>
      <w:r w:rsidR="00817042">
        <w:t xml:space="preserve">laboratory activities and practices related to carbapenem resistance. </w:t>
      </w:r>
      <w:r>
        <w:t xml:space="preserve">We are contacting you to engage your laboratory </w:t>
      </w:r>
      <w:r w:rsidR="00817042">
        <w:t>in an assessment</w:t>
      </w:r>
      <w:r>
        <w:t xml:space="preserve"> </w:t>
      </w:r>
      <w:r w:rsidR="00817042">
        <w:t>about activities related to detection, carbapenem susceptibility testing, carbapenemase mechanism testing, data sharing capabilities, and emerging technologies for detecting carbapenem resistance.</w:t>
      </w:r>
    </w:p>
    <w:p w:rsidR="0062239A" w:rsidP="0062239A" w:rsidRDefault="0062239A" w14:paraId="3BBB8C58" w14:textId="77777777"/>
    <w:p w:rsidR="0062239A" w:rsidP="0062239A" w:rsidRDefault="0062239A" w14:paraId="2503E9A2" w14:textId="4555A201">
      <w:r>
        <w:t>If you are willing to participate, please follow the link below to complete the assessment by</w:t>
      </w:r>
      <w:r w:rsidR="00817042">
        <w:t xml:space="preserve"> </w:t>
      </w:r>
      <w:r w:rsidRPr="003C67C4" w:rsidR="00817042">
        <w:rPr>
          <w:b/>
          <w:color w:val="FF0000"/>
          <w:u w:val="single"/>
        </w:rPr>
        <w:t>(</w:t>
      </w:r>
      <w:r w:rsidR="00817042">
        <w:rPr>
          <w:b/>
          <w:color w:val="FF0000"/>
          <w:u w:val="single"/>
        </w:rPr>
        <w:t>d</w:t>
      </w:r>
      <w:r w:rsidRPr="003C67C4" w:rsidR="00817042">
        <w:rPr>
          <w:b/>
          <w:color w:val="FF0000"/>
          <w:u w:val="single"/>
        </w:rPr>
        <w:t xml:space="preserve">ate </w:t>
      </w:r>
      <w:r w:rsidR="00817042">
        <w:rPr>
          <w:b/>
          <w:color w:val="FF0000"/>
          <w:u w:val="single"/>
        </w:rPr>
        <w:t>six</w:t>
      </w:r>
      <w:r w:rsidRPr="003C67C4" w:rsidR="00817042">
        <w:rPr>
          <w:b/>
          <w:color w:val="FF0000"/>
          <w:u w:val="single"/>
        </w:rPr>
        <w:t xml:space="preserve"> weeks from initial email to be input here)</w:t>
      </w:r>
      <w:r w:rsidR="00817042">
        <w:t>.</w:t>
      </w:r>
      <w:r>
        <w:t xml:space="preserve"> This assessment is completely voluntary</w:t>
      </w:r>
      <w:r w:rsidR="00817042">
        <w:t xml:space="preserve"> and will take approximately </w:t>
      </w:r>
      <w:r w:rsidR="00097C02">
        <w:t>20 minutes</w:t>
      </w:r>
      <w:r w:rsidRPr="00097C02" w:rsidR="00817042">
        <w:t xml:space="preserve"> to complete</w:t>
      </w:r>
      <w:r w:rsidRPr="00097C02">
        <w:t>. All data will be kept secure and sh</w:t>
      </w:r>
      <w:r>
        <w:t>ared in aggregate form. We appreciate your time and feedback in helping us to better assess laboratory activities and practices related to carbapenem resistance. If you have any questions or concerns about the assessment, please contact Michelle Waltenburg [nvr6@cdc.gov].</w:t>
      </w:r>
    </w:p>
    <w:p w:rsidR="0062239A" w:rsidP="0062239A" w:rsidRDefault="0062239A" w14:paraId="2226A147" w14:textId="77777777"/>
    <w:p w:rsidRPr="003C67C4" w:rsidR="00817042" w:rsidP="00817042" w:rsidRDefault="00817042" w14:paraId="3F05E7D3" w14:textId="77777777">
      <w:pPr>
        <w:jc w:val="center"/>
        <w:rPr>
          <w:b/>
          <w:color w:val="FF0000"/>
          <w:u w:val="single"/>
        </w:rPr>
      </w:pPr>
      <w:r>
        <w:rPr>
          <w:b/>
          <w:color w:val="FF0000"/>
          <w:u w:val="single"/>
        </w:rPr>
        <w:t>(</w:t>
      </w:r>
      <w:r w:rsidRPr="003C67C4">
        <w:rPr>
          <w:b/>
          <w:color w:val="FF0000"/>
          <w:u w:val="single"/>
        </w:rPr>
        <w:t>Insert web link here</w:t>
      </w:r>
      <w:r>
        <w:rPr>
          <w:b/>
          <w:color w:val="FF0000"/>
          <w:u w:val="single"/>
        </w:rPr>
        <w:t>)</w:t>
      </w:r>
    </w:p>
    <w:p w:rsidR="0062239A" w:rsidP="0062239A" w:rsidRDefault="0062239A" w14:paraId="609B6AFC" w14:textId="77777777"/>
    <w:p w:rsidR="0062239A" w:rsidP="0062239A" w:rsidRDefault="0062239A" w14:paraId="45641D83" w14:textId="77777777">
      <w:r>
        <w:t>Thank you</w:t>
      </w:r>
      <w:r w:rsidR="00817042">
        <w:t>,</w:t>
      </w:r>
    </w:p>
    <w:p w:rsidR="00817042" w:rsidP="0062239A" w:rsidRDefault="00817042" w14:paraId="2CCD0DDF" w14:textId="77777777">
      <w:bookmarkStart w:name="_GoBack" w:id="0"/>
      <w:bookmarkEnd w:id="0"/>
    </w:p>
    <w:p w:rsidR="00817042" w:rsidP="0062239A" w:rsidRDefault="00817042" w14:paraId="5199F156" w14:textId="77777777">
      <w:r>
        <w:t>Michelle Waltenburg, DVM, MPH</w:t>
      </w:r>
    </w:p>
    <w:p w:rsidR="00817042" w:rsidP="0062239A" w:rsidRDefault="00817042" w14:paraId="19CC5B78" w14:textId="77777777">
      <w:r>
        <w:t>Epidemic Intelligence Service Officer</w:t>
      </w:r>
    </w:p>
    <w:p w:rsidR="00817042" w:rsidP="0062239A" w:rsidRDefault="00817042" w14:paraId="4FDDBB4C" w14:textId="77777777">
      <w:r>
        <w:t>Division of Foodborne, Waterborne, and Environmental Diseases</w:t>
      </w:r>
    </w:p>
    <w:p w:rsidRPr="00817042" w:rsidR="00817042" w:rsidP="0062239A" w:rsidRDefault="00817042" w14:paraId="08672F00" w14:textId="77777777">
      <w:pPr>
        <w:rPr>
          <w:rFonts w:eastAsiaTheme="minorEastAsia"/>
          <w:noProof/>
        </w:rPr>
      </w:pPr>
      <w:r w:rsidRPr="003C67C4">
        <w:rPr>
          <w:rFonts w:eastAsiaTheme="minorEastAsia"/>
          <w:noProof/>
        </w:rPr>
        <w:t>Centers for Disease Control and Prevention</w:t>
      </w:r>
    </w:p>
    <w:p w:rsidR="00FC70C6" w:rsidRDefault="00FC70C6" w14:paraId="7982C50D" w14:textId="77777777"/>
    <w:sectPr w:rsidR="00FC70C6"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EEEF" w14:textId="77777777" w:rsidR="002610C5" w:rsidRDefault="002610C5" w:rsidP="002610C5">
      <w:r>
        <w:separator/>
      </w:r>
    </w:p>
  </w:endnote>
  <w:endnote w:type="continuationSeparator" w:id="0">
    <w:p w14:paraId="0084D1F2" w14:textId="77777777" w:rsidR="002610C5" w:rsidRDefault="002610C5" w:rsidP="0026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8FA47" w14:textId="77777777" w:rsidR="002610C5" w:rsidRDefault="002610C5" w:rsidP="002610C5">
      <w:r>
        <w:separator/>
      </w:r>
    </w:p>
  </w:footnote>
  <w:footnote w:type="continuationSeparator" w:id="0">
    <w:p w14:paraId="0B5465B9" w14:textId="77777777" w:rsidR="002610C5" w:rsidRDefault="002610C5" w:rsidP="0026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B78C" w14:textId="50874E10" w:rsidR="002610C5" w:rsidRPr="002610C5" w:rsidRDefault="002610C5">
    <w:pPr>
      <w:pStyle w:val="Header"/>
      <w:rPr>
        <w:bCs/>
      </w:rPr>
    </w:pPr>
    <w:r w:rsidRPr="00B131BB">
      <w:rPr>
        <w:bCs/>
      </w:rPr>
      <w:t xml:space="preserve">Attachment </w:t>
    </w:r>
    <w:r>
      <w:rPr>
        <w:bCs/>
      </w:rPr>
      <w:t>E</w:t>
    </w:r>
    <w:r w:rsidR="00F87209">
      <w:rPr>
        <w:bCs/>
      </w:rPr>
      <w:t xml:space="preserve">: </w:t>
    </w:r>
    <w:r>
      <w:rPr>
        <w:bCs/>
      </w:rPr>
      <w:t>Email Introduction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9A"/>
    <w:rsid w:val="00097C02"/>
    <w:rsid w:val="002610C5"/>
    <w:rsid w:val="00283635"/>
    <w:rsid w:val="003813EB"/>
    <w:rsid w:val="00410F71"/>
    <w:rsid w:val="00615D75"/>
    <w:rsid w:val="0062239A"/>
    <w:rsid w:val="00817042"/>
    <w:rsid w:val="00C620EC"/>
    <w:rsid w:val="00D26908"/>
    <w:rsid w:val="00EB7881"/>
    <w:rsid w:val="00F8720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089B"/>
  <w15:chartTrackingRefBased/>
  <w15:docId w15:val="{E3A239FD-7A13-4A89-9554-46882DFE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39A"/>
    <w:rPr>
      <w:i/>
      <w:iCs/>
    </w:rPr>
  </w:style>
  <w:style w:type="character" w:styleId="CommentReference">
    <w:name w:val="annotation reference"/>
    <w:basedOn w:val="DefaultParagraphFont"/>
    <w:uiPriority w:val="99"/>
    <w:semiHidden/>
    <w:unhideWhenUsed/>
    <w:rsid w:val="00817042"/>
    <w:rPr>
      <w:sz w:val="16"/>
      <w:szCs w:val="16"/>
    </w:rPr>
  </w:style>
  <w:style w:type="paragraph" w:styleId="CommentText">
    <w:name w:val="annotation text"/>
    <w:basedOn w:val="Normal"/>
    <w:link w:val="CommentTextChar"/>
    <w:uiPriority w:val="99"/>
    <w:semiHidden/>
    <w:unhideWhenUsed/>
    <w:rsid w:val="00817042"/>
    <w:rPr>
      <w:sz w:val="20"/>
      <w:szCs w:val="20"/>
    </w:rPr>
  </w:style>
  <w:style w:type="character" w:customStyle="1" w:styleId="CommentTextChar">
    <w:name w:val="Comment Text Char"/>
    <w:basedOn w:val="DefaultParagraphFont"/>
    <w:link w:val="CommentText"/>
    <w:uiPriority w:val="99"/>
    <w:semiHidden/>
    <w:rsid w:val="00817042"/>
    <w:rPr>
      <w:sz w:val="20"/>
      <w:szCs w:val="20"/>
    </w:rPr>
  </w:style>
  <w:style w:type="paragraph" w:styleId="CommentSubject">
    <w:name w:val="annotation subject"/>
    <w:basedOn w:val="CommentText"/>
    <w:next w:val="CommentText"/>
    <w:link w:val="CommentSubjectChar"/>
    <w:uiPriority w:val="99"/>
    <w:semiHidden/>
    <w:unhideWhenUsed/>
    <w:rsid w:val="00817042"/>
    <w:rPr>
      <w:b/>
      <w:bCs/>
    </w:rPr>
  </w:style>
  <w:style w:type="character" w:customStyle="1" w:styleId="CommentSubjectChar">
    <w:name w:val="Comment Subject Char"/>
    <w:basedOn w:val="CommentTextChar"/>
    <w:link w:val="CommentSubject"/>
    <w:uiPriority w:val="99"/>
    <w:semiHidden/>
    <w:rsid w:val="00817042"/>
    <w:rPr>
      <w:b/>
      <w:bCs/>
      <w:sz w:val="20"/>
      <w:szCs w:val="20"/>
    </w:rPr>
  </w:style>
  <w:style w:type="paragraph" w:styleId="BalloonText">
    <w:name w:val="Balloon Text"/>
    <w:basedOn w:val="Normal"/>
    <w:link w:val="BalloonTextChar"/>
    <w:uiPriority w:val="99"/>
    <w:semiHidden/>
    <w:unhideWhenUsed/>
    <w:rsid w:val="00817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42"/>
    <w:rPr>
      <w:rFonts w:ascii="Segoe UI" w:hAnsi="Segoe UI" w:cs="Segoe UI"/>
      <w:sz w:val="18"/>
      <w:szCs w:val="18"/>
    </w:rPr>
  </w:style>
  <w:style w:type="paragraph" w:styleId="Header">
    <w:name w:val="header"/>
    <w:basedOn w:val="Normal"/>
    <w:link w:val="HeaderChar"/>
    <w:uiPriority w:val="99"/>
    <w:unhideWhenUsed/>
    <w:rsid w:val="002610C5"/>
    <w:pPr>
      <w:tabs>
        <w:tab w:val="center" w:pos="4680"/>
        <w:tab w:val="right" w:pos="9360"/>
      </w:tabs>
    </w:pPr>
  </w:style>
  <w:style w:type="character" w:customStyle="1" w:styleId="HeaderChar">
    <w:name w:val="Header Char"/>
    <w:basedOn w:val="DefaultParagraphFont"/>
    <w:link w:val="Header"/>
    <w:uiPriority w:val="99"/>
    <w:rsid w:val="002610C5"/>
  </w:style>
  <w:style w:type="paragraph" w:styleId="Footer">
    <w:name w:val="footer"/>
    <w:basedOn w:val="Normal"/>
    <w:link w:val="FooterChar"/>
    <w:uiPriority w:val="99"/>
    <w:unhideWhenUsed/>
    <w:rsid w:val="002610C5"/>
    <w:pPr>
      <w:tabs>
        <w:tab w:val="center" w:pos="4680"/>
        <w:tab w:val="right" w:pos="9360"/>
      </w:tabs>
    </w:pPr>
  </w:style>
  <w:style w:type="character" w:customStyle="1" w:styleId="FooterChar">
    <w:name w:val="Footer Char"/>
    <w:basedOn w:val="DefaultParagraphFont"/>
    <w:link w:val="Footer"/>
    <w:uiPriority w:val="99"/>
    <w:rsid w:val="0026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9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e410d977b0fc8c704b6b475f4ea6a278">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95bb2280e359a4e91743e7963053dbf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B7A67-B8B9-41AD-ADBE-C54F510B6425}">
  <ds:schemaRefs>
    <ds:schemaRef ds:uri="http://schemas.microsoft.com/sharepoint/v3/contenttype/forms"/>
  </ds:schemaRefs>
</ds:datastoreItem>
</file>

<file path=customXml/itemProps2.xml><?xml version="1.0" encoding="utf-8"?>
<ds:datastoreItem xmlns:ds="http://schemas.openxmlformats.org/officeDocument/2006/customXml" ds:itemID="{840A52B8-5336-4A74-83A7-7E079D53CFBB}">
  <ds:schemaRefs>
    <ds:schemaRef ds:uri="b0563af3-add7-4ba1-9257-34f88286e773"/>
    <ds:schemaRef ds:uri="ce0cc384-7d90-49d2-886c-ed1b3f79e86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schemas.microsoft.com/sharepoint/v3"/>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FA83E9E-6AAB-41D4-8A92-B0C8C815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Waltenburg, Michelle (CDC/DDID/NCEZID/DFWED)</dc:creator>
  <cp:keywords/>
  <dc:description/>
  <cp:lastModifiedBy>Waltenburg, Michelle (CDC/DDID/NCEZID/DFWED)</cp:lastModifiedBy>
  <cp:revision>6</cp:revision>
  <dcterms:created xsi:type="dcterms:W3CDTF">2020-09-15T22:16:00Z</dcterms:created>
  <dcterms:modified xsi:type="dcterms:W3CDTF">2020-09-28T16:40:00Z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