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40649" w:rsidR="00B81EE7" w:rsidRDefault="00FC55B6" w14:paraId="1C6D0B5B" w14:textId="7AD46ABE">
      <w:pPr>
        <w:rPr>
          <w:rFonts w:cstheme="minorHAnsi"/>
        </w:rPr>
      </w:pPr>
      <w:bookmarkStart w:name="_GoBack" w:id="0"/>
      <w:bookmarkEnd w:id="0"/>
      <w:r w:rsidRPr="00140649">
        <w:rPr>
          <w:rFonts w:cstheme="minorHAnsi"/>
        </w:rPr>
        <w:t xml:space="preserve">Attachment </w:t>
      </w:r>
      <w:r w:rsidR="004C1B6F">
        <w:rPr>
          <w:rFonts w:cstheme="minorHAnsi"/>
        </w:rPr>
        <w:t>D</w:t>
      </w:r>
      <w:r w:rsidRPr="00140649">
        <w:rPr>
          <w:rFonts w:cstheme="minorHAnsi"/>
        </w:rPr>
        <w:t xml:space="preserve"> – </w:t>
      </w:r>
      <w:r w:rsidRPr="0097501D" w:rsidR="00016097">
        <w:rPr>
          <w:rFonts w:cs="Arial"/>
          <w:b/>
        </w:rPr>
        <w:t xml:space="preserve">Online </w:t>
      </w:r>
      <w:r w:rsidR="00016097">
        <w:rPr>
          <w:rFonts w:cs="Arial"/>
          <w:b/>
        </w:rPr>
        <w:t>Assessment</w:t>
      </w:r>
      <w:r w:rsidRPr="0097501D" w:rsidR="00016097">
        <w:rPr>
          <w:rFonts w:cs="Arial"/>
          <w:b/>
        </w:rPr>
        <w:t xml:space="preserve"> Invitation</w:t>
      </w:r>
    </w:p>
    <w:p w:rsidR="00C93EDC" w:rsidP="00C93EDC" w:rsidRDefault="00C93EDC" w14:paraId="1E597262" w14:textId="77777777">
      <w:pPr>
        <w:outlineLvl w:val="0"/>
        <w:rPr>
          <w:rFonts w:cstheme="minorHAnsi"/>
        </w:rPr>
      </w:pPr>
      <w:r w:rsidRPr="00140649">
        <w:rPr>
          <w:rFonts w:cstheme="minorHAnsi"/>
          <w:b/>
        </w:rPr>
        <w:t>Subject:</w:t>
      </w:r>
      <w:r w:rsidRPr="00140649">
        <w:rPr>
          <w:rFonts w:cstheme="minorHAnsi"/>
        </w:rPr>
        <w:t xml:space="preserve"> FEEDBACK REQUESTED: </w:t>
      </w:r>
      <w:r w:rsidR="00140649">
        <w:rPr>
          <w:rFonts w:cstheme="minorHAnsi"/>
        </w:rPr>
        <w:t>Partner Services</w:t>
      </w:r>
    </w:p>
    <w:p w:rsidRPr="00140649" w:rsidR="00140649" w:rsidP="00C93EDC" w:rsidRDefault="00140649" w14:paraId="6885E8A6" w14:textId="77777777">
      <w:pPr>
        <w:outlineLvl w:val="0"/>
        <w:rPr>
          <w:rFonts w:cstheme="minorHAnsi"/>
          <w:b/>
        </w:rPr>
      </w:pPr>
    </w:p>
    <w:p w:rsidRPr="0097368F" w:rsidR="00C93EDC" w:rsidP="00C93EDC" w:rsidRDefault="00C93EDC" w14:paraId="743B1A58" w14:textId="77777777">
      <w:pPr>
        <w:outlineLvl w:val="0"/>
        <w:rPr>
          <w:rFonts w:cstheme="minorHAnsi"/>
        </w:rPr>
      </w:pPr>
      <w:r w:rsidRPr="0097368F">
        <w:rPr>
          <w:rFonts w:cstheme="minorHAnsi"/>
        </w:rPr>
        <w:t>Dear Colleague:</w:t>
      </w:r>
    </w:p>
    <w:p w:rsidRPr="0097368F" w:rsidR="00C93EDC" w:rsidP="00C93EDC" w:rsidRDefault="00C93EDC" w14:paraId="1A6E8D58" w14:textId="77777777">
      <w:pPr>
        <w:outlineLvl w:val="0"/>
        <w:rPr>
          <w:rFonts w:cstheme="minorHAnsi"/>
        </w:rPr>
      </w:pPr>
    </w:p>
    <w:p w:rsidR="000D6D2E" w:rsidP="00C93EDC" w:rsidRDefault="000D6D2E" w14:paraId="49CD5F79" w14:textId="37D66298">
      <w:pPr>
        <w:rPr>
          <w:rFonts w:cstheme="minorHAnsi"/>
          <w:color w:val="000000"/>
        </w:rPr>
      </w:pPr>
      <w:r w:rsidRPr="000D6D2E">
        <w:rPr>
          <w:rFonts w:cstheme="minorHAnsi"/>
          <w:color w:val="000000"/>
        </w:rPr>
        <w:t xml:space="preserve">HIV partner services (PS) is a core component of CDC-funded HIV prevention programs at local, state, and territorial health departments. The Program Evaluation Branch in the Division of HIV/AIDS Prevention at the Centers for Disease Control (CDC) is interested in understanding how HIV Partner Services (PS) programs are organized within a health department and how HIV PS activities are </w:t>
      </w:r>
      <w:r w:rsidRPr="000D6D2E" w:rsidR="001A2CCE">
        <w:rPr>
          <w:rFonts w:cstheme="minorHAnsi"/>
          <w:color w:val="000000"/>
        </w:rPr>
        <w:t>implemented</w:t>
      </w:r>
      <w:r w:rsidRPr="000D6D2E">
        <w:rPr>
          <w:rFonts w:cstheme="minorHAnsi"/>
          <w:color w:val="000000"/>
        </w:rPr>
        <w:t xml:space="preserve"> by CDC-funded health departments. We will use this information to gain a better understanding of the structure and functions of HIV PS programs across CDC-funded health departments, identify gaps in services within PS programs, and provide enhanced PS technical assistance to state, territorial, and local health department. </w:t>
      </w:r>
    </w:p>
    <w:p w:rsidRPr="000D6D2E" w:rsidR="000D6D2E" w:rsidP="000D6D2E" w:rsidRDefault="000D6D2E" w14:paraId="72755D87" w14:textId="43926C19">
      <w:pPr>
        <w:rPr>
          <w:rFonts w:cstheme="minorHAnsi"/>
          <w:color w:val="000000"/>
        </w:rPr>
      </w:pPr>
      <w:r w:rsidRPr="000D6D2E">
        <w:rPr>
          <w:rFonts w:cstheme="minorHAnsi"/>
          <w:color w:val="000000"/>
        </w:rPr>
        <w:t xml:space="preserve">This assessment, which will take approximately 60 minutes to complete, will ask you about the current structure of your HIV partner services program, its functions, and its implementation processes. Please note that this is not an assessment of your organization’s performance. Your participation is voluntary, and you can decline to respond to some or </w:t>
      </w:r>
      <w:r w:rsidRPr="000D6D2E" w:rsidR="001A2CCE">
        <w:rPr>
          <w:rFonts w:cstheme="minorHAnsi"/>
          <w:color w:val="000000"/>
        </w:rPr>
        <w:t>all</w:t>
      </w:r>
      <w:r w:rsidRPr="000D6D2E">
        <w:rPr>
          <w:rFonts w:cstheme="minorHAnsi"/>
          <w:color w:val="000000"/>
        </w:rPr>
        <w:t xml:space="preserve"> questions in this assessment.</w:t>
      </w:r>
    </w:p>
    <w:p w:rsidRPr="00B541F5" w:rsidR="00C93EDC" w:rsidP="000D6D2E" w:rsidRDefault="000D6D2E" w14:paraId="625C971E" w14:textId="29B2D17A">
      <w:pPr>
        <w:rPr>
          <w:rFonts w:cstheme="minorHAnsi"/>
        </w:rPr>
      </w:pPr>
      <w:r w:rsidRPr="000D6D2E">
        <w:rPr>
          <w:rFonts w:cstheme="minorHAnsi"/>
          <w:color w:val="000000"/>
        </w:rPr>
        <w:t xml:space="preserve">The assessment tool can be completed all at once or you can start it at one time and return to complete it later. </w:t>
      </w:r>
      <w:r w:rsidRPr="00B541F5" w:rsidR="00C93EDC">
        <w:rPr>
          <w:rFonts w:cstheme="minorHAnsi"/>
        </w:rPr>
        <w:t xml:space="preserve">In order to preserve your privacy, we will not link the name of your health department to your individual responses in our report of the findings. </w:t>
      </w:r>
      <w:r w:rsidRPr="00B541F5" w:rsidR="00C93EDC">
        <w:rPr>
          <w:rFonts w:cstheme="minorHAnsi"/>
          <w:b/>
          <w:i/>
        </w:rPr>
        <w:t xml:space="preserve">We would appreciate your feedback </w:t>
      </w:r>
      <w:r w:rsidRPr="00B541F5" w:rsidR="004402BD">
        <w:rPr>
          <w:rFonts w:cstheme="minorHAnsi"/>
          <w:b/>
          <w:i/>
        </w:rPr>
        <w:t>although participation in the assessment is voluntary.</w:t>
      </w:r>
    </w:p>
    <w:p w:rsidRPr="00B541F5" w:rsidR="00C93EDC" w:rsidP="00C93EDC" w:rsidRDefault="00C93EDC" w14:paraId="151E3683" w14:textId="77777777">
      <w:pPr>
        <w:spacing w:line="240" w:lineRule="auto"/>
        <w:outlineLvl w:val="0"/>
        <w:rPr>
          <w:rFonts w:cstheme="minorHAnsi"/>
        </w:rPr>
      </w:pPr>
    </w:p>
    <w:p w:rsidRPr="00B541F5" w:rsidR="00773D67" w:rsidP="00773D67" w:rsidRDefault="00773D67" w14:paraId="4C878E5C" w14:textId="77777777">
      <w:pPr>
        <w:spacing w:line="240" w:lineRule="auto"/>
      </w:pPr>
      <w:r w:rsidRPr="00B541F5">
        <w:t xml:space="preserve">The assessment will be open from [START DATE] until [END DATE]. We look forward to hearing from you.  </w:t>
      </w:r>
    </w:p>
    <w:p w:rsidRPr="00B541F5" w:rsidR="00773D67" w:rsidP="00773D67" w:rsidRDefault="00773D67" w14:paraId="076D3EA4" w14:textId="77777777">
      <w:pPr>
        <w:spacing w:line="240" w:lineRule="auto"/>
      </w:pPr>
    </w:p>
    <w:p w:rsidRPr="00B541F5" w:rsidR="00C93EDC" w:rsidP="00C93EDC" w:rsidRDefault="00773D67" w14:paraId="71EE0338" w14:textId="18C3A1D3">
      <w:pPr>
        <w:spacing w:line="240" w:lineRule="auto"/>
        <w:rPr>
          <w:rFonts w:cstheme="minorHAnsi"/>
        </w:rPr>
      </w:pPr>
      <w:r w:rsidRPr="00B541F5">
        <w:t>Assessment link: [LINK]</w:t>
      </w:r>
    </w:p>
    <w:p w:rsidRPr="00B541F5" w:rsidR="00C93EDC" w:rsidP="00C93EDC" w:rsidRDefault="00C93EDC" w14:paraId="52FE7DCB" w14:textId="4B605A3F">
      <w:pPr>
        <w:spacing w:line="240" w:lineRule="auto"/>
        <w:rPr>
          <w:rFonts w:cstheme="minorHAnsi"/>
        </w:rPr>
      </w:pPr>
      <w:r w:rsidRPr="00B541F5">
        <w:rPr>
          <w:rFonts w:cstheme="minorHAnsi"/>
        </w:rPr>
        <w:t xml:space="preserve">If you have any questions or concerns about this </w:t>
      </w:r>
      <w:r w:rsidRPr="00B541F5" w:rsidR="00773D67">
        <w:rPr>
          <w:rFonts w:cstheme="minorHAnsi"/>
        </w:rPr>
        <w:t>assessment</w:t>
      </w:r>
      <w:r w:rsidRPr="00B541F5">
        <w:rPr>
          <w:rFonts w:cstheme="minorHAnsi"/>
        </w:rPr>
        <w:t xml:space="preserve">, please feel free to contact </w:t>
      </w:r>
      <w:bookmarkStart w:name="_Hlk30673648" w:id="1"/>
      <w:r w:rsidR="004C1B6F">
        <w:rPr>
          <w:rFonts w:cstheme="minorHAnsi"/>
        </w:rPr>
        <w:t>Dr. Michele Rorie</w:t>
      </w:r>
      <w:r w:rsidRPr="00B541F5">
        <w:rPr>
          <w:rFonts w:cstheme="minorHAnsi"/>
        </w:rPr>
        <w:t xml:space="preserve"> </w:t>
      </w:r>
      <w:r w:rsidR="001C38F3">
        <w:rPr>
          <w:rFonts w:cstheme="minorHAnsi"/>
        </w:rPr>
        <w:t xml:space="preserve">at </w:t>
      </w:r>
      <w:hyperlink w:history="1" r:id="rId8"/>
      <w:hyperlink w:history="1" r:id="rId9">
        <w:r w:rsidRPr="00B82A1C" w:rsidR="001C38F3">
          <w:rPr>
            <w:rStyle w:val="Hyperlink"/>
            <w:rFonts w:asciiTheme="minorHAnsi" w:hAnsiTheme="minorHAnsi"/>
          </w:rPr>
          <w:t>mrorie@cdc.gov</w:t>
        </w:r>
      </w:hyperlink>
      <w:r w:rsidRPr="00B541F5">
        <w:rPr>
          <w:rFonts w:cstheme="minorHAnsi"/>
        </w:rPr>
        <w:t>.</w:t>
      </w:r>
      <w:bookmarkEnd w:id="1"/>
    </w:p>
    <w:p w:rsidRPr="00B541F5" w:rsidR="00A80206" w:rsidP="00C93EDC" w:rsidRDefault="00A80206" w14:paraId="003AB902" w14:textId="67D825D7">
      <w:pPr>
        <w:spacing w:line="240" w:lineRule="auto"/>
        <w:rPr>
          <w:rFonts w:cstheme="minorHAnsi"/>
        </w:rPr>
      </w:pPr>
    </w:p>
    <w:p w:rsidRPr="00B541F5" w:rsidR="00A80206" w:rsidP="00A80206" w:rsidRDefault="00A80206" w14:paraId="79968EB2" w14:textId="59D79F80">
      <w:pPr>
        <w:spacing w:line="240" w:lineRule="auto"/>
        <w:rPr>
          <w:rFonts w:cstheme="minorHAnsi"/>
        </w:rPr>
      </w:pPr>
      <w:r w:rsidRPr="00B541F5">
        <w:rPr>
          <w:rFonts w:cstheme="minorHAnsi"/>
        </w:rPr>
        <w:t xml:space="preserve">Please also keep in mind the following definitions which will be used in the </w:t>
      </w:r>
      <w:r w:rsidRPr="00B541F5" w:rsidR="00773D67">
        <w:rPr>
          <w:rFonts w:cstheme="minorHAnsi"/>
        </w:rPr>
        <w:t>assessment</w:t>
      </w:r>
      <w:r w:rsidRPr="00B541F5">
        <w:rPr>
          <w:rFonts w:cstheme="minorHAnsi"/>
        </w:rPr>
        <w:t>:</w:t>
      </w:r>
    </w:p>
    <w:p w:rsidRPr="00B541F5" w:rsidR="00A80206" w:rsidP="00A80206" w:rsidRDefault="00A80206" w14:paraId="1FED2A84" w14:textId="77777777">
      <w:pPr>
        <w:spacing w:after="0" w:line="240" w:lineRule="auto"/>
        <w:rPr>
          <w:rFonts w:eastAsia="Times New Roman" w:cstheme="minorHAnsi"/>
        </w:rPr>
      </w:pPr>
      <w:r w:rsidRPr="00B541F5">
        <w:rPr>
          <w:rFonts w:eastAsia="Times New Roman" w:cstheme="minorHAnsi"/>
          <w:u w:val="single"/>
        </w:rPr>
        <w:t>Acute HIV infection:</w:t>
      </w:r>
      <w:r w:rsidRPr="00B541F5">
        <w:rPr>
          <w:rFonts w:eastAsia="Times New Roman" w:cstheme="minorHAnsi"/>
        </w:rPr>
        <w:t> The phase of HIV-1 disease occurring immediately after transmission, during which HIV-1 RNA or p24 antigen are detectable in serum or plasma, but anti-HIV-1 antibodies are not detectable (i.e., HIV-1 antibody test result is negative or indeterminate).</w:t>
      </w:r>
    </w:p>
    <w:p w:rsidRPr="00A80206" w:rsidR="00A80206" w:rsidP="00A80206" w:rsidRDefault="00A80206" w14:paraId="6884DA80" w14:textId="400EE976">
      <w:pPr>
        <w:spacing w:after="0" w:line="240" w:lineRule="auto"/>
        <w:rPr>
          <w:rFonts w:eastAsia="Times New Roman" w:cstheme="minorHAnsi"/>
        </w:rPr>
      </w:pPr>
      <w:r w:rsidRPr="00A80206">
        <w:rPr>
          <w:rFonts w:eastAsia="Times New Roman" w:cstheme="minorHAnsi"/>
          <w:u w:val="single"/>
        </w:rPr>
        <w:t>Recent HIV infection:</w:t>
      </w:r>
      <w:r w:rsidRPr="00A80206">
        <w:rPr>
          <w:rFonts w:eastAsia="Times New Roman" w:cstheme="minorHAnsi"/>
        </w:rPr>
        <w:t> The phase of HIV-1 disease occurring up to six months after infection, during which detectable anti-HIV-1 antibodies develop, characterized by a current positive test for HIV-1, with a documented negative HIV test within the previous six months.</w:t>
      </w:r>
    </w:p>
    <w:p w:rsidRPr="00A80206" w:rsidR="00A80206" w:rsidP="00A80206" w:rsidRDefault="00A80206" w14:paraId="4BBF4474" w14:textId="77777777">
      <w:pPr>
        <w:spacing w:after="0" w:line="240" w:lineRule="auto"/>
        <w:rPr>
          <w:rFonts w:eastAsia="Times New Roman" w:cstheme="minorHAnsi"/>
        </w:rPr>
      </w:pPr>
      <w:r w:rsidRPr="00A80206">
        <w:rPr>
          <w:rFonts w:eastAsia="Times New Roman" w:cstheme="minorHAnsi"/>
        </w:rPr>
        <w:lastRenderedPageBreak/>
        <w:br/>
      </w:r>
      <w:r w:rsidRPr="00A80206">
        <w:rPr>
          <w:rFonts w:eastAsia="Times New Roman" w:cstheme="minorHAnsi"/>
          <w:u w:val="single"/>
        </w:rPr>
        <w:t>Established HIV infection of unknown duration:</w:t>
      </w:r>
      <w:r w:rsidRPr="00A80206">
        <w:rPr>
          <w:rFonts w:eastAsia="Times New Roman" w:cstheme="minorHAnsi"/>
        </w:rPr>
        <w:t> HIV-1 disease in which anti-HIV-1 antibodies are detectable, but there is no evidence that infection occurred within the previous six months (e.g., there is no documentation of a negative HIV test within the previous six months).</w:t>
      </w:r>
    </w:p>
    <w:p w:rsidRPr="00A80206" w:rsidR="00A80206" w:rsidP="00A80206" w:rsidRDefault="00A80206" w14:paraId="03B1FBD3" w14:textId="77777777">
      <w:pPr>
        <w:spacing w:after="0" w:line="240" w:lineRule="auto"/>
        <w:rPr>
          <w:rFonts w:eastAsia="Times New Roman" w:cstheme="minorHAnsi"/>
        </w:rPr>
      </w:pPr>
    </w:p>
    <w:p w:rsidRPr="00A80206" w:rsidR="00A80206" w:rsidP="00A80206" w:rsidRDefault="00A80206" w14:paraId="5E166D6C" w14:textId="14924102">
      <w:pPr>
        <w:spacing w:after="0" w:line="240" w:lineRule="auto"/>
        <w:rPr>
          <w:rFonts w:eastAsia="Times New Roman" w:cstheme="minorHAnsi"/>
        </w:rPr>
      </w:pPr>
      <w:r w:rsidRPr="00A80206">
        <w:rPr>
          <w:rFonts w:eastAsia="Times New Roman" w:cstheme="minorHAnsi"/>
          <w:u w:val="single"/>
        </w:rPr>
        <w:t>Previously reported infection</w:t>
      </w:r>
      <w:r w:rsidRPr="00A80206">
        <w:rPr>
          <w:rFonts w:eastAsia="Times New Roman" w:cstheme="minorHAnsi"/>
        </w:rPr>
        <w:t xml:space="preserve">: HIV infection that has previously been reported to the health department’s HIV surveillance </w:t>
      </w:r>
      <w:r w:rsidRPr="00A80206" w:rsidR="001A2CCE">
        <w:rPr>
          <w:rFonts w:eastAsia="Times New Roman" w:cstheme="minorHAnsi"/>
        </w:rPr>
        <w:t>program and</w:t>
      </w:r>
      <w:r w:rsidRPr="00A80206">
        <w:rPr>
          <w:rFonts w:eastAsia="Times New Roman" w:cstheme="minorHAnsi"/>
        </w:rPr>
        <w:t xml:space="preserve"> is subsequently reported again.</w:t>
      </w:r>
    </w:p>
    <w:p w:rsidRPr="00A80206" w:rsidR="00A80206" w:rsidP="00C93EDC" w:rsidRDefault="00A80206" w14:paraId="0B747C65" w14:textId="77777777">
      <w:pPr>
        <w:spacing w:line="240" w:lineRule="auto"/>
        <w:rPr>
          <w:rFonts w:cstheme="minorHAnsi"/>
        </w:rPr>
      </w:pPr>
    </w:p>
    <w:p w:rsidRPr="00140649" w:rsidR="00C93EDC" w:rsidP="00C93EDC" w:rsidRDefault="00C93EDC" w14:paraId="082CB7BB" w14:textId="77777777">
      <w:pPr>
        <w:spacing w:line="240" w:lineRule="auto"/>
        <w:outlineLvl w:val="0"/>
        <w:rPr>
          <w:rFonts w:cstheme="minorHAnsi"/>
        </w:rPr>
      </w:pPr>
    </w:p>
    <w:p w:rsidRPr="00140649" w:rsidR="00C93EDC" w:rsidP="00C93EDC" w:rsidRDefault="00C93EDC" w14:paraId="36913263" w14:textId="77777777">
      <w:pPr>
        <w:spacing w:line="240" w:lineRule="auto"/>
        <w:outlineLvl w:val="0"/>
        <w:rPr>
          <w:rFonts w:cstheme="minorHAnsi"/>
        </w:rPr>
      </w:pPr>
      <w:r w:rsidRPr="00140649">
        <w:rPr>
          <w:rFonts w:cstheme="minorHAnsi"/>
        </w:rPr>
        <w:t>Thank you in advance for your input.</w:t>
      </w:r>
    </w:p>
    <w:p w:rsidRPr="004C1B6F" w:rsidR="004C1B6F" w:rsidP="00C9779D" w:rsidRDefault="004C1B6F" w14:paraId="20B78951" w14:textId="77777777">
      <w:pPr>
        <w:widowControl w:val="0"/>
        <w:autoSpaceDE w:val="0"/>
        <w:autoSpaceDN w:val="0"/>
        <w:spacing w:before="1" w:after="0" w:line="240" w:lineRule="auto"/>
        <w:rPr>
          <w:rFonts w:ascii="Calibri" w:hAnsi="Calibri" w:eastAsia="Arial" w:cs="Calibri"/>
          <w:b/>
          <w:lang w:bidi="en-US"/>
        </w:rPr>
      </w:pPr>
      <w:r w:rsidRPr="004C1B6F">
        <w:rPr>
          <w:rFonts w:ascii="Calibri" w:hAnsi="Calibri" w:eastAsia="Arial" w:cs="Calibri"/>
          <w:b/>
          <w:lang w:bidi="en-US"/>
        </w:rPr>
        <w:t>Program Evaluation Branch</w:t>
      </w:r>
    </w:p>
    <w:p w:rsidRPr="004C1B6F" w:rsidR="004C1B6F" w:rsidP="00C9779D" w:rsidRDefault="004C1B6F" w14:paraId="3C1BBC59" w14:textId="77777777">
      <w:pPr>
        <w:widowControl w:val="0"/>
        <w:autoSpaceDE w:val="0"/>
        <w:autoSpaceDN w:val="0"/>
        <w:spacing w:before="77" w:after="0" w:line="240" w:lineRule="auto"/>
        <w:rPr>
          <w:rFonts w:ascii="Calibri" w:hAnsi="Calibri" w:eastAsia="Arial" w:cs="Calibri"/>
          <w:b/>
          <w:lang w:bidi="en-US"/>
        </w:rPr>
      </w:pPr>
      <w:r w:rsidRPr="004C1B6F">
        <w:rPr>
          <w:rFonts w:ascii="Calibri" w:hAnsi="Calibri" w:eastAsia="Arial" w:cs="Calibri"/>
          <w:b/>
          <w:lang w:bidi="en-US"/>
        </w:rPr>
        <w:t>Division of HIV/AIDS Prevention, CDC</w:t>
      </w:r>
    </w:p>
    <w:p w:rsidRPr="00C2574F" w:rsidR="00C93EDC" w:rsidP="00C93EDC" w:rsidRDefault="00C93EDC" w14:paraId="7B46D54E" w14:textId="77777777">
      <w:pPr>
        <w:outlineLvl w:val="0"/>
        <w:rPr>
          <w:rFonts w:cstheme="minorHAnsi"/>
        </w:rPr>
      </w:pPr>
    </w:p>
    <w:p w:rsidR="008412A0" w:rsidP="00C93EDC" w:rsidRDefault="008412A0" w14:paraId="779E462B" w14:textId="2F652E52">
      <w:pPr>
        <w:outlineLvl w:val="0"/>
        <w:rPr>
          <w:rFonts w:ascii="Brush Script MT" w:hAnsi="Brush Script MT" w:cstheme="minorHAnsi"/>
          <w:sz w:val="32"/>
          <w:szCs w:val="32"/>
        </w:rPr>
      </w:pPr>
    </w:p>
    <w:p w:rsidR="00A80206" w:rsidP="00C93EDC" w:rsidRDefault="00A80206" w14:paraId="57AEC4DF" w14:textId="76B7B591">
      <w:pPr>
        <w:outlineLvl w:val="0"/>
        <w:rPr>
          <w:rFonts w:ascii="Brush Script MT" w:hAnsi="Brush Script MT" w:cstheme="minorHAnsi"/>
          <w:sz w:val="32"/>
          <w:szCs w:val="32"/>
        </w:rPr>
      </w:pPr>
    </w:p>
    <w:p w:rsidR="00C93EDC" w:rsidRDefault="00C93EDC" w14:paraId="1D73D454" w14:textId="77777777"/>
    <w:sectPr w:rsidR="00C93E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E81E56"/>
    <w:multiLevelType w:val="hybridMultilevel"/>
    <w:tmpl w:val="AD587BFA"/>
    <w:lvl w:ilvl="0" w:tplc="A27AAD08">
      <w:start w:val="43"/>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55B6"/>
    <w:rsid w:val="00016097"/>
    <w:rsid w:val="000922B6"/>
    <w:rsid w:val="000C6523"/>
    <w:rsid w:val="000D6D2E"/>
    <w:rsid w:val="00140649"/>
    <w:rsid w:val="0015496D"/>
    <w:rsid w:val="001A2CCE"/>
    <w:rsid w:val="001B09A0"/>
    <w:rsid w:val="001C3679"/>
    <w:rsid w:val="001C38F3"/>
    <w:rsid w:val="002970D7"/>
    <w:rsid w:val="002B2F8C"/>
    <w:rsid w:val="002C232F"/>
    <w:rsid w:val="0032754B"/>
    <w:rsid w:val="00357260"/>
    <w:rsid w:val="0040101C"/>
    <w:rsid w:val="004204F0"/>
    <w:rsid w:val="004402BD"/>
    <w:rsid w:val="00450E00"/>
    <w:rsid w:val="004B276A"/>
    <w:rsid w:val="004C1B6F"/>
    <w:rsid w:val="00527052"/>
    <w:rsid w:val="005D6186"/>
    <w:rsid w:val="005F4B1D"/>
    <w:rsid w:val="006E25C0"/>
    <w:rsid w:val="007272DB"/>
    <w:rsid w:val="007324B9"/>
    <w:rsid w:val="00773D67"/>
    <w:rsid w:val="00786B55"/>
    <w:rsid w:val="008412A0"/>
    <w:rsid w:val="008A57F8"/>
    <w:rsid w:val="008E5340"/>
    <w:rsid w:val="008F7D26"/>
    <w:rsid w:val="0097368F"/>
    <w:rsid w:val="00A623AD"/>
    <w:rsid w:val="00A80206"/>
    <w:rsid w:val="00AA321A"/>
    <w:rsid w:val="00B541F5"/>
    <w:rsid w:val="00B81EE7"/>
    <w:rsid w:val="00C105E9"/>
    <w:rsid w:val="00C93EDC"/>
    <w:rsid w:val="00C9779D"/>
    <w:rsid w:val="00CE02C3"/>
    <w:rsid w:val="00DC35C1"/>
    <w:rsid w:val="00DF04CF"/>
    <w:rsid w:val="00E20332"/>
    <w:rsid w:val="00E333DE"/>
    <w:rsid w:val="00EE7CEE"/>
    <w:rsid w:val="00F32B8A"/>
    <w:rsid w:val="00F95074"/>
    <w:rsid w:val="00FC55B6"/>
    <w:rsid w:val="00FD175F"/>
    <w:rsid w:val="00FF16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85B86"/>
  <w15:chartTrackingRefBased/>
  <w15:docId w15:val="{E3E73740-A91C-48E8-B5CA-8DC9C07AD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93EDC"/>
    <w:rPr>
      <w:rFonts w:ascii="Cambria" w:hAnsi="Cambria"/>
      <w:color w:val="0000FF"/>
      <w:u w:val="single"/>
    </w:rPr>
  </w:style>
  <w:style w:type="character" w:customStyle="1" w:styleId="UnresolvedMention1">
    <w:name w:val="Unresolved Mention1"/>
    <w:basedOn w:val="DefaultParagraphFont"/>
    <w:uiPriority w:val="99"/>
    <w:semiHidden/>
    <w:unhideWhenUsed/>
    <w:rsid w:val="00C93EDC"/>
    <w:rPr>
      <w:color w:val="605E5C"/>
      <w:shd w:val="clear" w:color="auto" w:fill="E1DFDD"/>
    </w:rPr>
  </w:style>
  <w:style w:type="paragraph" w:styleId="ListParagraph">
    <w:name w:val="List Paragraph"/>
    <w:basedOn w:val="Normal"/>
    <w:uiPriority w:val="34"/>
    <w:qFormat/>
    <w:rsid w:val="00140649"/>
    <w:pPr>
      <w:tabs>
        <w:tab w:val="right" w:pos="9360"/>
      </w:tabs>
      <w:spacing w:after="0" w:line="276" w:lineRule="auto"/>
      <w:ind w:left="720"/>
      <w:contextualSpacing/>
    </w:pPr>
    <w:rPr>
      <w:rFonts w:asciiTheme="majorHAnsi" w:eastAsiaTheme="minorEastAsia" w:hAnsiTheme="majorHAnsi"/>
    </w:rPr>
  </w:style>
  <w:style w:type="character" w:styleId="CommentReference">
    <w:name w:val="annotation reference"/>
    <w:basedOn w:val="DefaultParagraphFont"/>
    <w:uiPriority w:val="99"/>
    <w:semiHidden/>
    <w:unhideWhenUsed/>
    <w:rsid w:val="0015496D"/>
    <w:rPr>
      <w:sz w:val="16"/>
      <w:szCs w:val="16"/>
    </w:rPr>
  </w:style>
  <w:style w:type="paragraph" w:styleId="CommentText">
    <w:name w:val="annotation text"/>
    <w:basedOn w:val="Normal"/>
    <w:link w:val="CommentTextChar"/>
    <w:uiPriority w:val="99"/>
    <w:semiHidden/>
    <w:unhideWhenUsed/>
    <w:rsid w:val="0015496D"/>
    <w:pPr>
      <w:spacing w:line="240" w:lineRule="auto"/>
    </w:pPr>
    <w:rPr>
      <w:sz w:val="20"/>
      <w:szCs w:val="20"/>
    </w:rPr>
  </w:style>
  <w:style w:type="character" w:customStyle="1" w:styleId="CommentTextChar">
    <w:name w:val="Comment Text Char"/>
    <w:basedOn w:val="DefaultParagraphFont"/>
    <w:link w:val="CommentText"/>
    <w:uiPriority w:val="99"/>
    <w:semiHidden/>
    <w:rsid w:val="0015496D"/>
    <w:rPr>
      <w:sz w:val="20"/>
      <w:szCs w:val="20"/>
    </w:rPr>
  </w:style>
  <w:style w:type="paragraph" w:styleId="CommentSubject">
    <w:name w:val="annotation subject"/>
    <w:basedOn w:val="CommentText"/>
    <w:next w:val="CommentText"/>
    <w:link w:val="CommentSubjectChar"/>
    <w:uiPriority w:val="99"/>
    <w:semiHidden/>
    <w:unhideWhenUsed/>
    <w:rsid w:val="0015496D"/>
    <w:rPr>
      <w:b/>
      <w:bCs/>
    </w:rPr>
  </w:style>
  <w:style w:type="character" w:customStyle="1" w:styleId="CommentSubjectChar">
    <w:name w:val="Comment Subject Char"/>
    <w:basedOn w:val="CommentTextChar"/>
    <w:link w:val="CommentSubject"/>
    <w:uiPriority w:val="99"/>
    <w:semiHidden/>
    <w:rsid w:val="0015496D"/>
    <w:rPr>
      <w:b/>
      <w:bCs/>
      <w:sz w:val="20"/>
      <w:szCs w:val="20"/>
    </w:rPr>
  </w:style>
  <w:style w:type="paragraph" w:styleId="BalloonText">
    <w:name w:val="Balloon Text"/>
    <w:basedOn w:val="Normal"/>
    <w:link w:val="BalloonTextChar"/>
    <w:uiPriority w:val="99"/>
    <w:semiHidden/>
    <w:unhideWhenUsed/>
    <w:rsid w:val="001549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496D"/>
    <w:rPr>
      <w:rFonts w:ascii="Segoe UI" w:hAnsi="Segoe UI" w:cs="Segoe UI"/>
      <w:sz w:val="18"/>
      <w:szCs w:val="18"/>
    </w:rPr>
  </w:style>
  <w:style w:type="character" w:styleId="Strong">
    <w:name w:val="Strong"/>
    <w:basedOn w:val="DefaultParagraphFont"/>
    <w:uiPriority w:val="22"/>
    <w:qFormat/>
    <w:rsid w:val="00A80206"/>
    <w:rPr>
      <w:b/>
      <w:bCs/>
    </w:rPr>
  </w:style>
  <w:style w:type="character" w:styleId="Emphasis">
    <w:name w:val="Emphasis"/>
    <w:basedOn w:val="DefaultParagraphFont"/>
    <w:uiPriority w:val="20"/>
    <w:qFormat/>
    <w:rsid w:val="00A80206"/>
    <w:rPr>
      <w:i/>
      <w:iCs/>
    </w:rPr>
  </w:style>
  <w:style w:type="character" w:styleId="UnresolvedMention">
    <w:name w:val="Unresolved Mention"/>
    <w:basedOn w:val="DefaultParagraphFont"/>
    <w:uiPriority w:val="99"/>
    <w:semiHidden/>
    <w:unhideWhenUsed/>
    <w:rsid w:val="001C38F3"/>
    <w:rPr>
      <w:color w:val="605E5C"/>
      <w:shd w:val="clear" w:color="auto" w:fill="E1DFDD"/>
    </w:rPr>
  </w:style>
  <w:style w:type="paragraph" w:styleId="Revision">
    <w:name w:val="Revision"/>
    <w:hidden/>
    <w:uiPriority w:val="99"/>
    <w:semiHidden/>
    <w:rsid w:val="007272D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6288946">
      <w:bodyDiv w:val="1"/>
      <w:marLeft w:val="0"/>
      <w:marRight w:val="0"/>
      <w:marTop w:val="0"/>
      <w:marBottom w:val="0"/>
      <w:divBdr>
        <w:top w:val="none" w:sz="0" w:space="0" w:color="auto"/>
        <w:left w:val="none" w:sz="0" w:space="0" w:color="auto"/>
        <w:bottom w:val="none" w:sz="0" w:space="0" w:color="auto"/>
        <w:right w:val="none" w:sz="0" w:space="0" w:color="auto"/>
      </w:divBdr>
      <w:divsChild>
        <w:div w:id="890578695">
          <w:marLeft w:val="0"/>
          <w:marRight w:val="0"/>
          <w:marTop w:val="0"/>
          <w:marBottom w:val="0"/>
          <w:divBdr>
            <w:top w:val="none" w:sz="0" w:space="0" w:color="auto"/>
            <w:left w:val="none" w:sz="0" w:space="0" w:color="auto"/>
            <w:bottom w:val="none" w:sz="0" w:space="0" w:color="auto"/>
            <w:right w:val="none" w:sz="0" w:space="0" w:color="auto"/>
          </w:divBdr>
        </w:div>
        <w:div w:id="1473399693">
          <w:marLeft w:val="0"/>
          <w:marRight w:val="0"/>
          <w:marTop w:val="0"/>
          <w:marBottom w:val="0"/>
          <w:divBdr>
            <w:top w:val="none" w:sz="0" w:space="0" w:color="auto"/>
            <w:left w:val="none" w:sz="0" w:space="0" w:color="auto"/>
            <w:bottom w:val="none" w:sz="0" w:space="0" w:color="auto"/>
            <w:right w:val="none" w:sz="0" w:space="0" w:color="auto"/>
          </w:divBdr>
        </w:div>
        <w:div w:id="1853763339">
          <w:marLeft w:val="0"/>
          <w:marRight w:val="0"/>
          <w:marTop w:val="0"/>
          <w:marBottom w:val="0"/>
          <w:divBdr>
            <w:top w:val="none" w:sz="0" w:space="0" w:color="auto"/>
            <w:left w:val="none" w:sz="0" w:space="0" w:color="auto"/>
            <w:bottom w:val="none" w:sz="0" w:space="0" w:color="auto"/>
            <w:right w:val="none" w:sz="0" w:space="0" w:color="auto"/>
          </w:divBdr>
        </w:div>
        <w:div w:id="1320112732">
          <w:marLeft w:val="0"/>
          <w:marRight w:val="0"/>
          <w:marTop w:val="0"/>
          <w:marBottom w:val="0"/>
          <w:divBdr>
            <w:top w:val="none" w:sz="0" w:space="0" w:color="auto"/>
            <w:left w:val="none" w:sz="0" w:space="0" w:color="auto"/>
            <w:bottom w:val="none" w:sz="0" w:space="0" w:color="auto"/>
            <w:right w:val="none" w:sz="0" w:space="0" w:color="auto"/>
          </w:divBdr>
        </w:div>
        <w:div w:id="1176504432">
          <w:marLeft w:val="0"/>
          <w:marRight w:val="0"/>
          <w:marTop w:val="0"/>
          <w:marBottom w:val="0"/>
          <w:divBdr>
            <w:top w:val="none" w:sz="0" w:space="0" w:color="auto"/>
            <w:left w:val="none" w:sz="0" w:space="0" w:color="auto"/>
            <w:bottom w:val="none" w:sz="0" w:space="0" w:color="auto"/>
            <w:right w:val="none" w:sz="0" w:space="0" w:color="auto"/>
          </w:divBdr>
        </w:div>
        <w:div w:id="712316989">
          <w:marLeft w:val="0"/>
          <w:marRight w:val="0"/>
          <w:marTop w:val="0"/>
          <w:marBottom w:val="0"/>
          <w:divBdr>
            <w:top w:val="none" w:sz="0" w:space="0" w:color="auto"/>
            <w:left w:val="none" w:sz="0" w:space="0" w:color="auto"/>
            <w:bottom w:val="none" w:sz="0" w:space="0" w:color="auto"/>
            <w:right w:val="none" w:sz="0" w:space="0" w:color="auto"/>
          </w:divBdr>
        </w:div>
        <w:div w:id="15576640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mrorie@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280B11AB954C44BB2ADB61C885D152" ma:contentTypeVersion="13" ma:contentTypeDescription="Create a new document." ma:contentTypeScope="" ma:versionID="b85aa96280b23c9652e28870c46a7712">
  <xsd:schema xmlns:xsd="http://www.w3.org/2001/XMLSchema" xmlns:xs="http://www.w3.org/2001/XMLSchema" xmlns:p="http://schemas.microsoft.com/office/2006/metadata/properties" xmlns:ns1="http://schemas.microsoft.com/sharepoint/v3" xmlns:ns3="86765d95-7958-4d60-b35d-769de0760221" xmlns:ns4="dde2d2aa-043b-4580-afc4-8c4886710735" targetNamespace="http://schemas.microsoft.com/office/2006/metadata/properties" ma:root="true" ma:fieldsID="185d1212ee75e7dc9ff712f93c7ec2bd" ns1:_="" ns3:_="" ns4:_="">
    <xsd:import namespace="http://schemas.microsoft.com/sharepoint/v3"/>
    <xsd:import namespace="86765d95-7958-4d60-b35d-769de0760221"/>
    <xsd:import namespace="dde2d2aa-043b-4580-afc4-8c488671073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1:_ip_UnifiedCompliancePolicyProperties" minOccurs="0"/>
                <xsd:element ref="ns1:_ip_UnifiedCompliancePolicyUIActio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765d95-7958-4d60-b35d-769de07602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e2d2aa-043b-4580-afc4-8c48867107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93228B-78A4-4E4C-BC27-453F28F7E6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6765d95-7958-4d60-b35d-769de0760221"/>
    <ds:schemaRef ds:uri="dde2d2aa-043b-4580-afc4-8c48867107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6DD069-07D9-4756-9D31-4F3398516884}">
  <ds:schemaRefs>
    <ds:schemaRef ds:uri="http://purl.org/dc/dcmitype/"/>
    <ds:schemaRef ds:uri="86765d95-7958-4d60-b35d-769de0760221"/>
    <ds:schemaRef ds:uri="http://schemas.microsoft.com/office/2006/documentManagement/types"/>
    <ds:schemaRef ds:uri="http://schemas.microsoft.com/office/2006/metadata/properties"/>
    <ds:schemaRef ds:uri="http://purl.org/dc/terms/"/>
    <ds:schemaRef ds:uri="http://purl.org/dc/elements/1.1/"/>
    <ds:schemaRef ds:uri="http://schemas.microsoft.com/office/infopath/2007/PartnerControls"/>
    <ds:schemaRef ds:uri="http://schemas.openxmlformats.org/package/2006/metadata/core-properties"/>
    <ds:schemaRef ds:uri="dde2d2aa-043b-4580-afc4-8c4886710735"/>
    <ds:schemaRef ds:uri="http://schemas.microsoft.com/sharepoint/v3"/>
    <ds:schemaRef ds:uri="http://www.w3.org/XML/1998/namespace"/>
  </ds:schemaRefs>
</ds:datastoreItem>
</file>

<file path=customXml/itemProps3.xml><?xml version="1.0" encoding="utf-8"?>
<ds:datastoreItem xmlns:ds="http://schemas.openxmlformats.org/officeDocument/2006/customXml" ds:itemID="{0B08F0BA-2CD6-42C7-81AE-7C1A713A47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458</Words>
  <Characters>2613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Candace Rutt</dc:creator>
  <cp:keywords/>
  <dc:description/>
  <cp:lastModifiedBy>Rorie, Michele (CDC/DDID/NCHHSTP/DHPIRS)</cp:lastModifiedBy>
  <cp:revision>2</cp:revision>
  <dcterms:created xsi:type="dcterms:W3CDTF">2020-04-16T17:57:00Z</dcterms:created>
  <dcterms:modified xsi:type="dcterms:W3CDTF">2020-04-16T17:57:00Z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0x010100B0280B11AB954C44BB2ADB61C885D152</vt:lpwstr>
  </property>
  <property fmtid="{D5CDD505-2E9C-101B-9397-08002B2CF9AE}" pid="3" name="_dlc_DocIdItemGuid">
    <vt:lpwstr>a9b4b352-2c67-4d5c-9b2f-b01b4f2bf223</vt:lpwstr>
  </property>
</Properties>
</file>