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F94" w:rsidP="00BC6896" w:rsidRDefault="00716F94" w14:paraId="2E7F059B" w14:textId="5B802028"/>
    <w:p w:rsidR="009B4A51" w:rsidP="00BC6896" w:rsidRDefault="009B4A51" w14:paraId="5A06CC1F" w14:textId="03E8E7EA"/>
    <w:p w:rsidR="009B4A51" w:rsidP="00BC6896" w:rsidRDefault="009B4A51" w14:paraId="51D19FAC" w14:textId="14F1D50D"/>
    <w:p w:rsidR="009B4A51" w:rsidP="00BC6896" w:rsidRDefault="009B4A51" w14:paraId="3674762D" w14:textId="61A37D60"/>
    <w:p w:rsidRPr="003B27D2" w:rsidR="00716F94" w:rsidP="00BC6896" w:rsidRDefault="005C0399" w14:paraId="1E5CB79D" w14:textId="4444600F">
      <w:pPr>
        <w:pStyle w:val="Heading1"/>
        <w:rPr>
          <w:color w:val="0070C0"/>
        </w:rPr>
      </w:pPr>
      <w:bookmarkStart w:name="_Hlk23152042" w:id="0"/>
      <w:r w:rsidRPr="005C0399">
        <w:rPr>
          <w:rFonts w:ascii="Times New Roman" w:hAnsi="Times New Roman" w:cs="Times New Roman"/>
          <w:color w:val="000000" w:themeColor="text1"/>
        </w:rPr>
        <w:t xml:space="preserve">State, Territorial and Local Health Department Partner Services Program Assessment </w:t>
      </w:r>
      <w:bookmarkEnd w:id="0"/>
    </w:p>
    <w:p w:rsidRPr="003B27D2" w:rsidR="00AA3192" w:rsidP="00BC6896" w:rsidRDefault="00AA3192" w14:paraId="65FCCF95" w14:textId="77777777"/>
    <w:p w:rsidRPr="003B27D2" w:rsidR="00716F94" w:rsidP="00BC6896" w:rsidRDefault="00484011" w14:paraId="2EB48742" w14:textId="6E106B0B">
      <w:pPr>
        <w:ind w:left="0"/>
        <w:jc w:val="center"/>
      </w:pPr>
      <w:r w:rsidRPr="003B27D2">
        <w:t xml:space="preserve">OSTLTS Generic </w:t>
      </w:r>
      <w:r w:rsidRPr="003B27D2" w:rsidR="00487E55">
        <w:t>Data collection</w:t>
      </w:r>
      <w:r w:rsidRPr="003B27D2">
        <w:t xml:space="preserve"> Request</w:t>
      </w:r>
    </w:p>
    <w:p w:rsidRPr="003B27D2" w:rsidR="00484011" w:rsidP="00BC6896" w:rsidRDefault="00484011" w14:paraId="5EB5B9AE" w14:textId="77777777">
      <w:pPr>
        <w:pStyle w:val="Header"/>
        <w:ind w:left="0"/>
        <w:jc w:val="center"/>
      </w:pPr>
      <w:r w:rsidRPr="003B27D2">
        <w:t>OMB No. 0920-0879</w:t>
      </w:r>
    </w:p>
    <w:p w:rsidRPr="003B27D2" w:rsidR="009B4A51" w:rsidP="00BC6896" w:rsidRDefault="009B4A51" w14:paraId="7CA125B8" w14:textId="77777777"/>
    <w:p w:rsidRPr="003B27D2" w:rsidR="00AA3192" w:rsidP="00BC6896" w:rsidRDefault="00AA3192" w14:paraId="764247A8" w14:textId="77777777">
      <w:bookmarkStart w:name="_GoBack" w:id="1"/>
      <w:bookmarkEnd w:id="1"/>
    </w:p>
    <w:p w:rsidRPr="003B27D2" w:rsidR="009B4A51" w:rsidP="00BC6896" w:rsidRDefault="009B4A51" w14:paraId="67C3F948" w14:textId="77777777">
      <w:pPr>
        <w:pStyle w:val="Heading2"/>
      </w:pPr>
      <w:r w:rsidRPr="003B27D2">
        <w:t xml:space="preserve">Supporting Statement – Section </w:t>
      </w:r>
      <w:r w:rsidRPr="003B27D2" w:rsidR="00601392">
        <w:t>B</w:t>
      </w:r>
    </w:p>
    <w:p w:rsidRPr="003B27D2" w:rsidR="009B4A51" w:rsidP="00BC6896" w:rsidRDefault="009B4A51" w14:paraId="643F25BB" w14:textId="77777777"/>
    <w:p w:rsidRPr="003B27D2" w:rsidR="009B4A51" w:rsidP="00BC6896" w:rsidRDefault="009B4A51" w14:paraId="031B1731" w14:textId="1CBF5D24">
      <w:pPr>
        <w:ind w:left="0"/>
        <w:jc w:val="center"/>
      </w:pPr>
      <w:r w:rsidRPr="003B27D2">
        <w:t>Submitted</w:t>
      </w:r>
      <w:r w:rsidRPr="00EB16E1">
        <w:t xml:space="preserve">: </w:t>
      </w:r>
      <w:r w:rsidRPr="00EB16E1" w:rsidR="00EB16E1">
        <w:t>4/20/2020</w:t>
      </w:r>
    </w:p>
    <w:p w:rsidRPr="003B27D2" w:rsidR="009B4A51" w:rsidP="00BC6896" w:rsidRDefault="009B4A51" w14:paraId="415560A8" w14:textId="77777777"/>
    <w:p w:rsidRPr="003B27D2" w:rsidR="009B4A51" w:rsidP="00BC6896" w:rsidRDefault="009B4A51" w14:paraId="0369ED2C" w14:textId="77777777"/>
    <w:p w:rsidRPr="003B27D2" w:rsidR="009B4A51" w:rsidP="00BC6896" w:rsidRDefault="009B4A51" w14:paraId="11BC56D4" w14:textId="77777777"/>
    <w:p w:rsidRPr="003B27D2" w:rsidR="00A81BF7" w:rsidP="00A81BF7" w:rsidRDefault="00A81BF7" w14:paraId="7D9EECF2" w14:textId="77777777">
      <w:pPr>
        <w:ind w:left="0"/>
        <w:rPr>
          <w:b/>
          <w:u w:val="single"/>
        </w:rPr>
      </w:pPr>
      <w:r w:rsidRPr="003B27D2">
        <w:rPr>
          <w:b/>
          <w:u w:val="single"/>
        </w:rPr>
        <w:t>Program Official/Project Officer</w:t>
      </w:r>
    </w:p>
    <w:p w:rsidRPr="000C2D25" w:rsidR="00F725B5" w:rsidP="00BC6896" w:rsidRDefault="000C2D25" w14:paraId="69C54975" w14:textId="71773C31">
      <w:pPr>
        <w:ind w:left="0"/>
      </w:pPr>
      <w:r w:rsidRPr="000C2D25">
        <w:t>Michele Rorie</w:t>
      </w:r>
    </w:p>
    <w:p w:rsidRPr="000C2D25" w:rsidR="00F725B5" w:rsidP="00BC6896" w:rsidRDefault="000C2D25" w14:paraId="50A009CF" w14:textId="1B61C7C8">
      <w:pPr>
        <w:ind w:left="0"/>
      </w:pPr>
      <w:r w:rsidRPr="000C2D25">
        <w:t>Behavioral Scientist</w:t>
      </w:r>
    </w:p>
    <w:p w:rsidRPr="000C2D25" w:rsidR="00F725B5" w:rsidP="00BC6896" w:rsidRDefault="000C2D25" w14:paraId="26A53127" w14:textId="5C3E4890">
      <w:pPr>
        <w:ind w:left="0"/>
      </w:pPr>
      <w:r w:rsidRPr="000C2D25">
        <w:t>CDC/NCHHSTP/DHAP/PEB</w:t>
      </w:r>
    </w:p>
    <w:p w:rsidRPr="000C2D25" w:rsidR="00F725B5" w:rsidP="00BC6896" w:rsidRDefault="000C2D25" w14:paraId="2A5B6EAD" w14:textId="2FB7A7B8">
      <w:pPr>
        <w:ind w:left="0"/>
      </w:pPr>
      <w:r w:rsidRPr="000C2D25">
        <w:t>1600 Clifton Rd. NE, Atlanta GA 30329</w:t>
      </w:r>
    </w:p>
    <w:p w:rsidRPr="000C2D25" w:rsidR="00F725B5" w:rsidP="00BC6896" w:rsidRDefault="000C2D25" w14:paraId="10B19D98" w14:textId="4B16DB26">
      <w:pPr>
        <w:ind w:left="0"/>
      </w:pPr>
      <w:r w:rsidRPr="000C2D25">
        <w:t>404-639-5248</w:t>
      </w:r>
    </w:p>
    <w:p w:rsidRPr="000C2D25" w:rsidR="000C2D25" w:rsidP="00BC6896" w:rsidRDefault="000C2D25" w14:paraId="0994F358" w14:textId="77777777">
      <w:pPr>
        <w:ind w:left="0"/>
      </w:pPr>
      <w:r w:rsidRPr="000C2D25">
        <w:t>404-639-0929</w:t>
      </w:r>
    </w:p>
    <w:p w:rsidRPr="000C2D25" w:rsidR="00F725B5" w:rsidP="00BC6896" w:rsidRDefault="00EB16E1" w14:paraId="1CD9FA70" w14:textId="65157CB3">
      <w:pPr>
        <w:ind w:left="0"/>
      </w:pPr>
      <w:hyperlink w:history="1" r:id="rId11">
        <w:r w:rsidRPr="001856D9" w:rsidR="00C70E3E">
          <w:rPr>
            <w:rStyle w:val="Hyperlink"/>
          </w:rPr>
          <w:t>vgx6@cdc.gov</w:t>
        </w:r>
      </w:hyperlink>
      <w:r w:rsidR="00C70E3E">
        <w:t xml:space="preserve"> </w:t>
      </w:r>
    </w:p>
    <w:p w:rsidR="00691031" w:rsidP="00BC6896" w:rsidRDefault="00691031" w14:paraId="52A3C4F0" w14:textId="5646D5A3">
      <w:pPr>
        <w:ind w:left="0"/>
        <w:rPr>
          <w:color w:val="0070C0"/>
        </w:rPr>
      </w:pPr>
    </w:p>
    <w:p w:rsidR="000A04AF" w:rsidP="00BC6896" w:rsidRDefault="000A04AF" w14:paraId="767EB829" w14:textId="43CB04DD">
      <w:pPr>
        <w:ind w:left="0"/>
        <w:rPr>
          <w:color w:val="0070C0"/>
        </w:rPr>
      </w:pPr>
    </w:p>
    <w:p w:rsidR="000A04AF" w:rsidP="00BC6896" w:rsidRDefault="000A04AF" w14:paraId="5E86636E" w14:textId="0EC46E8C">
      <w:pPr>
        <w:ind w:left="0"/>
        <w:rPr>
          <w:color w:val="0070C0"/>
        </w:rPr>
      </w:pPr>
    </w:p>
    <w:p w:rsidR="000A04AF" w:rsidP="00BC6896" w:rsidRDefault="000A04AF" w14:paraId="20D1ACA8" w14:textId="78B7A84A">
      <w:pPr>
        <w:ind w:left="0"/>
        <w:rPr>
          <w:color w:val="0070C0"/>
        </w:rPr>
      </w:pPr>
    </w:p>
    <w:p w:rsidR="000A04AF" w:rsidP="00BC6896" w:rsidRDefault="000A04AF" w14:paraId="38C018F1" w14:textId="0AE04D6B">
      <w:pPr>
        <w:ind w:left="0"/>
        <w:rPr>
          <w:color w:val="0070C0"/>
        </w:rPr>
      </w:pPr>
    </w:p>
    <w:p w:rsidR="000A04AF" w:rsidP="00BC6896" w:rsidRDefault="000A04AF" w14:paraId="5A06A7A2" w14:textId="4C59E0AC">
      <w:pPr>
        <w:ind w:left="0"/>
        <w:rPr>
          <w:color w:val="0070C0"/>
        </w:rPr>
      </w:pPr>
    </w:p>
    <w:p w:rsidR="000A04AF" w:rsidP="00BC6896" w:rsidRDefault="000A04AF" w14:paraId="2F0CF2C3" w14:textId="1EC9F93C">
      <w:pPr>
        <w:ind w:left="0"/>
        <w:rPr>
          <w:color w:val="0070C0"/>
        </w:rPr>
      </w:pPr>
    </w:p>
    <w:p w:rsidR="000A04AF" w:rsidP="00BC6896" w:rsidRDefault="000A04AF" w14:paraId="456B36D5" w14:textId="1B858E23">
      <w:pPr>
        <w:ind w:left="0"/>
        <w:rPr>
          <w:color w:val="0070C0"/>
        </w:rPr>
      </w:pPr>
    </w:p>
    <w:p w:rsidR="000A04AF" w:rsidP="00BC6896" w:rsidRDefault="000A04AF" w14:paraId="6DAA8737" w14:textId="78A8F0C9">
      <w:pPr>
        <w:ind w:left="0"/>
        <w:rPr>
          <w:color w:val="0070C0"/>
        </w:rPr>
      </w:pPr>
    </w:p>
    <w:p w:rsidR="000A04AF" w:rsidP="00BC6896" w:rsidRDefault="000A04AF" w14:paraId="042A3A65" w14:textId="04075828">
      <w:pPr>
        <w:ind w:left="0"/>
        <w:rPr>
          <w:color w:val="0070C0"/>
        </w:rPr>
      </w:pPr>
    </w:p>
    <w:p w:rsidR="000A04AF" w:rsidP="00BC6896" w:rsidRDefault="000A04AF" w14:paraId="28CDACC8" w14:textId="7D91722C">
      <w:pPr>
        <w:ind w:left="0"/>
        <w:rPr>
          <w:color w:val="0070C0"/>
        </w:rPr>
      </w:pPr>
    </w:p>
    <w:p w:rsidR="00506AA5" w:rsidP="00BC6896" w:rsidRDefault="00506AA5" w14:paraId="4FD60BA1" w14:textId="77777777">
      <w:pPr>
        <w:ind w:left="0"/>
        <w:rPr>
          <w:color w:val="0070C0"/>
        </w:rPr>
      </w:pPr>
    </w:p>
    <w:p w:rsidR="000A04AF" w:rsidP="00BC6896" w:rsidRDefault="000A04AF" w14:paraId="077DD067" w14:textId="418690DA">
      <w:pPr>
        <w:ind w:left="0"/>
        <w:rPr>
          <w:color w:val="0070C0"/>
        </w:rPr>
      </w:pPr>
    </w:p>
    <w:p w:rsidR="000A04AF" w:rsidP="00BC6896" w:rsidRDefault="000A04AF" w14:paraId="626FCAB1" w14:textId="1B9B2324">
      <w:pPr>
        <w:ind w:left="0"/>
        <w:rPr>
          <w:color w:val="0070C0"/>
        </w:rPr>
      </w:pPr>
    </w:p>
    <w:p w:rsidR="000A04AF" w:rsidP="00BC6896" w:rsidRDefault="000A04AF" w14:paraId="299FE104" w14:textId="24E1FC52">
      <w:pPr>
        <w:ind w:left="0"/>
        <w:rPr>
          <w:color w:val="0070C0"/>
        </w:rPr>
      </w:pPr>
    </w:p>
    <w:p w:rsidRPr="003B27D2" w:rsidR="000A04AF" w:rsidP="00BC6896" w:rsidRDefault="000A04AF" w14:paraId="0C999B8D" w14:textId="77777777">
      <w:pPr>
        <w:ind w:left="0"/>
        <w:rPr>
          <w:color w:val="0070C0"/>
        </w:rPr>
      </w:pPr>
    </w:p>
    <w:p w:rsidRPr="003B27D2" w:rsidR="00245F1F" w:rsidP="00BC6896" w:rsidRDefault="00245F1F" w14:paraId="6B5884A0" w14:textId="77777777">
      <w:pPr>
        <w:pStyle w:val="Heading3"/>
      </w:pPr>
      <w:bookmarkStart w:name="_Toc413847909" w:id="2"/>
      <w:r w:rsidRPr="003B27D2">
        <w:lastRenderedPageBreak/>
        <w:t>Table of Contents</w:t>
      </w:r>
      <w:bookmarkEnd w:id="2"/>
    </w:p>
    <w:p w:rsidRPr="003B27D2" w:rsidR="00245F1F" w:rsidP="006F23AF" w:rsidRDefault="00245F1F" w14:paraId="3DE4D30E" w14:textId="2D627480">
      <w:pPr>
        <w:ind w:left="0"/>
        <w:rPr>
          <w:rFonts w:asciiTheme="minorHAnsi" w:hAnsiTheme="minorHAnsi"/>
          <w:noProof/>
        </w:rPr>
      </w:pPr>
      <w:r w:rsidRPr="003B27D2">
        <w:fldChar w:fldCharType="begin"/>
      </w:r>
      <w:r w:rsidRPr="003B27D2">
        <w:instrText xml:space="preserve"> TOC \h \z \u \t "Heading 3,1,Heading 4,2" </w:instrText>
      </w:r>
      <w:r w:rsidRPr="003B27D2">
        <w:fldChar w:fldCharType="separate"/>
      </w:r>
    </w:p>
    <w:p w:rsidRPr="003B27D2" w:rsidR="00245F1F" w:rsidRDefault="00EB16E1" w14:paraId="0E818D57" w14:textId="7AEB97A3">
      <w:pPr>
        <w:pStyle w:val="TOC1"/>
        <w:tabs>
          <w:tab w:val="right" w:leader="dot" w:pos="9350"/>
        </w:tabs>
        <w:rPr>
          <w:rFonts w:asciiTheme="minorHAnsi" w:hAnsiTheme="minorHAnsi"/>
          <w:noProof/>
        </w:rPr>
      </w:pPr>
      <w:hyperlink w:history="1" w:anchor="_Toc413847910">
        <w:r w:rsidRPr="003B27D2" w:rsidR="00245F1F">
          <w:rPr>
            <w:rStyle w:val="Hyperlink"/>
            <w:noProof/>
            <w:color w:val="auto"/>
          </w:rPr>
          <w:t xml:space="preserve">Section B – </w:t>
        </w:r>
        <w:r w:rsidR="000C2D25">
          <w:rPr>
            <w:rStyle w:val="Hyperlink"/>
            <w:noProof/>
            <w:color w:val="auto"/>
          </w:rPr>
          <w:t>Data C</w:t>
        </w:r>
        <w:r w:rsidRPr="003B27D2" w:rsidR="00487E55">
          <w:rPr>
            <w:rStyle w:val="Hyperlink"/>
            <w:noProof/>
            <w:color w:val="auto"/>
          </w:rPr>
          <w:t>ollection</w:t>
        </w:r>
        <w:r w:rsidRPr="003B27D2" w:rsidR="00245F1F">
          <w:rPr>
            <w:rStyle w:val="Hyperlink"/>
            <w:noProof/>
            <w:color w:val="auto"/>
          </w:rPr>
          <w:t xml:space="preserve"> Procedures</w:t>
        </w:r>
        <w:r w:rsidRPr="003B27D2" w:rsidR="00245F1F">
          <w:rPr>
            <w:noProof/>
            <w:webHidden/>
          </w:rPr>
          <w:tab/>
        </w:r>
        <w:r w:rsidRPr="003B27D2" w:rsidR="00245F1F">
          <w:rPr>
            <w:noProof/>
            <w:webHidden/>
          </w:rPr>
          <w:fldChar w:fldCharType="begin"/>
        </w:r>
        <w:r w:rsidRPr="003B27D2" w:rsidR="00245F1F">
          <w:rPr>
            <w:noProof/>
            <w:webHidden/>
          </w:rPr>
          <w:instrText xml:space="preserve"> PAGEREF _Toc413847910 \h </w:instrText>
        </w:r>
        <w:r w:rsidRPr="003B27D2" w:rsidR="00245F1F">
          <w:rPr>
            <w:noProof/>
            <w:webHidden/>
          </w:rPr>
        </w:r>
        <w:r w:rsidRPr="003B27D2" w:rsidR="00245F1F">
          <w:rPr>
            <w:noProof/>
            <w:webHidden/>
          </w:rPr>
          <w:fldChar w:fldCharType="separate"/>
        </w:r>
        <w:r w:rsidR="004C2DC3">
          <w:rPr>
            <w:noProof/>
            <w:webHidden/>
          </w:rPr>
          <w:t>3</w:t>
        </w:r>
        <w:r w:rsidRPr="003B27D2" w:rsidR="00245F1F">
          <w:rPr>
            <w:noProof/>
            <w:webHidden/>
          </w:rPr>
          <w:fldChar w:fldCharType="end"/>
        </w:r>
      </w:hyperlink>
    </w:p>
    <w:p w:rsidRPr="003B27D2" w:rsidR="00245F1F" w:rsidP="00245F1F" w:rsidRDefault="00EB16E1" w14:paraId="1B180080" w14:textId="7771118B">
      <w:pPr>
        <w:pStyle w:val="TOC2"/>
        <w:rPr>
          <w:noProof/>
        </w:rPr>
      </w:pPr>
      <w:hyperlink w:history="1" w:anchor="_Toc413847911">
        <w:r w:rsidRPr="003B27D2" w:rsidR="00245F1F">
          <w:rPr>
            <w:rStyle w:val="Hyperlink"/>
            <w:noProof/>
            <w:color w:val="auto"/>
          </w:rPr>
          <w:t>1.</w:t>
        </w:r>
        <w:r w:rsidRPr="003B27D2" w:rsidR="00245F1F">
          <w:rPr>
            <w:noProof/>
          </w:rPr>
          <w:tab/>
        </w:r>
        <w:r w:rsidRPr="003B27D2" w:rsidR="00245F1F">
          <w:rPr>
            <w:rStyle w:val="Hyperlink"/>
            <w:noProof/>
            <w:color w:val="auto"/>
          </w:rPr>
          <w:t>Respondent Universe and Sampling Methods</w:t>
        </w:r>
        <w:r w:rsidRPr="003B27D2" w:rsidR="00245F1F">
          <w:rPr>
            <w:noProof/>
            <w:webHidden/>
          </w:rPr>
          <w:tab/>
        </w:r>
        <w:r w:rsidRPr="003B27D2" w:rsidR="00245F1F">
          <w:rPr>
            <w:noProof/>
            <w:webHidden/>
          </w:rPr>
          <w:fldChar w:fldCharType="begin"/>
        </w:r>
        <w:r w:rsidRPr="003B27D2" w:rsidR="00245F1F">
          <w:rPr>
            <w:noProof/>
            <w:webHidden/>
          </w:rPr>
          <w:instrText xml:space="preserve"> PAGEREF _Toc413847911 \h </w:instrText>
        </w:r>
        <w:r w:rsidRPr="003B27D2" w:rsidR="00245F1F">
          <w:rPr>
            <w:noProof/>
            <w:webHidden/>
          </w:rPr>
        </w:r>
        <w:r w:rsidRPr="003B27D2" w:rsidR="00245F1F">
          <w:rPr>
            <w:noProof/>
            <w:webHidden/>
          </w:rPr>
          <w:fldChar w:fldCharType="separate"/>
        </w:r>
        <w:r w:rsidR="004C2DC3">
          <w:rPr>
            <w:noProof/>
            <w:webHidden/>
          </w:rPr>
          <w:t>3</w:t>
        </w:r>
        <w:r w:rsidRPr="003B27D2" w:rsidR="00245F1F">
          <w:rPr>
            <w:noProof/>
            <w:webHidden/>
          </w:rPr>
          <w:fldChar w:fldCharType="end"/>
        </w:r>
      </w:hyperlink>
    </w:p>
    <w:p w:rsidRPr="003B27D2" w:rsidR="00245F1F" w:rsidP="00245F1F" w:rsidRDefault="00EB16E1" w14:paraId="02D7E354" w14:textId="1D82A5DF">
      <w:pPr>
        <w:pStyle w:val="TOC2"/>
        <w:rPr>
          <w:noProof/>
        </w:rPr>
      </w:pPr>
      <w:hyperlink w:history="1" w:anchor="_Toc413847912">
        <w:r w:rsidRPr="003B27D2" w:rsidR="00245F1F">
          <w:rPr>
            <w:rStyle w:val="Hyperlink"/>
            <w:noProof/>
            <w:color w:val="auto"/>
          </w:rPr>
          <w:t>2.</w:t>
        </w:r>
        <w:r w:rsidRPr="003B27D2" w:rsidR="00245F1F">
          <w:rPr>
            <w:noProof/>
          </w:rPr>
          <w:tab/>
        </w:r>
        <w:r w:rsidRPr="003B27D2" w:rsidR="00245F1F">
          <w:rPr>
            <w:rStyle w:val="Hyperlink"/>
            <w:noProof/>
            <w:color w:val="auto"/>
          </w:rPr>
          <w:t>Procedures for the Collection of Information</w:t>
        </w:r>
        <w:r w:rsidRPr="003B27D2" w:rsidR="00245F1F">
          <w:rPr>
            <w:noProof/>
            <w:webHidden/>
          </w:rPr>
          <w:tab/>
        </w:r>
        <w:r w:rsidRPr="003B27D2" w:rsidR="00245F1F">
          <w:rPr>
            <w:noProof/>
            <w:webHidden/>
          </w:rPr>
          <w:fldChar w:fldCharType="begin"/>
        </w:r>
        <w:r w:rsidRPr="003B27D2" w:rsidR="00245F1F">
          <w:rPr>
            <w:noProof/>
            <w:webHidden/>
          </w:rPr>
          <w:instrText xml:space="preserve"> PAGEREF _Toc413847912 \h </w:instrText>
        </w:r>
        <w:r w:rsidRPr="003B27D2" w:rsidR="00245F1F">
          <w:rPr>
            <w:noProof/>
            <w:webHidden/>
          </w:rPr>
        </w:r>
        <w:r w:rsidRPr="003B27D2" w:rsidR="00245F1F">
          <w:rPr>
            <w:noProof/>
            <w:webHidden/>
          </w:rPr>
          <w:fldChar w:fldCharType="separate"/>
        </w:r>
        <w:r w:rsidR="004C2DC3">
          <w:rPr>
            <w:noProof/>
            <w:webHidden/>
          </w:rPr>
          <w:t>3</w:t>
        </w:r>
        <w:r w:rsidRPr="003B27D2" w:rsidR="00245F1F">
          <w:rPr>
            <w:noProof/>
            <w:webHidden/>
          </w:rPr>
          <w:fldChar w:fldCharType="end"/>
        </w:r>
      </w:hyperlink>
    </w:p>
    <w:p w:rsidRPr="003B27D2" w:rsidR="00245F1F" w:rsidP="00245F1F" w:rsidRDefault="00EB16E1" w14:paraId="2F38C32A" w14:textId="74FCF0F7">
      <w:pPr>
        <w:pStyle w:val="TOC2"/>
        <w:rPr>
          <w:noProof/>
        </w:rPr>
      </w:pPr>
      <w:hyperlink w:history="1" w:anchor="_Toc413847913">
        <w:r w:rsidRPr="003B27D2" w:rsidR="00245F1F">
          <w:rPr>
            <w:rStyle w:val="Hyperlink"/>
            <w:noProof/>
            <w:color w:val="auto"/>
          </w:rPr>
          <w:t>3.</w:t>
        </w:r>
        <w:r w:rsidRPr="003B27D2" w:rsidR="00245F1F">
          <w:rPr>
            <w:noProof/>
          </w:rPr>
          <w:tab/>
        </w:r>
        <w:r w:rsidRPr="003B27D2" w:rsidR="00245F1F">
          <w:rPr>
            <w:rStyle w:val="Hyperlink"/>
            <w:noProof/>
            <w:color w:val="auto"/>
          </w:rPr>
          <w:t>Methods to Maximize Response Rates  Deal with Nonresponse</w:t>
        </w:r>
        <w:r w:rsidRPr="003B27D2" w:rsidR="00245F1F">
          <w:rPr>
            <w:noProof/>
            <w:webHidden/>
          </w:rPr>
          <w:tab/>
        </w:r>
        <w:r w:rsidRPr="003B27D2" w:rsidR="00245F1F">
          <w:rPr>
            <w:noProof/>
            <w:webHidden/>
          </w:rPr>
          <w:fldChar w:fldCharType="begin"/>
        </w:r>
        <w:r w:rsidRPr="003B27D2" w:rsidR="00245F1F">
          <w:rPr>
            <w:noProof/>
            <w:webHidden/>
          </w:rPr>
          <w:instrText xml:space="preserve"> PAGEREF _Toc413847913 \h </w:instrText>
        </w:r>
        <w:r w:rsidRPr="003B27D2" w:rsidR="00245F1F">
          <w:rPr>
            <w:noProof/>
            <w:webHidden/>
          </w:rPr>
        </w:r>
        <w:r w:rsidRPr="003B27D2" w:rsidR="00245F1F">
          <w:rPr>
            <w:noProof/>
            <w:webHidden/>
          </w:rPr>
          <w:fldChar w:fldCharType="separate"/>
        </w:r>
        <w:r w:rsidR="004C2DC3">
          <w:rPr>
            <w:noProof/>
            <w:webHidden/>
          </w:rPr>
          <w:t>4</w:t>
        </w:r>
        <w:r w:rsidRPr="003B27D2" w:rsidR="00245F1F">
          <w:rPr>
            <w:noProof/>
            <w:webHidden/>
          </w:rPr>
          <w:fldChar w:fldCharType="end"/>
        </w:r>
      </w:hyperlink>
    </w:p>
    <w:p w:rsidRPr="003B27D2" w:rsidR="00245F1F" w:rsidP="00245F1F" w:rsidRDefault="00EB16E1" w14:paraId="2FA3FE33" w14:textId="073D0B2C">
      <w:pPr>
        <w:pStyle w:val="TOC2"/>
        <w:rPr>
          <w:noProof/>
        </w:rPr>
      </w:pPr>
      <w:hyperlink w:history="1" w:anchor="_Toc413847914">
        <w:r w:rsidRPr="003B27D2" w:rsidR="00245F1F">
          <w:rPr>
            <w:rStyle w:val="Hyperlink"/>
            <w:noProof/>
            <w:color w:val="auto"/>
          </w:rPr>
          <w:t>4.</w:t>
        </w:r>
        <w:r w:rsidRPr="003B27D2" w:rsidR="00245F1F">
          <w:rPr>
            <w:noProof/>
          </w:rPr>
          <w:tab/>
        </w:r>
        <w:r w:rsidRPr="003B27D2" w:rsidR="00245F1F">
          <w:rPr>
            <w:rStyle w:val="Hyperlink"/>
            <w:noProof/>
            <w:color w:val="auto"/>
          </w:rPr>
          <w:t>Test of Procedures or Methods to be Undertaken</w:t>
        </w:r>
        <w:r w:rsidRPr="003B27D2" w:rsidR="00245F1F">
          <w:rPr>
            <w:noProof/>
            <w:webHidden/>
          </w:rPr>
          <w:tab/>
        </w:r>
        <w:r w:rsidRPr="003B27D2" w:rsidR="00245F1F">
          <w:rPr>
            <w:noProof/>
            <w:webHidden/>
          </w:rPr>
          <w:fldChar w:fldCharType="begin"/>
        </w:r>
        <w:r w:rsidRPr="003B27D2" w:rsidR="00245F1F">
          <w:rPr>
            <w:noProof/>
            <w:webHidden/>
          </w:rPr>
          <w:instrText xml:space="preserve"> PAGEREF _Toc413847914 \h </w:instrText>
        </w:r>
        <w:r w:rsidRPr="003B27D2" w:rsidR="00245F1F">
          <w:rPr>
            <w:noProof/>
            <w:webHidden/>
          </w:rPr>
        </w:r>
        <w:r w:rsidRPr="003B27D2" w:rsidR="00245F1F">
          <w:rPr>
            <w:noProof/>
            <w:webHidden/>
          </w:rPr>
          <w:fldChar w:fldCharType="separate"/>
        </w:r>
        <w:r w:rsidR="004C2DC3">
          <w:rPr>
            <w:noProof/>
            <w:webHidden/>
          </w:rPr>
          <w:t>4</w:t>
        </w:r>
        <w:r w:rsidRPr="003B27D2" w:rsidR="00245F1F">
          <w:rPr>
            <w:noProof/>
            <w:webHidden/>
          </w:rPr>
          <w:fldChar w:fldCharType="end"/>
        </w:r>
      </w:hyperlink>
    </w:p>
    <w:p w:rsidRPr="003B27D2" w:rsidR="00245F1F" w:rsidP="00245F1F" w:rsidRDefault="00EB16E1" w14:paraId="415BB023" w14:textId="1C455BAF">
      <w:pPr>
        <w:pStyle w:val="TOC2"/>
        <w:rPr>
          <w:noProof/>
        </w:rPr>
      </w:pPr>
      <w:hyperlink w:history="1" w:anchor="_Toc413847915">
        <w:r w:rsidRPr="003B27D2" w:rsidR="00245F1F">
          <w:rPr>
            <w:rStyle w:val="Hyperlink"/>
            <w:noProof/>
            <w:color w:val="auto"/>
          </w:rPr>
          <w:t>5.</w:t>
        </w:r>
        <w:r w:rsidRPr="003B27D2" w:rsidR="00245F1F">
          <w:rPr>
            <w:noProof/>
          </w:rPr>
          <w:tab/>
        </w:r>
        <w:r w:rsidRPr="003B27D2" w:rsidR="00245F1F">
          <w:rPr>
            <w:rStyle w:val="Hyperlink"/>
            <w:noProof/>
            <w:color w:val="auto"/>
          </w:rPr>
          <w:t>Individuals Consulted on Statistical Aspects and Individuals Collecting and/or Analyzing Data</w:t>
        </w:r>
        <w:r w:rsidRPr="003B27D2" w:rsidR="00245F1F">
          <w:rPr>
            <w:rStyle w:val="Hyperlink"/>
            <w:noProof/>
            <w:color w:val="auto"/>
          </w:rPr>
          <w:tab/>
        </w:r>
        <w:r w:rsidRPr="003B27D2" w:rsidR="00245F1F">
          <w:rPr>
            <w:noProof/>
            <w:webHidden/>
          </w:rPr>
          <w:fldChar w:fldCharType="begin"/>
        </w:r>
        <w:r w:rsidRPr="003B27D2" w:rsidR="00245F1F">
          <w:rPr>
            <w:noProof/>
            <w:webHidden/>
          </w:rPr>
          <w:instrText xml:space="preserve"> PAGEREF _Toc413847915 \h </w:instrText>
        </w:r>
        <w:r w:rsidRPr="003B27D2" w:rsidR="00245F1F">
          <w:rPr>
            <w:noProof/>
            <w:webHidden/>
          </w:rPr>
        </w:r>
        <w:r w:rsidRPr="003B27D2" w:rsidR="00245F1F">
          <w:rPr>
            <w:noProof/>
            <w:webHidden/>
          </w:rPr>
          <w:fldChar w:fldCharType="separate"/>
        </w:r>
        <w:r w:rsidR="004C2DC3">
          <w:rPr>
            <w:noProof/>
            <w:webHidden/>
          </w:rPr>
          <w:t>4</w:t>
        </w:r>
        <w:r w:rsidRPr="003B27D2" w:rsidR="00245F1F">
          <w:rPr>
            <w:noProof/>
            <w:webHidden/>
          </w:rPr>
          <w:fldChar w:fldCharType="end"/>
        </w:r>
      </w:hyperlink>
    </w:p>
    <w:p w:rsidRPr="003B27D2" w:rsidR="00245F1F" w:rsidRDefault="00EB16E1" w14:paraId="7580FEBC" w14:textId="52B111D3">
      <w:pPr>
        <w:pStyle w:val="TOC1"/>
        <w:tabs>
          <w:tab w:val="right" w:leader="dot" w:pos="9350"/>
        </w:tabs>
        <w:rPr>
          <w:rFonts w:asciiTheme="minorHAnsi" w:hAnsiTheme="minorHAnsi"/>
          <w:noProof/>
        </w:rPr>
      </w:pPr>
      <w:hyperlink w:history="1" w:anchor="_Toc413847916">
        <w:r w:rsidRPr="003B27D2" w:rsidR="00245F1F">
          <w:rPr>
            <w:rStyle w:val="Hyperlink"/>
            <w:noProof/>
            <w:color w:val="auto"/>
          </w:rPr>
          <w:t>LIST OF ATTACHMENTS – Section B</w:t>
        </w:r>
        <w:r w:rsidRPr="003B27D2" w:rsidR="00245F1F">
          <w:rPr>
            <w:noProof/>
            <w:webHidden/>
          </w:rPr>
          <w:tab/>
        </w:r>
        <w:r w:rsidRPr="003B27D2" w:rsidR="00245F1F">
          <w:rPr>
            <w:noProof/>
            <w:webHidden/>
          </w:rPr>
          <w:fldChar w:fldCharType="begin"/>
        </w:r>
        <w:r w:rsidRPr="003B27D2" w:rsidR="00245F1F">
          <w:rPr>
            <w:noProof/>
            <w:webHidden/>
          </w:rPr>
          <w:instrText xml:space="preserve"> PAGEREF _Toc413847916 \h </w:instrText>
        </w:r>
        <w:r w:rsidRPr="003B27D2" w:rsidR="00245F1F">
          <w:rPr>
            <w:noProof/>
            <w:webHidden/>
          </w:rPr>
        </w:r>
        <w:r w:rsidRPr="003B27D2" w:rsidR="00245F1F">
          <w:rPr>
            <w:noProof/>
            <w:webHidden/>
          </w:rPr>
          <w:fldChar w:fldCharType="separate"/>
        </w:r>
        <w:r w:rsidR="004C2DC3">
          <w:rPr>
            <w:noProof/>
            <w:webHidden/>
          </w:rPr>
          <w:t>5</w:t>
        </w:r>
        <w:r w:rsidRPr="003B27D2" w:rsidR="00245F1F">
          <w:rPr>
            <w:noProof/>
            <w:webHidden/>
          </w:rPr>
          <w:fldChar w:fldCharType="end"/>
        </w:r>
      </w:hyperlink>
    </w:p>
    <w:p w:rsidRPr="003B27D2" w:rsidR="00245F1F" w:rsidP="000A04AF" w:rsidRDefault="00245F1F" w14:paraId="155EEAC4" w14:textId="5FAE3DF2">
      <w:pPr>
        <w:pStyle w:val="Heading3"/>
        <w:rPr>
          <w:b w:val="0"/>
        </w:rPr>
      </w:pPr>
      <w:r w:rsidRPr="003B27D2">
        <w:fldChar w:fldCharType="end"/>
      </w:r>
      <w:bookmarkStart w:name="_Toc413847910" w:id="3"/>
      <w:r w:rsidRPr="003B27D2">
        <w:br w:type="page"/>
      </w:r>
    </w:p>
    <w:p w:rsidRPr="003B27D2" w:rsidR="00B12F51" w:rsidP="00BC6896" w:rsidRDefault="00B12F51" w14:paraId="75612BC1" w14:textId="3F4D1465">
      <w:pPr>
        <w:pStyle w:val="Heading3"/>
      </w:pPr>
      <w:r w:rsidRPr="003B27D2">
        <w:lastRenderedPageBreak/>
        <w:t xml:space="preserve">Section B – </w:t>
      </w:r>
      <w:r w:rsidRPr="003B27D2" w:rsidR="00487E55">
        <w:t>Data collection</w:t>
      </w:r>
      <w:r w:rsidRPr="003B27D2" w:rsidR="00287E2F">
        <w:t xml:space="preserve"> Procedures</w:t>
      </w:r>
      <w:bookmarkEnd w:id="3"/>
    </w:p>
    <w:p w:rsidRPr="003B27D2" w:rsidR="00287E2F" w:rsidP="002955E6" w:rsidRDefault="00287E2F" w14:paraId="2BD8810D" w14:textId="77777777">
      <w:pPr>
        <w:spacing w:line="240" w:lineRule="auto"/>
      </w:pPr>
    </w:p>
    <w:p w:rsidRPr="003B27D2" w:rsidR="00A75D1C" w:rsidP="002955E6" w:rsidRDefault="009759F3" w14:paraId="2BDBA5F7" w14:textId="1E881440">
      <w:pPr>
        <w:pStyle w:val="Heading4"/>
        <w:spacing w:after="0" w:line="240" w:lineRule="auto"/>
      </w:pPr>
      <w:bookmarkStart w:name="_Toc413847911" w:id="4"/>
      <w:r w:rsidRPr="003B27D2">
        <w:t xml:space="preserve">Respondent </w:t>
      </w:r>
      <w:r w:rsidRPr="003B27D2" w:rsidR="00DE2D45">
        <w:t>Uni</w:t>
      </w:r>
      <w:r w:rsidRPr="003B27D2" w:rsidR="001960AE">
        <w:t xml:space="preserve">verse and Sampling Methods </w:t>
      </w:r>
      <w:bookmarkEnd w:id="4"/>
    </w:p>
    <w:p w:rsidRPr="003B27D2" w:rsidR="007D59EF" w:rsidP="007D59EF" w:rsidRDefault="007D59EF" w14:paraId="657DAE91" w14:textId="219EF048"/>
    <w:p w:rsidR="000C2D25" w:rsidP="000C2D25" w:rsidRDefault="000C2D25" w14:paraId="3007B022" w14:textId="025629CB">
      <w:pPr>
        <w:ind w:left="360"/>
      </w:pPr>
      <w:r>
        <w:t xml:space="preserve">Respondents will consist of HIV Partner Services </w:t>
      </w:r>
      <w:r w:rsidR="001D410F">
        <w:t>(PS) p</w:t>
      </w:r>
      <w:r>
        <w:t xml:space="preserve">rogram </w:t>
      </w:r>
      <w:r w:rsidR="001D410F">
        <w:t>d</w:t>
      </w:r>
      <w:r>
        <w:t>irectors from CDC-funded health</w:t>
      </w:r>
      <w:r w:rsidRPr="000C2D25">
        <w:t xml:space="preserve"> departments in all 50 states, </w:t>
      </w:r>
      <w:r w:rsidR="005C0399">
        <w:t xml:space="preserve">2 territories, </w:t>
      </w:r>
      <w:r w:rsidRPr="000C2D25">
        <w:t>Puerto Rico</w:t>
      </w:r>
      <w:r w:rsidR="005C0399">
        <w:t xml:space="preserve"> and</w:t>
      </w:r>
      <w:r w:rsidRPr="000C2D25" w:rsidR="005C0399">
        <w:t xml:space="preserve"> </w:t>
      </w:r>
      <w:r w:rsidRPr="000C2D25">
        <w:t>the U.S. Virgin Islands</w:t>
      </w:r>
      <w:r w:rsidR="005C0399">
        <w:t>,</w:t>
      </w:r>
      <w:r w:rsidRPr="000C2D25">
        <w:t xml:space="preserve"> as well as </w:t>
      </w:r>
      <w:r w:rsidR="00A540C3">
        <w:t>8</w:t>
      </w:r>
      <w:r w:rsidRPr="000C2D25">
        <w:t xml:space="preserve"> local health departments serving Baltimore, Chicago, Houston, Los Angeles County, Philadelphia, New York City, </w:t>
      </w:r>
      <w:r w:rsidRPr="000C2D25" w:rsidR="00A540C3">
        <w:t xml:space="preserve">Washington, D.C., </w:t>
      </w:r>
      <w:r w:rsidRPr="000C2D25">
        <w:t>and San Francisco.</w:t>
      </w:r>
      <w:r>
        <w:t xml:space="preserve"> </w:t>
      </w:r>
    </w:p>
    <w:p w:rsidR="000C2D25" w:rsidP="000C2D25" w:rsidRDefault="000C2D25" w14:paraId="64E44865" w14:textId="77777777">
      <w:pPr>
        <w:ind w:left="360"/>
      </w:pPr>
    </w:p>
    <w:p w:rsidR="00E41599" w:rsidP="000C2D25" w:rsidRDefault="000C2D25" w14:paraId="5CC2F2D7" w14:textId="77777777">
      <w:pPr>
        <w:ind w:left="360"/>
      </w:pPr>
      <w:r>
        <w:t xml:space="preserve">These respondents are the most knowledgeable about the information being collected in this assessment. </w:t>
      </w:r>
      <w:r w:rsidR="00E41599">
        <w:t>Due to the limited size of the potential respondent universe, CDC will invite all 60 grantees to participate in this assessment. Therefore, no sampling will be conducted.</w:t>
      </w:r>
    </w:p>
    <w:p w:rsidRPr="003B27D2" w:rsidR="002955E6" w:rsidP="002955E6" w:rsidRDefault="002955E6" w14:paraId="67F70FD0" w14:textId="5E2320B3">
      <w:pPr>
        <w:spacing w:line="240" w:lineRule="auto"/>
        <w:ind w:left="360"/>
        <w:rPr>
          <w:b/>
          <w:color w:val="0070C0"/>
        </w:rPr>
      </w:pPr>
    </w:p>
    <w:p w:rsidRPr="003B27D2" w:rsidR="004D70EE" w:rsidP="002955E6" w:rsidRDefault="004D70EE" w14:paraId="425C373F" w14:textId="37C98060">
      <w:pPr>
        <w:spacing w:line="240" w:lineRule="auto"/>
        <w:ind w:left="360"/>
        <w:rPr>
          <w:b/>
          <w:color w:val="0070C0"/>
        </w:rPr>
      </w:pPr>
    </w:p>
    <w:p w:rsidRPr="003B27D2" w:rsidR="00287E2F" w:rsidP="002955E6" w:rsidRDefault="00287E2F" w14:paraId="315101AE" w14:textId="77777777">
      <w:pPr>
        <w:pStyle w:val="Heading4"/>
        <w:spacing w:after="0" w:line="240" w:lineRule="auto"/>
      </w:pPr>
      <w:bookmarkStart w:name="_Toc413847912" w:id="5"/>
      <w:r w:rsidRPr="003B27D2">
        <w:t xml:space="preserve">Procedures for </w:t>
      </w:r>
      <w:r w:rsidRPr="003B27D2" w:rsidR="009759F3">
        <w:t xml:space="preserve">the </w:t>
      </w:r>
      <w:r w:rsidRPr="003B27D2">
        <w:t>Collecti</w:t>
      </w:r>
      <w:r w:rsidRPr="003B27D2" w:rsidR="009759F3">
        <w:t>on</w:t>
      </w:r>
      <w:r w:rsidRPr="003B27D2">
        <w:t xml:space="preserve"> of Information</w:t>
      </w:r>
      <w:bookmarkEnd w:id="5"/>
      <w:r w:rsidRPr="003B27D2" w:rsidR="00F725B5">
        <w:t xml:space="preserve"> </w:t>
      </w:r>
      <w:r w:rsidRPr="003B27D2" w:rsidR="009759F3">
        <w:t xml:space="preserve">  </w:t>
      </w:r>
    </w:p>
    <w:p w:rsidRPr="003B27D2" w:rsidR="001D461D" w:rsidP="002955E6" w:rsidRDefault="001D461D" w14:paraId="260C996C" w14:textId="77777777">
      <w:pPr>
        <w:spacing w:line="240" w:lineRule="auto"/>
        <w:ind w:left="360"/>
      </w:pPr>
    </w:p>
    <w:p w:rsidR="00E41599" w:rsidP="00E41599" w:rsidRDefault="00C608F8" w14:paraId="1D578595" w14:textId="25140935">
      <w:pPr>
        <w:ind w:left="360"/>
      </w:pPr>
      <w:r w:rsidRPr="00C608F8">
        <w:t xml:space="preserve">As resources and respondents may be impacted by the COVID-19 pandemic, we </w:t>
      </w:r>
      <w:r>
        <w:t>propose</w:t>
      </w:r>
      <w:r w:rsidRPr="00C608F8">
        <w:t xml:space="preserve"> that data collection begin in September 2020. </w:t>
      </w:r>
      <w:r w:rsidRPr="003B27D2" w:rsidR="00E33BBA">
        <w:t>Data will be collected via</w:t>
      </w:r>
      <w:r w:rsidRPr="003B27D2" w:rsidR="00CF69B4">
        <w:t xml:space="preserve"> on-line </w:t>
      </w:r>
      <w:r w:rsidR="004A36E1">
        <w:t>assessment</w:t>
      </w:r>
      <w:r w:rsidRPr="003B27D2" w:rsidR="00CF69B4">
        <w:t xml:space="preserve"> </w:t>
      </w:r>
      <w:r w:rsidRPr="003B27D2" w:rsidR="00E33BBA">
        <w:t xml:space="preserve">and respondents will be recruited through a notification </w:t>
      </w:r>
      <w:r w:rsidRPr="00E41599" w:rsidR="00E41599">
        <w:t>(</w:t>
      </w:r>
      <w:r w:rsidR="00E41599">
        <w:rPr>
          <w:b/>
        </w:rPr>
        <w:t xml:space="preserve">see Attachment </w:t>
      </w:r>
      <w:r w:rsidR="005C0399">
        <w:rPr>
          <w:b/>
        </w:rPr>
        <w:t>D</w:t>
      </w:r>
      <w:r w:rsidR="00E41599">
        <w:rPr>
          <w:b/>
        </w:rPr>
        <w:t xml:space="preserve">—On-line </w:t>
      </w:r>
      <w:r w:rsidR="004A36E1">
        <w:rPr>
          <w:b/>
        </w:rPr>
        <w:t>Assessment</w:t>
      </w:r>
      <w:r w:rsidR="00E41599">
        <w:rPr>
          <w:b/>
        </w:rPr>
        <w:t xml:space="preserve"> I</w:t>
      </w:r>
      <w:r w:rsidRPr="00E41599" w:rsidR="00E41599">
        <w:rPr>
          <w:b/>
        </w:rPr>
        <w:t>nvitation)</w:t>
      </w:r>
      <w:r w:rsidR="00E41599">
        <w:rPr>
          <w:b/>
        </w:rPr>
        <w:t xml:space="preserve"> </w:t>
      </w:r>
      <w:r w:rsidRPr="003B27D2" w:rsidR="00E33BBA">
        <w:t xml:space="preserve">to the respondent universe.  </w:t>
      </w:r>
      <w:r w:rsidR="00E41599">
        <w:t xml:space="preserve">The notification email will explain: </w:t>
      </w:r>
    </w:p>
    <w:p w:rsidR="00E41599" w:rsidP="00E41599" w:rsidRDefault="00E41599" w14:paraId="41AC55C2" w14:textId="77777777">
      <w:pPr>
        <w:ind w:left="360"/>
      </w:pPr>
      <w:r>
        <w:t>•</w:t>
      </w:r>
      <w:r>
        <w:tab/>
        <w:t xml:space="preserve">The purpose of the assessment, and why their participation is important </w:t>
      </w:r>
    </w:p>
    <w:p w:rsidR="00E41599" w:rsidP="00E41599" w:rsidRDefault="00E41599" w14:paraId="0B62C8E6" w14:textId="77777777">
      <w:pPr>
        <w:ind w:left="360"/>
      </w:pPr>
      <w:r>
        <w:t>•</w:t>
      </w:r>
      <w:r>
        <w:tab/>
        <w:t>Instructions for participating</w:t>
      </w:r>
    </w:p>
    <w:p w:rsidR="00E41599" w:rsidP="00E41599" w:rsidRDefault="00E41599" w14:paraId="67C1D5BA" w14:textId="77777777">
      <w:pPr>
        <w:ind w:left="360"/>
      </w:pPr>
      <w:r>
        <w:t>•</w:t>
      </w:r>
      <w:r>
        <w:tab/>
        <w:t xml:space="preserve">Method to safeguard their responses </w:t>
      </w:r>
    </w:p>
    <w:p w:rsidR="00E41599" w:rsidP="00E41599" w:rsidRDefault="00E41599" w14:paraId="123126ED" w14:textId="77777777">
      <w:pPr>
        <w:ind w:left="360"/>
      </w:pPr>
      <w:r>
        <w:t>•</w:t>
      </w:r>
      <w:r>
        <w:tab/>
        <w:t>That participation is voluntary</w:t>
      </w:r>
    </w:p>
    <w:p w:rsidR="00E41599" w:rsidP="00E41599" w:rsidRDefault="00E41599" w14:paraId="02AF0A39" w14:textId="77777777">
      <w:pPr>
        <w:ind w:left="360"/>
      </w:pPr>
      <w:r>
        <w:t>•</w:t>
      </w:r>
      <w:r>
        <w:tab/>
        <w:t xml:space="preserve">The expected time to complete the instrument </w:t>
      </w:r>
    </w:p>
    <w:p w:rsidRPr="003B27D2" w:rsidR="00691031" w:rsidP="00E41599" w:rsidRDefault="00E41599" w14:paraId="29586EB8" w14:textId="1027E20F">
      <w:pPr>
        <w:ind w:left="360"/>
      </w:pPr>
      <w:r>
        <w:t>•</w:t>
      </w:r>
      <w:r>
        <w:tab/>
        <w:t>Contact information for the project team</w:t>
      </w:r>
    </w:p>
    <w:p w:rsidRPr="003B27D2" w:rsidR="00691031" w:rsidP="002955E6" w:rsidRDefault="00691031" w14:paraId="409C569F" w14:textId="77777777">
      <w:pPr>
        <w:spacing w:line="240" w:lineRule="auto"/>
        <w:ind w:left="360"/>
      </w:pPr>
    </w:p>
    <w:p w:rsidR="005268EE" w:rsidP="005268EE" w:rsidRDefault="005268EE" w14:paraId="2C37B8A3" w14:textId="70271CAD">
      <w:pPr>
        <w:ind w:left="360"/>
      </w:pPr>
      <w:r>
        <w:t xml:space="preserve">The email will also state instructions for participating and a link to the </w:t>
      </w:r>
      <w:r w:rsidR="001D410F">
        <w:t xml:space="preserve">on-line </w:t>
      </w:r>
      <w:r>
        <w:t xml:space="preserve">assessment.  The      </w:t>
      </w:r>
    </w:p>
    <w:p w:rsidR="005268EE" w:rsidP="005268EE" w:rsidRDefault="005268EE" w14:paraId="15CECF1E" w14:textId="37537F85">
      <w:pPr>
        <w:ind w:left="360"/>
      </w:pPr>
      <w:r>
        <w:t xml:space="preserve"> information collection instrument will be distributed using Survey Monkey software.</w:t>
      </w:r>
    </w:p>
    <w:p w:rsidR="005268EE" w:rsidP="006371C1" w:rsidRDefault="005268EE" w14:paraId="4DEF6B21" w14:textId="77777777">
      <w:pPr>
        <w:ind w:left="360"/>
      </w:pPr>
    </w:p>
    <w:p w:rsidRPr="003B27D2" w:rsidR="006371C1" w:rsidP="006371C1" w:rsidRDefault="006371C1" w14:paraId="2207E29B" w14:textId="6215FDBE">
      <w:pPr>
        <w:ind w:left="360"/>
      </w:pPr>
      <w:r w:rsidRPr="003B27D2">
        <w:t xml:space="preserve">Respondents will be asked to complete the assessment instrument within a </w:t>
      </w:r>
      <w:r w:rsidR="00C608F8">
        <w:t>three</w:t>
      </w:r>
      <w:r w:rsidR="0062506F">
        <w:t>-</w:t>
      </w:r>
      <w:r w:rsidRPr="003B27D2">
        <w:t>week (</w:t>
      </w:r>
      <w:r w:rsidRPr="003B27D2" w:rsidR="00C608F8">
        <w:t>1</w:t>
      </w:r>
      <w:r w:rsidR="00C608F8">
        <w:t>5</w:t>
      </w:r>
      <w:r w:rsidRPr="003B27D2" w:rsidR="00C608F8">
        <w:t xml:space="preserve"> </w:t>
      </w:r>
      <w:r w:rsidRPr="003B27D2">
        <w:t>business days) period to allow ample time for respondents to complete it.  Following the introductory email, a reminder email will be sent to non-responde</w:t>
      </w:r>
      <w:r w:rsidR="005268EE">
        <w:t>r</w:t>
      </w:r>
      <w:r w:rsidRPr="003B27D2">
        <w:t xml:space="preserve">s the second week following the initial invitation (7th business day) (see </w:t>
      </w:r>
      <w:r w:rsidRPr="003B27D2">
        <w:rPr>
          <w:b/>
        </w:rPr>
        <w:t xml:space="preserve">Attachment </w:t>
      </w:r>
      <w:r w:rsidR="005C0399">
        <w:rPr>
          <w:b/>
        </w:rPr>
        <w:t>E</w:t>
      </w:r>
      <w:r w:rsidRPr="003B27D2">
        <w:rPr>
          <w:b/>
        </w:rPr>
        <w:t>—</w:t>
      </w:r>
      <w:r w:rsidR="00D23D7A">
        <w:rPr>
          <w:b/>
        </w:rPr>
        <w:t>R</w:t>
      </w:r>
      <w:r w:rsidR="00DF32B4">
        <w:rPr>
          <w:b/>
        </w:rPr>
        <w:t xml:space="preserve">eminder </w:t>
      </w:r>
      <w:r w:rsidR="00D23D7A">
        <w:rPr>
          <w:b/>
        </w:rPr>
        <w:t>E</w:t>
      </w:r>
      <w:r w:rsidR="00DF32B4">
        <w:rPr>
          <w:b/>
        </w:rPr>
        <w:t xml:space="preserve">-mail for </w:t>
      </w:r>
      <w:r w:rsidR="00D23D7A">
        <w:rPr>
          <w:b/>
        </w:rPr>
        <w:t xml:space="preserve">On-line </w:t>
      </w:r>
      <w:r w:rsidR="004A36E1">
        <w:rPr>
          <w:b/>
        </w:rPr>
        <w:t>Assessment</w:t>
      </w:r>
      <w:r w:rsidRPr="003B27D2">
        <w:t xml:space="preserve">). </w:t>
      </w:r>
    </w:p>
    <w:p w:rsidRPr="003B27D2" w:rsidR="006371C1" w:rsidP="006371C1" w:rsidRDefault="006371C1" w14:paraId="238D1C77" w14:textId="77777777">
      <w:pPr>
        <w:ind w:left="360"/>
      </w:pPr>
    </w:p>
    <w:p w:rsidRPr="003B27D2" w:rsidR="006371C1" w:rsidP="006371C1" w:rsidRDefault="006371C1" w14:paraId="7789D7FF" w14:textId="77777777">
      <w:pPr>
        <w:ind w:left="360"/>
        <w:rPr>
          <w:rFonts w:ascii="Cambria" w:hAnsi="Cambria"/>
        </w:rPr>
      </w:pPr>
      <w:r w:rsidRPr="003B27D2">
        <w:rPr>
          <w:rFonts w:ascii="Cambria" w:hAnsi="Cambria"/>
        </w:rPr>
        <w:t xml:space="preserve">Once the data collection period for the web-based assessment has closed, CDC will export the quantitative data from SurveyMonkey into a Microsoft Excel file. The file will be stored on a multi-user share which is a network-based file folder that can only be accessed by a designated group of users. Users requesting access, must first complete PEB’s Data Security and Confidentiality training and obtain approval from the data steward of the requested file share. </w:t>
      </w:r>
    </w:p>
    <w:p w:rsidR="000426D2" w:rsidP="006371C1" w:rsidRDefault="005C0399" w14:paraId="2421D9A3" w14:textId="76929F2F">
      <w:pPr>
        <w:ind w:left="360"/>
      </w:pPr>
      <w:r>
        <w:rPr>
          <w:rFonts w:ascii="Cambria" w:hAnsi="Cambria"/>
        </w:rPr>
        <w:t>CDC</w:t>
      </w:r>
      <w:r w:rsidRPr="003B27D2">
        <w:rPr>
          <w:rFonts w:ascii="Cambria" w:hAnsi="Cambria"/>
        </w:rPr>
        <w:t xml:space="preserve"> </w:t>
      </w:r>
      <w:r w:rsidRPr="003B27D2" w:rsidR="006371C1">
        <w:rPr>
          <w:rFonts w:ascii="Cambria" w:hAnsi="Cambria"/>
        </w:rPr>
        <w:t xml:space="preserve">staff will review information for completeness and simple descriptive statistics will be run looking at response frequencies. </w:t>
      </w:r>
      <w:r w:rsidRPr="003B27D2" w:rsidR="006371C1">
        <w:t>Depending on the response distribution, frequencies may be cross-tabulated</w:t>
      </w:r>
      <w:r w:rsidRPr="003B27D2" w:rsidR="00455C27">
        <w:t>.</w:t>
      </w:r>
      <w:r w:rsidRPr="005268EE" w:rsidR="005268EE">
        <w:t xml:space="preserve"> </w:t>
      </w:r>
      <w:r w:rsidR="005268EE">
        <w:t xml:space="preserve">Data collected during this </w:t>
      </w:r>
      <w:r w:rsidRPr="005268EE" w:rsidR="005268EE">
        <w:t xml:space="preserve">project will provide comprehensive information </w:t>
      </w:r>
      <w:r w:rsidRPr="005268EE" w:rsidR="005268EE">
        <w:lastRenderedPageBreak/>
        <w:t xml:space="preserve">about PS programs. </w:t>
      </w:r>
      <w:bookmarkStart w:name="_Hlk22649647" w:id="6"/>
      <w:r w:rsidRPr="000426D2" w:rsidR="000426D2">
        <w:t xml:space="preserve">The Program Evaluation Branch (PEB) will use the information to identify gaps in </w:t>
      </w:r>
      <w:r>
        <w:t xml:space="preserve">required HIV </w:t>
      </w:r>
      <w:r w:rsidRPr="000426D2" w:rsidR="000426D2">
        <w:t>services within these PS programs and provide enhanced technical assistance to state, territorial and local health departments.</w:t>
      </w:r>
      <w:bookmarkEnd w:id="6"/>
    </w:p>
    <w:p w:rsidRPr="003B27D2" w:rsidR="000045B7" w:rsidP="006371C1" w:rsidRDefault="000045B7" w14:paraId="66FF3166" w14:textId="77777777">
      <w:pPr>
        <w:ind w:left="360"/>
      </w:pPr>
    </w:p>
    <w:p w:rsidRPr="003B27D2" w:rsidR="009759F3" w:rsidP="002955E6" w:rsidRDefault="00287E2F" w14:paraId="2E71A48E" w14:textId="15E30D14">
      <w:pPr>
        <w:pStyle w:val="Heading4"/>
        <w:spacing w:after="0" w:line="240" w:lineRule="auto"/>
      </w:pPr>
      <w:bookmarkStart w:name="_Toc413847913" w:id="7"/>
      <w:r w:rsidRPr="003B27D2">
        <w:t>Methods to Maximize Response Rates</w:t>
      </w:r>
      <w:r w:rsidRPr="003B27D2" w:rsidR="00F725B5">
        <w:t xml:space="preserve"> </w:t>
      </w:r>
      <w:r w:rsidRPr="003B27D2" w:rsidR="009759F3">
        <w:t>Deal with Nonresponse</w:t>
      </w:r>
      <w:bookmarkEnd w:id="7"/>
    </w:p>
    <w:p w:rsidRPr="003B27D2" w:rsidR="001D461D" w:rsidP="002955E6" w:rsidRDefault="001D461D" w14:paraId="4AF28A6D" w14:textId="77777777">
      <w:pPr>
        <w:spacing w:line="240" w:lineRule="auto"/>
        <w:ind w:left="360"/>
        <w:rPr>
          <w:b/>
          <w:color w:val="0070C0"/>
        </w:rPr>
      </w:pPr>
    </w:p>
    <w:p w:rsidRPr="003B27D2" w:rsidR="00991BF9" w:rsidP="001D461D" w:rsidRDefault="00991BF9" w14:paraId="58C2AAA2" w14:textId="335F67C0">
      <w:pPr>
        <w:pStyle w:val="ListParagraph"/>
        <w:spacing w:line="240" w:lineRule="auto"/>
        <w:ind w:left="360"/>
        <w:rPr>
          <w:rFonts w:cs="Times New Roman"/>
        </w:rPr>
      </w:pPr>
      <w:r w:rsidRPr="003B27D2">
        <w:rPr>
          <w:rFonts w:cs="Times New Roman"/>
        </w:rPr>
        <w:t xml:space="preserve">Although participation in the </w:t>
      </w:r>
      <w:r w:rsidRPr="003B27D2" w:rsidR="00687C5F">
        <w:rPr>
          <w:rFonts w:cs="Times New Roman"/>
        </w:rPr>
        <w:t xml:space="preserve">data collection </w:t>
      </w:r>
      <w:r w:rsidRPr="003B27D2">
        <w:rPr>
          <w:rFonts w:cs="Times New Roman"/>
        </w:rPr>
        <w:t xml:space="preserve">is voluntary, the </w:t>
      </w:r>
      <w:r w:rsidRPr="003B27D2" w:rsidR="00687C5F">
        <w:rPr>
          <w:rFonts w:cs="Times New Roman"/>
        </w:rPr>
        <w:t xml:space="preserve">project team </w:t>
      </w:r>
      <w:r w:rsidRPr="003B27D2" w:rsidR="006C1771">
        <w:rPr>
          <w:rFonts w:cs="Times New Roman"/>
        </w:rPr>
        <w:t xml:space="preserve">will make every </w:t>
      </w:r>
      <w:r w:rsidRPr="003B27D2">
        <w:rPr>
          <w:rFonts w:cs="Times New Roman"/>
        </w:rPr>
        <w:t xml:space="preserve">effort to maximize the rate of response. The </w:t>
      </w:r>
      <w:r w:rsidRPr="003B27D2" w:rsidR="00687C5F">
        <w:rPr>
          <w:rFonts w:cs="Times New Roman"/>
        </w:rPr>
        <w:t>data collection instrument</w:t>
      </w:r>
      <w:r w:rsidRPr="003B27D2">
        <w:rPr>
          <w:rFonts w:cs="Times New Roman"/>
        </w:rPr>
        <w:t xml:space="preserve"> was designed with </w:t>
      </w:r>
      <w:proofErr w:type="gramStart"/>
      <w:r w:rsidRPr="003B27D2">
        <w:rPr>
          <w:rFonts w:cs="Times New Roman"/>
        </w:rPr>
        <w:t>particular focus</w:t>
      </w:r>
      <w:proofErr w:type="gramEnd"/>
      <w:r w:rsidRPr="003B27D2">
        <w:rPr>
          <w:rFonts w:cs="Times New Roman"/>
        </w:rPr>
        <w:t xml:space="preserve"> on streamlining questions to allow for skipping questions based on responses to previous questions, thereby minimizing response burden. </w:t>
      </w:r>
      <w:r w:rsidRPr="00D23D7A" w:rsidR="00D23D7A">
        <w:rPr>
          <w:rFonts w:cs="Times New Roman"/>
        </w:rPr>
        <w:t>The web-based assessment instrument used close-ended questions whenever possible while still providing space to expand answers.</w:t>
      </w:r>
    </w:p>
    <w:p w:rsidR="001D461D" w:rsidP="00E13531" w:rsidRDefault="001D461D" w14:paraId="417CE5D4" w14:textId="10198041">
      <w:pPr>
        <w:spacing w:line="240" w:lineRule="auto"/>
        <w:ind w:left="0"/>
        <w:rPr>
          <w:rFonts w:cs="Arial"/>
        </w:rPr>
      </w:pPr>
    </w:p>
    <w:p w:rsidRPr="005268EE" w:rsidR="005268EE" w:rsidP="001D461D" w:rsidRDefault="005268EE" w14:paraId="699FC981" w14:textId="1DAE5BDB">
      <w:pPr>
        <w:spacing w:line="240" w:lineRule="auto"/>
        <w:ind w:left="360"/>
        <w:rPr>
          <w:rFonts w:cs="Arial"/>
        </w:rPr>
      </w:pPr>
      <w:r w:rsidRPr="005268EE">
        <w:rPr>
          <w:rFonts w:cs="Arial"/>
        </w:rPr>
        <w:t xml:space="preserve">Following the distribution of the invitation to participate in the data collection, </w:t>
      </w:r>
      <w:r w:rsidRPr="005268EE">
        <w:rPr>
          <w:rFonts w:cs="Arial"/>
          <w:b/>
        </w:rPr>
        <w:t xml:space="preserve">(see Attachment </w:t>
      </w:r>
      <w:r w:rsidR="005C0399">
        <w:rPr>
          <w:rFonts w:cs="Arial"/>
          <w:b/>
        </w:rPr>
        <w:t>D</w:t>
      </w:r>
      <w:r w:rsidRPr="005268EE">
        <w:rPr>
          <w:rFonts w:cs="Arial"/>
          <w:b/>
        </w:rPr>
        <w:t xml:space="preserve">—On-line </w:t>
      </w:r>
      <w:r w:rsidR="004A36E1">
        <w:rPr>
          <w:rFonts w:cs="Arial"/>
          <w:b/>
        </w:rPr>
        <w:t>Assessment</w:t>
      </w:r>
      <w:r w:rsidRPr="005268EE">
        <w:rPr>
          <w:rFonts w:cs="Arial"/>
          <w:b/>
        </w:rPr>
        <w:t xml:space="preserve"> Invitation)</w:t>
      </w:r>
      <w:r>
        <w:rPr>
          <w:rFonts w:cs="Arial"/>
        </w:rPr>
        <w:t>, r</w:t>
      </w:r>
      <w:r w:rsidRPr="005268EE">
        <w:rPr>
          <w:rFonts w:cs="Arial"/>
        </w:rPr>
        <w:t xml:space="preserve">espondents will be asked to complete the assessment instrument within a </w:t>
      </w:r>
      <w:r w:rsidR="00C608F8">
        <w:rPr>
          <w:rFonts w:cs="Arial"/>
        </w:rPr>
        <w:t>three</w:t>
      </w:r>
      <w:r w:rsidRPr="005268EE">
        <w:rPr>
          <w:rFonts w:cs="Arial"/>
        </w:rPr>
        <w:t>-week (</w:t>
      </w:r>
      <w:r w:rsidRPr="005268EE" w:rsidR="00C608F8">
        <w:rPr>
          <w:rFonts w:cs="Arial"/>
        </w:rPr>
        <w:t>1</w:t>
      </w:r>
      <w:r w:rsidR="00C608F8">
        <w:rPr>
          <w:rFonts w:cs="Arial"/>
        </w:rPr>
        <w:t>5</w:t>
      </w:r>
      <w:r w:rsidRPr="005268EE" w:rsidR="00C608F8">
        <w:rPr>
          <w:rFonts w:cs="Arial"/>
        </w:rPr>
        <w:t xml:space="preserve"> </w:t>
      </w:r>
      <w:r w:rsidRPr="005268EE">
        <w:rPr>
          <w:rFonts w:cs="Arial"/>
        </w:rPr>
        <w:t xml:space="preserve">business days) period to allow ample time for respondents to complete it.  Following the introductory email, a reminder email will be sent to non-responders the second week following the initial invitation (7th business day) </w:t>
      </w:r>
      <w:r w:rsidRPr="00D23D7A">
        <w:rPr>
          <w:rFonts w:cs="Arial"/>
          <w:b/>
        </w:rPr>
        <w:t>(see</w:t>
      </w:r>
      <w:r w:rsidRPr="005268EE">
        <w:rPr>
          <w:rFonts w:cs="Arial"/>
        </w:rPr>
        <w:t xml:space="preserve"> </w:t>
      </w:r>
      <w:r w:rsidRPr="00D23D7A" w:rsidR="00D23D7A">
        <w:rPr>
          <w:rFonts w:cs="Arial"/>
          <w:b/>
        </w:rPr>
        <w:t xml:space="preserve">Attachment </w:t>
      </w:r>
      <w:r w:rsidR="005C0399">
        <w:rPr>
          <w:rFonts w:cs="Arial"/>
          <w:b/>
        </w:rPr>
        <w:t>E</w:t>
      </w:r>
      <w:r w:rsidRPr="00D23D7A" w:rsidR="00D23D7A">
        <w:rPr>
          <w:rFonts w:cs="Arial"/>
          <w:b/>
        </w:rPr>
        <w:t xml:space="preserve">—Reminder E-mail for On-line </w:t>
      </w:r>
      <w:r w:rsidR="004A36E1">
        <w:rPr>
          <w:rFonts w:cs="Arial"/>
          <w:b/>
        </w:rPr>
        <w:t>Assessment</w:t>
      </w:r>
      <w:r w:rsidRPr="00D23D7A">
        <w:rPr>
          <w:rFonts w:cs="Arial"/>
          <w:b/>
        </w:rPr>
        <w:t>)</w:t>
      </w:r>
      <w:r w:rsidRPr="005268EE">
        <w:rPr>
          <w:rFonts w:cs="Arial"/>
        </w:rPr>
        <w:t>.</w:t>
      </w:r>
    </w:p>
    <w:p w:rsidR="005268EE" w:rsidP="001D461D" w:rsidRDefault="005268EE" w14:paraId="264B4473" w14:textId="77777777">
      <w:pPr>
        <w:spacing w:line="240" w:lineRule="auto"/>
        <w:ind w:left="360"/>
        <w:rPr>
          <w:rFonts w:cs="Arial"/>
          <w:b/>
          <w:i/>
        </w:rPr>
      </w:pPr>
    </w:p>
    <w:p w:rsidRPr="003B27D2" w:rsidR="00691031" w:rsidP="001D461D" w:rsidRDefault="00691031" w14:paraId="5AD60BAD" w14:textId="77777777">
      <w:pPr>
        <w:spacing w:line="240" w:lineRule="auto"/>
        <w:ind w:left="360"/>
        <w:rPr>
          <w:rFonts w:cs="Arial"/>
        </w:rPr>
      </w:pPr>
    </w:p>
    <w:p w:rsidRPr="003B27D2" w:rsidR="00F52BCC" w:rsidP="002955E6" w:rsidRDefault="00287E2F" w14:paraId="3C5DE833" w14:textId="77777777">
      <w:pPr>
        <w:pStyle w:val="Heading4"/>
        <w:spacing w:after="0" w:line="240" w:lineRule="auto"/>
      </w:pPr>
      <w:bookmarkStart w:name="_Toc413847914" w:id="8"/>
      <w:r w:rsidRPr="003B27D2">
        <w:t xml:space="preserve">Test of Procedures </w:t>
      </w:r>
      <w:r w:rsidRPr="003B27D2" w:rsidR="009759F3">
        <w:t>or Methods to be Undertaken</w:t>
      </w:r>
      <w:bookmarkEnd w:id="8"/>
    </w:p>
    <w:p w:rsidRPr="003B27D2" w:rsidR="00865573" w:rsidP="002955E6" w:rsidRDefault="00865573" w14:paraId="72649700" w14:textId="77777777">
      <w:pPr>
        <w:spacing w:line="240" w:lineRule="auto"/>
        <w:ind w:left="360"/>
        <w:rPr>
          <w:color w:val="000000"/>
          <w:lang w:eastAsia="zh-CN"/>
        </w:rPr>
      </w:pPr>
    </w:p>
    <w:p w:rsidRPr="003B27D2" w:rsidR="009A40D3" w:rsidP="009A40D3" w:rsidRDefault="009A40D3" w14:paraId="5BF20550" w14:textId="63B69FBF">
      <w:pPr>
        <w:ind w:left="360"/>
        <w:rPr>
          <w:rFonts w:ascii="Cambria" w:hAnsi="Cambria"/>
        </w:rPr>
      </w:pPr>
      <w:r w:rsidRPr="003B27D2">
        <w:rPr>
          <w:rFonts w:ascii="Cambria" w:hAnsi="Cambria"/>
          <w:color w:val="000000"/>
        </w:rPr>
        <w:t xml:space="preserve">The estimate for burden hours is based on a pilot test of </w:t>
      </w:r>
      <w:r w:rsidRPr="003B27D2">
        <w:rPr>
          <w:rFonts w:ascii="Cambria" w:hAnsi="Cambria"/>
        </w:rPr>
        <w:t xml:space="preserve">the information collection instrument </w:t>
      </w:r>
      <w:r w:rsidRPr="003B27D2">
        <w:rPr>
          <w:rFonts w:ascii="Cambria" w:hAnsi="Cambria"/>
          <w:color w:val="000000"/>
        </w:rPr>
        <w:t xml:space="preserve">by </w:t>
      </w:r>
      <w:r w:rsidR="00851DB2">
        <w:rPr>
          <w:rFonts w:ascii="Cambria" w:hAnsi="Cambria"/>
          <w:color w:val="000000"/>
        </w:rPr>
        <w:t>8</w:t>
      </w:r>
      <w:r w:rsidRPr="003B27D2" w:rsidR="005C0399">
        <w:rPr>
          <w:rFonts w:ascii="Cambria" w:hAnsi="Cambria"/>
          <w:color w:val="0070C0"/>
        </w:rPr>
        <w:t xml:space="preserve"> </w:t>
      </w:r>
      <w:r w:rsidRPr="003B27D2">
        <w:rPr>
          <w:rFonts w:ascii="Cambria" w:hAnsi="Cambria"/>
        </w:rPr>
        <w:t xml:space="preserve">public health professionals. In the pilot test, the average time to complete the instrument including time for reviewing instructions, gathering needed information and completing the instrument, was approximately </w:t>
      </w:r>
      <w:r w:rsidR="00AE509C">
        <w:rPr>
          <w:rFonts w:ascii="Cambria" w:hAnsi="Cambria"/>
        </w:rPr>
        <w:t>4</w:t>
      </w:r>
      <w:r w:rsidR="00FC3913">
        <w:rPr>
          <w:rFonts w:ascii="Cambria" w:hAnsi="Cambria"/>
        </w:rPr>
        <w:t>7</w:t>
      </w:r>
      <w:r w:rsidRPr="003B27D2" w:rsidR="00AE509C">
        <w:rPr>
          <w:rFonts w:ascii="Cambria" w:hAnsi="Cambria"/>
          <w:color w:val="0070C0"/>
        </w:rPr>
        <w:t xml:space="preserve"> </w:t>
      </w:r>
      <w:r w:rsidRPr="003B27D2">
        <w:rPr>
          <w:rFonts w:ascii="Cambria" w:hAnsi="Cambria"/>
        </w:rPr>
        <w:t xml:space="preserve">minutes (range: </w:t>
      </w:r>
      <w:r w:rsidR="00BE18AC">
        <w:rPr>
          <w:rFonts w:ascii="Cambria" w:hAnsi="Cambria"/>
        </w:rPr>
        <w:t>35</w:t>
      </w:r>
      <w:r w:rsidRPr="003B27D2">
        <w:rPr>
          <w:rFonts w:ascii="Cambria" w:hAnsi="Cambria"/>
        </w:rPr>
        <w:t xml:space="preserve"> to </w:t>
      </w:r>
      <w:r w:rsidR="003E0A80">
        <w:rPr>
          <w:rFonts w:ascii="Cambria" w:hAnsi="Cambria"/>
        </w:rPr>
        <w:t>60</w:t>
      </w:r>
      <w:r w:rsidRPr="003B27D2" w:rsidR="003E0A80">
        <w:rPr>
          <w:rFonts w:ascii="Cambria" w:hAnsi="Cambria"/>
        </w:rPr>
        <w:t xml:space="preserve"> </w:t>
      </w:r>
      <w:r w:rsidRPr="003B27D2">
        <w:rPr>
          <w:rFonts w:ascii="Cambria" w:hAnsi="Cambria"/>
        </w:rPr>
        <w:t xml:space="preserve">minutes). </w:t>
      </w:r>
      <w:r w:rsidRPr="00134EC8" w:rsidR="00682F33">
        <w:rPr>
          <w:rFonts w:ascii="Cambria" w:hAnsi="Cambria"/>
        </w:rPr>
        <w:t>Some items may require in</w:t>
      </w:r>
      <w:r w:rsidR="00682F33">
        <w:rPr>
          <w:rFonts w:ascii="Cambria" w:hAnsi="Cambria"/>
        </w:rPr>
        <w:t>formation from other health department PS program staff</w:t>
      </w:r>
      <w:r w:rsidRPr="00134EC8" w:rsidR="00682F33">
        <w:rPr>
          <w:rFonts w:ascii="Cambria" w:hAnsi="Cambria"/>
        </w:rPr>
        <w:t xml:space="preserve">, but only one respondent may complete the assessment and only one assessment can be received from each health department. </w:t>
      </w:r>
      <w:r w:rsidRPr="003B27D2">
        <w:rPr>
          <w:rFonts w:ascii="Cambria" w:hAnsi="Cambria"/>
        </w:rPr>
        <w:t xml:space="preserve">For the purposes of estimating burden hours, the upper limit of this range (i.e., </w:t>
      </w:r>
      <w:r w:rsidR="00BE18AC">
        <w:rPr>
          <w:rFonts w:ascii="Cambria" w:hAnsi="Cambria"/>
        </w:rPr>
        <w:t>60</w:t>
      </w:r>
      <w:r w:rsidRPr="003B27D2">
        <w:rPr>
          <w:rFonts w:ascii="Cambria" w:hAnsi="Cambria"/>
          <w:color w:val="0070C0"/>
        </w:rPr>
        <w:t xml:space="preserve"> </w:t>
      </w:r>
      <w:r w:rsidRPr="003B27D2">
        <w:rPr>
          <w:rFonts w:ascii="Cambria" w:hAnsi="Cambria"/>
        </w:rPr>
        <w:t>minutes) is used</w:t>
      </w:r>
      <w:r w:rsidR="000426D2">
        <w:rPr>
          <w:rFonts w:ascii="Cambria" w:hAnsi="Cambria"/>
        </w:rPr>
        <w:t>.</w:t>
      </w:r>
      <w:r w:rsidR="00134EC8">
        <w:rPr>
          <w:rFonts w:ascii="Cambria" w:hAnsi="Cambria"/>
        </w:rPr>
        <w:t xml:space="preserve"> </w:t>
      </w:r>
    </w:p>
    <w:p w:rsidR="004D70EE" w:rsidP="004D70EE" w:rsidRDefault="004D70EE" w14:paraId="63AC01B8" w14:textId="61214D69">
      <w:pPr>
        <w:spacing w:line="240" w:lineRule="auto"/>
        <w:ind w:left="360"/>
      </w:pPr>
    </w:p>
    <w:p w:rsidR="004D70EE" w:rsidP="004D70EE" w:rsidRDefault="004D70EE" w14:paraId="55A3999F" w14:textId="77777777">
      <w:pPr>
        <w:spacing w:line="240" w:lineRule="auto"/>
        <w:ind w:left="360"/>
      </w:pPr>
    </w:p>
    <w:p w:rsidR="009759F3" w:rsidP="002955E6" w:rsidRDefault="009759F3" w14:paraId="4A6A5476" w14:textId="77777777">
      <w:pPr>
        <w:pStyle w:val="Heading4"/>
        <w:spacing w:after="0" w:line="240" w:lineRule="auto"/>
      </w:pPr>
      <w:bookmarkStart w:name="_Toc413847915" w:id="9"/>
      <w:r w:rsidRPr="009759F3">
        <w:t>Individuals Consulted on Statistical Aspects and Individuals Collecting and/or Analyzing Data</w:t>
      </w:r>
      <w:bookmarkEnd w:id="9"/>
    </w:p>
    <w:p w:rsidR="00F27049" w:rsidP="002955E6" w:rsidRDefault="00F27049" w14:paraId="30318FF2" w14:textId="77777777">
      <w:pPr>
        <w:spacing w:line="240" w:lineRule="auto"/>
        <w:ind w:left="360"/>
        <w:rPr>
          <w:b/>
          <w:color w:val="0070C0"/>
        </w:rPr>
      </w:pPr>
    </w:p>
    <w:p w:rsidRPr="00D23D7A" w:rsidR="00497BC1" w:rsidP="002955E6" w:rsidRDefault="00D23D7A" w14:paraId="7D4869E0" w14:textId="25B6BFC8">
      <w:pPr>
        <w:spacing w:line="240" w:lineRule="auto"/>
        <w:ind w:left="360"/>
      </w:pPr>
      <w:r w:rsidRPr="00D23D7A">
        <w:t>Mesfin Mulatu</w:t>
      </w:r>
    </w:p>
    <w:p w:rsidRPr="000C2D25" w:rsidR="00D23D7A" w:rsidP="00D23D7A" w:rsidRDefault="00D23D7A" w14:paraId="7F3E9D1F" w14:textId="77777777">
      <w:pPr>
        <w:ind w:left="0" w:firstLine="360"/>
      </w:pPr>
      <w:r w:rsidRPr="000C2D25">
        <w:t>Behavioral Scientist</w:t>
      </w:r>
    </w:p>
    <w:p w:rsidRPr="000C2D25" w:rsidR="00D23D7A" w:rsidP="00D23D7A" w:rsidRDefault="00D23D7A" w14:paraId="201EB596" w14:textId="77777777">
      <w:pPr>
        <w:ind w:left="0" w:firstLine="360"/>
      </w:pPr>
      <w:r w:rsidRPr="000C2D25">
        <w:t>CDC/NCHHSTP/DHAP/PEB</w:t>
      </w:r>
    </w:p>
    <w:p w:rsidRPr="000C2D25" w:rsidR="00D23D7A" w:rsidP="00D23D7A" w:rsidRDefault="00D23D7A" w14:paraId="5528F0C4" w14:textId="77777777">
      <w:pPr>
        <w:ind w:left="0" w:firstLine="360"/>
      </w:pPr>
      <w:r w:rsidRPr="000C2D25">
        <w:t>1600 Clifton Rd. NE, Atlanta GA 30329</w:t>
      </w:r>
    </w:p>
    <w:p w:rsidRPr="000C2D25" w:rsidR="00D23D7A" w:rsidP="00D23D7A" w:rsidRDefault="00D23D7A" w14:paraId="1EA96EAA" w14:textId="167422CE">
      <w:pPr>
        <w:ind w:left="0" w:firstLine="360"/>
      </w:pPr>
      <w:r w:rsidRPr="000C2D25">
        <w:t>404-639-</w:t>
      </w:r>
      <w:r>
        <w:t>2066</w:t>
      </w:r>
    </w:p>
    <w:p w:rsidRPr="000C2D25" w:rsidR="00D23D7A" w:rsidP="00D23D7A" w:rsidRDefault="00D23D7A" w14:paraId="650732F7" w14:textId="77777777">
      <w:pPr>
        <w:ind w:left="0" w:firstLine="360"/>
      </w:pPr>
      <w:r w:rsidRPr="000C2D25">
        <w:t>404-639-0929</w:t>
      </w:r>
    </w:p>
    <w:p w:rsidR="00D23D7A" w:rsidP="00D23D7A" w:rsidRDefault="00EB16E1" w14:paraId="603B2B4F" w14:textId="487A97EE">
      <w:pPr>
        <w:ind w:left="0" w:firstLine="360"/>
      </w:pPr>
      <w:hyperlink w:history="1" r:id="rId12">
        <w:r w:rsidRPr="001856D9" w:rsidR="00D23D7A">
          <w:rPr>
            <w:rStyle w:val="Hyperlink"/>
          </w:rPr>
          <w:t>etg9@cdc.gov</w:t>
        </w:r>
      </w:hyperlink>
    </w:p>
    <w:p w:rsidR="00D23D7A" w:rsidP="00D23D7A" w:rsidRDefault="00D23D7A" w14:paraId="2323CE1F" w14:textId="49CA3B12">
      <w:pPr>
        <w:ind w:left="0" w:firstLine="360"/>
      </w:pPr>
    </w:p>
    <w:p w:rsidR="000110B9" w:rsidP="00D23D7A" w:rsidRDefault="000110B9" w14:paraId="6E4901D2" w14:textId="77777777">
      <w:pPr>
        <w:ind w:left="0" w:firstLine="360"/>
      </w:pPr>
    </w:p>
    <w:p w:rsidR="00D23D7A" w:rsidP="00D23D7A" w:rsidRDefault="00D23D7A" w14:paraId="3871A03D" w14:textId="77777777">
      <w:pPr>
        <w:ind w:left="0" w:firstLine="360"/>
      </w:pPr>
    </w:p>
    <w:p w:rsidR="00D23D7A" w:rsidP="00D23D7A" w:rsidRDefault="00D23D7A" w14:paraId="106F9E3F" w14:textId="77777777">
      <w:pPr>
        <w:ind w:left="0" w:firstLine="360"/>
      </w:pPr>
    </w:p>
    <w:p w:rsidR="00D23D7A" w:rsidP="00D23D7A" w:rsidRDefault="00D23D7A" w14:paraId="35B066DE" w14:textId="77777777">
      <w:pPr>
        <w:ind w:left="0" w:firstLine="360"/>
      </w:pPr>
    </w:p>
    <w:p w:rsidR="00D23D7A" w:rsidP="00D23D7A" w:rsidRDefault="00D23D7A" w14:paraId="34CFA708" w14:textId="3A7CE583">
      <w:pPr>
        <w:ind w:left="0" w:firstLine="360"/>
      </w:pPr>
      <w:r>
        <w:t>Wei Song</w:t>
      </w:r>
    </w:p>
    <w:p w:rsidR="00D23D7A" w:rsidP="00D23D7A" w:rsidRDefault="00D23D7A" w14:paraId="782EEF41" w14:textId="08AF5092">
      <w:pPr>
        <w:ind w:left="0" w:firstLine="360"/>
      </w:pPr>
      <w:r>
        <w:t>Health Scientist</w:t>
      </w:r>
    </w:p>
    <w:p w:rsidRPr="000C2D25" w:rsidR="00D23D7A" w:rsidP="00D23D7A" w:rsidRDefault="00D23D7A" w14:paraId="00202AD5" w14:textId="77777777">
      <w:pPr>
        <w:ind w:left="0" w:firstLine="360"/>
      </w:pPr>
      <w:r w:rsidRPr="000C2D25">
        <w:t>CDC/NCHHSTP/DHAP/PEB</w:t>
      </w:r>
    </w:p>
    <w:p w:rsidRPr="000C2D25" w:rsidR="00D23D7A" w:rsidP="00D23D7A" w:rsidRDefault="00D23D7A" w14:paraId="6D17D730" w14:textId="77777777">
      <w:pPr>
        <w:ind w:left="0" w:firstLine="360"/>
      </w:pPr>
      <w:r w:rsidRPr="000C2D25">
        <w:t>1600 Clifton Rd. NE, Atlanta GA 30329</w:t>
      </w:r>
    </w:p>
    <w:p w:rsidRPr="000C2D25" w:rsidR="00D23D7A" w:rsidP="00D23D7A" w:rsidRDefault="00D23D7A" w14:paraId="46A733EA" w14:textId="4FE51DF4">
      <w:pPr>
        <w:ind w:left="0" w:firstLine="360"/>
      </w:pPr>
      <w:r w:rsidRPr="000C2D25">
        <w:t>404-639-</w:t>
      </w:r>
      <w:r w:rsidR="00C70E3E">
        <w:t>6324</w:t>
      </w:r>
    </w:p>
    <w:p w:rsidR="00D23D7A" w:rsidP="00D23D7A" w:rsidRDefault="00D23D7A" w14:paraId="177F7A64" w14:textId="500C7B0F">
      <w:pPr>
        <w:ind w:left="0" w:firstLine="360"/>
      </w:pPr>
      <w:r w:rsidRPr="000C2D25">
        <w:t>404-639-0929</w:t>
      </w:r>
    </w:p>
    <w:p w:rsidRPr="000C2D25" w:rsidR="00C70E3E" w:rsidP="00D23D7A" w:rsidRDefault="00EB16E1" w14:paraId="09D9D973" w14:textId="7089FB8E">
      <w:pPr>
        <w:ind w:left="0" w:firstLine="360"/>
      </w:pPr>
      <w:hyperlink w:history="1" r:id="rId13">
        <w:r w:rsidRPr="001856D9" w:rsidR="00C70E3E">
          <w:rPr>
            <w:rStyle w:val="Hyperlink"/>
          </w:rPr>
          <w:t>wyx6@cdc.gov</w:t>
        </w:r>
      </w:hyperlink>
      <w:r w:rsidR="00C70E3E">
        <w:t xml:space="preserve"> </w:t>
      </w:r>
    </w:p>
    <w:p w:rsidR="00D23D7A" w:rsidP="00D23D7A" w:rsidRDefault="00D23D7A" w14:paraId="48B294B4" w14:textId="39B7BF60">
      <w:pPr>
        <w:ind w:left="0" w:firstLine="360"/>
      </w:pPr>
    </w:p>
    <w:p w:rsidRPr="000C2D25" w:rsidR="00C70E3E" w:rsidP="00C5388A" w:rsidRDefault="00C70E3E" w14:paraId="5491D8A9" w14:textId="77777777">
      <w:pPr>
        <w:ind w:left="360"/>
      </w:pPr>
      <w:r w:rsidRPr="000C2D25">
        <w:t>Michele Rorie</w:t>
      </w:r>
    </w:p>
    <w:p w:rsidRPr="000C2D25" w:rsidR="00C70E3E" w:rsidP="00C5388A" w:rsidRDefault="00C70E3E" w14:paraId="7A31B26B" w14:textId="77777777">
      <w:pPr>
        <w:ind w:left="360"/>
      </w:pPr>
      <w:r w:rsidRPr="000C2D25">
        <w:t>Behavioral Scientist</w:t>
      </w:r>
    </w:p>
    <w:p w:rsidRPr="000C2D25" w:rsidR="00C70E3E" w:rsidP="00C5388A" w:rsidRDefault="00C70E3E" w14:paraId="5F96A9B5" w14:textId="77777777">
      <w:pPr>
        <w:ind w:left="360"/>
      </w:pPr>
      <w:r w:rsidRPr="000C2D25">
        <w:t>CDC/NCHHSTP/DHAP/PEB</w:t>
      </w:r>
    </w:p>
    <w:p w:rsidRPr="000C2D25" w:rsidR="00C70E3E" w:rsidP="00C5388A" w:rsidRDefault="00C70E3E" w14:paraId="31F961E4" w14:textId="77777777">
      <w:pPr>
        <w:ind w:left="360"/>
      </w:pPr>
      <w:r w:rsidRPr="000C2D25">
        <w:t>1600 Clifton Rd. NE, Atlanta GA 30329</w:t>
      </w:r>
    </w:p>
    <w:p w:rsidRPr="000C2D25" w:rsidR="00C70E3E" w:rsidP="00C5388A" w:rsidRDefault="00C70E3E" w14:paraId="472D3933" w14:textId="77777777">
      <w:pPr>
        <w:ind w:left="360"/>
      </w:pPr>
      <w:r w:rsidRPr="000C2D25">
        <w:t>404-639-5248</w:t>
      </w:r>
    </w:p>
    <w:p w:rsidRPr="000C2D25" w:rsidR="00C70E3E" w:rsidP="00C5388A" w:rsidRDefault="00C70E3E" w14:paraId="2CF83D69" w14:textId="77777777">
      <w:pPr>
        <w:ind w:left="360"/>
      </w:pPr>
      <w:r w:rsidRPr="000C2D25">
        <w:t>404-639-0929</w:t>
      </w:r>
    </w:p>
    <w:p w:rsidRPr="000C2D25" w:rsidR="00C70E3E" w:rsidP="00C5388A" w:rsidRDefault="00EB16E1" w14:paraId="4A589D7E" w14:textId="77777777">
      <w:pPr>
        <w:ind w:left="360"/>
      </w:pPr>
      <w:hyperlink w:history="1" r:id="rId14">
        <w:r w:rsidRPr="001856D9" w:rsidR="00C70E3E">
          <w:rPr>
            <w:rStyle w:val="Hyperlink"/>
          </w:rPr>
          <w:t>vgx6@cdc.gov</w:t>
        </w:r>
      </w:hyperlink>
      <w:r w:rsidR="00C70E3E">
        <w:t xml:space="preserve"> </w:t>
      </w:r>
    </w:p>
    <w:p w:rsidRPr="000C2D25" w:rsidR="00C70E3E" w:rsidP="00D23D7A" w:rsidRDefault="00C70E3E" w14:paraId="59359AB1" w14:textId="77777777">
      <w:pPr>
        <w:ind w:left="0" w:firstLine="360"/>
      </w:pPr>
    </w:p>
    <w:p w:rsidRPr="004D70EE" w:rsidR="00865573" w:rsidP="002955E6" w:rsidRDefault="00865573" w14:paraId="768D156A" w14:textId="77777777">
      <w:pPr>
        <w:spacing w:line="240" w:lineRule="auto"/>
        <w:ind w:left="360"/>
        <w:rPr>
          <w:rStyle w:val="Hyperlink"/>
          <w:color w:val="0070C0"/>
        </w:rPr>
      </w:pPr>
    </w:p>
    <w:p w:rsidRPr="00865573" w:rsidR="00865573" w:rsidP="002955E6" w:rsidRDefault="00865573" w14:paraId="1D7B86DC" w14:textId="77777777">
      <w:pPr>
        <w:spacing w:line="240" w:lineRule="auto"/>
        <w:ind w:left="360"/>
        <w:rPr>
          <w:rStyle w:val="Hyperlink"/>
          <w:b/>
          <w:color w:val="0070C0"/>
        </w:rPr>
      </w:pPr>
    </w:p>
    <w:p w:rsidRPr="00BC6896" w:rsidR="00A36419" w:rsidP="002955E6" w:rsidRDefault="00A36419" w14:paraId="1E82E35E" w14:textId="77777777">
      <w:pPr>
        <w:pStyle w:val="Heading3"/>
        <w:spacing w:line="240" w:lineRule="auto"/>
      </w:pPr>
      <w:bookmarkStart w:name="_Toc413847916" w:id="10"/>
      <w:r w:rsidRPr="00BC6896">
        <w:t>LIST OF ATTACHMENTS</w:t>
      </w:r>
      <w:r w:rsidRPr="00BC6896" w:rsidR="00E24C20">
        <w:t xml:space="preserve"> – Section B</w:t>
      </w:r>
      <w:bookmarkEnd w:id="10"/>
    </w:p>
    <w:p w:rsidR="0097501D" w:rsidP="0097501D" w:rsidRDefault="00DF32B4" w14:paraId="5DAEC98E" w14:textId="4E53590A">
      <w:pPr>
        <w:spacing w:after="160" w:line="259" w:lineRule="auto"/>
        <w:ind w:left="360"/>
        <w:rPr>
          <w:rFonts w:cs="Arial"/>
          <w:b/>
        </w:rPr>
      </w:pPr>
      <w:r>
        <w:t xml:space="preserve">Attachment </w:t>
      </w:r>
      <w:r w:rsidR="005C0399">
        <w:t xml:space="preserve">D </w:t>
      </w:r>
      <w:r>
        <w:t xml:space="preserve">– </w:t>
      </w:r>
      <w:r w:rsidRPr="0097501D" w:rsidR="005B3762">
        <w:rPr>
          <w:rFonts w:cs="Arial"/>
          <w:b/>
        </w:rPr>
        <w:t xml:space="preserve">On-line </w:t>
      </w:r>
      <w:r w:rsidR="004A36E1">
        <w:rPr>
          <w:rFonts w:cs="Arial"/>
          <w:b/>
        </w:rPr>
        <w:t>Assessment</w:t>
      </w:r>
      <w:r w:rsidRPr="0097501D" w:rsidR="005B3762">
        <w:rPr>
          <w:rFonts w:cs="Arial"/>
          <w:b/>
        </w:rPr>
        <w:t xml:space="preserve"> Invitation</w:t>
      </w:r>
    </w:p>
    <w:p w:rsidRPr="0097501D" w:rsidR="00DF32B4" w:rsidP="0097501D" w:rsidRDefault="00DF32B4" w14:paraId="4C47CD50" w14:textId="6E8BA8C6">
      <w:pPr>
        <w:spacing w:after="160" w:line="259" w:lineRule="auto"/>
        <w:ind w:left="360"/>
        <w:rPr>
          <w:rFonts w:ascii="Cambria" w:hAnsi="Cambria"/>
          <w:b/>
          <w:color w:val="0070C0"/>
        </w:rPr>
      </w:pPr>
      <w:r>
        <w:t xml:space="preserve">Attachment </w:t>
      </w:r>
      <w:r w:rsidR="005C0399">
        <w:t>E</w:t>
      </w:r>
      <w:r w:rsidR="005B3762">
        <w:t>-</w:t>
      </w:r>
      <w:r>
        <w:t xml:space="preserve"> </w:t>
      </w:r>
      <w:r w:rsidRPr="0097501D" w:rsidR="005B3762">
        <w:rPr>
          <w:rFonts w:cs="Arial"/>
          <w:b/>
        </w:rPr>
        <w:t xml:space="preserve">Reminder E-mail for On-line </w:t>
      </w:r>
      <w:r w:rsidR="004A36E1">
        <w:rPr>
          <w:rFonts w:cs="Arial"/>
          <w:b/>
        </w:rPr>
        <w:t>Assessment</w:t>
      </w:r>
    </w:p>
    <w:p w:rsidRPr="00400C2C" w:rsidR="00400C2C" w:rsidP="00400C2C" w:rsidRDefault="00400C2C" w14:paraId="196A1590" w14:textId="77777777">
      <w:pPr>
        <w:pStyle w:val="ListParagraph"/>
        <w:spacing w:line="240" w:lineRule="auto"/>
        <w:rPr>
          <w:rFonts w:ascii="Cambria" w:hAnsi="Cambria"/>
          <w:b/>
          <w:color w:val="0070C0"/>
        </w:rPr>
      </w:pPr>
    </w:p>
    <w:p w:rsidR="00865573" w:rsidP="002955E6" w:rsidRDefault="00865573" w14:paraId="504ACF37" w14:textId="77777777">
      <w:pPr>
        <w:spacing w:line="240" w:lineRule="auto"/>
        <w:ind w:left="0" w:firstLine="360"/>
        <w:rPr>
          <w:rFonts w:ascii="Cambria" w:hAnsi="Cambria"/>
          <w:color w:val="0070C0"/>
        </w:rPr>
      </w:pPr>
    </w:p>
    <w:sectPr w:rsidR="00865573" w:rsidSect="003E5D57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6E6B6" w14:textId="77777777" w:rsidR="00B23968" w:rsidRDefault="00B23968" w:rsidP="00BC6896">
      <w:r>
        <w:separator/>
      </w:r>
    </w:p>
    <w:p w14:paraId="52EDAF74" w14:textId="77777777" w:rsidR="00B23968" w:rsidRDefault="00B23968" w:rsidP="00BC6896"/>
  </w:endnote>
  <w:endnote w:type="continuationSeparator" w:id="0">
    <w:p w14:paraId="1C2B490E" w14:textId="77777777" w:rsidR="00B23968" w:rsidRDefault="00B23968" w:rsidP="00BC6896">
      <w:r>
        <w:continuationSeparator/>
      </w:r>
    </w:p>
    <w:p w14:paraId="439E4D71" w14:textId="77777777" w:rsidR="00B23968" w:rsidRDefault="00B23968" w:rsidP="00BC68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925589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57A6931" w14:textId="1ED90C35" w:rsidR="001D410F" w:rsidRDefault="001D410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1E9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1E9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222E07" w14:textId="77777777" w:rsidR="001D410F" w:rsidRDefault="001D410F" w:rsidP="00BC68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79250" w14:textId="77777777" w:rsidR="00B23968" w:rsidRDefault="00B23968" w:rsidP="00BC6896">
      <w:r>
        <w:separator/>
      </w:r>
    </w:p>
    <w:p w14:paraId="5E44CCE5" w14:textId="77777777" w:rsidR="00B23968" w:rsidRDefault="00B23968" w:rsidP="00BC6896"/>
  </w:footnote>
  <w:footnote w:type="continuationSeparator" w:id="0">
    <w:p w14:paraId="7FDC3C6F" w14:textId="77777777" w:rsidR="00B23968" w:rsidRDefault="00B23968" w:rsidP="00BC6896">
      <w:r>
        <w:continuationSeparator/>
      </w:r>
    </w:p>
    <w:p w14:paraId="3F0771F9" w14:textId="77777777" w:rsidR="00B23968" w:rsidRDefault="00B23968" w:rsidP="00BC68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2A4D9" w14:textId="77777777" w:rsidR="001D410F" w:rsidRPr="00716F94" w:rsidRDefault="001D410F" w:rsidP="00BC6896">
    <w:pPr>
      <w:pStyle w:val="Header"/>
      <w:rPr>
        <w:color w:val="0033CC"/>
      </w:rPr>
    </w:pPr>
    <w:r>
      <w:tab/>
    </w:r>
  </w:p>
  <w:p w14:paraId="653AF48B" w14:textId="77777777" w:rsidR="001D410F" w:rsidRDefault="001D410F" w:rsidP="00BC68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570D6"/>
    <w:multiLevelType w:val="hybridMultilevel"/>
    <w:tmpl w:val="3F80728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7B6CB6"/>
    <w:multiLevelType w:val="hybridMultilevel"/>
    <w:tmpl w:val="3F9007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9D2A65"/>
    <w:multiLevelType w:val="hybridMultilevel"/>
    <w:tmpl w:val="5798E242"/>
    <w:lvl w:ilvl="0" w:tplc="412232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C0"/>
      </w:rPr>
    </w:lvl>
    <w:lvl w:ilvl="1" w:tplc="8D86DBA4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D729A1"/>
    <w:multiLevelType w:val="hybridMultilevel"/>
    <w:tmpl w:val="C2BE7C7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BF0903"/>
    <w:multiLevelType w:val="hybridMultilevel"/>
    <w:tmpl w:val="6386AB6E"/>
    <w:lvl w:ilvl="0" w:tplc="412232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plc="C7B2827E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D24122"/>
    <w:multiLevelType w:val="hybridMultilevel"/>
    <w:tmpl w:val="0DEC9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F163B"/>
    <w:multiLevelType w:val="hybridMultilevel"/>
    <w:tmpl w:val="692A07C4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C2E63"/>
    <w:multiLevelType w:val="hybridMultilevel"/>
    <w:tmpl w:val="D488E68C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C22BD"/>
    <w:multiLevelType w:val="hybridMultilevel"/>
    <w:tmpl w:val="E2A22470"/>
    <w:lvl w:ilvl="0" w:tplc="2DB273F8">
      <w:start w:val="1"/>
      <w:numFmt w:val="upperLetter"/>
      <w:lvlText w:val="%1."/>
      <w:lvlJc w:val="left"/>
      <w:pPr>
        <w:ind w:left="720" w:hanging="360"/>
      </w:pPr>
      <w:rPr>
        <w:rFonts w:asciiTheme="majorHAnsi" w:eastAsiaTheme="minorEastAsia" w:hAnsiTheme="majorHAnsi" w:cstheme="minorBidi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F44473"/>
    <w:multiLevelType w:val="hybridMultilevel"/>
    <w:tmpl w:val="402A0F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D182F"/>
    <w:multiLevelType w:val="hybridMultilevel"/>
    <w:tmpl w:val="F5A457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127DF9"/>
    <w:multiLevelType w:val="hybridMultilevel"/>
    <w:tmpl w:val="348C6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DF33B7"/>
    <w:multiLevelType w:val="hybridMultilevel"/>
    <w:tmpl w:val="73C8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C02FE"/>
    <w:multiLevelType w:val="hybridMultilevel"/>
    <w:tmpl w:val="CDC81A0E"/>
    <w:lvl w:ilvl="0" w:tplc="412232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FE31F8"/>
    <w:multiLevelType w:val="hybridMultilevel"/>
    <w:tmpl w:val="F642C5E4"/>
    <w:lvl w:ilvl="0" w:tplc="7B922C7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477C4B"/>
    <w:multiLevelType w:val="hybridMultilevel"/>
    <w:tmpl w:val="6DC82C1C"/>
    <w:lvl w:ilvl="0" w:tplc="9B5C85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7" w15:restartNumberingAfterBreak="0">
    <w:nsid w:val="5809270F"/>
    <w:multiLevelType w:val="hybridMultilevel"/>
    <w:tmpl w:val="21565CCA"/>
    <w:lvl w:ilvl="0" w:tplc="412232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997E39"/>
    <w:multiLevelType w:val="hybridMultilevel"/>
    <w:tmpl w:val="40EC0E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CB4D66"/>
    <w:multiLevelType w:val="hybridMultilevel"/>
    <w:tmpl w:val="F030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3A29E7"/>
    <w:multiLevelType w:val="hybridMultilevel"/>
    <w:tmpl w:val="5A3653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115601"/>
    <w:multiLevelType w:val="hybridMultilevel"/>
    <w:tmpl w:val="41FEF7E6"/>
    <w:lvl w:ilvl="0" w:tplc="CBCC0B2C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981BE2"/>
    <w:multiLevelType w:val="hybridMultilevel"/>
    <w:tmpl w:val="DC2AED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A0C6AF8"/>
    <w:multiLevelType w:val="hybridMultilevel"/>
    <w:tmpl w:val="1CDEF31C"/>
    <w:lvl w:ilvl="0" w:tplc="1B7CD78A">
      <w:start w:val="1"/>
      <w:numFmt w:val="decimal"/>
      <w:pStyle w:val="Heading4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F542FC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596D47"/>
    <w:multiLevelType w:val="hybridMultilevel"/>
    <w:tmpl w:val="E028E4BC"/>
    <w:lvl w:ilvl="0" w:tplc="E566142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8"/>
  </w:num>
  <w:num w:numId="3">
    <w:abstractNumId w:val="36"/>
  </w:num>
  <w:num w:numId="4">
    <w:abstractNumId w:val="13"/>
  </w:num>
  <w:num w:numId="5">
    <w:abstractNumId w:val="26"/>
  </w:num>
  <w:num w:numId="6">
    <w:abstractNumId w:val="8"/>
  </w:num>
  <w:num w:numId="7">
    <w:abstractNumId w:val="0"/>
  </w:num>
  <w:num w:numId="8">
    <w:abstractNumId w:val="5"/>
  </w:num>
  <w:num w:numId="9">
    <w:abstractNumId w:val="11"/>
  </w:num>
  <w:num w:numId="10">
    <w:abstractNumId w:val="29"/>
  </w:num>
  <w:num w:numId="11">
    <w:abstractNumId w:val="2"/>
  </w:num>
  <w:num w:numId="12">
    <w:abstractNumId w:val="34"/>
  </w:num>
  <w:num w:numId="13">
    <w:abstractNumId w:val="7"/>
  </w:num>
  <w:num w:numId="14">
    <w:abstractNumId w:val="3"/>
  </w:num>
  <w:num w:numId="15">
    <w:abstractNumId w:val="32"/>
  </w:num>
  <w:num w:numId="16">
    <w:abstractNumId w:val="38"/>
  </w:num>
  <w:num w:numId="17">
    <w:abstractNumId w:val="10"/>
  </w:num>
  <w:num w:numId="18">
    <w:abstractNumId w:val="15"/>
  </w:num>
  <w:num w:numId="19">
    <w:abstractNumId w:val="4"/>
  </w:num>
  <w:num w:numId="20">
    <w:abstractNumId w:val="16"/>
  </w:num>
  <w:num w:numId="21">
    <w:abstractNumId w:val="37"/>
  </w:num>
  <w:num w:numId="22">
    <w:abstractNumId w:val="30"/>
  </w:num>
  <w:num w:numId="23">
    <w:abstractNumId w:val="14"/>
  </w:num>
  <w:num w:numId="24">
    <w:abstractNumId w:val="31"/>
  </w:num>
  <w:num w:numId="25">
    <w:abstractNumId w:val="33"/>
  </w:num>
  <w:num w:numId="26">
    <w:abstractNumId w:val="20"/>
  </w:num>
  <w:num w:numId="27">
    <w:abstractNumId w:val="24"/>
  </w:num>
  <w:num w:numId="28">
    <w:abstractNumId w:val="21"/>
  </w:num>
  <w:num w:numId="29">
    <w:abstractNumId w:val="27"/>
  </w:num>
  <w:num w:numId="30">
    <w:abstractNumId w:val="23"/>
  </w:num>
  <w:num w:numId="31">
    <w:abstractNumId w:val="12"/>
  </w:num>
  <w:num w:numId="32">
    <w:abstractNumId w:val="25"/>
  </w:num>
  <w:num w:numId="33">
    <w:abstractNumId w:val="19"/>
  </w:num>
  <w:num w:numId="34">
    <w:abstractNumId w:val="17"/>
  </w:num>
  <w:num w:numId="35">
    <w:abstractNumId w:val="28"/>
  </w:num>
  <w:num w:numId="36">
    <w:abstractNumId w:val="22"/>
  </w:num>
  <w:num w:numId="37">
    <w:abstractNumId w:val="9"/>
  </w:num>
  <w:num w:numId="38">
    <w:abstractNumId w:val="35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045B7"/>
    <w:rsid w:val="00010420"/>
    <w:rsid w:val="000110B9"/>
    <w:rsid w:val="00011A98"/>
    <w:rsid w:val="00011F8D"/>
    <w:rsid w:val="000130B4"/>
    <w:rsid w:val="00014361"/>
    <w:rsid w:val="000279A9"/>
    <w:rsid w:val="000426D2"/>
    <w:rsid w:val="000474FB"/>
    <w:rsid w:val="00052A34"/>
    <w:rsid w:val="00053A92"/>
    <w:rsid w:val="000557D0"/>
    <w:rsid w:val="0005605E"/>
    <w:rsid w:val="00057F36"/>
    <w:rsid w:val="000A04AF"/>
    <w:rsid w:val="000A0DFC"/>
    <w:rsid w:val="000A1F30"/>
    <w:rsid w:val="000A538D"/>
    <w:rsid w:val="000C2D25"/>
    <w:rsid w:val="000E6577"/>
    <w:rsid w:val="000E7A19"/>
    <w:rsid w:val="000F36A3"/>
    <w:rsid w:val="001030FC"/>
    <w:rsid w:val="00104A1B"/>
    <w:rsid w:val="001177DD"/>
    <w:rsid w:val="001308EB"/>
    <w:rsid w:val="00134EC8"/>
    <w:rsid w:val="001412D4"/>
    <w:rsid w:val="00144F64"/>
    <w:rsid w:val="00151567"/>
    <w:rsid w:val="00163E17"/>
    <w:rsid w:val="00166F9E"/>
    <w:rsid w:val="001725FC"/>
    <w:rsid w:val="00175844"/>
    <w:rsid w:val="00175DA0"/>
    <w:rsid w:val="00176E14"/>
    <w:rsid w:val="00187D5A"/>
    <w:rsid w:val="001960AE"/>
    <w:rsid w:val="001972D7"/>
    <w:rsid w:val="001A28F6"/>
    <w:rsid w:val="001A7D0E"/>
    <w:rsid w:val="001B2831"/>
    <w:rsid w:val="001C0493"/>
    <w:rsid w:val="001C28AD"/>
    <w:rsid w:val="001C6E67"/>
    <w:rsid w:val="001D2951"/>
    <w:rsid w:val="001D410F"/>
    <w:rsid w:val="001D461D"/>
    <w:rsid w:val="001D7FCB"/>
    <w:rsid w:val="001E0E61"/>
    <w:rsid w:val="001E2B99"/>
    <w:rsid w:val="001E69B6"/>
    <w:rsid w:val="001F4DBB"/>
    <w:rsid w:val="001F501E"/>
    <w:rsid w:val="001F5E49"/>
    <w:rsid w:val="001F7C89"/>
    <w:rsid w:val="0020312D"/>
    <w:rsid w:val="0020495F"/>
    <w:rsid w:val="00206E33"/>
    <w:rsid w:val="00210519"/>
    <w:rsid w:val="00230CEF"/>
    <w:rsid w:val="00237CA1"/>
    <w:rsid w:val="00241B17"/>
    <w:rsid w:val="00241C81"/>
    <w:rsid w:val="00245F1F"/>
    <w:rsid w:val="00252BF8"/>
    <w:rsid w:val="00255483"/>
    <w:rsid w:val="00256392"/>
    <w:rsid w:val="00257A1C"/>
    <w:rsid w:val="002721C7"/>
    <w:rsid w:val="0027234C"/>
    <w:rsid w:val="00272E03"/>
    <w:rsid w:val="00281795"/>
    <w:rsid w:val="002850E3"/>
    <w:rsid w:val="00287E2F"/>
    <w:rsid w:val="002955E6"/>
    <w:rsid w:val="002A1948"/>
    <w:rsid w:val="002C0877"/>
    <w:rsid w:val="002C2AE2"/>
    <w:rsid w:val="002C5B75"/>
    <w:rsid w:val="002D0DCE"/>
    <w:rsid w:val="002E2B10"/>
    <w:rsid w:val="002E2CF3"/>
    <w:rsid w:val="002F1502"/>
    <w:rsid w:val="002F169D"/>
    <w:rsid w:val="002F2069"/>
    <w:rsid w:val="002F3D87"/>
    <w:rsid w:val="002F6F92"/>
    <w:rsid w:val="0030079C"/>
    <w:rsid w:val="003041AD"/>
    <w:rsid w:val="0031279F"/>
    <w:rsid w:val="00312D63"/>
    <w:rsid w:val="003161B9"/>
    <w:rsid w:val="0032292F"/>
    <w:rsid w:val="00327D05"/>
    <w:rsid w:val="00335EBD"/>
    <w:rsid w:val="00336D96"/>
    <w:rsid w:val="003429C3"/>
    <w:rsid w:val="00344F07"/>
    <w:rsid w:val="003469C8"/>
    <w:rsid w:val="00355EA4"/>
    <w:rsid w:val="003635BE"/>
    <w:rsid w:val="00366B5E"/>
    <w:rsid w:val="00372844"/>
    <w:rsid w:val="0038560A"/>
    <w:rsid w:val="003B27D2"/>
    <w:rsid w:val="003C31C9"/>
    <w:rsid w:val="003C3D1C"/>
    <w:rsid w:val="003C4961"/>
    <w:rsid w:val="003C7C5D"/>
    <w:rsid w:val="003D0AD2"/>
    <w:rsid w:val="003E0A80"/>
    <w:rsid w:val="003E31A1"/>
    <w:rsid w:val="003E4383"/>
    <w:rsid w:val="003E4E7D"/>
    <w:rsid w:val="003E5D57"/>
    <w:rsid w:val="003F5913"/>
    <w:rsid w:val="00400C2C"/>
    <w:rsid w:val="004024F8"/>
    <w:rsid w:val="0041159A"/>
    <w:rsid w:val="00414772"/>
    <w:rsid w:val="0042604A"/>
    <w:rsid w:val="004305A8"/>
    <w:rsid w:val="0043150B"/>
    <w:rsid w:val="0043417A"/>
    <w:rsid w:val="00443CA0"/>
    <w:rsid w:val="00450E14"/>
    <w:rsid w:val="00455C27"/>
    <w:rsid w:val="00462C65"/>
    <w:rsid w:val="00467B14"/>
    <w:rsid w:val="00474EDA"/>
    <w:rsid w:val="0047536D"/>
    <w:rsid w:val="004824FA"/>
    <w:rsid w:val="00484011"/>
    <w:rsid w:val="004841F1"/>
    <w:rsid w:val="00487E55"/>
    <w:rsid w:val="00497BC1"/>
    <w:rsid w:val="004A1E3A"/>
    <w:rsid w:val="004A36E1"/>
    <w:rsid w:val="004B1D39"/>
    <w:rsid w:val="004B4EB5"/>
    <w:rsid w:val="004C2DC3"/>
    <w:rsid w:val="004C4AEA"/>
    <w:rsid w:val="004D70EE"/>
    <w:rsid w:val="004E003C"/>
    <w:rsid w:val="004E16EB"/>
    <w:rsid w:val="004E6665"/>
    <w:rsid w:val="004F634E"/>
    <w:rsid w:val="004F67A8"/>
    <w:rsid w:val="00506AA5"/>
    <w:rsid w:val="005142B9"/>
    <w:rsid w:val="00521068"/>
    <w:rsid w:val="00522A50"/>
    <w:rsid w:val="005268EE"/>
    <w:rsid w:val="00527225"/>
    <w:rsid w:val="0053557D"/>
    <w:rsid w:val="005463DE"/>
    <w:rsid w:val="00546DC2"/>
    <w:rsid w:val="005542E8"/>
    <w:rsid w:val="00556630"/>
    <w:rsid w:val="0055686D"/>
    <w:rsid w:val="005800EE"/>
    <w:rsid w:val="005869D6"/>
    <w:rsid w:val="00593E85"/>
    <w:rsid w:val="005A33F6"/>
    <w:rsid w:val="005A4397"/>
    <w:rsid w:val="005A59E5"/>
    <w:rsid w:val="005B3762"/>
    <w:rsid w:val="005B7440"/>
    <w:rsid w:val="005C0399"/>
    <w:rsid w:val="005C6E9D"/>
    <w:rsid w:val="005E2150"/>
    <w:rsid w:val="005E2995"/>
    <w:rsid w:val="005F1218"/>
    <w:rsid w:val="005F1397"/>
    <w:rsid w:val="005F3ADE"/>
    <w:rsid w:val="005F3FEF"/>
    <w:rsid w:val="00601392"/>
    <w:rsid w:val="006075F6"/>
    <w:rsid w:val="00607F7C"/>
    <w:rsid w:val="006102DA"/>
    <w:rsid w:val="006161CF"/>
    <w:rsid w:val="00621F93"/>
    <w:rsid w:val="0062506F"/>
    <w:rsid w:val="006315A3"/>
    <w:rsid w:val="006371C1"/>
    <w:rsid w:val="006379E9"/>
    <w:rsid w:val="00637CC1"/>
    <w:rsid w:val="006466BA"/>
    <w:rsid w:val="006579A2"/>
    <w:rsid w:val="00667C89"/>
    <w:rsid w:val="006711EE"/>
    <w:rsid w:val="006809BB"/>
    <w:rsid w:val="006809FD"/>
    <w:rsid w:val="00682F33"/>
    <w:rsid w:val="00683C7C"/>
    <w:rsid w:val="00687C5F"/>
    <w:rsid w:val="00691031"/>
    <w:rsid w:val="00691D1F"/>
    <w:rsid w:val="0069580C"/>
    <w:rsid w:val="00697BAE"/>
    <w:rsid w:val="006A63FD"/>
    <w:rsid w:val="006B22CF"/>
    <w:rsid w:val="006B4DDC"/>
    <w:rsid w:val="006B5E55"/>
    <w:rsid w:val="006C1771"/>
    <w:rsid w:val="006D25A1"/>
    <w:rsid w:val="006D6932"/>
    <w:rsid w:val="006E4BB7"/>
    <w:rsid w:val="006F23AF"/>
    <w:rsid w:val="006F6856"/>
    <w:rsid w:val="00701669"/>
    <w:rsid w:val="0071190E"/>
    <w:rsid w:val="007145D0"/>
    <w:rsid w:val="00716F94"/>
    <w:rsid w:val="00717D6C"/>
    <w:rsid w:val="00760E12"/>
    <w:rsid w:val="00763CF3"/>
    <w:rsid w:val="00772293"/>
    <w:rsid w:val="00783A3C"/>
    <w:rsid w:val="00783C75"/>
    <w:rsid w:val="00784619"/>
    <w:rsid w:val="0078627B"/>
    <w:rsid w:val="00794E32"/>
    <w:rsid w:val="007B305A"/>
    <w:rsid w:val="007C1CB7"/>
    <w:rsid w:val="007D59EF"/>
    <w:rsid w:val="007E3F71"/>
    <w:rsid w:val="00800993"/>
    <w:rsid w:val="00810FBF"/>
    <w:rsid w:val="00815C7D"/>
    <w:rsid w:val="00817941"/>
    <w:rsid w:val="008261AB"/>
    <w:rsid w:val="00835CA7"/>
    <w:rsid w:val="0083704C"/>
    <w:rsid w:val="008370D4"/>
    <w:rsid w:val="008414AD"/>
    <w:rsid w:val="008428D9"/>
    <w:rsid w:val="00851DB2"/>
    <w:rsid w:val="00853FD7"/>
    <w:rsid w:val="00865573"/>
    <w:rsid w:val="008759F6"/>
    <w:rsid w:val="00876B98"/>
    <w:rsid w:val="00884DB9"/>
    <w:rsid w:val="0089676F"/>
    <w:rsid w:val="008B13C8"/>
    <w:rsid w:val="008C67D2"/>
    <w:rsid w:val="008D3F0C"/>
    <w:rsid w:val="008E0683"/>
    <w:rsid w:val="008F174E"/>
    <w:rsid w:val="00902DD9"/>
    <w:rsid w:val="00911466"/>
    <w:rsid w:val="00911486"/>
    <w:rsid w:val="009129CA"/>
    <w:rsid w:val="00916862"/>
    <w:rsid w:val="009206B6"/>
    <w:rsid w:val="009263C1"/>
    <w:rsid w:val="00931C02"/>
    <w:rsid w:val="00935FFD"/>
    <w:rsid w:val="00941B4F"/>
    <w:rsid w:val="00963CE3"/>
    <w:rsid w:val="00964F18"/>
    <w:rsid w:val="0097039F"/>
    <w:rsid w:val="00974424"/>
    <w:rsid w:val="0097501D"/>
    <w:rsid w:val="009759F3"/>
    <w:rsid w:val="00987F76"/>
    <w:rsid w:val="00991BF9"/>
    <w:rsid w:val="00993088"/>
    <w:rsid w:val="0099664F"/>
    <w:rsid w:val="00997D5D"/>
    <w:rsid w:val="009A0447"/>
    <w:rsid w:val="009A40D3"/>
    <w:rsid w:val="009B034F"/>
    <w:rsid w:val="009B4A51"/>
    <w:rsid w:val="009C28B1"/>
    <w:rsid w:val="009C61AD"/>
    <w:rsid w:val="009D373D"/>
    <w:rsid w:val="009D77CD"/>
    <w:rsid w:val="009E1D05"/>
    <w:rsid w:val="009F7283"/>
    <w:rsid w:val="00A00C86"/>
    <w:rsid w:val="00A11B0C"/>
    <w:rsid w:val="00A305CE"/>
    <w:rsid w:val="00A33B35"/>
    <w:rsid w:val="00A36419"/>
    <w:rsid w:val="00A37AE0"/>
    <w:rsid w:val="00A540C3"/>
    <w:rsid w:val="00A578C2"/>
    <w:rsid w:val="00A70EBC"/>
    <w:rsid w:val="00A72652"/>
    <w:rsid w:val="00A75D1C"/>
    <w:rsid w:val="00A809AA"/>
    <w:rsid w:val="00A81BF7"/>
    <w:rsid w:val="00A849B3"/>
    <w:rsid w:val="00A8510D"/>
    <w:rsid w:val="00A86AF3"/>
    <w:rsid w:val="00A90BDC"/>
    <w:rsid w:val="00A95477"/>
    <w:rsid w:val="00A975A9"/>
    <w:rsid w:val="00AA24F9"/>
    <w:rsid w:val="00AA3192"/>
    <w:rsid w:val="00AB3608"/>
    <w:rsid w:val="00AC2ED0"/>
    <w:rsid w:val="00AC4389"/>
    <w:rsid w:val="00AC5C48"/>
    <w:rsid w:val="00AE509C"/>
    <w:rsid w:val="00AF0CF4"/>
    <w:rsid w:val="00AF2252"/>
    <w:rsid w:val="00B1129F"/>
    <w:rsid w:val="00B11D61"/>
    <w:rsid w:val="00B12F51"/>
    <w:rsid w:val="00B23968"/>
    <w:rsid w:val="00B2751E"/>
    <w:rsid w:val="00B3650C"/>
    <w:rsid w:val="00B40B11"/>
    <w:rsid w:val="00B42E3C"/>
    <w:rsid w:val="00B460B8"/>
    <w:rsid w:val="00B50A2B"/>
    <w:rsid w:val="00B64BFA"/>
    <w:rsid w:val="00B65C38"/>
    <w:rsid w:val="00B8216F"/>
    <w:rsid w:val="00B853F1"/>
    <w:rsid w:val="00B85DE4"/>
    <w:rsid w:val="00B8656C"/>
    <w:rsid w:val="00B91A31"/>
    <w:rsid w:val="00B932B3"/>
    <w:rsid w:val="00BA6DB4"/>
    <w:rsid w:val="00BB09A0"/>
    <w:rsid w:val="00BB54E2"/>
    <w:rsid w:val="00BC016A"/>
    <w:rsid w:val="00BC3F3C"/>
    <w:rsid w:val="00BC5BB2"/>
    <w:rsid w:val="00BC6896"/>
    <w:rsid w:val="00BE18AC"/>
    <w:rsid w:val="00BE399F"/>
    <w:rsid w:val="00BF3F54"/>
    <w:rsid w:val="00C00697"/>
    <w:rsid w:val="00C0376C"/>
    <w:rsid w:val="00C06D77"/>
    <w:rsid w:val="00C06E7F"/>
    <w:rsid w:val="00C14BA6"/>
    <w:rsid w:val="00C347E7"/>
    <w:rsid w:val="00C3485C"/>
    <w:rsid w:val="00C420D4"/>
    <w:rsid w:val="00C5388A"/>
    <w:rsid w:val="00C608F8"/>
    <w:rsid w:val="00C70E3E"/>
    <w:rsid w:val="00C71C6A"/>
    <w:rsid w:val="00C83799"/>
    <w:rsid w:val="00C84DC3"/>
    <w:rsid w:val="00CA2004"/>
    <w:rsid w:val="00CB334D"/>
    <w:rsid w:val="00CB56D5"/>
    <w:rsid w:val="00CD0771"/>
    <w:rsid w:val="00CD1EA8"/>
    <w:rsid w:val="00CE3F96"/>
    <w:rsid w:val="00CE4C75"/>
    <w:rsid w:val="00CF0CE8"/>
    <w:rsid w:val="00CF5ABD"/>
    <w:rsid w:val="00CF63CE"/>
    <w:rsid w:val="00CF69B4"/>
    <w:rsid w:val="00D067C1"/>
    <w:rsid w:val="00D13B13"/>
    <w:rsid w:val="00D16E78"/>
    <w:rsid w:val="00D201D3"/>
    <w:rsid w:val="00D23D7A"/>
    <w:rsid w:val="00D24BCF"/>
    <w:rsid w:val="00D26A64"/>
    <w:rsid w:val="00D328FA"/>
    <w:rsid w:val="00D33BF9"/>
    <w:rsid w:val="00D4221A"/>
    <w:rsid w:val="00D52B9A"/>
    <w:rsid w:val="00D5367E"/>
    <w:rsid w:val="00D57C7E"/>
    <w:rsid w:val="00D659D4"/>
    <w:rsid w:val="00D676F3"/>
    <w:rsid w:val="00D724CC"/>
    <w:rsid w:val="00D7285C"/>
    <w:rsid w:val="00D77D27"/>
    <w:rsid w:val="00D861ED"/>
    <w:rsid w:val="00D873E0"/>
    <w:rsid w:val="00D94F8B"/>
    <w:rsid w:val="00DA147A"/>
    <w:rsid w:val="00DA4EA9"/>
    <w:rsid w:val="00DA5988"/>
    <w:rsid w:val="00DC317C"/>
    <w:rsid w:val="00DC4FF2"/>
    <w:rsid w:val="00DC79CC"/>
    <w:rsid w:val="00DE2D45"/>
    <w:rsid w:val="00DE4AEE"/>
    <w:rsid w:val="00DF32B4"/>
    <w:rsid w:val="00E134F4"/>
    <w:rsid w:val="00E13531"/>
    <w:rsid w:val="00E23568"/>
    <w:rsid w:val="00E245B5"/>
    <w:rsid w:val="00E24C20"/>
    <w:rsid w:val="00E33BBA"/>
    <w:rsid w:val="00E33E1B"/>
    <w:rsid w:val="00E34D3E"/>
    <w:rsid w:val="00E41599"/>
    <w:rsid w:val="00E42F3A"/>
    <w:rsid w:val="00E76003"/>
    <w:rsid w:val="00E81C5E"/>
    <w:rsid w:val="00E83B3C"/>
    <w:rsid w:val="00E8736B"/>
    <w:rsid w:val="00E90275"/>
    <w:rsid w:val="00E925D4"/>
    <w:rsid w:val="00E97226"/>
    <w:rsid w:val="00EA1CCB"/>
    <w:rsid w:val="00EB16E1"/>
    <w:rsid w:val="00EB63B3"/>
    <w:rsid w:val="00EC45F0"/>
    <w:rsid w:val="00ED6878"/>
    <w:rsid w:val="00EF0EC8"/>
    <w:rsid w:val="00EF33CD"/>
    <w:rsid w:val="00F2267A"/>
    <w:rsid w:val="00F27049"/>
    <w:rsid w:val="00F272F9"/>
    <w:rsid w:val="00F300CB"/>
    <w:rsid w:val="00F42C3A"/>
    <w:rsid w:val="00F52BCC"/>
    <w:rsid w:val="00F5313F"/>
    <w:rsid w:val="00F57581"/>
    <w:rsid w:val="00F6037E"/>
    <w:rsid w:val="00F62261"/>
    <w:rsid w:val="00F725B5"/>
    <w:rsid w:val="00F81A48"/>
    <w:rsid w:val="00FB1DB3"/>
    <w:rsid w:val="00FC1E94"/>
    <w:rsid w:val="00FC3913"/>
    <w:rsid w:val="00FC5B1F"/>
    <w:rsid w:val="00FD17C9"/>
    <w:rsid w:val="00FD1EF0"/>
    <w:rsid w:val="00FD2A5B"/>
    <w:rsid w:val="00FD632C"/>
    <w:rsid w:val="00FE0E1C"/>
    <w:rsid w:val="00FE6A5C"/>
    <w:rsid w:val="00FF64B0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3EC77"/>
  <w15:docId w15:val="{4FA50FC0-3EA3-492C-827B-4D62CB6A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6896"/>
    <w:pPr>
      <w:spacing w:after="0"/>
      <w:ind w:left="720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896"/>
    <w:pPr>
      <w:ind w:left="0"/>
      <w:jc w:val="center"/>
      <w:outlineLvl w:val="0"/>
    </w:pPr>
    <w:rPr>
      <w:b/>
      <w:sz w:val="40"/>
    </w:rPr>
  </w:style>
  <w:style w:type="paragraph" w:styleId="Heading2">
    <w:name w:val="heading 2"/>
    <w:basedOn w:val="Normal"/>
    <w:link w:val="Heading2Char"/>
    <w:uiPriority w:val="9"/>
    <w:qFormat/>
    <w:rsid w:val="00BC6896"/>
    <w:pPr>
      <w:ind w:left="0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6896"/>
    <w:pPr>
      <w:ind w:left="0"/>
      <w:outlineLvl w:val="2"/>
    </w:pPr>
    <w:rPr>
      <w:b/>
      <w:sz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991BF9"/>
    <w:pPr>
      <w:numPr>
        <w:numId w:val="3"/>
      </w:numPr>
      <w:spacing w:after="120"/>
      <w:ind w:left="36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BC6896"/>
    <w:rPr>
      <w:rFonts w:asciiTheme="majorHAnsi" w:hAnsiTheme="majorHAnsi"/>
      <w:b/>
      <w:sz w:val="32"/>
    </w:rPr>
  </w:style>
  <w:style w:type="paragraph" w:customStyle="1" w:styleId="B1BodyCopy">
    <w:name w:val="B1 Body Copy"/>
    <w:basedOn w:val="Normal"/>
    <w:qFormat/>
    <w:rsid w:val="009C61AD"/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C6896"/>
    <w:rPr>
      <w:rFonts w:asciiTheme="majorHAnsi" w:hAnsiTheme="majorHAnsi"/>
      <w:b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C6896"/>
    <w:rPr>
      <w:rFonts w:asciiTheme="majorHAnsi" w:hAnsiTheme="majorHAns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91BF9"/>
    <w:rPr>
      <w:rFonts w:asciiTheme="majorHAnsi" w:hAnsiTheme="majorHAnsi"/>
      <w:b/>
      <w:bCs/>
    </w:rPr>
  </w:style>
  <w:style w:type="paragraph" w:styleId="Revision">
    <w:name w:val="Revision"/>
    <w:hidden/>
    <w:uiPriority w:val="99"/>
    <w:semiHidden/>
    <w:rsid w:val="00991BF9"/>
    <w:pPr>
      <w:spacing w:after="0" w:line="240" w:lineRule="auto"/>
    </w:pPr>
    <w:rPr>
      <w:rFonts w:asciiTheme="majorHAnsi" w:hAnsiTheme="maj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991BF9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45F1F"/>
    <w:pPr>
      <w:tabs>
        <w:tab w:val="left" w:pos="660"/>
        <w:tab w:val="right" w:leader="dot" w:pos="9350"/>
      </w:tabs>
      <w:spacing w:after="100"/>
      <w:ind w:left="630" w:hanging="410"/>
    </w:pPr>
  </w:style>
  <w:style w:type="paragraph" w:styleId="TOC1">
    <w:name w:val="toc 1"/>
    <w:basedOn w:val="Normal"/>
    <w:next w:val="Normal"/>
    <w:autoRedefine/>
    <w:uiPriority w:val="39"/>
    <w:unhideWhenUsed/>
    <w:rsid w:val="00245F1F"/>
    <w:pPr>
      <w:spacing w:after="100"/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yx6@cdc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tg9@cdc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gx6@cdc.go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gx6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80B11AB954C44BB2ADB61C885D152" ma:contentTypeVersion="13" ma:contentTypeDescription="Create a new document." ma:contentTypeScope="" ma:versionID="b85aa96280b23c9652e28870c46a7712">
  <xsd:schema xmlns:xsd="http://www.w3.org/2001/XMLSchema" xmlns:xs="http://www.w3.org/2001/XMLSchema" xmlns:p="http://schemas.microsoft.com/office/2006/metadata/properties" xmlns:ns1="http://schemas.microsoft.com/sharepoint/v3" xmlns:ns3="86765d95-7958-4d60-b35d-769de0760221" xmlns:ns4="dde2d2aa-043b-4580-afc4-8c4886710735" targetNamespace="http://schemas.microsoft.com/office/2006/metadata/properties" ma:root="true" ma:fieldsID="185d1212ee75e7dc9ff712f93c7ec2bd" ns1:_="" ns3:_="" ns4:_="">
    <xsd:import namespace="http://schemas.microsoft.com/sharepoint/v3"/>
    <xsd:import namespace="86765d95-7958-4d60-b35d-769de0760221"/>
    <xsd:import namespace="dde2d2aa-043b-4580-afc4-8c48867107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65d95-7958-4d60-b35d-769de0760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2d2aa-043b-4580-afc4-8c48867107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949FD-1041-4B77-A52B-9015D0BB44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B7DBB9-8C48-4B76-96A6-6D73751E783F}">
  <ds:schemaRefs>
    <ds:schemaRef ds:uri="86765d95-7958-4d60-b35d-769de0760221"/>
    <ds:schemaRef ds:uri="http://schemas.microsoft.com/sharepoint/v3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dde2d2aa-043b-4580-afc4-8c4886710735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8889D8A-7D37-4EF9-8F52-A603B2BB6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765d95-7958-4d60-b35d-769de0760221"/>
    <ds:schemaRef ds:uri="dde2d2aa-043b-4580-afc4-8c4886710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1C283B-5153-4F34-8453-31329FC0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1002</Words>
  <Characters>5717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khx2</dc:creator>
  <cp:lastModifiedBy>Anderson, Brittany (CDC/DDPHSIS/CSTLTS/OD)</cp:lastModifiedBy>
  <cp:revision>2</cp:revision>
  <cp:lastPrinted>2011-06-07T15:53:00Z</cp:lastPrinted>
  <dcterms:created xsi:type="dcterms:W3CDTF">2020-04-20T17:47:00Z</dcterms:created>
  <dcterms:modified xsi:type="dcterms:W3CDTF">2020-04-20T17:47:00Z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0x010100B0280B11AB954C44BB2ADB61C885D152</vt:lpwstr>
  </property>
  <property fmtid="{D5CDD505-2E9C-101B-9397-08002B2CF9AE}" pid="3" name="_dlc_DocIdItemGuid">
    <vt:lpwstr>b8f97587-095c-43e2-b5fb-b59bb9b92b7e</vt:lpwstr>
  </property>
</Properties>
</file>