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3C54E" w14:textId="77777777" w:rsidR="00FB1BCD" w:rsidRDefault="00FB1BCD" w:rsidP="00FB1BCD">
      <w:pPr>
        <w:spacing w:after="0"/>
        <w:jc w:val="center"/>
        <w:rPr>
          <w:rFonts w:ascii="Times New Roman" w:hAnsi="Times New Roman" w:cs="Times New Roman"/>
          <w:sz w:val="32"/>
          <w:szCs w:val="32"/>
        </w:rPr>
      </w:pPr>
      <w:bookmarkStart w:id="0" w:name="_GoBack"/>
      <w:bookmarkEnd w:id="0"/>
    </w:p>
    <w:p w14:paraId="7EB52A15" w14:textId="77777777" w:rsidR="00FB1BCD" w:rsidRPr="001519A2" w:rsidRDefault="001519A2" w:rsidP="00FB1BCD">
      <w:pPr>
        <w:spacing w:after="0"/>
        <w:jc w:val="center"/>
        <w:rPr>
          <w:rFonts w:ascii="Times New Roman" w:hAnsi="Times New Roman" w:cs="Times New Roman"/>
          <w:sz w:val="28"/>
          <w:szCs w:val="28"/>
        </w:rPr>
      </w:pPr>
      <w:r>
        <w:rPr>
          <w:rFonts w:ascii="Times New Roman" w:hAnsi="Times New Roman" w:cs="Times New Roman"/>
          <w:sz w:val="32"/>
          <w:szCs w:val="32"/>
        </w:rPr>
        <w:t xml:space="preserve">      </w:t>
      </w:r>
      <w:r w:rsidRPr="001519A2">
        <w:rPr>
          <w:rFonts w:ascii="Times New Roman" w:hAnsi="Times New Roman" w:cs="Times New Roman"/>
          <w:sz w:val="28"/>
          <w:szCs w:val="28"/>
        </w:rPr>
        <w:t xml:space="preserve">Information Collection Request </w:t>
      </w:r>
    </w:p>
    <w:p w14:paraId="071C6570" w14:textId="77777777" w:rsidR="00FB1BCD" w:rsidRDefault="00FB1BCD" w:rsidP="00FB1BCD">
      <w:pPr>
        <w:spacing w:after="0"/>
        <w:jc w:val="center"/>
        <w:rPr>
          <w:rFonts w:ascii="Times New Roman" w:hAnsi="Times New Roman" w:cs="Times New Roman"/>
          <w:sz w:val="32"/>
          <w:szCs w:val="32"/>
        </w:rPr>
      </w:pPr>
    </w:p>
    <w:p w14:paraId="676C2C43" w14:textId="77777777" w:rsidR="00732555" w:rsidRDefault="00732555" w:rsidP="00732555">
      <w:pPr>
        <w:spacing w:after="0"/>
        <w:jc w:val="center"/>
        <w:rPr>
          <w:rFonts w:ascii="Times New Roman" w:hAnsi="Times New Roman" w:cs="Times New Roman"/>
          <w:sz w:val="32"/>
          <w:szCs w:val="24"/>
        </w:rPr>
      </w:pPr>
      <w:r>
        <w:rPr>
          <w:rFonts w:ascii="Times New Roman" w:hAnsi="Times New Roman" w:cs="Times New Roman"/>
          <w:sz w:val="32"/>
          <w:szCs w:val="32"/>
        </w:rPr>
        <w:t>CDC</w:t>
      </w:r>
      <w:r w:rsidR="00E9764F">
        <w:rPr>
          <w:rFonts w:ascii="Times New Roman" w:hAnsi="Times New Roman" w:cs="Times New Roman"/>
          <w:sz w:val="32"/>
          <w:szCs w:val="32"/>
        </w:rPr>
        <w:t>’s</w:t>
      </w:r>
      <w:r>
        <w:rPr>
          <w:rFonts w:ascii="Times New Roman" w:hAnsi="Times New Roman" w:cs="Times New Roman"/>
          <w:sz w:val="32"/>
          <w:szCs w:val="32"/>
        </w:rPr>
        <w:t xml:space="preserve"> </w:t>
      </w:r>
      <w:r w:rsidR="00E9764F">
        <w:rPr>
          <w:rFonts w:ascii="Times New Roman" w:hAnsi="Times New Roman" w:cs="Times New Roman"/>
          <w:sz w:val="32"/>
          <w:szCs w:val="32"/>
        </w:rPr>
        <w:t>National Diab</w:t>
      </w:r>
      <w:r w:rsidR="000C1049">
        <w:rPr>
          <w:rFonts w:ascii="Times New Roman" w:hAnsi="Times New Roman" w:cs="Times New Roman"/>
          <w:sz w:val="32"/>
          <w:szCs w:val="32"/>
        </w:rPr>
        <w:t>etes Prevention Program (National</w:t>
      </w:r>
      <w:r w:rsidR="00E9764F">
        <w:rPr>
          <w:rFonts w:ascii="Times New Roman" w:hAnsi="Times New Roman" w:cs="Times New Roman"/>
          <w:sz w:val="32"/>
          <w:szCs w:val="32"/>
        </w:rPr>
        <w:t xml:space="preserve"> DPP) </w:t>
      </w:r>
      <w:r>
        <w:rPr>
          <w:rFonts w:ascii="Times New Roman" w:hAnsi="Times New Roman" w:cs="Times New Roman"/>
          <w:sz w:val="32"/>
          <w:szCs w:val="32"/>
        </w:rPr>
        <w:t xml:space="preserve">Diabetes Prevention Recognition Program </w:t>
      </w:r>
    </w:p>
    <w:p w14:paraId="3BEAF77B" w14:textId="77777777" w:rsidR="00732555" w:rsidRDefault="00732555" w:rsidP="00732555">
      <w:pPr>
        <w:spacing w:after="0"/>
        <w:rPr>
          <w:rFonts w:ascii="Times New Roman" w:hAnsi="Times New Roman" w:cs="Times New Roman"/>
          <w:sz w:val="24"/>
          <w:szCs w:val="24"/>
        </w:rPr>
      </w:pPr>
    </w:p>
    <w:p w14:paraId="40250E2A" w14:textId="77777777" w:rsidR="00732555" w:rsidRDefault="00732555" w:rsidP="00732555">
      <w:pPr>
        <w:spacing w:after="0"/>
        <w:jc w:val="center"/>
        <w:rPr>
          <w:rFonts w:ascii="Times New Roman" w:hAnsi="Times New Roman" w:cs="Times New Roman"/>
          <w:sz w:val="24"/>
          <w:szCs w:val="24"/>
        </w:rPr>
      </w:pPr>
      <w:r>
        <w:rPr>
          <w:rFonts w:ascii="Times New Roman" w:hAnsi="Times New Roman" w:cs="Times New Roman"/>
          <w:sz w:val="24"/>
          <w:szCs w:val="24"/>
        </w:rPr>
        <w:t>Revision</w:t>
      </w:r>
    </w:p>
    <w:p w14:paraId="689D2AFC" w14:textId="77777777" w:rsidR="00732555" w:rsidRDefault="00732555" w:rsidP="00732555">
      <w:pPr>
        <w:spacing w:after="0"/>
        <w:jc w:val="center"/>
        <w:rPr>
          <w:rFonts w:ascii="Times New Roman" w:hAnsi="Times New Roman" w:cs="Times New Roman"/>
          <w:sz w:val="24"/>
          <w:szCs w:val="24"/>
        </w:rPr>
      </w:pPr>
      <w:r>
        <w:rPr>
          <w:rFonts w:ascii="Times New Roman" w:hAnsi="Times New Roman" w:cs="Times New Roman"/>
          <w:sz w:val="24"/>
          <w:szCs w:val="24"/>
        </w:rPr>
        <w:t xml:space="preserve">OMB No. </w:t>
      </w:r>
      <w:r w:rsidR="0000224D" w:rsidRPr="0000224D">
        <w:rPr>
          <w:rFonts w:ascii="Times New Roman" w:hAnsi="Times New Roman" w:cs="Times New Roman"/>
          <w:sz w:val="24"/>
          <w:szCs w:val="24"/>
        </w:rPr>
        <w:t>0920-0909</w:t>
      </w:r>
      <w:r w:rsidR="00D32982">
        <w:rPr>
          <w:rFonts w:ascii="Times New Roman" w:hAnsi="Times New Roman" w:cs="Times New Roman"/>
          <w:sz w:val="24"/>
          <w:szCs w:val="24"/>
        </w:rPr>
        <w:t xml:space="preserve">; Exp. </w:t>
      </w:r>
      <w:r w:rsidR="00112870">
        <w:rPr>
          <w:rFonts w:ascii="Times New Roman" w:hAnsi="Times New Roman" w:cs="Times New Roman"/>
          <w:sz w:val="24"/>
          <w:szCs w:val="24"/>
        </w:rPr>
        <w:t>12/30/2020</w:t>
      </w:r>
    </w:p>
    <w:p w14:paraId="7086FB8E" w14:textId="77777777" w:rsidR="00732555" w:rsidRDefault="00732555" w:rsidP="00732555">
      <w:pPr>
        <w:spacing w:after="0"/>
        <w:jc w:val="center"/>
        <w:rPr>
          <w:rFonts w:ascii="Times New Roman" w:hAnsi="Times New Roman" w:cs="Times New Roman"/>
          <w:sz w:val="24"/>
          <w:szCs w:val="24"/>
        </w:rPr>
      </w:pPr>
    </w:p>
    <w:p w14:paraId="056D7A04" w14:textId="77777777" w:rsidR="00FB1BCD" w:rsidRPr="00E45160" w:rsidRDefault="00732555" w:rsidP="00732555">
      <w:pPr>
        <w:spacing w:after="0"/>
        <w:jc w:val="center"/>
        <w:rPr>
          <w:rFonts w:ascii="Times New Roman" w:hAnsi="Times New Roman" w:cs="Times New Roman"/>
          <w:sz w:val="24"/>
          <w:szCs w:val="24"/>
        </w:rPr>
      </w:pPr>
      <w:r>
        <w:rPr>
          <w:rFonts w:ascii="Times New Roman" w:hAnsi="Times New Roman" w:cs="Times New Roman"/>
          <w:b/>
          <w:sz w:val="24"/>
          <w:szCs w:val="24"/>
        </w:rPr>
        <w:t>Supporting Statement: Part A</w:t>
      </w:r>
    </w:p>
    <w:p w14:paraId="53EE8FA5" w14:textId="77777777" w:rsidR="00FB1BCD" w:rsidRDefault="00FB1BCD" w:rsidP="00FB1BCD">
      <w:pPr>
        <w:spacing w:after="0"/>
        <w:rPr>
          <w:rFonts w:ascii="Times New Roman" w:hAnsi="Times New Roman" w:cs="Times New Roman"/>
          <w:sz w:val="24"/>
          <w:szCs w:val="24"/>
        </w:rPr>
      </w:pPr>
    </w:p>
    <w:p w14:paraId="02097C85" w14:textId="77777777" w:rsidR="00732555" w:rsidRPr="00E45160" w:rsidRDefault="00732555" w:rsidP="00FB1BCD">
      <w:pPr>
        <w:spacing w:after="0"/>
        <w:rPr>
          <w:rFonts w:ascii="Times New Roman" w:hAnsi="Times New Roman" w:cs="Times New Roman"/>
          <w:sz w:val="24"/>
          <w:szCs w:val="24"/>
        </w:rPr>
      </w:pPr>
    </w:p>
    <w:p w14:paraId="40FAAA0C" w14:textId="77777777" w:rsidR="00FB1BCD" w:rsidRPr="00A55BA0" w:rsidRDefault="00FB1BCD" w:rsidP="00FB1BCD">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008F5209">
        <w:rPr>
          <w:rFonts w:ascii="Times New Roman" w:hAnsi="Times New Roman" w:cs="Times New Roman"/>
          <w:sz w:val="24"/>
          <w:szCs w:val="24"/>
        </w:rPr>
        <w:t>Stephanie Gruss, PhD, MSW</w:t>
      </w:r>
      <w:r>
        <w:rPr>
          <w:rFonts w:ascii="Times New Roman" w:hAnsi="Times New Roman" w:cs="Times New Roman"/>
          <w:sz w:val="24"/>
          <w:szCs w:val="24"/>
        </w:rPr>
        <w:t xml:space="preserve"> (NCCDPHP/DDT/</w:t>
      </w:r>
      <w:r w:rsidR="00FC6869">
        <w:rPr>
          <w:rFonts w:ascii="Times New Roman" w:hAnsi="Times New Roman" w:cs="Times New Roman"/>
          <w:sz w:val="24"/>
          <w:szCs w:val="24"/>
        </w:rPr>
        <w:t>PIB</w:t>
      </w:r>
      <w:r>
        <w:rPr>
          <w:rFonts w:ascii="Times New Roman" w:hAnsi="Times New Roman" w:cs="Times New Roman"/>
          <w:sz w:val="24"/>
          <w:szCs w:val="24"/>
        </w:rPr>
        <w:t>)</w:t>
      </w:r>
    </w:p>
    <w:p w14:paraId="6B5A5CE2" w14:textId="77777777" w:rsidR="00FB1BCD" w:rsidRDefault="00FB1BCD" w:rsidP="00FB1BC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14:paraId="04AA48BC" w14:textId="77777777" w:rsidR="00FB1BCD" w:rsidRDefault="00FB1BCD" w:rsidP="00FB1BCD">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of Diabetes Translation</w:t>
      </w:r>
    </w:p>
    <w:p w14:paraId="13B506E0" w14:textId="77777777" w:rsidR="009F7D21" w:rsidRDefault="009F7D21" w:rsidP="00FB1BCD">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Atlanta, Georgia</w:t>
      </w:r>
    </w:p>
    <w:p w14:paraId="22D58A28" w14:textId="77777777" w:rsidR="00FB1BCD" w:rsidRDefault="00FB1BCD" w:rsidP="00FB1BC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w:t>
      </w:r>
      <w:r w:rsidR="008F5209">
        <w:rPr>
          <w:rFonts w:ascii="Times New Roman" w:hAnsi="Times New Roman" w:cs="Times New Roman"/>
          <w:sz w:val="24"/>
          <w:szCs w:val="24"/>
        </w:rPr>
        <w:t>8173</w:t>
      </w:r>
    </w:p>
    <w:p w14:paraId="7521DEA5" w14:textId="77777777" w:rsidR="00FB1BCD" w:rsidRDefault="00FB1BCD" w:rsidP="00FB1BCD">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770-488-8634</w:t>
      </w:r>
    </w:p>
    <w:p w14:paraId="2F675009" w14:textId="77777777" w:rsidR="00FB1BCD" w:rsidRDefault="00FB1BCD" w:rsidP="00FB1BCD">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008F5209">
        <w:rPr>
          <w:rFonts w:ascii="Times New Roman" w:hAnsi="Times New Roman" w:cs="Times New Roman"/>
          <w:sz w:val="24"/>
          <w:szCs w:val="24"/>
          <w:bdr w:val="none" w:sz="0" w:space="0" w:color="auto" w:frame="1"/>
        </w:rPr>
        <w:t>inf6</w:t>
      </w:r>
      <w:r w:rsidRPr="00D7557C">
        <w:rPr>
          <w:rFonts w:ascii="Times New Roman" w:hAnsi="Times New Roman" w:cs="Times New Roman"/>
          <w:sz w:val="24"/>
          <w:szCs w:val="24"/>
          <w:bdr w:val="none" w:sz="0" w:space="0" w:color="auto" w:frame="1"/>
        </w:rPr>
        <w:t>@cdc.gov</w:t>
      </w:r>
    </w:p>
    <w:p w14:paraId="297638EC" w14:textId="77777777" w:rsidR="00FB1BCD" w:rsidRDefault="00FB1BCD" w:rsidP="00FB1BCD">
      <w:pPr>
        <w:spacing w:after="0"/>
        <w:rPr>
          <w:rFonts w:ascii="Times New Roman" w:hAnsi="Times New Roman" w:cs="Times New Roman"/>
          <w:sz w:val="24"/>
          <w:szCs w:val="24"/>
        </w:rPr>
      </w:pPr>
    </w:p>
    <w:p w14:paraId="37726C6F" w14:textId="77777777" w:rsidR="00FB1BCD" w:rsidRDefault="00FB1BCD" w:rsidP="00FB1BCD">
      <w:pPr>
        <w:spacing w:after="0"/>
        <w:rPr>
          <w:rFonts w:ascii="Times New Roman" w:hAnsi="Times New Roman" w:cs="Times New Roman"/>
          <w:sz w:val="24"/>
          <w:szCs w:val="24"/>
        </w:rPr>
      </w:pPr>
    </w:p>
    <w:p w14:paraId="3BB6A8BB" w14:textId="77777777" w:rsidR="00FB1BCD" w:rsidRDefault="00FB1BCD" w:rsidP="00FB1BCD">
      <w:pPr>
        <w:jc w:val="center"/>
        <w:rPr>
          <w:rFonts w:ascii="Times New Roman" w:hAnsi="Times New Roman" w:cs="Times New Roman"/>
          <w:sz w:val="24"/>
          <w:szCs w:val="24"/>
        </w:rPr>
      </w:pPr>
    </w:p>
    <w:p w14:paraId="6973CF92" w14:textId="77777777" w:rsidR="00FB1BCD" w:rsidRDefault="00445CEA" w:rsidP="00FB1BC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October </w:t>
      </w:r>
      <w:r w:rsidR="0092302C">
        <w:rPr>
          <w:rFonts w:ascii="Times New Roman" w:hAnsi="Times New Roman" w:cs="Times New Roman"/>
          <w:sz w:val="24"/>
          <w:szCs w:val="24"/>
        </w:rPr>
        <w:t>26</w:t>
      </w:r>
      <w:r w:rsidR="008276B3">
        <w:rPr>
          <w:rFonts w:ascii="Times New Roman" w:hAnsi="Times New Roman" w:cs="Times New Roman"/>
          <w:sz w:val="24"/>
          <w:szCs w:val="24"/>
        </w:rPr>
        <w:t>,</w:t>
      </w:r>
      <w:r w:rsidR="008F5209">
        <w:rPr>
          <w:rFonts w:ascii="Times New Roman" w:hAnsi="Times New Roman" w:cs="Times New Roman"/>
          <w:sz w:val="24"/>
          <w:szCs w:val="24"/>
        </w:rPr>
        <w:t xml:space="preserve"> 2017</w:t>
      </w:r>
    </w:p>
    <w:p w14:paraId="1AEEF260" w14:textId="77777777" w:rsidR="00FB1BCD" w:rsidRDefault="00FB1BCD" w:rsidP="00FB1BCD">
      <w:pPr>
        <w:spacing w:line="240" w:lineRule="auto"/>
        <w:jc w:val="center"/>
        <w:rPr>
          <w:rFonts w:ascii="Times New Roman" w:hAnsi="Times New Roman" w:cs="Times New Roman"/>
          <w:b/>
          <w:sz w:val="24"/>
          <w:szCs w:val="24"/>
        </w:rPr>
      </w:pPr>
      <w:r w:rsidRPr="003314AB">
        <w:rPr>
          <w:rFonts w:ascii="Times New Roman" w:hAnsi="Times New Roman" w:cs="Times New Roman"/>
          <w:b/>
          <w:sz w:val="24"/>
          <w:szCs w:val="24"/>
        </w:rPr>
        <w:br w:type="page"/>
      </w:r>
      <w:r w:rsidR="001519A2">
        <w:rPr>
          <w:rFonts w:ascii="Times New Roman" w:hAnsi="Times New Roman" w:cs="Times New Roman"/>
          <w:b/>
          <w:sz w:val="24"/>
          <w:szCs w:val="24"/>
        </w:rPr>
        <w:lastRenderedPageBreak/>
        <w:t>TABLE OF CONTENTS</w:t>
      </w:r>
    </w:p>
    <w:p w14:paraId="5BD51AA6" w14:textId="77777777" w:rsidR="00FB1BCD" w:rsidRPr="001519A2" w:rsidRDefault="001519A2" w:rsidP="001519A2">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JUSTIFICATION </w:t>
      </w:r>
    </w:p>
    <w:p w14:paraId="196C40FA" w14:textId="77777777" w:rsidR="00FB1BCD" w:rsidRPr="009D07B9" w:rsidRDefault="00FB1BCD" w:rsidP="001519A2">
      <w:pPr>
        <w:spacing w:after="0" w:line="240" w:lineRule="auto"/>
        <w:ind w:firstLine="360"/>
        <w:rPr>
          <w:rFonts w:ascii="Times New Roman" w:hAnsi="Times New Roman" w:cs="Times New Roman"/>
          <w:sz w:val="24"/>
          <w:szCs w:val="24"/>
        </w:rPr>
      </w:pPr>
      <w:r w:rsidRPr="00B458C3">
        <w:rPr>
          <w:rFonts w:ascii="Times New Roman" w:hAnsi="Times New Roman" w:cs="Times New Roman"/>
          <w:sz w:val="24"/>
          <w:szCs w:val="24"/>
        </w:rPr>
        <w:t>A</w:t>
      </w:r>
      <w:r w:rsidR="001519A2">
        <w:rPr>
          <w:rFonts w:ascii="Times New Roman" w:hAnsi="Times New Roman" w:cs="Times New Roman"/>
          <w:sz w:val="24"/>
          <w:szCs w:val="24"/>
        </w:rPr>
        <w:t xml:space="preserve">-1      </w:t>
      </w:r>
      <w:r w:rsidRPr="00B458C3">
        <w:rPr>
          <w:rFonts w:ascii="Times New Roman" w:hAnsi="Times New Roman" w:cs="Times New Roman"/>
          <w:sz w:val="24"/>
          <w:szCs w:val="24"/>
        </w:rPr>
        <w:t>Circumstances Making the Collection of Information Necessary</w:t>
      </w:r>
    </w:p>
    <w:p w14:paraId="69057529"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A-2      </w:t>
      </w:r>
      <w:r w:rsidR="00FB1BCD" w:rsidRPr="00B458C3">
        <w:rPr>
          <w:rFonts w:ascii="Times New Roman" w:hAnsi="Times New Roman" w:cs="Times New Roman"/>
          <w:sz w:val="24"/>
          <w:szCs w:val="24"/>
        </w:rPr>
        <w:t xml:space="preserve">Purpose and Use of </w:t>
      </w:r>
      <w:r w:rsidR="00F57BA3">
        <w:rPr>
          <w:rFonts w:ascii="Times New Roman" w:hAnsi="Times New Roman" w:cs="Times New Roman"/>
          <w:sz w:val="24"/>
          <w:szCs w:val="24"/>
        </w:rPr>
        <w:t>Information Collection</w:t>
      </w:r>
    </w:p>
    <w:p w14:paraId="116C8488"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A-3      </w:t>
      </w:r>
      <w:r w:rsidR="00FB1BCD" w:rsidRPr="00B458C3">
        <w:rPr>
          <w:rFonts w:ascii="Times New Roman" w:hAnsi="Times New Roman" w:cs="Times New Roman"/>
          <w:sz w:val="24"/>
          <w:szCs w:val="24"/>
        </w:rPr>
        <w:t>Use of Improved Information Technology and Burden Reduction</w:t>
      </w:r>
    </w:p>
    <w:p w14:paraId="0B2518B2"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A-4      </w:t>
      </w:r>
      <w:r w:rsidR="00FB1BCD" w:rsidRPr="00B458C3">
        <w:rPr>
          <w:rFonts w:ascii="Times New Roman" w:hAnsi="Times New Roman" w:cs="Times New Roman"/>
          <w:sz w:val="24"/>
          <w:szCs w:val="24"/>
        </w:rPr>
        <w:t xml:space="preserve">Efforts to </w:t>
      </w:r>
      <w:r w:rsidR="00FB1BCD">
        <w:rPr>
          <w:rFonts w:ascii="Times New Roman" w:hAnsi="Times New Roman" w:cs="Times New Roman"/>
          <w:sz w:val="24"/>
          <w:szCs w:val="24"/>
        </w:rPr>
        <w:t>I</w:t>
      </w:r>
      <w:r w:rsidR="00FB1BCD" w:rsidRPr="00B458C3">
        <w:rPr>
          <w:rFonts w:ascii="Times New Roman" w:hAnsi="Times New Roman" w:cs="Times New Roman"/>
          <w:sz w:val="24"/>
          <w:szCs w:val="24"/>
        </w:rPr>
        <w:t>dentify Duplication and Use of Similar Information</w:t>
      </w:r>
    </w:p>
    <w:p w14:paraId="29311C7D"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A-5      </w:t>
      </w:r>
      <w:r w:rsidR="00FB1BCD" w:rsidRPr="00B458C3">
        <w:rPr>
          <w:rFonts w:ascii="Times New Roman" w:hAnsi="Times New Roman" w:cs="Times New Roman"/>
          <w:sz w:val="24"/>
          <w:szCs w:val="24"/>
        </w:rPr>
        <w:t>Impact on Small Businesses or Other Small Entities</w:t>
      </w:r>
    </w:p>
    <w:p w14:paraId="5C1EA73F"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A-6      </w:t>
      </w:r>
      <w:r w:rsidR="00FB1BCD" w:rsidRPr="00B458C3">
        <w:rPr>
          <w:rFonts w:ascii="Times New Roman" w:hAnsi="Times New Roman" w:cs="Times New Roman"/>
          <w:sz w:val="24"/>
          <w:szCs w:val="24"/>
        </w:rPr>
        <w:t>Consequences of Collecting the Data Less Frequently</w:t>
      </w:r>
    </w:p>
    <w:p w14:paraId="1F0312CD"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A-7      </w:t>
      </w:r>
      <w:r w:rsidR="00FB1BCD" w:rsidRPr="00B458C3">
        <w:rPr>
          <w:rFonts w:ascii="Times New Roman" w:hAnsi="Times New Roman" w:cs="Times New Roman"/>
          <w:sz w:val="24"/>
          <w:szCs w:val="24"/>
        </w:rPr>
        <w:t>Special Circumstances Relating to the Guidelines of 5 CFR 1320.5</w:t>
      </w:r>
    </w:p>
    <w:p w14:paraId="53F50010" w14:textId="77777777" w:rsidR="001519A2" w:rsidRDefault="001519A2" w:rsidP="001519A2">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A-8      </w:t>
      </w:r>
      <w:r w:rsidR="00FB1BCD" w:rsidRPr="00B458C3">
        <w:rPr>
          <w:rFonts w:ascii="Times New Roman" w:hAnsi="Times New Roman" w:cs="Times New Roman"/>
          <w:sz w:val="24"/>
          <w:szCs w:val="24"/>
        </w:rPr>
        <w:t xml:space="preserve">Comments in Response to the Federal Register Notice and Efforts to Consult Outside </w:t>
      </w:r>
      <w:r>
        <w:rPr>
          <w:rFonts w:ascii="Times New Roman" w:hAnsi="Times New Roman" w:cs="Times New Roman"/>
          <w:sz w:val="24"/>
          <w:szCs w:val="24"/>
        </w:rPr>
        <w:t xml:space="preserve"> </w:t>
      </w:r>
    </w:p>
    <w:p w14:paraId="79104B7D" w14:textId="77777777" w:rsidR="00FB1BCD" w:rsidRPr="009D07B9" w:rsidRDefault="001519A2" w:rsidP="001519A2">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FB1BCD" w:rsidRPr="00B458C3">
        <w:rPr>
          <w:rFonts w:ascii="Times New Roman" w:hAnsi="Times New Roman" w:cs="Times New Roman"/>
          <w:sz w:val="24"/>
          <w:szCs w:val="24"/>
        </w:rPr>
        <w:t>the Agency</w:t>
      </w:r>
    </w:p>
    <w:p w14:paraId="012CE6E9"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A-9      </w:t>
      </w:r>
      <w:r w:rsidR="00FB1BCD" w:rsidRPr="00B458C3">
        <w:rPr>
          <w:rFonts w:ascii="Times New Roman" w:hAnsi="Times New Roman" w:cs="Times New Roman"/>
          <w:sz w:val="24"/>
          <w:szCs w:val="24"/>
        </w:rPr>
        <w:t>Explanation of Any Payment or Gift to Respondents</w:t>
      </w:r>
    </w:p>
    <w:p w14:paraId="32A32CB9"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A-10    </w:t>
      </w:r>
      <w:r w:rsidR="007E04ED">
        <w:rPr>
          <w:rFonts w:ascii="Times New Roman" w:hAnsi="Times New Roman" w:cs="Times New Roman"/>
          <w:sz w:val="24"/>
          <w:szCs w:val="24"/>
        </w:rPr>
        <w:t>Pr</w:t>
      </w:r>
      <w:r w:rsidR="007E04ED" w:rsidRPr="007E04ED">
        <w:rPr>
          <w:rFonts w:ascii="Times New Roman" w:hAnsi="Times New Roman" w:cs="Times New Roman"/>
          <w:sz w:val="24"/>
          <w:szCs w:val="24"/>
        </w:rPr>
        <w:t>otection of the Privacy and Confidenti</w:t>
      </w:r>
      <w:r w:rsidR="00A07E1B">
        <w:rPr>
          <w:rFonts w:ascii="Times New Roman" w:hAnsi="Times New Roman" w:cs="Times New Roman"/>
          <w:sz w:val="24"/>
          <w:szCs w:val="24"/>
        </w:rPr>
        <w:t>ality of Information Provided to</w:t>
      </w:r>
      <w:r w:rsidR="007E04ED" w:rsidRPr="007E04ED">
        <w:rPr>
          <w:rFonts w:ascii="Times New Roman" w:hAnsi="Times New Roman" w:cs="Times New Roman"/>
          <w:sz w:val="24"/>
          <w:szCs w:val="24"/>
        </w:rPr>
        <w:t xml:space="preserve"> Respondent</w:t>
      </w:r>
      <w:r w:rsidR="007E04ED">
        <w:rPr>
          <w:rFonts w:ascii="Times New Roman" w:hAnsi="Times New Roman" w:cs="Times New Roman"/>
          <w:sz w:val="24"/>
          <w:szCs w:val="24"/>
        </w:rPr>
        <w:t xml:space="preserve">s </w:t>
      </w:r>
    </w:p>
    <w:p w14:paraId="38F771E7"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A-11    </w:t>
      </w:r>
      <w:r w:rsidR="00DD71EF">
        <w:rPr>
          <w:rFonts w:ascii="Times New Roman" w:hAnsi="Times New Roman" w:cs="Times New Roman"/>
          <w:sz w:val="24"/>
          <w:szCs w:val="24"/>
        </w:rPr>
        <w:t>I</w:t>
      </w:r>
      <w:r w:rsidR="00DD71EF" w:rsidRPr="00DD71EF">
        <w:rPr>
          <w:rFonts w:ascii="Times New Roman" w:hAnsi="Times New Roman" w:cs="Times New Roman"/>
          <w:sz w:val="24"/>
          <w:szCs w:val="24"/>
        </w:rPr>
        <w:t>nstitutional Review Board (IRB) and Justification for Sensitive Question</w:t>
      </w:r>
      <w:r w:rsidR="00DD71EF">
        <w:rPr>
          <w:rFonts w:ascii="Times New Roman" w:hAnsi="Times New Roman" w:cs="Times New Roman"/>
          <w:sz w:val="24"/>
          <w:szCs w:val="24"/>
        </w:rPr>
        <w:t>s</w:t>
      </w:r>
    </w:p>
    <w:p w14:paraId="07D96ED8"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A-12    </w:t>
      </w:r>
      <w:r w:rsidR="00FB1BCD" w:rsidRPr="00B458C3">
        <w:rPr>
          <w:rFonts w:ascii="Times New Roman" w:hAnsi="Times New Roman" w:cs="Times New Roman"/>
          <w:sz w:val="24"/>
          <w:szCs w:val="24"/>
        </w:rPr>
        <w:t>Estimates of Annualized Burden Hours and Costs</w:t>
      </w:r>
    </w:p>
    <w:p w14:paraId="3B7E0E04" w14:textId="77777777" w:rsidR="00FB1BCD" w:rsidRPr="009D07B9" w:rsidRDefault="001519A2" w:rsidP="001519A2">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A-13    </w:t>
      </w:r>
      <w:r w:rsidR="00FB1BCD" w:rsidRPr="00B458C3">
        <w:rPr>
          <w:rFonts w:ascii="Times New Roman" w:hAnsi="Times New Roman" w:cs="Times New Roman"/>
          <w:sz w:val="24"/>
          <w:szCs w:val="24"/>
        </w:rPr>
        <w:t>Estimates of Other Total Annual Cost Burden to Respondents</w:t>
      </w:r>
      <w:r w:rsidR="00FB1BCD">
        <w:rPr>
          <w:rFonts w:ascii="Times New Roman" w:hAnsi="Times New Roman" w:cs="Times New Roman"/>
          <w:sz w:val="24"/>
          <w:szCs w:val="24"/>
        </w:rPr>
        <w:t xml:space="preserve"> o</w:t>
      </w:r>
      <w:r w:rsidR="00FB1BCD" w:rsidRPr="00B458C3">
        <w:rPr>
          <w:rFonts w:ascii="Times New Roman" w:hAnsi="Times New Roman" w:cs="Times New Roman"/>
          <w:sz w:val="24"/>
          <w:szCs w:val="24"/>
        </w:rPr>
        <w:t>r Record Keepers</w:t>
      </w:r>
    </w:p>
    <w:p w14:paraId="6DEC761C"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A-14    </w:t>
      </w:r>
      <w:r w:rsidR="00FB1BCD" w:rsidRPr="00B458C3">
        <w:rPr>
          <w:rFonts w:ascii="Times New Roman" w:hAnsi="Times New Roman" w:cs="Times New Roman"/>
          <w:sz w:val="24"/>
          <w:szCs w:val="24"/>
        </w:rPr>
        <w:t>Annualized Cost to the Government</w:t>
      </w:r>
    </w:p>
    <w:p w14:paraId="237BF507"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A-15    </w:t>
      </w:r>
      <w:r w:rsidR="00FB1BCD" w:rsidRPr="00B458C3">
        <w:rPr>
          <w:rFonts w:ascii="Times New Roman" w:hAnsi="Times New Roman" w:cs="Times New Roman"/>
          <w:sz w:val="24"/>
          <w:szCs w:val="24"/>
        </w:rPr>
        <w:t xml:space="preserve">Explanation for Program </w:t>
      </w:r>
      <w:r w:rsidR="00FB1BCD">
        <w:rPr>
          <w:rFonts w:ascii="Times New Roman" w:hAnsi="Times New Roman" w:cs="Times New Roman"/>
          <w:sz w:val="24"/>
          <w:szCs w:val="24"/>
        </w:rPr>
        <w:t>C</w:t>
      </w:r>
      <w:r w:rsidR="00FB1BCD" w:rsidRPr="00B458C3">
        <w:rPr>
          <w:rFonts w:ascii="Times New Roman" w:hAnsi="Times New Roman" w:cs="Times New Roman"/>
          <w:sz w:val="24"/>
          <w:szCs w:val="24"/>
        </w:rPr>
        <w:t>hanges or Adjustments</w:t>
      </w:r>
    </w:p>
    <w:p w14:paraId="6573D3E6"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A-16    </w:t>
      </w:r>
      <w:r w:rsidR="00FB1BCD" w:rsidRPr="00B458C3">
        <w:rPr>
          <w:rFonts w:ascii="Times New Roman" w:hAnsi="Times New Roman" w:cs="Times New Roman"/>
          <w:sz w:val="24"/>
          <w:szCs w:val="24"/>
        </w:rPr>
        <w:t>Plans for Tabulation and Publication and Project Time Schedule</w:t>
      </w:r>
    </w:p>
    <w:p w14:paraId="27950DE6" w14:textId="77777777" w:rsidR="00FB1BCD" w:rsidRPr="009D07B9"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A-17    </w:t>
      </w:r>
      <w:r w:rsidR="00FB1BCD" w:rsidRPr="00B458C3">
        <w:rPr>
          <w:rFonts w:ascii="Times New Roman" w:hAnsi="Times New Roman" w:cs="Times New Roman"/>
          <w:sz w:val="24"/>
          <w:szCs w:val="24"/>
        </w:rPr>
        <w:t>Reason(s) Display of OMB Expiration Date is Inappropriate</w:t>
      </w:r>
    </w:p>
    <w:p w14:paraId="1C430740" w14:textId="77777777" w:rsidR="00FB1BCD" w:rsidRDefault="001519A2" w:rsidP="001519A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A-18    </w:t>
      </w:r>
      <w:r w:rsidR="00FB1BCD" w:rsidRPr="00B458C3">
        <w:rPr>
          <w:rFonts w:ascii="Times New Roman" w:hAnsi="Times New Roman" w:cs="Times New Roman"/>
          <w:sz w:val="24"/>
          <w:szCs w:val="24"/>
        </w:rPr>
        <w:t>Exceptions to Certification for Paperwork Reduction Act Submissions</w:t>
      </w:r>
    </w:p>
    <w:p w14:paraId="5279DBCB" w14:textId="77777777" w:rsidR="001519A2" w:rsidRDefault="001519A2" w:rsidP="00FB1BCD">
      <w:pPr>
        <w:rPr>
          <w:rFonts w:ascii="Times New Roman" w:hAnsi="Times New Roman" w:cs="Times New Roman"/>
          <w:sz w:val="24"/>
          <w:szCs w:val="24"/>
        </w:rPr>
      </w:pPr>
    </w:p>
    <w:p w14:paraId="27F1E7C5" w14:textId="77777777" w:rsidR="001519A2" w:rsidRDefault="001519A2" w:rsidP="001519A2">
      <w:pPr>
        <w:ind w:firstLine="360"/>
        <w:rPr>
          <w:rFonts w:ascii="Times New Roman" w:hAnsi="Times New Roman" w:cs="Times New Roman"/>
          <w:b/>
          <w:sz w:val="24"/>
          <w:szCs w:val="24"/>
        </w:rPr>
      </w:pPr>
      <w:r w:rsidRPr="001519A2">
        <w:rPr>
          <w:rFonts w:ascii="Times New Roman" w:hAnsi="Times New Roman" w:cs="Times New Roman"/>
          <w:b/>
          <w:sz w:val="24"/>
          <w:szCs w:val="24"/>
        </w:rPr>
        <w:t xml:space="preserve">REFERENCES </w:t>
      </w:r>
    </w:p>
    <w:p w14:paraId="06552F0F" w14:textId="77777777" w:rsidR="001519A2" w:rsidRDefault="001519A2" w:rsidP="001519A2">
      <w:pPr>
        <w:spacing w:after="0" w:line="240" w:lineRule="auto"/>
        <w:rPr>
          <w:rFonts w:ascii="Times New Roman" w:hAnsi="Times New Roman" w:cs="Times New Roman"/>
          <w:b/>
          <w:sz w:val="24"/>
          <w:szCs w:val="24"/>
        </w:rPr>
      </w:pPr>
    </w:p>
    <w:p w14:paraId="0CFB18A9" w14:textId="77777777" w:rsidR="00FB1BCD" w:rsidRPr="001519A2" w:rsidRDefault="001519A2" w:rsidP="001519A2">
      <w:pPr>
        <w:spacing w:after="0" w:line="240" w:lineRule="auto"/>
        <w:ind w:firstLine="360"/>
        <w:rPr>
          <w:rFonts w:ascii="Times New Roman" w:hAnsi="Times New Roman" w:cs="Times New Roman"/>
          <w:b/>
          <w:sz w:val="24"/>
          <w:szCs w:val="24"/>
        </w:rPr>
      </w:pPr>
      <w:r w:rsidRPr="001519A2">
        <w:rPr>
          <w:rFonts w:ascii="Times New Roman" w:hAnsi="Times New Roman" w:cs="Times New Roman"/>
          <w:b/>
          <w:sz w:val="24"/>
          <w:szCs w:val="24"/>
        </w:rPr>
        <w:t>ATTACHMENT</w:t>
      </w:r>
    </w:p>
    <w:p w14:paraId="17EDC671" w14:textId="77777777" w:rsidR="00FB1BCD" w:rsidRPr="002125B1" w:rsidRDefault="00EE68CA" w:rsidP="001519A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rPr>
        <w:tab/>
        <w:t xml:space="preserve">  </w:t>
      </w:r>
      <w:r w:rsidR="003B1AFA">
        <w:rPr>
          <w:rFonts w:ascii="Times New Roman" w:hAnsi="Times New Roman" w:cs="Times New Roman"/>
          <w:sz w:val="24"/>
          <w:szCs w:val="24"/>
        </w:rPr>
        <w:t xml:space="preserve">      </w:t>
      </w:r>
      <w:r w:rsidR="00FB1BCD" w:rsidRPr="002125B1">
        <w:rPr>
          <w:rFonts w:ascii="Times New Roman" w:hAnsi="Times New Roman" w:cs="Times New Roman"/>
          <w:sz w:val="24"/>
          <w:szCs w:val="24"/>
        </w:rPr>
        <w:t>Authorizing Legislation PHSA</w:t>
      </w:r>
    </w:p>
    <w:p w14:paraId="17E295A0" w14:textId="77777777" w:rsidR="007A1B12" w:rsidRDefault="00EE68CA" w:rsidP="001519A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1B12">
        <w:rPr>
          <w:rFonts w:ascii="Times New Roman" w:hAnsi="Times New Roman" w:cs="Times New Roman"/>
          <w:sz w:val="24"/>
          <w:szCs w:val="24"/>
        </w:rPr>
        <w:t>2A</w:t>
      </w:r>
      <w:r w:rsidR="007A1B12">
        <w:rPr>
          <w:rFonts w:ascii="Times New Roman" w:hAnsi="Times New Roman" w:cs="Times New Roman"/>
          <w:sz w:val="24"/>
          <w:szCs w:val="24"/>
        </w:rPr>
        <w:tab/>
      </w:r>
      <w:r>
        <w:rPr>
          <w:rFonts w:ascii="Times New Roman" w:hAnsi="Times New Roman" w:cs="Times New Roman"/>
          <w:sz w:val="24"/>
          <w:szCs w:val="24"/>
        </w:rPr>
        <w:t xml:space="preserve">  </w:t>
      </w:r>
      <w:r w:rsidR="003B1AFA">
        <w:rPr>
          <w:rFonts w:ascii="Times New Roman" w:hAnsi="Times New Roman" w:cs="Times New Roman"/>
          <w:sz w:val="24"/>
          <w:szCs w:val="24"/>
        </w:rPr>
        <w:t xml:space="preserve">      </w:t>
      </w:r>
      <w:r w:rsidR="00762A44">
        <w:rPr>
          <w:rFonts w:ascii="Times New Roman" w:hAnsi="Times New Roman" w:cs="Times New Roman"/>
          <w:sz w:val="24"/>
          <w:szCs w:val="24"/>
        </w:rPr>
        <w:t xml:space="preserve">60-Day </w:t>
      </w:r>
      <w:r w:rsidR="007A1B12">
        <w:rPr>
          <w:rFonts w:ascii="Times New Roman" w:hAnsi="Times New Roman" w:cs="Times New Roman"/>
          <w:sz w:val="24"/>
          <w:szCs w:val="24"/>
        </w:rPr>
        <w:t>Federal Register Notice</w:t>
      </w:r>
    </w:p>
    <w:p w14:paraId="6A92D3EB" w14:textId="77777777" w:rsidR="007A1B12" w:rsidRPr="002125B1" w:rsidRDefault="003B1AFA" w:rsidP="001519A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1B12">
        <w:rPr>
          <w:rFonts w:ascii="Times New Roman" w:hAnsi="Times New Roman" w:cs="Times New Roman"/>
          <w:sz w:val="24"/>
          <w:szCs w:val="24"/>
        </w:rPr>
        <w:t>2B</w:t>
      </w:r>
      <w:r w:rsidR="007A1B12">
        <w:rPr>
          <w:rFonts w:ascii="Times New Roman" w:hAnsi="Times New Roman" w:cs="Times New Roman"/>
          <w:sz w:val="24"/>
          <w:szCs w:val="24"/>
        </w:rPr>
        <w:tab/>
      </w:r>
      <w:r>
        <w:rPr>
          <w:rFonts w:ascii="Times New Roman" w:hAnsi="Times New Roman" w:cs="Times New Roman"/>
          <w:sz w:val="24"/>
          <w:szCs w:val="24"/>
        </w:rPr>
        <w:t xml:space="preserve">        </w:t>
      </w:r>
      <w:r w:rsidR="00930C27">
        <w:rPr>
          <w:rFonts w:ascii="Times New Roman" w:hAnsi="Times New Roman" w:cs="Times New Roman"/>
          <w:sz w:val="24"/>
          <w:szCs w:val="24"/>
        </w:rPr>
        <w:t xml:space="preserve">Summary of </w:t>
      </w:r>
      <w:r w:rsidR="007A1B12">
        <w:rPr>
          <w:rFonts w:ascii="Times New Roman" w:hAnsi="Times New Roman" w:cs="Times New Roman"/>
          <w:sz w:val="24"/>
          <w:szCs w:val="24"/>
        </w:rPr>
        <w:t xml:space="preserve">Public Comments </w:t>
      </w:r>
    </w:p>
    <w:p w14:paraId="1DD8D270"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3</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 xml:space="preserve">DPRP Standards </w:t>
      </w:r>
      <w:r w:rsidR="00A8467B" w:rsidRPr="002125B1">
        <w:rPr>
          <w:rFonts w:ascii="Times New Roman" w:hAnsi="Times New Roman" w:cs="Times New Roman"/>
          <w:sz w:val="24"/>
          <w:szCs w:val="24"/>
        </w:rPr>
        <w:t>201</w:t>
      </w:r>
      <w:r w:rsidR="00A8467B">
        <w:rPr>
          <w:rFonts w:ascii="Times New Roman" w:hAnsi="Times New Roman" w:cs="Times New Roman"/>
          <w:sz w:val="24"/>
          <w:szCs w:val="24"/>
        </w:rPr>
        <w:t>8</w:t>
      </w:r>
    </w:p>
    <w:p w14:paraId="220DD407"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4A</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 xml:space="preserve">DPRP Application Form and Instructions (screenshot) </w:t>
      </w:r>
    </w:p>
    <w:p w14:paraId="078BD302"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4B</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DPRP Homepage (screenshot)</w:t>
      </w:r>
    </w:p>
    <w:p w14:paraId="1A2AABA0"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4C</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DPRP Confirmation Page (screenshot)</w:t>
      </w:r>
    </w:p>
    <w:p w14:paraId="7206DFEE"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4D</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DPRP Confirmation Email</w:t>
      </w:r>
    </w:p>
    <w:p w14:paraId="0CC9A041"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4E</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 xml:space="preserve">DPRP Application Acceptance Email </w:t>
      </w:r>
    </w:p>
    <w:p w14:paraId="2E159B95"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4F</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DPRP Application Rejection Email</w:t>
      </w:r>
    </w:p>
    <w:p w14:paraId="0DFE5EED" w14:textId="77777777" w:rsidR="00FB1BCD"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5A</w:t>
      </w:r>
      <w:r w:rsidR="00FB1BCD" w:rsidRPr="002125B1">
        <w:rPr>
          <w:rFonts w:ascii="Times New Roman" w:hAnsi="Times New Roman" w:cs="Times New Roman"/>
          <w:sz w:val="24"/>
          <w:szCs w:val="24"/>
        </w:rPr>
        <w:tab/>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Data Dictionary: Evaluation Data Elements</w:t>
      </w:r>
      <w:r w:rsidR="00FB1BCD">
        <w:rPr>
          <w:rFonts w:ascii="Times New Roman" w:hAnsi="Times New Roman" w:cs="Times New Roman"/>
          <w:sz w:val="24"/>
          <w:szCs w:val="24"/>
        </w:rPr>
        <w:t xml:space="preserve"> (updated </w:t>
      </w:r>
      <w:r w:rsidR="00D53202">
        <w:rPr>
          <w:rFonts w:ascii="Times New Roman" w:hAnsi="Times New Roman" w:cs="Times New Roman"/>
          <w:sz w:val="24"/>
          <w:szCs w:val="24"/>
        </w:rPr>
        <w:t xml:space="preserve">for </w:t>
      </w:r>
      <w:r w:rsidR="00A27A8A">
        <w:rPr>
          <w:rFonts w:ascii="Times New Roman" w:hAnsi="Times New Roman" w:cs="Times New Roman"/>
          <w:sz w:val="24"/>
          <w:szCs w:val="24"/>
        </w:rPr>
        <w:t>2018</w:t>
      </w:r>
      <w:r w:rsidR="00FB1BCD">
        <w:rPr>
          <w:rFonts w:ascii="Times New Roman" w:hAnsi="Times New Roman" w:cs="Times New Roman"/>
          <w:sz w:val="24"/>
          <w:szCs w:val="24"/>
        </w:rPr>
        <w:t>)</w:t>
      </w:r>
    </w:p>
    <w:p w14:paraId="728C5B9F" w14:textId="77777777" w:rsidR="00FB1BCD"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Pr>
          <w:rFonts w:ascii="Times New Roman" w:hAnsi="Times New Roman" w:cs="Times New Roman"/>
          <w:sz w:val="24"/>
          <w:szCs w:val="24"/>
        </w:rPr>
        <w:t xml:space="preserve">5B </w:t>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Data Dictionary: Evaluation Data Elements</w:t>
      </w:r>
      <w:r w:rsidR="00FB1BCD">
        <w:rPr>
          <w:rFonts w:ascii="Times New Roman" w:hAnsi="Times New Roman" w:cs="Times New Roman"/>
          <w:sz w:val="24"/>
          <w:szCs w:val="24"/>
        </w:rPr>
        <w:t xml:space="preserve"> (previously approved by OMB </w:t>
      </w:r>
      <w:r w:rsidR="00A27A8A">
        <w:rPr>
          <w:rFonts w:ascii="Times New Roman" w:hAnsi="Times New Roman" w:cs="Times New Roman"/>
          <w:sz w:val="24"/>
          <w:szCs w:val="24"/>
        </w:rPr>
        <w:t>2015</w:t>
      </w:r>
      <w:r w:rsidR="00FB1BCD">
        <w:rPr>
          <w:rFonts w:ascii="Times New Roman" w:hAnsi="Times New Roman" w:cs="Times New Roman"/>
          <w:sz w:val="24"/>
          <w:szCs w:val="24"/>
        </w:rPr>
        <w:t>)</w:t>
      </w:r>
    </w:p>
    <w:p w14:paraId="0DA3E571"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Pr>
          <w:rFonts w:ascii="Times New Roman" w:hAnsi="Times New Roman" w:cs="Times New Roman"/>
          <w:sz w:val="24"/>
          <w:szCs w:val="24"/>
        </w:rPr>
        <w:t>5C</w:t>
      </w:r>
      <w:r w:rsidR="00FB1BCD">
        <w:rPr>
          <w:rFonts w:ascii="Times New Roman" w:hAnsi="Times New Roman" w:cs="Times New Roman"/>
          <w:sz w:val="24"/>
          <w:szCs w:val="24"/>
        </w:rPr>
        <w:tab/>
      </w:r>
      <w:r>
        <w:rPr>
          <w:rFonts w:ascii="Times New Roman" w:hAnsi="Times New Roman" w:cs="Times New Roman"/>
          <w:sz w:val="24"/>
          <w:szCs w:val="24"/>
        </w:rPr>
        <w:t xml:space="preserve">        </w:t>
      </w:r>
      <w:r w:rsidR="00FB1BCD">
        <w:rPr>
          <w:rFonts w:ascii="Times New Roman" w:hAnsi="Times New Roman" w:cs="Times New Roman"/>
          <w:sz w:val="24"/>
          <w:szCs w:val="24"/>
        </w:rPr>
        <w:t>DPRP Data Web Application (screenshot)</w:t>
      </w:r>
    </w:p>
    <w:p w14:paraId="63A5CB22"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5</w:t>
      </w:r>
      <w:r w:rsidR="00FB1BCD">
        <w:rPr>
          <w:rFonts w:ascii="Times New Roman" w:hAnsi="Times New Roman" w:cs="Times New Roman"/>
          <w:sz w:val="24"/>
          <w:szCs w:val="24"/>
        </w:rPr>
        <w:t>D</w:t>
      </w:r>
      <w:r>
        <w:rPr>
          <w:rFonts w:ascii="Times New Roman" w:hAnsi="Times New Roman" w:cs="Times New Roman"/>
          <w:sz w:val="24"/>
          <w:szCs w:val="24"/>
        </w:rPr>
        <w:t xml:space="preserve">(1)    </w:t>
      </w:r>
      <w:r w:rsidR="00FB1BCD" w:rsidRPr="002125B1">
        <w:rPr>
          <w:rFonts w:ascii="Times New Roman" w:hAnsi="Times New Roman" w:cs="Times New Roman"/>
          <w:sz w:val="24"/>
          <w:szCs w:val="24"/>
        </w:rPr>
        <w:t>Data Reminder Email (</w:t>
      </w:r>
      <w:r w:rsidR="00FB1BCD">
        <w:rPr>
          <w:rFonts w:ascii="Times New Roman" w:hAnsi="Times New Roman" w:cs="Times New Roman"/>
          <w:sz w:val="24"/>
          <w:szCs w:val="24"/>
        </w:rPr>
        <w:t>4</w:t>
      </w:r>
      <w:r w:rsidR="00FB1BCD" w:rsidRPr="002125B1">
        <w:rPr>
          <w:rFonts w:ascii="Times New Roman" w:hAnsi="Times New Roman" w:cs="Times New Roman"/>
          <w:sz w:val="24"/>
          <w:szCs w:val="24"/>
        </w:rPr>
        <w:t xml:space="preserve"> </w:t>
      </w:r>
      <w:r w:rsidR="00FB1BCD">
        <w:rPr>
          <w:rFonts w:ascii="Times New Roman" w:hAnsi="Times New Roman" w:cs="Times New Roman"/>
          <w:sz w:val="24"/>
          <w:szCs w:val="24"/>
        </w:rPr>
        <w:t>weeks prior to due date</w:t>
      </w:r>
      <w:r w:rsidR="00FB1BCD" w:rsidRPr="002125B1">
        <w:rPr>
          <w:rFonts w:ascii="Times New Roman" w:hAnsi="Times New Roman" w:cs="Times New Roman"/>
          <w:sz w:val="24"/>
          <w:szCs w:val="24"/>
        </w:rPr>
        <w:t>)</w:t>
      </w:r>
    </w:p>
    <w:p w14:paraId="6A6EC232" w14:textId="77777777" w:rsidR="00FB1BCD"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5B(2)    </w:t>
      </w:r>
      <w:r w:rsidR="00FB1BCD" w:rsidRPr="002125B1">
        <w:rPr>
          <w:rFonts w:ascii="Times New Roman" w:hAnsi="Times New Roman" w:cs="Times New Roman"/>
          <w:sz w:val="24"/>
          <w:szCs w:val="24"/>
        </w:rPr>
        <w:t>Data Reminder Email (</w:t>
      </w:r>
      <w:r w:rsidR="00FB1BCD">
        <w:rPr>
          <w:rFonts w:ascii="Times New Roman" w:hAnsi="Times New Roman" w:cs="Times New Roman"/>
          <w:sz w:val="24"/>
          <w:szCs w:val="24"/>
        </w:rPr>
        <w:t>2 weeks past due</w:t>
      </w:r>
      <w:r w:rsidR="00FB1BCD" w:rsidRPr="002125B1">
        <w:rPr>
          <w:rFonts w:ascii="Times New Roman" w:hAnsi="Times New Roman" w:cs="Times New Roman"/>
          <w:sz w:val="24"/>
          <w:szCs w:val="24"/>
        </w:rPr>
        <w:t xml:space="preserve">) </w:t>
      </w:r>
    </w:p>
    <w:p w14:paraId="361CF91E" w14:textId="77777777" w:rsidR="003B1AFA" w:rsidRDefault="003B1AFA" w:rsidP="001519A2">
      <w:pPr>
        <w:spacing w:after="0" w:line="240" w:lineRule="auto"/>
        <w:rPr>
          <w:rFonts w:ascii="Times New Roman" w:hAnsi="Times New Roman" w:cs="Times New Roman"/>
          <w:sz w:val="24"/>
          <w:szCs w:val="24"/>
        </w:rPr>
      </w:pPr>
    </w:p>
    <w:p w14:paraId="108DBE88" w14:textId="77777777" w:rsidR="003B1AFA" w:rsidRDefault="003B1AFA" w:rsidP="001519A2">
      <w:pPr>
        <w:spacing w:after="0" w:line="240" w:lineRule="auto"/>
        <w:rPr>
          <w:rFonts w:ascii="Times New Roman" w:hAnsi="Times New Roman" w:cs="Times New Roman"/>
          <w:sz w:val="24"/>
          <w:szCs w:val="24"/>
        </w:rPr>
      </w:pPr>
    </w:p>
    <w:p w14:paraId="28D31796" w14:textId="77777777" w:rsidR="000557A0" w:rsidRDefault="000557A0" w:rsidP="001519A2">
      <w:pPr>
        <w:spacing w:after="0" w:line="240" w:lineRule="auto"/>
        <w:rPr>
          <w:rFonts w:ascii="Times New Roman" w:hAnsi="Times New Roman" w:cs="Times New Roman"/>
          <w:sz w:val="24"/>
          <w:szCs w:val="24"/>
        </w:rPr>
      </w:pPr>
    </w:p>
    <w:p w14:paraId="453CA777" w14:textId="77777777" w:rsidR="003B1AFA" w:rsidRDefault="006055BB"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2F14F21" w14:textId="77777777" w:rsidR="00FB1BCD" w:rsidRPr="002125B1"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B1BCD" w:rsidRPr="002125B1">
        <w:rPr>
          <w:rFonts w:ascii="Times New Roman" w:hAnsi="Times New Roman" w:cs="Times New Roman"/>
          <w:sz w:val="24"/>
          <w:szCs w:val="24"/>
        </w:rPr>
        <w:t>5D(</w:t>
      </w:r>
      <w:r w:rsidR="00FB1BCD">
        <w:rPr>
          <w:rFonts w:ascii="Times New Roman" w:hAnsi="Times New Roman" w:cs="Times New Roman"/>
          <w:sz w:val="24"/>
          <w:szCs w:val="24"/>
        </w:rPr>
        <w:t>3</w:t>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Loss of Recognition Email  (Failure to Send in any Data at 18 Months)</w:t>
      </w:r>
    </w:p>
    <w:p w14:paraId="3E758918" w14:textId="77777777" w:rsidR="00FB1BCD" w:rsidRDefault="003B1AFA" w:rsidP="001519A2">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sidRPr="002125B1">
        <w:rPr>
          <w:rFonts w:ascii="Times New Roman" w:hAnsi="Times New Roman" w:cs="Times New Roman"/>
          <w:sz w:val="24"/>
          <w:szCs w:val="24"/>
        </w:rPr>
        <w:t>5</w:t>
      </w:r>
      <w:r w:rsidR="00FB1BCD">
        <w:rPr>
          <w:rFonts w:ascii="Times New Roman" w:hAnsi="Times New Roman" w:cs="Times New Roman"/>
          <w:sz w:val="24"/>
          <w:szCs w:val="24"/>
        </w:rPr>
        <w:t>D</w:t>
      </w:r>
      <w:r w:rsidR="00FB1BCD" w:rsidRPr="002125B1">
        <w:rPr>
          <w:rFonts w:ascii="Times New Roman" w:hAnsi="Times New Roman" w:cs="Times New Roman"/>
          <w:sz w:val="24"/>
          <w:szCs w:val="24"/>
        </w:rPr>
        <w:t>(</w:t>
      </w:r>
      <w:r w:rsidR="00FB1BCD">
        <w:rPr>
          <w:rFonts w:ascii="Times New Roman" w:hAnsi="Times New Roman" w:cs="Times New Roman"/>
          <w:sz w:val="24"/>
          <w:szCs w:val="24"/>
        </w:rPr>
        <w:t>4</w:t>
      </w:r>
      <w:r>
        <w:rPr>
          <w:rFonts w:ascii="Times New Roman" w:hAnsi="Times New Roman" w:cs="Times New Roman"/>
          <w:sz w:val="24"/>
          <w:szCs w:val="24"/>
        </w:rPr>
        <w:t xml:space="preserve">)    </w:t>
      </w:r>
      <w:r w:rsidR="00FB1BCD" w:rsidRPr="002125B1">
        <w:rPr>
          <w:rFonts w:ascii="Times New Roman" w:hAnsi="Times New Roman" w:cs="Times New Roman"/>
          <w:sz w:val="24"/>
          <w:szCs w:val="24"/>
        </w:rPr>
        <w:t>Progress Report</w:t>
      </w:r>
    </w:p>
    <w:p w14:paraId="3E192AF8" w14:textId="77777777" w:rsidR="006E0C8F" w:rsidRDefault="006E0C8F" w:rsidP="001519A2">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r>
        <w:rPr>
          <w:rFonts w:ascii="Times New Roman" w:hAnsi="Times New Roman" w:cs="Times New Roman"/>
          <w:sz w:val="24"/>
          <w:szCs w:val="24"/>
        </w:rPr>
        <w:t>5)    Evaluation</w:t>
      </w:r>
      <w:r w:rsidRPr="002125B1">
        <w:rPr>
          <w:rFonts w:ascii="Times New Roman" w:hAnsi="Times New Roman" w:cs="Times New Roman"/>
          <w:sz w:val="24"/>
          <w:szCs w:val="24"/>
        </w:rPr>
        <w:t xml:space="preserve"> Report (</w:t>
      </w:r>
      <w:r>
        <w:rPr>
          <w:rFonts w:ascii="Times New Roman" w:hAnsi="Times New Roman" w:cs="Times New Roman"/>
          <w:sz w:val="24"/>
          <w:szCs w:val="24"/>
        </w:rPr>
        <w:t>Determination of Full Recognition</w:t>
      </w:r>
      <w:r w:rsidRPr="002125B1">
        <w:rPr>
          <w:rFonts w:ascii="Times New Roman" w:hAnsi="Times New Roman" w:cs="Times New Roman"/>
          <w:sz w:val="24"/>
          <w:szCs w:val="24"/>
        </w:rPr>
        <w:t>)</w:t>
      </w:r>
    </w:p>
    <w:p w14:paraId="66925059" w14:textId="77777777" w:rsidR="00FB1BCD" w:rsidRPr="002125B1" w:rsidRDefault="003B1AFA" w:rsidP="001519A2">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BCD">
        <w:rPr>
          <w:rFonts w:ascii="Times New Roman" w:hAnsi="Times New Roman" w:cs="Times New Roman"/>
          <w:sz w:val="24"/>
          <w:szCs w:val="24"/>
        </w:rPr>
        <w:t>5D(5</w:t>
      </w:r>
      <w:r w:rsidR="008229D1">
        <w:rPr>
          <w:rFonts w:ascii="Times New Roman" w:hAnsi="Times New Roman" w:cs="Times New Roman"/>
          <w:sz w:val="24"/>
          <w:szCs w:val="24"/>
        </w:rPr>
        <w:t>a</w:t>
      </w:r>
      <w:r>
        <w:rPr>
          <w:rFonts w:ascii="Times New Roman" w:hAnsi="Times New Roman" w:cs="Times New Roman"/>
          <w:sz w:val="24"/>
          <w:szCs w:val="24"/>
        </w:rPr>
        <w:t xml:space="preserve">)  </w:t>
      </w:r>
      <w:r w:rsidR="00533086">
        <w:rPr>
          <w:rFonts w:ascii="Times New Roman" w:hAnsi="Times New Roman" w:cs="Times New Roman"/>
          <w:sz w:val="24"/>
          <w:szCs w:val="24"/>
        </w:rPr>
        <w:t>Letter</w:t>
      </w:r>
      <w:r w:rsidR="0050048C">
        <w:rPr>
          <w:rFonts w:ascii="Times New Roman" w:hAnsi="Times New Roman" w:cs="Times New Roman"/>
          <w:sz w:val="24"/>
          <w:szCs w:val="24"/>
        </w:rPr>
        <w:t xml:space="preserve"> (Determination of Preliminary Recognition)</w:t>
      </w:r>
      <w:r w:rsidR="00FB1BCD">
        <w:rPr>
          <w:rFonts w:ascii="Times New Roman" w:hAnsi="Times New Roman" w:cs="Times New Roman"/>
          <w:sz w:val="24"/>
          <w:szCs w:val="24"/>
        </w:rPr>
        <w:tab/>
      </w:r>
    </w:p>
    <w:p w14:paraId="16214186" w14:textId="77777777" w:rsidR="00FB1BCD" w:rsidRPr="002125B1" w:rsidRDefault="006E0C8F"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1AFA">
        <w:rPr>
          <w:rFonts w:ascii="Times New Roman" w:hAnsi="Times New Roman" w:cs="Times New Roman"/>
          <w:sz w:val="24"/>
          <w:szCs w:val="24"/>
        </w:rPr>
        <w:t xml:space="preserve">     </w:t>
      </w:r>
      <w:r w:rsidR="00FB1BCD" w:rsidRPr="002125B1">
        <w:rPr>
          <w:rFonts w:ascii="Times New Roman" w:hAnsi="Times New Roman" w:cs="Times New Roman"/>
          <w:sz w:val="24"/>
          <w:szCs w:val="24"/>
        </w:rPr>
        <w:t>5D(</w:t>
      </w:r>
      <w:r w:rsidR="00FB1BCD">
        <w:rPr>
          <w:rFonts w:ascii="Times New Roman" w:hAnsi="Times New Roman" w:cs="Times New Roman"/>
          <w:sz w:val="24"/>
          <w:szCs w:val="24"/>
        </w:rPr>
        <w:t>6</w:t>
      </w:r>
      <w:r w:rsidR="003B1AFA">
        <w:rPr>
          <w:rFonts w:ascii="Times New Roman" w:hAnsi="Times New Roman" w:cs="Times New Roman"/>
          <w:sz w:val="24"/>
          <w:szCs w:val="24"/>
        </w:rPr>
        <w:t xml:space="preserve">)    </w:t>
      </w:r>
      <w:r w:rsidR="00FB1BCD" w:rsidRPr="002125B1">
        <w:rPr>
          <w:rFonts w:ascii="Times New Roman" w:hAnsi="Times New Roman" w:cs="Times New Roman"/>
          <w:sz w:val="24"/>
          <w:szCs w:val="24"/>
        </w:rPr>
        <w:t>Loss of Recognition Email (Failure to Meet Standards)</w:t>
      </w:r>
    </w:p>
    <w:p w14:paraId="14DB6755" w14:textId="77777777" w:rsidR="00FB1BCD" w:rsidRDefault="00FB1BCD" w:rsidP="003B1AFA">
      <w:pPr>
        <w:spacing w:after="0" w:line="240" w:lineRule="auto"/>
        <w:ind w:left="360"/>
        <w:rPr>
          <w:rFonts w:ascii="Times New Roman" w:hAnsi="Times New Roman" w:cs="Times New Roman"/>
          <w:sz w:val="24"/>
          <w:szCs w:val="24"/>
        </w:rPr>
      </w:pPr>
      <w:r w:rsidRPr="002125B1">
        <w:rPr>
          <w:rFonts w:ascii="Times New Roman" w:hAnsi="Times New Roman" w:cs="Times New Roman"/>
          <w:sz w:val="24"/>
          <w:szCs w:val="24"/>
        </w:rPr>
        <w:t>5</w:t>
      </w:r>
      <w:r>
        <w:rPr>
          <w:rFonts w:ascii="Times New Roman" w:hAnsi="Times New Roman" w:cs="Times New Roman"/>
          <w:sz w:val="24"/>
          <w:szCs w:val="24"/>
        </w:rPr>
        <w:t>D(7)</w:t>
      </w:r>
      <w:r w:rsidR="003B1AFA">
        <w:rPr>
          <w:rFonts w:ascii="Times New Roman" w:hAnsi="Times New Roman" w:cs="Times New Roman"/>
          <w:sz w:val="24"/>
          <w:szCs w:val="24"/>
        </w:rPr>
        <w:t xml:space="preserve">    </w:t>
      </w:r>
      <w:r w:rsidRPr="002125B1">
        <w:rPr>
          <w:rFonts w:ascii="Times New Roman" w:hAnsi="Times New Roman" w:cs="Times New Roman"/>
          <w:sz w:val="24"/>
          <w:szCs w:val="24"/>
        </w:rPr>
        <w:t>Notification of Achievement of Full Recognition</w:t>
      </w:r>
    </w:p>
    <w:p w14:paraId="4017DD74" w14:textId="77777777" w:rsidR="002C5DF9"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5DF9">
        <w:rPr>
          <w:rFonts w:ascii="Times New Roman" w:hAnsi="Times New Roman" w:cs="Times New Roman"/>
          <w:sz w:val="24"/>
          <w:szCs w:val="24"/>
        </w:rPr>
        <w:t>6</w:t>
      </w:r>
      <w:r w:rsidR="002C5DF9">
        <w:rPr>
          <w:rFonts w:ascii="Times New Roman" w:hAnsi="Times New Roman" w:cs="Times New Roman"/>
          <w:sz w:val="24"/>
          <w:szCs w:val="24"/>
        </w:rPr>
        <w:tab/>
      </w:r>
      <w:r>
        <w:rPr>
          <w:rFonts w:ascii="Times New Roman" w:hAnsi="Times New Roman" w:cs="Times New Roman"/>
          <w:sz w:val="24"/>
          <w:szCs w:val="24"/>
        </w:rPr>
        <w:t xml:space="preserve">       </w:t>
      </w:r>
      <w:r w:rsidR="002C5DF9" w:rsidRPr="002C5DF9">
        <w:rPr>
          <w:rFonts w:ascii="Times New Roman" w:hAnsi="Times New Roman" w:cs="Times New Roman"/>
          <w:sz w:val="24"/>
          <w:szCs w:val="24"/>
        </w:rPr>
        <w:t>Overview of Changes</w:t>
      </w:r>
    </w:p>
    <w:p w14:paraId="6E97801B" w14:textId="77777777" w:rsidR="00A926AC" w:rsidRDefault="003B1AFA" w:rsidP="00151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15994">
        <w:rPr>
          <w:rFonts w:ascii="Times New Roman" w:hAnsi="Times New Roman" w:cs="Times New Roman"/>
          <w:sz w:val="24"/>
          <w:szCs w:val="24"/>
        </w:rPr>
        <w:t xml:space="preserve">7 </w:t>
      </w:r>
      <w:r w:rsidR="00215994">
        <w:rPr>
          <w:rFonts w:ascii="Times New Roman" w:hAnsi="Times New Roman" w:cs="Times New Roman"/>
          <w:sz w:val="24"/>
          <w:szCs w:val="24"/>
        </w:rPr>
        <w:tab/>
      </w:r>
      <w:r>
        <w:rPr>
          <w:rFonts w:ascii="Times New Roman" w:hAnsi="Times New Roman" w:cs="Times New Roman"/>
          <w:sz w:val="24"/>
          <w:szCs w:val="24"/>
        </w:rPr>
        <w:t xml:space="preserve">       </w:t>
      </w:r>
      <w:r w:rsidR="00215994">
        <w:rPr>
          <w:rFonts w:ascii="Times New Roman" w:hAnsi="Times New Roman" w:cs="Times New Roman"/>
          <w:sz w:val="24"/>
          <w:szCs w:val="24"/>
        </w:rPr>
        <w:t>Data Transition Letter</w:t>
      </w:r>
    </w:p>
    <w:p w14:paraId="451A8B43" w14:textId="77777777" w:rsidR="00FB1BCD" w:rsidRDefault="003B1AFA" w:rsidP="001519A2">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      </w:t>
      </w:r>
      <w:r w:rsidR="00A926AC">
        <w:rPr>
          <w:rFonts w:ascii="Times New Roman" w:hAnsi="Times New Roman" w:cs="Times New Roman"/>
          <w:sz w:val="24"/>
          <w:szCs w:val="24"/>
        </w:rPr>
        <w:t xml:space="preserve">8 </w:t>
      </w:r>
      <w:r w:rsidR="00A926AC">
        <w:rPr>
          <w:rFonts w:ascii="Times New Roman" w:hAnsi="Times New Roman" w:cs="Times New Roman"/>
          <w:sz w:val="24"/>
          <w:szCs w:val="24"/>
        </w:rPr>
        <w:tab/>
      </w:r>
      <w:r>
        <w:rPr>
          <w:rFonts w:ascii="Times New Roman" w:hAnsi="Times New Roman" w:cs="Times New Roman"/>
          <w:sz w:val="24"/>
          <w:szCs w:val="24"/>
        </w:rPr>
        <w:t xml:space="preserve">       </w:t>
      </w:r>
      <w:r w:rsidR="00A926AC">
        <w:rPr>
          <w:rFonts w:ascii="Times New Roman" w:hAnsi="Times New Roman" w:cs="Times New Roman"/>
          <w:sz w:val="24"/>
          <w:szCs w:val="24"/>
        </w:rPr>
        <w:t>IRB Exemption from Human Subjects Research</w:t>
      </w:r>
      <w:r w:rsidR="00FB1BCD">
        <w:rPr>
          <w:rFonts w:ascii="Times New Roman" w:hAnsi="Times New Roman" w:cs="Times New Roman"/>
          <w:b/>
          <w:sz w:val="24"/>
          <w:szCs w:val="24"/>
          <w:u w:val="single"/>
        </w:rPr>
        <w:br w:type="page"/>
      </w:r>
    </w:p>
    <w:p w14:paraId="265D6222" w14:textId="77777777" w:rsidR="00771F0F" w:rsidRPr="00F30F4E" w:rsidRDefault="00771F0F" w:rsidP="00FB1BCD">
      <w:pPr>
        <w:spacing w:after="0"/>
        <w:rPr>
          <w:rFonts w:ascii="Times New Roman" w:hAnsi="Times New Roman" w:cs="Times New Roman"/>
          <w:b/>
          <w:sz w:val="28"/>
          <w:szCs w:val="28"/>
          <w:u w:val="single"/>
        </w:rPr>
      </w:pPr>
      <w:r w:rsidRPr="00F30F4E">
        <w:rPr>
          <w:rFonts w:ascii="Times New Roman" w:hAnsi="Times New Roman" w:cs="Times New Roman"/>
          <w:b/>
          <w:sz w:val="28"/>
          <w:szCs w:val="28"/>
          <w:u w:val="single"/>
        </w:rPr>
        <w:t>Summary Table</w:t>
      </w:r>
    </w:p>
    <w:p w14:paraId="678A6F31" w14:textId="77777777" w:rsidR="00771F0F" w:rsidRDefault="001E3F10" w:rsidP="00FB1BCD">
      <w:pPr>
        <w:spacing w:after="0"/>
        <w:rPr>
          <w:rFonts w:ascii="Times New Roman" w:hAnsi="Times New Roman" w:cs="Times New Roman"/>
          <w:b/>
          <w:sz w:val="24"/>
          <w:szCs w:val="24"/>
        </w:rPr>
      </w:pPr>
      <w:r>
        <w:rPr>
          <w:noProof/>
        </w:rPr>
        <mc:AlternateContent>
          <mc:Choice Requires="wps">
            <w:drawing>
              <wp:anchor distT="45720" distB="45720" distL="114300" distR="114300" simplePos="0" relativeHeight="251659264" behindDoc="0" locked="0" layoutInCell="1" allowOverlap="1" wp14:anchorId="2A5B87EF" wp14:editId="147AA6AE">
                <wp:simplePos x="0" y="0"/>
                <wp:positionH relativeFrom="column">
                  <wp:posOffset>9525</wp:posOffset>
                </wp:positionH>
                <wp:positionV relativeFrom="paragraph">
                  <wp:posOffset>231775</wp:posOffset>
                </wp:positionV>
                <wp:extent cx="5819775" cy="62198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219825"/>
                        </a:xfrm>
                        <a:prstGeom prst="rect">
                          <a:avLst/>
                        </a:prstGeom>
                        <a:solidFill>
                          <a:srgbClr val="FFFFFF"/>
                        </a:solidFill>
                        <a:ln w="9525">
                          <a:solidFill>
                            <a:schemeClr val="tx1"/>
                          </a:solidFill>
                          <a:miter lim="800000"/>
                          <a:headEnd/>
                          <a:tailEnd/>
                        </a:ln>
                      </wps:spPr>
                      <wps:txbx>
                        <w:txbxContent>
                          <w:p w14:paraId="58E9BE1E" w14:textId="77777777" w:rsidR="00657ECB" w:rsidRPr="00DE7B6E" w:rsidRDefault="00657ECB" w:rsidP="001E3F10">
                            <w:pPr>
                              <w:pStyle w:val="ListParagraph"/>
                              <w:numPr>
                                <w:ilvl w:val="0"/>
                                <w:numId w:val="11"/>
                              </w:numPr>
                              <w:rPr>
                                <w:rFonts w:ascii="Times New Roman" w:hAnsi="Times New Roman"/>
                                <w:sz w:val="24"/>
                                <w:szCs w:val="24"/>
                              </w:rPr>
                            </w:pPr>
                            <w:r>
                              <w:rPr>
                                <w:rFonts w:ascii="Times New Roman" w:hAnsi="Times New Roman"/>
                                <w:sz w:val="24"/>
                                <w:szCs w:val="24"/>
                                <w:u w:val="single"/>
                              </w:rPr>
                              <w:t>Goal of the study.</w:t>
                            </w:r>
                            <w:r w:rsidRPr="001E3F10">
                              <w:rPr>
                                <w:rFonts w:ascii="Times New Roman" w:hAnsi="Times New Roman"/>
                                <w:sz w:val="24"/>
                                <w:szCs w:val="24"/>
                              </w:rPr>
                              <w:t xml:space="preserve"> </w:t>
                            </w:r>
                            <w:r>
                              <w:rPr>
                                <w:rFonts w:ascii="Times New Roman" w:hAnsi="Times New Roman"/>
                                <w:sz w:val="24"/>
                                <w:szCs w:val="24"/>
                              </w:rPr>
                              <w:t>The goal of this information collection is to allow CDC</w:t>
                            </w:r>
                            <w:r w:rsidRPr="001E3F10">
                              <w:rPr>
                                <w:rFonts w:ascii="Times New Roman" w:hAnsi="Times New Roman"/>
                                <w:sz w:val="24"/>
                                <w:szCs w:val="24"/>
                              </w:rPr>
                              <w:t xml:space="preserve"> an additional three years of OMB approval to continue collecting the information needed to administer the Diabetes Prevention Recognition Program (DPRP) and information needed by CMS to support the Medicare Expanded Model. Based on experience </w:t>
                            </w:r>
                            <w:r>
                              <w:rPr>
                                <w:rFonts w:ascii="Times New Roman" w:hAnsi="Times New Roman"/>
                                <w:sz w:val="24"/>
                                <w:szCs w:val="24"/>
                              </w:rPr>
                              <w:t>with the DPRP from 2011–2017,</w:t>
                            </w:r>
                            <w:r w:rsidRPr="001E3F10">
                              <w:rPr>
                                <w:rFonts w:ascii="Times New Roman" w:hAnsi="Times New Roman"/>
                                <w:sz w:val="24"/>
                                <w:szCs w:val="24"/>
                              </w:rPr>
                              <w:t xml:space="preserve"> and feedback from applicant organizations and internal and external partners, </w:t>
                            </w:r>
                            <w:r>
                              <w:rPr>
                                <w:rFonts w:ascii="Times New Roman" w:hAnsi="Times New Roman"/>
                                <w:sz w:val="24"/>
                                <w:szCs w:val="24"/>
                              </w:rPr>
                              <w:t xml:space="preserve">in order for </w:t>
                            </w:r>
                            <w:r w:rsidRPr="001E3F10">
                              <w:rPr>
                                <w:rFonts w:ascii="Times New Roman" w:hAnsi="Times New Roman"/>
                                <w:sz w:val="24"/>
                                <w:szCs w:val="24"/>
                              </w:rPr>
                              <w:t xml:space="preserve">CDC </w:t>
                            </w:r>
                            <w:r>
                              <w:rPr>
                                <w:rFonts w:ascii="Times New Roman" w:hAnsi="Times New Roman"/>
                                <w:sz w:val="24"/>
                                <w:szCs w:val="24"/>
                              </w:rPr>
                              <w:t xml:space="preserve">to </w:t>
                            </w:r>
                            <w:r w:rsidRPr="001E3F10">
                              <w:rPr>
                                <w:rFonts w:ascii="Times New Roman" w:hAnsi="Times New Roman"/>
                                <w:sz w:val="24"/>
                                <w:szCs w:val="24"/>
                              </w:rPr>
                              <w:t>revise the DPRP Standards and the associated information collection.</w:t>
                            </w:r>
                          </w:p>
                          <w:p w14:paraId="1A2F62F0" w14:textId="77777777" w:rsidR="00657ECB" w:rsidRDefault="00657ECB" w:rsidP="00986037">
                            <w:pPr>
                              <w:pStyle w:val="ListParagraph"/>
                              <w:numPr>
                                <w:ilvl w:val="0"/>
                                <w:numId w:val="11"/>
                              </w:numPr>
                              <w:rPr>
                                <w:rFonts w:ascii="Times New Roman" w:hAnsi="Times New Roman"/>
                                <w:sz w:val="24"/>
                                <w:szCs w:val="24"/>
                              </w:rPr>
                            </w:pPr>
                            <w:r w:rsidRPr="00986037">
                              <w:rPr>
                                <w:rFonts w:ascii="Times New Roman" w:hAnsi="Times New Roman"/>
                                <w:sz w:val="24"/>
                                <w:szCs w:val="24"/>
                                <w:u w:val="single"/>
                              </w:rPr>
                              <w:t>Intended use of the resulting data.</w:t>
                            </w:r>
                            <w:r w:rsidRPr="00986037">
                              <w:rPr>
                                <w:rFonts w:ascii="Times New Roman" w:hAnsi="Times New Roman"/>
                                <w:sz w:val="24"/>
                                <w:szCs w:val="24"/>
                              </w:rPr>
                              <w:t xml:space="preserve"> For program implementation monitoring and evaluating of organization-level performance around evidence-based diabetes prevention programs. High performing organizations that meet CDC standards specified in this data collection package are awarded either preliminary or full CDC recognition. Recognition is pivotal for an organization's ability to ensure effective program delivery and for billing of programs with both private and public health insurers. </w:t>
                            </w:r>
                          </w:p>
                          <w:p w14:paraId="26F34317" w14:textId="77777777" w:rsidR="00657ECB" w:rsidRDefault="00657ECB" w:rsidP="00986037">
                            <w:pPr>
                              <w:pStyle w:val="ListParagraph"/>
                              <w:numPr>
                                <w:ilvl w:val="0"/>
                                <w:numId w:val="12"/>
                              </w:numPr>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participant-level</w:t>
                            </w:r>
                            <w:r>
                              <w:rPr>
                                <w:rFonts w:ascii="Times New Roman" w:hAnsi="Times New Roman"/>
                                <w:sz w:val="24"/>
                                <w:szCs w:val="24"/>
                              </w:rPr>
                              <w:t>,</w:t>
                            </w:r>
                            <w:r w:rsidRPr="00986037">
                              <w:rPr>
                                <w:rFonts w:ascii="Times New Roman" w:hAnsi="Times New Roman"/>
                                <w:sz w:val="24"/>
                                <w:szCs w:val="24"/>
                              </w:rPr>
                              <w:t xml:space="preserve"> de-identified data directly from organizations via a Comma Separated Value (CSV; Excel) spr</w:t>
                            </w:r>
                            <w:r>
                              <w:rPr>
                                <w:rFonts w:ascii="Times New Roman" w:hAnsi="Times New Roman"/>
                                <w:sz w:val="24"/>
                                <w:szCs w:val="24"/>
                              </w:rPr>
                              <w:t xml:space="preserve">eadsheet twice per year. CDC calculates averages across cohorts to determine organizational-level performance. Paticipant-level performance is not assessed by CDC. </w:t>
                            </w:r>
                          </w:p>
                          <w:p w14:paraId="5D61A225" w14:textId="77777777" w:rsidR="00657ECB" w:rsidRDefault="00657ECB" w:rsidP="007F4F72">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The subpopulations for this data collection include</w:t>
                            </w:r>
                            <w:r>
                              <w:rPr>
                                <w:rFonts w:ascii="Times New Roman" w:hAnsi="Times New Roman"/>
                                <w:sz w:val="24"/>
                                <w:szCs w:val="24"/>
                              </w:rPr>
                              <w:t xml:space="preserve"> </w:t>
                            </w:r>
                            <w:r w:rsidRPr="007F4F72">
                              <w:rPr>
                                <w:rFonts w:ascii="Times New Roman" w:hAnsi="Times New Roman"/>
                                <w:sz w:val="24"/>
                                <w:szCs w:val="24"/>
                              </w:rPr>
                              <w:t xml:space="preserve">CDC </w:t>
                            </w:r>
                            <w:r>
                              <w:rPr>
                                <w:rFonts w:ascii="Times New Roman" w:hAnsi="Times New Roman"/>
                                <w:sz w:val="24"/>
                                <w:szCs w:val="24"/>
                              </w:rPr>
                              <w:t>Division of Diabetes Translation grantees such as 1705, 1305, 1422, and 1421 and Medicare Diabetes Prevention Program (MDPP) suppliers. Final responsibility for MDPP suppliers is that of the Centers for Medicare and Medicaid Services (CMS) and not CDC.</w:t>
                            </w:r>
                          </w:p>
                          <w:p w14:paraId="059648A6" w14:textId="77777777" w:rsidR="00657ECB" w:rsidRPr="00411E91" w:rsidRDefault="00657ECB" w:rsidP="0091768C">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How data will be analyzed.</w:t>
                            </w:r>
                            <w:r w:rsidRPr="00411E91">
                              <w:rPr>
                                <w:rFonts w:ascii="Times New Roman" w:hAnsi="Times New Roman"/>
                                <w:sz w:val="24"/>
                                <w:szCs w:val="24"/>
                              </w:rPr>
                              <w:t xml:space="preserve"> </w:t>
                            </w:r>
                            <w:r>
                              <w:rPr>
                                <w:rFonts w:ascii="Times New Roman" w:hAnsi="Times New Roman"/>
                                <w:sz w:val="24"/>
                                <w:szCs w:val="24"/>
                              </w:rPr>
                              <w:t>Data analysis will include thematic and aggregate</w:t>
                            </w:r>
                            <w:r w:rsidRPr="00411E91">
                              <w:rPr>
                                <w:rFonts w:ascii="Times New Roman" w:hAnsi="Times New Roman"/>
                                <w:sz w:val="24"/>
                                <w:szCs w:val="24"/>
                              </w:rPr>
                              <w:t xml:space="preserve"> analysis of </w:t>
                            </w:r>
                            <w:r>
                              <w:rPr>
                                <w:rFonts w:ascii="Times New Roman" w:hAnsi="Times New Roman"/>
                                <w:sz w:val="24"/>
                                <w:szCs w:val="24"/>
                              </w:rPr>
                              <w:t xml:space="preserve">de-identified quantitative, and organizational </w:t>
                            </w:r>
                            <w:r w:rsidRPr="00411E91">
                              <w:rPr>
                                <w:rFonts w:ascii="Times New Roman" w:hAnsi="Times New Roman"/>
                                <w:sz w:val="24"/>
                                <w:szCs w:val="24"/>
                              </w:rPr>
                              <w:t>qualitative data</w:t>
                            </w:r>
                            <w:r>
                              <w:rPr>
                                <w:rFonts w:ascii="Times New Roman" w:hAnsi="Times New Roman"/>
                                <w:sz w:val="24"/>
                                <w:szCs w:val="24"/>
                              </w:rPr>
                              <w:t xml:space="preserve">; using </w:t>
                            </w:r>
                            <w:r w:rsidRPr="00411E91">
                              <w:rPr>
                                <w:rFonts w:ascii="Times New Roman" w:hAnsi="Times New Roman"/>
                                <w:sz w:val="24"/>
                                <w:szCs w:val="24"/>
                              </w:rPr>
                              <w:t xml:space="preserve">descriptive statistics (e.g., counts, means, range, standard deviation) for </w:t>
                            </w:r>
                            <w:r>
                              <w:rPr>
                                <w:rFonts w:ascii="Times New Roman" w:hAnsi="Times New Roman"/>
                                <w:sz w:val="24"/>
                                <w:szCs w:val="24"/>
                              </w:rPr>
                              <w:t xml:space="preserve">organizational-level recognition assessment. Aggregate or average findings will be presented to orgnizations via evaluation reports and could be used, in aggregate, for annual reports or articles; in which case, regression analyses would be used. </w:t>
                            </w:r>
                            <w:r w:rsidRPr="00411E91">
                              <w:rPr>
                                <w:rFonts w:ascii="Times New Roman" w:hAnsi="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8.25pt;width:458.25pt;height:48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" strokecolor="black [3213]">
                <v:textbox>
                  <w:txbxContent>
                    <w:p w14:paraId="58E9BE1E" w14:textId="77777777" w:rsidR="00657ECB" w:rsidRPr="00DE7B6E" w:rsidRDefault="00657ECB" w:rsidP="001E3F10">
                      <w:pPr>
                        <w:pStyle w:val="ListParagraph"/>
                        <w:numPr>
                          <w:ilvl w:val="0"/>
                          <w:numId w:val="11"/>
                        </w:numPr>
                        <w:rPr>
                          <w:rFonts w:ascii="Times New Roman" w:hAnsi="Times New Roman"/>
                          <w:sz w:val="24"/>
                          <w:szCs w:val="24"/>
                        </w:rPr>
                      </w:pPr>
                      <w:r>
                        <w:rPr>
                          <w:rFonts w:ascii="Times New Roman" w:hAnsi="Times New Roman"/>
                          <w:sz w:val="24"/>
                          <w:szCs w:val="24"/>
                          <w:u w:val="single"/>
                        </w:rPr>
                        <w:t>Goal of the study.</w:t>
                      </w:r>
                      <w:r w:rsidRPr="001E3F10">
                        <w:rPr>
                          <w:rFonts w:ascii="Times New Roman" w:hAnsi="Times New Roman"/>
                          <w:sz w:val="24"/>
                          <w:szCs w:val="24"/>
                        </w:rPr>
                        <w:t xml:space="preserve"> </w:t>
                      </w:r>
                      <w:r>
                        <w:rPr>
                          <w:rFonts w:ascii="Times New Roman" w:hAnsi="Times New Roman"/>
                          <w:sz w:val="24"/>
                          <w:szCs w:val="24"/>
                        </w:rPr>
                        <w:t>The goal of this information collection is to allow CDC</w:t>
                      </w:r>
                      <w:r w:rsidRPr="001E3F10">
                        <w:rPr>
                          <w:rFonts w:ascii="Times New Roman" w:hAnsi="Times New Roman"/>
                          <w:sz w:val="24"/>
                          <w:szCs w:val="24"/>
                        </w:rPr>
                        <w:t xml:space="preserve"> an additional three years of OMB approval to continue collecting the information needed to administer the Diabetes Prevention Recognition Program (DPRP) and information needed by CMS to support the Medicare Expanded Model. Based on experience </w:t>
                      </w:r>
                      <w:r>
                        <w:rPr>
                          <w:rFonts w:ascii="Times New Roman" w:hAnsi="Times New Roman"/>
                          <w:sz w:val="24"/>
                          <w:szCs w:val="24"/>
                        </w:rPr>
                        <w:t>with the DPRP from 2011–2017,</w:t>
                      </w:r>
                      <w:r w:rsidRPr="001E3F10">
                        <w:rPr>
                          <w:rFonts w:ascii="Times New Roman" w:hAnsi="Times New Roman"/>
                          <w:sz w:val="24"/>
                          <w:szCs w:val="24"/>
                        </w:rPr>
                        <w:t xml:space="preserve"> and feedback from applicant organizations and internal and external partners, </w:t>
                      </w:r>
                      <w:r>
                        <w:rPr>
                          <w:rFonts w:ascii="Times New Roman" w:hAnsi="Times New Roman"/>
                          <w:sz w:val="24"/>
                          <w:szCs w:val="24"/>
                        </w:rPr>
                        <w:t xml:space="preserve">in order for </w:t>
                      </w:r>
                      <w:r w:rsidRPr="001E3F10">
                        <w:rPr>
                          <w:rFonts w:ascii="Times New Roman" w:hAnsi="Times New Roman"/>
                          <w:sz w:val="24"/>
                          <w:szCs w:val="24"/>
                        </w:rPr>
                        <w:t xml:space="preserve">CDC </w:t>
                      </w:r>
                      <w:r>
                        <w:rPr>
                          <w:rFonts w:ascii="Times New Roman" w:hAnsi="Times New Roman"/>
                          <w:sz w:val="24"/>
                          <w:szCs w:val="24"/>
                        </w:rPr>
                        <w:t xml:space="preserve">to </w:t>
                      </w:r>
                      <w:r w:rsidRPr="001E3F10">
                        <w:rPr>
                          <w:rFonts w:ascii="Times New Roman" w:hAnsi="Times New Roman"/>
                          <w:sz w:val="24"/>
                          <w:szCs w:val="24"/>
                        </w:rPr>
                        <w:t>revise the DPRP Standards and the associated information collection.</w:t>
                      </w:r>
                    </w:p>
                    <w:p w14:paraId="1A2F62F0" w14:textId="77777777" w:rsidR="00657ECB" w:rsidRDefault="00657ECB" w:rsidP="00986037">
                      <w:pPr>
                        <w:pStyle w:val="ListParagraph"/>
                        <w:numPr>
                          <w:ilvl w:val="0"/>
                          <w:numId w:val="11"/>
                        </w:numPr>
                        <w:rPr>
                          <w:rFonts w:ascii="Times New Roman" w:hAnsi="Times New Roman"/>
                          <w:sz w:val="24"/>
                          <w:szCs w:val="24"/>
                        </w:rPr>
                      </w:pPr>
                      <w:r w:rsidRPr="00986037">
                        <w:rPr>
                          <w:rFonts w:ascii="Times New Roman" w:hAnsi="Times New Roman"/>
                          <w:sz w:val="24"/>
                          <w:szCs w:val="24"/>
                          <w:u w:val="single"/>
                        </w:rPr>
                        <w:t>Intended use of the resulting data.</w:t>
                      </w:r>
                      <w:r w:rsidRPr="00986037">
                        <w:rPr>
                          <w:rFonts w:ascii="Times New Roman" w:hAnsi="Times New Roman"/>
                          <w:sz w:val="24"/>
                          <w:szCs w:val="24"/>
                        </w:rPr>
                        <w:t xml:space="preserve"> For program implementation monitoring and evaluating of organization-level performance around evidence-based diabetes prevention programs. High performing organizations that meet CDC standards specified in this data collection package are awarded either preliminary or full CDC recognition. Recognition is pivotal for an organization's ability to ensure effective program delivery and for billing of programs with both private and public health insurers. </w:t>
                      </w:r>
                    </w:p>
                    <w:p w14:paraId="26F34317" w14:textId="77777777" w:rsidR="00657ECB" w:rsidRDefault="00657ECB" w:rsidP="00986037">
                      <w:pPr>
                        <w:pStyle w:val="ListParagraph"/>
                        <w:numPr>
                          <w:ilvl w:val="0"/>
                          <w:numId w:val="12"/>
                        </w:numPr>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participant-level</w:t>
                      </w:r>
                      <w:r>
                        <w:rPr>
                          <w:rFonts w:ascii="Times New Roman" w:hAnsi="Times New Roman"/>
                          <w:sz w:val="24"/>
                          <w:szCs w:val="24"/>
                        </w:rPr>
                        <w:t>,</w:t>
                      </w:r>
                      <w:r w:rsidRPr="00986037">
                        <w:rPr>
                          <w:rFonts w:ascii="Times New Roman" w:hAnsi="Times New Roman"/>
                          <w:sz w:val="24"/>
                          <w:szCs w:val="24"/>
                        </w:rPr>
                        <w:t xml:space="preserve"> de-identified data directly from organizations via a Comma Separated Value (CSV; Excel) spr</w:t>
                      </w:r>
                      <w:r>
                        <w:rPr>
                          <w:rFonts w:ascii="Times New Roman" w:hAnsi="Times New Roman"/>
                          <w:sz w:val="24"/>
                          <w:szCs w:val="24"/>
                        </w:rPr>
                        <w:t xml:space="preserve">eadsheet twice per year. CDC calculates averages across cohorts to determine organizational-level performance. Paticipant-level performance is not assessed by CDC. </w:t>
                      </w:r>
                    </w:p>
                    <w:p w14:paraId="5D61A225" w14:textId="77777777" w:rsidR="00657ECB" w:rsidRDefault="00657ECB" w:rsidP="007F4F72">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The subpopulations for this data collection include</w:t>
                      </w:r>
                      <w:r>
                        <w:rPr>
                          <w:rFonts w:ascii="Times New Roman" w:hAnsi="Times New Roman"/>
                          <w:sz w:val="24"/>
                          <w:szCs w:val="24"/>
                        </w:rPr>
                        <w:t xml:space="preserve"> </w:t>
                      </w:r>
                      <w:r w:rsidRPr="007F4F72">
                        <w:rPr>
                          <w:rFonts w:ascii="Times New Roman" w:hAnsi="Times New Roman"/>
                          <w:sz w:val="24"/>
                          <w:szCs w:val="24"/>
                        </w:rPr>
                        <w:t xml:space="preserve">CDC </w:t>
                      </w:r>
                      <w:r>
                        <w:rPr>
                          <w:rFonts w:ascii="Times New Roman" w:hAnsi="Times New Roman"/>
                          <w:sz w:val="24"/>
                          <w:szCs w:val="24"/>
                        </w:rPr>
                        <w:t>Division of Diabetes Translation grantees such as 1705, 1305, 1422, and 1421 and Medicare Diabetes Prevention Program (MDPP) suppliers. Final responsibility for MDPP suppliers is that of the Centers for Medicare and Medicaid Services (CMS) and not CDC.</w:t>
                      </w:r>
                    </w:p>
                    <w:p w14:paraId="059648A6" w14:textId="77777777" w:rsidR="00657ECB" w:rsidRPr="00411E91" w:rsidRDefault="00657ECB" w:rsidP="0091768C">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How data will be analyzed.</w:t>
                      </w:r>
                      <w:r w:rsidRPr="00411E91">
                        <w:rPr>
                          <w:rFonts w:ascii="Times New Roman" w:hAnsi="Times New Roman"/>
                          <w:sz w:val="24"/>
                          <w:szCs w:val="24"/>
                        </w:rPr>
                        <w:t xml:space="preserve"> </w:t>
                      </w:r>
                      <w:r>
                        <w:rPr>
                          <w:rFonts w:ascii="Times New Roman" w:hAnsi="Times New Roman"/>
                          <w:sz w:val="24"/>
                          <w:szCs w:val="24"/>
                        </w:rPr>
                        <w:t>Data analysis will include thematic and aggregate</w:t>
                      </w:r>
                      <w:r w:rsidRPr="00411E91">
                        <w:rPr>
                          <w:rFonts w:ascii="Times New Roman" w:hAnsi="Times New Roman"/>
                          <w:sz w:val="24"/>
                          <w:szCs w:val="24"/>
                        </w:rPr>
                        <w:t xml:space="preserve"> analysis of </w:t>
                      </w:r>
                      <w:r>
                        <w:rPr>
                          <w:rFonts w:ascii="Times New Roman" w:hAnsi="Times New Roman"/>
                          <w:sz w:val="24"/>
                          <w:szCs w:val="24"/>
                        </w:rPr>
                        <w:t xml:space="preserve">de-identified quantitative, and organizational </w:t>
                      </w:r>
                      <w:r w:rsidRPr="00411E91">
                        <w:rPr>
                          <w:rFonts w:ascii="Times New Roman" w:hAnsi="Times New Roman"/>
                          <w:sz w:val="24"/>
                          <w:szCs w:val="24"/>
                        </w:rPr>
                        <w:t>qualitative data</w:t>
                      </w:r>
                      <w:r>
                        <w:rPr>
                          <w:rFonts w:ascii="Times New Roman" w:hAnsi="Times New Roman"/>
                          <w:sz w:val="24"/>
                          <w:szCs w:val="24"/>
                        </w:rPr>
                        <w:t xml:space="preserve">; using </w:t>
                      </w:r>
                      <w:r w:rsidRPr="00411E91">
                        <w:rPr>
                          <w:rFonts w:ascii="Times New Roman" w:hAnsi="Times New Roman"/>
                          <w:sz w:val="24"/>
                          <w:szCs w:val="24"/>
                        </w:rPr>
                        <w:t xml:space="preserve">descriptive statistics (e.g., counts, means, range, standard deviation) for </w:t>
                      </w:r>
                      <w:r>
                        <w:rPr>
                          <w:rFonts w:ascii="Times New Roman" w:hAnsi="Times New Roman"/>
                          <w:sz w:val="24"/>
                          <w:szCs w:val="24"/>
                        </w:rPr>
                        <w:t xml:space="preserve">organizational-level recognition assessment. Aggregate or average findings will be presented to orgnizations via evaluation reports and could be used, in aggregate, for annual reports or articles; in which case, regression analyses would be used. </w:t>
                      </w:r>
                      <w:r w:rsidRPr="00411E91">
                        <w:rPr>
                          <w:rFonts w:ascii="Times New Roman" w:hAnsi="Times New Roman"/>
                          <w:sz w:val="24"/>
                          <w:szCs w:val="24"/>
                        </w:rPr>
                        <w:t xml:space="preserve"> </w:t>
                      </w:r>
                    </w:p>
                  </w:txbxContent>
                </v:textbox>
                <w10:wrap type="square"/>
              </v:shape>
            </w:pict>
          </mc:Fallback>
        </mc:AlternateContent>
      </w:r>
    </w:p>
    <w:p w14:paraId="44D89786" w14:textId="77777777" w:rsidR="00771F0F" w:rsidRPr="00771F0F" w:rsidRDefault="00771F0F" w:rsidP="00FB1BCD">
      <w:pPr>
        <w:spacing w:after="0"/>
        <w:rPr>
          <w:rFonts w:ascii="Times New Roman" w:hAnsi="Times New Roman" w:cs="Times New Roman"/>
          <w:b/>
          <w:sz w:val="24"/>
          <w:szCs w:val="24"/>
          <w:u w:val="single"/>
        </w:rPr>
      </w:pPr>
    </w:p>
    <w:p w14:paraId="4439B8A9" w14:textId="77777777" w:rsidR="00FB1BCD" w:rsidRDefault="007D40AC" w:rsidP="00FB1BCD">
      <w:pPr>
        <w:spacing w:after="0"/>
        <w:rPr>
          <w:rFonts w:ascii="Times New Roman" w:hAnsi="Times New Roman" w:cs="Times New Roman"/>
          <w:b/>
          <w:sz w:val="28"/>
          <w:szCs w:val="24"/>
          <w:u w:val="single"/>
        </w:rPr>
      </w:pPr>
      <w:r>
        <w:rPr>
          <w:rFonts w:ascii="Times New Roman" w:hAnsi="Times New Roman" w:cs="Times New Roman"/>
          <w:b/>
          <w:sz w:val="28"/>
          <w:szCs w:val="24"/>
          <w:u w:val="single"/>
        </w:rPr>
        <w:t>Overview</w:t>
      </w:r>
    </w:p>
    <w:p w14:paraId="756E0215" w14:textId="77777777" w:rsidR="00DD030F" w:rsidRDefault="00DD030F" w:rsidP="00FB1BCD">
      <w:pPr>
        <w:spacing w:after="0"/>
        <w:rPr>
          <w:rFonts w:ascii="Times New Roman" w:hAnsi="Times New Roman" w:cs="Times New Roman"/>
          <w:sz w:val="24"/>
          <w:szCs w:val="24"/>
        </w:rPr>
      </w:pPr>
    </w:p>
    <w:p w14:paraId="1852E5E7" w14:textId="77777777" w:rsidR="003649E3" w:rsidRDefault="00FB1BCD" w:rsidP="00FB1BCD">
      <w:pPr>
        <w:spacing w:after="0"/>
        <w:rPr>
          <w:rFonts w:ascii="Times New Roman" w:hAnsi="Times New Roman" w:cs="Times New Roman"/>
          <w:sz w:val="24"/>
          <w:szCs w:val="24"/>
        </w:rPr>
      </w:pPr>
      <w:r w:rsidRPr="001E240B">
        <w:rPr>
          <w:rFonts w:ascii="Times New Roman" w:hAnsi="Times New Roman" w:cs="Times New Roman"/>
          <w:sz w:val="24"/>
          <w:szCs w:val="24"/>
        </w:rPr>
        <w:t>The C</w:t>
      </w:r>
      <w:r>
        <w:rPr>
          <w:rFonts w:ascii="Times New Roman" w:hAnsi="Times New Roman" w:cs="Times New Roman"/>
          <w:sz w:val="24"/>
          <w:szCs w:val="24"/>
        </w:rPr>
        <w:t xml:space="preserve">enters for </w:t>
      </w:r>
      <w:r w:rsidRPr="001E240B">
        <w:rPr>
          <w:rFonts w:ascii="Times New Roman" w:hAnsi="Times New Roman" w:cs="Times New Roman"/>
          <w:sz w:val="24"/>
          <w:szCs w:val="24"/>
        </w:rPr>
        <w:t>D</w:t>
      </w:r>
      <w:r>
        <w:rPr>
          <w:rFonts w:ascii="Times New Roman" w:hAnsi="Times New Roman" w:cs="Times New Roman"/>
          <w:sz w:val="24"/>
          <w:szCs w:val="24"/>
        </w:rPr>
        <w:t>isease Control and Prevention</w:t>
      </w:r>
      <w:r w:rsidR="00F76868">
        <w:rPr>
          <w:rFonts w:ascii="Times New Roman" w:hAnsi="Times New Roman" w:cs="Times New Roman"/>
          <w:sz w:val="24"/>
          <w:szCs w:val="24"/>
        </w:rPr>
        <w:t>’s</w:t>
      </w:r>
      <w:r>
        <w:rPr>
          <w:rFonts w:ascii="Times New Roman" w:hAnsi="Times New Roman" w:cs="Times New Roman"/>
          <w:sz w:val="24"/>
          <w:szCs w:val="24"/>
        </w:rPr>
        <w:t xml:space="preserve"> (CDC</w:t>
      </w:r>
      <w:r w:rsidR="00F76868">
        <w:rPr>
          <w:rFonts w:ascii="Times New Roman" w:hAnsi="Times New Roman" w:cs="Times New Roman"/>
          <w:sz w:val="24"/>
          <w:szCs w:val="24"/>
        </w:rPr>
        <w:t>’s</w:t>
      </w:r>
      <w:r>
        <w:rPr>
          <w:rFonts w:ascii="Times New Roman" w:hAnsi="Times New Roman" w:cs="Times New Roman"/>
          <w:sz w:val="24"/>
          <w:szCs w:val="24"/>
        </w:rPr>
        <w:t>)</w:t>
      </w:r>
      <w:r w:rsidRPr="009842C6">
        <w:rPr>
          <w:rFonts w:ascii="Times New Roman" w:hAnsi="Times New Roman" w:cs="Times New Roman"/>
          <w:sz w:val="24"/>
          <w:szCs w:val="24"/>
        </w:rPr>
        <w:t xml:space="preserve"> </w:t>
      </w:r>
      <w:r w:rsidR="00F76868">
        <w:rPr>
          <w:rFonts w:ascii="Times New Roman" w:hAnsi="Times New Roman" w:cs="Times New Roman"/>
          <w:sz w:val="24"/>
          <w:szCs w:val="24"/>
        </w:rPr>
        <w:t xml:space="preserve">National Diabetes Prevention Program (National DPP) </w:t>
      </w:r>
      <w:r w:rsidR="00676EBB">
        <w:rPr>
          <w:rFonts w:ascii="Times New Roman" w:hAnsi="Times New Roman" w:cs="Times New Roman"/>
          <w:sz w:val="24"/>
          <w:szCs w:val="24"/>
        </w:rPr>
        <w:t xml:space="preserve">collects information needed to administer the </w:t>
      </w:r>
      <w:r w:rsidR="00F76868">
        <w:rPr>
          <w:rFonts w:ascii="Times New Roman" w:hAnsi="Times New Roman" w:cs="Times New Roman"/>
          <w:sz w:val="24"/>
          <w:szCs w:val="24"/>
        </w:rPr>
        <w:t xml:space="preserve">National DPP’s quality assurance program, the </w:t>
      </w:r>
      <w:r w:rsidRPr="009842C6">
        <w:rPr>
          <w:rFonts w:ascii="Times New Roman" w:hAnsi="Times New Roman" w:cs="Times New Roman"/>
          <w:sz w:val="24"/>
          <w:szCs w:val="24"/>
        </w:rPr>
        <w:t>Diabetes Prevention Recognition Program</w:t>
      </w:r>
      <w:r>
        <w:rPr>
          <w:rFonts w:ascii="Times New Roman" w:hAnsi="Times New Roman" w:cs="Times New Roman"/>
          <w:sz w:val="24"/>
          <w:szCs w:val="24"/>
        </w:rPr>
        <w:t xml:space="preserve"> (DPRP)</w:t>
      </w:r>
      <w:r w:rsidRPr="009842C6">
        <w:rPr>
          <w:rFonts w:ascii="Times New Roman" w:hAnsi="Times New Roman" w:cs="Times New Roman"/>
          <w:sz w:val="24"/>
          <w:szCs w:val="24"/>
        </w:rPr>
        <w:t xml:space="preserve"> </w:t>
      </w:r>
      <w:r w:rsidR="00676EBB">
        <w:rPr>
          <w:rFonts w:ascii="Times New Roman" w:hAnsi="Times New Roman" w:cs="Times New Roman"/>
          <w:sz w:val="24"/>
          <w:szCs w:val="24"/>
        </w:rPr>
        <w:t>(</w:t>
      </w:r>
      <w:r w:rsidRPr="001E240B">
        <w:rPr>
          <w:rFonts w:ascii="Times New Roman" w:hAnsi="Times New Roman" w:cs="Times New Roman"/>
          <w:sz w:val="24"/>
          <w:szCs w:val="24"/>
        </w:rPr>
        <w:t xml:space="preserve">OMB </w:t>
      </w:r>
      <w:r w:rsidR="00C720DB">
        <w:rPr>
          <w:rFonts w:ascii="Times New Roman" w:hAnsi="Times New Roman" w:cs="Times New Roman"/>
          <w:sz w:val="24"/>
          <w:szCs w:val="24"/>
        </w:rPr>
        <w:t>No.</w:t>
      </w:r>
      <w:r w:rsidRPr="001E240B">
        <w:rPr>
          <w:rFonts w:ascii="Times New Roman" w:hAnsi="Times New Roman" w:cs="Times New Roman"/>
          <w:sz w:val="24"/>
          <w:szCs w:val="24"/>
        </w:rPr>
        <w:t xml:space="preserve"> 0920-0909, exp</w:t>
      </w:r>
      <w:r w:rsidR="00676EBB">
        <w:rPr>
          <w:rFonts w:ascii="Times New Roman" w:hAnsi="Times New Roman" w:cs="Times New Roman"/>
          <w:sz w:val="24"/>
          <w:szCs w:val="24"/>
        </w:rPr>
        <w:t>.</w:t>
      </w:r>
      <w:r w:rsidRPr="001E240B">
        <w:rPr>
          <w:rFonts w:ascii="Times New Roman" w:hAnsi="Times New Roman" w:cs="Times New Roman"/>
          <w:sz w:val="24"/>
          <w:szCs w:val="24"/>
        </w:rPr>
        <w:t xml:space="preserve"> </w:t>
      </w:r>
      <w:r w:rsidR="00943E67">
        <w:rPr>
          <w:rFonts w:ascii="Times New Roman" w:hAnsi="Times New Roman" w:cs="Times New Roman"/>
          <w:sz w:val="24"/>
          <w:szCs w:val="24"/>
        </w:rPr>
        <w:t>1/31/201</w:t>
      </w:r>
      <w:r w:rsidR="0091768C">
        <w:rPr>
          <w:rFonts w:ascii="Times New Roman" w:hAnsi="Times New Roman" w:cs="Times New Roman"/>
          <w:sz w:val="24"/>
          <w:szCs w:val="24"/>
        </w:rPr>
        <w:t>8</w:t>
      </w:r>
      <w:r w:rsidR="00676EBB">
        <w:rPr>
          <w:rFonts w:ascii="Times New Roman" w:hAnsi="Times New Roman" w:cs="Times New Roman"/>
          <w:sz w:val="24"/>
          <w:szCs w:val="24"/>
        </w:rPr>
        <w:t>)</w:t>
      </w:r>
      <w:r w:rsidR="00984EBA">
        <w:rPr>
          <w:rFonts w:ascii="Times New Roman" w:hAnsi="Times New Roman" w:cs="Times New Roman"/>
          <w:sz w:val="24"/>
          <w:szCs w:val="24"/>
        </w:rPr>
        <w:t>.</w:t>
      </w:r>
      <w:r w:rsidR="00676EBB">
        <w:rPr>
          <w:rFonts w:ascii="Times New Roman" w:hAnsi="Times New Roman" w:cs="Times New Roman"/>
          <w:sz w:val="24"/>
          <w:szCs w:val="24"/>
        </w:rPr>
        <w:t xml:space="preserve"> </w:t>
      </w:r>
      <w:r w:rsidR="009728EE">
        <w:rPr>
          <w:rFonts w:ascii="Times New Roman" w:hAnsi="Times New Roman" w:cs="Times New Roman"/>
          <w:sz w:val="24"/>
          <w:szCs w:val="24"/>
        </w:rPr>
        <w:t>Through the DPRP, CDC recognizes</w:t>
      </w:r>
      <w:r w:rsidR="00F00272">
        <w:rPr>
          <w:rFonts w:ascii="Times New Roman" w:hAnsi="Times New Roman" w:cs="Times New Roman"/>
          <w:sz w:val="24"/>
          <w:szCs w:val="24"/>
        </w:rPr>
        <w:t xml:space="preserve"> organizations that successfully deliver </w:t>
      </w:r>
      <w:r w:rsidR="00C720DB">
        <w:rPr>
          <w:rFonts w:ascii="Times New Roman" w:hAnsi="Times New Roman" w:cs="Times New Roman"/>
          <w:sz w:val="24"/>
          <w:szCs w:val="24"/>
        </w:rPr>
        <w:t xml:space="preserve">an </w:t>
      </w:r>
      <w:r w:rsidR="009728EE">
        <w:rPr>
          <w:rFonts w:ascii="Times New Roman" w:hAnsi="Times New Roman" w:cs="Times New Roman"/>
          <w:sz w:val="24"/>
          <w:szCs w:val="24"/>
        </w:rPr>
        <w:t xml:space="preserve">evidence-based </w:t>
      </w:r>
      <w:r w:rsidR="00C720DB">
        <w:rPr>
          <w:rFonts w:ascii="Times New Roman" w:hAnsi="Times New Roman" w:cs="Times New Roman"/>
          <w:sz w:val="24"/>
          <w:szCs w:val="24"/>
        </w:rPr>
        <w:t>lifestyle change program</w:t>
      </w:r>
      <w:r w:rsidR="007C5FB2">
        <w:rPr>
          <w:rFonts w:ascii="Times New Roman" w:hAnsi="Times New Roman" w:cs="Times New Roman"/>
          <w:sz w:val="24"/>
          <w:szCs w:val="24"/>
        </w:rPr>
        <w:t xml:space="preserve"> to participants who have prediabetes</w:t>
      </w:r>
      <w:r w:rsidR="00137D91">
        <w:rPr>
          <w:rFonts w:ascii="Times New Roman" w:hAnsi="Times New Roman" w:cs="Times New Roman"/>
          <w:sz w:val="24"/>
          <w:szCs w:val="24"/>
        </w:rPr>
        <w:t xml:space="preserve"> or are at high risk for type 2 diabetes</w:t>
      </w:r>
      <w:r w:rsidR="009728EE">
        <w:rPr>
          <w:rFonts w:ascii="Times New Roman" w:hAnsi="Times New Roman" w:cs="Times New Roman"/>
          <w:sz w:val="24"/>
          <w:szCs w:val="24"/>
        </w:rPr>
        <w:t xml:space="preserve">. </w:t>
      </w:r>
      <w:r w:rsidR="00C720DB">
        <w:rPr>
          <w:rFonts w:ascii="Times New Roman" w:hAnsi="Times New Roman" w:cs="Times New Roman"/>
          <w:sz w:val="24"/>
          <w:szCs w:val="24"/>
        </w:rPr>
        <w:t xml:space="preserve">The </w:t>
      </w:r>
      <w:r w:rsidR="00205A6B">
        <w:rPr>
          <w:rFonts w:ascii="Times New Roman" w:hAnsi="Times New Roman" w:cs="Times New Roman"/>
          <w:sz w:val="24"/>
          <w:szCs w:val="24"/>
        </w:rPr>
        <w:t>lifestyle</w:t>
      </w:r>
      <w:r w:rsidR="00C720DB">
        <w:rPr>
          <w:rFonts w:ascii="Times New Roman" w:hAnsi="Times New Roman" w:cs="Times New Roman"/>
          <w:sz w:val="24"/>
          <w:szCs w:val="24"/>
        </w:rPr>
        <w:t xml:space="preserve"> </w:t>
      </w:r>
      <w:r w:rsidR="007C3DB7">
        <w:rPr>
          <w:rFonts w:ascii="Times New Roman" w:hAnsi="Times New Roman" w:cs="Times New Roman"/>
          <w:sz w:val="24"/>
          <w:szCs w:val="24"/>
        </w:rPr>
        <w:t xml:space="preserve">change </w:t>
      </w:r>
      <w:r w:rsidR="00C720DB">
        <w:rPr>
          <w:rFonts w:ascii="Times New Roman" w:hAnsi="Times New Roman" w:cs="Times New Roman"/>
          <w:sz w:val="24"/>
          <w:szCs w:val="24"/>
        </w:rPr>
        <w:t xml:space="preserve">program recommended by the DPRP is based on </w:t>
      </w:r>
      <w:r w:rsidR="00205A6B">
        <w:rPr>
          <w:rFonts w:ascii="Times New Roman" w:hAnsi="Times New Roman" w:cs="Times New Roman"/>
          <w:sz w:val="24"/>
          <w:szCs w:val="24"/>
        </w:rPr>
        <w:t xml:space="preserve">diabetes prevention </w:t>
      </w:r>
      <w:r w:rsidR="00C720DB">
        <w:rPr>
          <w:rFonts w:ascii="Times New Roman" w:hAnsi="Times New Roman" w:cs="Times New Roman"/>
          <w:sz w:val="24"/>
          <w:szCs w:val="24"/>
        </w:rPr>
        <w:t xml:space="preserve">strategies </w:t>
      </w:r>
      <w:r w:rsidR="00DC2CE0">
        <w:rPr>
          <w:rFonts w:ascii="Times New Roman" w:hAnsi="Times New Roman" w:cs="Times New Roman"/>
          <w:sz w:val="24"/>
          <w:szCs w:val="24"/>
        </w:rPr>
        <w:t>that were shown to be effective</w:t>
      </w:r>
      <w:r w:rsidR="00C720DB">
        <w:rPr>
          <w:rFonts w:ascii="Times New Roman" w:hAnsi="Times New Roman" w:cs="Times New Roman"/>
          <w:sz w:val="24"/>
          <w:szCs w:val="24"/>
        </w:rPr>
        <w:t xml:space="preserve"> in a clinical setting</w:t>
      </w:r>
      <w:r w:rsidR="00DC2CE0">
        <w:rPr>
          <w:rFonts w:ascii="Times New Roman" w:hAnsi="Times New Roman" w:cs="Times New Roman"/>
          <w:sz w:val="24"/>
          <w:szCs w:val="24"/>
        </w:rPr>
        <w:t xml:space="preserve"> and</w:t>
      </w:r>
      <w:r w:rsidR="00C720DB">
        <w:rPr>
          <w:rFonts w:ascii="Times New Roman" w:hAnsi="Times New Roman" w:cs="Times New Roman"/>
          <w:sz w:val="24"/>
          <w:szCs w:val="24"/>
        </w:rPr>
        <w:t xml:space="preserve"> translates these strategies to a </w:t>
      </w:r>
      <w:r w:rsidR="00EA3506">
        <w:rPr>
          <w:rFonts w:ascii="Times New Roman" w:hAnsi="Times New Roman" w:cs="Times New Roman"/>
          <w:sz w:val="24"/>
          <w:szCs w:val="24"/>
        </w:rPr>
        <w:t xml:space="preserve">12-month </w:t>
      </w:r>
      <w:r w:rsidR="00C720DB">
        <w:rPr>
          <w:rFonts w:ascii="Times New Roman" w:hAnsi="Times New Roman" w:cs="Times New Roman"/>
          <w:sz w:val="24"/>
          <w:szCs w:val="24"/>
        </w:rPr>
        <w:t>educational and coaching c</w:t>
      </w:r>
      <w:r w:rsidR="00D05FDB">
        <w:rPr>
          <w:rFonts w:ascii="Times New Roman" w:hAnsi="Times New Roman" w:cs="Times New Roman"/>
          <w:sz w:val="24"/>
          <w:szCs w:val="24"/>
        </w:rPr>
        <w:t xml:space="preserve">urriculum </w:t>
      </w:r>
      <w:r w:rsidR="00C720DB">
        <w:rPr>
          <w:rFonts w:ascii="Times New Roman" w:hAnsi="Times New Roman" w:cs="Times New Roman"/>
          <w:sz w:val="24"/>
          <w:szCs w:val="24"/>
        </w:rPr>
        <w:t xml:space="preserve">delivered in a group or community setting. </w:t>
      </w:r>
      <w:r w:rsidR="009728EE">
        <w:rPr>
          <w:rFonts w:ascii="Times New Roman" w:hAnsi="Times New Roman" w:cs="Times New Roman"/>
          <w:sz w:val="24"/>
          <w:szCs w:val="24"/>
        </w:rPr>
        <w:t>T</w:t>
      </w:r>
      <w:r w:rsidR="00F00272">
        <w:rPr>
          <w:rFonts w:ascii="Times New Roman" w:hAnsi="Times New Roman" w:cs="Times New Roman"/>
          <w:sz w:val="24"/>
          <w:szCs w:val="24"/>
        </w:rPr>
        <w:t xml:space="preserve">he </w:t>
      </w:r>
      <w:r w:rsidR="00F00272" w:rsidRPr="00D638E7">
        <w:rPr>
          <w:rFonts w:ascii="Times New Roman" w:hAnsi="Times New Roman" w:cs="Times New Roman"/>
          <w:i/>
          <w:sz w:val="24"/>
          <w:szCs w:val="24"/>
        </w:rPr>
        <w:t>DPRP Standards</w:t>
      </w:r>
      <w:r w:rsidR="00D638E7">
        <w:rPr>
          <w:rFonts w:ascii="Times New Roman" w:hAnsi="Times New Roman" w:cs="Times New Roman"/>
          <w:i/>
          <w:sz w:val="24"/>
          <w:szCs w:val="24"/>
        </w:rPr>
        <w:t xml:space="preserve">, </w:t>
      </w:r>
      <w:r w:rsidR="002D40D0" w:rsidRPr="00630D66">
        <w:rPr>
          <w:rFonts w:ascii="Times New Roman" w:hAnsi="Times New Roman" w:cs="Times New Roman"/>
          <w:sz w:val="24"/>
          <w:szCs w:val="24"/>
        </w:rPr>
        <w:t xml:space="preserve">initially </w:t>
      </w:r>
      <w:r w:rsidR="00D638E7" w:rsidRPr="00D638E7">
        <w:rPr>
          <w:rFonts w:ascii="Times New Roman" w:hAnsi="Times New Roman" w:cs="Times New Roman"/>
          <w:sz w:val="24"/>
          <w:szCs w:val="24"/>
        </w:rPr>
        <w:t>approved in 2011,</w:t>
      </w:r>
      <w:r w:rsidR="009728EE">
        <w:rPr>
          <w:rFonts w:ascii="Times New Roman" w:hAnsi="Times New Roman" w:cs="Times New Roman"/>
          <w:sz w:val="24"/>
          <w:szCs w:val="24"/>
        </w:rPr>
        <w:t xml:space="preserve"> </w:t>
      </w:r>
      <w:r w:rsidR="005334DB">
        <w:rPr>
          <w:rFonts w:ascii="Times New Roman" w:hAnsi="Times New Roman" w:cs="Times New Roman"/>
          <w:sz w:val="24"/>
          <w:szCs w:val="24"/>
        </w:rPr>
        <w:t xml:space="preserve">and revised and approved in 2014, </w:t>
      </w:r>
      <w:r w:rsidR="00F00272">
        <w:rPr>
          <w:rFonts w:ascii="Times New Roman" w:hAnsi="Times New Roman" w:cs="Times New Roman"/>
          <w:sz w:val="24"/>
          <w:szCs w:val="24"/>
        </w:rPr>
        <w:t>spe</w:t>
      </w:r>
      <w:r w:rsidR="00490E3C">
        <w:rPr>
          <w:rFonts w:ascii="Times New Roman" w:hAnsi="Times New Roman" w:cs="Times New Roman"/>
          <w:sz w:val="24"/>
          <w:szCs w:val="24"/>
        </w:rPr>
        <w:t>cif</w:t>
      </w:r>
      <w:r w:rsidR="002D40D0">
        <w:rPr>
          <w:rFonts w:ascii="Times New Roman" w:hAnsi="Times New Roman" w:cs="Times New Roman"/>
          <w:sz w:val="24"/>
          <w:szCs w:val="24"/>
        </w:rPr>
        <w:t>ied</w:t>
      </w:r>
      <w:r w:rsidR="00490E3C">
        <w:rPr>
          <w:rFonts w:ascii="Times New Roman" w:hAnsi="Times New Roman" w:cs="Times New Roman"/>
          <w:sz w:val="24"/>
          <w:szCs w:val="24"/>
        </w:rPr>
        <w:t xml:space="preserve"> </w:t>
      </w:r>
      <w:r w:rsidR="00D05FDB">
        <w:rPr>
          <w:rFonts w:ascii="Times New Roman" w:hAnsi="Times New Roman" w:cs="Times New Roman"/>
          <w:sz w:val="24"/>
          <w:szCs w:val="24"/>
        </w:rPr>
        <w:t xml:space="preserve">criteria for such programs and </w:t>
      </w:r>
      <w:r w:rsidR="00490E3C">
        <w:rPr>
          <w:rFonts w:ascii="Times New Roman" w:hAnsi="Times New Roman" w:cs="Times New Roman"/>
          <w:sz w:val="24"/>
          <w:szCs w:val="24"/>
        </w:rPr>
        <w:t>how organizations c</w:t>
      </w:r>
      <w:r w:rsidR="002D40D0">
        <w:rPr>
          <w:rFonts w:ascii="Times New Roman" w:hAnsi="Times New Roman" w:cs="Times New Roman"/>
          <w:sz w:val="24"/>
          <w:szCs w:val="24"/>
        </w:rPr>
        <w:t>ould</w:t>
      </w:r>
      <w:r w:rsidR="00490E3C">
        <w:rPr>
          <w:rFonts w:ascii="Times New Roman" w:hAnsi="Times New Roman" w:cs="Times New Roman"/>
          <w:sz w:val="24"/>
          <w:szCs w:val="24"/>
        </w:rPr>
        <w:t xml:space="preserve"> </w:t>
      </w:r>
      <w:r w:rsidR="00DC2CE0">
        <w:rPr>
          <w:rFonts w:ascii="Times New Roman" w:hAnsi="Times New Roman" w:cs="Times New Roman"/>
          <w:sz w:val="24"/>
          <w:szCs w:val="24"/>
        </w:rPr>
        <w:t>attain</w:t>
      </w:r>
      <w:r w:rsidR="003649E3">
        <w:rPr>
          <w:rFonts w:ascii="Times New Roman" w:hAnsi="Times New Roman" w:cs="Times New Roman"/>
          <w:sz w:val="24"/>
          <w:szCs w:val="24"/>
        </w:rPr>
        <w:t xml:space="preserve"> recognition through the DPRP</w:t>
      </w:r>
      <w:r w:rsidR="00490E3C">
        <w:rPr>
          <w:rFonts w:ascii="Times New Roman" w:hAnsi="Times New Roman" w:cs="Times New Roman"/>
          <w:sz w:val="24"/>
          <w:szCs w:val="24"/>
        </w:rPr>
        <w:t xml:space="preserve">. Information </w:t>
      </w:r>
      <w:r w:rsidR="00E56E11">
        <w:rPr>
          <w:rFonts w:ascii="Times New Roman" w:hAnsi="Times New Roman" w:cs="Times New Roman"/>
          <w:sz w:val="24"/>
          <w:szCs w:val="24"/>
        </w:rPr>
        <w:t xml:space="preserve">currently </w:t>
      </w:r>
      <w:r w:rsidR="00CD2B87">
        <w:rPr>
          <w:rFonts w:ascii="Times New Roman" w:hAnsi="Times New Roman" w:cs="Times New Roman"/>
          <w:sz w:val="24"/>
          <w:szCs w:val="24"/>
        </w:rPr>
        <w:t>submitted to</w:t>
      </w:r>
      <w:r w:rsidR="00490E3C">
        <w:rPr>
          <w:rFonts w:ascii="Times New Roman" w:hAnsi="Times New Roman" w:cs="Times New Roman"/>
          <w:sz w:val="24"/>
          <w:szCs w:val="24"/>
        </w:rPr>
        <w:t xml:space="preserve"> CDC</w:t>
      </w:r>
      <w:r w:rsidR="00EA3506">
        <w:rPr>
          <w:rFonts w:ascii="Times New Roman" w:hAnsi="Times New Roman" w:cs="Times New Roman"/>
          <w:sz w:val="24"/>
          <w:szCs w:val="24"/>
        </w:rPr>
        <w:t xml:space="preserve"> for recognition</w:t>
      </w:r>
      <w:r w:rsidR="00490E3C">
        <w:rPr>
          <w:rFonts w:ascii="Times New Roman" w:hAnsi="Times New Roman" w:cs="Times New Roman"/>
          <w:sz w:val="24"/>
          <w:szCs w:val="24"/>
        </w:rPr>
        <w:t xml:space="preserve"> includes</w:t>
      </w:r>
      <w:r w:rsidR="003649E3">
        <w:rPr>
          <w:rFonts w:ascii="Times New Roman" w:hAnsi="Times New Roman" w:cs="Times New Roman"/>
          <w:sz w:val="24"/>
          <w:szCs w:val="24"/>
        </w:rPr>
        <w:t xml:space="preserve"> </w:t>
      </w:r>
      <w:r w:rsidR="00B544F9">
        <w:rPr>
          <w:rFonts w:ascii="Times New Roman" w:hAnsi="Times New Roman" w:cs="Times New Roman"/>
          <w:sz w:val="24"/>
          <w:szCs w:val="24"/>
        </w:rPr>
        <w:t xml:space="preserve">a one-time </w:t>
      </w:r>
      <w:r w:rsidR="003649E3">
        <w:rPr>
          <w:rFonts w:ascii="Times New Roman" w:hAnsi="Times New Roman" w:cs="Times New Roman"/>
          <w:sz w:val="24"/>
          <w:szCs w:val="24"/>
        </w:rPr>
        <w:t>application</w:t>
      </w:r>
      <w:r w:rsidR="00490E3C">
        <w:rPr>
          <w:rFonts w:ascii="Times New Roman" w:hAnsi="Times New Roman" w:cs="Times New Roman"/>
          <w:sz w:val="24"/>
          <w:szCs w:val="24"/>
        </w:rPr>
        <w:t xml:space="preserve"> form</w:t>
      </w:r>
      <w:r w:rsidR="00B544F9">
        <w:rPr>
          <w:rFonts w:ascii="Times New Roman" w:hAnsi="Times New Roman" w:cs="Times New Roman"/>
          <w:sz w:val="24"/>
          <w:szCs w:val="24"/>
        </w:rPr>
        <w:t xml:space="preserve">, followed by </w:t>
      </w:r>
      <w:r w:rsidR="00685C00">
        <w:rPr>
          <w:rFonts w:ascii="Times New Roman" w:hAnsi="Times New Roman" w:cs="Times New Roman"/>
          <w:sz w:val="24"/>
          <w:szCs w:val="24"/>
        </w:rPr>
        <w:t xml:space="preserve">annual </w:t>
      </w:r>
      <w:r w:rsidR="001E77D0">
        <w:rPr>
          <w:rFonts w:ascii="Times New Roman" w:hAnsi="Times New Roman" w:cs="Times New Roman"/>
          <w:sz w:val="24"/>
          <w:szCs w:val="24"/>
        </w:rPr>
        <w:t xml:space="preserve">(every </w:t>
      </w:r>
      <w:r w:rsidR="00E56E11">
        <w:rPr>
          <w:rFonts w:ascii="Times New Roman" w:hAnsi="Times New Roman" w:cs="Times New Roman"/>
          <w:sz w:val="24"/>
          <w:szCs w:val="24"/>
        </w:rPr>
        <w:t>12</w:t>
      </w:r>
      <w:r w:rsidR="001E77D0">
        <w:rPr>
          <w:rFonts w:ascii="Times New Roman" w:hAnsi="Times New Roman" w:cs="Times New Roman"/>
          <w:sz w:val="24"/>
          <w:szCs w:val="24"/>
        </w:rPr>
        <w:t xml:space="preserve"> months) </w:t>
      </w:r>
      <w:r w:rsidR="00CD2B87">
        <w:rPr>
          <w:rFonts w:ascii="Times New Roman" w:hAnsi="Times New Roman" w:cs="Times New Roman"/>
          <w:sz w:val="24"/>
          <w:szCs w:val="24"/>
        </w:rPr>
        <w:t>transmission</w:t>
      </w:r>
      <w:r w:rsidR="00490E3C">
        <w:rPr>
          <w:rFonts w:ascii="Times New Roman" w:hAnsi="Times New Roman" w:cs="Times New Roman"/>
          <w:sz w:val="24"/>
          <w:szCs w:val="24"/>
        </w:rPr>
        <w:t xml:space="preserve"> of </w:t>
      </w:r>
      <w:r w:rsidR="00B544F9">
        <w:rPr>
          <w:rFonts w:ascii="Times New Roman" w:hAnsi="Times New Roman" w:cs="Times New Roman"/>
          <w:sz w:val="24"/>
          <w:szCs w:val="24"/>
        </w:rPr>
        <w:t>evaluation data elements</w:t>
      </w:r>
      <w:r w:rsidR="00DC2CE0">
        <w:rPr>
          <w:rFonts w:ascii="Times New Roman" w:hAnsi="Times New Roman" w:cs="Times New Roman"/>
          <w:sz w:val="24"/>
          <w:szCs w:val="24"/>
        </w:rPr>
        <w:t xml:space="preserve"> that </w:t>
      </w:r>
      <w:r w:rsidR="00CD2B87">
        <w:rPr>
          <w:rFonts w:ascii="Times New Roman" w:hAnsi="Times New Roman" w:cs="Times New Roman"/>
          <w:sz w:val="24"/>
          <w:szCs w:val="24"/>
        </w:rPr>
        <w:t xml:space="preserve">allow CDC to </w:t>
      </w:r>
      <w:r w:rsidR="00DC2CE0">
        <w:rPr>
          <w:rFonts w:ascii="Times New Roman" w:hAnsi="Times New Roman" w:cs="Times New Roman"/>
          <w:sz w:val="24"/>
          <w:szCs w:val="24"/>
        </w:rPr>
        <w:t>assess</w:t>
      </w:r>
      <w:r w:rsidR="0095476C">
        <w:rPr>
          <w:rFonts w:ascii="Times New Roman" w:hAnsi="Times New Roman" w:cs="Times New Roman"/>
          <w:sz w:val="24"/>
          <w:szCs w:val="24"/>
        </w:rPr>
        <w:t xml:space="preserve"> </w:t>
      </w:r>
      <w:r w:rsidR="00EA3506">
        <w:rPr>
          <w:rFonts w:ascii="Times New Roman" w:hAnsi="Times New Roman" w:cs="Times New Roman"/>
          <w:sz w:val="24"/>
          <w:szCs w:val="24"/>
        </w:rPr>
        <w:t xml:space="preserve">the organization’s </w:t>
      </w:r>
      <w:r w:rsidR="00E063A6">
        <w:rPr>
          <w:rFonts w:ascii="Times New Roman" w:hAnsi="Times New Roman" w:cs="Times New Roman"/>
          <w:sz w:val="24"/>
          <w:szCs w:val="24"/>
        </w:rPr>
        <w:t>fidelity to</w:t>
      </w:r>
      <w:r w:rsidR="00EA3506">
        <w:rPr>
          <w:rFonts w:ascii="Times New Roman" w:hAnsi="Times New Roman" w:cs="Times New Roman"/>
          <w:sz w:val="24"/>
          <w:szCs w:val="24"/>
        </w:rPr>
        <w:t xml:space="preserve"> DPRP program standards</w:t>
      </w:r>
      <w:r w:rsidR="00F30D72">
        <w:rPr>
          <w:rFonts w:ascii="Times New Roman" w:hAnsi="Times New Roman" w:cs="Times New Roman"/>
          <w:sz w:val="24"/>
          <w:szCs w:val="24"/>
        </w:rPr>
        <w:t xml:space="preserve"> and the progress of program participants</w:t>
      </w:r>
      <w:r w:rsidR="001B7DEB">
        <w:rPr>
          <w:rFonts w:ascii="Times New Roman" w:hAnsi="Times New Roman" w:cs="Times New Roman"/>
          <w:sz w:val="24"/>
          <w:szCs w:val="24"/>
        </w:rPr>
        <w:t xml:space="preserve">. Full </w:t>
      </w:r>
      <w:r w:rsidR="00574F9C">
        <w:rPr>
          <w:rFonts w:ascii="Times New Roman" w:hAnsi="Times New Roman" w:cs="Times New Roman"/>
          <w:sz w:val="24"/>
          <w:szCs w:val="24"/>
        </w:rPr>
        <w:t xml:space="preserve">CDC </w:t>
      </w:r>
      <w:r w:rsidR="001B7DEB">
        <w:rPr>
          <w:rFonts w:ascii="Times New Roman" w:hAnsi="Times New Roman" w:cs="Times New Roman"/>
          <w:sz w:val="24"/>
          <w:szCs w:val="24"/>
        </w:rPr>
        <w:t xml:space="preserve">recognition </w:t>
      </w:r>
      <w:r w:rsidR="002D40D0">
        <w:rPr>
          <w:rFonts w:ascii="Times New Roman" w:hAnsi="Times New Roman" w:cs="Times New Roman"/>
          <w:sz w:val="24"/>
          <w:szCs w:val="24"/>
        </w:rPr>
        <w:t>has been</w:t>
      </w:r>
      <w:r w:rsidR="001B7DEB">
        <w:rPr>
          <w:rFonts w:ascii="Times New Roman" w:hAnsi="Times New Roman" w:cs="Times New Roman"/>
          <w:sz w:val="24"/>
          <w:szCs w:val="24"/>
        </w:rPr>
        <w:t xml:space="preserve"> awarded t</w:t>
      </w:r>
      <w:r w:rsidR="00B544F9">
        <w:rPr>
          <w:rFonts w:ascii="Times New Roman" w:hAnsi="Times New Roman" w:cs="Times New Roman"/>
          <w:sz w:val="24"/>
          <w:szCs w:val="24"/>
        </w:rPr>
        <w:t>o</w:t>
      </w:r>
      <w:r w:rsidR="00EA3506">
        <w:rPr>
          <w:rFonts w:ascii="Times New Roman" w:hAnsi="Times New Roman" w:cs="Times New Roman"/>
          <w:sz w:val="24"/>
          <w:szCs w:val="24"/>
        </w:rPr>
        <w:t xml:space="preserve"> qualifying organizations wh</w:t>
      </w:r>
      <w:r w:rsidR="00F30D72">
        <w:rPr>
          <w:rFonts w:ascii="Times New Roman" w:hAnsi="Times New Roman" w:cs="Times New Roman"/>
          <w:sz w:val="24"/>
          <w:szCs w:val="24"/>
        </w:rPr>
        <w:t>en</w:t>
      </w:r>
      <w:r w:rsidR="00EA3506">
        <w:rPr>
          <w:rFonts w:ascii="Times New Roman" w:hAnsi="Times New Roman" w:cs="Times New Roman"/>
          <w:sz w:val="24"/>
          <w:szCs w:val="24"/>
        </w:rPr>
        <w:t xml:space="preserve"> program </w:t>
      </w:r>
      <w:r w:rsidR="001B7DEB">
        <w:rPr>
          <w:rFonts w:ascii="Times New Roman" w:hAnsi="Times New Roman" w:cs="Times New Roman"/>
          <w:sz w:val="24"/>
          <w:szCs w:val="24"/>
        </w:rPr>
        <w:t>participants achieve</w:t>
      </w:r>
      <w:r w:rsidR="002D40D0">
        <w:rPr>
          <w:rFonts w:ascii="Times New Roman" w:hAnsi="Times New Roman" w:cs="Times New Roman"/>
          <w:sz w:val="24"/>
          <w:szCs w:val="24"/>
        </w:rPr>
        <w:t>d</w:t>
      </w:r>
      <w:r w:rsidR="001B7DEB">
        <w:rPr>
          <w:rFonts w:ascii="Times New Roman" w:hAnsi="Times New Roman" w:cs="Times New Roman"/>
          <w:sz w:val="24"/>
          <w:szCs w:val="24"/>
        </w:rPr>
        <w:t xml:space="preserve"> outcomes predicted b</w:t>
      </w:r>
      <w:r w:rsidR="00490E3C">
        <w:rPr>
          <w:rFonts w:ascii="Times New Roman" w:hAnsi="Times New Roman" w:cs="Times New Roman"/>
          <w:sz w:val="24"/>
          <w:szCs w:val="24"/>
        </w:rPr>
        <w:t xml:space="preserve">y the </w:t>
      </w:r>
      <w:r w:rsidR="002C2809">
        <w:rPr>
          <w:rFonts w:ascii="Times New Roman" w:hAnsi="Times New Roman" w:cs="Times New Roman"/>
          <w:sz w:val="24"/>
          <w:szCs w:val="24"/>
        </w:rPr>
        <w:t xml:space="preserve">comprehensive body of research </w:t>
      </w:r>
      <w:r w:rsidR="00490E3C">
        <w:rPr>
          <w:rFonts w:ascii="Times New Roman" w:hAnsi="Times New Roman" w:cs="Times New Roman"/>
          <w:sz w:val="24"/>
          <w:szCs w:val="24"/>
        </w:rPr>
        <w:t>studies</w:t>
      </w:r>
      <w:r w:rsidR="009728EE">
        <w:rPr>
          <w:rFonts w:ascii="Times New Roman" w:hAnsi="Times New Roman" w:cs="Times New Roman"/>
          <w:sz w:val="24"/>
          <w:szCs w:val="24"/>
        </w:rPr>
        <w:t>.</w:t>
      </w:r>
    </w:p>
    <w:p w14:paraId="3F4A9593" w14:textId="77777777" w:rsidR="003649E3" w:rsidRDefault="003649E3" w:rsidP="00FB1BCD">
      <w:pPr>
        <w:spacing w:after="0"/>
        <w:rPr>
          <w:rFonts w:ascii="Times New Roman" w:hAnsi="Times New Roman" w:cs="Times New Roman"/>
          <w:sz w:val="24"/>
          <w:szCs w:val="24"/>
        </w:rPr>
      </w:pPr>
    </w:p>
    <w:p w14:paraId="2B590D42" w14:textId="77777777" w:rsidR="00FF106C" w:rsidRDefault="004C1797" w:rsidP="0093716B">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1C5D18">
        <w:rPr>
          <w:rFonts w:ascii="Times New Roman" w:hAnsi="Times New Roman" w:cs="Times New Roman"/>
          <w:sz w:val="24"/>
          <w:szCs w:val="24"/>
        </w:rPr>
        <w:t xml:space="preserve">second </w:t>
      </w:r>
      <w:r>
        <w:rPr>
          <w:rFonts w:ascii="Times New Roman" w:hAnsi="Times New Roman" w:cs="Times New Roman"/>
          <w:sz w:val="24"/>
          <w:szCs w:val="24"/>
        </w:rPr>
        <w:t>2015 revision</w:t>
      </w:r>
      <w:r w:rsidR="00236579">
        <w:rPr>
          <w:rFonts w:ascii="Times New Roman" w:hAnsi="Times New Roman" w:cs="Times New Roman"/>
          <w:sz w:val="24"/>
          <w:szCs w:val="24"/>
        </w:rPr>
        <w:t>, approved in 2014,</w:t>
      </w:r>
      <w:r>
        <w:rPr>
          <w:rFonts w:ascii="Times New Roman" w:hAnsi="Times New Roman" w:cs="Times New Roman"/>
          <w:sz w:val="24"/>
          <w:szCs w:val="24"/>
        </w:rPr>
        <w:t xml:space="preserve"> described</w:t>
      </w:r>
      <w:r w:rsidR="00E2677B">
        <w:rPr>
          <w:rFonts w:ascii="Times New Roman" w:hAnsi="Times New Roman" w:cs="Times New Roman"/>
          <w:sz w:val="24"/>
          <w:szCs w:val="24"/>
        </w:rPr>
        <w:t xml:space="preserve"> changes</w:t>
      </w:r>
      <w:r w:rsidR="002D40D0">
        <w:rPr>
          <w:rFonts w:ascii="Times New Roman" w:hAnsi="Times New Roman" w:cs="Times New Roman"/>
          <w:sz w:val="24"/>
          <w:szCs w:val="24"/>
        </w:rPr>
        <w:t xml:space="preserve"> in the </w:t>
      </w:r>
      <w:r w:rsidR="002D40D0" w:rsidRPr="00630D66">
        <w:rPr>
          <w:rFonts w:ascii="Times New Roman" w:hAnsi="Times New Roman" w:cs="Times New Roman"/>
          <w:i/>
          <w:sz w:val="24"/>
          <w:szCs w:val="24"/>
        </w:rPr>
        <w:t>DPRP Standards</w:t>
      </w:r>
      <w:r w:rsidR="002D40D0">
        <w:rPr>
          <w:rFonts w:ascii="Times New Roman" w:hAnsi="Times New Roman" w:cs="Times New Roman"/>
          <w:sz w:val="24"/>
          <w:szCs w:val="24"/>
        </w:rPr>
        <w:t xml:space="preserve"> and information collection</w:t>
      </w:r>
      <w:r w:rsidR="00E2677B">
        <w:rPr>
          <w:rFonts w:ascii="Times New Roman" w:hAnsi="Times New Roman" w:cs="Times New Roman"/>
          <w:sz w:val="24"/>
          <w:szCs w:val="24"/>
        </w:rPr>
        <w:t xml:space="preserve"> that</w:t>
      </w:r>
      <w:r w:rsidR="00D230AD">
        <w:rPr>
          <w:rFonts w:ascii="Times New Roman" w:hAnsi="Times New Roman" w:cs="Times New Roman"/>
          <w:sz w:val="24"/>
          <w:szCs w:val="24"/>
        </w:rPr>
        <w:t xml:space="preserve"> allow</w:t>
      </w:r>
      <w:r w:rsidR="00B65494">
        <w:rPr>
          <w:rFonts w:ascii="Times New Roman" w:hAnsi="Times New Roman" w:cs="Times New Roman"/>
          <w:sz w:val="24"/>
          <w:szCs w:val="24"/>
        </w:rPr>
        <w:t>ed</w:t>
      </w:r>
      <w:r w:rsidR="00D230AD">
        <w:rPr>
          <w:rFonts w:ascii="Times New Roman" w:hAnsi="Times New Roman" w:cs="Times New Roman"/>
          <w:sz w:val="24"/>
          <w:szCs w:val="24"/>
        </w:rPr>
        <w:t xml:space="preserve"> CDC to recognize</w:t>
      </w:r>
      <w:r w:rsidR="004A714E">
        <w:rPr>
          <w:rFonts w:ascii="Times New Roman" w:hAnsi="Times New Roman" w:cs="Times New Roman"/>
          <w:sz w:val="24"/>
          <w:szCs w:val="24"/>
        </w:rPr>
        <w:t xml:space="preserve"> organizations that </w:t>
      </w:r>
      <w:r w:rsidR="00236579">
        <w:rPr>
          <w:rFonts w:ascii="Times New Roman" w:hAnsi="Times New Roman" w:cs="Times New Roman"/>
          <w:sz w:val="24"/>
          <w:szCs w:val="24"/>
        </w:rPr>
        <w:t xml:space="preserve">began </w:t>
      </w:r>
      <w:r w:rsidR="004A714E">
        <w:rPr>
          <w:rFonts w:ascii="Times New Roman" w:hAnsi="Times New Roman" w:cs="Times New Roman"/>
          <w:sz w:val="24"/>
          <w:szCs w:val="24"/>
        </w:rPr>
        <w:t>offer</w:t>
      </w:r>
      <w:r w:rsidR="00236579">
        <w:rPr>
          <w:rFonts w:ascii="Times New Roman" w:hAnsi="Times New Roman" w:cs="Times New Roman"/>
          <w:sz w:val="24"/>
          <w:szCs w:val="24"/>
        </w:rPr>
        <w:t>ing</w:t>
      </w:r>
      <w:r w:rsidR="00D230AD">
        <w:rPr>
          <w:rFonts w:ascii="Times New Roman" w:hAnsi="Times New Roman" w:cs="Times New Roman"/>
          <w:sz w:val="24"/>
          <w:szCs w:val="24"/>
        </w:rPr>
        <w:t xml:space="preserve"> “virtual”</w:t>
      </w:r>
      <w:r w:rsidR="004A714E">
        <w:rPr>
          <w:rFonts w:ascii="Times New Roman" w:hAnsi="Times New Roman" w:cs="Times New Roman"/>
          <w:sz w:val="24"/>
          <w:szCs w:val="24"/>
        </w:rPr>
        <w:t xml:space="preserve"> </w:t>
      </w:r>
      <w:r w:rsidR="0062413F">
        <w:rPr>
          <w:rFonts w:ascii="Times New Roman" w:hAnsi="Times New Roman" w:cs="Times New Roman"/>
          <w:sz w:val="24"/>
          <w:szCs w:val="24"/>
        </w:rPr>
        <w:t xml:space="preserve">lifestyle change </w:t>
      </w:r>
      <w:r w:rsidR="004A714E">
        <w:rPr>
          <w:rFonts w:ascii="Times New Roman" w:hAnsi="Times New Roman" w:cs="Times New Roman"/>
          <w:sz w:val="24"/>
          <w:szCs w:val="24"/>
        </w:rPr>
        <w:t>programs</w:t>
      </w:r>
      <w:r w:rsidR="00236579">
        <w:rPr>
          <w:rFonts w:ascii="Times New Roman" w:hAnsi="Times New Roman" w:cs="Times New Roman"/>
          <w:sz w:val="24"/>
          <w:szCs w:val="24"/>
        </w:rPr>
        <w:t xml:space="preserve"> in 2015</w:t>
      </w:r>
      <w:r w:rsidR="004A714E">
        <w:rPr>
          <w:rFonts w:ascii="Times New Roman" w:hAnsi="Times New Roman" w:cs="Times New Roman"/>
          <w:sz w:val="24"/>
          <w:szCs w:val="24"/>
        </w:rPr>
        <w:t xml:space="preserve">, i.e., programs that employ </w:t>
      </w:r>
      <w:r w:rsidR="00B65494">
        <w:rPr>
          <w:rFonts w:ascii="Times New Roman" w:hAnsi="Times New Roman" w:cs="Times New Roman"/>
          <w:sz w:val="24"/>
          <w:szCs w:val="24"/>
        </w:rPr>
        <w:t>w</w:t>
      </w:r>
      <w:r w:rsidR="004A714E">
        <w:rPr>
          <w:rFonts w:ascii="Times New Roman" w:hAnsi="Times New Roman" w:cs="Times New Roman"/>
          <w:sz w:val="24"/>
          <w:szCs w:val="24"/>
        </w:rPr>
        <w:t>eb-based tools and other distance learning technologies</w:t>
      </w:r>
      <w:r w:rsidR="00D230AD">
        <w:rPr>
          <w:rFonts w:ascii="Times New Roman" w:hAnsi="Times New Roman" w:cs="Times New Roman"/>
          <w:sz w:val="24"/>
          <w:szCs w:val="24"/>
        </w:rPr>
        <w:t xml:space="preserve">. </w:t>
      </w:r>
      <w:r w:rsidR="00236579">
        <w:rPr>
          <w:rFonts w:ascii="Times New Roman" w:hAnsi="Times New Roman" w:cs="Times New Roman"/>
          <w:sz w:val="24"/>
          <w:szCs w:val="24"/>
        </w:rPr>
        <w:t>The 2015</w:t>
      </w:r>
      <w:r w:rsidR="00053552">
        <w:rPr>
          <w:rFonts w:ascii="Times New Roman" w:hAnsi="Times New Roman" w:cs="Times New Roman"/>
          <w:sz w:val="24"/>
          <w:szCs w:val="24"/>
        </w:rPr>
        <w:t xml:space="preserve"> revision </w:t>
      </w:r>
      <w:r w:rsidR="00E2677B">
        <w:rPr>
          <w:rFonts w:ascii="Times New Roman" w:hAnsi="Times New Roman" w:cs="Times New Roman"/>
          <w:sz w:val="24"/>
          <w:szCs w:val="24"/>
        </w:rPr>
        <w:t>also outline</w:t>
      </w:r>
      <w:r w:rsidR="00236579">
        <w:rPr>
          <w:rFonts w:ascii="Times New Roman" w:hAnsi="Times New Roman" w:cs="Times New Roman"/>
          <w:sz w:val="24"/>
          <w:szCs w:val="24"/>
        </w:rPr>
        <w:t>d</w:t>
      </w:r>
      <w:r w:rsidR="00A927CF">
        <w:rPr>
          <w:rFonts w:ascii="Times New Roman" w:hAnsi="Times New Roman" w:cs="Times New Roman"/>
          <w:sz w:val="24"/>
          <w:szCs w:val="24"/>
        </w:rPr>
        <w:t xml:space="preserve"> corresponding</w:t>
      </w:r>
      <w:r w:rsidR="00215CC2">
        <w:rPr>
          <w:rFonts w:ascii="Times New Roman" w:hAnsi="Times New Roman" w:cs="Times New Roman"/>
          <w:sz w:val="24"/>
          <w:szCs w:val="24"/>
        </w:rPr>
        <w:t xml:space="preserve"> changes to</w:t>
      </w:r>
      <w:r w:rsidR="00E2677B">
        <w:rPr>
          <w:rFonts w:ascii="Times New Roman" w:hAnsi="Times New Roman" w:cs="Times New Roman"/>
          <w:sz w:val="24"/>
          <w:szCs w:val="24"/>
        </w:rPr>
        <w:t xml:space="preserve"> the information collection plan </w:t>
      </w:r>
      <w:r w:rsidR="00A927CF">
        <w:rPr>
          <w:rFonts w:ascii="Times New Roman" w:hAnsi="Times New Roman" w:cs="Times New Roman"/>
          <w:sz w:val="24"/>
          <w:szCs w:val="24"/>
        </w:rPr>
        <w:t>that allow</w:t>
      </w:r>
      <w:r w:rsidR="00236579">
        <w:rPr>
          <w:rFonts w:ascii="Times New Roman" w:hAnsi="Times New Roman" w:cs="Times New Roman"/>
          <w:sz w:val="24"/>
          <w:szCs w:val="24"/>
        </w:rPr>
        <w:t>ed</w:t>
      </w:r>
      <w:r w:rsidR="00A927CF">
        <w:rPr>
          <w:rFonts w:ascii="Times New Roman" w:hAnsi="Times New Roman" w:cs="Times New Roman"/>
          <w:sz w:val="24"/>
          <w:szCs w:val="24"/>
        </w:rPr>
        <w:t xml:space="preserve"> CDC to identify virtual programs and</w:t>
      </w:r>
      <w:r w:rsidR="004F28B6">
        <w:rPr>
          <w:rFonts w:ascii="Times New Roman" w:hAnsi="Times New Roman" w:cs="Times New Roman"/>
          <w:sz w:val="24"/>
          <w:szCs w:val="24"/>
        </w:rPr>
        <w:t xml:space="preserve"> </w:t>
      </w:r>
      <w:r w:rsidR="00E2677B">
        <w:rPr>
          <w:rFonts w:ascii="Times New Roman" w:hAnsi="Times New Roman" w:cs="Times New Roman"/>
          <w:sz w:val="24"/>
          <w:szCs w:val="24"/>
        </w:rPr>
        <w:t xml:space="preserve">ensure that </w:t>
      </w:r>
      <w:r w:rsidR="00F30D72">
        <w:rPr>
          <w:rFonts w:ascii="Times New Roman" w:hAnsi="Times New Roman" w:cs="Times New Roman"/>
          <w:sz w:val="24"/>
          <w:szCs w:val="24"/>
        </w:rPr>
        <w:t xml:space="preserve">uniform evaluation </w:t>
      </w:r>
      <w:r w:rsidR="00F068EB">
        <w:rPr>
          <w:rFonts w:ascii="Times New Roman" w:hAnsi="Times New Roman" w:cs="Times New Roman"/>
          <w:sz w:val="24"/>
          <w:szCs w:val="24"/>
        </w:rPr>
        <w:t>c</w:t>
      </w:r>
      <w:r w:rsidR="00E2677B">
        <w:rPr>
          <w:rFonts w:ascii="Times New Roman" w:hAnsi="Times New Roman" w:cs="Times New Roman"/>
          <w:sz w:val="24"/>
          <w:szCs w:val="24"/>
        </w:rPr>
        <w:t xml:space="preserve">riteria are applied to </w:t>
      </w:r>
      <w:r w:rsidR="00F068EB">
        <w:rPr>
          <w:rFonts w:ascii="Times New Roman" w:hAnsi="Times New Roman" w:cs="Times New Roman"/>
          <w:sz w:val="24"/>
          <w:szCs w:val="24"/>
        </w:rPr>
        <w:t xml:space="preserve">both </w:t>
      </w:r>
      <w:r w:rsidR="005607EB">
        <w:rPr>
          <w:rFonts w:ascii="Times New Roman" w:hAnsi="Times New Roman" w:cs="Times New Roman"/>
          <w:sz w:val="24"/>
          <w:szCs w:val="24"/>
        </w:rPr>
        <w:t xml:space="preserve">in-person </w:t>
      </w:r>
      <w:r w:rsidR="00F068EB">
        <w:rPr>
          <w:rFonts w:ascii="Times New Roman" w:hAnsi="Times New Roman" w:cs="Times New Roman"/>
          <w:sz w:val="24"/>
          <w:szCs w:val="24"/>
        </w:rPr>
        <w:t xml:space="preserve">and virtual programs. </w:t>
      </w:r>
      <w:r w:rsidR="00236043">
        <w:rPr>
          <w:rFonts w:ascii="Times New Roman" w:hAnsi="Times New Roman" w:cs="Times New Roman"/>
          <w:sz w:val="24"/>
          <w:szCs w:val="24"/>
        </w:rPr>
        <w:t>A</w:t>
      </w:r>
      <w:r w:rsidR="000C75E8">
        <w:rPr>
          <w:rFonts w:ascii="Times New Roman" w:hAnsi="Times New Roman" w:cs="Times New Roman"/>
          <w:sz w:val="24"/>
          <w:szCs w:val="24"/>
        </w:rPr>
        <w:t>dditional</w:t>
      </w:r>
      <w:r w:rsidR="00215CC2">
        <w:rPr>
          <w:rFonts w:ascii="Times New Roman" w:hAnsi="Times New Roman" w:cs="Times New Roman"/>
          <w:sz w:val="24"/>
          <w:szCs w:val="24"/>
        </w:rPr>
        <w:t xml:space="preserve"> changes</w:t>
      </w:r>
      <w:r w:rsidR="00280E5D">
        <w:rPr>
          <w:rFonts w:ascii="Times New Roman" w:hAnsi="Times New Roman" w:cs="Times New Roman"/>
          <w:sz w:val="24"/>
          <w:szCs w:val="24"/>
        </w:rPr>
        <w:t xml:space="preserve"> </w:t>
      </w:r>
      <w:r w:rsidR="00236579">
        <w:rPr>
          <w:rFonts w:ascii="Times New Roman" w:hAnsi="Times New Roman" w:cs="Times New Roman"/>
          <w:sz w:val="24"/>
          <w:szCs w:val="24"/>
        </w:rPr>
        <w:t>were</w:t>
      </w:r>
      <w:r w:rsidR="00280E5D">
        <w:rPr>
          <w:rFonts w:ascii="Times New Roman" w:hAnsi="Times New Roman" w:cs="Times New Roman"/>
          <w:sz w:val="24"/>
          <w:szCs w:val="24"/>
        </w:rPr>
        <w:t xml:space="preserve"> </w:t>
      </w:r>
      <w:r w:rsidR="002C2809">
        <w:rPr>
          <w:rFonts w:ascii="Times New Roman" w:hAnsi="Times New Roman" w:cs="Times New Roman"/>
          <w:sz w:val="24"/>
          <w:szCs w:val="24"/>
        </w:rPr>
        <w:t xml:space="preserve">made </w:t>
      </w:r>
      <w:r w:rsidR="000C75E8">
        <w:rPr>
          <w:rFonts w:ascii="Times New Roman" w:hAnsi="Times New Roman" w:cs="Times New Roman"/>
          <w:sz w:val="24"/>
          <w:szCs w:val="24"/>
        </w:rPr>
        <w:t>to</w:t>
      </w:r>
      <w:r w:rsidR="00280E5D">
        <w:rPr>
          <w:rFonts w:ascii="Times New Roman" w:hAnsi="Times New Roman" w:cs="Times New Roman"/>
          <w:sz w:val="24"/>
          <w:szCs w:val="24"/>
        </w:rPr>
        <w:t xml:space="preserve"> </w:t>
      </w:r>
      <w:r w:rsidR="002210B2">
        <w:rPr>
          <w:rFonts w:ascii="Times New Roman" w:hAnsi="Times New Roman" w:cs="Times New Roman"/>
          <w:sz w:val="24"/>
          <w:szCs w:val="24"/>
        </w:rPr>
        <w:t>cla</w:t>
      </w:r>
      <w:r w:rsidR="00280E5D">
        <w:rPr>
          <w:rFonts w:ascii="Times New Roman" w:hAnsi="Times New Roman" w:cs="Times New Roman"/>
          <w:sz w:val="24"/>
          <w:szCs w:val="24"/>
        </w:rPr>
        <w:t xml:space="preserve">rify forms/instructions, and </w:t>
      </w:r>
      <w:r w:rsidR="000C75E8">
        <w:rPr>
          <w:rFonts w:ascii="Times New Roman" w:hAnsi="Times New Roman" w:cs="Times New Roman"/>
          <w:sz w:val="24"/>
          <w:szCs w:val="24"/>
        </w:rPr>
        <w:t xml:space="preserve">to </w:t>
      </w:r>
      <w:r w:rsidR="002210B2">
        <w:rPr>
          <w:rFonts w:ascii="Times New Roman" w:hAnsi="Times New Roman" w:cs="Times New Roman"/>
          <w:sz w:val="24"/>
          <w:szCs w:val="24"/>
        </w:rPr>
        <w:t>ac</w:t>
      </w:r>
      <w:r w:rsidR="00EA279F">
        <w:rPr>
          <w:rFonts w:ascii="Times New Roman" w:hAnsi="Times New Roman" w:cs="Times New Roman"/>
          <w:sz w:val="24"/>
          <w:szCs w:val="24"/>
        </w:rPr>
        <w:t xml:space="preserve">commodate </w:t>
      </w:r>
      <w:r w:rsidR="00280E5D">
        <w:rPr>
          <w:rFonts w:ascii="Times New Roman" w:hAnsi="Times New Roman" w:cs="Times New Roman"/>
          <w:sz w:val="24"/>
          <w:szCs w:val="24"/>
        </w:rPr>
        <w:t>more user-friendly methods of transmitti</w:t>
      </w:r>
      <w:r w:rsidR="00236579">
        <w:rPr>
          <w:rFonts w:ascii="Times New Roman" w:hAnsi="Times New Roman" w:cs="Times New Roman"/>
          <w:sz w:val="24"/>
          <w:szCs w:val="24"/>
        </w:rPr>
        <w:t xml:space="preserve">ng required information to CDC. </w:t>
      </w:r>
    </w:p>
    <w:p w14:paraId="125E6330" w14:textId="77777777" w:rsidR="00BB1D43" w:rsidRDefault="00BB1D43" w:rsidP="0093716B">
      <w:pPr>
        <w:spacing w:after="0"/>
        <w:rPr>
          <w:rFonts w:ascii="Times New Roman" w:hAnsi="Times New Roman" w:cs="Times New Roman"/>
          <w:sz w:val="24"/>
          <w:szCs w:val="24"/>
        </w:rPr>
      </w:pPr>
    </w:p>
    <w:p w14:paraId="4A0FE37B" w14:textId="77777777" w:rsidR="00542929" w:rsidRDefault="000F4D06">
      <w:pPr>
        <w:spacing w:after="0"/>
        <w:rPr>
          <w:rFonts w:ascii="Times New Roman" w:hAnsi="Times New Roman" w:cs="Times New Roman"/>
          <w:sz w:val="24"/>
          <w:szCs w:val="24"/>
        </w:rPr>
      </w:pPr>
      <w:r w:rsidRPr="000C1049">
        <w:rPr>
          <w:rFonts w:ascii="Times New Roman" w:hAnsi="Times New Roman" w:cs="Times New Roman"/>
          <w:sz w:val="24"/>
          <w:szCs w:val="24"/>
        </w:rPr>
        <w:t>T</w:t>
      </w:r>
      <w:r w:rsidR="004A122F" w:rsidRPr="000C1049">
        <w:rPr>
          <w:rFonts w:ascii="Times New Roman" w:hAnsi="Times New Roman" w:cs="Times New Roman"/>
          <w:sz w:val="24"/>
          <w:szCs w:val="24"/>
        </w:rPr>
        <w:t>his</w:t>
      </w:r>
      <w:r w:rsidR="001C5D18" w:rsidRPr="000C1049">
        <w:rPr>
          <w:rFonts w:ascii="Times New Roman" w:hAnsi="Times New Roman" w:cs="Times New Roman"/>
          <w:sz w:val="24"/>
          <w:szCs w:val="24"/>
        </w:rPr>
        <w:t xml:space="preserve"> </w:t>
      </w:r>
      <w:r w:rsidR="002C2809">
        <w:rPr>
          <w:rFonts w:ascii="Times New Roman" w:hAnsi="Times New Roman" w:cs="Times New Roman"/>
          <w:sz w:val="24"/>
          <w:szCs w:val="24"/>
        </w:rPr>
        <w:t xml:space="preserve">current </w:t>
      </w:r>
      <w:r w:rsidR="004A122F" w:rsidRPr="000C1049">
        <w:rPr>
          <w:rFonts w:ascii="Times New Roman" w:hAnsi="Times New Roman" w:cs="Times New Roman"/>
          <w:sz w:val="24"/>
          <w:szCs w:val="24"/>
        </w:rPr>
        <w:t>r</w:t>
      </w:r>
      <w:r w:rsidR="00F30D72" w:rsidRPr="000C1049">
        <w:rPr>
          <w:rFonts w:ascii="Times New Roman" w:hAnsi="Times New Roman" w:cs="Times New Roman"/>
          <w:sz w:val="24"/>
          <w:szCs w:val="24"/>
        </w:rPr>
        <w:t xml:space="preserve">evision request </w:t>
      </w:r>
      <w:r w:rsidR="00F30D72">
        <w:rPr>
          <w:rFonts w:ascii="Times New Roman" w:hAnsi="Times New Roman" w:cs="Times New Roman"/>
          <w:sz w:val="24"/>
          <w:szCs w:val="24"/>
        </w:rPr>
        <w:t>describes</w:t>
      </w:r>
      <w:r w:rsidR="00FF106C">
        <w:rPr>
          <w:rFonts w:ascii="Times New Roman" w:hAnsi="Times New Roman" w:cs="Times New Roman"/>
          <w:sz w:val="24"/>
          <w:szCs w:val="24"/>
        </w:rPr>
        <w:t xml:space="preserve"> changes </w:t>
      </w:r>
      <w:r w:rsidR="00F30D72">
        <w:rPr>
          <w:rFonts w:ascii="Times New Roman" w:hAnsi="Times New Roman" w:cs="Times New Roman"/>
          <w:sz w:val="24"/>
          <w:szCs w:val="24"/>
        </w:rPr>
        <w:t xml:space="preserve">that </w:t>
      </w:r>
      <w:r w:rsidR="00FF106C">
        <w:rPr>
          <w:rFonts w:ascii="Times New Roman" w:hAnsi="Times New Roman" w:cs="Times New Roman"/>
          <w:sz w:val="24"/>
          <w:szCs w:val="24"/>
        </w:rPr>
        <w:t>affect the annualized burden estimates.</w:t>
      </w:r>
      <w:r w:rsidR="005D7353">
        <w:rPr>
          <w:rFonts w:ascii="Times New Roman" w:hAnsi="Times New Roman" w:cs="Times New Roman"/>
          <w:sz w:val="24"/>
          <w:szCs w:val="24"/>
        </w:rPr>
        <w:t xml:space="preserve"> </w:t>
      </w:r>
      <w:r w:rsidR="00EA279F">
        <w:rPr>
          <w:rFonts w:ascii="Times New Roman" w:hAnsi="Times New Roman" w:cs="Times New Roman"/>
          <w:sz w:val="24"/>
          <w:szCs w:val="24"/>
        </w:rPr>
        <w:t xml:space="preserve">In the initial three-year </w:t>
      </w:r>
      <w:r w:rsidR="00B01B9F">
        <w:rPr>
          <w:rFonts w:ascii="Times New Roman" w:hAnsi="Times New Roman" w:cs="Times New Roman"/>
          <w:sz w:val="24"/>
          <w:szCs w:val="24"/>
        </w:rPr>
        <w:t>approval period</w:t>
      </w:r>
      <w:r w:rsidR="00025E43" w:rsidRPr="00025E43">
        <w:rPr>
          <w:rFonts w:ascii="Times New Roman" w:hAnsi="Times New Roman" w:cs="Times New Roman"/>
          <w:sz w:val="24"/>
          <w:szCs w:val="24"/>
        </w:rPr>
        <w:t xml:space="preserve"> </w:t>
      </w:r>
      <w:r w:rsidR="00025E43">
        <w:rPr>
          <w:rFonts w:ascii="Times New Roman" w:hAnsi="Times New Roman" w:cs="Times New Roman"/>
          <w:sz w:val="24"/>
          <w:szCs w:val="24"/>
        </w:rPr>
        <w:t>(</w:t>
      </w:r>
      <w:r w:rsidR="00025E43" w:rsidRPr="00CA6781">
        <w:rPr>
          <w:rFonts w:ascii="Times New Roman" w:hAnsi="Times New Roman" w:cs="Times New Roman"/>
          <w:sz w:val="24"/>
          <w:szCs w:val="24"/>
        </w:rPr>
        <w:t xml:space="preserve">OMB </w:t>
      </w:r>
      <w:r w:rsidR="00025E43">
        <w:rPr>
          <w:rFonts w:ascii="Times New Roman" w:hAnsi="Times New Roman" w:cs="Times New Roman"/>
          <w:sz w:val="24"/>
          <w:szCs w:val="24"/>
        </w:rPr>
        <w:t xml:space="preserve">No. 0920-0909, exp. </w:t>
      </w:r>
      <w:r w:rsidR="00025E43" w:rsidRPr="00CA6781">
        <w:rPr>
          <w:rFonts w:ascii="Times New Roman" w:hAnsi="Times New Roman" w:cs="Times New Roman"/>
          <w:sz w:val="24"/>
          <w:szCs w:val="24"/>
        </w:rPr>
        <w:t>November 30, 2014)</w:t>
      </w:r>
      <w:r w:rsidR="00EA279F">
        <w:rPr>
          <w:rFonts w:ascii="Times New Roman" w:hAnsi="Times New Roman" w:cs="Times New Roman"/>
          <w:sz w:val="24"/>
          <w:szCs w:val="24"/>
        </w:rPr>
        <w:t>, CDC collected DPRP Evaluation Data Elements semi-annually</w:t>
      </w:r>
      <w:r w:rsidR="004A122F">
        <w:rPr>
          <w:rFonts w:ascii="Times New Roman" w:hAnsi="Times New Roman" w:cs="Times New Roman"/>
          <w:sz w:val="24"/>
          <w:szCs w:val="24"/>
        </w:rPr>
        <w:t xml:space="preserve"> (once every 6 months)</w:t>
      </w:r>
      <w:r w:rsidR="00EA279F">
        <w:rPr>
          <w:rFonts w:ascii="Times New Roman" w:hAnsi="Times New Roman" w:cs="Times New Roman"/>
          <w:sz w:val="24"/>
          <w:szCs w:val="24"/>
        </w:rPr>
        <w:t xml:space="preserve">. </w:t>
      </w:r>
      <w:r w:rsidR="00B01B9F">
        <w:rPr>
          <w:rFonts w:ascii="Times New Roman" w:hAnsi="Times New Roman" w:cs="Times New Roman"/>
          <w:sz w:val="24"/>
          <w:szCs w:val="24"/>
        </w:rPr>
        <w:t xml:space="preserve">In the </w:t>
      </w:r>
      <w:r w:rsidR="00BF1B3B">
        <w:rPr>
          <w:rFonts w:ascii="Times New Roman" w:hAnsi="Times New Roman" w:cs="Times New Roman"/>
          <w:sz w:val="24"/>
          <w:szCs w:val="24"/>
        </w:rPr>
        <w:t>second</w:t>
      </w:r>
      <w:r w:rsidR="00B01B9F">
        <w:rPr>
          <w:rFonts w:ascii="Times New Roman" w:hAnsi="Times New Roman" w:cs="Times New Roman"/>
          <w:sz w:val="24"/>
          <w:szCs w:val="24"/>
        </w:rPr>
        <w:t xml:space="preserve"> approval period, </w:t>
      </w:r>
      <w:r w:rsidR="005D6A77">
        <w:rPr>
          <w:rFonts w:ascii="Times New Roman" w:hAnsi="Times New Roman" w:cs="Times New Roman"/>
          <w:sz w:val="24"/>
          <w:szCs w:val="24"/>
        </w:rPr>
        <w:t>organizations submit</w:t>
      </w:r>
      <w:r w:rsidR="004A122F">
        <w:rPr>
          <w:rFonts w:ascii="Times New Roman" w:hAnsi="Times New Roman" w:cs="Times New Roman"/>
          <w:sz w:val="24"/>
          <w:szCs w:val="24"/>
        </w:rPr>
        <w:t>ted</w:t>
      </w:r>
      <w:r w:rsidR="005D6A77">
        <w:rPr>
          <w:rFonts w:ascii="Times New Roman" w:hAnsi="Times New Roman" w:cs="Times New Roman"/>
          <w:sz w:val="24"/>
          <w:szCs w:val="24"/>
        </w:rPr>
        <w:t xml:space="preserve"> this</w:t>
      </w:r>
      <w:r w:rsidR="00B01B9F">
        <w:rPr>
          <w:rFonts w:ascii="Times New Roman" w:hAnsi="Times New Roman" w:cs="Times New Roman"/>
          <w:sz w:val="24"/>
          <w:szCs w:val="24"/>
        </w:rPr>
        <w:t xml:space="preserve"> infor</w:t>
      </w:r>
      <w:r w:rsidR="00A05D98">
        <w:rPr>
          <w:rFonts w:ascii="Times New Roman" w:hAnsi="Times New Roman" w:cs="Times New Roman"/>
          <w:sz w:val="24"/>
          <w:szCs w:val="24"/>
        </w:rPr>
        <w:t xml:space="preserve">mation </w:t>
      </w:r>
      <w:r w:rsidR="00E14C42">
        <w:rPr>
          <w:rFonts w:ascii="Times New Roman" w:hAnsi="Times New Roman" w:cs="Times New Roman"/>
          <w:sz w:val="24"/>
          <w:szCs w:val="24"/>
        </w:rPr>
        <w:t>annually</w:t>
      </w:r>
      <w:r w:rsidR="00082C29">
        <w:rPr>
          <w:rFonts w:ascii="Times New Roman" w:hAnsi="Times New Roman" w:cs="Times New Roman"/>
          <w:sz w:val="24"/>
          <w:szCs w:val="24"/>
        </w:rPr>
        <w:t xml:space="preserve"> </w:t>
      </w:r>
      <w:r w:rsidR="00E14C42">
        <w:rPr>
          <w:rFonts w:ascii="Times New Roman" w:hAnsi="Times New Roman" w:cs="Times New Roman"/>
          <w:sz w:val="24"/>
          <w:szCs w:val="24"/>
        </w:rPr>
        <w:t xml:space="preserve">(once every 12 months) </w:t>
      </w:r>
      <w:r w:rsidR="00082C29">
        <w:rPr>
          <w:rFonts w:ascii="Times New Roman" w:hAnsi="Times New Roman" w:cs="Times New Roman"/>
          <w:sz w:val="24"/>
          <w:szCs w:val="24"/>
        </w:rPr>
        <w:t xml:space="preserve">and the evaluation elements were more rigorous than in the 2011 PRA package. </w:t>
      </w:r>
    </w:p>
    <w:p w14:paraId="5E96C49E" w14:textId="77777777" w:rsidR="00542929" w:rsidRDefault="00542929">
      <w:pPr>
        <w:spacing w:after="0"/>
        <w:rPr>
          <w:rFonts w:ascii="Times New Roman" w:hAnsi="Times New Roman" w:cs="Times New Roman"/>
          <w:sz w:val="24"/>
          <w:szCs w:val="24"/>
        </w:rPr>
      </w:pPr>
    </w:p>
    <w:p w14:paraId="5901C08E" w14:textId="77777777" w:rsidR="00542929" w:rsidRDefault="00542929">
      <w:pPr>
        <w:spacing w:after="0"/>
        <w:rPr>
          <w:rFonts w:ascii="Times New Roman" w:hAnsi="Times New Roman" w:cs="Times New Roman"/>
          <w:sz w:val="24"/>
          <w:szCs w:val="24"/>
        </w:rPr>
      </w:pPr>
      <w:r>
        <w:rPr>
          <w:rFonts w:ascii="Times New Roman" w:hAnsi="Times New Roman" w:cs="Times New Roman"/>
          <w:sz w:val="24"/>
          <w:szCs w:val="24"/>
        </w:rPr>
        <w:t xml:space="preserve">In this revision, CDC </w:t>
      </w:r>
      <w:r w:rsidRPr="00542929">
        <w:rPr>
          <w:rFonts w:ascii="Times New Roman" w:hAnsi="Times New Roman" w:cs="Times New Roman"/>
          <w:sz w:val="24"/>
          <w:szCs w:val="24"/>
        </w:rPr>
        <w:t xml:space="preserve">is returning to semi-annual data collection to align with the Centers for Medicare and Medicaid’s (CMS’s) </w:t>
      </w:r>
      <w:r w:rsidR="00066865">
        <w:rPr>
          <w:rFonts w:ascii="Times New Roman" w:hAnsi="Times New Roman" w:cs="Times New Roman"/>
          <w:sz w:val="24"/>
          <w:szCs w:val="24"/>
        </w:rPr>
        <w:t xml:space="preserve">proposed </w:t>
      </w:r>
      <w:r w:rsidRPr="00542929">
        <w:rPr>
          <w:rFonts w:ascii="Times New Roman" w:hAnsi="Times New Roman" w:cs="Times New Roman"/>
          <w:sz w:val="24"/>
          <w:szCs w:val="24"/>
        </w:rPr>
        <w:t xml:space="preserve">expanded Medicare Diabetes Prevention Program (MDPP) benefit to cover CDC-recognized National DPP organizations serving qualified </w:t>
      </w:r>
      <w:r w:rsidR="00D55E43" w:rsidRPr="00542929">
        <w:rPr>
          <w:rFonts w:ascii="Times New Roman" w:hAnsi="Times New Roman" w:cs="Times New Roman"/>
          <w:sz w:val="24"/>
          <w:szCs w:val="24"/>
        </w:rPr>
        <w:t>Medicare</w:t>
      </w:r>
      <w:r w:rsidRPr="00542929">
        <w:rPr>
          <w:rFonts w:ascii="Times New Roman" w:hAnsi="Times New Roman" w:cs="Times New Roman"/>
          <w:sz w:val="24"/>
          <w:szCs w:val="24"/>
        </w:rPr>
        <w:t xml:space="preserve"> beneficiaries beginning January 1, 2018. </w:t>
      </w:r>
      <w:r w:rsidR="006561DE">
        <w:rPr>
          <w:rFonts w:ascii="Times New Roman" w:hAnsi="Times New Roman" w:cs="Times New Roman"/>
          <w:sz w:val="24"/>
          <w:szCs w:val="24"/>
        </w:rPr>
        <w:t>On January 1, 2018, t</w:t>
      </w:r>
      <w:r w:rsidR="006561DE" w:rsidRPr="006561DE">
        <w:rPr>
          <w:rFonts w:ascii="Times New Roman" w:hAnsi="Times New Roman" w:cs="Times New Roman"/>
          <w:sz w:val="24"/>
          <w:szCs w:val="24"/>
        </w:rPr>
        <w:t xml:space="preserve">he MDPP expanded model </w:t>
      </w:r>
      <w:r w:rsidR="006561DE">
        <w:rPr>
          <w:rFonts w:ascii="Times New Roman" w:hAnsi="Times New Roman" w:cs="Times New Roman"/>
          <w:sz w:val="24"/>
          <w:szCs w:val="24"/>
        </w:rPr>
        <w:t xml:space="preserve">was established through rulemaking. </w:t>
      </w:r>
      <w:r w:rsidR="006561DE" w:rsidRPr="006561DE">
        <w:rPr>
          <w:rFonts w:ascii="Times New Roman" w:hAnsi="Times New Roman" w:cs="Times New Roman"/>
          <w:sz w:val="24"/>
          <w:szCs w:val="24"/>
        </w:rPr>
        <w:t>The preamble discussions establishing the MDPP expansion are located in the CY 2017 and CY 2018 Physician Fee Schedule final rules, 81 FR 80459-80483 and 82 FR 53234-53339, respectively. The regulation text sections pertaining to the MDPP expanded model are located at: 42 CFR §§ 410.79, 414.84, 424.200, 424.205, 424.210, 424.518, and 424.55.</w:t>
      </w:r>
      <w:r w:rsidR="001F6441" w:rsidRPr="001F6441">
        <w:rPr>
          <w:rFonts w:ascii="Times New Roman" w:hAnsi="Times New Roman" w:cs="Times New Roman"/>
          <w:sz w:val="24"/>
          <w:szCs w:val="24"/>
        </w:rPr>
        <w:t xml:space="preserve"> </w:t>
      </w:r>
      <w:r>
        <w:rPr>
          <w:rFonts w:ascii="Times New Roman" w:hAnsi="Times New Roman" w:cs="Times New Roman"/>
          <w:sz w:val="24"/>
          <w:szCs w:val="24"/>
        </w:rPr>
        <w:t xml:space="preserve">Thus, this current revision is directly linked to the CMS </w:t>
      </w:r>
      <w:r w:rsidR="00994E31">
        <w:rPr>
          <w:rFonts w:ascii="Times New Roman" w:hAnsi="Times New Roman" w:cs="Times New Roman"/>
          <w:sz w:val="24"/>
          <w:szCs w:val="24"/>
        </w:rPr>
        <w:t>MDPP Expanded Model</w:t>
      </w:r>
      <w:r>
        <w:rPr>
          <w:rFonts w:ascii="Times New Roman" w:hAnsi="Times New Roman" w:cs="Times New Roman"/>
          <w:sz w:val="24"/>
          <w:szCs w:val="24"/>
        </w:rPr>
        <w:t>; both are now working in tandem in order to more broadly scale the National DPP.</w:t>
      </w:r>
      <w:r w:rsidR="006E03C5" w:rsidRPr="006E03C5">
        <w:rPr>
          <w:rFonts w:ascii="Times New Roman" w:hAnsi="Times New Roman" w:cs="Times New Roman"/>
          <w:sz w:val="24"/>
          <w:szCs w:val="24"/>
        </w:rPr>
        <w:t xml:space="preserve"> </w:t>
      </w:r>
      <w:r w:rsidR="006E03C5" w:rsidRPr="00525532">
        <w:rPr>
          <w:rFonts w:ascii="Times New Roman" w:hAnsi="Times New Roman" w:cs="Times New Roman"/>
          <w:sz w:val="24"/>
          <w:szCs w:val="24"/>
        </w:rPr>
        <w:t>Since no other federal agency or nonfederal organization monitors lifestyle programs for the</w:t>
      </w:r>
      <w:r w:rsidR="006E03C5">
        <w:rPr>
          <w:rFonts w:ascii="Times New Roman" w:hAnsi="Times New Roman" w:cs="Times New Roman"/>
          <w:sz w:val="24"/>
          <w:szCs w:val="24"/>
        </w:rPr>
        <w:t xml:space="preserve"> </w:t>
      </w:r>
      <w:r w:rsidR="006E03C5" w:rsidRPr="00525532">
        <w:rPr>
          <w:rFonts w:ascii="Times New Roman" w:hAnsi="Times New Roman" w:cs="Times New Roman"/>
          <w:sz w:val="24"/>
          <w:szCs w:val="24"/>
        </w:rPr>
        <w:t xml:space="preserve">prevention of </w:t>
      </w:r>
      <w:r w:rsidR="006E03C5">
        <w:rPr>
          <w:rFonts w:ascii="Times New Roman" w:hAnsi="Times New Roman" w:cs="Times New Roman"/>
          <w:sz w:val="24"/>
          <w:szCs w:val="24"/>
        </w:rPr>
        <w:t>type 2 diabetes</w:t>
      </w:r>
      <w:r w:rsidR="006E03C5" w:rsidRPr="00525532">
        <w:rPr>
          <w:rFonts w:ascii="Times New Roman" w:hAnsi="Times New Roman" w:cs="Times New Roman"/>
          <w:sz w:val="24"/>
          <w:szCs w:val="24"/>
        </w:rPr>
        <w:t xml:space="preserve">, </w:t>
      </w:r>
      <w:r w:rsidR="006E03C5">
        <w:rPr>
          <w:rFonts w:ascii="Times New Roman" w:hAnsi="Times New Roman" w:cs="Times New Roman"/>
          <w:sz w:val="24"/>
          <w:szCs w:val="24"/>
        </w:rPr>
        <w:t xml:space="preserve">and CMS will now rely on CDC’s DPRP for data monitoring in order to implement and reimburse for the </w:t>
      </w:r>
      <w:r w:rsidR="00994E31">
        <w:rPr>
          <w:rFonts w:ascii="Times New Roman" w:hAnsi="Times New Roman" w:cs="Times New Roman"/>
          <w:sz w:val="24"/>
          <w:szCs w:val="24"/>
        </w:rPr>
        <w:t>MDPP Expanded Model</w:t>
      </w:r>
      <w:r w:rsidR="006E03C5">
        <w:rPr>
          <w:rFonts w:ascii="Times New Roman" w:hAnsi="Times New Roman" w:cs="Times New Roman"/>
          <w:sz w:val="24"/>
          <w:szCs w:val="24"/>
        </w:rPr>
        <w:t xml:space="preserve">, </w:t>
      </w:r>
      <w:r w:rsidR="006E03C5" w:rsidRPr="00525532">
        <w:rPr>
          <w:rFonts w:ascii="Times New Roman" w:hAnsi="Times New Roman" w:cs="Times New Roman"/>
          <w:sz w:val="24"/>
          <w:szCs w:val="24"/>
        </w:rPr>
        <w:t>the information needed to administer</w:t>
      </w:r>
      <w:r w:rsidR="006E03C5">
        <w:rPr>
          <w:rFonts w:ascii="Times New Roman" w:hAnsi="Times New Roman" w:cs="Times New Roman"/>
          <w:sz w:val="24"/>
          <w:szCs w:val="24"/>
        </w:rPr>
        <w:t xml:space="preserve"> </w:t>
      </w:r>
      <w:r w:rsidR="00845284">
        <w:rPr>
          <w:rFonts w:ascii="Times New Roman" w:hAnsi="Times New Roman" w:cs="Times New Roman"/>
          <w:sz w:val="24"/>
          <w:szCs w:val="24"/>
        </w:rPr>
        <w:t xml:space="preserve">the </w:t>
      </w:r>
      <w:r w:rsidR="006E03C5">
        <w:rPr>
          <w:rFonts w:ascii="Times New Roman" w:hAnsi="Times New Roman" w:cs="Times New Roman"/>
          <w:sz w:val="24"/>
          <w:szCs w:val="24"/>
        </w:rPr>
        <w:t>DPRP</w:t>
      </w:r>
      <w:r w:rsidR="006E03C5" w:rsidRPr="00525532">
        <w:rPr>
          <w:rFonts w:ascii="Times New Roman" w:hAnsi="Times New Roman" w:cs="Times New Roman"/>
          <w:sz w:val="24"/>
          <w:szCs w:val="24"/>
        </w:rPr>
        <w:t xml:space="preserve"> is </w:t>
      </w:r>
      <w:r w:rsidR="00BA624E">
        <w:rPr>
          <w:rFonts w:ascii="Times New Roman" w:hAnsi="Times New Roman" w:cs="Times New Roman"/>
          <w:sz w:val="24"/>
          <w:szCs w:val="24"/>
        </w:rPr>
        <w:t xml:space="preserve">in this third revision is critical to </w:t>
      </w:r>
      <w:r w:rsidR="00786106">
        <w:rPr>
          <w:rFonts w:ascii="Times New Roman" w:hAnsi="Times New Roman" w:cs="Times New Roman"/>
          <w:sz w:val="24"/>
          <w:szCs w:val="24"/>
        </w:rPr>
        <w:t>joint</w:t>
      </w:r>
      <w:r w:rsidR="000A7D0A">
        <w:rPr>
          <w:rFonts w:ascii="Times New Roman" w:hAnsi="Times New Roman" w:cs="Times New Roman"/>
          <w:sz w:val="24"/>
          <w:szCs w:val="24"/>
        </w:rPr>
        <w:t xml:space="preserve"> </w:t>
      </w:r>
      <w:r w:rsidR="00BA624E">
        <w:rPr>
          <w:rFonts w:ascii="Times New Roman" w:hAnsi="Times New Roman" w:cs="Times New Roman"/>
          <w:sz w:val="24"/>
          <w:szCs w:val="24"/>
        </w:rPr>
        <w:t>success</w:t>
      </w:r>
      <w:r w:rsidR="000A7D0A">
        <w:rPr>
          <w:rFonts w:ascii="Times New Roman" w:hAnsi="Times New Roman" w:cs="Times New Roman"/>
          <w:sz w:val="24"/>
          <w:szCs w:val="24"/>
        </w:rPr>
        <w:t xml:space="preserve"> of the National DPP and the MDPP.</w:t>
      </w:r>
    </w:p>
    <w:p w14:paraId="3344FBA7" w14:textId="77777777" w:rsidR="00542929" w:rsidRDefault="00542929">
      <w:pPr>
        <w:spacing w:after="0"/>
        <w:rPr>
          <w:rFonts w:ascii="Times New Roman" w:hAnsi="Times New Roman" w:cs="Times New Roman"/>
          <w:sz w:val="24"/>
          <w:szCs w:val="24"/>
        </w:rPr>
      </w:pPr>
    </w:p>
    <w:p w14:paraId="7876F701" w14:textId="77777777" w:rsidR="00B045CB" w:rsidRDefault="001F6441">
      <w:pPr>
        <w:spacing w:after="0"/>
        <w:rPr>
          <w:rFonts w:ascii="Times New Roman" w:hAnsi="Times New Roman" w:cs="Times New Roman"/>
          <w:sz w:val="24"/>
          <w:szCs w:val="24"/>
        </w:rPr>
      </w:pPr>
      <w:r w:rsidRPr="001F6441">
        <w:rPr>
          <w:rFonts w:ascii="Times New Roman" w:hAnsi="Times New Roman" w:cs="Times New Roman"/>
          <w:sz w:val="24"/>
          <w:szCs w:val="24"/>
        </w:rPr>
        <w:t xml:space="preserve">Previously, in 2011, CDC received OMB approval to collect organizational and de-identified participant information needed to administer the DPRP (OMB No. 0920–0909, exp. 11/30/2014). In 2015, CDC renewed these Standards for 3 years (OMB No. 0920-0909, exp. Date 12/31/2017) to continue collecting information needed to manage the DPRP. </w:t>
      </w:r>
      <w:r w:rsidR="0031414E">
        <w:rPr>
          <w:rFonts w:ascii="Times New Roman" w:hAnsi="Times New Roman" w:cs="Times New Roman"/>
          <w:sz w:val="24"/>
          <w:szCs w:val="24"/>
        </w:rPr>
        <w:t xml:space="preserve">As a result of the </w:t>
      </w:r>
      <w:r w:rsidR="00994E31">
        <w:rPr>
          <w:rFonts w:ascii="Times New Roman" w:hAnsi="Times New Roman" w:cs="Times New Roman"/>
          <w:sz w:val="24"/>
          <w:szCs w:val="24"/>
        </w:rPr>
        <w:t>MDPP Expanded Model</w:t>
      </w:r>
      <w:r w:rsidR="0031414E">
        <w:rPr>
          <w:rFonts w:ascii="Times New Roman" w:hAnsi="Times New Roman" w:cs="Times New Roman"/>
          <w:sz w:val="24"/>
          <w:szCs w:val="24"/>
        </w:rPr>
        <w:t xml:space="preserve"> being authorized through the </w:t>
      </w:r>
      <w:r w:rsidR="00B8779A" w:rsidRPr="007831A7">
        <w:rPr>
          <w:rFonts w:ascii="Times New Roman" w:hAnsi="Times New Roman" w:cs="Times New Roman"/>
          <w:sz w:val="24"/>
          <w:szCs w:val="24"/>
        </w:rPr>
        <w:t xml:space="preserve">Social Security Act (42 U.S.C. 1302 and 1395hh §424.59) </w:t>
      </w:r>
      <w:r w:rsidR="0031414E">
        <w:rPr>
          <w:rFonts w:ascii="Times New Roman" w:hAnsi="Times New Roman" w:cs="Times New Roman"/>
          <w:sz w:val="24"/>
          <w:szCs w:val="24"/>
        </w:rPr>
        <w:t xml:space="preserve">specifying </w:t>
      </w:r>
      <w:r w:rsidR="00884BD4">
        <w:rPr>
          <w:rFonts w:ascii="Times New Roman" w:hAnsi="Times New Roman" w:cs="Times New Roman"/>
          <w:sz w:val="24"/>
          <w:szCs w:val="24"/>
        </w:rPr>
        <w:t>that o</w:t>
      </w:r>
      <w:r w:rsidR="00B8779A" w:rsidRPr="007831A7">
        <w:rPr>
          <w:rFonts w:ascii="Times New Roman" w:hAnsi="Times New Roman" w:cs="Times New Roman"/>
          <w:sz w:val="24"/>
          <w:szCs w:val="24"/>
        </w:rPr>
        <w:t xml:space="preserve">nly organizations in good standing with the </w:t>
      </w:r>
      <w:r w:rsidR="0031414E">
        <w:rPr>
          <w:rFonts w:ascii="Times New Roman" w:hAnsi="Times New Roman" w:cs="Times New Roman"/>
          <w:sz w:val="24"/>
          <w:szCs w:val="24"/>
        </w:rPr>
        <w:t xml:space="preserve">CDC’s </w:t>
      </w:r>
      <w:r w:rsidR="00B8779A" w:rsidRPr="007831A7">
        <w:rPr>
          <w:rFonts w:ascii="Times New Roman" w:hAnsi="Times New Roman" w:cs="Times New Roman"/>
          <w:sz w:val="24"/>
          <w:szCs w:val="24"/>
        </w:rPr>
        <w:t>DPRP</w:t>
      </w:r>
      <w:r w:rsidR="00B045CB">
        <w:rPr>
          <w:rFonts w:ascii="Times New Roman" w:hAnsi="Times New Roman" w:cs="Times New Roman"/>
          <w:sz w:val="24"/>
          <w:szCs w:val="24"/>
        </w:rPr>
        <w:t xml:space="preserve"> are eligible as MDPP suppliers,</w:t>
      </w:r>
      <w:r w:rsidR="00B8779A" w:rsidRPr="000C1049">
        <w:rPr>
          <w:rFonts w:ascii="Times New Roman" w:hAnsi="Times New Roman" w:cs="Times New Roman"/>
          <w:sz w:val="24"/>
          <w:szCs w:val="24"/>
          <w:vertAlign w:val="superscript"/>
        </w:rPr>
        <w:t>1b</w:t>
      </w:r>
      <w:r w:rsidR="00B8779A" w:rsidRPr="007831A7">
        <w:rPr>
          <w:rFonts w:ascii="Times New Roman" w:hAnsi="Times New Roman" w:cs="Times New Roman"/>
          <w:sz w:val="24"/>
          <w:szCs w:val="24"/>
        </w:rPr>
        <w:t xml:space="preserve"> </w:t>
      </w:r>
      <w:r w:rsidR="00B045CB">
        <w:rPr>
          <w:rFonts w:ascii="Times New Roman" w:hAnsi="Times New Roman" w:cs="Times New Roman"/>
          <w:sz w:val="24"/>
          <w:szCs w:val="24"/>
        </w:rPr>
        <w:t xml:space="preserve">the </w:t>
      </w:r>
      <w:r w:rsidRPr="001F6441">
        <w:rPr>
          <w:rFonts w:ascii="Times New Roman" w:hAnsi="Times New Roman" w:cs="Times New Roman"/>
          <w:sz w:val="24"/>
          <w:szCs w:val="24"/>
        </w:rPr>
        <w:t xml:space="preserve">MDPP reimbursement is directly tied to </w:t>
      </w:r>
      <w:r w:rsidR="00B045CB">
        <w:rPr>
          <w:rFonts w:ascii="Times New Roman" w:hAnsi="Times New Roman" w:cs="Times New Roman"/>
          <w:sz w:val="24"/>
          <w:szCs w:val="24"/>
        </w:rPr>
        <w:t xml:space="preserve">CDC </w:t>
      </w:r>
      <w:r w:rsidRPr="001F6441">
        <w:rPr>
          <w:rFonts w:ascii="Times New Roman" w:hAnsi="Times New Roman" w:cs="Times New Roman"/>
          <w:sz w:val="24"/>
          <w:szCs w:val="24"/>
        </w:rPr>
        <w:t xml:space="preserve">Preliminary and Full statuses. The intent of this current Standards revision is to align with the CMS MDPP that will be finalized in 2017 and in effect January 1, 2018, and to account for new evidence in the diabetes prevention literature. The </w:t>
      </w:r>
      <w:r w:rsidR="00994E31">
        <w:rPr>
          <w:rFonts w:ascii="Times New Roman" w:hAnsi="Times New Roman" w:cs="Times New Roman"/>
          <w:sz w:val="24"/>
          <w:szCs w:val="24"/>
        </w:rPr>
        <w:t>MDPP Expanded Model</w:t>
      </w:r>
      <w:r w:rsidRPr="001F6441">
        <w:rPr>
          <w:rFonts w:ascii="Times New Roman" w:hAnsi="Times New Roman" w:cs="Times New Roman"/>
          <w:sz w:val="24"/>
          <w:szCs w:val="24"/>
        </w:rPr>
        <w:t xml:space="preserve"> will scale type 2 diabetes </w:t>
      </w:r>
      <w:r w:rsidR="00B045CB">
        <w:rPr>
          <w:rFonts w:ascii="Times New Roman" w:hAnsi="Times New Roman" w:cs="Times New Roman"/>
          <w:sz w:val="24"/>
          <w:szCs w:val="24"/>
        </w:rPr>
        <w:t xml:space="preserve">prevention programs to a high risk population of </w:t>
      </w:r>
      <w:r w:rsidR="00D55E43">
        <w:rPr>
          <w:rFonts w:ascii="Times New Roman" w:hAnsi="Times New Roman" w:cs="Times New Roman"/>
          <w:sz w:val="24"/>
          <w:szCs w:val="24"/>
        </w:rPr>
        <w:t>Medicare</w:t>
      </w:r>
      <w:r w:rsidR="00B045CB">
        <w:rPr>
          <w:rFonts w:ascii="Times New Roman" w:hAnsi="Times New Roman" w:cs="Times New Roman"/>
          <w:sz w:val="24"/>
          <w:szCs w:val="24"/>
        </w:rPr>
        <w:t xml:space="preserve"> beneficiaries ages 65 and over. </w:t>
      </w:r>
    </w:p>
    <w:p w14:paraId="06EECA31" w14:textId="77777777" w:rsidR="00B045CB" w:rsidRDefault="00B045CB">
      <w:pPr>
        <w:spacing w:after="0"/>
        <w:rPr>
          <w:rFonts w:ascii="Times New Roman" w:hAnsi="Times New Roman" w:cs="Times New Roman"/>
          <w:sz w:val="24"/>
          <w:szCs w:val="24"/>
        </w:rPr>
      </w:pPr>
    </w:p>
    <w:p w14:paraId="11CF71C6" w14:textId="77777777" w:rsidR="00FB1BCD" w:rsidRDefault="00C36D58">
      <w:pPr>
        <w:spacing w:after="0"/>
        <w:rPr>
          <w:rFonts w:ascii="Times New Roman" w:hAnsi="Times New Roman" w:cs="Times New Roman"/>
          <w:sz w:val="24"/>
          <w:szCs w:val="24"/>
        </w:rPr>
      </w:pPr>
      <w:r>
        <w:rPr>
          <w:rFonts w:ascii="Times New Roman" w:hAnsi="Times New Roman" w:cs="Times New Roman"/>
          <w:sz w:val="24"/>
          <w:szCs w:val="24"/>
        </w:rPr>
        <w:t>Accordingly</w:t>
      </w:r>
      <w:r w:rsidR="00F30D72">
        <w:rPr>
          <w:rFonts w:ascii="Times New Roman" w:hAnsi="Times New Roman" w:cs="Times New Roman"/>
          <w:sz w:val="24"/>
          <w:szCs w:val="24"/>
        </w:rPr>
        <w:t xml:space="preserve">, CDC </w:t>
      </w:r>
      <w:r w:rsidR="00A52DEC">
        <w:rPr>
          <w:rFonts w:ascii="Times New Roman" w:hAnsi="Times New Roman" w:cs="Times New Roman"/>
          <w:sz w:val="24"/>
          <w:szCs w:val="24"/>
        </w:rPr>
        <w:t>has</w:t>
      </w:r>
      <w:r w:rsidR="00A05D98">
        <w:rPr>
          <w:rFonts w:ascii="Times New Roman" w:hAnsi="Times New Roman" w:cs="Times New Roman"/>
          <w:sz w:val="24"/>
          <w:szCs w:val="24"/>
        </w:rPr>
        <w:t xml:space="preserve"> increase</w:t>
      </w:r>
      <w:r w:rsidR="00A52DEC">
        <w:rPr>
          <w:rFonts w:ascii="Times New Roman" w:hAnsi="Times New Roman" w:cs="Times New Roman"/>
          <w:sz w:val="24"/>
          <w:szCs w:val="24"/>
        </w:rPr>
        <w:t>d</w:t>
      </w:r>
      <w:r w:rsidR="00A05D98">
        <w:rPr>
          <w:rFonts w:ascii="Times New Roman" w:hAnsi="Times New Roman" w:cs="Times New Roman"/>
          <w:sz w:val="24"/>
          <w:szCs w:val="24"/>
        </w:rPr>
        <w:t xml:space="preserve"> the estimated number of organizations expected to apply for recognition through the DPRP. This adjustment reflects increased demand from organizations that offer </w:t>
      </w:r>
      <w:r>
        <w:rPr>
          <w:rFonts w:ascii="Times New Roman" w:hAnsi="Times New Roman" w:cs="Times New Roman"/>
          <w:sz w:val="24"/>
          <w:szCs w:val="24"/>
        </w:rPr>
        <w:t>MDPP</w:t>
      </w:r>
      <w:r w:rsidR="00A05D98">
        <w:rPr>
          <w:rFonts w:ascii="Times New Roman" w:hAnsi="Times New Roman" w:cs="Times New Roman"/>
          <w:sz w:val="24"/>
          <w:szCs w:val="24"/>
        </w:rPr>
        <w:t xml:space="preserve"> programs.</w:t>
      </w:r>
      <w:r>
        <w:rPr>
          <w:rFonts w:ascii="Times New Roman" w:hAnsi="Times New Roman" w:cs="Times New Roman"/>
          <w:sz w:val="24"/>
          <w:szCs w:val="24"/>
        </w:rPr>
        <w:t xml:space="preserve"> </w:t>
      </w:r>
      <w:r w:rsidR="00823FD5">
        <w:rPr>
          <w:rFonts w:ascii="Times New Roman" w:hAnsi="Times New Roman" w:cs="Times New Roman"/>
          <w:sz w:val="24"/>
          <w:szCs w:val="24"/>
        </w:rPr>
        <w:t>Also, t</w:t>
      </w:r>
      <w:r w:rsidR="000C1049">
        <w:rPr>
          <w:rFonts w:ascii="Times New Roman" w:hAnsi="Times New Roman" w:cs="Times New Roman"/>
          <w:sz w:val="24"/>
          <w:szCs w:val="24"/>
        </w:rPr>
        <w:t>his current revision liberalizes the evaluation</w:t>
      </w:r>
      <w:r w:rsidR="00086E5E">
        <w:rPr>
          <w:rFonts w:ascii="Times New Roman" w:hAnsi="Times New Roman" w:cs="Times New Roman"/>
          <w:sz w:val="24"/>
          <w:szCs w:val="24"/>
        </w:rPr>
        <w:t xml:space="preserve"> </w:t>
      </w:r>
      <w:r w:rsidR="00066865">
        <w:rPr>
          <w:rFonts w:ascii="Times New Roman" w:hAnsi="Times New Roman" w:cs="Times New Roman"/>
          <w:sz w:val="24"/>
          <w:szCs w:val="24"/>
        </w:rPr>
        <w:t xml:space="preserve">of </w:t>
      </w:r>
      <w:r w:rsidR="00086E5E">
        <w:rPr>
          <w:rFonts w:ascii="Times New Roman" w:hAnsi="Times New Roman" w:cs="Times New Roman"/>
          <w:sz w:val="24"/>
          <w:szCs w:val="24"/>
        </w:rPr>
        <w:t xml:space="preserve">data </w:t>
      </w:r>
      <w:r w:rsidR="004C0A1F">
        <w:rPr>
          <w:rFonts w:ascii="Times New Roman" w:hAnsi="Times New Roman" w:cs="Times New Roman"/>
          <w:sz w:val="24"/>
          <w:szCs w:val="24"/>
        </w:rPr>
        <w:t>requirement</w:t>
      </w:r>
      <w:r w:rsidR="00066865">
        <w:rPr>
          <w:rFonts w:ascii="Times New Roman" w:hAnsi="Times New Roman" w:cs="Times New Roman"/>
          <w:sz w:val="24"/>
          <w:szCs w:val="24"/>
        </w:rPr>
        <w:t>s</w:t>
      </w:r>
      <w:r w:rsidR="004C0A1F">
        <w:rPr>
          <w:rFonts w:ascii="Times New Roman" w:hAnsi="Times New Roman" w:cs="Times New Roman"/>
          <w:sz w:val="24"/>
          <w:szCs w:val="24"/>
        </w:rPr>
        <w:t xml:space="preserve"> </w:t>
      </w:r>
      <w:r w:rsidR="000C1049">
        <w:rPr>
          <w:rFonts w:ascii="Times New Roman" w:hAnsi="Times New Roman" w:cs="Times New Roman"/>
          <w:sz w:val="24"/>
          <w:szCs w:val="24"/>
        </w:rPr>
        <w:t>based on key stakeholder feedback o</w:t>
      </w:r>
      <w:r w:rsidR="00397F19">
        <w:rPr>
          <w:rFonts w:ascii="Times New Roman" w:hAnsi="Times New Roman" w:cs="Times New Roman"/>
          <w:sz w:val="24"/>
          <w:szCs w:val="24"/>
        </w:rPr>
        <w:t>n</w:t>
      </w:r>
      <w:r w:rsidR="000C1049">
        <w:rPr>
          <w:rFonts w:ascii="Times New Roman" w:hAnsi="Times New Roman" w:cs="Times New Roman"/>
          <w:sz w:val="24"/>
          <w:szCs w:val="24"/>
        </w:rPr>
        <w:t xml:space="preserve"> the 2015 </w:t>
      </w:r>
      <w:r w:rsidR="000C1049" w:rsidRPr="0024012C">
        <w:rPr>
          <w:rFonts w:ascii="Times New Roman" w:hAnsi="Times New Roman" w:cs="Times New Roman"/>
          <w:i/>
          <w:sz w:val="24"/>
          <w:szCs w:val="24"/>
        </w:rPr>
        <w:t>DPRP Standards</w:t>
      </w:r>
      <w:r w:rsidR="000C1049">
        <w:rPr>
          <w:rFonts w:ascii="Times New Roman" w:hAnsi="Times New Roman" w:cs="Times New Roman"/>
          <w:sz w:val="24"/>
          <w:szCs w:val="24"/>
        </w:rPr>
        <w:t xml:space="preserve"> </w:t>
      </w:r>
      <w:r w:rsidR="001A4589">
        <w:rPr>
          <w:rFonts w:ascii="Times New Roman" w:hAnsi="Times New Roman" w:cs="Times New Roman"/>
          <w:sz w:val="24"/>
          <w:szCs w:val="24"/>
        </w:rPr>
        <w:t xml:space="preserve">gathered through multiple listening sessions in December 2016 </w:t>
      </w:r>
      <w:r w:rsidR="000C1049">
        <w:rPr>
          <w:rFonts w:ascii="Times New Roman" w:hAnsi="Times New Roman" w:cs="Times New Roman"/>
          <w:sz w:val="24"/>
          <w:szCs w:val="24"/>
        </w:rPr>
        <w:t xml:space="preserve">(e.g., </w:t>
      </w:r>
      <w:r w:rsidR="001D3EB4" w:rsidRPr="001D3EB4">
        <w:rPr>
          <w:rFonts w:ascii="Times New Roman" w:hAnsi="Times New Roman" w:cs="Times New Roman"/>
          <w:sz w:val="24"/>
          <w:szCs w:val="24"/>
        </w:rPr>
        <w:t>basing evaluation for the requirements on participants who attended at least 3 sessions in moths 1-6 and whose time from first sessions to last session was at least 9 months; and amending the blood test-based eligibility requirement to 35%</w:t>
      </w:r>
      <w:r w:rsidR="000C1049">
        <w:rPr>
          <w:rFonts w:ascii="Times New Roman" w:hAnsi="Times New Roman" w:cs="Times New Roman"/>
          <w:sz w:val="24"/>
          <w:szCs w:val="24"/>
        </w:rPr>
        <w:t xml:space="preserve">). </w:t>
      </w:r>
      <w:r w:rsidR="005A61C2">
        <w:rPr>
          <w:rFonts w:ascii="Times New Roman" w:hAnsi="Times New Roman" w:cs="Times New Roman"/>
          <w:sz w:val="24"/>
          <w:szCs w:val="24"/>
        </w:rPr>
        <w:t xml:space="preserve">This liberalization is to allow more inclusion in a cohort for final data </w:t>
      </w:r>
      <w:r w:rsidR="00D55E43">
        <w:rPr>
          <w:rFonts w:ascii="Times New Roman" w:hAnsi="Times New Roman" w:cs="Times New Roman"/>
          <w:sz w:val="24"/>
          <w:szCs w:val="24"/>
        </w:rPr>
        <w:t>analyses</w:t>
      </w:r>
      <w:r w:rsidR="005A61C2">
        <w:rPr>
          <w:rFonts w:ascii="Times New Roman" w:hAnsi="Times New Roman" w:cs="Times New Roman"/>
          <w:sz w:val="24"/>
          <w:szCs w:val="24"/>
        </w:rPr>
        <w:t>, but does not relax the scienc</w:t>
      </w:r>
      <w:r w:rsidR="00E06429">
        <w:rPr>
          <w:rFonts w:ascii="Times New Roman" w:hAnsi="Times New Roman" w:cs="Times New Roman"/>
          <w:sz w:val="24"/>
          <w:szCs w:val="24"/>
        </w:rPr>
        <w:t>e around the program nor impact</w:t>
      </w:r>
      <w:r w:rsidR="005A61C2">
        <w:rPr>
          <w:rFonts w:ascii="Times New Roman" w:hAnsi="Times New Roman" w:cs="Times New Roman"/>
          <w:sz w:val="24"/>
          <w:szCs w:val="24"/>
        </w:rPr>
        <w:t xml:space="preserve"> the quality of the program. </w:t>
      </w:r>
      <w:r w:rsidR="000C1049">
        <w:rPr>
          <w:rFonts w:ascii="Times New Roman" w:hAnsi="Times New Roman" w:cs="Times New Roman"/>
          <w:sz w:val="24"/>
          <w:szCs w:val="24"/>
        </w:rPr>
        <w:t xml:space="preserve">This is being proposed in an effort to ensure that organizations serving low </w:t>
      </w:r>
      <w:r w:rsidR="00066865">
        <w:rPr>
          <w:rFonts w:ascii="Times New Roman" w:hAnsi="Times New Roman" w:cs="Times New Roman"/>
          <w:sz w:val="24"/>
          <w:szCs w:val="24"/>
        </w:rPr>
        <w:t>Socioeconomic Status (</w:t>
      </w:r>
      <w:r w:rsidR="000C1049">
        <w:rPr>
          <w:rFonts w:ascii="Times New Roman" w:hAnsi="Times New Roman" w:cs="Times New Roman"/>
          <w:sz w:val="24"/>
          <w:szCs w:val="24"/>
        </w:rPr>
        <w:t>SES</w:t>
      </w:r>
      <w:r w:rsidR="00066865">
        <w:rPr>
          <w:rFonts w:ascii="Times New Roman" w:hAnsi="Times New Roman" w:cs="Times New Roman"/>
          <w:sz w:val="24"/>
          <w:szCs w:val="24"/>
        </w:rPr>
        <w:t>)</w:t>
      </w:r>
      <w:r w:rsidR="000C1049">
        <w:rPr>
          <w:rFonts w:ascii="Times New Roman" w:hAnsi="Times New Roman" w:cs="Times New Roman"/>
          <w:sz w:val="24"/>
          <w:szCs w:val="24"/>
        </w:rPr>
        <w:t xml:space="preserve"> and racial/ethnic minority</w:t>
      </w:r>
      <w:r w:rsidR="000C1049" w:rsidRPr="0024012C">
        <w:t xml:space="preserve"> </w:t>
      </w:r>
      <w:r w:rsidR="000C1049" w:rsidRPr="0024012C">
        <w:rPr>
          <w:rFonts w:ascii="Times New Roman" w:hAnsi="Times New Roman" w:cs="Times New Roman"/>
          <w:sz w:val="24"/>
          <w:szCs w:val="24"/>
        </w:rPr>
        <w:t>populations</w:t>
      </w:r>
      <w:r w:rsidR="000C1049">
        <w:rPr>
          <w:rFonts w:ascii="Times New Roman" w:hAnsi="Times New Roman" w:cs="Times New Roman"/>
          <w:sz w:val="24"/>
          <w:szCs w:val="24"/>
        </w:rPr>
        <w:t xml:space="preserve"> can succeed per new studies assessing National DPP implementation and outcomes in vulnerable population</w:t>
      </w:r>
      <w:r w:rsidR="000C1049" w:rsidRPr="0024012C">
        <w:rPr>
          <w:rFonts w:ascii="Times New Roman" w:hAnsi="Times New Roman" w:cs="Times New Roman"/>
          <w:sz w:val="24"/>
          <w:szCs w:val="24"/>
        </w:rPr>
        <w:t>s.</w:t>
      </w:r>
      <w:r w:rsidR="009052A7">
        <w:rPr>
          <w:rFonts w:ascii="Times New Roman" w:hAnsi="Times New Roman" w:cs="Times New Roman"/>
          <w:sz w:val="24"/>
          <w:szCs w:val="24"/>
          <w:vertAlign w:val="superscript"/>
        </w:rPr>
        <w:t>30,31</w:t>
      </w:r>
      <w:r w:rsidR="000C1049">
        <w:rPr>
          <w:rFonts w:ascii="Times New Roman" w:hAnsi="Times New Roman" w:cs="Times New Roman"/>
          <w:sz w:val="24"/>
          <w:szCs w:val="24"/>
        </w:rPr>
        <w:t xml:space="preserve"> </w:t>
      </w:r>
      <w:r w:rsidR="0048468F">
        <w:rPr>
          <w:rFonts w:ascii="Times New Roman" w:hAnsi="Times New Roman" w:cs="Times New Roman"/>
          <w:sz w:val="24"/>
          <w:szCs w:val="24"/>
        </w:rPr>
        <w:t xml:space="preserve">There is a net </w:t>
      </w:r>
      <w:r w:rsidR="0048468F" w:rsidRPr="00E37019">
        <w:rPr>
          <w:rFonts w:ascii="Times New Roman" w:hAnsi="Times New Roman" w:cs="Times New Roman"/>
          <w:sz w:val="24"/>
          <w:szCs w:val="24"/>
        </w:rPr>
        <w:t>increase</w:t>
      </w:r>
      <w:r w:rsidR="0048468F">
        <w:rPr>
          <w:rFonts w:ascii="Times New Roman" w:hAnsi="Times New Roman" w:cs="Times New Roman"/>
          <w:sz w:val="24"/>
          <w:szCs w:val="24"/>
        </w:rPr>
        <w:t xml:space="preserve"> in estimated annualized burden hours</w:t>
      </w:r>
      <w:r w:rsidR="00446D5D">
        <w:rPr>
          <w:rFonts w:ascii="Times New Roman" w:hAnsi="Times New Roman" w:cs="Times New Roman"/>
          <w:sz w:val="24"/>
          <w:szCs w:val="24"/>
        </w:rPr>
        <w:t>, both to the application and the evaluation data elements</w:t>
      </w:r>
      <w:r w:rsidR="003434B3">
        <w:rPr>
          <w:rFonts w:ascii="Times New Roman" w:hAnsi="Times New Roman" w:cs="Times New Roman"/>
          <w:sz w:val="24"/>
          <w:szCs w:val="24"/>
        </w:rPr>
        <w:t>.</w:t>
      </w:r>
      <w:r w:rsidR="0012637B">
        <w:rPr>
          <w:rFonts w:ascii="Times New Roman" w:hAnsi="Times New Roman" w:cs="Times New Roman"/>
          <w:sz w:val="24"/>
          <w:szCs w:val="24"/>
        </w:rPr>
        <w:t xml:space="preserve"> </w:t>
      </w:r>
      <w:r w:rsidR="003434B3" w:rsidRPr="009537B3">
        <w:rPr>
          <w:rFonts w:ascii="Times New Roman" w:hAnsi="Times New Roman" w:cs="Times New Roman"/>
          <w:sz w:val="24"/>
          <w:szCs w:val="24"/>
        </w:rPr>
        <w:t>A major contributor to the increased burden hours is the significant increase in the number of applicant</w:t>
      </w:r>
      <w:r w:rsidR="00397011" w:rsidRPr="009537B3">
        <w:rPr>
          <w:rFonts w:ascii="Times New Roman" w:hAnsi="Times New Roman" w:cs="Times New Roman"/>
          <w:sz w:val="24"/>
          <w:szCs w:val="24"/>
        </w:rPr>
        <w:t xml:space="preserve"> organizations</w:t>
      </w:r>
      <w:r w:rsidR="003434B3" w:rsidRPr="009537B3">
        <w:rPr>
          <w:rFonts w:ascii="Times New Roman" w:hAnsi="Times New Roman" w:cs="Times New Roman"/>
          <w:sz w:val="24"/>
          <w:szCs w:val="24"/>
        </w:rPr>
        <w:t xml:space="preserve"> </w:t>
      </w:r>
      <w:r w:rsidR="00955A11" w:rsidRPr="009537B3">
        <w:rPr>
          <w:rFonts w:ascii="Times New Roman" w:hAnsi="Times New Roman" w:cs="Times New Roman"/>
          <w:sz w:val="24"/>
          <w:szCs w:val="24"/>
        </w:rPr>
        <w:t xml:space="preserve">expected </w:t>
      </w:r>
      <w:r w:rsidR="003434B3" w:rsidRPr="009537B3">
        <w:rPr>
          <w:rFonts w:ascii="Times New Roman" w:hAnsi="Times New Roman" w:cs="Times New Roman"/>
          <w:sz w:val="24"/>
          <w:szCs w:val="24"/>
        </w:rPr>
        <w:t xml:space="preserve">due to the CMS </w:t>
      </w:r>
      <w:r w:rsidR="00994E31">
        <w:rPr>
          <w:rFonts w:ascii="Times New Roman" w:hAnsi="Times New Roman" w:cs="Times New Roman"/>
          <w:sz w:val="24"/>
          <w:szCs w:val="24"/>
        </w:rPr>
        <w:t>MDPP Expanded Model</w:t>
      </w:r>
      <w:r w:rsidR="003434B3" w:rsidRPr="009537B3">
        <w:rPr>
          <w:rFonts w:ascii="Times New Roman" w:hAnsi="Times New Roman" w:cs="Times New Roman"/>
          <w:sz w:val="24"/>
          <w:szCs w:val="24"/>
        </w:rPr>
        <w:t>.</w:t>
      </w:r>
      <w:r w:rsidR="00D15C71" w:rsidRPr="009537B3">
        <w:rPr>
          <w:rFonts w:ascii="Times New Roman" w:hAnsi="Times New Roman" w:cs="Times New Roman"/>
          <w:sz w:val="24"/>
          <w:szCs w:val="24"/>
        </w:rPr>
        <w:t xml:space="preserve"> </w:t>
      </w:r>
      <w:r w:rsidR="00236579" w:rsidRPr="009537B3">
        <w:rPr>
          <w:rFonts w:ascii="Times New Roman" w:hAnsi="Times New Roman" w:cs="Times New Roman"/>
          <w:sz w:val="24"/>
          <w:szCs w:val="24"/>
        </w:rPr>
        <w:t>An overview of proposed changes to the DPRP Standards, the DPRP Application Form, and the DPRP Evaluation</w:t>
      </w:r>
      <w:r w:rsidR="00236579" w:rsidRPr="00236579">
        <w:rPr>
          <w:rFonts w:ascii="Times New Roman" w:hAnsi="Times New Roman" w:cs="Times New Roman"/>
          <w:sz w:val="24"/>
          <w:szCs w:val="24"/>
        </w:rPr>
        <w:t xml:space="preserve"> Data Elements is provided, along with revised versions of these materials.</w:t>
      </w:r>
    </w:p>
    <w:p w14:paraId="5E4C86B4" w14:textId="77777777" w:rsidR="00FB1BCD" w:rsidRDefault="00FB1BCD" w:rsidP="00FB1BCD">
      <w:pPr>
        <w:spacing w:after="0"/>
        <w:rPr>
          <w:rFonts w:ascii="Times New Roman" w:hAnsi="Times New Roman" w:cs="Times New Roman"/>
          <w:sz w:val="24"/>
          <w:szCs w:val="24"/>
        </w:rPr>
      </w:pPr>
    </w:p>
    <w:p w14:paraId="38D8960F" w14:textId="77777777" w:rsidR="00FB1BCD" w:rsidRPr="000B3DC1" w:rsidRDefault="00FB1BCD" w:rsidP="00FB1BCD">
      <w:pPr>
        <w:spacing w:after="0"/>
        <w:rPr>
          <w:rFonts w:ascii="Times New Roman" w:hAnsi="Times New Roman" w:cs="Times New Roman"/>
          <w:sz w:val="24"/>
          <w:szCs w:val="24"/>
        </w:rPr>
      </w:pPr>
      <w:r w:rsidRPr="00CD7F7C">
        <w:rPr>
          <w:rFonts w:ascii="Times New Roman" w:hAnsi="Times New Roman" w:cs="Times New Roman"/>
          <w:sz w:val="24"/>
          <w:szCs w:val="24"/>
        </w:rPr>
        <w:t xml:space="preserve">OMB approval is requested for </w:t>
      </w:r>
      <w:r w:rsidR="00991837">
        <w:rPr>
          <w:rFonts w:ascii="Times New Roman" w:hAnsi="Times New Roman" w:cs="Times New Roman"/>
          <w:sz w:val="24"/>
          <w:szCs w:val="24"/>
        </w:rPr>
        <w:t>three</w:t>
      </w:r>
      <w:r w:rsidR="00C13721" w:rsidRPr="00CD7F7C">
        <w:rPr>
          <w:rFonts w:ascii="Times New Roman" w:hAnsi="Times New Roman" w:cs="Times New Roman"/>
          <w:sz w:val="24"/>
          <w:szCs w:val="24"/>
        </w:rPr>
        <w:t xml:space="preserve"> </w:t>
      </w:r>
      <w:r w:rsidRPr="00CD7F7C">
        <w:rPr>
          <w:rFonts w:ascii="Times New Roman" w:hAnsi="Times New Roman" w:cs="Times New Roman"/>
          <w:sz w:val="24"/>
          <w:szCs w:val="24"/>
        </w:rPr>
        <w:t>years</w:t>
      </w:r>
      <w:r w:rsidR="00C13721">
        <w:rPr>
          <w:rFonts w:ascii="Times New Roman" w:hAnsi="Times New Roman" w:cs="Times New Roman"/>
          <w:sz w:val="24"/>
          <w:szCs w:val="24"/>
        </w:rPr>
        <w:t xml:space="preserve"> to align with the CM</w:t>
      </w:r>
      <w:r w:rsidR="00A9528B">
        <w:rPr>
          <w:rFonts w:ascii="Times New Roman" w:hAnsi="Times New Roman" w:cs="Times New Roman"/>
          <w:sz w:val="24"/>
          <w:szCs w:val="24"/>
        </w:rPr>
        <w:t>S</w:t>
      </w:r>
      <w:r w:rsidR="00C13721">
        <w:rPr>
          <w:rFonts w:ascii="Times New Roman" w:hAnsi="Times New Roman" w:cs="Times New Roman"/>
          <w:sz w:val="24"/>
          <w:szCs w:val="24"/>
        </w:rPr>
        <w:t xml:space="preserve"> </w:t>
      </w:r>
      <w:r w:rsidR="00994E31">
        <w:rPr>
          <w:rFonts w:ascii="Times New Roman" w:hAnsi="Times New Roman" w:cs="Times New Roman"/>
          <w:sz w:val="24"/>
          <w:szCs w:val="24"/>
        </w:rPr>
        <w:t>MDPP Expanded Model</w:t>
      </w:r>
      <w:r w:rsidR="00C13721">
        <w:rPr>
          <w:rFonts w:ascii="Times New Roman" w:hAnsi="Times New Roman" w:cs="Times New Roman"/>
          <w:sz w:val="24"/>
          <w:szCs w:val="24"/>
        </w:rPr>
        <w:t xml:space="preserve"> and to allow </w:t>
      </w:r>
      <w:r w:rsidR="00D55E43">
        <w:rPr>
          <w:rFonts w:ascii="Times New Roman" w:hAnsi="Times New Roman" w:cs="Times New Roman"/>
          <w:sz w:val="24"/>
          <w:szCs w:val="24"/>
        </w:rPr>
        <w:t>organizations</w:t>
      </w:r>
      <w:r w:rsidR="00AB67FE">
        <w:rPr>
          <w:rFonts w:ascii="Times New Roman" w:hAnsi="Times New Roman" w:cs="Times New Roman"/>
          <w:sz w:val="24"/>
          <w:szCs w:val="24"/>
        </w:rPr>
        <w:t xml:space="preserve"> an opportunity to </w:t>
      </w:r>
      <w:r w:rsidR="00D55E43">
        <w:rPr>
          <w:rFonts w:ascii="Times New Roman" w:hAnsi="Times New Roman" w:cs="Times New Roman"/>
          <w:sz w:val="24"/>
          <w:szCs w:val="24"/>
        </w:rPr>
        <w:t>further</w:t>
      </w:r>
      <w:r w:rsidR="00AB67FE">
        <w:rPr>
          <w:rFonts w:ascii="Times New Roman" w:hAnsi="Times New Roman" w:cs="Times New Roman"/>
          <w:sz w:val="24"/>
          <w:szCs w:val="24"/>
        </w:rPr>
        <w:t xml:space="preserve"> in</w:t>
      </w:r>
      <w:r w:rsidR="00C13721">
        <w:rPr>
          <w:rFonts w:ascii="Times New Roman" w:hAnsi="Times New Roman" w:cs="Times New Roman"/>
          <w:sz w:val="24"/>
          <w:szCs w:val="24"/>
        </w:rPr>
        <w:t>stitutionalize evidence-base</w:t>
      </w:r>
      <w:r w:rsidR="00917230">
        <w:rPr>
          <w:rFonts w:ascii="Times New Roman" w:hAnsi="Times New Roman" w:cs="Times New Roman"/>
          <w:sz w:val="24"/>
          <w:szCs w:val="24"/>
        </w:rPr>
        <w:t>d</w:t>
      </w:r>
      <w:r w:rsidR="00C13721">
        <w:rPr>
          <w:rFonts w:ascii="Times New Roman" w:hAnsi="Times New Roman" w:cs="Times New Roman"/>
          <w:sz w:val="24"/>
          <w:szCs w:val="24"/>
        </w:rPr>
        <w:t xml:space="preserve"> and data-informed type 2 diabetes prevention programs without having to make changes to data systems and programming every </w:t>
      </w:r>
      <w:r w:rsidR="00BD5EFA">
        <w:rPr>
          <w:rFonts w:ascii="Times New Roman" w:hAnsi="Times New Roman" w:cs="Times New Roman"/>
          <w:sz w:val="24"/>
          <w:szCs w:val="24"/>
        </w:rPr>
        <w:t>three</w:t>
      </w:r>
      <w:r w:rsidR="00C13721">
        <w:rPr>
          <w:rFonts w:ascii="Times New Roman" w:hAnsi="Times New Roman" w:cs="Times New Roman"/>
          <w:sz w:val="24"/>
          <w:szCs w:val="24"/>
        </w:rPr>
        <w:t xml:space="preserve"> years</w:t>
      </w:r>
      <w:r w:rsidR="00BD5EFA">
        <w:rPr>
          <w:rFonts w:ascii="Times New Roman" w:hAnsi="Times New Roman" w:cs="Times New Roman"/>
          <w:sz w:val="24"/>
          <w:szCs w:val="24"/>
        </w:rPr>
        <w:t xml:space="preserve"> as they did previously</w:t>
      </w:r>
      <w:r w:rsidR="00A749FE">
        <w:rPr>
          <w:rFonts w:ascii="Times New Roman" w:hAnsi="Times New Roman" w:cs="Times New Roman"/>
          <w:sz w:val="24"/>
          <w:szCs w:val="24"/>
        </w:rPr>
        <w:t xml:space="preserve">. </w:t>
      </w:r>
      <w:r w:rsidR="001455EE">
        <w:rPr>
          <w:rFonts w:ascii="Times New Roman" w:hAnsi="Times New Roman" w:cs="Times New Roman"/>
          <w:sz w:val="24"/>
          <w:szCs w:val="24"/>
        </w:rPr>
        <w:t>T</w:t>
      </w:r>
      <w:r w:rsidR="00A749FE">
        <w:rPr>
          <w:rFonts w:ascii="Times New Roman" w:hAnsi="Times New Roman" w:cs="Times New Roman"/>
          <w:sz w:val="24"/>
          <w:szCs w:val="24"/>
        </w:rPr>
        <w:t>he seminal literature around lifestyle change for the prevention of type 2 diabetes has remained fairly consistent</w:t>
      </w:r>
      <w:r w:rsidR="00C16540">
        <w:rPr>
          <w:rFonts w:ascii="Times New Roman" w:hAnsi="Times New Roman" w:cs="Times New Roman"/>
          <w:sz w:val="24"/>
          <w:szCs w:val="24"/>
        </w:rPr>
        <w:t>,</w:t>
      </w:r>
      <w:r w:rsidR="00A749FE">
        <w:rPr>
          <w:rFonts w:ascii="Times New Roman" w:hAnsi="Times New Roman" w:cs="Times New Roman"/>
          <w:sz w:val="24"/>
          <w:szCs w:val="24"/>
        </w:rPr>
        <w:t xml:space="preserve"> and the curren</w:t>
      </w:r>
      <w:r w:rsidR="00BC1346">
        <w:rPr>
          <w:rFonts w:ascii="Times New Roman" w:hAnsi="Times New Roman" w:cs="Times New Roman"/>
          <w:sz w:val="24"/>
          <w:szCs w:val="24"/>
        </w:rPr>
        <w:t xml:space="preserve">t literature review (see References) supports this current </w:t>
      </w:r>
      <w:r w:rsidR="00D55E43">
        <w:rPr>
          <w:rFonts w:ascii="Times New Roman" w:hAnsi="Times New Roman" w:cs="Times New Roman"/>
          <w:sz w:val="24"/>
          <w:szCs w:val="24"/>
        </w:rPr>
        <w:t>revision</w:t>
      </w:r>
      <w:r w:rsidR="00BC1346">
        <w:rPr>
          <w:rFonts w:ascii="Times New Roman" w:hAnsi="Times New Roman" w:cs="Times New Roman"/>
          <w:sz w:val="24"/>
          <w:szCs w:val="24"/>
        </w:rPr>
        <w:t>. T</w:t>
      </w:r>
      <w:r w:rsidR="00A749FE">
        <w:rPr>
          <w:rFonts w:ascii="Times New Roman" w:hAnsi="Times New Roman" w:cs="Times New Roman"/>
          <w:sz w:val="24"/>
          <w:szCs w:val="24"/>
        </w:rPr>
        <w:t xml:space="preserve">hus, CDC anticipates no need to </w:t>
      </w:r>
      <w:r w:rsidR="003A7DC9">
        <w:rPr>
          <w:rFonts w:ascii="Times New Roman" w:hAnsi="Times New Roman" w:cs="Times New Roman"/>
          <w:sz w:val="24"/>
          <w:szCs w:val="24"/>
        </w:rPr>
        <w:t xml:space="preserve">fully </w:t>
      </w:r>
      <w:r w:rsidR="00A749FE">
        <w:rPr>
          <w:rFonts w:ascii="Times New Roman" w:hAnsi="Times New Roman" w:cs="Times New Roman"/>
          <w:sz w:val="24"/>
          <w:szCs w:val="24"/>
        </w:rPr>
        <w:t xml:space="preserve">revise the </w:t>
      </w:r>
      <w:r w:rsidR="003A7DC9" w:rsidRPr="003A7DC9">
        <w:rPr>
          <w:rFonts w:ascii="Times New Roman" w:hAnsi="Times New Roman" w:cs="Times New Roman"/>
          <w:i/>
          <w:sz w:val="24"/>
          <w:szCs w:val="24"/>
        </w:rPr>
        <w:t xml:space="preserve">DPRP </w:t>
      </w:r>
      <w:r w:rsidR="00A749FE" w:rsidRPr="003A7DC9">
        <w:rPr>
          <w:rFonts w:ascii="Times New Roman" w:hAnsi="Times New Roman" w:cs="Times New Roman"/>
          <w:i/>
          <w:sz w:val="24"/>
          <w:szCs w:val="24"/>
        </w:rPr>
        <w:t>Standards</w:t>
      </w:r>
      <w:r w:rsidR="00A749FE">
        <w:rPr>
          <w:rFonts w:ascii="Times New Roman" w:hAnsi="Times New Roman" w:cs="Times New Roman"/>
          <w:sz w:val="24"/>
          <w:szCs w:val="24"/>
        </w:rPr>
        <w:t xml:space="preserve"> for another </w:t>
      </w:r>
      <w:r w:rsidR="00453F33">
        <w:rPr>
          <w:rFonts w:ascii="Times New Roman" w:hAnsi="Times New Roman" w:cs="Times New Roman"/>
          <w:sz w:val="24"/>
          <w:szCs w:val="24"/>
        </w:rPr>
        <w:t xml:space="preserve">three </w:t>
      </w:r>
      <w:r w:rsidR="00A749FE">
        <w:rPr>
          <w:rFonts w:ascii="Times New Roman" w:hAnsi="Times New Roman" w:cs="Times New Roman"/>
          <w:sz w:val="24"/>
          <w:szCs w:val="24"/>
        </w:rPr>
        <w:t xml:space="preserve">years. </w:t>
      </w:r>
    </w:p>
    <w:p w14:paraId="6801A227" w14:textId="77777777" w:rsidR="00FB1BCD" w:rsidRDefault="00FB1BCD" w:rsidP="00FB1BCD">
      <w:pPr>
        <w:spacing w:after="0"/>
        <w:rPr>
          <w:rFonts w:ascii="Times New Roman" w:hAnsi="Times New Roman" w:cs="Times New Roman"/>
          <w:b/>
          <w:sz w:val="28"/>
          <w:szCs w:val="24"/>
          <w:u w:val="single"/>
        </w:rPr>
      </w:pPr>
    </w:p>
    <w:p w14:paraId="21B690CE" w14:textId="77777777" w:rsidR="00FB1BCD" w:rsidRPr="00156E27" w:rsidRDefault="00FB1BCD" w:rsidP="00FB1BCD">
      <w:pPr>
        <w:spacing w:after="0"/>
        <w:rPr>
          <w:rFonts w:ascii="Times New Roman" w:hAnsi="Times New Roman" w:cs="Times New Roman"/>
          <w:b/>
          <w:sz w:val="28"/>
          <w:szCs w:val="24"/>
          <w:u w:val="single"/>
        </w:rPr>
      </w:pPr>
      <w:r w:rsidRPr="00156E27">
        <w:rPr>
          <w:rFonts w:ascii="Times New Roman" w:hAnsi="Times New Roman" w:cs="Times New Roman"/>
          <w:b/>
          <w:sz w:val="28"/>
          <w:szCs w:val="24"/>
          <w:u w:val="single"/>
        </w:rPr>
        <w:t>Section A. Justification</w:t>
      </w:r>
    </w:p>
    <w:p w14:paraId="73DDF21E" w14:textId="77777777" w:rsidR="00077BEE" w:rsidRDefault="00FB1BCD" w:rsidP="00630D66">
      <w:pPr>
        <w:pStyle w:val="NormalWeb"/>
        <w:tabs>
          <w:tab w:val="left" w:pos="360"/>
        </w:tabs>
        <w:spacing w:line="276" w:lineRule="auto"/>
      </w:pPr>
      <w:r w:rsidRPr="00525532">
        <w:rPr>
          <w:b/>
        </w:rPr>
        <w:t>1.</w:t>
      </w:r>
      <w:r>
        <w:rPr>
          <w:b/>
        </w:rPr>
        <w:t xml:space="preserve"> </w:t>
      </w:r>
      <w:r w:rsidRPr="00525532">
        <w:rPr>
          <w:b/>
        </w:rPr>
        <w:tab/>
        <w:t>Circumstances Making the Collection of Information Necessary</w:t>
      </w:r>
    </w:p>
    <w:p w14:paraId="249E6D73" w14:textId="77777777" w:rsidR="00D070FE" w:rsidRDefault="00171A0A" w:rsidP="006A0752">
      <w:pPr>
        <w:pStyle w:val="NormalWeb"/>
        <w:spacing w:line="276" w:lineRule="auto"/>
        <w:ind w:left="360"/>
      </w:pPr>
      <w:r w:rsidRPr="00D070FE">
        <w:t xml:space="preserve">According to the CDC’s 2014 National Diabetes Statistics Report, 29.1 million people or 9.3% of </w:t>
      </w:r>
      <w:r w:rsidRPr="003B3D69">
        <w:t>the U.S. population have</w:t>
      </w:r>
      <w:r w:rsidR="00BB516D">
        <w:t xml:space="preserve"> type 2</w:t>
      </w:r>
      <w:r w:rsidRPr="003B3D69">
        <w:t xml:space="preserve"> diabetes</w:t>
      </w:r>
      <w:r w:rsidRPr="006A60B8">
        <w:t>.</w:t>
      </w:r>
      <w:r w:rsidR="00085D86" w:rsidRPr="00630D66">
        <w:rPr>
          <w:vertAlign w:val="superscript"/>
        </w:rPr>
        <w:t>1</w:t>
      </w:r>
      <w:r w:rsidR="00D064BF">
        <w:rPr>
          <w:vertAlign w:val="superscript"/>
        </w:rPr>
        <w:t>a</w:t>
      </w:r>
      <w:r w:rsidRPr="006A60B8">
        <w:t xml:space="preserve"> </w:t>
      </w:r>
      <w:r w:rsidR="00D25BA3" w:rsidRPr="006A60B8">
        <w:t xml:space="preserve">Diabetes is a disease in which blood glucose levels are above normal. Diabetes can cause serious health complications including heart disease, blindness, kidney failure, and lower-extremity amputations. </w:t>
      </w:r>
      <w:r w:rsidRPr="006A60B8">
        <w:t>In 2012, the direct and indirect cost of the manag</w:t>
      </w:r>
      <w:r w:rsidR="00EB6209">
        <w:t>em</w:t>
      </w:r>
      <w:r w:rsidRPr="006A60B8">
        <w:t xml:space="preserve">ent and treatment of </w:t>
      </w:r>
      <w:r w:rsidR="00E0482A">
        <w:t xml:space="preserve">type 2 </w:t>
      </w:r>
      <w:r w:rsidRPr="006A60B8">
        <w:t xml:space="preserve">diabetes and </w:t>
      </w:r>
      <w:r w:rsidR="00E0482A">
        <w:t xml:space="preserve">its </w:t>
      </w:r>
      <w:r w:rsidRPr="006A60B8">
        <w:t xml:space="preserve">related complications </w:t>
      </w:r>
      <w:r w:rsidR="00E0482A">
        <w:t>in the U.</w:t>
      </w:r>
      <w:r w:rsidR="00E57173" w:rsidRPr="006A60B8">
        <w:t xml:space="preserve">S. </w:t>
      </w:r>
      <w:r w:rsidRPr="00D10698">
        <w:t xml:space="preserve">was estimated to be </w:t>
      </w:r>
      <w:r w:rsidR="00EB6209">
        <w:t>$</w:t>
      </w:r>
      <w:r w:rsidR="00E57173" w:rsidRPr="00D10698">
        <w:t xml:space="preserve">245 billion. </w:t>
      </w:r>
      <w:r w:rsidR="00E0482A">
        <w:t>Type 2 d</w:t>
      </w:r>
      <w:r w:rsidR="00E0482A" w:rsidRPr="00E0482A">
        <w:t>iabetes</w:t>
      </w:r>
      <w:r w:rsidR="00E0482A">
        <w:t xml:space="preserve"> </w:t>
      </w:r>
      <w:r w:rsidR="00E0482A" w:rsidRPr="00E0482A">
        <w:t>affects more than 25 percent</w:t>
      </w:r>
      <w:r w:rsidR="00E0482A">
        <w:t xml:space="preserve"> of Americans aged 65 or older</w:t>
      </w:r>
      <w:r w:rsidR="00455568">
        <w:t>,</w:t>
      </w:r>
      <w:r w:rsidR="00E0482A">
        <w:t xml:space="preserve"> </w:t>
      </w:r>
      <w:r w:rsidR="00E0482A" w:rsidRPr="00E0482A">
        <w:t xml:space="preserve">and its prevalence is projected to increase approximately </w:t>
      </w:r>
      <w:r w:rsidR="00E0482A">
        <w:t>two</w:t>
      </w:r>
      <w:r w:rsidR="00E0482A" w:rsidRPr="00E0482A">
        <w:t xml:space="preserve"> fold for all U.S. adults (ages 18-79) by 2050 if current trends continue.</w:t>
      </w:r>
      <w:r w:rsidR="00D064BF">
        <w:rPr>
          <w:vertAlign w:val="superscript"/>
        </w:rPr>
        <w:t>1b</w:t>
      </w:r>
      <w:r w:rsidR="00E0482A" w:rsidRPr="00E0482A">
        <w:t xml:space="preserve"> CMS estimates that Medicare will spend $42 billion more in the single year of 2016 on fee-for-service, non-dual eligible, over age 65 beneficiaries with diabetes than it would spend if those benef</w:t>
      </w:r>
      <w:r w:rsidR="00E0482A">
        <w:t>iciaries did not have diabetes</w:t>
      </w:r>
      <w:r w:rsidR="00E0482A" w:rsidRPr="00E0482A">
        <w:t>.</w:t>
      </w:r>
      <w:r w:rsidR="00D064BF" w:rsidRPr="00D064BF">
        <w:rPr>
          <w:vertAlign w:val="superscript"/>
        </w:rPr>
        <w:t>1b</w:t>
      </w:r>
      <w:r w:rsidR="00E0482A" w:rsidRPr="00E0482A">
        <w:t xml:space="preserve"> </w:t>
      </w:r>
      <w:r w:rsidR="00D25BA3" w:rsidRPr="00D10698">
        <w:t xml:space="preserve">The percentage of Americans with diabetes has more than tripled in the past two decades, and an estimated </w:t>
      </w:r>
      <w:r w:rsidR="00EF61A3" w:rsidRPr="000463E5">
        <w:t xml:space="preserve">86 </w:t>
      </w:r>
      <w:r w:rsidR="00D25BA3" w:rsidRPr="000463E5">
        <w:t xml:space="preserve">million Americans </w:t>
      </w:r>
      <w:r w:rsidR="00EF61A3" w:rsidRPr="000463E5">
        <w:t xml:space="preserve">(ages 20 and over) </w:t>
      </w:r>
      <w:r w:rsidR="00265BE5" w:rsidRPr="000463E5">
        <w:t>have prediabetes, a condition</w:t>
      </w:r>
      <w:r w:rsidR="00D25BA3" w:rsidRPr="000463E5">
        <w:t xml:space="preserve"> in which blood sugar is elevated </w:t>
      </w:r>
      <w:r w:rsidR="000964E5" w:rsidRPr="000463E5">
        <w:t xml:space="preserve">but </w:t>
      </w:r>
      <w:r w:rsidR="00D25BA3" w:rsidRPr="000463E5">
        <w:t>not high enoug</w:t>
      </w:r>
      <w:r w:rsidR="000964E5" w:rsidRPr="000463E5">
        <w:t>h for a diagnosis of diabetes.</w:t>
      </w:r>
      <w:r w:rsidR="00BB516D" w:rsidRPr="00BB516D">
        <w:rPr>
          <w:vertAlign w:val="superscript"/>
        </w:rPr>
        <w:t>1a</w:t>
      </w:r>
      <w:r w:rsidR="000964E5" w:rsidRPr="000463E5">
        <w:t xml:space="preserve"> </w:t>
      </w:r>
      <w:r w:rsidR="00E57173" w:rsidRPr="00630D66">
        <w:rPr>
          <w:color w:val="000000"/>
        </w:rPr>
        <w:t xml:space="preserve">People with prediabetes have an increased risk of developing type 2 diabetes, heart disease, and stroke. </w:t>
      </w:r>
      <w:r w:rsidR="00D25BA3" w:rsidRPr="00D070FE">
        <w:t xml:space="preserve">Providing a cost-effective way to prevent or delay the progression of prediabetes to type 2 diabetes can help improve quality of life </w:t>
      </w:r>
      <w:r w:rsidR="00265BE5" w:rsidRPr="00D070FE">
        <w:t xml:space="preserve">for Americans </w:t>
      </w:r>
      <w:r w:rsidR="00D25BA3" w:rsidRPr="00D070FE">
        <w:t>and contain health care costs.</w:t>
      </w:r>
      <w:r w:rsidR="002C042D" w:rsidRPr="002C042D">
        <w:rPr>
          <w:vertAlign w:val="superscript"/>
        </w:rPr>
        <w:t>17,18</w:t>
      </w:r>
    </w:p>
    <w:p w14:paraId="6CD994B0" w14:textId="77777777" w:rsidR="00D25BA3" w:rsidRPr="00D070FE" w:rsidRDefault="000F51C9" w:rsidP="00630D66">
      <w:pPr>
        <w:tabs>
          <w:tab w:val="left" w:pos="360"/>
          <w:tab w:val="left" w:pos="450"/>
        </w:tabs>
        <w:spacing w:after="240"/>
        <w:ind w:left="360"/>
      </w:pPr>
      <w:r>
        <w:rPr>
          <w:rFonts w:ascii="Times New Roman" w:hAnsi="Times New Roman" w:cs="Times New Roman"/>
          <w:sz w:val="24"/>
          <w:szCs w:val="24"/>
        </w:rPr>
        <w:t>Fortunately, research has shown that lifestyle intervention</w:t>
      </w:r>
      <w:r w:rsidR="00ED56E3">
        <w:rPr>
          <w:rFonts w:ascii="Times New Roman" w:hAnsi="Times New Roman" w:cs="Times New Roman"/>
          <w:sz w:val="24"/>
          <w:szCs w:val="24"/>
        </w:rPr>
        <w:t>s</w:t>
      </w:r>
      <w:r>
        <w:rPr>
          <w:rFonts w:ascii="Times New Roman" w:hAnsi="Times New Roman" w:cs="Times New Roman"/>
          <w:sz w:val="24"/>
          <w:szCs w:val="24"/>
        </w:rPr>
        <w:t xml:space="preserve"> can prevent or delay </w:t>
      </w:r>
      <w:r w:rsidR="00B90772">
        <w:rPr>
          <w:rFonts w:ascii="Times New Roman" w:hAnsi="Times New Roman" w:cs="Times New Roman"/>
          <w:sz w:val="24"/>
          <w:szCs w:val="24"/>
        </w:rPr>
        <w:t xml:space="preserve">type 2 </w:t>
      </w:r>
      <w:r>
        <w:rPr>
          <w:rFonts w:ascii="Times New Roman" w:hAnsi="Times New Roman" w:cs="Times New Roman"/>
          <w:sz w:val="24"/>
          <w:szCs w:val="24"/>
        </w:rPr>
        <w:t xml:space="preserve">diabetes in individuals at </w:t>
      </w:r>
      <w:r w:rsidR="00D55E43">
        <w:rPr>
          <w:rFonts w:ascii="Times New Roman" w:hAnsi="Times New Roman" w:cs="Times New Roman"/>
          <w:sz w:val="24"/>
          <w:szCs w:val="24"/>
        </w:rPr>
        <w:t>high</w:t>
      </w:r>
      <w:r>
        <w:rPr>
          <w:rFonts w:ascii="Times New Roman" w:hAnsi="Times New Roman" w:cs="Times New Roman"/>
          <w:sz w:val="24"/>
          <w:szCs w:val="24"/>
        </w:rPr>
        <w:t xml:space="preserve"> risk of the disease. </w:t>
      </w:r>
      <w:r w:rsidR="003B3D69" w:rsidRPr="00525532">
        <w:rPr>
          <w:rFonts w:ascii="Times New Roman" w:hAnsi="Times New Roman" w:cs="Times New Roman"/>
          <w:sz w:val="24"/>
          <w:szCs w:val="24"/>
        </w:rPr>
        <w:t xml:space="preserve">In 2001, results from the </w:t>
      </w:r>
      <w:r w:rsidR="003B3D69">
        <w:rPr>
          <w:rFonts w:ascii="Times New Roman" w:hAnsi="Times New Roman" w:cs="Times New Roman"/>
          <w:sz w:val="24"/>
          <w:szCs w:val="24"/>
        </w:rPr>
        <w:t>Diabetes Prevention Program (</w:t>
      </w:r>
      <w:r w:rsidR="003B3D69" w:rsidRPr="00525532">
        <w:rPr>
          <w:rFonts w:ascii="Times New Roman" w:hAnsi="Times New Roman" w:cs="Times New Roman"/>
          <w:sz w:val="24"/>
          <w:szCs w:val="24"/>
        </w:rPr>
        <w:t>DPP</w:t>
      </w:r>
      <w:r w:rsidR="003B3D69">
        <w:rPr>
          <w:rFonts w:ascii="Times New Roman" w:hAnsi="Times New Roman" w:cs="Times New Roman"/>
          <w:sz w:val="24"/>
          <w:szCs w:val="24"/>
        </w:rPr>
        <w:t>)</w:t>
      </w:r>
      <w:r w:rsidR="003B3D69" w:rsidRPr="00525532">
        <w:rPr>
          <w:rFonts w:ascii="Times New Roman" w:hAnsi="Times New Roman" w:cs="Times New Roman"/>
          <w:sz w:val="24"/>
          <w:szCs w:val="24"/>
        </w:rPr>
        <w:t>, a</w:t>
      </w:r>
      <w:r w:rsidR="006A60B8">
        <w:rPr>
          <w:rFonts w:ascii="Times New Roman" w:hAnsi="Times New Roman" w:cs="Times New Roman"/>
          <w:sz w:val="24"/>
          <w:szCs w:val="24"/>
        </w:rPr>
        <w:t>n efficacy re</w:t>
      </w:r>
      <w:r w:rsidR="00EB6209">
        <w:rPr>
          <w:rFonts w:ascii="Times New Roman" w:hAnsi="Times New Roman" w:cs="Times New Roman"/>
          <w:sz w:val="24"/>
          <w:szCs w:val="24"/>
        </w:rPr>
        <w:t>se</w:t>
      </w:r>
      <w:r w:rsidR="006A60B8">
        <w:rPr>
          <w:rFonts w:ascii="Times New Roman" w:hAnsi="Times New Roman" w:cs="Times New Roman"/>
          <w:sz w:val="24"/>
          <w:szCs w:val="24"/>
        </w:rPr>
        <w:t>arch</w:t>
      </w:r>
      <w:r w:rsidR="003B3D69" w:rsidRPr="00525532">
        <w:rPr>
          <w:rFonts w:ascii="Times New Roman" w:hAnsi="Times New Roman" w:cs="Times New Roman"/>
          <w:sz w:val="24"/>
          <w:szCs w:val="24"/>
        </w:rPr>
        <w:t xml:space="preserve"> study</w:t>
      </w:r>
      <w:r w:rsidR="003B3D69">
        <w:rPr>
          <w:rFonts w:ascii="Times New Roman" w:hAnsi="Times New Roman" w:cs="Times New Roman"/>
          <w:sz w:val="24"/>
          <w:szCs w:val="24"/>
        </w:rPr>
        <w:t xml:space="preserve"> led by</w:t>
      </w:r>
      <w:r w:rsidR="003B3D69" w:rsidRPr="00525532">
        <w:rPr>
          <w:rFonts w:ascii="Times New Roman" w:hAnsi="Times New Roman" w:cs="Times New Roman"/>
          <w:sz w:val="24"/>
          <w:szCs w:val="24"/>
        </w:rPr>
        <w:t xml:space="preserve"> </w:t>
      </w:r>
      <w:r w:rsidR="00EB6209">
        <w:rPr>
          <w:rFonts w:ascii="Times New Roman" w:hAnsi="Times New Roman" w:cs="Times New Roman"/>
          <w:sz w:val="24"/>
          <w:szCs w:val="24"/>
        </w:rPr>
        <w:t xml:space="preserve">the </w:t>
      </w:r>
      <w:r w:rsidR="003B3D69" w:rsidRPr="00525532">
        <w:rPr>
          <w:rFonts w:ascii="Times New Roman" w:hAnsi="Times New Roman" w:cs="Times New Roman"/>
          <w:sz w:val="24"/>
          <w:szCs w:val="24"/>
        </w:rPr>
        <w:t>National Institutes of Health (NIH)</w:t>
      </w:r>
      <w:r w:rsidR="003B3D69">
        <w:rPr>
          <w:rFonts w:ascii="Times New Roman" w:hAnsi="Times New Roman" w:cs="Times New Roman"/>
          <w:sz w:val="24"/>
          <w:szCs w:val="24"/>
        </w:rPr>
        <w:t>,</w:t>
      </w:r>
      <w:r w:rsidR="003B3D69" w:rsidRPr="00525532">
        <w:rPr>
          <w:rFonts w:ascii="Times New Roman" w:hAnsi="Times New Roman" w:cs="Times New Roman"/>
          <w:sz w:val="24"/>
          <w:szCs w:val="24"/>
        </w:rPr>
        <w:t xml:space="preserve"> showed a structured lifestyle intervention to be effective in preventing or delaying the onset of type 2 diabetes in participants with </w:t>
      </w:r>
      <w:r w:rsidR="003B3D69">
        <w:rPr>
          <w:rFonts w:ascii="Times New Roman" w:hAnsi="Times New Roman" w:cs="Times New Roman"/>
          <w:sz w:val="24"/>
          <w:szCs w:val="24"/>
        </w:rPr>
        <w:t>pre</w:t>
      </w:r>
      <w:r w:rsidR="003B3D69" w:rsidRPr="00525532">
        <w:rPr>
          <w:rFonts w:ascii="Times New Roman" w:hAnsi="Times New Roman" w:cs="Times New Roman"/>
          <w:sz w:val="24"/>
          <w:szCs w:val="24"/>
        </w:rPr>
        <w:t xml:space="preserve">diabetes when delivered on a one-on-one </w:t>
      </w:r>
      <w:r w:rsidR="003B3D69">
        <w:rPr>
          <w:rFonts w:ascii="Times New Roman" w:hAnsi="Times New Roman" w:cs="Times New Roman"/>
          <w:sz w:val="24"/>
          <w:szCs w:val="24"/>
        </w:rPr>
        <w:t xml:space="preserve">basis. In </w:t>
      </w:r>
      <w:r w:rsidR="003B3D69" w:rsidRPr="00525532">
        <w:rPr>
          <w:rFonts w:ascii="Times New Roman" w:hAnsi="Times New Roman" w:cs="Times New Roman"/>
          <w:sz w:val="24"/>
          <w:szCs w:val="24"/>
        </w:rPr>
        <w:t>the DPP research trial, participants</w:t>
      </w:r>
      <w:r w:rsidR="000725A9">
        <w:rPr>
          <w:rFonts w:ascii="Times New Roman" w:hAnsi="Times New Roman" w:cs="Times New Roman"/>
          <w:sz w:val="24"/>
          <w:szCs w:val="24"/>
        </w:rPr>
        <w:t xml:space="preserve"> losing 5-7% body weight </w:t>
      </w:r>
      <w:r w:rsidR="003B3D69" w:rsidRPr="00525532">
        <w:rPr>
          <w:rFonts w:ascii="Times New Roman" w:hAnsi="Times New Roman" w:cs="Times New Roman"/>
          <w:sz w:val="24"/>
          <w:szCs w:val="24"/>
        </w:rPr>
        <w:t xml:space="preserve">in the lifestyle intervention experienced a 58% lower incidence of </w:t>
      </w:r>
      <w:r w:rsidR="003B3D69">
        <w:rPr>
          <w:rFonts w:ascii="Times New Roman" w:hAnsi="Times New Roman" w:cs="Times New Roman"/>
          <w:sz w:val="24"/>
          <w:szCs w:val="24"/>
        </w:rPr>
        <w:t>type 2 diabetes</w:t>
      </w:r>
      <w:r w:rsidR="003B3D69" w:rsidRPr="00525532">
        <w:rPr>
          <w:rFonts w:ascii="Times New Roman" w:hAnsi="Times New Roman" w:cs="Times New Roman"/>
          <w:sz w:val="24"/>
          <w:szCs w:val="24"/>
        </w:rPr>
        <w:t xml:space="preserve"> than those who did not rece</w:t>
      </w:r>
      <w:r w:rsidR="006A60B8">
        <w:rPr>
          <w:rFonts w:ascii="Times New Roman" w:hAnsi="Times New Roman" w:cs="Times New Roman"/>
          <w:sz w:val="24"/>
          <w:szCs w:val="24"/>
        </w:rPr>
        <w:t>ive the lifestyle intervention.</w:t>
      </w:r>
      <w:r w:rsidR="00085D86" w:rsidRPr="006A0752">
        <w:rPr>
          <w:rFonts w:ascii="Times New Roman" w:hAnsi="Times New Roman" w:cs="Times New Roman"/>
          <w:sz w:val="24"/>
          <w:szCs w:val="24"/>
          <w:vertAlign w:val="superscript"/>
        </w:rPr>
        <w:t>2</w:t>
      </w:r>
      <w:r w:rsidR="006A60B8">
        <w:rPr>
          <w:rFonts w:ascii="Times New Roman" w:hAnsi="Times New Roman" w:cs="Times New Roman"/>
          <w:sz w:val="24"/>
          <w:szCs w:val="24"/>
        </w:rPr>
        <w:t xml:space="preserve"> </w:t>
      </w:r>
      <w:r w:rsidR="00D10698">
        <w:rPr>
          <w:rFonts w:ascii="Times New Roman" w:hAnsi="Times New Roman" w:cs="Times New Roman"/>
          <w:sz w:val="24"/>
          <w:szCs w:val="24"/>
        </w:rPr>
        <w:t xml:space="preserve">Follow-up to the DPP and other international studies showed that </w:t>
      </w:r>
      <w:r w:rsidR="002543B0">
        <w:rPr>
          <w:rFonts w:ascii="Times New Roman" w:hAnsi="Times New Roman" w:cs="Times New Roman"/>
          <w:sz w:val="24"/>
          <w:szCs w:val="24"/>
        </w:rPr>
        <w:t>reduced</w:t>
      </w:r>
      <w:r w:rsidR="00E031F2">
        <w:rPr>
          <w:rFonts w:ascii="Times New Roman" w:hAnsi="Times New Roman" w:cs="Times New Roman"/>
          <w:sz w:val="24"/>
          <w:szCs w:val="24"/>
        </w:rPr>
        <w:t xml:space="preserve"> </w:t>
      </w:r>
      <w:r w:rsidR="002543B0">
        <w:rPr>
          <w:rFonts w:ascii="Times New Roman" w:hAnsi="Times New Roman" w:cs="Times New Roman"/>
          <w:sz w:val="24"/>
          <w:szCs w:val="24"/>
        </w:rPr>
        <w:t>type 2  diabetes incidence</w:t>
      </w:r>
      <w:r w:rsidR="00D10698">
        <w:rPr>
          <w:rFonts w:ascii="Times New Roman" w:hAnsi="Times New Roman" w:cs="Times New Roman"/>
          <w:sz w:val="24"/>
          <w:szCs w:val="24"/>
        </w:rPr>
        <w:t xml:space="preserve"> could be sustained for 10 or more years.</w:t>
      </w:r>
      <w:r w:rsidR="00D10698" w:rsidRPr="006A0752">
        <w:rPr>
          <w:rFonts w:ascii="Times New Roman" w:hAnsi="Times New Roman" w:cs="Times New Roman"/>
          <w:sz w:val="24"/>
          <w:szCs w:val="24"/>
          <w:vertAlign w:val="superscript"/>
        </w:rPr>
        <w:t>3-5</w:t>
      </w:r>
      <w:r w:rsidR="00D10698">
        <w:rPr>
          <w:rFonts w:ascii="Times New Roman" w:hAnsi="Times New Roman" w:cs="Times New Roman"/>
          <w:sz w:val="24"/>
          <w:szCs w:val="24"/>
        </w:rPr>
        <w:t xml:space="preserve"> </w:t>
      </w:r>
      <w:r w:rsidR="006A60B8">
        <w:rPr>
          <w:rFonts w:ascii="Times New Roman" w:hAnsi="Times New Roman" w:cs="Times New Roman"/>
          <w:sz w:val="24"/>
          <w:szCs w:val="24"/>
        </w:rPr>
        <w:t>E</w:t>
      </w:r>
      <w:r w:rsidR="003B3D69" w:rsidRPr="00525532">
        <w:rPr>
          <w:rFonts w:ascii="Times New Roman" w:hAnsi="Times New Roman" w:cs="Times New Roman"/>
          <w:sz w:val="24"/>
          <w:szCs w:val="24"/>
        </w:rPr>
        <w:t xml:space="preserve">ffectiveness research </w:t>
      </w:r>
      <w:r>
        <w:rPr>
          <w:rFonts w:ascii="Times New Roman" w:hAnsi="Times New Roman" w:cs="Times New Roman"/>
          <w:sz w:val="24"/>
          <w:szCs w:val="24"/>
        </w:rPr>
        <w:t>demonstrated that the DPP curriculum,</w:t>
      </w:r>
      <w:r w:rsidR="00E07920">
        <w:rPr>
          <w:rFonts w:ascii="Times New Roman" w:hAnsi="Times New Roman" w:cs="Times New Roman"/>
          <w:sz w:val="24"/>
          <w:szCs w:val="24"/>
        </w:rPr>
        <w:t xml:space="preserve"> </w:t>
      </w:r>
      <w:r w:rsidR="003B3D69" w:rsidRPr="00525532">
        <w:rPr>
          <w:rFonts w:ascii="Times New Roman" w:hAnsi="Times New Roman" w:cs="Times New Roman"/>
          <w:sz w:val="24"/>
          <w:szCs w:val="24"/>
        </w:rPr>
        <w:t>when modified slightly for delivery in a group setting by community-based organizations, help</w:t>
      </w:r>
      <w:r>
        <w:rPr>
          <w:rFonts w:ascii="Times New Roman" w:hAnsi="Times New Roman" w:cs="Times New Roman"/>
          <w:sz w:val="24"/>
          <w:szCs w:val="24"/>
        </w:rPr>
        <w:t>ed</w:t>
      </w:r>
      <w:r w:rsidR="003B3D69" w:rsidRPr="00525532">
        <w:rPr>
          <w:rFonts w:ascii="Times New Roman" w:hAnsi="Times New Roman" w:cs="Times New Roman"/>
          <w:sz w:val="24"/>
          <w:szCs w:val="24"/>
        </w:rPr>
        <w:t xml:space="preserve"> program participants achieve the 5</w:t>
      </w:r>
      <w:r w:rsidR="003B3D69">
        <w:rPr>
          <w:rFonts w:ascii="Times New Roman" w:hAnsi="Times New Roman" w:cs="Times New Roman"/>
          <w:sz w:val="24"/>
          <w:szCs w:val="24"/>
        </w:rPr>
        <w:t>–</w:t>
      </w:r>
      <w:r w:rsidR="003B3D69" w:rsidRPr="00525532">
        <w:rPr>
          <w:rFonts w:ascii="Times New Roman" w:hAnsi="Times New Roman" w:cs="Times New Roman"/>
          <w:sz w:val="24"/>
          <w:szCs w:val="24"/>
        </w:rPr>
        <w:t>7% weight loss</w:t>
      </w:r>
      <w:r w:rsidR="003B3D69">
        <w:rPr>
          <w:rFonts w:ascii="Times New Roman" w:hAnsi="Times New Roman" w:cs="Times New Roman"/>
          <w:sz w:val="24"/>
          <w:szCs w:val="24"/>
        </w:rPr>
        <w:t xml:space="preserve"> </w:t>
      </w:r>
      <w:r w:rsidR="003B3D69" w:rsidRPr="00762850">
        <w:rPr>
          <w:rFonts w:ascii="Times New Roman" w:hAnsi="Times New Roman" w:cs="Times New Roman"/>
          <w:sz w:val="24"/>
          <w:szCs w:val="24"/>
        </w:rPr>
        <w:t>needed to prevent or delay type 2 diabetes in individuals with prediabetes,</w:t>
      </w:r>
      <w:r w:rsidR="006A60B8" w:rsidRPr="00762850">
        <w:rPr>
          <w:rFonts w:ascii="Times New Roman" w:hAnsi="Times New Roman" w:cs="Times New Roman"/>
          <w:sz w:val="24"/>
          <w:szCs w:val="24"/>
        </w:rPr>
        <w:t xml:space="preserve"> and that such a program can be cost effective</w:t>
      </w:r>
      <w:r w:rsidR="008A506C">
        <w:rPr>
          <w:rFonts w:ascii="Times New Roman" w:hAnsi="Times New Roman" w:cs="Times New Roman"/>
          <w:sz w:val="24"/>
          <w:szCs w:val="24"/>
        </w:rPr>
        <w:t xml:space="preserve"> and cost saving</w:t>
      </w:r>
      <w:r w:rsidR="006A60B8" w:rsidRPr="00762850">
        <w:rPr>
          <w:rFonts w:ascii="Times New Roman" w:hAnsi="Times New Roman" w:cs="Times New Roman"/>
          <w:sz w:val="24"/>
          <w:szCs w:val="24"/>
        </w:rPr>
        <w:t>.</w:t>
      </w:r>
      <w:r w:rsidR="003D4F1F" w:rsidRPr="00762850">
        <w:rPr>
          <w:rFonts w:ascii="Times New Roman" w:hAnsi="Times New Roman" w:cs="Times New Roman"/>
          <w:sz w:val="24"/>
          <w:szCs w:val="24"/>
          <w:vertAlign w:val="superscript"/>
        </w:rPr>
        <w:t>6-10</w:t>
      </w:r>
      <w:r w:rsidR="00762850">
        <w:rPr>
          <w:rFonts w:ascii="Times New Roman" w:hAnsi="Times New Roman" w:cs="Times New Roman"/>
          <w:sz w:val="24"/>
          <w:szCs w:val="24"/>
          <w:vertAlign w:val="superscript"/>
        </w:rPr>
        <w:t>,23</w:t>
      </w:r>
      <w:r w:rsidR="006A60B8">
        <w:rPr>
          <w:rFonts w:ascii="Times New Roman" w:hAnsi="Times New Roman" w:cs="Times New Roman"/>
          <w:sz w:val="24"/>
          <w:szCs w:val="24"/>
        </w:rPr>
        <w:t xml:space="preserve"> </w:t>
      </w:r>
      <w:r w:rsidR="00E3707A">
        <w:rPr>
          <w:rFonts w:ascii="Times New Roman" w:hAnsi="Times New Roman" w:cs="Times New Roman"/>
          <w:sz w:val="24"/>
          <w:szCs w:val="24"/>
        </w:rPr>
        <w:t>Medicare actuarial analyses determined the program to be cost-saving as well.</w:t>
      </w:r>
      <w:r w:rsidR="00E3707A" w:rsidRPr="00E3707A">
        <w:rPr>
          <w:rFonts w:ascii="Times New Roman" w:hAnsi="Times New Roman" w:cs="Times New Roman"/>
          <w:sz w:val="24"/>
          <w:szCs w:val="24"/>
          <w:vertAlign w:val="superscript"/>
        </w:rPr>
        <w:t>1b</w:t>
      </w:r>
      <w:r w:rsidR="00E3707A">
        <w:rPr>
          <w:rFonts w:ascii="Times New Roman" w:hAnsi="Times New Roman" w:cs="Times New Roman"/>
          <w:sz w:val="24"/>
          <w:szCs w:val="24"/>
        </w:rPr>
        <w:t xml:space="preserve"> </w:t>
      </w:r>
      <w:r w:rsidR="00E07920">
        <w:rPr>
          <w:rFonts w:ascii="Times New Roman" w:hAnsi="Times New Roman" w:cs="Times New Roman"/>
          <w:sz w:val="24"/>
          <w:szCs w:val="24"/>
        </w:rPr>
        <w:t>Other studies</w:t>
      </w:r>
      <w:r w:rsidR="007B174C">
        <w:rPr>
          <w:rFonts w:ascii="Times New Roman" w:hAnsi="Times New Roman" w:cs="Times New Roman"/>
          <w:sz w:val="24"/>
          <w:szCs w:val="24"/>
        </w:rPr>
        <w:t xml:space="preserve"> </w:t>
      </w:r>
      <w:r w:rsidR="008439CA">
        <w:rPr>
          <w:rFonts w:ascii="Times New Roman" w:hAnsi="Times New Roman" w:cs="Times New Roman"/>
          <w:sz w:val="24"/>
          <w:szCs w:val="24"/>
        </w:rPr>
        <w:t>where</w:t>
      </w:r>
      <w:r w:rsidR="007B174C">
        <w:rPr>
          <w:rFonts w:ascii="Times New Roman" w:hAnsi="Times New Roman" w:cs="Times New Roman"/>
          <w:sz w:val="24"/>
          <w:szCs w:val="24"/>
        </w:rPr>
        <w:t xml:space="preserve"> the lifestyle </w:t>
      </w:r>
      <w:r w:rsidR="008439CA">
        <w:rPr>
          <w:rFonts w:ascii="Times New Roman" w:hAnsi="Times New Roman" w:cs="Times New Roman"/>
          <w:sz w:val="24"/>
          <w:szCs w:val="24"/>
        </w:rPr>
        <w:t xml:space="preserve">change </w:t>
      </w:r>
      <w:r w:rsidR="007B174C">
        <w:rPr>
          <w:rFonts w:ascii="Times New Roman" w:hAnsi="Times New Roman" w:cs="Times New Roman"/>
          <w:sz w:val="24"/>
          <w:szCs w:val="24"/>
        </w:rPr>
        <w:t xml:space="preserve">program </w:t>
      </w:r>
      <w:r w:rsidR="008439CA">
        <w:rPr>
          <w:rFonts w:ascii="Times New Roman" w:hAnsi="Times New Roman" w:cs="Times New Roman"/>
          <w:sz w:val="24"/>
          <w:szCs w:val="24"/>
        </w:rPr>
        <w:t xml:space="preserve">was delivered </w:t>
      </w:r>
      <w:r w:rsidR="007B174C">
        <w:rPr>
          <w:rFonts w:ascii="Times New Roman" w:hAnsi="Times New Roman" w:cs="Times New Roman"/>
          <w:sz w:val="24"/>
          <w:szCs w:val="24"/>
        </w:rPr>
        <w:t>via the internet</w:t>
      </w:r>
      <w:r w:rsidR="008439CA">
        <w:rPr>
          <w:rFonts w:ascii="Times New Roman" w:hAnsi="Times New Roman" w:cs="Times New Roman"/>
          <w:sz w:val="24"/>
          <w:szCs w:val="24"/>
        </w:rPr>
        <w:t>,</w:t>
      </w:r>
      <w:r w:rsidR="007B174C">
        <w:rPr>
          <w:rFonts w:ascii="Times New Roman" w:hAnsi="Times New Roman" w:cs="Times New Roman"/>
          <w:sz w:val="24"/>
          <w:szCs w:val="24"/>
        </w:rPr>
        <w:t xml:space="preserve"> with and without behavioral </w:t>
      </w:r>
      <w:r w:rsidR="00E07920">
        <w:rPr>
          <w:rFonts w:ascii="Times New Roman" w:hAnsi="Times New Roman" w:cs="Times New Roman"/>
          <w:sz w:val="24"/>
          <w:szCs w:val="24"/>
        </w:rPr>
        <w:t>e-counseling</w:t>
      </w:r>
      <w:r w:rsidR="008439CA">
        <w:rPr>
          <w:rFonts w:ascii="Times New Roman" w:hAnsi="Times New Roman" w:cs="Times New Roman"/>
          <w:sz w:val="24"/>
          <w:szCs w:val="24"/>
        </w:rPr>
        <w:t>, demonstrated effectiveness</w:t>
      </w:r>
      <w:r w:rsidR="00E07920">
        <w:rPr>
          <w:rFonts w:ascii="Times New Roman" w:hAnsi="Times New Roman" w:cs="Times New Roman"/>
          <w:sz w:val="24"/>
          <w:szCs w:val="24"/>
        </w:rPr>
        <w:t>.</w:t>
      </w:r>
      <w:r w:rsidR="007B174C" w:rsidRPr="006A0752">
        <w:rPr>
          <w:rFonts w:ascii="Times New Roman" w:hAnsi="Times New Roman" w:cs="Times New Roman"/>
          <w:sz w:val="24"/>
          <w:szCs w:val="24"/>
          <w:vertAlign w:val="superscript"/>
        </w:rPr>
        <w:t>11</w:t>
      </w:r>
      <w:r w:rsidR="00273E27">
        <w:rPr>
          <w:rFonts w:ascii="Times New Roman" w:hAnsi="Times New Roman" w:cs="Times New Roman"/>
          <w:sz w:val="24"/>
          <w:szCs w:val="24"/>
          <w:vertAlign w:val="superscript"/>
        </w:rPr>
        <w:t>,26-2</w:t>
      </w:r>
      <w:r w:rsidR="003E0C86">
        <w:rPr>
          <w:rFonts w:ascii="Times New Roman" w:hAnsi="Times New Roman" w:cs="Times New Roman"/>
          <w:sz w:val="24"/>
          <w:szCs w:val="24"/>
          <w:vertAlign w:val="superscript"/>
        </w:rPr>
        <w:t>8</w:t>
      </w:r>
      <w:r w:rsidR="002D2E9A">
        <w:rPr>
          <w:rFonts w:ascii="Times New Roman" w:hAnsi="Times New Roman" w:cs="Times New Roman"/>
          <w:sz w:val="24"/>
          <w:szCs w:val="24"/>
          <w:vertAlign w:val="superscript"/>
        </w:rPr>
        <w:t>,30</w:t>
      </w:r>
      <w:r w:rsidR="007B174C">
        <w:rPr>
          <w:rFonts w:ascii="Times New Roman" w:hAnsi="Times New Roman" w:cs="Times New Roman"/>
          <w:sz w:val="24"/>
          <w:szCs w:val="24"/>
        </w:rPr>
        <w:t xml:space="preserve"> </w:t>
      </w:r>
    </w:p>
    <w:p w14:paraId="722A21D0" w14:textId="77777777" w:rsidR="004773A1" w:rsidRDefault="002906E9" w:rsidP="006A0752">
      <w:pPr>
        <w:pStyle w:val="NormalWeb"/>
        <w:spacing w:line="276" w:lineRule="auto"/>
        <w:ind w:left="360"/>
      </w:pPr>
      <w:r>
        <w:t xml:space="preserve">CDC </w:t>
      </w:r>
      <w:r w:rsidR="00A477EB">
        <w:t>established the National Diabetes Prevention Program (N</w:t>
      </w:r>
      <w:r w:rsidR="000101C9">
        <w:t xml:space="preserve">ational </w:t>
      </w:r>
      <w:r w:rsidR="00A477EB">
        <w:t xml:space="preserve">DPP), administered through the </w:t>
      </w:r>
      <w:r>
        <w:t>Division of Diabetes Translation (DDT),</w:t>
      </w:r>
      <w:r w:rsidR="00A036F2">
        <w:t xml:space="preserve"> to make</w:t>
      </w:r>
      <w:r w:rsidR="003257A4">
        <w:t xml:space="preserve"> the lifestyle intervention</w:t>
      </w:r>
      <w:r w:rsidR="00A036F2">
        <w:t xml:space="preserve"> for preventing type 2 diabetes broadly available to individuals at high risk of developing diabetes</w:t>
      </w:r>
      <w:r w:rsidR="00A477EB">
        <w:t xml:space="preserve">. </w:t>
      </w:r>
      <w:r w:rsidR="000B6235">
        <w:t xml:space="preserve">Key features of interventions that are known to be successful </w:t>
      </w:r>
      <w:r w:rsidR="0043789A">
        <w:t xml:space="preserve">based on scientific evidence </w:t>
      </w:r>
      <w:r w:rsidR="000B6235">
        <w:t>include:</w:t>
      </w:r>
      <w:r w:rsidR="00BE7689">
        <w:t xml:space="preserve"> </w:t>
      </w:r>
      <w:r w:rsidR="005D5136">
        <w:t xml:space="preserve">weight loss (5-7% of body weight), documentation of physical activity minutes (with a goal of ≥150 minutes per week), </w:t>
      </w:r>
      <w:r w:rsidR="00CD65BA">
        <w:t xml:space="preserve">and </w:t>
      </w:r>
      <w:r w:rsidR="005D5136">
        <w:t xml:space="preserve">attendance throughout the 12-month </w:t>
      </w:r>
      <w:r w:rsidR="007E7ED0">
        <w:t>program</w:t>
      </w:r>
      <w:r w:rsidR="00604235">
        <w:t xml:space="preserve"> </w:t>
      </w:r>
      <w:r w:rsidR="00CA2922" w:rsidRPr="00CA2922">
        <w:t xml:space="preserve">(with two required phases, a minimum of </w:t>
      </w:r>
      <w:r w:rsidR="00E56D64">
        <w:t>16</w:t>
      </w:r>
      <w:r w:rsidR="00747B1A">
        <w:t xml:space="preserve"> </w:t>
      </w:r>
      <w:r w:rsidR="00CA2922" w:rsidRPr="00CA2922">
        <w:t xml:space="preserve">weekly sessions in months 1-6 and a minimum of </w:t>
      </w:r>
      <w:r w:rsidR="00E56D64">
        <w:t xml:space="preserve">6 </w:t>
      </w:r>
      <w:r w:rsidR="00CA2922" w:rsidRPr="00CA2922">
        <w:t>monthly sessions in months 7-12)</w:t>
      </w:r>
      <w:r w:rsidR="00CA2922">
        <w:t xml:space="preserve">. </w:t>
      </w:r>
      <w:r w:rsidR="00604235">
        <w:t xml:space="preserve">The quality assurance arm of </w:t>
      </w:r>
      <w:r w:rsidR="003077B2">
        <w:t>CDC’s</w:t>
      </w:r>
      <w:r w:rsidR="00604235">
        <w:t xml:space="preserve"> National DPP, the DPRP</w:t>
      </w:r>
      <w:r w:rsidR="003077B2">
        <w:t>,</w:t>
      </w:r>
      <w:r w:rsidR="00604235">
        <w:t xml:space="preserve"> has shown</w:t>
      </w:r>
      <w:r w:rsidR="006438D2">
        <w:t>—</w:t>
      </w:r>
      <w:r w:rsidR="00115E0B">
        <w:t xml:space="preserve">via </w:t>
      </w:r>
      <w:r w:rsidR="00DC3E76">
        <w:t xml:space="preserve">analyses of </w:t>
      </w:r>
      <w:r w:rsidR="00115E0B">
        <w:t>their own data</w:t>
      </w:r>
      <w:r w:rsidR="00CD65BA">
        <w:t>set</w:t>
      </w:r>
      <w:r w:rsidR="006438D2">
        <w:t>—</w:t>
      </w:r>
      <w:r w:rsidR="00115E0B">
        <w:t xml:space="preserve">that </w:t>
      </w:r>
      <w:r w:rsidR="00CD65BA">
        <w:t xml:space="preserve">there is </w:t>
      </w:r>
      <w:r w:rsidR="00142166">
        <w:t xml:space="preserve">a dose/response relationship between attendance and </w:t>
      </w:r>
      <w:r w:rsidR="005D5136">
        <w:t>weight loss</w:t>
      </w:r>
      <w:r w:rsidR="00DC3E76">
        <w:t>,</w:t>
      </w:r>
      <w:r w:rsidR="00604235">
        <w:t xml:space="preserve"> especially when attendance is maintained throughout the yearlong </w:t>
      </w:r>
      <w:r w:rsidR="007E7ED0">
        <w:t>program</w:t>
      </w:r>
      <w:r w:rsidR="00604235">
        <w:t>.</w:t>
      </w:r>
      <w:r w:rsidR="005D5136">
        <w:t xml:space="preserve"> </w:t>
      </w:r>
      <w:r w:rsidR="00604235">
        <w:t>A</w:t>
      </w:r>
      <w:r w:rsidR="00EF4C19">
        <w:t xml:space="preserve">lthough the exact “dose” has not been </w:t>
      </w:r>
      <w:r w:rsidR="00EF4C19" w:rsidRPr="00BF6C2E">
        <w:t>determined</w:t>
      </w:r>
      <w:r w:rsidR="00DC3E76">
        <w:t>,</w:t>
      </w:r>
      <w:r w:rsidR="00604235" w:rsidRPr="00BF6C2E">
        <w:t xml:space="preserve"> there are </w:t>
      </w:r>
      <w:r w:rsidR="007A6015">
        <w:t xml:space="preserve">promising studies examining </w:t>
      </w:r>
      <w:r w:rsidR="007611A4">
        <w:t xml:space="preserve">the yearlong </w:t>
      </w:r>
      <w:r w:rsidR="007A6015">
        <w:t>duration of programming on weight loss</w:t>
      </w:r>
      <w:r w:rsidR="00604235" w:rsidRPr="00BF6C2E">
        <w:t>.</w:t>
      </w:r>
      <w:r w:rsidR="00325625" w:rsidRPr="00325625">
        <w:rPr>
          <w:vertAlign w:val="superscript"/>
        </w:rPr>
        <w:t>19-22,</w:t>
      </w:r>
      <w:r w:rsidR="00BF6C2E" w:rsidRPr="00BF6C2E">
        <w:rPr>
          <w:vertAlign w:val="superscript"/>
        </w:rPr>
        <w:t>32</w:t>
      </w:r>
      <w:r w:rsidR="000B6235">
        <w:t xml:space="preserve"> </w:t>
      </w:r>
    </w:p>
    <w:p w14:paraId="55602EC2" w14:textId="77777777" w:rsidR="00D03A9C" w:rsidRDefault="00A477EB" w:rsidP="00DD1679">
      <w:pPr>
        <w:pStyle w:val="NormalWeb"/>
        <w:spacing w:line="276" w:lineRule="auto"/>
        <w:ind w:left="360"/>
      </w:pPr>
      <w:r>
        <w:t>The N</w:t>
      </w:r>
      <w:r w:rsidR="00591A14">
        <w:t xml:space="preserve">ational </w:t>
      </w:r>
      <w:r>
        <w:t>DPP is</w:t>
      </w:r>
      <w:r w:rsidR="002906E9">
        <w:t xml:space="preserve"> authorized </w:t>
      </w:r>
      <w:r w:rsidR="00E10025">
        <w:t>under</w:t>
      </w:r>
      <w:r w:rsidR="00E10025" w:rsidRPr="00E10025">
        <w:rPr>
          <w:color w:val="1F497D"/>
        </w:rPr>
        <w:t xml:space="preserve"> </w:t>
      </w:r>
      <w:r w:rsidR="00E10025" w:rsidRPr="00E10025">
        <w:t>Sections 301(a) and 1703(a) of the Public Health Service Act</w:t>
      </w:r>
      <w:r w:rsidR="00981919">
        <w:t xml:space="preserve"> (</w:t>
      </w:r>
      <w:r w:rsidR="00981919">
        <w:rPr>
          <w:b/>
        </w:rPr>
        <w:t>Attachment 1</w:t>
      </w:r>
      <w:r w:rsidR="00981919">
        <w:t>)</w:t>
      </w:r>
      <w:r w:rsidR="00FE71D5" w:rsidRPr="00E10025">
        <w:t xml:space="preserve">. </w:t>
      </w:r>
      <w:r w:rsidR="00AE4A2C">
        <w:t>The N</w:t>
      </w:r>
      <w:r w:rsidR="004773A1">
        <w:t xml:space="preserve">ational </w:t>
      </w:r>
      <w:r w:rsidR="00AE4A2C">
        <w:t xml:space="preserve">DPP </w:t>
      </w:r>
      <w:r w:rsidR="0028754F">
        <w:t>was to include a program “</w:t>
      </w:r>
      <w:r w:rsidR="000463E5">
        <w:t xml:space="preserve">to determine eligibility of entities to deliver community-based diabetes prevention services” and </w:t>
      </w:r>
      <w:r w:rsidR="00EB6209">
        <w:t xml:space="preserve">provide </w:t>
      </w:r>
      <w:r w:rsidR="000463E5">
        <w:t>“</w:t>
      </w:r>
      <w:r w:rsidR="000463E5" w:rsidRPr="000463E5">
        <w:t>evaluation, monitoring</w:t>
      </w:r>
      <w:r w:rsidR="006A7102">
        <w:t>,</w:t>
      </w:r>
      <w:r w:rsidR="000463E5" w:rsidRPr="000463E5">
        <w:t xml:space="preserve"> and technical assistance</w:t>
      </w:r>
      <w:r w:rsidR="000463E5">
        <w:t>”</w:t>
      </w:r>
      <w:r w:rsidR="00EB6209">
        <w:t xml:space="preserve"> to those entities.</w:t>
      </w:r>
      <w:r w:rsidR="000463E5">
        <w:t xml:space="preserve"> </w:t>
      </w:r>
      <w:r w:rsidR="0028754F">
        <w:t>To that end, i</w:t>
      </w:r>
      <w:r w:rsidR="006A64D6" w:rsidRPr="00D64CCA">
        <w:t xml:space="preserve">n 2011, </w:t>
      </w:r>
      <w:r w:rsidR="00883278">
        <w:t xml:space="preserve">based on the available scientific evidence, </w:t>
      </w:r>
      <w:r w:rsidR="006A64D6" w:rsidRPr="00D64CCA">
        <w:t xml:space="preserve">CDC established the </w:t>
      </w:r>
      <w:r w:rsidR="00325625">
        <w:t xml:space="preserve">DPRP </w:t>
      </w:r>
      <w:r w:rsidR="00B27932">
        <w:t xml:space="preserve">as </w:t>
      </w:r>
      <w:r w:rsidR="00DD1679">
        <w:t>the evaluation and quality assurance</w:t>
      </w:r>
      <w:r w:rsidR="00B27932">
        <w:t xml:space="preserve"> arm of the </w:t>
      </w:r>
      <w:r w:rsidR="00B27932" w:rsidRPr="00F60272">
        <w:t>N</w:t>
      </w:r>
      <w:r w:rsidR="00325625" w:rsidRPr="00F60272">
        <w:t>ational DPP.</w:t>
      </w:r>
      <w:r w:rsidR="00F60272" w:rsidRPr="00F60272">
        <w:rPr>
          <w:vertAlign w:val="superscript"/>
        </w:rPr>
        <w:t>2-11</w:t>
      </w:r>
      <w:r w:rsidR="00325625">
        <w:t xml:space="preserve"> </w:t>
      </w:r>
      <w:r w:rsidR="00B27932">
        <w:t>The DPRP</w:t>
      </w:r>
      <w:r w:rsidR="00F728F5">
        <w:t xml:space="preserve"> was created</w:t>
      </w:r>
      <w:r w:rsidR="005A06AD" w:rsidRPr="005A06AD">
        <w:t xml:space="preserve"> </w:t>
      </w:r>
      <w:r w:rsidR="005A06AD" w:rsidRPr="00D64CCA">
        <w:t>to recognize organizations that deliver</w:t>
      </w:r>
      <w:r w:rsidR="00325625">
        <w:t xml:space="preserve"> </w:t>
      </w:r>
      <w:r w:rsidR="00D0194D">
        <w:t>effective evidence-base</w:t>
      </w:r>
      <w:r w:rsidR="002379A3">
        <w:t>d</w:t>
      </w:r>
      <w:r w:rsidR="005A06AD" w:rsidRPr="00D64CCA">
        <w:t xml:space="preserve"> </w:t>
      </w:r>
      <w:r w:rsidR="00D0194D">
        <w:t>lifestyle change curricula</w:t>
      </w:r>
      <w:r w:rsidR="006A7102">
        <w:t>,</w:t>
      </w:r>
      <w:r w:rsidR="00D0194D">
        <w:t xml:space="preserve"> via a 12-month </w:t>
      </w:r>
      <w:r w:rsidR="000E0413">
        <w:t xml:space="preserve">in-person </w:t>
      </w:r>
      <w:r w:rsidR="00C62886">
        <w:t>program</w:t>
      </w:r>
      <w:r w:rsidR="00CD2EFB">
        <w:t>, to individuals with prediabetes</w:t>
      </w:r>
      <w:r w:rsidR="002379A3">
        <w:t xml:space="preserve"> or at high risk for type 2 diabetes</w:t>
      </w:r>
      <w:r w:rsidR="00C369F0">
        <w:t xml:space="preserve">. </w:t>
      </w:r>
      <w:r w:rsidR="00325625">
        <w:t>Based on later promising scientific evidence from published studies</w:t>
      </w:r>
      <w:r w:rsidR="00325625" w:rsidRPr="002206DD">
        <w:t>,</w:t>
      </w:r>
      <w:r w:rsidR="00325625">
        <w:t xml:space="preserve"> virtual programs were added in 2015.</w:t>
      </w:r>
      <w:r w:rsidR="00203455" w:rsidRPr="00203455">
        <w:rPr>
          <w:vertAlign w:val="superscript"/>
        </w:rPr>
        <w:t xml:space="preserve"> </w:t>
      </w:r>
      <w:r w:rsidR="00621C66">
        <w:rPr>
          <w:vertAlign w:val="superscript"/>
        </w:rPr>
        <w:t>12-</w:t>
      </w:r>
      <w:r w:rsidR="00203455" w:rsidRPr="002206DD">
        <w:rPr>
          <w:vertAlign w:val="superscript"/>
        </w:rPr>
        <w:t>15,26-27</w:t>
      </w:r>
      <w:r w:rsidR="00203455">
        <w:t xml:space="preserve"> </w:t>
      </w:r>
      <w:r w:rsidR="00325625">
        <w:t xml:space="preserve"> </w:t>
      </w:r>
      <w:r w:rsidR="00D64CCA">
        <w:t>Key</w:t>
      </w:r>
      <w:r w:rsidR="006A64D6" w:rsidRPr="00D64CCA">
        <w:t xml:space="preserve"> </w:t>
      </w:r>
      <w:r w:rsidR="00D64CCA">
        <w:t xml:space="preserve">objectives of the </w:t>
      </w:r>
      <w:r w:rsidR="005A06AD">
        <w:t>DPRP</w:t>
      </w:r>
      <w:r w:rsidR="00D64CCA">
        <w:t xml:space="preserve"> include:</w:t>
      </w:r>
    </w:p>
    <w:p w14:paraId="65EEAE9A" w14:textId="77777777" w:rsidR="00D64CCA" w:rsidRPr="00525532" w:rsidRDefault="00D64CCA" w:rsidP="00A135AC">
      <w:pPr>
        <w:pStyle w:val="ListParagraph"/>
        <w:numPr>
          <w:ilvl w:val="0"/>
          <w:numId w:val="3"/>
        </w:numPr>
        <w:spacing w:after="0"/>
        <w:ind w:left="1440"/>
        <w:rPr>
          <w:rFonts w:ascii="Times New Roman" w:hAnsi="Times New Roman" w:cs="Times New Roman"/>
          <w:sz w:val="24"/>
          <w:szCs w:val="24"/>
        </w:rPr>
      </w:pPr>
      <w:r>
        <w:rPr>
          <w:rFonts w:ascii="Times New Roman" w:hAnsi="Times New Roman" w:cs="Times New Roman"/>
          <w:sz w:val="24"/>
          <w:szCs w:val="24"/>
        </w:rPr>
        <w:t>A</w:t>
      </w:r>
      <w:r w:rsidRPr="00525532">
        <w:rPr>
          <w:rFonts w:ascii="Times New Roman" w:hAnsi="Times New Roman" w:cs="Times New Roman"/>
          <w:sz w:val="24"/>
          <w:szCs w:val="24"/>
        </w:rPr>
        <w:t xml:space="preserve">ssure program quality, fidelity to scientific evidence, and broad use of effective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w:t>
      </w:r>
      <w:r w:rsidR="00C62886">
        <w:rPr>
          <w:rFonts w:ascii="Times New Roman" w:hAnsi="Times New Roman" w:cs="Times New Roman"/>
          <w:sz w:val="24"/>
          <w:szCs w:val="24"/>
        </w:rPr>
        <w:t>change program</w:t>
      </w:r>
      <w:r w:rsidR="00C62886" w:rsidRPr="00525532">
        <w:rPr>
          <w:rFonts w:ascii="Times New Roman" w:hAnsi="Times New Roman" w:cs="Times New Roman"/>
          <w:sz w:val="24"/>
          <w:szCs w:val="24"/>
        </w:rPr>
        <w:t xml:space="preserve">s </w:t>
      </w:r>
      <w:r w:rsidRPr="00525532">
        <w:rPr>
          <w:rFonts w:ascii="Times New Roman" w:hAnsi="Times New Roman" w:cs="Times New Roman"/>
          <w:sz w:val="24"/>
          <w:szCs w:val="24"/>
        </w:rPr>
        <w:t>throughout the United States</w:t>
      </w:r>
      <w:r w:rsidR="000D068C">
        <w:rPr>
          <w:rFonts w:ascii="Times New Roman" w:hAnsi="Times New Roman" w:cs="Times New Roman"/>
          <w:sz w:val="24"/>
          <w:szCs w:val="24"/>
        </w:rPr>
        <w:t>.</w:t>
      </w:r>
      <w:r w:rsidRPr="00525532">
        <w:rPr>
          <w:rFonts w:ascii="Times New Roman" w:hAnsi="Times New Roman" w:cs="Times New Roman"/>
          <w:sz w:val="24"/>
          <w:szCs w:val="24"/>
        </w:rPr>
        <w:t xml:space="preserve"> </w:t>
      </w:r>
    </w:p>
    <w:p w14:paraId="10AD39E4" w14:textId="77777777" w:rsidR="00D64CCA" w:rsidRDefault="00B05516" w:rsidP="00A135AC">
      <w:pPr>
        <w:pStyle w:val="ListParagraph"/>
        <w:numPr>
          <w:ilvl w:val="0"/>
          <w:numId w:val="3"/>
        </w:numPr>
        <w:spacing w:after="0"/>
        <w:ind w:left="1440"/>
        <w:rPr>
          <w:rFonts w:ascii="Times New Roman" w:hAnsi="Times New Roman" w:cs="Times New Roman"/>
          <w:sz w:val="24"/>
          <w:szCs w:val="24"/>
        </w:rPr>
      </w:pPr>
      <w:r>
        <w:rPr>
          <w:rFonts w:ascii="Times New Roman" w:hAnsi="Times New Roman" w:cs="Times New Roman"/>
          <w:sz w:val="24"/>
          <w:szCs w:val="24"/>
        </w:rPr>
        <w:t>M</w:t>
      </w:r>
      <w:r w:rsidRPr="00525532">
        <w:rPr>
          <w:rFonts w:ascii="Times New Roman" w:hAnsi="Times New Roman" w:cs="Times New Roman"/>
          <w:sz w:val="24"/>
          <w:szCs w:val="24"/>
        </w:rPr>
        <w:t xml:space="preserve">onitor, evaluate, and provide technical assistance to entities that offer these programs </w:t>
      </w:r>
      <w:r w:rsidR="00D64CCA" w:rsidRPr="00525532">
        <w:rPr>
          <w:rFonts w:ascii="Times New Roman" w:hAnsi="Times New Roman" w:cs="Times New Roman"/>
          <w:sz w:val="24"/>
          <w:szCs w:val="24"/>
        </w:rPr>
        <w:t>to assist staff in effective program delivery and in problem-solving to achieve and maintain recognition status</w:t>
      </w:r>
      <w:r w:rsidR="000D068C">
        <w:rPr>
          <w:rFonts w:ascii="Times New Roman" w:hAnsi="Times New Roman" w:cs="Times New Roman"/>
          <w:sz w:val="24"/>
          <w:szCs w:val="24"/>
        </w:rPr>
        <w:t>.</w:t>
      </w:r>
    </w:p>
    <w:p w14:paraId="6092A18A" w14:textId="77777777" w:rsidR="000C09B4" w:rsidRPr="00525532" w:rsidRDefault="000C09B4" w:rsidP="00A135AC">
      <w:pPr>
        <w:pStyle w:val="ListParagraph"/>
        <w:numPr>
          <w:ilvl w:val="0"/>
          <w:numId w:val="3"/>
        </w:numPr>
        <w:spacing w:after="0"/>
        <w:ind w:left="1440"/>
        <w:rPr>
          <w:rFonts w:ascii="Times New Roman" w:hAnsi="Times New Roman" w:cs="Times New Roman"/>
          <w:sz w:val="24"/>
          <w:szCs w:val="24"/>
        </w:rPr>
      </w:pPr>
      <w:r w:rsidRPr="00525532">
        <w:rPr>
          <w:rFonts w:ascii="Times New Roman" w:hAnsi="Times New Roman" w:cs="Times New Roman"/>
          <w:sz w:val="24"/>
          <w:szCs w:val="24"/>
        </w:rPr>
        <w:t xml:space="preserve">Develop and maintain a registry of organizations recognized for their ability to deliver effective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lifestyle </w:t>
      </w:r>
      <w:r w:rsidR="00C62886">
        <w:rPr>
          <w:rFonts w:ascii="Times New Roman" w:hAnsi="Times New Roman" w:cs="Times New Roman"/>
          <w:sz w:val="24"/>
          <w:szCs w:val="24"/>
        </w:rPr>
        <w:t>change programs</w:t>
      </w:r>
      <w:r w:rsidR="00C62886" w:rsidRPr="00525532">
        <w:rPr>
          <w:rFonts w:ascii="Times New Roman" w:hAnsi="Times New Roman" w:cs="Times New Roman"/>
          <w:sz w:val="24"/>
          <w:szCs w:val="24"/>
        </w:rPr>
        <w:t xml:space="preserve"> </w:t>
      </w:r>
      <w:r w:rsidRPr="00525532">
        <w:rPr>
          <w:rFonts w:ascii="Times New Roman" w:hAnsi="Times New Roman" w:cs="Times New Roman"/>
          <w:sz w:val="24"/>
          <w:szCs w:val="24"/>
        </w:rPr>
        <w:t>to people at high risk</w:t>
      </w:r>
      <w:r>
        <w:rPr>
          <w:rFonts w:ascii="Times New Roman" w:hAnsi="Times New Roman" w:cs="Times New Roman"/>
          <w:sz w:val="24"/>
          <w:szCs w:val="24"/>
        </w:rPr>
        <w:t>.</w:t>
      </w:r>
    </w:p>
    <w:p w14:paraId="744C106F" w14:textId="77777777" w:rsidR="007D4C18" w:rsidRDefault="007D4C18" w:rsidP="001F1878">
      <w:pPr>
        <w:tabs>
          <w:tab w:val="left" w:pos="360"/>
          <w:tab w:val="left" w:pos="450"/>
        </w:tabs>
        <w:spacing w:after="0"/>
        <w:ind w:left="360"/>
        <w:rPr>
          <w:rFonts w:ascii="Times New Roman" w:hAnsi="Times New Roman" w:cs="Times New Roman"/>
          <w:sz w:val="24"/>
          <w:szCs w:val="24"/>
        </w:rPr>
      </w:pPr>
    </w:p>
    <w:p w14:paraId="251F6258" w14:textId="77777777" w:rsidR="008366E1" w:rsidRDefault="008412FB" w:rsidP="001F1878">
      <w:pPr>
        <w:tabs>
          <w:tab w:val="left" w:pos="360"/>
          <w:tab w:val="left" w:pos="450"/>
        </w:tabs>
        <w:spacing w:after="0"/>
        <w:ind w:left="360"/>
        <w:rPr>
          <w:rFonts w:ascii="Times New Roman" w:hAnsi="Times New Roman" w:cs="Times New Roman"/>
          <w:sz w:val="24"/>
          <w:szCs w:val="24"/>
        </w:rPr>
      </w:pPr>
      <w:r w:rsidRPr="00D64CCA">
        <w:rPr>
          <w:rFonts w:ascii="Times New Roman" w:hAnsi="Times New Roman" w:cs="Times New Roman"/>
          <w:sz w:val="24"/>
          <w:szCs w:val="24"/>
        </w:rPr>
        <w:t xml:space="preserve">Criteria for </w:t>
      </w:r>
      <w:r w:rsidR="00483B3C" w:rsidRPr="00D64CCA">
        <w:rPr>
          <w:rFonts w:ascii="Times New Roman" w:hAnsi="Times New Roman" w:cs="Times New Roman"/>
          <w:sz w:val="24"/>
          <w:szCs w:val="24"/>
        </w:rPr>
        <w:t>achieving recognition are outlined in</w:t>
      </w:r>
      <w:r w:rsidR="00483B3C" w:rsidRPr="00D64CCA">
        <w:rPr>
          <w:rFonts w:ascii="Times New Roman" w:hAnsi="Times New Roman" w:cs="Times New Roman"/>
        </w:rPr>
        <w:t xml:space="preserve"> </w:t>
      </w:r>
      <w:r w:rsidR="00483B3C" w:rsidRPr="00483B3C">
        <w:rPr>
          <w:rFonts w:ascii="Times New Roman" w:hAnsi="Times New Roman" w:cs="Times New Roman"/>
          <w:sz w:val="24"/>
          <w:szCs w:val="24"/>
        </w:rPr>
        <w:t>the</w:t>
      </w:r>
      <w:r w:rsidR="00483B3C" w:rsidRPr="00DB32D8">
        <w:rPr>
          <w:rFonts w:ascii="Times New Roman" w:hAnsi="Times New Roman" w:cs="Times New Roman"/>
          <w:sz w:val="24"/>
          <w:szCs w:val="24"/>
        </w:rPr>
        <w:t xml:space="preserve"> </w:t>
      </w:r>
      <w:r w:rsidR="00483B3C" w:rsidRPr="009B12FB">
        <w:rPr>
          <w:rFonts w:ascii="Times New Roman" w:hAnsi="Times New Roman" w:cs="Times New Roman"/>
          <w:i/>
          <w:sz w:val="24"/>
          <w:szCs w:val="24"/>
        </w:rPr>
        <w:t>CDC Diabetes Prevention and Recognition Program: Standards and Operating Procedures</w:t>
      </w:r>
      <w:r w:rsidR="00483B3C" w:rsidRPr="009B12FB">
        <w:rPr>
          <w:rFonts w:ascii="Times New Roman" w:hAnsi="Times New Roman" w:cs="Times New Roman"/>
          <w:sz w:val="24"/>
          <w:szCs w:val="24"/>
        </w:rPr>
        <w:t xml:space="preserve">, referred to as </w:t>
      </w:r>
      <w:r w:rsidR="00483B3C" w:rsidRPr="00D64CCA">
        <w:rPr>
          <w:rFonts w:ascii="Times New Roman" w:hAnsi="Times New Roman" w:cs="Times New Roman"/>
          <w:i/>
          <w:sz w:val="24"/>
          <w:szCs w:val="24"/>
        </w:rPr>
        <w:t>DPRP Standards</w:t>
      </w:r>
      <w:r w:rsidR="00483B3C" w:rsidRPr="00D64CCA">
        <w:rPr>
          <w:rFonts w:ascii="Times New Roman" w:hAnsi="Times New Roman" w:cs="Times New Roman"/>
          <w:sz w:val="24"/>
          <w:szCs w:val="24"/>
        </w:rPr>
        <w:t xml:space="preserve"> (</w:t>
      </w:r>
      <w:r w:rsidR="00483B3C" w:rsidRPr="00D64CCA">
        <w:rPr>
          <w:rFonts w:ascii="Times New Roman" w:hAnsi="Times New Roman" w:cs="Times New Roman"/>
          <w:b/>
          <w:sz w:val="24"/>
          <w:szCs w:val="24"/>
        </w:rPr>
        <w:t>Attachment 3</w:t>
      </w:r>
      <w:r w:rsidR="00483B3C" w:rsidRPr="00D64CCA">
        <w:rPr>
          <w:rFonts w:ascii="Times New Roman" w:hAnsi="Times New Roman" w:cs="Times New Roman"/>
          <w:sz w:val="24"/>
          <w:szCs w:val="24"/>
        </w:rPr>
        <w:t>) throughout this ICR. Th</w:t>
      </w:r>
      <w:r w:rsidR="00265BE5">
        <w:rPr>
          <w:rFonts w:ascii="Times New Roman" w:hAnsi="Times New Roman" w:cs="Times New Roman"/>
          <w:sz w:val="24"/>
          <w:szCs w:val="24"/>
        </w:rPr>
        <w:t xml:space="preserve">e </w:t>
      </w:r>
      <w:r w:rsidR="00265BE5" w:rsidRPr="00D64CCA">
        <w:rPr>
          <w:rFonts w:ascii="Times New Roman" w:hAnsi="Times New Roman" w:cs="Times New Roman"/>
          <w:i/>
          <w:sz w:val="24"/>
          <w:szCs w:val="24"/>
        </w:rPr>
        <w:t>DPRP Standards</w:t>
      </w:r>
      <w:r w:rsidR="00483B3C" w:rsidRPr="00D64CCA">
        <w:rPr>
          <w:rFonts w:ascii="Times New Roman" w:hAnsi="Times New Roman" w:cs="Times New Roman"/>
          <w:sz w:val="24"/>
          <w:szCs w:val="24"/>
        </w:rPr>
        <w:t xml:space="preserve"> describe how an organization may apply for, earn, and maintain recognition.</w:t>
      </w:r>
      <w:r w:rsidR="00C0470C">
        <w:rPr>
          <w:rFonts w:ascii="Times New Roman" w:hAnsi="Times New Roman" w:cs="Times New Roman"/>
          <w:sz w:val="24"/>
          <w:szCs w:val="24"/>
        </w:rPr>
        <w:t xml:space="preserve"> </w:t>
      </w:r>
      <w:r w:rsidR="002A09E3">
        <w:rPr>
          <w:rFonts w:ascii="Times New Roman" w:hAnsi="Times New Roman" w:cs="Times New Roman"/>
          <w:sz w:val="24"/>
          <w:szCs w:val="24"/>
        </w:rPr>
        <w:t xml:space="preserve">To maintain recognition, </w:t>
      </w:r>
      <w:r w:rsidR="001D277C">
        <w:rPr>
          <w:rFonts w:ascii="Times New Roman" w:hAnsi="Times New Roman" w:cs="Times New Roman"/>
          <w:sz w:val="24"/>
          <w:szCs w:val="24"/>
        </w:rPr>
        <w:t xml:space="preserve">all </w:t>
      </w:r>
      <w:r w:rsidR="002A09E3">
        <w:rPr>
          <w:rFonts w:ascii="Times New Roman" w:hAnsi="Times New Roman" w:cs="Times New Roman"/>
          <w:sz w:val="24"/>
          <w:szCs w:val="24"/>
        </w:rPr>
        <w:t>programs</w:t>
      </w:r>
      <w:r w:rsidR="001D277C">
        <w:rPr>
          <w:rFonts w:ascii="Times New Roman" w:hAnsi="Times New Roman" w:cs="Times New Roman"/>
          <w:sz w:val="24"/>
          <w:szCs w:val="24"/>
        </w:rPr>
        <w:t>, regardless of mode or method of delivery,</w:t>
      </w:r>
      <w:r w:rsidR="002A09E3">
        <w:rPr>
          <w:rFonts w:ascii="Times New Roman" w:hAnsi="Times New Roman" w:cs="Times New Roman"/>
          <w:sz w:val="24"/>
          <w:szCs w:val="24"/>
        </w:rPr>
        <w:t xml:space="preserve"> must meet all of the requirements outline</w:t>
      </w:r>
      <w:r w:rsidR="007F084C">
        <w:rPr>
          <w:rFonts w:ascii="Times New Roman" w:hAnsi="Times New Roman" w:cs="Times New Roman"/>
          <w:sz w:val="24"/>
          <w:szCs w:val="24"/>
        </w:rPr>
        <w:t>d</w:t>
      </w:r>
      <w:r w:rsidR="008366E1">
        <w:rPr>
          <w:rFonts w:ascii="Times New Roman" w:hAnsi="Times New Roman" w:cs="Times New Roman"/>
          <w:sz w:val="24"/>
          <w:szCs w:val="24"/>
        </w:rPr>
        <w:t xml:space="preserve"> in the standards. </w:t>
      </w:r>
      <w:r w:rsidR="002A09E3">
        <w:rPr>
          <w:rFonts w:ascii="Times New Roman" w:hAnsi="Times New Roman" w:cs="Times New Roman"/>
          <w:sz w:val="24"/>
          <w:szCs w:val="24"/>
        </w:rPr>
        <w:t>The requirements re</w:t>
      </w:r>
      <w:r w:rsidR="004C01DE">
        <w:rPr>
          <w:rFonts w:ascii="Times New Roman" w:hAnsi="Times New Roman" w:cs="Times New Roman"/>
          <w:sz w:val="24"/>
          <w:szCs w:val="24"/>
        </w:rPr>
        <w:t>f</w:t>
      </w:r>
      <w:r w:rsidR="002A09E3">
        <w:rPr>
          <w:rFonts w:ascii="Times New Roman" w:hAnsi="Times New Roman" w:cs="Times New Roman"/>
          <w:sz w:val="24"/>
          <w:szCs w:val="24"/>
        </w:rPr>
        <w:t xml:space="preserve">lect the </w:t>
      </w:r>
      <w:r w:rsidR="001D277C">
        <w:rPr>
          <w:rFonts w:ascii="Times New Roman" w:hAnsi="Times New Roman" w:cs="Times New Roman"/>
          <w:sz w:val="24"/>
          <w:szCs w:val="24"/>
        </w:rPr>
        <w:t xml:space="preserve">lifestyle </w:t>
      </w:r>
      <w:r w:rsidR="004C01DE">
        <w:rPr>
          <w:rFonts w:ascii="Times New Roman" w:hAnsi="Times New Roman" w:cs="Times New Roman"/>
          <w:sz w:val="24"/>
          <w:szCs w:val="24"/>
        </w:rPr>
        <w:t xml:space="preserve">program </w:t>
      </w:r>
      <w:r w:rsidR="002A09E3">
        <w:rPr>
          <w:rFonts w:ascii="Times New Roman" w:hAnsi="Times New Roman" w:cs="Times New Roman"/>
          <w:sz w:val="24"/>
          <w:szCs w:val="24"/>
        </w:rPr>
        <w:t xml:space="preserve">elements proven effective for the prevention </w:t>
      </w:r>
      <w:r w:rsidR="00A34017">
        <w:rPr>
          <w:rFonts w:ascii="Times New Roman" w:hAnsi="Times New Roman" w:cs="Times New Roman"/>
          <w:sz w:val="24"/>
          <w:szCs w:val="24"/>
        </w:rPr>
        <w:t xml:space="preserve">or delay </w:t>
      </w:r>
      <w:r w:rsidR="002A09E3">
        <w:rPr>
          <w:rFonts w:ascii="Times New Roman" w:hAnsi="Times New Roman" w:cs="Times New Roman"/>
          <w:sz w:val="24"/>
          <w:szCs w:val="24"/>
        </w:rPr>
        <w:t>o</w:t>
      </w:r>
      <w:r w:rsidR="007A21F7">
        <w:rPr>
          <w:rFonts w:ascii="Times New Roman" w:hAnsi="Times New Roman" w:cs="Times New Roman"/>
          <w:sz w:val="24"/>
          <w:szCs w:val="24"/>
        </w:rPr>
        <w:t>f</w:t>
      </w:r>
      <w:r w:rsidR="002A09E3">
        <w:rPr>
          <w:rFonts w:ascii="Times New Roman" w:hAnsi="Times New Roman" w:cs="Times New Roman"/>
          <w:sz w:val="24"/>
          <w:szCs w:val="24"/>
        </w:rPr>
        <w:t xml:space="preserve"> type 2 diabetes, including</w:t>
      </w:r>
      <w:r w:rsidR="00F9713F">
        <w:rPr>
          <w:rFonts w:ascii="Times New Roman" w:hAnsi="Times New Roman" w:cs="Times New Roman"/>
          <w:sz w:val="24"/>
          <w:szCs w:val="24"/>
        </w:rPr>
        <w:t xml:space="preserve"> participant eligibility requirements,</w:t>
      </w:r>
      <w:r w:rsidR="004C01DE">
        <w:rPr>
          <w:rFonts w:ascii="Times New Roman" w:hAnsi="Times New Roman" w:cs="Times New Roman"/>
          <w:sz w:val="24"/>
          <w:szCs w:val="24"/>
        </w:rPr>
        <w:t xml:space="preserve"> program intensity and duration, </w:t>
      </w:r>
      <w:r w:rsidR="00F9713F">
        <w:rPr>
          <w:rFonts w:ascii="Times New Roman" w:hAnsi="Times New Roman" w:cs="Times New Roman"/>
          <w:sz w:val="24"/>
          <w:szCs w:val="24"/>
        </w:rPr>
        <w:t xml:space="preserve">participant </w:t>
      </w:r>
      <w:r w:rsidR="002A09E3">
        <w:rPr>
          <w:rFonts w:ascii="Times New Roman" w:hAnsi="Times New Roman" w:cs="Times New Roman"/>
          <w:sz w:val="24"/>
          <w:szCs w:val="24"/>
        </w:rPr>
        <w:t>weight loss (at least 5% of body weight), documentation of physical activity minutes (with a goal of 150 minutes per week)</w:t>
      </w:r>
      <w:r w:rsidR="000558C3">
        <w:rPr>
          <w:rFonts w:ascii="Times New Roman" w:hAnsi="Times New Roman" w:cs="Times New Roman"/>
          <w:sz w:val="24"/>
          <w:szCs w:val="24"/>
        </w:rPr>
        <w:t>,</w:t>
      </w:r>
      <w:r w:rsidR="002A09E3">
        <w:rPr>
          <w:rFonts w:ascii="Times New Roman" w:hAnsi="Times New Roman" w:cs="Times New Roman"/>
          <w:sz w:val="24"/>
          <w:szCs w:val="24"/>
        </w:rPr>
        <w:t xml:space="preserve"> and </w:t>
      </w:r>
      <w:r w:rsidR="007F084C">
        <w:rPr>
          <w:rFonts w:ascii="Times New Roman" w:hAnsi="Times New Roman" w:cs="Times New Roman"/>
          <w:sz w:val="24"/>
          <w:szCs w:val="24"/>
        </w:rPr>
        <w:t xml:space="preserve">documentation of </w:t>
      </w:r>
      <w:r w:rsidR="00614828">
        <w:rPr>
          <w:rFonts w:ascii="Times New Roman" w:hAnsi="Times New Roman" w:cs="Times New Roman"/>
          <w:sz w:val="24"/>
          <w:szCs w:val="24"/>
        </w:rPr>
        <w:t xml:space="preserve">required </w:t>
      </w:r>
      <w:r w:rsidR="00B27932">
        <w:rPr>
          <w:rFonts w:ascii="Times New Roman" w:hAnsi="Times New Roman" w:cs="Times New Roman"/>
          <w:sz w:val="24"/>
          <w:szCs w:val="24"/>
        </w:rPr>
        <w:t xml:space="preserve">attendance throughout the entire 12-month </w:t>
      </w:r>
      <w:r w:rsidR="00C71CF1">
        <w:rPr>
          <w:rFonts w:ascii="Times New Roman" w:hAnsi="Times New Roman" w:cs="Times New Roman"/>
          <w:sz w:val="24"/>
          <w:szCs w:val="24"/>
        </w:rPr>
        <w:t>program</w:t>
      </w:r>
      <w:r w:rsidR="00B27932">
        <w:rPr>
          <w:rFonts w:ascii="Times New Roman" w:hAnsi="Times New Roman" w:cs="Times New Roman"/>
          <w:sz w:val="24"/>
          <w:szCs w:val="24"/>
        </w:rPr>
        <w:t xml:space="preserve">. </w:t>
      </w:r>
    </w:p>
    <w:p w14:paraId="400C92B9" w14:textId="77777777" w:rsidR="008366E1" w:rsidRDefault="008366E1" w:rsidP="001F1878">
      <w:pPr>
        <w:tabs>
          <w:tab w:val="left" w:pos="360"/>
          <w:tab w:val="left" w:pos="450"/>
        </w:tabs>
        <w:spacing w:after="0"/>
        <w:ind w:left="360"/>
        <w:rPr>
          <w:rFonts w:ascii="Times New Roman" w:hAnsi="Times New Roman" w:cs="Times New Roman"/>
          <w:sz w:val="24"/>
          <w:szCs w:val="24"/>
        </w:rPr>
      </w:pPr>
    </w:p>
    <w:p w14:paraId="3D65AB5C" w14:textId="77777777" w:rsidR="00FB1BCD" w:rsidRPr="00525532" w:rsidRDefault="0013746A" w:rsidP="0000224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As authorized by the Public Health Service Act (</w:t>
      </w:r>
      <w:r w:rsidR="00C06A0B">
        <w:rPr>
          <w:rFonts w:ascii="Times New Roman" w:hAnsi="Times New Roman" w:cs="Times New Roman"/>
          <w:b/>
          <w:sz w:val="24"/>
          <w:szCs w:val="24"/>
        </w:rPr>
        <w:t>Attachment 1</w:t>
      </w:r>
      <w:r>
        <w:rPr>
          <w:rFonts w:ascii="Times New Roman" w:hAnsi="Times New Roman" w:cs="Times New Roman"/>
          <w:sz w:val="24"/>
          <w:szCs w:val="24"/>
        </w:rPr>
        <w:t xml:space="preserve">), </w:t>
      </w:r>
      <w:r w:rsidR="00C0470C">
        <w:rPr>
          <w:rFonts w:ascii="Times New Roman" w:hAnsi="Times New Roman" w:cs="Times New Roman"/>
          <w:sz w:val="24"/>
          <w:szCs w:val="24"/>
        </w:rPr>
        <w:t xml:space="preserve">CDC </w:t>
      </w:r>
      <w:r w:rsidR="00273A52">
        <w:rPr>
          <w:rFonts w:ascii="Times New Roman" w:hAnsi="Times New Roman" w:cs="Times New Roman"/>
          <w:sz w:val="24"/>
          <w:szCs w:val="24"/>
        </w:rPr>
        <w:t xml:space="preserve">is </w:t>
      </w:r>
      <w:r w:rsidR="00C0470C">
        <w:rPr>
          <w:rFonts w:ascii="Times New Roman" w:hAnsi="Times New Roman" w:cs="Times New Roman"/>
          <w:sz w:val="24"/>
          <w:szCs w:val="24"/>
        </w:rPr>
        <w:t xml:space="preserve">currently </w:t>
      </w:r>
      <w:r w:rsidR="00273A52">
        <w:rPr>
          <w:rFonts w:ascii="Times New Roman" w:hAnsi="Times New Roman" w:cs="Times New Roman"/>
          <w:sz w:val="24"/>
          <w:szCs w:val="24"/>
        </w:rPr>
        <w:t>approved to collect</w:t>
      </w:r>
      <w:r w:rsidR="00C0470C">
        <w:rPr>
          <w:rFonts w:ascii="Times New Roman" w:hAnsi="Times New Roman" w:cs="Times New Roman"/>
          <w:sz w:val="24"/>
          <w:szCs w:val="24"/>
        </w:rPr>
        <w:t xml:space="preserve"> information from organizations seeking recognition </w:t>
      </w:r>
      <w:r w:rsidR="00D205BC">
        <w:rPr>
          <w:rFonts w:ascii="Times New Roman" w:hAnsi="Times New Roman" w:cs="Times New Roman"/>
          <w:sz w:val="24"/>
          <w:szCs w:val="24"/>
        </w:rPr>
        <w:t xml:space="preserve">through the DPRP </w:t>
      </w:r>
      <w:r w:rsidR="00C0470C">
        <w:rPr>
          <w:rFonts w:ascii="Times New Roman" w:hAnsi="Times New Roman" w:cs="Times New Roman"/>
          <w:sz w:val="24"/>
          <w:szCs w:val="24"/>
        </w:rPr>
        <w:t>(CDC Diabetes Reco</w:t>
      </w:r>
      <w:r w:rsidR="00C85A14">
        <w:rPr>
          <w:rFonts w:ascii="Times New Roman" w:hAnsi="Times New Roman" w:cs="Times New Roman"/>
          <w:sz w:val="24"/>
          <w:szCs w:val="24"/>
        </w:rPr>
        <w:t xml:space="preserve">gnition Prevention Program, </w:t>
      </w:r>
      <w:r w:rsidR="0000224D" w:rsidRPr="0000224D">
        <w:rPr>
          <w:rFonts w:ascii="Times New Roman" w:hAnsi="Times New Roman" w:cs="Times New Roman"/>
          <w:sz w:val="24"/>
          <w:szCs w:val="24"/>
        </w:rPr>
        <w:t>OMB No. 0920-0909</w:t>
      </w:r>
      <w:r w:rsidR="00A22FA5">
        <w:rPr>
          <w:rFonts w:ascii="Times New Roman" w:hAnsi="Times New Roman" w:cs="Times New Roman"/>
          <w:sz w:val="24"/>
          <w:szCs w:val="24"/>
        </w:rPr>
        <w:t>, e</w:t>
      </w:r>
      <w:r w:rsidR="0000224D" w:rsidRPr="0000224D">
        <w:rPr>
          <w:rFonts w:ascii="Times New Roman" w:hAnsi="Times New Roman" w:cs="Times New Roman"/>
          <w:sz w:val="24"/>
          <w:szCs w:val="24"/>
        </w:rPr>
        <w:t>xp. 12/31/2017</w:t>
      </w:r>
      <w:r>
        <w:rPr>
          <w:rFonts w:ascii="Times New Roman" w:hAnsi="Times New Roman" w:cs="Times New Roman"/>
          <w:sz w:val="24"/>
          <w:szCs w:val="24"/>
        </w:rPr>
        <w:t xml:space="preserve">). </w:t>
      </w:r>
      <w:r w:rsidR="002935B9">
        <w:rPr>
          <w:rFonts w:ascii="Times New Roman" w:hAnsi="Times New Roman" w:cs="Times New Roman"/>
          <w:sz w:val="24"/>
          <w:szCs w:val="24"/>
        </w:rPr>
        <w:t xml:space="preserve">CDC is seeking a third revision for </w:t>
      </w:r>
      <w:r w:rsidR="009136CB">
        <w:rPr>
          <w:rFonts w:ascii="Times New Roman" w:hAnsi="Times New Roman" w:cs="Times New Roman"/>
          <w:sz w:val="24"/>
          <w:szCs w:val="24"/>
        </w:rPr>
        <w:t>three</w:t>
      </w:r>
      <w:r w:rsidR="002935B9">
        <w:rPr>
          <w:rFonts w:ascii="Times New Roman" w:hAnsi="Times New Roman" w:cs="Times New Roman"/>
          <w:sz w:val="24"/>
          <w:szCs w:val="24"/>
        </w:rPr>
        <w:t xml:space="preserve"> years</w:t>
      </w:r>
      <w:r w:rsidR="00B52001">
        <w:rPr>
          <w:rFonts w:ascii="Times New Roman" w:hAnsi="Times New Roman" w:cs="Times New Roman"/>
          <w:sz w:val="24"/>
          <w:szCs w:val="24"/>
        </w:rPr>
        <w:t xml:space="preserve"> </w:t>
      </w:r>
      <w:r w:rsidR="00B52001" w:rsidRPr="00B52001">
        <w:rPr>
          <w:rFonts w:ascii="Times New Roman" w:hAnsi="Times New Roman" w:cs="Times New Roman"/>
          <w:sz w:val="24"/>
          <w:szCs w:val="24"/>
        </w:rPr>
        <w:t>(January 1, 2018 through December 31, 202</w:t>
      </w:r>
      <w:r w:rsidR="009136CB">
        <w:rPr>
          <w:rFonts w:ascii="Times New Roman" w:hAnsi="Times New Roman" w:cs="Times New Roman"/>
          <w:sz w:val="24"/>
          <w:szCs w:val="24"/>
        </w:rPr>
        <w:t>0</w:t>
      </w:r>
      <w:r w:rsidR="00B52001">
        <w:rPr>
          <w:rFonts w:ascii="Times New Roman" w:hAnsi="Times New Roman" w:cs="Times New Roman"/>
          <w:sz w:val="24"/>
          <w:szCs w:val="24"/>
        </w:rPr>
        <w:t>)</w:t>
      </w:r>
      <w:r w:rsidR="002935B9">
        <w:rPr>
          <w:rFonts w:ascii="Times New Roman" w:hAnsi="Times New Roman" w:cs="Times New Roman"/>
          <w:sz w:val="24"/>
          <w:szCs w:val="24"/>
        </w:rPr>
        <w:t xml:space="preserve">. </w:t>
      </w:r>
      <w:r w:rsidR="008F7828">
        <w:rPr>
          <w:rFonts w:ascii="Times New Roman" w:hAnsi="Times New Roman" w:cs="Times New Roman"/>
          <w:sz w:val="24"/>
          <w:szCs w:val="24"/>
        </w:rPr>
        <w:t>T</w:t>
      </w:r>
      <w:r>
        <w:rPr>
          <w:rFonts w:ascii="Times New Roman" w:hAnsi="Times New Roman" w:cs="Times New Roman"/>
          <w:sz w:val="24"/>
          <w:szCs w:val="24"/>
        </w:rPr>
        <w:t>wo types of i</w:t>
      </w:r>
      <w:r w:rsidR="00602ADB">
        <w:rPr>
          <w:rFonts w:ascii="Times New Roman" w:hAnsi="Times New Roman" w:cs="Times New Roman"/>
          <w:sz w:val="24"/>
          <w:szCs w:val="24"/>
        </w:rPr>
        <w:t xml:space="preserve">nformation </w:t>
      </w:r>
      <w:r w:rsidR="001A6CD9">
        <w:rPr>
          <w:rFonts w:ascii="Times New Roman" w:hAnsi="Times New Roman" w:cs="Times New Roman"/>
          <w:sz w:val="24"/>
          <w:szCs w:val="24"/>
        </w:rPr>
        <w:t>have been</w:t>
      </w:r>
      <w:r w:rsidR="002935B9">
        <w:rPr>
          <w:rFonts w:ascii="Times New Roman" w:hAnsi="Times New Roman" w:cs="Times New Roman"/>
          <w:sz w:val="24"/>
          <w:szCs w:val="24"/>
        </w:rPr>
        <w:t xml:space="preserve"> and will continu</w:t>
      </w:r>
      <w:r w:rsidR="001A6CD9">
        <w:rPr>
          <w:rFonts w:ascii="Times New Roman" w:hAnsi="Times New Roman" w:cs="Times New Roman"/>
          <w:sz w:val="24"/>
          <w:szCs w:val="24"/>
        </w:rPr>
        <w:t>e to be</w:t>
      </w:r>
      <w:r w:rsidR="008F7828">
        <w:rPr>
          <w:rFonts w:ascii="Times New Roman" w:hAnsi="Times New Roman" w:cs="Times New Roman"/>
          <w:sz w:val="24"/>
          <w:szCs w:val="24"/>
        </w:rPr>
        <w:t xml:space="preserve"> collected from applicant organizations</w:t>
      </w:r>
      <w:r w:rsidR="00212E3D">
        <w:rPr>
          <w:rFonts w:ascii="Times New Roman" w:hAnsi="Times New Roman" w:cs="Times New Roman"/>
          <w:sz w:val="24"/>
          <w:szCs w:val="24"/>
        </w:rPr>
        <w:t>:</w:t>
      </w:r>
      <w:r w:rsidR="00602ADB">
        <w:rPr>
          <w:rFonts w:ascii="Times New Roman" w:hAnsi="Times New Roman" w:cs="Times New Roman"/>
          <w:sz w:val="24"/>
          <w:szCs w:val="24"/>
        </w:rPr>
        <w:t xml:space="preserve"> a </w:t>
      </w:r>
      <w:r w:rsidR="006A48E6">
        <w:rPr>
          <w:rFonts w:ascii="Times New Roman" w:hAnsi="Times New Roman" w:cs="Times New Roman"/>
          <w:sz w:val="24"/>
          <w:szCs w:val="24"/>
        </w:rPr>
        <w:t xml:space="preserve">one-time </w:t>
      </w:r>
      <w:r w:rsidR="00C63B56">
        <w:rPr>
          <w:rFonts w:ascii="Times New Roman" w:hAnsi="Times New Roman" w:cs="Times New Roman"/>
          <w:sz w:val="24"/>
          <w:szCs w:val="24"/>
        </w:rPr>
        <w:t>DPRP Application Form</w:t>
      </w:r>
      <w:r w:rsidR="001A6CD9">
        <w:rPr>
          <w:rFonts w:ascii="Times New Roman" w:hAnsi="Times New Roman" w:cs="Times New Roman"/>
          <w:sz w:val="24"/>
          <w:szCs w:val="24"/>
        </w:rPr>
        <w:t xml:space="preserve"> (</w:t>
      </w:r>
      <w:r w:rsidR="001A6CD9" w:rsidRPr="001A6CD9">
        <w:rPr>
          <w:rFonts w:ascii="Times New Roman" w:hAnsi="Times New Roman" w:cs="Times New Roman"/>
          <w:b/>
          <w:sz w:val="24"/>
          <w:szCs w:val="24"/>
        </w:rPr>
        <w:t xml:space="preserve">Attachment </w:t>
      </w:r>
      <w:r w:rsidR="00D53202">
        <w:rPr>
          <w:rFonts w:ascii="Times New Roman" w:hAnsi="Times New Roman" w:cs="Times New Roman"/>
          <w:b/>
          <w:sz w:val="24"/>
          <w:szCs w:val="24"/>
        </w:rPr>
        <w:t>4A</w:t>
      </w:r>
      <w:r w:rsidR="001A6CD9">
        <w:rPr>
          <w:rFonts w:ascii="Times New Roman" w:hAnsi="Times New Roman" w:cs="Times New Roman"/>
          <w:sz w:val="24"/>
          <w:szCs w:val="24"/>
        </w:rPr>
        <w:t>)</w:t>
      </w:r>
      <w:r w:rsidR="008F7828">
        <w:rPr>
          <w:rFonts w:ascii="Times New Roman" w:hAnsi="Times New Roman" w:cs="Times New Roman"/>
          <w:sz w:val="24"/>
          <w:szCs w:val="24"/>
        </w:rPr>
        <w:t>,</w:t>
      </w:r>
      <w:r w:rsidR="006A48E6">
        <w:rPr>
          <w:rFonts w:ascii="Times New Roman" w:hAnsi="Times New Roman" w:cs="Times New Roman"/>
          <w:sz w:val="24"/>
          <w:szCs w:val="24"/>
        </w:rPr>
        <w:t xml:space="preserve"> </w:t>
      </w:r>
      <w:r w:rsidR="0088117F">
        <w:rPr>
          <w:rFonts w:ascii="Times New Roman" w:hAnsi="Times New Roman" w:cs="Times New Roman"/>
          <w:sz w:val="24"/>
          <w:szCs w:val="24"/>
        </w:rPr>
        <w:t>followed by</w:t>
      </w:r>
      <w:r w:rsidR="00212E3D">
        <w:rPr>
          <w:rFonts w:ascii="Times New Roman" w:hAnsi="Times New Roman" w:cs="Times New Roman"/>
          <w:sz w:val="24"/>
          <w:szCs w:val="24"/>
        </w:rPr>
        <w:t xml:space="preserve"> DPRP Evaluation Data Elements</w:t>
      </w:r>
      <w:r w:rsidR="001A6CD9">
        <w:rPr>
          <w:rFonts w:ascii="Times New Roman" w:hAnsi="Times New Roman" w:cs="Times New Roman"/>
          <w:sz w:val="24"/>
          <w:szCs w:val="24"/>
        </w:rPr>
        <w:t xml:space="preserve"> (</w:t>
      </w:r>
      <w:r w:rsidR="001A6CD9" w:rsidRPr="001A6CD9">
        <w:rPr>
          <w:rFonts w:ascii="Times New Roman" w:hAnsi="Times New Roman" w:cs="Times New Roman"/>
          <w:b/>
          <w:sz w:val="24"/>
          <w:szCs w:val="24"/>
        </w:rPr>
        <w:t xml:space="preserve">Attachment </w:t>
      </w:r>
      <w:r w:rsidR="00D53202">
        <w:rPr>
          <w:rFonts w:ascii="Times New Roman" w:hAnsi="Times New Roman" w:cs="Times New Roman"/>
          <w:b/>
          <w:sz w:val="24"/>
          <w:szCs w:val="24"/>
        </w:rPr>
        <w:t>5A</w:t>
      </w:r>
      <w:r w:rsidR="001A6CD9">
        <w:rPr>
          <w:rFonts w:ascii="Times New Roman" w:hAnsi="Times New Roman" w:cs="Times New Roman"/>
          <w:sz w:val="24"/>
          <w:szCs w:val="24"/>
        </w:rPr>
        <w:t>)</w:t>
      </w:r>
      <w:r w:rsidR="00212E3D">
        <w:rPr>
          <w:rFonts w:ascii="Times New Roman" w:hAnsi="Times New Roman" w:cs="Times New Roman"/>
          <w:sz w:val="24"/>
          <w:szCs w:val="24"/>
        </w:rPr>
        <w:t>. The DPRP Application Form</w:t>
      </w:r>
      <w:r w:rsidR="00265BE5">
        <w:rPr>
          <w:rFonts w:ascii="Times New Roman" w:hAnsi="Times New Roman" w:cs="Times New Roman"/>
          <w:sz w:val="24"/>
          <w:szCs w:val="24"/>
        </w:rPr>
        <w:t xml:space="preserve"> allows CDC to assess the applicant organization</w:t>
      </w:r>
      <w:r w:rsidR="002B64FF">
        <w:rPr>
          <w:rFonts w:ascii="Times New Roman" w:hAnsi="Times New Roman" w:cs="Times New Roman"/>
          <w:sz w:val="24"/>
          <w:szCs w:val="24"/>
        </w:rPr>
        <w:t>’s readiness to achieve</w:t>
      </w:r>
      <w:r w:rsidR="00265BE5">
        <w:rPr>
          <w:rFonts w:ascii="Times New Roman" w:hAnsi="Times New Roman" w:cs="Times New Roman"/>
          <w:sz w:val="24"/>
          <w:szCs w:val="24"/>
        </w:rPr>
        <w:t xml:space="preserve"> recognition through the DPRP</w:t>
      </w:r>
      <w:r w:rsidR="00C85A14">
        <w:rPr>
          <w:rFonts w:ascii="Times New Roman" w:hAnsi="Times New Roman" w:cs="Times New Roman"/>
          <w:sz w:val="24"/>
          <w:szCs w:val="24"/>
        </w:rPr>
        <w:t xml:space="preserve"> and to maintain pertinent contact and organizational information</w:t>
      </w:r>
      <w:r w:rsidR="002B64FF">
        <w:rPr>
          <w:rFonts w:ascii="Times New Roman" w:hAnsi="Times New Roman" w:cs="Times New Roman"/>
          <w:sz w:val="24"/>
          <w:szCs w:val="24"/>
        </w:rPr>
        <w:t xml:space="preserve">. </w:t>
      </w:r>
      <w:r w:rsidR="0088117F">
        <w:rPr>
          <w:rFonts w:ascii="Times New Roman" w:hAnsi="Times New Roman" w:cs="Times New Roman"/>
          <w:sz w:val="24"/>
          <w:szCs w:val="24"/>
        </w:rPr>
        <w:t>O</w:t>
      </w:r>
      <w:r w:rsidR="00265BE5">
        <w:rPr>
          <w:rFonts w:ascii="Times New Roman" w:hAnsi="Times New Roman" w:cs="Times New Roman"/>
          <w:sz w:val="24"/>
          <w:szCs w:val="24"/>
        </w:rPr>
        <w:t xml:space="preserve">rganizations that have the capacity to deliver a </w:t>
      </w:r>
      <w:r w:rsidR="00C62886">
        <w:rPr>
          <w:rFonts w:ascii="Times New Roman" w:hAnsi="Times New Roman" w:cs="Times New Roman"/>
          <w:sz w:val="24"/>
          <w:szCs w:val="24"/>
        </w:rPr>
        <w:t>CDC</w:t>
      </w:r>
      <w:r w:rsidR="00265BE5">
        <w:rPr>
          <w:rFonts w:ascii="Times New Roman" w:hAnsi="Times New Roman" w:cs="Times New Roman"/>
          <w:sz w:val="24"/>
          <w:szCs w:val="24"/>
        </w:rPr>
        <w:t xml:space="preserve">-approved lifestyle </w:t>
      </w:r>
      <w:r w:rsidR="00C62886">
        <w:rPr>
          <w:rFonts w:ascii="Times New Roman" w:hAnsi="Times New Roman" w:cs="Times New Roman"/>
          <w:sz w:val="24"/>
          <w:szCs w:val="24"/>
        </w:rPr>
        <w:t xml:space="preserve">change program </w:t>
      </w:r>
      <w:r w:rsidR="002B64FF">
        <w:rPr>
          <w:rFonts w:ascii="Times New Roman" w:hAnsi="Times New Roman" w:cs="Times New Roman"/>
          <w:sz w:val="24"/>
          <w:szCs w:val="24"/>
        </w:rPr>
        <w:t xml:space="preserve">and agree to the </w:t>
      </w:r>
      <w:r w:rsidR="002B64FF" w:rsidRPr="00615892">
        <w:rPr>
          <w:rFonts w:ascii="Times New Roman" w:hAnsi="Times New Roman" w:cs="Times New Roman"/>
          <w:i/>
          <w:sz w:val="24"/>
          <w:szCs w:val="24"/>
        </w:rPr>
        <w:t>DPRP Standards</w:t>
      </w:r>
      <w:r w:rsidR="002B64FF">
        <w:rPr>
          <w:rFonts w:ascii="Times New Roman" w:hAnsi="Times New Roman" w:cs="Times New Roman"/>
          <w:sz w:val="24"/>
          <w:szCs w:val="24"/>
        </w:rPr>
        <w:t xml:space="preserve"> </w:t>
      </w:r>
      <w:r w:rsidR="00265BE5">
        <w:rPr>
          <w:rFonts w:ascii="Times New Roman" w:hAnsi="Times New Roman" w:cs="Times New Roman"/>
          <w:sz w:val="24"/>
          <w:szCs w:val="24"/>
        </w:rPr>
        <w:t>proceed to “pending” recognition status. During th</w:t>
      </w:r>
      <w:r w:rsidR="005645B1">
        <w:rPr>
          <w:rFonts w:ascii="Times New Roman" w:hAnsi="Times New Roman" w:cs="Times New Roman"/>
          <w:sz w:val="24"/>
          <w:szCs w:val="24"/>
        </w:rPr>
        <w:t xml:space="preserve">e next one to two years, </w:t>
      </w:r>
      <w:r w:rsidR="006129D9">
        <w:rPr>
          <w:rFonts w:ascii="Times New Roman" w:hAnsi="Times New Roman" w:cs="Times New Roman"/>
          <w:sz w:val="24"/>
          <w:szCs w:val="24"/>
        </w:rPr>
        <w:t xml:space="preserve">in which </w:t>
      </w:r>
      <w:r w:rsidR="005645B1">
        <w:rPr>
          <w:rFonts w:ascii="Times New Roman" w:hAnsi="Times New Roman" w:cs="Times New Roman"/>
          <w:sz w:val="24"/>
          <w:szCs w:val="24"/>
        </w:rPr>
        <w:t xml:space="preserve">the organization’s </w:t>
      </w:r>
      <w:r w:rsidR="00735E9B">
        <w:rPr>
          <w:rFonts w:ascii="Times New Roman" w:hAnsi="Times New Roman" w:cs="Times New Roman"/>
          <w:sz w:val="24"/>
          <w:szCs w:val="24"/>
        </w:rPr>
        <w:t>CDC</w:t>
      </w:r>
      <w:r w:rsidR="005645B1">
        <w:rPr>
          <w:rFonts w:ascii="Times New Roman" w:hAnsi="Times New Roman" w:cs="Times New Roman"/>
          <w:sz w:val="24"/>
          <w:szCs w:val="24"/>
        </w:rPr>
        <w:t xml:space="preserve"> recognition </w:t>
      </w:r>
      <w:r w:rsidR="006129D9">
        <w:rPr>
          <w:rFonts w:ascii="Times New Roman" w:hAnsi="Times New Roman" w:cs="Times New Roman"/>
          <w:sz w:val="24"/>
          <w:szCs w:val="24"/>
        </w:rPr>
        <w:t>status remains</w:t>
      </w:r>
      <w:r w:rsidR="00265BE5">
        <w:rPr>
          <w:rFonts w:ascii="Times New Roman" w:hAnsi="Times New Roman" w:cs="Times New Roman"/>
          <w:sz w:val="24"/>
          <w:szCs w:val="24"/>
        </w:rPr>
        <w:t xml:space="preserve"> “pending” </w:t>
      </w:r>
      <w:r w:rsidR="0072742D">
        <w:rPr>
          <w:rFonts w:ascii="Times New Roman" w:hAnsi="Times New Roman" w:cs="Times New Roman"/>
          <w:sz w:val="24"/>
          <w:szCs w:val="24"/>
        </w:rPr>
        <w:t xml:space="preserve">or moves to the new CMS designation </w:t>
      </w:r>
      <w:r w:rsidR="005951E8">
        <w:rPr>
          <w:rFonts w:ascii="Times New Roman" w:hAnsi="Times New Roman" w:cs="Times New Roman"/>
          <w:sz w:val="24"/>
          <w:szCs w:val="24"/>
        </w:rPr>
        <w:t xml:space="preserve">of </w:t>
      </w:r>
      <w:r w:rsidR="0072742D">
        <w:rPr>
          <w:rFonts w:ascii="Times New Roman" w:hAnsi="Times New Roman" w:cs="Times New Roman"/>
          <w:sz w:val="24"/>
          <w:szCs w:val="24"/>
        </w:rPr>
        <w:t>“preliminary” status (</w:t>
      </w:r>
      <w:r w:rsidR="008229D1">
        <w:rPr>
          <w:rFonts w:ascii="Times New Roman" w:hAnsi="Times New Roman" w:cs="Times New Roman"/>
          <w:sz w:val="24"/>
          <w:szCs w:val="24"/>
        </w:rPr>
        <w:t xml:space="preserve">explained herein; </w:t>
      </w:r>
      <w:r w:rsidR="008229D1" w:rsidRPr="008229D1">
        <w:rPr>
          <w:rFonts w:ascii="Times New Roman" w:hAnsi="Times New Roman" w:cs="Times New Roman"/>
          <w:b/>
          <w:sz w:val="24"/>
          <w:szCs w:val="24"/>
        </w:rPr>
        <w:t>Attachment</w:t>
      </w:r>
      <w:r w:rsidR="008229D1" w:rsidRPr="008229D1">
        <w:rPr>
          <w:rFonts w:ascii="Times New Roman" w:hAnsi="Times New Roman" w:cs="Times New Roman"/>
          <w:sz w:val="24"/>
          <w:szCs w:val="24"/>
        </w:rPr>
        <w:t xml:space="preserve"> </w:t>
      </w:r>
      <w:r w:rsidR="008229D1" w:rsidRPr="008229D1">
        <w:rPr>
          <w:rFonts w:ascii="Times New Roman" w:hAnsi="Times New Roman" w:cs="Times New Roman"/>
          <w:b/>
          <w:sz w:val="24"/>
          <w:szCs w:val="24"/>
        </w:rPr>
        <w:t>5D</w:t>
      </w:r>
      <w:r w:rsidR="008229D1">
        <w:rPr>
          <w:rFonts w:ascii="Times New Roman" w:hAnsi="Times New Roman" w:cs="Times New Roman"/>
          <w:b/>
          <w:sz w:val="24"/>
          <w:szCs w:val="24"/>
        </w:rPr>
        <w:t>a</w:t>
      </w:r>
      <w:r w:rsidR="0072742D">
        <w:rPr>
          <w:rFonts w:ascii="Times New Roman" w:hAnsi="Times New Roman" w:cs="Times New Roman"/>
          <w:sz w:val="24"/>
          <w:szCs w:val="24"/>
        </w:rPr>
        <w:t xml:space="preserve">), </w:t>
      </w:r>
      <w:r w:rsidR="006129D9">
        <w:rPr>
          <w:rFonts w:ascii="Times New Roman" w:hAnsi="Times New Roman" w:cs="Times New Roman"/>
          <w:sz w:val="24"/>
          <w:szCs w:val="24"/>
        </w:rPr>
        <w:t>the organization</w:t>
      </w:r>
      <w:r w:rsidR="00265BE5">
        <w:rPr>
          <w:rFonts w:ascii="Times New Roman" w:hAnsi="Times New Roman" w:cs="Times New Roman"/>
          <w:sz w:val="24"/>
          <w:szCs w:val="24"/>
        </w:rPr>
        <w:t xml:space="preserve"> </w:t>
      </w:r>
      <w:r w:rsidR="0072742D">
        <w:rPr>
          <w:rFonts w:ascii="Times New Roman" w:hAnsi="Times New Roman" w:cs="Times New Roman"/>
          <w:sz w:val="24"/>
          <w:szCs w:val="24"/>
        </w:rPr>
        <w:t xml:space="preserve">will submit </w:t>
      </w:r>
      <w:r w:rsidR="00F0145F">
        <w:rPr>
          <w:rFonts w:ascii="Times New Roman" w:hAnsi="Times New Roman" w:cs="Times New Roman"/>
          <w:sz w:val="24"/>
          <w:szCs w:val="24"/>
        </w:rPr>
        <w:t xml:space="preserve">semi-annual </w:t>
      </w:r>
      <w:r w:rsidR="0088117F">
        <w:rPr>
          <w:rFonts w:ascii="Times New Roman" w:hAnsi="Times New Roman" w:cs="Times New Roman"/>
          <w:sz w:val="24"/>
          <w:szCs w:val="24"/>
        </w:rPr>
        <w:t>evaluation data</w:t>
      </w:r>
      <w:r w:rsidR="0072742D">
        <w:rPr>
          <w:rFonts w:ascii="Times New Roman" w:hAnsi="Times New Roman" w:cs="Times New Roman"/>
          <w:sz w:val="24"/>
          <w:szCs w:val="24"/>
        </w:rPr>
        <w:t xml:space="preserve"> </w:t>
      </w:r>
      <w:r w:rsidR="00265BE5">
        <w:rPr>
          <w:rFonts w:ascii="Times New Roman" w:hAnsi="Times New Roman" w:cs="Times New Roman"/>
          <w:sz w:val="24"/>
          <w:szCs w:val="24"/>
        </w:rPr>
        <w:t xml:space="preserve">to CDC </w:t>
      </w:r>
      <w:r w:rsidR="006129D9">
        <w:rPr>
          <w:rFonts w:ascii="Times New Roman" w:hAnsi="Times New Roman" w:cs="Times New Roman"/>
          <w:sz w:val="24"/>
          <w:szCs w:val="24"/>
        </w:rPr>
        <w:t xml:space="preserve">for </w:t>
      </w:r>
      <w:r w:rsidR="002B64FF">
        <w:rPr>
          <w:rFonts w:ascii="Times New Roman" w:hAnsi="Times New Roman" w:cs="Times New Roman"/>
          <w:sz w:val="24"/>
          <w:szCs w:val="24"/>
        </w:rPr>
        <w:t>review</w:t>
      </w:r>
      <w:r w:rsidR="006129D9">
        <w:rPr>
          <w:rFonts w:ascii="Times New Roman" w:hAnsi="Times New Roman" w:cs="Times New Roman"/>
          <w:sz w:val="24"/>
          <w:szCs w:val="24"/>
        </w:rPr>
        <w:t xml:space="preserve">. </w:t>
      </w:r>
      <w:r w:rsidR="00F86AFE">
        <w:rPr>
          <w:rFonts w:ascii="Times New Roman" w:hAnsi="Times New Roman" w:cs="Times New Roman"/>
          <w:sz w:val="24"/>
          <w:szCs w:val="24"/>
        </w:rPr>
        <w:t>The e</w:t>
      </w:r>
      <w:r w:rsidR="002B64FF">
        <w:rPr>
          <w:rFonts w:ascii="Times New Roman" w:hAnsi="Times New Roman" w:cs="Times New Roman"/>
          <w:sz w:val="24"/>
          <w:szCs w:val="24"/>
        </w:rPr>
        <w:t>valuatio</w:t>
      </w:r>
      <w:r w:rsidR="00F86AFE">
        <w:rPr>
          <w:rFonts w:ascii="Times New Roman" w:hAnsi="Times New Roman" w:cs="Times New Roman"/>
          <w:sz w:val="24"/>
          <w:szCs w:val="24"/>
        </w:rPr>
        <w:t>n data e</w:t>
      </w:r>
      <w:r w:rsidR="002B64FF">
        <w:rPr>
          <w:rFonts w:ascii="Times New Roman" w:hAnsi="Times New Roman" w:cs="Times New Roman"/>
          <w:sz w:val="24"/>
          <w:szCs w:val="24"/>
        </w:rPr>
        <w:t>lements consist of de-identified information about participants and the educational/coaching sessions</w:t>
      </w:r>
      <w:r w:rsidR="00F0145F">
        <w:rPr>
          <w:rFonts w:ascii="Times New Roman" w:hAnsi="Times New Roman" w:cs="Times New Roman"/>
          <w:sz w:val="24"/>
          <w:szCs w:val="24"/>
        </w:rPr>
        <w:t xml:space="preserve"> deliver</w:t>
      </w:r>
      <w:r w:rsidR="002B64FF">
        <w:rPr>
          <w:rFonts w:ascii="Times New Roman" w:hAnsi="Times New Roman" w:cs="Times New Roman"/>
          <w:sz w:val="24"/>
          <w:szCs w:val="24"/>
        </w:rPr>
        <w:t xml:space="preserve">ed </w:t>
      </w:r>
      <w:r w:rsidR="001A2DC5">
        <w:rPr>
          <w:rFonts w:ascii="Times New Roman" w:hAnsi="Times New Roman" w:cs="Times New Roman"/>
          <w:sz w:val="24"/>
          <w:szCs w:val="24"/>
        </w:rPr>
        <w:t>by the applicant organization</w:t>
      </w:r>
      <w:r w:rsidR="002B64FF">
        <w:rPr>
          <w:rFonts w:ascii="Times New Roman" w:hAnsi="Times New Roman" w:cs="Times New Roman"/>
          <w:sz w:val="24"/>
          <w:szCs w:val="24"/>
        </w:rPr>
        <w:t xml:space="preserve">. </w:t>
      </w:r>
      <w:r w:rsidR="00F6324A">
        <w:rPr>
          <w:rFonts w:ascii="Times New Roman" w:hAnsi="Times New Roman" w:cs="Times New Roman"/>
          <w:sz w:val="24"/>
          <w:szCs w:val="24"/>
        </w:rPr>
        <w:t>Collection of</w:t>
      </w:r>
      <w:r w:rsidR="00273A52">
        <w:rPr>
          <w:rFonts w:ascii="Times New Roman" w:hAnsi="Times New Roman" w:cs="Times New Roman"/>
          <w:sz w:val="24"/>
          <w:szCs w:val="24"/>
        </w:rPr>
        <w:t xml:space="preserve"> </w:t>
      </w:r>
      <w:r w:rsidR="002B64FF">
        <w:rPr>
          <w:rFonts w:ascii="Times New Roman" w:hAnsi="Times New Roman" w:cs="Times New Roman"/>
          <w:sz w:val="24"/>
          <w:szCs w:val="24"/>
        </w:rPr>
        <w:t xml:space="preserve">evaluation </w:t>
      </w:r>
      <w:r w:rsidR="00273A52">
        <w:rPr>
          <w:rFonts w:ascii="Times New Roman" w:hAnsi="Times New Roman" w:cs="Times New Roman"/>
          <w:sz w:val="24"/>
          <w:szCs w:val="24"/>
        </w:rPr>
        <w:t>information</w:t>
      </w:r>
      <w:r w:rsidR="00532DF9">
        <w:rPr>
          <w:rFonts w:ascii="Times New Roman" w:hAnsi="Times New Roman" w:cs="Times New Roman"/>
          <w:sz w:val="24"/>
          <w:szCs w:val="24"/>
        </w:rPr>
        <w:t xml:space="preserve"> </w:t>
      </w:r>
      <w:r w:rsidR="00273A52">
        <w:rPr>
          <w:rFonts w:ascii="Times New Roman" w:hAnsi="Times New Roman" w:cs="Times New Roman"/>
          <w:sz w:val="24"/>
          <w:szCs w:val="24"/>
        </w:rPr>
        <w:t xml:space="preserve">allows CDC to </w:t>
      </w:r>
      <w:r w:rsidR="00D205BC">
        <w:rPr>
          <w:rFonts w:ascii="Times New Roman" w:hAnsi="Times New Roman" w:cs="Times New Roman"/>
          <w:sz w:val="24"/>
          <w:szCs w:val="24"/>
        </w:rPr>
        <w:t>assess</w:t>
      </w:r>
      <w:r w:rsidR="00FC2958">
        <w:rPr>
          <w:rFonts w:ascii="Times New Roman" w:hAnsi="Times New Roman" w:cs="Times New Roman"/>
          <w:sz w:val="24"/>
          <w:szCs w:val="24"/>
        </w:rPr>
        <w:t xml:space="preserve"> the organization’s</w:t>
      </w:r>
      <w:r w:rsidR="00D205BC">
        <w:rPr>
          <w:rFonts w:ascii="Times New Roman" w:hAnsi="Times New Roman" w:cs="Times New Roman"/>
          <w:sz w:val="24"/>
          <w:szCs w:val="24"/>
        </w:rPr>
        <w:t xml:space="preserve"> fidelity to the </w:t>
      </w:r>
      <w:r w:rsidR="00D205BC" w:rsidRPr="00D205BC">
        <w:rPr>
          <w:rFonts w:ascii="Times New Roman" w:hAnsi="Times New Roman" w:cs="Times New Roman"/>
          <w:i/>
          <w:sz w:val="24"/>
          <w:szCs w:val="24"/>
        </w:rPr>
        <w:t>DPRP Standards</w:t>
      </w:r>
      <w:r w:rsidR="00D205BC">
        <w:rPr>
          <w:rFonts w:ascii="Times New Roman" w:hAnsi="Times New Roman" w:cs="Times New Roman"/>
          <w:sz w:val="24"/>
          <w:szCs w:val="24"/>
        </w:rPr>
        <w:t xml:space="preserve"> and </w:t>
      </w:r>
      <w:r w:rsidR="00FC2958">
        <w:rPr>
          <w:rFonts w:ascii="Times New Roman" w:hAnsi="Times New Roman" w:cs="Times New Roman"/>
          <w:sz w:val="24"/>
          <w:szCs w:val="24"/>
        </w:rPr>
        <w:t xml:space="preserve">to </w:t>
      </w:r>
      <w:r w:rsidR="00D205BC">
        <w:rPr>
          <w:rFonts w:ascii="Times New Roman" w:hAnsi="Times New Roman" w:cs="Times New Roman"/>
          <w:sz w:val="24"/>
          <w:szCs w:val="24"/>
        </w:rPr>
        <w:t xml:space="preserve">provide technical assistance, as needed, </w:t>
      </w:r>
      <w:r w:rsidR="00FC2958">
        <w:rPr>
          <w:rFonts w:ascii="Times New Roman" w:hAnsi="Times New Roman" w:cs="Times New Roman"/>
          <w:sz w:val="24"/>
          <w:szCs w:val="24"/>
        </w:rPr>
        <w:t>for program improvement</w:t>
      </w:r>
      <w:r w:rsidR="00C369F0">
        <w:rPr>
          <w:rFonts w:ascii="Times New Roman" w:hAnsi="Times New Roman" w:cs="Times New Roman"/>
          <w:sz w:val="24"/>
          <w:szCs w:val="24"/>
        </w:rPr>
        <w:t>.</w:t>
      </w:r>
      <w:r w:rsidR="004309CC">
        <w:rPr>
          <w:rFonts w:ascii="Times New Roman" w:hAnsi="Times New Roman" w:cs="Times New Roman"/>
          <w:sz w:val="24"/>
          <w:szCs w:val="24"/>
        </w:rPr>
        <w:t xml:space="preserve"> </w:t>
      </w:r>
      <w:r w:rsidR="004754F3" w:rsidRPr="004754F3">
        <w:rPr>
          <w:rFonts w:ascii="Times New Roman" w:hAnsi="Times New Roman" w:cs="Times New Roman"/>
          <w:sz w:val="24"/>
          <w:szCs w:val="24"/>
        </w:rPr>
        <w:t xml:space="preserve">“Full” recognition is awarded to programs that fully meet the requirements and participant outcomes described in the DPRP Standards within a specified time frame. </w:t>
      </w:r>
      <w:r w:rsidR="004754F3">
        <w:rPr>
          <w:rFonts w:ascii="Times New Roman" w:hAnsi="Times New Roman" w:cs="Times New Roman"/>
          <w:sz w:val="24"/>
          <w:szCs w:val="24"/>
        </w:rPr>
        <w:t xml:space="preserve">In this third revision, collection of evaluation information will permit CDC-recognized organizations that are also MDPP suppliers to bill </w:t>
      </w:r>
      <w:r w:rsidR="00910A58">
        <w:rPr>
          <w:rFonts w:ascii="Times New Roman" w:hAnsi="Times New Roman" w:cs="Times New Roman"/>
          <w:sz w:val="24"/>
          <w:szCs w:val="24"/>
        </w:rPr>
        <w:t xml:space="preserve">CMS </w:t>
      </w:r>
      <w:r w:rsidR="004754F3">
        <w:rPr>
          <w:rFonts w:ascii="Times New Roman" w:hAnsi="Times New Roman" w:cs="Times New Roman"/>
          <w:sz w:val="24"/>
          <w:szCs w:val="24"/>
        </w:rPr>
        <w:t xml:space="preserve">for their services once either preliminary or full </w:t>
      </w:r>
      <w:r w:rsidR="00612F6D">
        <w:rPr>
          <w:rFonts w:ascii="Times New Roman" w:hAnsi="Times New Roman" w:cs="Times New Roman"/>
          <w:sz w:val="24"/>
          <w:szCs w:val="24"/>
        </w:rPr>
        <w:t>recognition status is achieved.</w:t>
      </w:r>
    </w:p>
    <w:p w14:paraId="006BAE56" w14:textId="77777777" w:rsidR="00FB1BCD" w:rsidRDefault="00FB1BCD" w:rsidP="001F1878">
      <w:pPr>
        <w:pStyle w:val="Default"/>
        <w:spacing w:line="276" w:lineRule="auto"/>
        <w:ind w:left="360"/>
        <w:rPr>
          <w:rFonts w:ascii="Times New Roman" w:hAnsi="Times New Roman" w:cs="Times New Roman"/>
        </w:rPr>
      </w:pPr>
    </w:p>
    <w:p w14:paraId="3E0BB86A" w14:textId="685E4B07" w:rsidR="008E2387" w:rsidRDefault="00652A69" w:rsidP="00137EDE">
      <w:pPr>
        <w:pStyle w:val="ListParagraph"/>
        <w:spacing w:after="0"/>
        <w:ind w:left="360"/>
        <w:rPr>
          <w:rFonts w:ascii="Times New Roman" w:hAnsi="Times New Roman" w:cs="Times New Roman"/>
          <w:sz w:val="24"/>
          <w:szCs w:val="24"/>
        </w:rPr>
      </w:pPr>
      <w:r w:rsidRPr="004E1309">
        <w:rPr>
          <w:rFonts w:ascii="Times New Roman" w:hAnsi="Times New Roman" w:cs="Times New Roman"/>
          <w:sz w:val="24"/>
          <w:szCs w:val="24"/>
        </w:rPr>
        <w:t>CDC seeks to extend OMB approval for DPRP data collection</w:t>
      </w:r>
      <w:r w:rsidR="00FF0C79" w:rsidRPr="004E1309">
        <w:rPr>
          <w:rFonts w:ascii="Times New Roman" w:hAnsi="Times New Roman" w:cs="Times New Roman"/>
          <w:sz w:val="24"/>
          <w:szCs w:val="24"/>
        </w:rPr>
        <w:t xml:space="preserve"> for </w:t>
      </w:r>
      <w:r w:rsidR="00BA61B6">
        <w:rPr>
          <w:rFonts w:ascii="Times New Roman" w:hAnsi="Times New Roman" w:cs="Times New Roman"/>
          <w:sz w:val="24"/>
          <w:szCs w:val="24"/>
        </w:rPr>
        <w:t>three</w:t>
      </w:r>
      <w:r w:rsidR="00EA318C" w:rsidRPr="004E1309">
        <w:rPr>
          <w:rFonts w:ascii="Times New Roman" w:hAnsi="Times New Roman" w:cs="Times New Roman"/>
          <w:sz w:val="24"/>
          <w:szCs w:val="24"/>
        </w:rPr>
        <w:t xml:space="preserve"> </w:t>
      </w:r>
      <w:r w:rsidR="00FF0C79" w:rsidRPr="004E1309">
        <w:rPr>
          <w:rFonts w:ascii="Times New Roman" w:hAnsi="Times New Roman" w:cs="Times New Roman"/>
          <w:sz w:val="24"/>
          <w:szCs w:val="24"/>
        </w:rPr>
        <w:t>years</w:t>
      </w:r>
      <w:r w:rsidRPr="004E1309">
        <w:rPr>
          <w:rFonts w:ascii="Times New Roman" w:hAnsi="Times New Roman" w:cs="Times New Roman"/>
          <w:sz w:val="24"/>
          <w:szCs w:val="24"/>
        </w:rPr>
        <w:t xml:space="preserve">, with </w:t>
      </w:r>
      <w:r w:rsidR="004611FF">
        <w:rPr>
          <w:rFonts w:ascii="Times New Roman" w:hAnsi="Times New Roman" w:cs="Times New Roman"/>
          <w:sz w:val="24"/>
          <w:szCs w:val="24"/>
        </w:rPr>
        <w:t>revisions</w:t>
      </w:r>
      <w:r w:rsidR="009E38B9" w:rsidRPr="004E1309">
        <w:rPr>
          <w:rFonts w:ascii="Times New Roman" w:hAnsi="Times New Roman" w:cs="Times New Roman"/>
          <w:sz w:val="24"/>
          <w:szCs w:val="24"/>
        </w:rPr>
        <w:t xml:space="preserve">. </w:t>
      </w:r>
      <w:r w:rsidR="0076548A" w:rsidRPr="004E1309">
        <w:rPr>
          <w:rFonts w:ascii="Times New Roman" w:hAnsi="Times New Roman" w:cs="Times New Roman"/>
          <w:sz w:val="24"/>
          <w:szCs w:val="24"/>
        </w:rPr>
        <w:t xml:space="preserve">Importantly, the </w:t>
      </w:r>
      <w:r w:rsidR="0076548A" w:rsidRPr="004E1309">
        <w:rPr>
          <w:rFonts w:ascii="Times New Roman" w:hAnsi="Times New Roman" w:cs="Times New Roman"/>
          <w:i/>
          <w:sz w:val="24"/>
          <w:szCs w:val="24"/>
        </w:rPr>
        <w:t>DPRP Standards</w:t>
      </w:r>
      <w:r w:rsidR="0076548A" w:rsidRPr="004E1309">
        <w:rPr>
          <w:rFonts w:ascii="Times New Roman" w:hAnsi="Times New Roman" w:cs="Times New Roman"/>
          <w:sz w:val="24"/>
          <w:szCs w:val="24"/>
        </w:rPr>
        <w:t xml:space="preserve"> are being revised to incorporate </w:t>
      </w:r>
      <w:r w:rsidR="00031876">
        <w:rPr>
          <w:rFonts w:ascii="Times New Roman" w:hAnsi="Times New Roman" w:cs="Times New Roman"/>
          <w:sz w:val="24"/>
          <w:szCs w:val="24"/>
        </w:rPr>
        <w:t>data elements needed for the</w:t>
      </w:r>
      <w:r w:rsidR="004611FF">
        <w:rPr>
          <w:rFonts w:ascii="Times New Roman" w:hAnsi="Times New Roman" w:cs="Times New Roman"/>
          <w:sz w:val="24"/>
          <w:szCs w:val="24"/>
        </w:rPr>
        <w:t xml:space="preserve"> </w:t>
      </w:r>
      <w:r w:rsidR="00994E31">
        <w:rPr>
          <w:rFonts w:ascii="Times New Roman" w:hAnsi="Times New Roman" w:cs="Times New Roman"/>
          <w:sz w:val="24"/>
          <w:szCs w:val="24"/>
        </w:rPr>
        <w:t>MDPP Expanded Model</w:t>
      </w:r>
      <w:r w:rsidR="00E06AAF">
        <w:rPr>
          <w:rFonts w:ascii="Times New Roman" w:hAnsi="Times New Roman" w:cs="Times New Roman"/>
          <w:sz w:val="24"/>
          <w:szCs w:val="24"/>
        </w:rPr>
        <w:t xml:space="preserve"> (Attachment 6)</w:t>
      </w:r>
      <w:r w:rsidR="00031876">
        <w:rPr>
          <w:rFonts w:ascii="Times New Roman" w:hAnsi="Times New Roman" w:cs="Times New Roman"/>
          <w:sz w:val="24"/>
          <w:szCs w:val="24"/>
        </w:rPr>
        <w:t xml:space="preserve"> and for participating </w:t>
      </w:r>
      <w:r w:rsidR="00F75FDA">
        <w:rPr>
          <w:rFonts w:ascii="Times New Roman" w:hAnsi="Times New Roman" w:cs="Times New Roman"/>
          <w:sz w:val="24"/>
          <w:szCs w:val="24"/>
        </w:rPr>
        <w:t xml:space="preserve">CDC-recognized </w:t>
      </w:r>
      <w:r w:rsidR="00031876">
        <w:rPr>
          <w:rFonts w:ascii="Times New Roman" w:hAnsi="Times New Roman" w:cs="Times New Roman"/>
          <w:sz w:val="24"/>
          <w:szCs w:val="24"/>
        </w:rPr>
        <w:t xml:space="preserve">organizations to be able to bill CMS. CDC’s DPRP anticipates that the majority of current </w:t>
      </w:r>
      <w:r w:rsidR="00BF2B42">
        <w:rPr>
          <w:rFonts w:ascii="Times New Roman" w:hAnsi="Times New Roman" w:cs="Times New Roman"/>
          <w:sz w:val="24"/>
          <w:szCs w:val="24"/>
        </w:rPr>
        <w:t xml:space="preserve">CDC-recognized </w:t>
      </w:r>
      <w:r w:rsidR="00031876">
        <w:rPr>
          <w:rFonts w:ascii="Times New Roman" w:hAnsi="Times New Roman" w:cs="Times New Roman"/>
          <w:sz w:val="24"/>
          <w:szCs w:val="24"/>
        </w:rPr>
        <w:t xml:space="preserve">organizations and most new </w:t>
      </w:r>
      <w:r w:rsidR="00BF2B42">
        <w:rPr>
          <w:rFonts w:ascii="Times New Roman" w:hAnsi="Times New Roman" w:cs="Times New Roman"/>
          <w:sz w:val="24"/>
          <w:szCs w:val="24"/>
        </w:rPr>
        <w:t xml:space="preserve">CDC-recognized </w:t>
      </w:r>
      <w:r w:rsidR="00031876">
        <w:rPr>
          <w:rFonts w:ascii="Times New Roman" w:hAnsi="Times New Roman" w:cs="Times New Roman"/>
          <w:sz w:val="24"/>
          <w:szCs w:val="24"/>
        </w:rPr>
        <w:t xml:space="preserve">organizations after January 1, 2018 will participate in the </w:t>
      </w:r>
      <w:r w:rsidR="00994E31">
        <w:rPr>
          <w:rFonts w:ascii="Times New Roman" w:hAnsi="Times New Roman" w:cs="Times New Roman"/>
          <w:sz w:val="24"/>
          <w:szCs w:val="24"/>
        </w:rPr>
        <w:t>MDPP Expanded Model</w:t>
      </w:r>
      <w:r w:rsidR="00031876">
        <w:rPr>
          <w:rFonts w:ascii="Times New Roman" w:hAnsi="Times New Roman" w:cs="Times New Roman"/>
          <w:sz w:val="24"/>
          <w:szCs w:val="24"/>
        </w:rPr>
        <w:t xml:space="preserve"> as MDPP suppliers</w:t>
      </w:r>
      <w:r w:rsidR="00E13B28">
        <w:rPr>
          <w:rFonts w:ascii="Times New Roman" w:hAnsi="Times New Roman" w:cs="Times New Roman"/>
          <w:sz w:val="24"/>
          <w:szCs w:val="24"/>
        </w:rPr>
        <w:t xml:space="preserve"> as authorized by</w:t>
      </w:r>
      <w:r w:rsidR="00E13B28" w:rsidRPr="00E13B28">
        <w:t xml:space="preserve"> </w:t>
      </w:r>
      <w:r w:rsidR="00E13B28" w:rsidRPr="00E13B28">
        <w:rPr>
          <w:rFonts w:ascii="Times New Roman" w:hAnsi="Times New Roman" w:cs="Times New Roman"/>
          <w:sz w:val="24"/>
          <w:szCs w:val="24"/>
        </w:rPr>
        <w:t xml:space="preserve">Sections 1102 and 1871 of the Social Security Act (42 </w:t>
      </w:r>
      <w:r w:rsidR="00E13B28">
        <w:rPr>
          <w:rFonts w:ascii="Times New Roman" w:hAnsi="Times New Roman" w:cs="Times New Roman"/>
          <w:sz w:val="24"/>
          <w:szCs w:val="24"/>
        </w:rPr>
        <w:t>U.S.C. 1302 and 1395hh §424.59)</w:t>
      </w:r>
      <w:r w:rsidR="00031876">
        <w:rPr>
          <w:rFonts w:ascii="Times New Roman" w:hAnsi="Times New Roman" w:cs="Times New Roman"/>
          <w:sz w:val="24"/>
          <w:szCs w:val="24"/>
        </w:rPr>
        <w:t>. It should be noted that CMS will be responsible for training such organizations on b</w:t>
      </w:r>
      <w:r w:rsidR="009F1654">
        <w:rPr>
          <w:rFonts w:ascii="Times New Roman" w:hAnsi="Times New Roman" w:cs="Times New Roman"/>
          <w:sz w:val="24"/>
          <w:szCs w:val="24"/>
        </w:rPr>
        <w:t xml:space="preserve">ecoming </w:t>
      </w:r>
      <w:r w:rsidR="00BF2B42">
        <w:rPr>
          <w:rFonts w:ascii="Times New Roman" w:hAnsi="Times New Roman" w:cs="Times New Roman"/>
          <w:sz w:val="24"/>
          <w:szCs w:val="24"/>
        </w:rPr>
        <w:t>MDPP supplier</w:t>
      </w:r>
      <w:r w:rsidR="009F1654">
        <w:rPr>
          <w:rFonts w:ascii="Times New Roman" w:hAnsi="Times New Roman" w:cs="Times New Roman"/>
          <w:sz w:val="24"/>
          <w:szCs w:val="24"/>
        </w:rPr>
        <w:t>s</w:t>
      </w:r>
      <w:r w:rsidR="00BF2B42">
        <w:rPr>
          <w:rFonts w:ascii="Times New Roman" w:hAnsi="Times New Roman" w:cs="Times New Roman"/>
          <w:sz w:val="24"/>
          <w:szCs w:val="24"/>
        </w:rPr>
        <w:t xml:space="preserve"> and </w:t>
      </w:r>
      <w:r w:rsidR="00031876">
        <w:rPr>
          <w:rFonts w:ascii="Times New Roman" w:hAnsi="Times New Roman" w:cs="Times New Roman"/>
          <w:sz w:val="24"/>
          <w:szCs w:val="24"/>
        </w:rPr>
        <w:t xml:space="preserve">billing CMS for </w:t>
      </w:r>
      <w:r w:rsidR="00746DFB">
        <w:rPr>
          <w:rFonts w:ascii="Times New Roman" w:hAnsi="Times New Roman" w:cs="Times New Roman"/>
          <w:sz w:val="24"/>
          <w:szCs w:val="24"/>
        </w:rPr>
        <w:t>MDPP</w:t>
      </w:r>
      <w:r w:rsidR="00031876">
        <w:rPr>
          <w:rFonts w:ascii="Times New Roman" w:hAnsi="Times New Roman" w:cs="Times New Roman"/>
          <w:sz w:val="24"/>
          <w:szCs w:val="24"/>
        </w:rPr>
        <w:t xml:space="preserve"> services. CDC’s DPRP will continue to monitor organizations solely against </w:t>
      </w:r>
      <w:r w:rsidR="00746DFB">
        <w:rPr>
          <w:rFonts w:ascii="Times New Roman" w:hAnsi="Times New Roman" w:cs="Times New Roman"/>
          <w:sz w:val="24"/>
          <w:szCs w:val="24"/>
        </w:rPr>
        <w:t xml:space="preserve">data </w:t>
      </w:r>
      <w:r w:rsidR="00031876">
        <w:rPr>
          <w:rFonts w:ascii="Times New Roman" w:hAnsi="Times New Roman" w:cs="Times New Roman"/>
          <w:sz w:val="24"/>
          <w:szCs w:val="24"/>
        </w:rPr>
        <w:t xml:space="preserve">elements contained within the </w:t>
      </w:r>
      <w:r w:rsidR="00031876" w:rsidRPr="00031876">
        <w:rPr>
          <w:rFonts w:ascii="Times New Roman" w:hAnsi="Times New Roman" w:cs="Times New Roman"/>
          <w:i/>
          <w:sz w:val="24"/>
          <w:szCs w:val="24"/>
        </w:rPr>
        <w:t>DPRP Standards</w:t>
      </w:r>
      <w:r w:rsidR="00031876">
        <w:rPr>
          <w:rFonts w:ascii="Times New Roman" w:hAnsi="Times New Roman" w:cs="Times New Roman"/>
          <w:sz w:val="24"/>
          <w:szCs w:val="24"/>
        </w:rPr>
        <w:t xml:space="preserve">. </w:t>
      </w:r>
    </w:p>
    <w:p w14:paraId="62AE8390" w14:textId="77777777" w:rsidR="008E2387" w:rsidRDefault="008E2387" w:rsidP="00137EDE">
      <w:pPr>
        <w:pStyle w:val="ListParagraph"/>
        <w:spacing w:after="0"/>
        <w:ind w:left="360"/>
        <w:rPr>
          <w:rFonts w:ascii="Times New Roman" w:hAnsi="Times New Roman" w:cs="Times New Roman"/>
          <w:sz w:val="24"/>
          <w:szCs w:val="24"/>
        </w:rPr>
      </w:pPr>
    </w:p>
    <w:p w14:paraId="5BFA146F" w14:textId="77777777" w:rsidR="0089129A" w:rsidRPr="006F5536" w:rsidRDefault="00C661DE" w:rsidP="00137EDE">
      <w:pPr>
        <w:pStyle w:val="ListParagraph"/>
        <w:spacing w:after="0"/>
        <w:ind w:left="360"/>
        <w:rPr>
          <w:rFonts w:ascii="Times New Roman" w:hAnsi="Times New Roman" w:cs="Times New Roman"/>
          <w:sz w:val="24"/>
          <w:szCs w:val="24"/>
        </w:rPr>
      </w:pPr>
      <w:r w:rsidRPr="006F5536">
        <w:rPr>
          <w:rFonts w:ascii="Times New Roman" w:hAnsi="Times New Roman" w:cs="Times New Roman"/>
          <w:sz w:val="24"/>
          <w:szCs w:val="24"/>
        </w:rPr>
        <w:t>A number of</w:t>
      </w:r>
      <w:r w:rsidR="005C5D56" w:rsidRPr="006F5536">
        <w:rPr>
          <w:rFonts w:ascii="Times New Roman" w:hAnsi="Times New Roman" w:cs="Times New Roman"/>
          <w:sz w:val="24"/>
          <w:szCs w:val="24"/>
        </w:rPr>
        <w:t xml:space="preserve"> changes</w:t>
      </w:r>
      <w:r w:rsidR="009E38B9" w:rsidRPr="006F5536">
        <w:rPr>
          <w:rFonts w:ascii="Times New Roman" w:hAnsi="Times New Roman" w:cs="Times New Roman"/>
          <w:sz w:val="24"/>
          <w:szCs w:val="24"/>
        </w:rPr>
        <w:t xml:space="preserve"> </w:t>
      </w:r>
      <w:r w:rsidR="005400EF" w:rsidRPr="006F5536">
        <w:rPr>
          <w:rFonts w:ascii="Times New Roman" w:hAnsi="Times New Roman" w:cs="Times New Roman"/>
          <w:sz w:val="24"/>
          <w:szCs w:val="24"/>
        </w:rPr>
        <w:t>to DPRP data collection</w:t>
      </w:r>
      <w:r w:rsidRPr="006F5536">
        <w:rPr>
          <w:rFonts w:ascii="Times New Roman" w:hAnsi="Times New Roman" w:cs="Times New Roman"/>
          <w:sz w:val="24"/>
          <w:szCs w:val="24"/>
        </w:rPr>
        <w:t xml:space="preserve"> </w:t>
      </w:r>
      <w:r w:rsidR="00710008" w:rsidRPr="006F5536">
        <w:rPr>
          <w:rFonts w:ascii="Times New Roman" w:hAnsi="Times New Roman" w:cs="Times New Roman"/>
          <w:sz w:val="24"/>
          <w:szCs w:val="24"/>
        </w:rPr>
        <w:t>are proposed</w:t>
      </w:r>
      <w:r w:rsidR="005C5D56" w:rsidRPr="006F5536">
        <w:rPr>
          <w:rFonts w:ascii="Times New Roman" w:hAnsi="Times New Roman" w:cs="Times New Roman"/>
          <w:sz w:val="24"/>
          <w:szCs w:val="24"/>
        </w:rPr>
        <w:t xml:space="preserve"> to ensure that reporting </w:t>
      </w:r>
      <w:r w:rsidR="00710008" w:rsidRPr="006F5536">
        <w:rPr>
          <w:rFonts w:ascii="Times New Roman" w:hAnsi="Times New Roman" w:cs="Times New Roman"/>
          <w:sz w:val="24"/>
          <w:szCs w:val="24"/>
        </w:rPr>
        <w:t xml:space="preserve">and evaluation </w:t>
      </w:r>
      <w:r w:rsidR="005C5D56" w:rsidRPr="006F5536">
        <w:rPr>
          <w:rFonts w:ascii="Times New Roman" w:hAnsi="Times New Roman" w:cs="Times New Roman"/>
          <w:sz w:val="24"/>
          <w:szCs w:val="24"/>
        </w:rPr>
        <w:t>requirements</w:t>
      </w:r>
      <w:r w:rsidRPr="006F5536">
        <w:rPr>
          <w:rFonts w:ascii="Times New Roman" w:hAnsi="Times New Roman" w:cs="Times New Roman"/>
          <w:sz w:val="24"/>
          <w:szCs w:val="24"/>
        </w:rPr>
        <w:t xml:space="preserve"> are consistent for all DPRP applicants, regardless of mode of program delivery (</w:t>
      </w:r>
      <w:r w:rsidR="001875A7" w:rsidRPr="001875A7">
        <w:rPr>
          <w:rFonts w:ascii="Times New Roman" w:hAnsi="Times New Roman" w:cs="Times New Roman"/>
          <w:sz w:val="24"/>
          <w:szCs w:val="24"/>
        </w:rPr>
        <w:t>in-person only, online only, disatance learning, and/or combination</w:t>
      </w:r>
      <w:r w:rsidR="001875A7" w:rsidRPr="001875A7" w:rsidDel="001875A7">
        <w:rPr>
          <w:rFonts w:ascii="Times New Roman" w:hAnsi="Times New Roman" w:cs="Times New Roman"/>
          <w:sz w:val="24"/>
          <w:szCs w:val="24"/>
        </w:rPr>
        <w:t xml:space="preserve"> </w:t>
      </w:r>
      <w:r w:rsidR="008E2387">
        <w:rPr>
          <w:rFonts w:ascii="Times New Roman" w:hAnsi="Times New Roman" w:cs="Times New Roman"/>
          <w:sz w:val="24"/>
          <w:szCs w:val="24"/>
        </w:rPr>
        <w:t>thereof</w:t>
      </w:r>
      <w:r w:rsidR="005400EF" w:rsidRPr="006F5536">
        <w:rPr>
          <w:rFonts w:ascii="Times New Roman" w:hAnsi="Times New Roman" w:cs="Times New Roman"/>
          <w:sz w:val="24"/>
          <w:szCs w:val="24"/>
        </w:rPr>
        <w:t>)</w:t>
      </w:r>
      <w:r w:rsidR="008E2387">
        <w:rPr>
          <w:rFonts w:ascii="Times New Roman" w:hAnsi="Times New Roman" w:cs="Times New Roman"/>
          <w:sz w:val="24"/>
          <w:szCs w:val="24"/>
        </w:rPr>
        <w:t>, both for the DPRP and for CMS</w:t>
      </w:r>
      <w:r w:rsidR="005400EF" w:rsidRPr="006F5536">
        <w:rPr>
          <w:rFonts w:ascii="Times New Roman" w:hAnsi="Times New Roman" w:cs="Times New Roman"/>
          <w:sz w:val="24"/>
          <w:szCs w:val="24"/>
        </w:rPr>
        <w:t xml:space="preserve">. </w:t>
      </w:r>
      <w:r w:rsidR="00F76008">
        <w:rPr>
          <w:rFonts w:ascii="Times New Roman" w:hAnsi="Times New Roman" w:cs="Times New Roman"/>
          <w:sz w:val="24"/>
          <w:szCs w:val="24"/>
        </w:rPr>
        <w:t>This r</w:t>
      </w:r>
      <w:r w:rsidR="009B3179" w:rsidRPr="006F5536">
        <w:rPr>
          <w:rFonts w:ascii="Times New Roman" w:hAnsi="Times New Roman" w:cs="Times New Roman"/>
          <w:sz w:val="24"/>
          <w:szCs w:val="24"/>
        </w:rPr>
        <w:t>evision request also describes a number of</w:t>
      </w:r>
      <w:r w:rsidRPr="006F5536">
        <w:rPr>
          <w:rFonts w:ascii="Times New Roman" w:hAnsi="Times New Roman" w:cs="Times New Roman"/>
          <w:sz w:val="24"/>
          <w:szCs w:val="24"/>
        </w:rPr>
        <w:t xml:space="preserve"> </w:t>
      </w:r>
      <w:r w:rsidR="009E38B9" w:rsidRPr="006F5536">
        <w:rPr>
          <w:rFonts w:ascii="Times New Roman" w:hAnsi="Times New Roman" w:cs="Times New Roman"/>
          <w:sz w:val="24"/>
          <w:szCs w:val="24"/>
        </w:rPr>
        <w:t xml:space="preserve">changes </w:t>
      </w:r>
      <w:r w:rsidR="009B3179" w:rsidRPr="006F5536">
        <w:rPr>
          <w:rFonts w:ascii="Times New Roman" w:hAnsi="Times New Roman" w:cs="Times New Roman"/>
          <w:sz w:val="24"/>
          <w:szCs w:val="24"/>
        </w:rPr>
        <w:t xml:space="preserve">that </w:t>
      </w:r>
      <w:r w:rsidR="009E38B9" w:rsidRPr="006F5536">
        <w:rPr>
          <w:rFonts w:ascii="Times New Roman" w:hAnsi="Times New Roman" w:cs="Times New Roman"/>
          <w:sz w:val="24"/>
          <w:szCs w:val="24"/>
        </w:rPr>
        <w:t>are based on experience administering the DPRP</w:t>
      </w:r>
      <w:r w:rsidR="004361AB" w:rsidRPr="006F5536">
        <w:rPr>
          <w:rFonts w:ascii="Times New Roman" w:hAnsi="Times New Roman" w:cs="Times New Roman"/>
          <w:sz w:val="24"/>
          <w:szCs w:val="24"/>
        </w:rPr>
        <w:t xml:space="preserve"> (</w:t>
      </w:r>
      <w:r w:rsidR="00936522" w:rsidRPr="006F5536">
        <w:rPr>
          <w:rFonts w:ascii="Times New Roman" w:hAnsi="Times New Roman" w:cs="Times New Roman"/>
          <w:sz w:val="24"/>
          <w:szCs w:val="24"/>
        </w:rPr>
        <w:t>e.g., changes to</w:t>
      </w:r>
      <w:r w:rsidR="009B3179" w:rsidRPr="006F5536">
        <w:rPr>
          <w:rFonts w:ascii="Times New Roman" w:hAnsi="Times New Roman" w:cs="Times New Roman"/>
          <w:sz w:val="24"/>
          <w:szCs w:val="24"/>
        </w:rPr>
        <w:t xml:space="preserve"> </w:t>
      </w:r>
      <w:r w:rsidR="00FD5B46" w:rsidRPr="006F5536">
        <w:rPr>
          <w:rFonts w:ascii="Times New Roman" w:hAnsi="Times New Roman" w:cs="Times New Roman"/>
          <w:sz w:val="24"/>
          <w:szCs w:val="24"/>
        </w:rPr>
        <w:t>applicant organization</w:t>
      </w:r>
      <w:r w:rsidR="00F76008">
        <w:rPr>
          <w:rFonts w:ascii="Times New Roman" w:hAnsi="Times New Roman" w:cs="Times New Roman"/>
          <w:sz w:val="24"/>
          <w:szCs w:val="24"/>
        </w:rPr>
        <w:t xml:space="preserve"> information collected for CMS </w:t>
      </w:r>
      <w:r w:rsidR="00994E31">
        <w:rPr>
          <w:rFonts w:ascii="Times New Roman" w:hAnsi="Times New Roman" w:cs="Times New Roman"/>
          <w:sz w:val="24"/>
          <w:szCs w:val="24"/>
        </w:rPr>
        <w:t>MDPP Expanded Model</w:t>
      </w:r>
      <w:r w:rsidR="00F76008">
        <w:rPr>
          <w:rFonts w:ascii="Times New Roman" w:hAnsi="Times New Roman" w:cs="Times New Roman"/>
          <w:sz w:val="24"/>
          <w:szCs w:val="24"/>
        </w:rPr>
        <w:t xml:space="preserve"> implementation</w:t>
      </w:r>
      <w:r w:rsidR="0002224F">
        <w:rPr>
          <w:rFonts w:ascii="Times New Roman" w:hAnsi="Times New Roman" w:cs="Times New Roman"/>
          <w:sz w:val="24"/>
          <w:szCs w:val="24"/>
        </w:rPr>
        <w:t xml:space="preserve"> and learned by the DPRP to streamline program administration</w:t>
      </w:r>
      <w:r w:rsidR="004361AB" w:rsidRPr="006F5536">
        <w:rPr>
          <w:rFonts w:ascii="Times New Roman" w:hAnsi="Times New Roman" w:cs="Times New Roman"/>
          <w:sz w:val="24"/>
          <w:szCs w:val="24"/>
        </w:rPr>
        <w:t>)</w:t>
      </w:r>
      <w:r w:rsidR="009B3179" w:rsidRPr="006F5536">
        <w:rPr>
          <w:rFonts w:ascii="Times New Roman" w:hAnsi="Times New Roman" w:cs="Times New Roman"/>
          <w:sz w:val="24"/>
          <w:szCs w:val="24"/>
        </w:rPr>
        <w:t xml:space="preserve">. </w:t>
      </w:r>
      <w:r w:rsidR="005324B6">
        <w:rPr>
          <w:rFonts w:ascii="Times New Roman" w:hAnsi="Times New Roman" w:cs="Times New Roman"/>
          <w:sz w:val="24"/>
          <w:szCs w:val="24"/>
        </w:rPr>
        <w:t xml:space="preserve">Evaluation data elements are added accordingly as well. </w:t>
      </w:r>
      <w:r w:rsidR="009B3179" w:rsidRPr="006F5536">
        <w:rPr>
          <w:rFonts w:ascii="Times New Roman" w:hAnsi="Times New Roman" w:cs="Times New Roman"/>
          <w:sz w:val="24"/>
          <w:szCs w:val="24"/>
        </w:rPr>
        <w:t xml:space="preserve">Finally, </w:t>
      </w:r>
      <w:r w:rsidR="006339AB">
        <w:rPr>
          <w:rFonts w:ascii="Times New Roman" w:hAnsi="Times New Roman" w:cs="Times New Roman"/>
          <w:sz w:val="24"/>
          <w:szCs w:val="24"/>
        </w:rPr>
        <w:t>some</w:t>
      </w:r>
      <w:r w:rsidR="009B3179" w:rsidRPr="006F5536">
        <w:rPr>
          <w:rFonts w:ascii="Times New Roman" w:hAnsi="Times New Roman" w:cs="Times New Roman"/>
          <w:sz w:val="24"/>
          <w:szCs w:val="24"/>
        </w:rPr>
        <w:t xml:space="preserve"> changes relate to burden estimates. The number of organizations apply</w:t>
      </w:r>
      <w:r w:rsidR="00CB7FE0" w:rsidRPr="006F5536">
        <w:rPr>
          <w:rFonts w:ascii="Times New Roman" w:hAnsi="Times New Roman" w:cs="Times New Roman"/>
          <w:sz w:val="24"/>
          <w:szCs w:val="24"/>
        </w:rPr>
        <w:t xml:space="preserve">ing for </w:t>
      </w:r>
      <w:r w:rsidR="006339AB">
        <w:rPr>
          <w:rFonts w:ascii="Times New Roman" w:hAnsi="Times New Roman" w:cs="Times New Roman"/>
          <w:sz w:val="24"/>
          <w:szCs w:val="24"/>
        </w:rPr>
        <w:t>CDC</w:t>
      </w:r>
      <w:r w:rsidR="006339AB" w:rsidRPr="006F5536">
        <w:rPr>
          <w:rFonts w:ascii="Times New Roman" w:hAnsi="Times New Roman" w:cs="Times New Roman"/>
          <w:sz w:val="24"/>
          <w:szCs w:val="24"/>
        </w:rPr>
        <w:t xml:space="preserve"> </w:t>
      </w:r>
      <w:r w:rsidR="00CB7FE0" w:rsidRPr="006F5536">
        <w:rPr>
          <w:rFonts w:ascii="Times New Roman" w:hAnsi="Times New Roman" w:cs="Times New Roman"/>
          <w:sz w:val="24"/>
          <w:szCs w:val="24"/>
        </w:rPr>
        <w:t>recognition will be adjusted</w:t>
      </w:r>
      <w:r w:rsidR="009B3179" w:rsidRPr="006F5536">
        <w:rPr>
          <w:rFonts w:ascii="Times New Roman" w:hAnsi="Times New Roman" w:cs="Times New Roman"/>
          <w:sz w:val="24"/>
          <w:szCs w:val="24"/>
        </w:rPr>
        <w:t xml:space="preserve"> to accommodate increased demand for </w:t>
      </w:r>
      <w:r w:rsidR="00AB5810">
        <w:rPr>
          <w:rFonts w:ascii="Times New Roman" w:hAnsi="Times New Roman" w:cs="Times New Roman"/>
          <w:sz w:val="24"/>
          <w:szCs w:val="24"/>
        </w:rPr>
        <w:t xml:space="preserve">MDPP </w:t>
      </w:r>
      <w:r w:rsidR="009B3179" w:rsidRPr="006F5536">
        <w:rPr>
          <w:rFonts w:ascii="Times New Roman" w:hAnsi="Times New Roman" w:cs="Times New Roman"/>
          <w:sz w:val="24"/>
          <w:szCs w:val="24"/>
        </w:rPr>
        <w:t xml:space="preserve">services and recognition, </w:t>
      </w:r>
      <w:r w:rsidR="00AB5810">
        <w:rPr>
          <w:rFonts w:ascii="Times New Roman" w:hAnsi="Times New Roman" w:cs="Times New Roman"/>
          <w:sz w:val="24"/>
          <w:szCs w:val="24"/>
        </w:rPr>
        <w:t>and</w:t>
      </w:r>
      <w:r w:rsidR="009B3179" w:rsidRPr="006F5536">
        <w:rPr>
          <w:rFonts w:ascii="Times New Roman" w:hAnsi="Times New Roman" w:cs="Times New Roman"/>
          <w:sz w:val="24"/>
          <w:szCs w:val="24"/>
        </w:rPr>
        <w:t xml:space="preserve"> the f</w:t>
      </w:r>
      <w:r w:rsidR="00AB5810">
        <w:rPr>
          <w:rFonts w:ascii="Times New Roman" w:hAnsi="Times New Roman" w:cs="Times New Roman"/>
          <w:sz w:val="24"/>
          <w:szCs w:val="24"/>
        </w:rPr>
        <w:t>requency of reporting for DPRP evaluation data e</w:t>
      </w:r>
      <w:r w:rsidR="009B3179" w:rsidRPr="006F5536">
        <w:rPr>
          <w:rFonts w:ascii="Times New Roman" w:hAnsi="Times New Roman" w:cs="Times New Roman"/>
          <w:sz w:val="24"/>
          <w:szCs w:val="24"/>
        </w:rPr>
        <w:t xml:space="preserve">lements will be </w:t>
      </w:r>
      <w:r w:rsidR="00AB5810">
        <w:rPr>
          <w:rFonts w:ascii="Times New Roman" w:hAnsi="Times New Roman" w:cs="Times New Roman"/>
          <w:sz w:val="24"/>
          <w:szCs w:val="24"/>
        </w:rPr>
        <w:t>increased</w:t>
      </w:r>
      <w:r w:rsidR="009B3179" w:rsidRPr="006F5536">
        <w:rPr>
          <w:rFonts w:ascii="Times New Roman" w:hAnsi="Times New Roman" w:cs="Times New Roman"/>
          <w:sz w:val="24"/>
          <w:szCs w:val="24"/>
        </w:rPr>
        <w:t xml:space="preserve"> from annual to </w:t>
      </w:r>
      <w:r w:rsidR="00AB5810">
        <w:rPr>
          <w:rFonts w:ascii="Times New Roman" w:hAnsi="Times New Roman" w:cs="Times New Roman"/>
          <w:sz w:val="24"/>
          <w:szCs w:val="24"/>
        </w:rPr>
        <w:t>semi-</w:t>
      </w:r>
      <w:r w:rsidR="009B3179" w:rsidRPr="006F5536">
        <w:rPr>
          <w:rFonts w:ascii="Times New Roman" w:hAnsi="Times New Roman" w:cs="Times New Roman"/>
          <w:sz w:val="24"/>
          <w:szCs w:val="24"/>
        </w:rPr>
        <w:t>annual</w:t>
      </w:r>
      <w:r w:rsidR="00AB5810">
        <w:rPr>
          <w:rFonts w:ascii="Times New Roman" w:hAnsi="Times New Roman" w:cs="Times New Roman"/>
          <w:sz w:val="24"/>
          <w:szCs w:val="24"/>
        </w:rPr>
        <w:t xml:space="preserve"> to accommodate CMS and to allow for more frequent program assessment and technical assistance delivery</w:t>
      </w:r>
      <w:r w:rsidR="00716333" w:rsidRPr="006F5536">
        <w:rPr>
          <w:rFonts w:ascii="Times New Roman" w:hAnsi="Times New Roman" w:cs="Times New Roman"/>
          <w:sz w:val="24"/>
          <w:szCs w:val="24"/>
        </w:rPr>
        <w:t>.</w:t>
      </w:r>
      <w:r w:rsidR="00CB7FE0" w:rsidRPr="006F5536">
        <w:rPr>
          <w:rFonts w:ascii="Times New Roman" w:hAnsi="Times New Roman" w:cs="Times New Roman"/>
          <w:sz w:val="24"/>
          <w:szCs w:val="24"/>
        </w:rPr>
        <w:t xml:space="preserve"> An overview of all changes is provided in </w:t>
      </w:r>
      <w:r w:rsidR="00CB7FE0" w:rsidRPr="006F5536">
        <w:rPr>
          <w:rFonts w:ascii="Times New Roman" w:hAnsi="Times New Roman" w:cs="Times New Roman"/>
          <w:b/>
          <w:sz w:val="24"/>
          <w:szCs w:val="24"/>
        </w:rPr>
        <w:t>Attachment 6</w:t>
      </w:r>
      <w:r w:rsidR="00CB7FE0" w:rsidRPr="006F5536">
        <w:rPr>
          <w:rFonts w:ascii="Times New Roman" w:hAnsi="Times New Roman" w:cs="Times New Roman"/>
          <w:sz w:val="24"/>
          <w:szCs w:val="24"/>
        </w:rPr>
        <w:t>.</w:t>
      </w:r>
      <w:r w:rsidR="00C63B56" w:rsidRPr="006F5536">
        <w:rPr>
          <w:rFonts w:ascii="Times New Roman" w:hAnsi="Times New Roman" w:cs="Times New Roman"/>
          <w:sz w:val="24"/>
          <w:szCs w:val="24"/>
        </w:rPr>
        <w:t xml:space="preserve"> The overview clarifies how key changes in DPRP administration are reflected in the revised </w:t>
      </w:r>
      <w:r w:rsidR="00C63B56" w:rsidRPr="006F5536">
        <w:rPr>
          <w:rFonts w:ascii="Times New Roman" w:hAnsi="Times New Roman" w:cs="Times New Roman"/>
          <w:i/>
          <w:sz w:val="24"/>
          <w:szCs w:val="24"/>
        </w:rPr>
        <w:t>DPRP Standards</w:t>
      </w:r>
      <w:r w:rsidR="00C63B56" w:rsidRPr="006F5536">
        <w:rPr>
          <w:rFonts w:ascii="Times New Roman" w:hAnsi="Times New Roman" w:cs="Times New Roman"/>
          <w:sz w:val="24"/>
          <w:szCs w:val="24"/>
        </w:rPr>
        <w:t xml:space="preserve"> (</w:t>
      </w:r>
      <w:r w:rsidR="00C63B56" w:rsidRPr="006F5536">
        <w:rPr>
          <w:rFonts w:ascii="Times New Roman" w:hAnsi="Times New Roman" w:cs="Times New Roman"/>
          <w:b/>
          <w:sz w:val="24"/>
          <w:szCs w:val="24"/>
        </w:rPr>
        <w:t>Attachment 3)</w:t>
      </w:r>
      <w:r w:rsidR="00C63B56" w:rsidRPr="006F5536">
        <w:rPr>
          <w:rFonts w:ascii="Times New Roman" w:hAnsi="Times New Roman" w:cs="Times New Roman"/>
          <w:sz w:val="24"/>
          <w:szCs w:val="24"/>
        </w:rPr>
        <w:t>, the revised DPRP Application Form (</w:t>
      </w:r>
      <w:r w:rsidR="00C63B56" w:rsidRPr="006F5536">
        <w:rPr>
          <w:rFonts w:ascii="Times New Roman" w:hAnsi="Times New Roman" w:cs="Times New Roman"/>
          <w:b/>
          <w:sz w:val="24"/>
          <w:szCs w:val="24"/>
        </w:rPr>
        <w:t>Attachment 4A)</w:t>
      </w:r>
      <w:r w:rsidR="00C63B56" w:rsidRPr="006F5536">
        <w:rPr>
          <w:rFonts w:ascii="Times New Roman" w:hAnsi="Times New Roman" w:cs="Times New Roman"/>
          <w:sz w:val="24"/>
          <w:szCs w:val="24"/>
        </w:rPr>
        <w:t>, and the revised DPRP Evaluation Data Elements (</w:t>
      </w:r>
      <w:r w:rsidR="00C63B56" w:rsidRPr="006F5536">
        <w:rPr>
          <w:rFonts w:ascii="Times New Roman" w:hAnsi="Times New Roman" w:cs="Times New Roman"/>
          <w:b/>
          <w:sz w:val="24"/>
          <w:szCs w:val="24"/>
        </w:rPr>
        <w:t>Attachment 5A</w:t>
      </w:r>
      <w:r w:rsidR="00C63B56" w:rsidRPr="006F5536">
        <w:rPr>
          <w:rFonts w:ascii="Times New Roman" w:hAnsi="Times New Roman" w:cs="Times New Roman"/>
          <w:sz w:val="24"/>
          <w:szCs w:val="24"/>
        </w:rPr>
        <w:t>).</w:t>
      </w:r>
    </w:p>
    <w:p w14:paraId="23EEE076" w14:textId="77777777" w:rsidR="00BA2718" w:rsidRDefault="00BA2718" w:rsidP="00137EDE">
      <w:pPr>
        <w:pStyle w:val="Default"/>
        <w:spacing w:line="276" w:lineRule="auto"/>
        <w:ind w:left="360"/>
        <w:rPr>
          <w:rFonts w:ascii="Times New Roman" w:hAnsi="Times New Roman" w:cs="Times New Roman"/>
        </w:rPr>
      </w:pPr>
    </w:p>
    <w:p w14:paraId="1E25C531" w14:textId="77777777" w:rsidR="004E1309" w:rsidRDefault="004E1309" w:rsidP="004E1309">
      <w:pPr>
        <w:pStyle w:val="Default"/>
        <w:spacing w:line="276" w:lineRule="auto"/>
        <w:ind w:left="360"/>
        <w:rPr>
          <w:rFonts w:ascii="Times New Roman" w:hAnsi="Times New Roman"/>
        </w:rPr>
      </w:pPr>
      <w:r>
        <w:rPr>
          <w:rFonts w:ascii="Times New Roman" w:hAnsi="Times New Roman"/>
        </w:rPr>
        <w:t xml:space="preserve">The revised 2018 </w:t>
      </w:r>
      <w:r>
        <w:rPr>
          <w:rFonts w:ascii="Times New Roman" w:hAnsi="Times New Roman"/>
          <w:i/>
          <w:iCs/>
        </w:rPr>
        <w:t>DPRP Standards</w:t>
      </w:r>
      <w:r>
        <w:rPr>
          <w:rFonts w:ascii="Times New Roman" w:hAnsi="Times New Roman"/>
        </w:rPr>
        <w:t xml:space="preserve"> and data collection requirements will be effective for all new applicant organizations immediately upon receipt of OMB approval of this revision (estimated December 2017). In order to provide current CDC-recognized organizations an orderly transition from the </w:t>
      </w:r>
      <w:r w:rsidR="00D53202">
        <w:rPr>
          <w:rFonts w:ascii="Times New Roman" w:hAnsi="Times New Roman"/>
        </w:rPr>
        <w:t xml:space="preserve">previously-approved </w:t>
      </w:r>
      <w:r>
        <w:rPr>
          <w:rFonts w:ascii="Times New Roman" w:hAnsi="Times New Roman"/>
        </w:rPr>
        <w:t xml:space="preserve">2015 </w:t>
      </w:r>
      <w:r>
        <w:rPr>
          <w:rFonts w:ascii="Times New Roman" w:hAnsi="Times New Roman"/>
          <w:i/>
          <w:iCs/>
        </w:rPr>
        <w:t>DPRP Standards</w:t>
      </w:r>
      <w:r w:rsidR="00D53202">
        <w:rPr>
          <w:rFonts w:ascii="Times New Roman" w:hAnsi="Times New Roman"/>
        </w:rPr>
        <w:t xml:space="preserve"> </w:t>
      </w:r>
      <w:r w:rsidR="00D53202" w:rsidRPr="00D53202">
        <w:rPr>
          <w:rFonts w:ascii="Times New Roman" w:hAnsi="Times New Roman"/>
        </w:rPr>
        <w:t>Evaluation Data Elements (</w:t>
      </w:r>
      <w:r w:rsidR="00D53202" w:rsidRPr="00D53202">
        <w:rPr>
          <w:rFonts w:ascii="Times New Roman" w:hAnsi="Times New Roman"/>
          <w:b/>
        </w:rPr>
        <w:t>Attachment 5</w:t>
      </w:r>
      <w:r w:rsidR="00D53202">
        <w:rPr>
          <w:rFonts w:ascii="Times New Roman" w:hAnsi="Times New Roman"/>
          <w:b/>
        </w:rPr>
        <w:t>B</w:t>
      </w:r>
      <w:r w:rsidR="00D53202">
        <w:rPr>
          <w:rFonts w:ascii="Times New Roman" w:hAnsi="Times New Roman"/>
        </w:rPr>
        <w:t>) t</w:t>
      </w:r>
      <w:r>
        <w:rPr>
          <w:rFonts w:ascii="Times New Roman" w:hAnsi="Times New Roman"/>
        </w:rPr>
        <w:t xml:space="preserve">o the revised 2018 </w:t>
      </w:r>
      <w:r>
        <w:rPr>
          <w:rFonts w:ascii="Times New Roman" w:hAnsi="Times New Roman"/>
          <w:i/>
          <w:iCs/>
        </w:rPr>
        <w:t>DPRP Standards</w:t>
      </w:r>
      <w:r>
        <w:rPr>
          <w:rFonts w:ascii="Times New Roman" w:hAnsi="Times New Roman"/>
        </w:rPr>
        <w:t xml:space="preserve">, CDC will allow programs that initiated their applications under the 2015 </w:t>
      </w:r>
      <w:r>
        <w:rPr>
          <w:rFonts w:ascii="Times New Roman" w:hAnsi="Times New Roman"/>
          <w:i/>
          <w:iCs/>
        </w:rPr>
        <w:t>DPRP Standards</w:t>
      </w:r>
      <w:r>
        <w:rPr>
          <w:rFonts w:ascii="Times New Roman" w:hAnsi="Times New Roman"/>
        </w:rPr>
        <w:t xml:space="preserve"> the option of </w:t>
      </w:r>
      <w:r>
        <w:rPr>
          <w:rFonts w:ascii="Times New Roman" w:hAnsi="Times New Roman"/>
          <w:color w:val="auto"/>
        </w:rPr>
        <w:t>submitting the 2015 data elements</w:t>
      </w:r>
      <w:r>
        <w:rPr>
          <w:rFonts w:ascii="Times New Roman" w:hAnsi="Times New Roman"/>
          <w:color w:val="1F497D"/>
        </w:rPr>
        <w:t xml:space="preserve"> </w:t>
      </w:r>
      <w:r>
        <w:rPr>
          <w:rFonts w:ascii="Times New Roman" w:hAnsi="Times New Roman"/>
          <w:color w:val="auto"/>
        </w:rPr>
        <w:t>or submitting the 2018 data elements</w:t>
      </w:r>
      <w:r>
        <w:rPr>
          <w:rFonts w:ascii="Times New Roman" w:hAnsi="Times New Roman"/>
        </w:rPr>
        <w:t xml:space="preserve">, up to June 30, 2018. Thereafter, these programs will </w:t>
      </w:r>
      <w:r>
        <w:rPr>
          <w:rFonts w:ascii="Times New Roman" w:hAnsi="Times New Roman"/>
          <w:color w:val="auto"/>
        </w:rPr>
        <w:t xml:space="preserve">be required to </w:t>
      </w:r>
      <w:r>
        <w:rPr>
          <w:rFonts w:ascii="Times New Roman" w:hAnsi="Times New Roman"/>
        </w:rPr>
        <w:t xml:space="preserve">transition to the 2018 </w:t>
      </w:r>
      <w:r>
        <w:rPr>
          <w:rFonts w:ascii="Times New Roman" w:hAnsi="Times New Roman"/>
          <w:i/>
          <w:iCs/>
        </w:rPr>
        <w:t>DPRP Standards</w:t>
      </w:r>
      <w:r>
        <w:rPr>
          <w:rFonts w:ascii="Times New Roman" w:hAnsi="Times New Roman"/>
        </w:rPr>
        <w:t xml:space="preserve">. The transition plan will allow organizations to adapt their reporting systems without unduly interrupting progress toward achievement of </w:t>
      </w:r>
      <w:r w:rsidR="00735E9B">
        <w:rPr>
          <w:rFonts w:ascii="Times New Roman" w:hAnsi="Times New Roman"/>
        </w:rPr>
        <w:t xml:space="preserve">CDC </w:t>
      </w:r>
      <w:r>
        <w:rPr>
          <w:rFonts w:ascii="Times New Roman" w:hAnsi="Times New Roman"/>
        </w:rPr>
        <w:t>recognition. A transition letter (</w:t>
      </w:r>
      <w:r w:rsidRPr="004E1309">
        <w:rPr>
          <w:rFonts w:ascii="Times New Roman" w:hAnsi="Times New Roman"/>
          <w:b/>
          <w:color w:val="auto"/>
        </w:rPr>
        <w:t>Attachment</w:t>
      </w:r>
      <w:r w:rsidRPr="004E1309">
        <w:rPr>
          <w:rFonts w:ascii="Times New Roman" w:hAnsi="Times New Roman"/>
          <w:b/>
        </w:rPr>
        <w:t xml:space="preserve"> </w:t>
      </w:r>
      <w:r w:rsidRPr="004E1309">
        <w:rPr>
          <w:rFonts w:ascii="Times New Roman" w:hAnsi="Times New Roman"/>
          <w:b/>
          <w:color w:val="auto"/>
        </w:rPr>
        <w:t>7</w:t>
      </w:r>
      <w:r>
        <w:rPr>
          <w:rFonts w:ascii="Times New Roman" w:hAnsi="Times New Roman"/>
        </w:rPr>
        <w:t xml:space="preserve">) will be sent to organizations </w:t>
      </w:r>
      <w:r>
        <w:rPr>
          <w:rFonts w:ascii="Times New Roman" w:hAnsi="Times New Roman"/>
          <w:color w:val="auto"/>
        </w:rPr>
        <w:t xml:space="preserve">to inform them of the changes that will affect them and of the allowances being made to existing organizations during the first 6 months of 2018.  </w:t>
      </w:r>
    </w:p>
    <w:p w14:paraId="2A0AB6BA" w14:textId="77777777" w:rsidR="00FB1BCD" w:rsidRDefault="00FB1BCD" w:rsidP="00630D66">
      <w:pPr>
        <w:pStyle w:val="Default"/>
        <w:spacing w:line="276" w:lineRule="auto"/>
        <w:ind w:left="720"/>
        <w:rPr>
          <w:rFonts w:ascii="Times New Roman" w:hAnsi="Times New Roman" w:cs="Times New Roman"/>
        </w:rPr>
      </w:pPr>
    </w:p>
    <w:p w14:paraId="7810D3CF" w14:textId="77777777" w:rsidR="0043349A" w:rsidRPr="00BB74EB" w:rsidRDefault="005661D3" w:rsidP="00BB74EB">
      <w:pPr>
        <w:pStyle w:val="Default"/>
        <w:spacing w:line="276" w:lineRule="auto"/>
        <w:ind w:left="360"/>
        <w:rPr>
          <w:rFonts w:ascii="Times New Roman" w:hAnsi="Times New Roman" w:cs="Times New Roman"/>
        </w:rPr>
      </w:pPr>
      <w:r w:rsidRPr="00525532">
        <w:rPr>
          <w:rFonts w:ascii="Times New Roman" w:hAnsi="Times New Roman" w:cs="Times New Roman"/>
        </w:rPr>
        <w:t>CDC anticipates that information collection will continue throughout the lifetime of</w:t>
      </w:r>
      <w:r>
        <w:rPr>
          <w:rFonts w:ascii="Times New Roman" w:hAnsi="Times New Roman" w:cs="Times New Roman"/>
        </w:rPr>
        <w:t xml:space="preserve"> </w:t>
      </w:r>
      <w:r w:rsidR="00A31107">
        <w:rPr>
          <w:rFonts w:ascii="Times New Roman" w:hAnsi="Times New Roman" w:cs="Times New Roman"/>
        </w:rPr>
        <w:t xml:space="preserve">the </w:t>
      </w:r>
      <w:r>
        <w:rPr>
          <w:rFonts w:ascii="Times New Roman" w:hAnsi="Times New Roman" w:cs="Times New Roman"/>
        </w:rPr>
        <w:t>DPRP</w:t>
      </w:r>
      <w:r w:rsidRPr="00525532">
        <w:rPr>
          <w:rFonts w:ascii="Times New Roman" w:hAnsi="Times New Roman" w:cs="Times New Roman"/>
        </w:rPr>
        <w:t>.</w:t>
      </w:r>
      <w:r>
        <w:rPr>
          <w:rFonts w:ascii="Times New Roman" w:hAnsi="Times New Roman" w:cs="Times New Roman"/>
        </w:rPr>
        <w:t xml:space="preserve"> At this time </w:t>
      </w:r>
      <w:r w:rsidR="00FB1BCD" w:rsidRPr="00525532">
        <w:rPr>
          <w:rFonts w:ascii="Times New Roman" w:hAnsi="Times New Roman" w:cs="Times New Roman"/>
        </w:rPr>
        <w:t>CDC requests</w:t>
      </w:r>
      <w:r w:rsidR="00FB1BCD">
        <w:rPr>
          <w:rFonts w:ascii="Times New Roman" w:hAnsi="Times New Roman" w:cs="Times New Roman"/>
        </w:rPr>
        <w:t xml:space="preserve"> an additional </w:t>
      </w:r>
      <w:r w:rsidR="007C344F">
        <w:rPr>
          <w:rFonts w:ascii="Times New Roman" w:hAnsi="Times New Roman" w:cs="Times New Roman"/>
        </w:rPr>
        <w:t>three</w:t>
      </w:r>
      <w:r w:rsidR="00A316FF">
        <w:rPr>
          <w:rFonts w:ascii="Times New Roman" w:hAnsi="Times New Roman" w:cs="Times New Roman"/>
        </w:rPr>
        <w:t xml:space="preserve"> </w:t>
      </w:r>
      <w:r w:rsidR="00FB1BCD">
        <w:rPr>
          <w:rFonts w:ascii="Times New Roman" w:hAnsi="Times New Roman" w:cs="Times New Roman"/>
        </w:rPr>
        <w:t xml:space="preserve">years of </w:t>
      </w:r>
      <w:r w:rsidR="00FB1BCD" w:rsidRPr="00525532">
        <w:rPr>
          <w:rFonts w:ascii="Times New Roman" w:hAnsi="Times New Roman" w:cs="Times New Roman"/>
        </w:rPr>
        <w:t xml:space="preserve">OMB approval </w:t>
      </w:r>
      <w:r w:rsidR="00D741E6">
        <w:t>(</w:t>
      </w:r>
      <w:r w:rsidR="00D741E6" w:rsidRPr="00D741E6">
        <w:rPr>
          <w:rFonts w:ascii="Times New Roman" w:hAnsi="Times New Roman" w:cs="Times New Roman"/>
        </w:rPr>
        <w:t>January 1, 2018 thorugh December 31, 202</w:t>
      </w:r>
      <w:r w:rsidR="007C344F">
        <w:rPr>
          <w:rFonts w:ascii="Times New Roman" w:hAnsi="Times New Roman" w:cs="Times New Roman"/>
        </w:rPr>
        <w:t>0</w:t>
      </w:r>
      <w:r w:rsidR="00D741E6">
        <w:rPr>
          <w:rFonts w:ascii="Times New Roman" w:hAnsi="Times New Roman" w:cs="Times New Roman"/>
        </w:rPr>
        <w:t xml:space="preserve">) </w:t>
      </w:r>
      <w:r w:rsidR="00FB1BCD" w:rsidRPr="00525532">
        <w:rPr>
          <w:rFonts w:ascii="Times New Roman" w:hAnsi="Times New Roman" w:cs="Times New Roman"/>
        </w:rPr>
        <w:t>to collect the information needed to administer</w:t>
      </w:r>
      <w:r>
        <w:rPr>
          <w:rFonts w:ascii="Times New Roman" w:hAnsi="Times New Roman" w:cs="Times New Roman"/>
        </w:rPr>
        <w:t xml:space="preserve"> the</w:t>
      </w:r>
      <w:r w:rsidR="00FB1BCD">
        <w:rPr>
          <w:rFonts w:ascii="Times New Roman" w:hAnsi="Times New Roman" w:cs="Times New Roman"/>
        </w:rPr>
        <w:t xml:space="preserve"> DPRP</w:t>
      </w:r>
      <w:r w:rsidR="00A316FF">
        <w:rPr>
          <w:rFonts w:ascii="Times New Roman" w:hAnsi="Times New Roman" w:cs="Times New Roman"/>
        </w:rPr>
        <w:t xml:space="preserve"> </w:t>
      </w:r>
      <w:r w:rsidR="00B7272D">
        <w:rPr>
          <w:rFonts w:ascii="Times New Roman" w:hAnsi="Times New Roman" w:cs="Times New Roman"/>
        </w:rPr>
        <w:t xml:space="preserve">and </w:t>
      </w:r>
      <w:r w:rsidR="00A316FF">
        <w:rPr>
          <w:rFonts w:ascii="Times New Roman" w:hAnsi="Times New Roman" w:cs="Times New Roman"/>
        </w:rPr>
        <w:t xml:space="preserve">to align with the </w:t>
      </w:r>
      <w:r w:rsidR="00994E31">
        <w:rPr>
          <w:rFonts w:ascii="Times New Roman" w:hAnsi="Times New Roman" w:cs="Times New Roman"/>
        </w:rPr>
        <w:t>MDPP Expanded Model</w:t>
      </w:r>
      <w:r w:rsidR="00A316FF">
        <w:rPr>
          <w:rFonts w:ascii="Times New Roman" w:hAnsi="Times New Roman" w:cs="Times New Roman"/>
        </w:rPr>
        <w:t xml:space="preserve">. </w:t>
      </w:r>
    </w:p>
    <w:p w14:paraId="389AAF06" w14:textId="77777777" w:rsidR="00B7272D" w:rsidRDefault="00B7272D" w:rsidP="00A25A8C">
      <w:pPr>
        <w:tabs>
          <w:tab w:val="left" w:pos="360"/>
          <w:tab w:val="left" w:pos="450"/>
        </w:tabs>
        <w:spacing w:after="0"/>
        <w:ind w:left="360"/>
        <w:rPr>
          <w:rFonts w:ascii="Times New Roman" w:hAnsi="Times New Roman" w:cs="Times New Roman"/>
          <w:b/>
          <w:sz w:val="24"/>
          <w:szCs w:val="24"/>
          <w:u w:val="single"/>
        </w:rPr>
      </w:pPr>
    </w:p>
    <w:p w14:paraId="213958B7"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300D2EA9" w14:textId="77777777" w:rsidR="00FB1BCD" w:rsidRDefault="00FB1BCD" w:rsidP="00630D66">
      <w:pPr>
        <w:keepNext/>
        <w:tabs>
          <w:tab w:val="left" w:pos="180"/>
          <w:tab w:val="left" w:pos="360"/>
          <w:tab w:val="left" w:pos="63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Purpose and Use of the Data</w:t>
      </w:r>
    </w:p>
    <w:p w14:paraId="04C3DC7E" w14:textId="77777777" w:rsidR="0085200B" w:rsidRDefault="0085200B" w:rsidP="00FB1BCD">
      <w:pPr>
        <w:keepNext/>
        <w:tabs>
          <w:tab w:val="left" w:pos="360"/>
          <w:tab w:val="left" w:pos="630"/>
        </w:tabs>
        <w:spacing w:after="0"/>
        <w:ind w:left="360" w:hanging="360"/>
        <w:rPr>
          <w:rFonts w:ascii="Times New Roman" w:hAnsi="Times New Roman" w:cs="Times New Roman"/>
          <w:b/>
          <w:sz w:val="24"/>
          <w:szCs w:val="24"/>
        </w:rPr>
      </w:pPr>
    </w:p>
    <w:p w14:paraId="68EE921B" w14:textId="77777777" w:rsidR="00E10C47" w:rsidRDefault="00E10C47" w:rsidP="00E10C4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w:t>
      </w:r>
      <w:r w:rsidRPr="00630D66">
        <w:rPr>
          <w:rFonts w:ascii="Times New Roman" w:hAnsi="Times New Roman" w:cs="Times New Roman"/>
          <w:sz w:val="24"/>
          <w:szCs w:val="24"/>
        </w:rPr>
        <w:t xml:space="preserve"> DPRP </w:t>
      </w:r>
      <w:r>
        <w:rPr>
          <w:rFonts w:ascii="Times New Roman" w:hAnsi="Times New Roman" w:cs="Times New Roman"/>
          <w:sz w:val="24"/>
          <w:szCs w:val="24"/>
        </w:rPr>
        <w:t>is a recognition program for lifestyle change programs for the prevention of type 2 diabetes. The DPRP</w:t>
      </w:r>
      <w:r w:rsidRPr="00525532">
        <w:rPr>
          <w:rFonts w:ascii="Times New Roman" w:hAnsi="Times New Roman" w:cs="Times New Roman"/>
          <w:sz w:val="24"/>
          <w:szCs w:val="24"/>
        </w:rPr>
        <w:t xml:space="preserve"> generate</w:t>
      </w:r>
      <w:r>
        <w:rPr>
          <w:rFonts w:ascii="Times New Roman" w:hAnsi="Times New Roman" w:cs="Times New Roman"/>
          <w:sz w:val="24"/>
          <w:szCs w:val="24"/>
        </w:rPr>
        <w:t>s awareness of and demand for</w:t>
      </w:r>
      <w:r w:rsidRPr="00525532">
        <w:rPr>
          <w:rFonts w:ascii="Times New Roman" w:hAnsi="Times New Roman" w:cs="Times New Roman"/>
          <w:sz w:val="24"/>
          <w:szCs w:val="24"/>
        </w:rPr>
        <w:t xml:space="preserve"> recognized </w:t>
      </w:r>
      <w:r>
        <w:rPr>
          <w:rFonts w:ascii="Times New Roman" w:hAnsi="Times New Roman" w:cs="Times New Roman"/>
          <w:sz w:val="24"/>
          <w:szCs w:val="24"/>
        </w:rPr>
        <w:t>diabetes</w:t>
      </w:r>
      <w:r w:rsidRPr="00525532">
        <w:rPr>
          <w:rFonts w:ascii="Times New Roman" w:hAnsi="Times New Roman" w:cs="Times New Roman"/>
          <w:sz w:val="24"/>
          <w:szCs w:val="24"/>
        </w:rPr>
        <w:t xml:space="preserve"> prevention programs among people at high risk for developing </w:t>
      </w:r>
      <w:r>
        <w:rPr>
          <w:rFonts w:ascii="Times New Roman" w:hAnsi="Times New Roman" w:cs="Times New Roman"/>
          <w:sz w:val="24"/>
          <w:szCs w:val="24"/>
        </w:rPr>
        <w:t>type 2 diabetes</w:t>
      </w:r>
      <w:r w:rsidRPr="00525532">
        <w:rPr>
          <w:rFonts w:ascii="Times New Roman" w:hAnsi="Times New Roman" w:cs="Times New Roman"/>
          <w:sz w:val="24"/>
          <w:szCs w:val="24"/>
        </w:rPr>
        <w:t>, health care providers, and payers, including insurance providers</w:t>
      </w:r>
      <w:r>
        <w:rPr>
          <w:rFonts w:ascii="Times New Roman" w:hAnsi="Times New Roman" w:cs="Times New Roman"/>
          <w:sz w:val="24"/>
          <w:szCs w:val="24"/>
        </w:rPr>
        <w:t xml:space="preserve"> such as CMS</w:t>
      </w:r>
      <w:r w:rsidRPr="00525532">
        <w:rPr>
          <w:rFonts w:ascii="Times New Roman" w:hAnsi="Times New Roman" w:cs="Times New Roman"/>
          <w:sz w:val="24"/>
          <w:szCs w:val="24"/>
        </w:rPr>
        <w:t>.</w:t>
      </w:r>
      <w:r>
        <w:rPr>
          <w:rFonts w:ascii="Times New Roman" w:hAnsi="Times New Roman" w:cs="Times New Roman"/>
          <w:sz w:val="24"/>
          <w:szCs w:val="24"/>
        </w:rPr>
        <w:t xml:space="preserve"> CDC recognition of a lifestyle change program is an assurance of program quality that encourages</w:t>
      </w:r>
      <w:r w:rsidRPr="00525532">
        <w:rPr>
          <w:rFonts w:ascii="Times New Roman" w:hAnsi="Times New Roman" w:cs="Times New Roman"/>
          <w:sz w:val="24"/>
          <w:szCs w:val="24"/>
        </w:rPr>
        <w:t xml:space="preserve"> physicians</w:t>
      </w:r>
      <w:r>
        <w:rPr>
          <w:rFonts w:ascii="Times New Roman" w:hAnsi="Times New Roman" w:cs="Times New Roman"/>
          <w:sz w:val="24"/>
          <w:szCs w:val="24"/>
        </w:rPr>
        <w:t>,</w:t>
      </w:r>
      <w:r w:rsidRPr="00525532">
        <w:rPr>
          <w:rFonts w:ascii="Times New Roman" w:hAnsi="Times New Roman" w:cs="Times New Roman"/>
          <w:sz w:val="24"/>
          <w:szCs w:val="24"/>
        </w:rPr>
        <w:t xml:space="preserve"> other health care providers</w:t>
      </w:r>
      <w:r>
        <w:rPr>
          <w:rFonts w:ascii="Times New Roman" w:hAnsi="Times New Roman" w:cs="Times New Roman"/>
          <w:sz w:val="24"/>
          <w:szCs w:val="24"/>
        </w:rPr>
        <w:t>, and employers</w:t>
      </w:r>
      <w:r w:rsidRPr="00525532">
        <w:rPr>
          <w:rFonts w:ascii="Times New Roman" w:hAnsi="Times New Roman" w:cs="Times New Roman"/>
          <w:sz w:val="24"/>
          <w:szCs w:val="24"/>
        </w:rPr>
        <w:t xml:space="preserve"> to refer p</w:t>
      </w:r>
      <w:r>
        <w:rPr>
          <w:rFonts w:ascii="Times New Roman" w:hAnsi="Times New Roman" w:cs="Times New Roman"/>
          <w:sz w:val="24"/>
          <w:szCs w:val="24"/>
        </w:rPr>
        <w:t>ersons</w:t>
      </w:r>
      <w:r w:rsidRPr="00525532">
        <w:rPr>
          <w:rFonts w:ascii="Times New Roman" w:hAnsi="Times New Roman" w:cs="Times New Roman"/>
          <w:sz w:val="24"/>
          <w:szCs w:val="24"/>
        </w:rPr>
        <w:t xml:space="preserve"> with prediabetes to</w:t>
      </w:r>
      <w:r>
        <w:rPr>
          <w:rFonts w:ascii="Times New Roman" w:hAnsi="Times New Roman" w:cs="Times New Roman"/>
          <w:sz w:val="24"/>
          <w:szCs w:val="24"/>
        </w:rPr>
        <w:t xml:space="preserve"> CDC-</w:t>
      </w:r>
      <w:r w:rsidRPr="00525532">
        <w:rPr>
          <w:rFonts w:ascii="Times New Roman" w:hAnsi="Times New Roman" w:cs="Times New Roman"/>
          <w:sz w:val="24"/>
          <w:szCs w:val="24"/>
        </w:rPr>
        <w:t>recognized programs.</w:t>
      </w:r>
    </w:p>
    <w:p w14:paraId="236808D3" w14:textId="77777777" w:rsidR="00E10C47" w:rsidRDefault="00E10C47" w:rsidP="000021DD">
      <w:pPr>
        <w:tabs>
          <w:tab w:val="left" w:pos="360"/>
          <w:tab w:val="left" w:pos="450"/>
        </w:tabs>
        <w:spacing w:after="0"/>
        <w:ind w:left="360"/>
        <w:rPr>
          <w:rFonts w:ascii="Times New Roman" w:hAnsi="Times New Roman" w:cs="Times New Roman"/>
          <w:sz w:val="24"/>
          <w:szCs w:val="24"/>
        </w:rPr>
      </w:pPr>
    </w:p>
    <w:p w14:paraId="69275985" w14:textId="77777777" w:rsidR="000021DD" w:rsidRDefault="000021DD" w:rsidP="000021D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Information collected by CDC for DPRP administration is used</w:t>
      </w:r>
      <w:r w:rsidR="00E910C8">
        <w:rPr>
          <w:rFonts w:ascii="Times New Roman" w:hAnsi="Times New Roman" w:cs="Times New Roman"/>
          <w:sz w:val="24"/>
          <w:szCs w:val="24"/>
        </w:rPr>
        <w:t>:</w:t>
      </w:r>
    </w:p>
    <w:p w14:paraId="25A23F79" w14:textId="77777777" w:rsidR="00E910C8" w:rsidRDefault="00E910C8" w:rsidP="000021DD">
      <w:pPr>
        <w:tabs>
          <w:tab w:val="left" w:pos="360"/>
          <w:tab w:val="left" w:pos="450"/>
        </w:tabs>
        <w:spacing w:after="0"/>
        <w:ind w:left="360"/>
        <w:rPr>
          <w:rFonts w:ascii="Times New Roman" w:hAnsi="Times New Roman" w:cs="Times New Roman"/>
          <w:sz w:val="24"/>
          <w:szCs w:val="24"/>
        </w:rPr>
      </w:pPr>
    </w:p>
    <w:p w14:paraId="5C69DDF8" w14:textId="77777777" w:rsidR="000021DD" w:rsidRDefault="000021DD" w:rsidP="00A135AC">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By the federal government to promote</w:t>
      </w:r>
      <w:r w:rsidR="00FC4FD1">
        <w:rPr>
          <w:rFonts w:ascii="Times New Roman" w:hAnsi="Times New Roman" w:cs="Times New Roman"/>
          <w:sz w:val="24"/>
          <w:szCs w:val="24"/>
        </w:rPr>
        <w:t xml:space="preserve"> </w:t>
      </w:r>
      <w:r w:rsidR="00A178C1">
        <w:rPr>
          <w:rFonts w:ascii="Times New Roman" w:hAnsi="Times New Roman" w:cs="Times New Roman"/>
          <w:sz w:val="24"/>
          <w:szCs w:val="24"/>
        </w:rPr>
        <w:t xml:space="preserve">the dissemination and use of </w:t>
      </w:r>
      <w:r w:rsidR="00FC4FD1">
        <w:rPr>
          <w:rFonts w:ascii="Times New Roman" w:hAnsi="Times New Roman" w:cs="Times New Roman"/>
          <w:sz w:val="24"/>
          <w:szCs w:val="24"/>
        </w:rPr>
        <w:t>effective strategies for preventing</w:t>
      </w:r>
      <w:r>
        <w:rPr>
          <w:rFonts w:ascii="Times New Roman" w:hAnsi="Times New Roman" w:cs="Times New Roman"/>
          <w:sz w:val="24"/>
          <w:szCs w:val="24"/>
        </w:rPr>
        <w:t xml:space="preserve"> </w:t>
      </w:r>
      <w:r w:rsidR="00E910C8">
        <w:rPr>
          <w:rFonts w:ascii="Times New Roman" w:hAnsi="Times New Roman" w:cs="Times New Roman"/>
          <w:sz w:val="24"/>
          <w:szCs w:val="24"/>
        </w:rPr>
        <w:t xml:space="preserve">type 2 </w:t>
      </w:r>
      <w:r>
        <w:rPr>
          <w:rFonts w:ascii="Times New Roman" w:hAnsi="Times New Roman" w:cs="Times New Roman"/>
          <w:sz w:val="24"/>
          <w:szCs w:val="24"/>
        </w:rPr>
        <w:t>diabetes</w:t>
      </w:r>
      <w:r w:rsidR="00E910C8">
        <w:rPr>
          <w:rFonts w:ascii="Times New Roman" w:hAnsi="Times New Roman" w:cs="Times New Roman"/>
          <w:sz w:val="24"/>
          <w:szCs w:val="24"/>
        </w:rPr>
        <w:t>;</w:t>
      </w:r>
      <w:r>
        <w:rPr>
          <w:rFonts w:ascii="Times New Roman" w:hAnsi="Times New Roman" w:cs="Times New Roman"/>
          <w:sz w:val="24"/>
          <w:szCs w:val="24"/>
        </w:rPr>
        <w:t xml:space="preserve"> </w:t>
      </w:r>
    </w:p>
    <w:p w14:paraId="64756B34" w14:textId="77777777" w:rsidR="000021DD" w:rsidRDefault="00FC4FD1" w:rsidP="00A135AC">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By CDC to assess applicant organizations’ compliance with </w:t>
      </w:r>
      <w:r w:rsidRPr="00630D66">
        <w:rPr>
          <w:rFonts w:ascii="Times New Roman" w:hAnsi="Times New Roman" w:cs="Times New Roman"/>
          <w:i/>
          <w:sz w:val="24"/>
          <w:szCs w:val="24"/>
        </w:rPr>
        <w:t>DPRP Standards</w:t>
      </w:r>
      <w:r>
        <w:rPr>
          <w:rFonts w:ascii="Times New Roman" w:hAnsi="Times New Roman" w:cs="Times New Roman"/>
          <w:sz w:val="24"/>
          <w:szCs w:val="24"/>
        </w:rPr>
        <w:t>, t</w:t>
      </w:r>
      <w:r w:rsidR="00E910C8">
        <w:rPr>
          <w:rFonts w:ascii="Times New Roman" w:hAnsi="Times New Roman" w:cs="Times New Roman"/>
          <w:sz w:val="24"/>
          <w:szCs w:val="24"/>
        </w:rPr>
        <w:t>heir progression from “pending”</w:t>
      </w:r>
      <w:r w:rsidR="00461FA8">
        <w:rPr>
          <w:rFonts w:ascii="Times New Roman" w:hAnsi="Times New Roman" w:cs="Times New Roman"/>
          <w:sz w:val="24"/>
          <w:szCs w:val="24"/>
        </w:rPr>
        <w:t xml:space="preserve"> and</w:t>
      </w:r>
      <w:r w:rsidR="00E910C8">
        <w:rPr>
          <w:rFonts w:ascii="Times New Roman" w:hAnsi="Times New Roman" w:cs="Times New Roman"/>
          <w:sz w:val="24"/>
          <w:szCs w:val="24"/>
        </w:rPr>
        <w:t xml:space="preserve"> “preliminary”</w:t>
      </w:r>
      <w:r w:rsidR="00461FA8">
        <w:rPr>
          <w:rFonts w:ascii="Times New Roman" w:hAnsi="Times New Roman" w:cs="Times New Roman"/>
          <w:sz w:val="24"/>
          <w:szCs w:val="24"/>
        </w:rPr>
        <w:t xml:space="preserve"> </w:t>
      </w:r>
      <w:r>
        <w:rPr>
          <w:rFonts w:ascii="Times New Roman" w:hAnsi="Times New Roman" w:cs="Times New Roman"/>
          <w:sz w:val="24"/>
          <w:szCs w:val="24"/>
        </w:rPr>
        <w:t xml:space="preserve">to “full” recognition status, and </w:t>
      </w:r>
      <w:r w:rsidR="00A178C1">
        <w:rPr>
          <w:rFonts w:ascii="Times New Roman" w:hAnsi="Times New Roman" w:cs="Times New Roman"/>
          <w:sz w:val="24"/>
          <w:szCs w:val="24"/>
        </w:rPr>
        <w:t xml:space="preserve">to </w:t>
      </w:r>
      <w:r>
        <w:rPr>
          <w:rFonts w:ascii="Times New Roman" w:hAnsi="Times New Roman" w:cs="Times New Roman"/>
          <w:sz w:val="24"/>
          <w:szCs w:val="24"/>
        </w:rPr>
        <w:t>provide technical assistance</w:t>
      </w:r>
      <w:r w:rsidR="00A178C1">
        <w:rPr>
          <w:rFonts w:ascii="Times New Roman" w:hAnsi="Times New Roman" w:cs="Times New Roman"/>
          <w:sz w:val="24"/>
          <w:szCs w:val="24"/>
        </w:rPr>
        <w:t xml:space="preserve"> that</w:t>
      </w:r>
      <w:r>
        <w:rPr>
          <w:rFonts w:ascii="Times New Roman" w:hAnsi="Times New Roman" w:cs="Times New Roman"/>
          <w:sz w:val="24"/>
          <w:szCs w:val="24"/>
        </w:rPr>
        <w:t xml:space="preserve"> help</w:t>
      </w:r>
      <w:r w:rsidR="00A178C1">
        <w:rPr>
          <w:rFonts w:ascii="Times New Roman" w:hAnsi="Times New Roman" w:cs="Times New Roman"/>
          <w:sz w:val="24"/>
          <w:szCs w:val="24"/>
        </w:rPr>
        <w:t>s</w:t>
      </w:r>
      <w:r>
        <w:rPr>
          <w:rFonts w:ascii="Times New Roman" w:hAnsi="Times New Roman" w:cs="Times New Roman"/>
          <w:sz w:val="24"/>
          <w:szCs w:val="24"/>
        </w:rPr>
        <w:t xml:space="preserve"> applicant organizations</w:t>
      </w:r>
      <w:r w:rsidR="00B04BEB">
        <w:rPr>
          <w:rFonts w:ascii="Times New Roman" w:hAnsi="Times New Roman" w:cs="Times New Roman"/>
          <w:sz w:val="24"/>
          <w:szCs w:val="24"/>
        </w:rPr>
        <w:t xml:space="preserve"> strengthen program delivery</w:t>
      </w:r>
      <w:r w:rsidR="00E910C8">
        <w:rPr>
          <w:rFonts w:ascii="Times New Roman" w:hAnsi="Times New Roman" w:cs="Times New Roman"/>
          <w:sz w:val="24"/>
          <w:szCs w:val="24"/>
        </w:rPr>
        <w:t xml:space="preserve">; </w:t>
      </w:r>
    </w:p>
    <w:p w14:paraId="079E8A41" w14:textId="77777777" w:rsidR="00FC4FD1" w:rsidRDefault="00FC4FD1" w:rsidP="00A135AC">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By the public to identify organizations that have achieved full recognition or are in the process of seeking recognition</w:t>
      </w:r>
      <w:r w:rsidR="00E910C8">
        <w:rPr>
          <w:rFonts w:ascii="Times New Roman" w:hAnsi="Times New Roman" w:cs="Times New Roman"/>
          <w:sz w:val="24"/>
          <w:szCs w:val="24"/>
        </w:rPr>
        <w:t xml:space="preserve"> so that they may enroll in quality type 2 diabetes prevention programs</w:t>
      </w:r>
      <w:r>
        <w:rPr>
          <w:rFonts w:ascii="Times New Roman" w:hAnsi="Times New Roman" w:cs="Times New Roman"/>
          <w:sz w:val="24"/>
          <w:szCs w:val="24"/>
        </w:rPr>
        <w:t>.</w:t>
      </w:r>
    </w:p>
    <w:p w14:paraId="682A835A" w14:textId="77777777" w:rsidR="00FC4FD1" w:rsidRPr="00630D66" w:rsidRDefault="00FC4FD1" w:rsidP="00630D66">
      <w:pPr>
        <w:pStyle w:val="ListParagraph"/>
        <w:tabs>
          <w:tab w:val="left" w:pos="360"/>
          <w:tab w:val="left" w:pos="450"/>
        </w:tabs>
        <w:spacing w:after="0"/>
        <w:ind w:left="1080"/>
        <w:rPr>
          <w:rFonts w:ascii="Times New Roman" w:hAnsi="Times New Roman" w:cs="Times New Roman"/>
          <w:sz w:val="24"/>
          <w:szCs w:val="24"/>
        </w:rPr>
      </w:pPr>
    </w:p>
    <w:p w14:paraId="41FE0630" w14:textId="77777777" w:rsidR="004B3A4B" w:rsidRPr="004B3A4B" w:rsidRDefault="00564D97" w:rsidP="004B3A4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For orga</w:t>
      </w:r>
      <w:r w:rsidR="000021DD">
        <w:rPr>
          <w:rFonts w:ascii="Times New Roman" w:hAnsi="Times New Roman" w:cs="Times New Roman"/>
          <w:sz w:val="24"/>
          <w:szCs w:val="24"/>
        </w:rPr>
        <w:t>n</w:t>
      </w:r>
      <w:r>
        <w:rPr>
          <w:rFonts w:ascii="Times New Roman" w:hAnsi="Times New Roman" w:cs="Times New Roman"/>
          <w:sz w:val="24"/>
          <w:szCs w:val="24"/>
        </w:rPr>
        <w:t>ization</w:t>
      </w:r>
      <w:r w:rsidR="001811DA">
        <w:rPr>
          <w:rFonts w:ascii="Times New Roman" w:hAnsi="Times New Roman" w:cs="Times New Roman"/>
          <w:sz w:val="24"/>
          <w:szCs w:val="24"/>
        </w:rPr>
        <w:t>s</w:t>
      </w:r>
      <w:r>
        <w:rPr>
          <w:rFonts w:ascii="Times New Roman" w:hAnsi="Times New Roman" w:cs="Times New Roman"/>
          <w:sz w:val="24"/>
          <w:szCs w:val="24"/>
        </w:rPr>
        <w:t xml:space="preserve"> to receive pending recognition, the</w:t>
      </w:r>
      <w:r w:rsidR="001811DA">
        <w:rPr>
          <w:rFonts w:ascii="Times New Roman" w:hAnsi="Times New Roman" w:cs="Times New Roman"/>
          <w:sz w:val="24"/>
          <w:szCs w:val="24"/>
        </w:rPr>
        <w:t>y</w:t>
      </w:r>
      <w:r>
        <w:rPr>
          <w:rFonts w:ascii="Times New Roman" w:hAnsi="Times New Roman" w:cs="Times New Roman"/>
          <w:sz w:val="24"/>
          <w:szCs w:val="24"/>
        </w:rPr>
        <w:t xml:space="preserve"> must </w:t>
      </w:r>
      <w:r w:rsidR="00EC1F65">
        <w:rPr>
          <w:rFonts w:ascii="Times New Roman" w:hAnsi="Times New Roman" w:cs="Times New Roman"/>
          <w:sz w:val="24"/>
          <w:szCs w:val="24"/>
        </w:rPr>
        <w:t xml:space="preserve">agree to deliver an evidenced-based program using a </w:t>
      </w:r>
      <w:r w:rsidR="00D07551">
        <w:rPr>
          <w:rFonts w:ascii="Times New Roman" w:hAnsi="Times New Roman" w:cs="Times New Roman"/>
          <w:sz w:val="24"/>
          <w:szCs w:val="24"/>
        </w:rPr>
        <w:t>CDC</w:t>
      </w:r>
      <w:r w:rsidR="00EC1F65">
        <w:rPr>
          <w:rFonts w:ascii="Times New Roman" w:hAnsi="Times New Roman" w:cs="Times New Roman"/>
          <w:sz w:val="24"/>
          <w:szCs w:val="24"/>
        </w:rPr>
        <w:t xml:space="preserve">-approved curriculum and submit evaluation data </w:t>
      </w:r>
      <w:r w:rsidR="00D07551">
        <w:rPr>
          <w:rFonts w:ascii="Times New Roman" w:hAnsi="Times New Roman" w:cs="Times New Roman"/>
          <w:sz w:val="24"/>
          <w:szCs w:val="24"/>
        </w:rPr>
        <w:t>semi-</w:t>
      </w:r>
      <w:r w:rsidR="00EC1F65">
        <w:rPr>
          <w:rFonts w:ascii="Times New Roman" w:hAnsi="Times New Roman" w:cs="Times New Roman"/>
          <w:sz w:val="24"/>
          <w:szCs w:val="24"/>
        </w:rPr>
        <w:t xml:space="preserve">annually to allow the DPRP to monitor </w:t>
      </w:r>
      <w:r w:rsidR="00CA38DE" w:rsidRPr="00525532">
        <w:rPr>
          <w:rFonts w:ascii="Times New Roman" w:hAnsi="Times New Roman" w:cs="Times New Roman"/>
          <w:sz w:val="24"/>
          <w:szCs w:val="24"/>
        </w:rPr>
        <w:t>fidelity of program delivery and</w:t>
      </w:r>
      <w:r w:rsidR="00EC1F65">
        <w:rPr>
          <w:rFonts w:ascii="Times New Roman" w:hAnsi="Times New Roman" w:cs="Times New Roman"/>
          <w:sz w:val="24"/>
          <w:szCs w:val="24"/>
        </w:rPr>
        <w:t xml:space="preserve"> </w:t>
      </w:r>
      <w:r w:rsidR="00CA38DE">
        <w:rPr>
          <w:rFonts w:ascii="Times New Roman" w:hAnsi="Times New Roman" w:cs="Times New Roman"/>
          <w:sz w:val="24"/>
          <w:szCs w:val="24"/>
        </w:rPr>
        <w:t xml:space="preserve">program </w:t>
      </w:r>
      <w:r w:rsidR="00EC1F65">
        <w:rPr>
          <w:rFonts w:ascii="Times New Roman" w:hAnsi="Times New Roman" w:cs="Times New Roman"/>
          <w:sz w:val="24"/>
          <w:szCs w:val="24"/>
        </w:rPr>
        <w:t>effectiveness</w:t>
      </w:r>
      <w:r w:rsidR="00CA38DE">
        <w:rPr>
          <w:rFonts w:ascii="Times New Roman" w:hAnsi="Times New Roman" w:cs="Times New Roman"/>
          <w:sz w:val="24"/>
          <w:szCs w:val="24"/>
        </w:rPr>
        <w:t xml:space="preserve"> and to provide technical </w:t>
      </w:r>
      <w:r w:rsidR="00CA38DE" w:rsidRPr="004B3A4B">
        <w:rPr>
          <w:rFonts w:ascii="Times New Roman" w:hAnsi="Times New Roman" w:cs="Times New Roman"/>
          <w:sz w:val="24"/>
          <w:szCs w:val="24"/>
        </w:rPr>
        <w:t>assistance.</w:t>
      </w:r>
      <w:r w:rsidR="004B3A4B" w:rsidRPr="004B3A4B">
        <w:rPr>
          <w:rFonts w:ascii="Times New Roman" w:hAnsi="Times New Roman" w:cs="Times New Roman"/>
          <w:sz w:val="24"/>
          <w:szCs w:val="24"/>
        </w:rPr>
        <w:t xml:space="preserve"> For</w:t>
      </w:r>
      <w:r w:rsidR="004B3A4B">
        <w:t xml:space="preserve"> </w:t>
      </w:r>
      <w:r w:rsidR="004B3A4B">
        <w:rPr>
          <w:rFonts w:ascii="Times New Roman" w:hAnsi="Times New Roman" w:cs="Times New Roman"/>
          <w:sz w:val="24"/>
          <w:szCs w:val="24"/>
        </w:rPr>
        <w:t>o</w:t>
      </w:r>
      <w:r w:rsidR="004B3A4B" w:rsidRPr="004B3A4B">
        <w:rPr>
          <w:rFonts w:ascii="Times New Roman" w:hAnsi="Times New Roman" w:cs="Times New Roman"/>
          <w:sz w:val="24"/>
          <w:szCs w:val="24"/>
        </w:rPr>
        <w:t xml:space="preserve">rganizations </w:t>
      </w:r>
      <w:r w:rsidR="004B3A4B">
        <w:rPr>
          <w:rFonts w:ascii="Times New Roman" w:hAnsi="Times New Roman" w:cs="Times New Roman"/>
          <w:sz w:val="24"/>
          <w:szCs w:val="24"/>
        </w:rPr>
        <w:t>to</w:t>
      </w:r>
      <w:r w:rsidR="004B3A4B" w:rsidRPr="004B3A4B">
        <w:rPr>
          <w:rFonts w:ascii="Times New Roman" w:hAnsi="Times New Roman" w:cs="Times New Roman"/>
          <w:sz w:val="24"/>
          <w:szCs w:val="24"/>
        </w:rPr>
        <w:t xml:space="preserve"> be awarded preliminary recognition</w:t>
      </w:r>
      <w:r w:rsidR="001811DA">
        <w:rPr>
          <w:rFonts w:ascii="Times New Roman" w:hAnsi="Times New Roman" w:cs="Times New Roman"/>
          <w:sz w:val="24"/>
          <w:szCs w:val="24"/>
        </w:rPr>
        <w:t>,</w:t>
      </w:r>
      <w:r w:rsidR="004B3A4B" w:rsidRPr="004B3A4B">
        <w:rPr>
          <w:rFonts w:ascii="Times New Roman" w:hAnsi="Times New Roman" w:cs="Times New Roman"/>
          <w:sz w:val="24"/>
          <w:szCs w:val="24"/>
        </w:rPr>
        <w:t xml:space="preserve"> they </w:t>
      </w:r>
      <w:r w:rsidR="00927351">
        <w:rPr>
          <w:rFonts w:ascii="Times New Roman" w:hAnsi="Times New Roman" w:cs="Times New Roman"/>
          <w:sz w:val="24"/>
          <w:szCs w:val="24"/>
        </w:rPr>
        <w:t xml:space="preserve">must </w:t>
      </w:r>
      <w:r w:rsidR="004B3A4B" w:rsidRPr="004B3A4B">
        <w:rPr>
          <w:rFonts w:ascii="Times New Roman" w:hAnsi="Times New Roman" w:cs="Times New Roman"/>
          <w:sz w:val="24"/>
          <w:szCs w:val="24"/>
        </w:rPr>
        <w:t>meet the following criteria:</w:t>
      </w:r>
    </w:p>
    <w:p w14:paraId="494027E5" w14:textId="77777777" w:rsidR="0097033C" w:rsidRDefault="004B3A4B" w:rsidP="00A135AC">
      <w:pPr>
        <w:pStyle w:val="ListParagraph"/>
        <w:numPr>
          <w:ilvl w:val="0"/>
          <w:numId w:val="8"/>
        </w:numPr>
        <w:tabs>
          <w:tab w:val="left" w:pos="360"/>
          <w:tab w:val="left" w:pos="450"/>
        </w:tabs>
        <w:spacing w:after="0"/>
        <w:rPr>
          <w:rFonts w:ascii="Times New Roman" w:hAnsi="Times New Roman" w:cs="Times New Roman"/>
          <w:sz w:val="24"/>
          <w:szCs w:val="24"/>
        </w:rPr>
      </w:pPr>
      <w:r w:rsidRPr="0097033C">
        <w:rPr>
          <w:rFonts w:ascii="Times New Roman" w:hAnsi="Times New Roman" w:cs="Times New Roman"/>
          <w:sz w:val="24"/>
          <w:szCs w:val="24"/>
        </w:rPr>
        <w:t xml:space="preserve">The 12 month data submission </w:t>
      </w:r>
      <w:r w:rsidR="001811DA" w:rsidRPr="0097033C">
        <w:rPr>
          <w:rFonts w:ascii="Times New Roman" w:hAnsi="Times New Roman" w:cs="Times New Roman"/>
          <w:sz w:val="24"/>
          <w:szCs w:val="24"/>
        </w:rPr>
        <w:t xml:space="preserve">must </w:t>
      </w:r>
      <w:r w:rsidRPr="0097033C">
        <w:rPr>
          <w:rFonts w:ascii="Times New Roman" w:hAnsi="Times New Roman" w:cs="Times New Roman"/>
          <w:sz w:val="24"/>
          <w:szCs w:val="24"/>
        </w:rPr>
        <w:t>include at least 5 participants who attended at least 3 sessions in the first six months and whose time from first session attended to last session of the lifestyle change program</w:t>
      </w:r>
      <w:r w:rsidR="0097033C">
        <w:rPr>
          <w:rFonts w:ascii="Times New Roman" w:hAnsi="Times New Roman" w:cs="Times New Roman"/>
          <w:sz w:val="24"/>
          <w:szCs w:val="24"/>
        </w:rPr>
        <w:t xml:space="preserve"> was at least 9 months; and</w:t>
      </w:r>
    </w:p>
    <w:p w14:paraId="3D474878" w14:textId="77777777" w:rsidR="004B3A4B" w:rsidRPr="0097033C" w:rsidRDefault="0097033C" w:rsidP="00A135AC">
      <w:pPr>
        <w:pStyle w:val="ListParagraph"/>
        <w:numPr>
          <w:ilvl w:val="0"/>
          <w:numId w:val="8"/>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O</w:t>
      </w:r>
      <w:r w:rsidR="004B3A4B" w:rsidRPr="0097033C">
        <w:rPr>
          <w:rFonts w:ascii="Times New Roman" w:hAnsi="Times New Roman" w:cs="Times New Roman"/>
          <w:sz w:val="24"/>
          <w:szCs w:val="24"/>
        </w:rPr>
        <w:t xml:space="preserve">f the participants eligible for evaluation in </w:t>
      </w:r>
      <w:r>
        <w:rPr>
          <w:rFonts w:ascii="Times New Roman" w:hAnsi="Times New Roman" w:cs="Times New Roman"/>
          <w:sz w:val="24"/>
          <w:szCs w:val="24"/>
        </w:rPr>
        <w:t>#1 above</w:t>
      </w:r>
      <w:r w:rsidR="004B3A4B" w:rsidRPr="0097033C">
        <w:rPr>
          <w:rFonts w:ascii="Times New Roman" w:hAnsi="Times New Roman" w:cs="Times New Roman"/>
          <w:sz w:val="24"/>
          <w:szCs w:val="24"/>
        </w:rPr>
        <w:t xml:space="preserve">, at least 60% </w:t>
      </w:r>
      <w:r>
        <w:rPr>
          <w:rFonts w:ascii="Times New Roman" w:hAnsi="Times New Roman" w:cs="Times New Roman"/>
          <w:sz w:val="24"/>
          <w:szCs w:val="24"/>
        </w:rPr>
        <w:t xml:space="preserve">must have </w:t>
      </w:r>
      <w:r w:rsidR="004B3A4B" w:rsidRPr="0097033C">
        <w:rPr>
          <w:rFonts w:ascii="Times New Roman" w:hAnsi="Times New Roman" w:cs="Times New Roman"/>
          <w:sz w:val="24"/>
          <w:szCs w:val="24"/>
        </w:rPr>
        <w:t xml:space="preserve">attended at least 9 sessions in months 1-6, and at least 60% </w:t>
      </w:r>
      <w:r>
        <w:rPr>
          <w:rFonts w:ascii="Times New Roman" w:hAnsi="Times New Roman" w:cs="Times New Roman"/>
          <w:sz w:val="24"/>
          <w:szCs w:val="24"/>
        </w:rPr>
        <w:t xml:space="preserve">must have </w:t>
      </w:r>
      <w:r w:rsidR="004B3A4B" w:rsidRPr="0097033C">
        <w:rPr>
          <w:rFonts w:ascii="Times New Roman" w:hAnsi="Times New Roman" w:cs="Times New Roman"/>
          <w:sz w:val="24"/>
          <w:szCs w:val="24"/>
        </w:rPr>
        <w:t xml:space="preserve">attended at least 3 sessions in months 7-12. This is an attendance-based requirement </w:t>
      </w:r>
      <w:r>
        <w:rPr>
          <w:rFonts w:ascii="Times New Roman" w:hAnsi="Times New Roman" w:cs="Times New Roman"/>
          <w:sz w:val="24"/>
          <w:szCs w:val="24"/>
        </w:rPr>
        <w:t xml:space="preserve">necessary </w:t>
      </w:r>
      <w:r w:rsidR="004B3A4B" w:rsidRPr="0097033C">
        <w:rPr>
          <w:rFonts w:ascii="Times New Roman" w:hAnsi="Times New Roman" w:cs="Times New Roman"/>
          <w:sz w:val="24"/>
          <w:szCs w:val="24"/>
        </w:rPr>
        <w:t xml:space="preserve">to begin billing CMS for MDPP services. CDC’s DPRP data set analyses show a direct link between attendance and weight loss. </w:t>
      </w:r>
    </w:p>
    <w:p w14:paraId="72B3F9FC" w14:textId="77777777" w:rsidR="004B3A4B" w:rsidRDefault="004B3A4B" w:rsidP="004B3A4B">
      <w:pPr>
        <w:tabs>
          <w:tab w:val="left" w:pos="360"/>
          <w:tab w:val="left" w:pos="450"/>
        </w:tabs>
        <w:spacing w:after="0"/>
        <w:ind w:left="360"/>
        <w:rPr>
          <w:rFonts w:ascii="Times New Roman" w:hAnsi="Times New Roman" w:cs="Times New Roman"/>
          <w:sz w:val="24"/>
          <w:szCs w:val="24"/>
        </w:rPr>
      </w:pPr>
    </w:p>
    <w:p w14:paraId="7D8A22F1" w14:textId="77777777" w:rsidR="00136BA2" w:rsidRDefault="00A74D5A" w:rsidP="004B3A4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Full recognition is awarded after organ</w:t>
      </w:r>
      <w:r w:rsidR="00D57118">
        <w:rPr>
          <w:rFonts w:ascii="Times New Roman" w:hAnsi="Times New Roman" w:cs="Times New Roman"/>
          <w:sz w:val="24"/>
          <w:szCs w:val="24"/>
        </w:rPr>
        <w:t xml:space="preserve">izations meet all of the </w:t>
      </w:r>
      <w:r>
        <w:rPr>
          <w:rFonts w:ascii="Times New Roman" w:hAnsi="Times New Roman" w:cs="Times New Roman"/>
          <w:sz w:val="24"/>
          <w:szCs w:val="24"/>
        </w:rPr>
        <w:t xml:space="preserve">effectiveness criteria specified in </w:t>
      </w:r>
      <w:r w:rsidR="00D07551">
        <w:rPr>
          <w:rFonts w:ascii="Times New Roman" w:hAnsi="Times New Roman" w:cs="Times New Roman"/>
          <w:sz w:val="24"/>
          <w:szCs w:val="24"/>
        </w:rPr>
        <w:t xml:space="preserve">the </w:t>
      </w:r>
      <w:r w:rsidR="00D07551" w:rsidRPr="00D07551">
        <w:rPr>
          <w:rFonts w:ascii="Times New Roman" w:hAnsi="Times New Roman" w:cs="Times New Roman"/>
          <w:i/>
          <w:sz w:val="24"/>
          <w:szCs w:val="24"/>
        </w:rPr>
        <w:t>DPRP S</w:t>
      </w:r>
      <w:r w:rsidRPr="00D07551">
        <w:rPr>
          <w:rFonts w:ascii="Times New Roman" w:hAnsi="Times New Roman" w:cs="Times New Roman"/>
          <w:i/>
          <w:sz w:val="24"/>
          <w:szCs w:val="24"/>
        </w:rPr>
        <w:t>tandards</w:t>
      </w:r>
      <w:r>
        <w:rPr>
          <w:rFonts w:ascii="Times New Roman" w:hAnsi="Times New Roman" w:cs="Times New Roman"/>
          <w:sz w:val="24"/>
          <w:szCs w:val="24"/>
        </w:rPr>
        <w:t>. Reco</w:t>
      </w:r>
      <w:r w:rsidR="00927351">
        <w:rPr>
          <w:rFonts w:ascii="Times New Roman" w:hAnsi="Times New Roman" w:cs="Times New Roman"/>
          <w:sz w:val="24"/>
          <w:szCs w:val="24"/>
        </w:rPr>
        <w:t>gn</w:t>
      </w:r>
      <w:r>
        <w:rPr>
          <w:rFonts w:ascii="Times New Roman" w:hAnsi="Times New Roman" w:cs="Times New Roman"/>
          <w:sz w:val="24"/>
          <w:szCs w:val="24"/>
        </w:rPr>
        <w:t xml:space="preserve">ized </w:t>
      </w:r>
      <w:r w:rsidR="00037CAB">
        <w:rPr>
          <w:rFonts w:ascii="Times New Roman" w:hAnsi="Times New Roman" w:cs="Times New Roman"/>
          <w:sz w:val="24"/>
          <w:szCs w:val="24"/>
        </w:rPr>
        <w:t xml:space="preserve">organizations </w:t>
      </w:r>
      <w:r>
        <w:rPr>
          <w:rFonts w:ascii="Times New Roman" w:hAnsi="Times New Roman" w:cs="Times New Roman"/>
          <w:sz w:val="24"/>
          <w:szCs w:val="24"/>
        </w:rPr>
        <w:t xml:space="preserve">continue to submit data </w:t>
      </w:r>
      <w:r w:rsidR="007A7E7D">
        <w:rPr>
          <w:rFonts w:ascii="Times New Roman" w:hAnsi="Times New Roman" w:cs="Times New Roman"/>
          <w:sz w:val="24"/>
          <w:szCs w:val="24"/>
        </w:rPr>
        <w:t>semi-</w:t>
      </w:r>
      <w:r>
        <w:rPr>
          <w:rFonts w:ascii="Times New Roman" w:hAnsi="Times New Roman" w:cs="Times New Roman"/>
          <w:sz w:val="24"/>
          <w:szCs w:val="24"/>
        </w:rPr>
        <w:t>annually</w:t>
      </w:r>
      <w:r w:rsidR="000606EF">
        <w:rPr>
          <w:rFonts w:ascii="Times New Roman" w:hAnsi="Times New Roman" w:cs="Times New Roman"/>
          <w:sz w:val="24"/>
          <w:szCs w:val="24"/>
        </w:rPr>
        <w:t>,</w:t>
      </w:r>
      <w:r w:rsidR="00D57118">
        <w:rPr>
          <w:rFonts w:ascii="Times New Roman" w:hAnsi="Times New Roman" w:cs="Times New Roman"/>
          <w:sz w:val="24"/>
          <w:szCs w:val="24"/>
        </w:rPr>
        <w:t xml:space="preserve"> thus allowing program effectiveness to be reassessed for as long as the organization participat</w:t>
      </w:r>
      <w:r w:rsidR="007A7E7D">
        <w:rPr>
          <w:rFonts w:ascii="Times New Roman" w:hAnsi="Times New Roman" w:cs="Times New Roman"/>
          <w:sz w:val="24"/>
          <w:szCs w:val="24"/>
        </w:rPr>
        <w:t xml:space="preserve">es in the recognition program. </w:t>
      </w:r>
      <w:r w:rsidR="000606EF">
        <w:rPr>
          <w:rFonts w:ascii="Times New Roman" w:hAnsi="Times New Roman" w:cs="Times New Roman"/>
          <w:sz w:val="24"/>
          <w:szCs w:val="24"/>
        </w:rPr>
        <w:t xml:space="preserve">The </w:t>
      </w:r>
      <w:r w:rsidR="00136BA2">
        <w:rPr>
          <w:rFonts w:ascii="Times New Roman" w:hAnsi="Times New Roman" w:cs="Times New Roman"/>
          <w:sz w:val="24"/>
          <w:szCs w:val="24"/>
        </w:rPr>
        <w:t>DPRP collects two types of data: 1) application data (</w:t>
      </w:r>
      <w:r w:rsidR="00B80EEF">
        <w:rPr>
          <w:rFonts w:ascii="Times New Roman" w:hAnsi="Times New Roman" w:cs="Times New Roman"/>
          <w:sz w:val="24"/>
          <w:szCs w:val="24"/>
        </w:rPr>
        <w:t>contact information</w:t>
      </w:r>
      <w:r w:rsidR="00E3089B">
        <w:rPr>
          <w:rFonts w:ascii="Times New Roman" w:hAnsi="Times New Roman" w:cs="Times New Roman"/>
          <w:sz w:val="24"/>
          <w:szCs w:val="24"/>
        </w:rPr>
        <w:t>, other organizational information,</w:t>
      </w:r>
      <w:r w:rsidR="00B80EEF">
        <w:rPr>
          <w:rFonts w:ascii="Times New Roman" w:hAnsi="Times New Roman" w:cs="Times New Roman"/>
          <w:sz w:val="24"/>
          <w:szCs w:val="24"/>
        </w:rPr>
        <w:t xml:space="preserve"> and curriculum to be used) and evalu</w:t>
      </w:r>
      <w:r w:rsidR="00927351">
        <w:rPr>
          <w:rFonts w:ascii="Times New Roman" w:hAnsi="Times New Roman" w:cs="Times New Roman"/>
          <w:sz w:val="24"/>
          <w:szCs w:val="24"/>
        </w:rPr>
        <w:t>a</w:t>
      </w:r>
      <w:r w:rsidR="00B80EEF">
        <w:rPr>
          <w:rFonts w:ascii="Times New Roman" w:hAnsi="Times New Roman" w:cs="Times New Roman"/>
          <w:sz w:val="24"/>
          <w:szCs w:val="24"/>
        </w:rPr>
        <w:t>tion data (to monitor program quality and effectiveness</w:t>
      </w:r>
      <w:r w:rsidR="00E3089B">
        <w:rPr>
          <w:rFonts w:ascii="Times New Roman" w:hAnsi="Times New Roman" w:cs="Times New Roman"/>
          <w:sz w:val="24"/>
          <w:szCs w:val="24"/>
        </w:rPr>
        <w:t xml:space="preserve"> and, beginning January 1, 2018, to permit CDC-recognized organizations that are also MDPP suppliers to bill </w:t>
      </w:r>
      <w:r w:rsidR="000606EF">
        <w:rPr>
          <w:rFonts w:ascii="Times New Roman" w:hAnsi="Times New Roman" w:cs="Times New Roman"/>
          <w:sz w:val="24"/>
          <w:szCs w:val="24"/>
        </w:rPr>
        <w:t xml:space="preserve">CMS </w:t>
      </w:r>
      <w:r w:rsidR="00E3089B">
        <w:rPr>
          <w:rFonts w:ascii="Times New Roman" w:hAnsi="Times New Roman" w:cs="Times New Roman"/>
          <w:sz w:val="24"/>
          <w:szCs w:val="24"/>
        </w:rPr>
        <w:t>for their services</w:t>
      </w:r>
      <w:r w:rsidR="00B80EEF">
        <w:rPr>
          <w:rFonts w:ascii="Times New Roman" w:hAnsi="Times New Roman" w:cs="Times New Roman"/>
          <w:sz w:val="24"/>
          <w:szCs w:val="24"/>
        </w:rPr>
        <w:t>).</w:t>
      </w:r>
    </w:p>
    <w:p w14:paraId="376B750E" w14:textId="77777777" w:rsidR="00136BA2" w:rsidRDefault="00136BA2" w:rsidP="00B80EEF">
      <w:pPr>
        <w:keepNext/>
        <w:tabs>
          <w:tab w:val="left" w:pos="360"/>
          <w:tab w:val="left" w:pos="630"/>
        </w:tabs>
        <w:spacing w:after="0"/>
        <w:ind w:left="360"/>
        <w:rPr>
          <w:rFonts w:ascii="Times New Roman" w:hAnsi="Times New Roman" w:cs="Times New Roman"/>
          <w:sz w:val="24"/>
          <w:szCs w:val="24"/>
        </w:rPr>
      </w:pPr>
    </w:p>
    <w:p w14:paraId="30767D84" w14:textId="77777777" w:rsidR="00FB1BCD" w:rsidRPr="00525532" w:rsidRDefault="003626DC" w:rsidP="003626DC">
      <w:pPr>
        <w:keepNext/>
        <w:tabs>
          <w:tab w:val="left" w:pos="360"/>
          <w:tab w:val="left" w:pos="630"/>
        </w:tabs>
        <w:spacing w:after="0"/>
        <w:ind w:left="360"/>
        <w:rPr>
          <w:rFonts w:ascii="Times New Roman" w:hAnsi="Times New Roman" w:cs="Times New Roman"/>
          <w:sz w:val="24"/>
          <w:szCs w:val="24"/>
        </w:rPr>
      </w:pPr>
      <w:r w:rsidRPr="007C2994">
        <w:rPr>
          <w:rFonts w:ascii="Times New Roman" w:hAnsi="Times New Roman" w:cs="Times New Roman"/>
          <w:sz w:val="24"/>
          <w:szCs w:val="24"/>
          <w:u w:val="single"/>
        </w:rPr>
        <w:t>Application data</w:t>
      </w:r>
      <w:r w:rsidRPr="007C2994">
        <w:rPr>
          <w:rFonts w:ascii="Times New Roman" w:hAnsi="Times New Roman" w:cs="Times New Roman"/>
          <w:sz w:val="24"/>
          <w:szCs w:val="24"/>
        </w:rPr>
        <w:t>.</w:t>
      </w:r>
      <w:r w:rsidR="00422CE8">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CDC </w:t>
      </w:r>
      <w:r w:rsidR="00FB1BCD">
        <w:rPr>
          <w:rFonts w:ascii="Times New Roman" w:hAnsi="Times New Roman" w:cs="Times New Roman"/>
          <w:sz w:val="24"/>
          <w:szCs w:val="24"/>
        </w:rPr>
        <w:t>uses</w:t>
      </w:r>
      <w:r w:rsidR="00FB1BCD" w:rsidRPr="00525532">
        <w:rPr>
          <w:rFonts w:ascii="Times New Roman" w:hAnsi="Times New Roman" w:cs="Times New Roman"/>
          <w:sz w:val="24"/>
          <w:szCs w:val="24"/>
        </w:rPr>
        <w:t xml:space="preserve"> the data elements from the DPRP application to communicate with the applicant organization. A limited amount of information about the applicant organization </w:t>
      </w:r>
      <w:r w:rsidR="00894E2B">
        <w:rPr>
          <w:rFonts w:ascii="Times New Roman" w:hAnsi="Times New Roman" w:cs="Times New Roman"/>
          <w:sz w:val="24"/>
          <w:szCs w:val="24"/>
        </w:rPr>
        <w:t>[</w:t>
      </w:r>
      <w:r w:rsidR="00FB1BCD" w:rsidRPr="00525532">
        <w:rPr>
          <w:rFonts w:ascii="Times New Roman" w:hAnsi="Times New Roman" w:cs="Times New Roman"/>
          <w:sz w:val="24"/>
          <w:szCs w:val="24"/>
        </w:rPr>
        <w:t>organization name,</w:t>
      </w:r>
      <w:r w:rsidR="00404DB2">
        <w:rPr>
          <w:rFonts w:ascii="Times New Roman" w:hAnsi="Times New Roman" w:cs="Times New Roman"/>
          <w:sz w:val="24"/>
          <w:szCs w:val="24"/>
        </w:rPr>
        <w:t xml:space="preserve"> organization code, </w:t>
      </w:r>
      <w:r w:rsidR="00FB1BCD" w:rsidRPr="00525532">
        <w:rPr>
          <w:rFonts w:ascii="Times New Roman" w:hAnsi="Times New Roman" w:cs="Times New Roman"/>
          <w:sz w:val="24"/>
          <w:szCs w:val="24"/>
        </w:rPr>
        <w:t>telephone number, location,</w:t>
      </w:r>
      <w:r w:rsidR="00404DB2">
        <w:rPr>
          <w:rFonts w:ascii="Times New Roman" w:hAnsi="Times New Roman" w:cs="Times New Roman"/>
          <w:sz w:val="24"/>
          <w:szCs w:val="24"/>
        </w:rPr>
        <w:t xml:space="preserve"> web address </w:t>
      </w:r>
      <w:r w:rsidR="00894E2B">
        <w:rPr>
          <w:rFonts w:ascii="Times New Roman" w:hAnsi="Times New Roman" w:cs="Times New Roman"/>
          <w:sz w:val="24"/>
          <w:szCs w:val="24"/>
        </w:rPr>
        <w:t>(</w:t>
      </w:r>
      <w:r w:rsidR="00FB1BCD">
        <w:rPr>
          <w:rFonts w:ascii="Times New Roman" w:hAnsi="Times New Roman" w:cs="Times New Roman"/>
          <w:sz w:val="24"/>
          <w:szCs w:val="24"/>
        </w:rPr>
        <w:t>if provided</w:t>
      </w:r>
      <w:r w:rsidR="00404DB2">
        <w:rPr>
          <w:rFonts w:ascii="Times New Roman" w:hAnsi="Times New Roman" w:cs="Times New Roman"/>
          <w:sz w:val="24"/>
          <w:szCs w:val="24"/>
        </w:rPr>
        <w:t xml:space="preserve"> and approved</w:t>
      </w:r>
      <w:r w:rsidR="00894E2B">
        <w:rPr>
          <w:rFonts w:ascii="Times New Roman" w:hAnsi="Times New Roman" w:cs="Times New Roman"/>
          <w:sz w:val="24"/>
          <w:szCs w:val="24"/>
        </w:rPr>
        <w:t>)</w:t>
      </w:r>
      <w:r w:rsidR="00FB1BCD">
        <w:rPr>
          <w:rFonts w:ascii="Times New Roman" w:hAnsi="Times New Roman" w:cs="Times New Roman"/>
          <w:sz w:val="24"/>
          <w:szCs w:val="24"/>
        </w:rPr>
        <w:t>, program delivery mode</w:t>
      </w:r>
      <w:r w:rsidR="00404DB2">
        <w:rPr>
          <w:rFonts w:ascii="Times New Roman" w:hAnsi="Times New Roman" w:cs="Times New Roman"/>
          <w:sz w:val="24"/>
          <w:szCs w:val="24"/>
        </w:rPr>
        <w:t>,</w:t>
      </w:r>
      <w:r w:rsidR="00FB1BCD" w:rsidRPr="00525532">
        <w:rPr>
          <w:rFonts w:ascii="Times New Roman" w:hAnsi="Times New Roman" w:cs="Times New Roman"/>
          <w:sz w:val="24"/>
          <w:szCs w:val="24"/>
        </w:rPr>
        <w:t xml:space="preserve"> and level of recognition</w:t>
      </w:r>
      <w:r w:rsidR="00894E2B">
        <w:rPr>
          <w:rFonts w:ascii="Times New Roman" w:hAnsi="Times New Roman" w:cs="Times New Roman"/>
          <w:sz w:val="24"/>
          <w:szCs w:val="24"/>
        </w:rPr>
        <w:t>]</w:t>
      </w:r>
      <w:r w:rsidR="00FB1BCD" w:rsidRPr="00525532">
        <w:rPr>
          <w:rFonts w:ascii="Times New Roman" w:hAnsi="Times New Roman" w:cs="Times New Roman"/>
          <w:sz w:val="24"/>
          <w:szCs w:val="24"/>
        </w:rPr>
        <w:t xml:space="preserve"> </w:t>
      </w:r>
      <w:r w:rsidR="00FB1BCD">
        <w:rPr>
          <w:rFonts w:ascii="Times New Roman" w:hAnsi="Times New Roman" w:cs="Times New Roman"/>
          <w:sz w:val="24"/>
          <w:szCs w:val="24"/>
        </w:rPr>
        <w:t>is</w:t>
      </w:r>
      <w:r w:rsidR="00FB1BCD" w:rsidRPr="00525532">
        <w:rPr>
          <w:rFonts w:ascii="Times New Roman" w:hAnsi="Times New Roman" w:cs="Times New Roman"/>
          <w:sz w:val="24"/>
          <w:szCs w:val="24"/>
        </w:rPr>
        <w:t xml:space="preserve"> made publicly available on the </w:t>
      </w:r>
      <w:r w:rsidR="002F6523">
        <w:rPr>
          <w:rFonts w:ascii="Times New Roman" w:hAnsi="Times New Roman" w:cs="Times New Roman"/>
          <w:sz w:val="24"/>
          <w:szCs w:val="24"/>
        </w:rPr>
        <w:t>National DPP</w:t>
      </w:r>
      <w:r w:rsidR="002F6523" w:rsidRPr="00525532">
        <w:rPr>
          <w:rFonts w:ascii="Times New Roman" w:hAnsi="Times New Roman" w:cs="Times New Roman"/>
          <w:sz w:val="24"/>
          <w:szCs w:val="24"/>
        </w:rPr>
        <w:t xml:space="preserve"> </w:t>
      </w:r>
      <w:r w:rsidR="00404DB2">
        <w:rPr>
          <w:rFonts w:ascii="Times New Roman" w:hAnsi="Times New Roman" w:cs="Times New Roman"/>
          <w:sz w:val="24"/>
          <w:szCs w:val="24"/>
        </w:rPr>
        <w:t>w</w:t>
      </w:r>
      <w:r w:rsidR="00FB1BCD">
        <w:rPr>
          <w:rFonts w:ascii="Times New Roman" w:hAnsi="Times New Roman" w:cs="Times New Roman"/>
          <w:sz w:val="24"/>
          <w:szCs w:val="24"/>
        </w:rPr>
        <w:t>eb site</w:t>
      </w:r>
      <w:r w:rsidR="00FB1BCD" w:rsidRPr="00525532">
        <w:rPr>
          <w:rFonts w:ascii="Times New Roman" w:hAnsi="Times New Roman" w:cs="Times New Roman"/>
          <w:sz w:val="24"/>
          <w:szCs w:val="24"/>
        </w:rPr>
        <w:t xml:space="preserve"> or through other directories.</w:t>
      </w:r>
      <w:r w:rsidR="00FB1BCD">
        <w:rPr>
          <w:rFonts w:ascii="Times New Roman" w:hAnsi="Times New Roman" w:cs="Times New Roman"/>
          <w:sz w:val="24"/>
          <w:szCs w:val="24"/>
        </w:rPr>
        <w:t xml:space="preserve"> </w:t>
      </w:r>
      <w:r w:rsidR="00FB1BCD" w:rsidRPr="00525532">
        <w:rPr>
          <w:rFonts w:ascii="Times New Roman" w:hAnsi="Times New Roman" w:cs="Times New Roman"/>
          <w:sz w:val="24"/>
          <w:szCs w:val="24"/>
        </w:rPr>
        <w:t>This information help</w:t>
      </w:r>
      <w:r w:rsidR="00FB1BCD">
        <w:rPr>
          <w:rFonts w:ascii="Times New Roman" w:hAnsi="Times New Roman" w:cs="Times New Roman"/>
          <w:sz w:val="24"/>
          <w:szCs w:val="24"/>
        </w:rPr>
        <w:t>s</w:t>
      </w:r>
      <w:r w:rsidR="00FB1BCD" w:rsidRPr="00525532">
        <w:rPr>
          <w:rFonts w:ascii="Times New Roman" w:hAnsi="Times New Roman" w:cs="Times New Roman"/>
          <w:sz w:val="24"/>
          <w:szCs w:val="24"/>
        </w:rPr>
        <w:t xml:space="preserve"> </w:t>
      </w:r>
      <w:r w:rsidR="00A30298">
        <w:rPr>
          <w:rFonts w:ascii="Times New Roman" w:hAnsi="Times New Roman" w:cs="Times New Roman"/>
          <w:sz w:val="24"/>
          <w:szCs w:val="24"/>
        </w:rPr>
        <w:t xml:space="preserve">health care </w:t>
      </w:r>
      <w:r w:rsidR="00FB1BCD">
        <w:rPr>
          <w:rFonts w:ascii="Times New Roman" w:hAnsi="Times New Roman" w:cs="Times New Roman"/>
          <w:sz w:val="24"/>
          <w:szCs w:val="24"/>
        </w:rPr>
        <w:t xml:space="preserve">providers and </w:t>
      </w:r>
      <w:r w:rsidR="00FB1BCD" w:rsidRPr="00525532">
        <w:rPr>
          <w:rFonts w:ascii="Times New Roman" w:hAnsi="Times New Roman" w:cs="Times New Roman"/>
          <w:sz w:val="24"/>
          <w:szCs w:val="24"/>
        </w:rPr>
        <w:t>consumers</w:t>
      </w:r>
      <w:r w:rsidR="007C2994">
        <w:rPr>
          <w:rFonts w:ascii="Times New Roman" w:hAnsi="Times New Roman" w:cs="Times New Roman"/>
          <w:sz w:val="24"/>
          <w:szCs w:val="24"/>
        </w:rPr>
        <w:t>, including CMS,</w:t>
      </w:r>
      <w:r w:rsidR="00FB1BCD" w:rsidRPr="00525532">
        <w:rPr>
          <w:rFonts w:ascii="Times New Roman" w:hAnsi="Times New Roman" w:cs="Times New Roman"/>
          <w:sz w:val="24"/>
          <w:szCs w:val="24"/>
        </w:rPr>
        <w:t xml:space="preserve"> identify organizations recognized for delivering effective lifestyle </w:t>
      </w:r>
      <w:r w:rsidR="00E906D6">
        <w:rPr>
          <w:rFonts w:ascii="Times New Roman" w:hAnsi="Times New Roman" w:cs="Times New Roman"/>
          <w:sz w:val="24"/>
          <w:szCs w:val="24"/>
        </w:rPr>
        <w:t>change program</w:t>
      </w:r>
      <w:r w:rsidR="00E906D6" w:rsidRPr="00525532">
        <w:rPr>
          <w:rFonts w:ascii="Times New Roman" w:hAnsi="Times New Roman" w:cs="Times New Roman"/>
          <w:sz w:val="24"/>
          <w:szCs w:val="24"/>
        </w:rPr>
        <w:t xml:space="preserve">s </w:t>
      </w:r>
      <w:r w:rsidR="00FB1BCD" w:rsidRPr="00525532">
        <w:rPr>
          <w:rFonts w:ascii="Times New Roman" w:hAnsi="Times New Roman" w:cs="Times New Roman"/>
          <w:sz w:val="24"/>
          <w:szCs w:val="24"/>
        </w:rPr>
        <w:t>as well as entities that are working to achieve full recognition.</w:t>
      </w:r>
      <w:r w:rsidR="00FB1BCD">
        <w:rPr>
          <w:rFonts w:ascii="Times New Roman" w:hAnsi="Times New Roman" w:cs="Times New Roman"/>
          <w:sz w:val="24"/>
          <w:szCs w:val="24"/>
        </w:rPr>
        <w:t xml:space="preserve"> </w:t>
      </w:r>
    </w:p>
    <w:p w14:paraId="4CBA0C37" w14:textId="77777777" w:rsidR="00FB1BCD" w:rsidRDefault="00FB1BCD" w:rsidP="00FB1BCD">
      <w:pPr>
        <w:tabs>
          <w:tab w:val="left" w:pos="360"/>
          <w:tab w:val="left" w:pos="450"/>
        </w:tabs>
        <w:spacing w:after="0"/>
        <w:ind w:left="360"/>
        <w:rPr>
          <w:rFonts w:ascii="Times New Roman" w:hAnsi="Times New Roman" w:cs="Times New Roman"/>
          <w:sz w:val="24"/>
          <w:szCs w:val="24"/>
        </w:rPr>
      </w:pPr>
    </w:p>
    <w:p w14:paraId="18737CF7" w14:textId="77777777" w:rsidR="004B2B36" w:rsidRDefault="003626DC" w:rsidP="003626DC">
      <w:pPr>
        <w:tabs>
          <w:tab w:val="left" w:pos="360"/>
          <w:tab w:val="left" w:pos="450"/>
        </w:tabs>
        <w:spacing w:after="0"/>
        <w:ind w:left="360"/>
        <w:rPr>
          <w:rFonts w:ascii="Times New Roman" w:hAnsi="Times New Roman" w:cs="Times New Roman"/>
          <w:sz w:val="24"/>
          <w:szCs w:val="24"/>
        </w:rPr>
      </w:pPr>
      <w:r w:rsidRPr="003626DC">
        <w:rPr>
          <w:rFonts w:ascii="Times New Roman" w:hAnsi="Times New Roman" w:cs="Times New Roman"/>
          <w:sz w:val="24"/>
          <w:szCs w:val="24"/>
          <w:u w:val="single"/>
        </w:rPr>
        <w:t>Evaluation data</w:t>
      </w:r>
      <w:r w:rsidR="00D12B44">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The evaluation data elements </w:t>
      </w:r>
      <w:r w:rsidR="00FB1BCD">
        <w:rPr>
          <w:rFonts w:ascii="Times New Roman" w:hAnsi="Times New Roman" w:cs="Times New Roman"/>
          <w:sz w:val="24"/>
          <w:szCs w:val="24"/>
        </w:rPr>
        <w:t>are</w:t>
      </w:r>
      <w:r w:rsidR="00FB1BCD" w:rsidRPr="00525532">
        <w:rPr>
          <w:rFonts w:ascii="Times New Roman" w:hAnsi="Times New Roman" w:cs="Times New Roman"/>
          <w:sz w:val="24"/>
          <w:szCs w:val="24"/>
        </w:rPr>
        <w:t xml:space="preserve"> used to assess recognition status using objective criteria, monitor fidelity of program delivery and effectiveness, and provide timely feedback and technical assistance. The evaluation data elements </w:t>
      </w:r>
      <w:r w:rsidR="00322BFD">
        <w:rPr>
          <w:rFonts w:ascii="Times New Roman" w:hAnsi="Times New Roman" w:cs="Times New Roman"/>
          <w:sz w:val="24"/>
          <w:szCs w:val="24"/>
        </w:rPr>
        <w:t>include elements that are related to the fidelity of program delivery as well as participant outcomes. CDC’s objective is</w:t>
      </w:r>
      <w:r w:rsidR="00FB1BCD" w:rsidRPr="00525532">
        <w:rPr>
          <w:rFonts w:ascii="Times New Roman" w:hAnsi="Times New Roman" w:cs="Times New Roman"/>
          <w:sz w:val="24"/>
          <w:szCs w:val="24"/>
        </w:rPr>
        <w:t xml:space="preserve"> to </w:t>
      </w:r>
      <w:r w:rsidR="00322BFD">
        <w:rPr>
          <w:rFonts w:ascii="Times New Roman" w:hAnsi="Times New Roman" w:cs="Times New Roman"/>
          <w:sz w:val="24"/>
          <w:szCs w:val="24"/>
        </w:rPr>
        <w:t>assess</w:t>
      </w:r>
      <w:r w:rsidR="00322BFD" w:rsidRPr="00525532">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the effectiveness of lifestyle </w:t>
      </w:r>
      <w:r w:rsidR="00ED56E3">
        <w:rPr>
          <w:rFonts w:ascii="Times New Roman" w:hAnsi="Times New Roman" w:cs="Times New Roman"/>
          <w:sz w:val="24"/>
          <w:szCs w:val="24"/>
        </w:rPr>
        <w:t>change</w:t>
      </w:r>
      <w:r w:rsidR="00ED56E3" w:rsidRPr="00525532">
        <w:rPr>
          <w:rFonts w:ascii="Times New Roman" w:hAnsi="Times New Roman" w:cs="Times New Roman"/>
          <w:sz w:val="24"/>
          <w:szCs w:val="24"/>
        </w:rPr>
        <w:t xml:space="preserve"> </w:t>
      </w:r>
      <w:r w:rsidR="00FB1BCD" w:rsidRPr="00525532">
        <w:rPr>
          <w:rFonts w:ascii="Times New Roman" w:hAnsi="Times New Roman" w:cs="Times New Roman"/>
          <w:sz w:val="24"/>
          <w:szCs w:val="24"/>
        </w:rPr>
        <w:t xml:space="preserve">programs, not the success or failure of the individual </w:t>
      </w:r>
      <w:r w:rsidR="00322BFD">
        <w:rPr>
          <w:rFonts w:ascii="Times New Roman" w:hAnsi="Times New Roman" w:cs="Times New Roman"/>
          <w:sz w:val="24"/>
          <w:szCs w:val="24"/>
        </w:rPr>
        <w:t>program</w:t>
      </w:r>
      <w:r w:rsidR="00CB2089">
        <w:rPr>
          <w:rFonts w:ascii="Times New Roman" w:hAnsi="Times New Roman" w:cs="Times New Roman"/>
          <w:sz w:val="24"/>
          <w:szCs w:val="24"/>
        </w:rPr>
        <w:t xml:space="preserve"> </w:t>
      </w:r>
      <w:r w:rsidR="00FB1BCD" w:rsidRPr="00525532">
        <w:rPr>
          <w:rFonts w:ascii="Times New Roman" w:hAnsi="Times New Roman" w:cs="Times New Roman"/>
          <w:sz w:val="24"/>
          <w:szCs w:val="24"/>
        </w:rPr>
        <w:t>participa</w:t>
      </w:r>
      <w:r w:rsidR="00322BFD">
        <w:rPr>
          <w:rFonts w:ascii="Times New Roman" w:hAnsi="Times New Roman" w:cs="Times New Roman"/>
          <w:sz w:val="24"/>
          <w:szCs w:val="24"/>
        </w:rPr>
        <w:t>nts</w:t>
      </w:r>
      <w:r w:rsidR="00FB1BCD" w:rsidRPr="00525532">
        <w:rPr>
          <w:rFonts w:ascii="Times New Roman" w:hAnsi="Times New Roman" w:cs="Times New Roman"/>
          <w:sz w:val="24"/>
          <w:szCs w:val="24"/>
        </w:rPr>
        <w:t xml:space="preserve">. </w:t>
      </w:r>
      <w:r w:rsidR="00554ECA">
        <w:rPr>
          <w:rFonts w:ascii="Times New Roman" w:hAnsi="Times New Roman" w:cs="Times New Roman"/>
          <w:sz w:val="24"/>
          <w:szCs w:val="24"/>
        </w:rPr>
        <w:t>W</w:t>
      </w:r>
      <w:r w:rsidR="00D12B44">
        <w:rPr>
          <w:rFonts w:ascii="Times New Roman" w:hAnsi="Times New Roman" w:cs="Times New Roman"/>
          <w:sz w:val="24"/>
          <w:szCs w:val="24"/>
        </w:rPr>
        <w:t xml:space="preserve">ith this revision, </w:t>
      </w:r>
      <w:r w:rsidR="00CB2089">
        <w:rPr>
          <w:rFonts w:ascii="Times New Roman" w:hAnsi="Times New Roman" w:cs="Times New Roman"/>
          <w:sz w:val="24"/>
          <w:szCs w:val="24"/>
        </w:rPr>
        <w:t xml:space="preserve">CDC also wants </w:t>
      </w:r>
      <w:r w:rsidR="00D12B44">
        <w:rPr>
          <w:rFonts w:ascii="Times New Roman" w:hAnsi="Times New Roman" w:cs="Times New Roman"/>
          <w:sz w:val="24"/>
          <w:szCs w:val="24"/>
        </w:rPr>
        <w:t xml:space="preserve">to help successful organizations choosing to provide MDPP services to </w:t>
      </w:r>
      <w:r w:rsidR="004933BF">
        <w:rPr>
          <w:rFonts w:ascii="Times New Roman" w:hAnsi="Times New Roman" w:cs="Times New Roman"/>
          <w:sz w:val="24"/>
          <w:szCs w:val="24"/>
        </w:rPr>
        <w:t xml:space="preserve">become MDPP suppliers eligible to </w:t>
      </w:r>
      <w:r w:rsidR="00D12B44">
        <w:rPr>
          <w:rFonts w:ascii="Times New Roman" w:hAnsi="Times New Roman" w:cs="Times New Roman"/>
          <w:sz w:val="24"/>
          <w:szCs w:val="24"/>
        </w:rPr>
        <w:t xml:space="preserve">bill CMS for those services. </w:t>
      </w:r>
    </w:p>
    <w:p w14:paraId="218DC12F" w14:textId="77777777" w:rsidR="004B2B36" w:rsidRDefault="004B2B36" w:rsidP="003626DC">
      <w:pPr>
        <w:tabs>
          <w:tab w:val="left" w:pos="360"/>
          <w:tab w:val="left" w:pos="450"/>
        </w:tabs>
        <w:spacing w:after="0"/>
        <w:ind w:left="360"/>
        <w:rPr>
          <w:rFonts w:ascii="Times New Roman" w:hAnsi="Times New Roman" w:cs="Times New Roman"/>
          <w:sz w:val="24"/>
          <w:szCs w:val="24"/>
        </w:rPr>
      </w:pPr>
    </w:p>
    <w:p w14:paraId="5638FD6B" w14:textId="77777777" w:rsidR="00FB1BCD" w:rsidRPr="00525532" w:rsidRDefault="00322BFD" w:rsidP="003626DC">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CDC provides technical assistance to help applicant organizations identify opportunities for improving program delivery and/or areas where participants may need additional support.  For example, technical assistance may encompass not only the modes and methods of delivery but strategies to engage and encourage program participants to make a</w:t>
      </w:r>
      <w:r w:rsidR="004B2B36">
        <w:rPr>
          <w:rFonts w:ascii="Times New Roman" w:hAnsi="Times New Roman" w:cs="Times New Roman"/>
          <w:sz w:val="24"/>
          <w:szCs w:val="24"/>
        </w:rPr>
        <w:t>nd maintain behavioral changes</w:t>
      </w:r>
      <w:r w:rsidR="00DA79D1">
        <w:rPr>
          <w:rFonts w:ascii="Times New Roman" w:hAnsi="Times New Roman" w:cs="Times New Roman"/>
          <w:sz w:val="24"/>
          <w:szCs w:val="24"/>
        </w:rPr>
        <w:t>,</w:t>
      </w:r>
      <w:r w:rsidR="004B2B36">
        <w:rPr>
          <w:rFonts w:ascii="Times New Roman" w:hAnsi="Times New Roman" w:cs="Times New Roman"/>
          <w:sz w:val="24"/>
          <w:szCs w:val="24"/>
        </w:rPr>
        <w:t xml:space="preserve"> </w:t>
      </w:r>
      <w:r>
        <w:rPr>
          <w:rFonts w:ascii="Times New Roman" w:hAnsi="Times New Roman" w:cs="Times New Roman"/>
          <w:sz w:val="24"/>
          <w:szCs w:val="24"/>
        </w:rPr>
        <w:t>thus enabling organization</w:t>
      </w:r>
      <w:r w:rsidR="004B2B36">
        <w:rPr>
          <w:rFonts w:ascii="Times New Roman" w:hAnsi="Times New Roman" w:cs="Times New Roman"/>
          <w:sz w:val="24"/>
          <w:szCs w:val="24"/>
        </w:rPr>
        <w:t>s</w:t>
      </w:r>
      <w:r>
        <w:rPr>
          <w:rFonts w:ascii="Times New Roman" w:hAnsi="Times New Roman" w:cs="Times New Roman"/>
          <w:sz w:val="24"/>
          <w:szCs w:val="24"/>
        </w:rPr>
        <w:t xml:space="preserve"> to meet the DPRP requirements and the</w:t>
      </w:r>
      <w:r w:rsidR="004B2B36">
        <w:rPr>
          <w:rFonts w:ascii="Times New Roman" w:hAnsi="Times New Roman" w:cs="Times New Roman"/>
          <w:sz w:val="24"/>
          <w:szCs w:val="24"/>
        </w:rPr>
        <w:t>ir</w:t>
      </w:r>
      <w:r>
        <w:rPr>
          <w:rFonts w:ascii="Times New Roman" w:hAnsi="Times New Roman" w:cs="Times New Roman"/>
          <w:sz w:val="24"/>
          <w:szCs w:val="24"/>
        </w:rPr>
        <w:t xml:space="preserve"> participants to prevent </w:t>
      </w:r>
      <w:r w:rsidR="00DA79D1">
        <w:rPr>
          <w:rFonts w:ascii="Times New Roman" w:hAnsi="Times New Roman" w:cs="Times New Roman"/>
          <w:sz w:val="24"/>
          <w:szCs w:val="24"/>
        </w:rPr>
        <w:t xml:space="preserve">type 2 </w:t>
      </w:r>
      <w:r>
        <w:rPr>
          <w:rFonts w:ascii="Times New Roman" w:hAnsi="Times New Roman" w:cs="Times New Roman"/>
          <w:sz w:val="24"/>
          <w:szCs w:val="24"/>
        </w:rPr>
        <w:t>diabetes and continue to lead healthy lifestyles.</w:t>
      </w:r>
    </w:p>
    <w:p w14:paraId="635EC770" w14:textId="77777777" w:rsidR="00FB1BCD" w:rsidRPr="00525532" w:rsidRDefault="00FB1BCD" w:rsidP="003626DC">
      <w:pPr>
        <w:tabs>
          <w:tab w:val="left" w:pos="360"/>
          <w:tab w:val="left" w:pos="450"/>
        </w:tabs>
        <w:spacing w:after="0"/>
        <w:rPr>
          <w:rFonts w:ascii="Times New Roman" w:hAnsi="Times New Roman" w:cs="Times New Roman"/>
          <w:sz w:val="24"/>
          <w:szCs w:val="24"/>
        </w:rPr>
      </w:pPr>
    </w:p>
    <w:p w14:paraId="4615FE29" w14:textId="77777777" w:rsidR="003A27E3" w:rsidRPr="003A27E3" w:rsidRDefault="00FB1BCD" w:rsidP="000A1CC8">
      <w:pPr>
        <w:pStyle w:val="CommentText"/>
        <w:ind w:left="360"/>
        <w:rPr>
          <w:rFonts w:ascii="Times New Roman" w:hAnsi="Times New Roman" w:cs="Times New Roman"/>
          <w:sz w:val="24"/>
          <w:szCs w:val="24"/>
        </w:rPr>
      </w:pPr>
      <w:r w:rsidRPr="00525532">
        <w:rPr>
          <w:rFonts w:ascii="Times New Roman" w:hAnsi="Times New Roman" w:cs="Times New Roman"/>
          <w:sz w:val="24"/>
          <w:szCs w:val="24"/>
        </w:rPr>
        <w:t>Without the ongoing collection of evaluation information, CDC could not verify program eligibility or effectiveness</w:t>
      </w:r>
      <w:r w:rsidR="00DA79D1">
        <w:rPr>
          <w:rFonts w:ascii="Times New Roman" w:hAnsi="Times New Roman" w:cs="Times New Roman"/>
          <w:sz w:val="24"/>
          <w:szCs w:val="24"/>
        </w:rPr>
        <w:t>,</w:t>
      </w:r>
      <w:r w:rsidRPr="00525532">
        <w:rPr>
          <w:rFonts w:ascii="Times New Roman" w:hAnsi="Times New Roman" w:cs="Times New Roman"/>
          <w:sz w:val="24"/>
          <w:szCs w:val="24"/>
        </w:rPr>
        <w:t xml:space="preserve"> and there would be no way to monitor and evaluate program</w:t>
      </w:r>
      <w:r>
        <w:rPr>
          <w:rFonts w:ascii="Times New Roman" w:hAnsi="Times New Roman" w:cs="Times New Roman"/>
          <w:sz w:val="24"/>
          <w:szCs w:val="24"/>
        </w:rPr>
        <w:t xml:space="preserve"> quality</w:t>
      </w:r>
      <w:r w:rsidRPr="00525532">
        <w:rPr>
          <w:rFonts w:ascii="Times New Roman" w:hAnsi="Times New Roman" w:cs="Times New Roman"/>
          <w:sz w:val="24"/>
          <w:szCs w:val="24"/>
        </w:rPr>
        <w:t xml:space="preserve"> on a national level.</w:t>
      </w:r>
      <w:r w:rsidR="000A1CC8" w:rsidRPr="000A1CC8">
        <w:rPr>
          <w:rFonts w:ascii="Times New Roman" w:hAnsi="Times New Roman" w:cs="Times New Roman"/>
          <w:sz w:val="24"/>
          <w:szCs w:val="24"/>
        </w:rPr>
        <w:t xml:space="preserve"> </w:t>
      </w:r>
      <w:r w:rsidR="000A1CC8" w:rsidRPr="003A27E3">
        <w:rPr>
          <w:rFonts w:ascii="Times New Roman" w:hAnsi="Times New Roman" w:cs="Times New Roman"/>
          <w:sz w:val="24"/>
          <w:szCs w:val="24"/>
        </w:rPr>
        <w:t xml:space="preserve">In addition, implementation of the CMS </w:t>
      </w:r>
      <w:r w:rsidR="000A1CC8">
        <w:rPr>
          <w:rFonts w:ascii="Times New Roman" w:hAnsi="Times New Roman" w:cs="Times New Roman"/>
          <w:sz w:val="24"/>
          <w:szCs w:val="24"/>
        </w:rPr>
        <w:t>Expanded Medicare Coverage benefit</w:t>
      </w:r>
      <w:r w:rsidR="000A1CC8" w:rsidRPr="003A27E3">
        <w:rPr>
          <w:rFonts w:ascii="Times New Roman" w:hAnsi="Times New Roman" w:cs="Times New Roman"/>
          <w:sz w:val="24"/>
          <w:szCs w:val="24"/>
        </w:rPr>
        <w:t xml:space="preserve"> could not occur, since CDC recognition is a requirement for organizations offering the prog</w:t>
      </w:r>
      <w:r w:rsidR="000A1CC8">
        <w:rPr>
          <w:rFonts w:ascii="Times New Roman" w:hAnsi="Times New Roman" w:cs="Times New Roman"/>
          <w:sz w:val="24"/>
          <w:szCs w:val="24"/>
        </w:rPr>
        <w:t xml:space="preserve">ram to Medicare beneficiaries. </w:t>
      </w:r>
      <w:r w:rsidR="000A1CC8" w:rsidRPr="003A27E3">
        <w:rPr>
          <w:rFonts w:ascii="Times New Roman" w:hAnsi="Times New Roman" w:cs="Times New Roman"/>
          <w:sz w:val="24"/>
          <w:szCs w:val="24"/>
        </w:rPr>
        <w:t xml:space="preserve">CMS is depending on </w:t>
      </w:r>
      <w:r w:rsidR="000A1CC8">
        <w:rPr>
          <w:rFonts w:ascii="Times New Roman" w:hAnsi="Times New Roman" w:cs="Times New Roman"/>
          <w:sz w:val="24"/>
          <w:szCs w:val="24"/>
        </w:rPr>
        <w:t>CDC’s</w:t>
      </w:r>
      <w:r w:rsidR="000A1CC8" w:rsidRPr="003A27E3">
        <w:rPr>
          <w:rFonts w:ascii="Times New Roman" w:hAnsi="Times New Roman" w:cs="Times New Roman"/>
          <w:sz w:val="24"/>
          <w:szCs w:val="24"/>
        </w:rPr>
        <w:t xml:space="preserve"> DPRP to assure quality of the lifestyle </w:t>
      </w:r>
      <w:r w:rsidR="000A1CC8">
        <w:rPr>
          <w:rFonts w:ascii="Times New Roman" w:hAnsi="Times New Roman" w:cs="Times New Roman"/>
          <w:sz w:val="24"/>
          <w:szCs w:val="24"/>
        </w:rPr>
        <w:t xml:space="preserve">change </w:t>
      </w:r>
      <w:r w:rsidR="000A1CC8" w:rsidRPr="003A27E3">
        <w:rPr>
          <w:rFonts w:ascii="Times New Roman" w:hAnsi="Times New Roman" w:cs="Times New Roman"/>
          <w:sz w:val="24"/>
          <w:szCs w:val="24"/>
        </w:rPr>
        <w:t xml:space="preserve">program for Medicare beneficiaries. </w:t>
      </w:r>
      <w:r w:rsidR="000A1CC8">
        <w:rPr>
          <w:rFonts w:ascii="Times New Roman" w:hAnsi="Times New Roman" w:cs="Times New Roman"/>
          <w:sz w:val="24"/>
          <w:szCs w:val="24"/>
        </w:rPr>
        <w:t>Thus</w:t>
      </w:r>
      <w:r w:rsidR="009367F6">
        <w:rPr>
          <w:rFonts w:ascii="Times New Roman" w:hAnsi="Times New Roman" w:cs="Times New Roman"/>
          <w:sz w:val="24"/>
          <w:szCs w:val="24"/>
        </w:rPr>
        <w:t xml:space="preserve">, without the ongoing collection and evaluation of information, the DPRP could not assist </w:t>
      </w:r>
      <w:r w:rsidR="005F48EA">
        <w:rPr>
          <w:rFonts w:ascii="Times New Roman" w:hAnsi="Times New Roman" w:cs="Times New Roman"/>
          <w:sz w:val="24"/>
          <w:szCs w:val="24"/>
        </w:rPr>
        <w:t>CMS with their provision of</w:t>
      </w:r>
      <w:r w:rsidR="009367F6">
        <w:rPr>
          <w:rFonts w:ascii="Times New Roman" w:hAnsi="Times New Roman" w:cs="Times New Roman"/>
          <w:sz w:val="24"/>
          <w:szCs w:val="24"/>
        </w:rPr>
        <w:t xml:space="preserve"> valuable insurance coverage to Medicare beneficiaries </w:t>
      </w:r>
      <w:r w:rsidR="00481A37">
        <w:rPr>
          <w:rFonts w:ascii="Times New Roman" w:hAnsi="Times New Roman" w:cs="Times New Roman"/>
          <w:sz w:val="24"/>
          <w:szCs w:val="24"/>
        </w:rPr>
        <w:t xml:space="preserve">ages 65+ </w:t>
      </w:r>
      <w:r w:rsidR="009367F6">
        <w:rPr>
          <w:rFonts w:ascii="Times New Roman" w:hAnsi="Times New Roman" w:cs="Times New Roman"/>
          <w:sz w:val="24"/>
          <w:szCs w:val="24"/>
        </w:rPr>
        <w:t>who are at high risk for type 2 diabetes.</w:t>
      </w:r>
      <w:r w:rsidR="00C00B25" w:rsidRPr="00C00B25">
        <w:rPr>
          <w:rFonts w:ascii="Times New Roman" w:hAnsi="Times New Roman" w:cs="Times New Roman"/>
          <w:sz w:val="24"/>
          <w:szCs w:val="24"/>
          <w:vertAlign w:val="superscript"/>
        </w:rPr>
        <w:t>1b</w:t>
      </w:r>
      <w:r w:rsidR="009367F6">
        <w:rPr>
          <w:rFonts w:ascii="Times New Roman" w:hAnsi="Times New Roman" w:cs="Times New Roman"/>
          <w:sz w:val="24"/>
          <w:szCs w:val="24"/>
        </w:rPr>
        <w:t xml:space="preserve"> </w:t>
      </w:r>
    </w:p>
    <w:p w14:paraId="54C44901"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09318A9A" w14:textId="77777777" w:rsidR="00FB1BCD" w:rsidRPr="00A00A10" w:rsidRDefault="00FB1BCD" w:rsidP="00FB1BCD">
      <w:pPr>
        <w:tabs>
          <w:tab w:val="left" w:pos="360"/>
          <w:tab w:val="left" w:pos="450"/>
        </w:tabs>
        <w:spacing w:after="0"/>
        <w:ind w:left="360"/>
        <w:rPr>
          <w:rFonts w:ascii="Times New Roman" w:hAnsi="Times New Roman" w:cs="Times New Roman"/>
          <w:b/>
          <w:sz w:val="24"/>
          <w:szCs w:val="24"/>
          <w:u w:val="single"/>
        </w:rPr>
      </w:pPr>
      <w:r w:rsidRPr="00A34293">
        <w:rPr>
          <w:rFonts w:ascii="Times New Roman" w:hAnsi="Times New Roman" w:cs="Times New Roman"/>
          <w:b/>
          <w:sz w:val="24"/>
          <w:szCs w:val="24"/>
          <w:u w:val="single"/>
        </w:rPr>
        <w:t>Privacy Impact Assessment Information</w:t>
      </w:r>
    </w:p>
    <w:p w14:paraId="4C9EE440" w14:textId="77777777" w:rsidR="00504DD2" w:rsidRDefault="00504DD2" w:rsidP="00FB1BCD">
      <w:pPr>
        <w:tabs>
          <w:tab w:val="left" w:pos="-3060"/>
          <w:tab w:val="left" w:pos="720"/>
        </w:tabs>
        <w:spacing w:after="0"/>
        <w:ind w:left="360"/>
        <w:rPr>
          <w:rFonts w:ascii="Times New Roman" w:hAnsi="Times New Roman" w:cs="Times New Roman"/>
          <w:b/>
          <w:sz w:val="24"/>
          <w:szCs w:val="24"/>
        </w:rPr>
      </w:pPr>
    </w:p>
    <w:p w14:paraId="06A74ED5" w14:textId="18403F6D" w:rsidR="00FB1BCD" w:rsidRDefault="00FB1BCD" w:rsidP="00FB1BCD">
      <w:pPr>
        <w:tabs>
          <w:tab w:val="left" w:pos="-3060"/>
          <w:tab w:val="left" w:pos="720"/>
        </w:tabs>
        <w:spacing w:after="0"/>
        <w:ind w:left="360"/>
        <w:rPr>
          <w:rFonts w:ascii="Times New Roman" w:hAnsi="Times New Roman" w:cs="Times New Roman"/>
          <w:b/>
          <w:sz w:val="24"/>
          <w:szCs w:val="24"/>
        </w:rPr>
      </w:pPr>
      <w:r w:rsidRPr="002438F4">
        <w:rPr>
          <w:rFonts w:ascii="Times New Roman" w:hAnsi="Times New Roman" w:cs="Times New Roman"/>
          <w:sz w:val="24"/>
          <w:szCs w:val="24"/>
          <w:u w:val="single"/>
        </w:rPr>
        <w:t>Application data</w:t>
      </w:r>
      <w:r w:rsidRPr="002438F4">
        <w:rPr>
          <w:rFonts w:ascii="Times New Roman" w:hAnsi="Times New Roman" w:cs="Times New Roman"/>
          <w:sz w:val="24"/>
          <w:szCs w:val="24"/>
        </w:rPr>
        <w:t>.</w:t>
      </w:r>
      <w:r>
        <w:rPr>
          <w:rFonts w:ascii="Times New Roman" w:hAnsi="Times New Roman" w:cs="Times New Roman"/>
          <w:b/>
          <w:sz w:val="24"/>
          <w:szCs w:val="24"/>
        </w:rPr>
        <w:t xml:space="preserve"> </w:t>
      </w:r>
      <w:r w:rsidRPr="00525532">
        <w:rPr>
          <w:rFonts w:ascii="Times New Roman" w:hAnsi="Times New Roman" w:cs="Times New Roman"/>
          <w:sz w:val="24"/>
          <w:szCs w:val="24"/>
        </w:rPr>
        <w:t>Each organization seeking recognition must submit contact information, including the organization’s name, mailing address, telephone and fax number</w:t>
      </w:r>
      <w:r>
        <w:rPr>
          <w:rFonts w:ascii="Times New Roman" w:hAnsi="Times New Roman" w:cs="Times New Roman"/>
          <w:sz w:val="24"/>
          <w:szCs w:val="24"/>
        </w:rPr>
        <w:t>s</w:t>
      </w:r>
      <w:r w:rsidRPr="00525532">
        <w:rPr>
          <w:rFonts w:ascii="Times New Roman" w:hAnsi="Times New Roman" w:cs="Times New Roman"/>
          <w:sz w:val="24"/>
          <w:szCs w:val="24"/>
        </w:rPr>
        <w:t xml:space="preserve">, </w:t>
      </w:r>
      <w:r w:rsidR="0002737C">
        <w:rPr>
          <w:rFonts w:ascii="Times New Roman" w:hAnsi="Times New Roman" w:cs="Times New Roman"/>
          <w:sz w:val="24"/>
          <w:szCs w:val="24"/>
        </w:rPr>
        <w:t xml:space="preserve">web url (if applicable), </w:t>
      </w:r>
      <w:r w:rsidRPr="00525532">
        <w:rPr>
          <w:rFonts w:ascii="Times New Roman" w:hAnsi="Times New Roman" w:cs="Times New Roman"/>
          <w:sz w:val="24"/>
          <w:szCs w:val="24"/>
        </w:rPr>
        <w:t xml:space="preserve">as well as the name, job title, and </w:t>
      </w:r>
      <w:r>
        <w:rPr>
          <w:rFonts w:ascii="Times New Roman" w:hAnsi="Times New Roman" w:cs="Times New Roman"/>
          <w:sz w:val="24"/>
          <w:szCs w:val="24"/>
        </w:rPr>
        <w:t>e-mail</w:t>
      </w:r>
      <w:r w:rsidRPr="00525532">
        <w:rPr>
          <w:rFonts w:ascii="Times New Roman" w:hAnsi="Times New Roman" w:cs="Times New Roman"/>
          <w:sz w:val="24"/>
          <w:szCs w:val="24"/>
        </w:rPr>
        <w:t xml:space="preserve"> address</w:t>
      </w:r>
      <w:r w:rsidR="004B3C21">
        <w:rPr>
          <w:rFonts w:ascii="Times New Roman" w:hAnsi="Times New Roman" w:cs="Times New Roman"/>
          <w:sz w:val="24"/>
          <w:szCs w:val="24"/>
        </w:rPr>
        <w:t>es</w:t>
      </w:r>
      <w:r w:rsidRPr="00525532">
        <w:rPr>
          <w:rFonts w:ascii="Times New Roman" w:hAnsi="Times New Roman" w:cs="Times New Roman"/>
          <w:sz w:val="24"/>
          <w:szCs w:val="24"/>
        </w:rPr>
        <w:t xml:space="preserve"> of</w:t>
      </w:r>
      <w:r w:rsidR="0002737C">
        <w:rPr>
          <w:rStyle w:val="Heading2Char"/>
        </w:rPr>
        <w:t xml:space="preserve"> </w:t>
      </w:r>
      <w:r w:rsidRPr="00525532">
        <w:rPr>
          <w:rFonts w:ascii="Times New Roman" w:hAnsi="Times New Roman" w:cs="Times New Roman"/>
          <w:sz w:val="24"/>
          <w:szCs w:val="24"/>
        </w:rPr>
        <w:t>employee</w:t>
      </w:r>
      <w:r w:rsidR="004B3C21">
        <w:rPr>
          <w:rFonts w:ascii="Times New Roman" w:hAnsi="Times New Roman" w:cs="Times New Roman"/>
          <w:sz w:val="24"/>
          <w:szCs w:val="24"/>
        </w:rPr>
        <w:t>s</w:t>
      </w:r>
      <w:r w:rsidRPr="00525532">
        <w:rPr>
          <w:rFonts w:ascii="Times New Roman" w:hAnsi="Times New Roman" w:cs="Times New Roman"/>
          <w:sz w:val="24"/>
          <w:szCs w:val="24"/>
        </w:rPr>
        <w:t xml:space="preserve"> designated to serve as the organization’s </w:t>
      </w:r>
      <w:r>
        <w:rPr>
          <w:rFonts w:ascii="Times New Roman" w:hAnsi="Times New Roman" w:cs="Times New Roman"/>
          <w:sz w:val="24"/>
          <w:szCs w:val="24"/>
        </w:rPr>
        <w:t xml:space="preserve">primary </w:t>
      </w:r>
      <w:r w:rsidR="00FA72AC">
        <w:rPr>
          <w:rFonts w:ascii="Times New Roman" w:hAnsi="Times New Roman" w:cs="Times New Roman"/>
          <w:sz w:val="24"/>
          <w:szCs w:val="24"/>
        </w:rPr>
        <w:t xml:space="preserve">and secondary </w:t>
      </w:r>
      <w:r w:rsidRPr="00525532">
        <w:rPr>
          <w:rFonts w:ascii="Times New Roman" w:hAnsi="Times New Roman" w:cs="Times New Roman"/>
          <w:sz w:val="24"/>
          <w:szCs w:val="24"/>
        </w:rPr>
        <w:t>contact person</w:t>
      </w:r>
      <w:r w:rsidR="00FA72AC">
        <w:rPr>
          <w:rFonts w:ascii="Times New Roman" w:hAnsi="Times New Roman" w:cs="Times New Roman"/>
          <w:sz w:val="24"/>
          <w:szCs w:val="24"/>
        </w:rPr>
        <w:t>,</w:t>
      </w:r>
      <w:r w:rsidR="0002737C">
        <w:rPr>
          <w:rFonts w:ascii="Times New Roman" w:hAnsi="Times New Roman" w:cs="Times New Roman"/>
          <w:sz w:val="24"/>
          <w:szCs w:val="24"/>
        </w:rPr>
        <w:t xml:space="preserve"> and</w:t>
      </w:r>
      <w:r>
        <w:rPr>
          <w:rFonts w:ascii="Times New Roman" w:hAnsi="Times New Roman" w:cs="Times New Roman"/>
          <w:sz w:val="24"/>
          <w:szCs w:val="24"/>
        </w:rPr>
        <w:t xml:space="preserve"> designated data preparer. </w:t>
      </w:r>
      <w:r w:rsidRPr="00525532">
        <w:rPr>
          <w:rFonts w:ascii="Times New Roman" w:hAnsi="Times New Roman" w:cs="Times New Roman"/>
          <w:sz w:val="24"/>
          <w:szCs w:val="24"/>
        </w:rPr>
        <w:t xml:space="preserve">Although the application includes </w:t>
      </w:r>
      <w:r w:rsidR="00BA0D24">
        <w:rPr>
          <w:rFonts w:ascii="Times New Roman" w:hAnsi="Times New Roman" w:cs="Times New Roman"/>
          <w:sz w:val="24"/>
          <w:szCs w:val="24"/>
        </w:rPr>
        <w:t xml:space="preserve">personnel-related </w:t>
      </w:r>
      <w:r w:rsidRPr="00525532">
        <w:rPr>
          <w:rFonts w:ascii="Times New Roman" w:hAnsi="Times New Roman" w:cs="Times New Roman"/>
          <w:sz w:val="24"/>
          <w:szCs w:val="24"/>
        </w:rPr>
        <w:t>IIF</w:t>
      </w:r>
      <w:r w:rsidR="00FA19FE">
        <w:rPr>
          <w:rFonts w:ascii="Times New Roman" w:hAnsi="Times New Roman" w:cs="Times New Roman"/>
          <w:sz w:val="24"/>
          <w:szCs w:val="24"/>
        </w:rPr>
        <w:t xml:space="preserve"> (e.g., names)</w:t>
      </w:r>
      <w:r w:rsidRPr="00525532">
        <w:rPr>
          <w:rFonts w:ascii="Times New Roman" w:hAnsi="Times New Roman" w:cs="Times New Roman"/>
          <w:sz w:val="24"/>
          <w:szCs w:val="24"/>
        </w:rPr>
        <w:t>, the information is not considered personal</w:t>
      </w:r>
      <w:r w:rsidR="00A178C1">
        <w:rPr>
          <w:rFonts w:ascii="Times New Roman" w:hAnsi="Times New Roman" w:cs="Times New Roman"/>
          <w:sz w:val="24"/>
          <w:szCs w:val="24"/>
        </w:rPr>
        <w:t xml:space="preserve"> or</w:t>
      </w:r>
      <w:r w:rsidRPr="00525532">
        <w:rPr>
          <w:rFonts w:ascii="Times New Roman" w:hAnsi="Times New Roman" w:cs="Times New Roman"/>
          <w:sz w:val="24"/>
          <w:szCs w:val="24"/>
        </w:rPr>
        <w:t xml:space="preserve"> private in nature.</w:t>
      </w:r>
      <w:r>
        <w:rPr>
          <w:rFonts w:ascii="Times New Roman" w:hAnsi="Times New Roman" w:cs="Times New Roman"/>
          <w:sz w:val="24"/>
          <w:szCs w:val="24"/>
        </w:rPr>
        <w:t xml:space="preserve"> </w:t>
      </w:r>
      <w:r w:rsidRPr="00525532">
        <w:rPr>
          <w:rFonts w:ascii="Times New Roman" w:hAnsi="Times New Roman" w:cs="Times New Roman"/>
          <w:sz w:val="24"/>
          <w:szCs w:val="24"/>
        </w:rPr>
        <w:t>CDC maintain</w:t>
      </w:r>
      <w:r>
        <w:rPr>
          <w:rFonts w:ascii="Times New Roman" w:hAnsi="Times New Roman" w:cs="Times New Roman"/>
          <w:sz w:val="24"/>
          <w:szCs w:val="24"/>
        </w:rPr>
        <w:t>s</w:t>
      </w:r>
      <w:r w:rsidRPr="00525532">
        <w:rPr>
          <w:rFonts w:ascii="Times New Roman" w:hAnsi="Times New Roman" w:cs="Times New Roman"/>
          <w:sz w:val="24"/>
          <w:szCs w:val="24"/>
        </w:rPr>
        <w:t xml:space="preserve"> t</w:t>
      </w:r>
      <w:r>
        <w:rPr>
          <w:rFonts w:ascii="Times New Roman" w:hAnsi="Times New Roman" w:cs="Times New Roman"/>
          <w:sz w:val="24"/>
          <w:szCs w:val="24"/>
        </w:rPr>
        <w:t>he IIF in password-</w:t>
      </w:r>
      <w:r w:rsidRPr="00525532">
        <w:rPr>
          <w:rFonts w:ascii="Times New Roman" w:hAnsi="Times New Roman" w:cs="Times New Roman"/>
          <w:sz w:val="24"/>
          <w:szCs w:val="24"/>
        </w:rPr>
        <w:t>protected files in a secure facility.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 directory of recognized programs </w:t>
      </w:r>
      <w:r>
        <w:rPr>
          <w:rFonts w:ascii="Times New Roman" w:hAnsi="Times New Roman" w:cs="Times New Roman"/>
          <w:sz w:val="24"/>
          <w:szCs w:val="24"/>
        </w:rPr>
        <w:t>is</w:t>
      </w:r>
      <w:r w:rsidRPr="00525532">
        <w:rPr>
          <w:rFonts w:ascii="Times New Roman" w:hAnsi="Times New Roman" w:cs="Times New Roman"/>
          <w:sz w:val="24"/>
          <w:szCs w:val="24"/>
        </w:rPr>
        <w:t xml:space="preserve"> publically available.</w:t>
      </w:r>
      <w:r>
        <w:rPr>
          <w:rFonts w:ascii="Times New Roman" w:hAnsi="Times New Roman" w:cs="Times New Roman"/>
          <w:sz w:val="24"/>
          <w:szCs w:val="24"/>
        </w:rPr>
        <w:t xml:space="preserve"> </w:t>
      </w:r>
      <w:r w:rsidRPr="00525532">
        <w:rPr>
          <w:rFonts w:ascii="Times New Roman" w:hAnsi="Times New Roman" w:cs="Times New Roman"/>
          <w:sz w:val="24"/>
          <w:szCs w:val="24"/>
        </w:rPr>
        <w:t>However, the directory list</w:t>
      </w:r>
      <w:r>
        <w:rPr>
          <w:rFonts w:ascii="Times New Roman" w:hAnsi="Times New Roman" w:cs="Times New Roman"/>
          <w:sz w:val="24"/>
          <w:szCs w:val="24"/>
        </w:rPr>
        <w:t>s</w:t>
      </w:r>
      <w:r w:rsidRPr="00525532">
        <w:rPr>
          <w:rFonts w:ascii="Times New Roman" w:hAnsi="Times New Roman" w:cs="Times New Roman"/>
          <w:sz w:val="24"/>
          <w:szCs w:val="24"/>
        </w:rPr>
        <w:t xml:space="preserve"> only the organization name</w:t>
      </w:r>
      <w:r w:rsidR="0002737C">
        <w:rPr>
          <w:rFonts w:ascii="Times New Roman" w:hAnsi="Times New Roman" w:cs="Times New Roman"/>
          <w:sz w:val="24"/>
          <w:szCs w:val="24"/>
        </w:rPr>
        <w:t xml:space="preserve"> and code</w:t>
      </w:r>
      <w:r w:rsidRPr="00525532">
        <w:rPr>
          <w:rFonts w:ascii="Times New Roman" w:hAnsi="Times New Roman" w:cs="Times New Roman"/>
          <w:sz w:val="24"/>
          <w:szCs w:val="24"/>
        </w:rPr>
        <w:t>, address</w:t>
      </w:r>
      <w:r>
        <w:rPr>
          <w:rFonts w:ascii="Times New Roman" w:hAnsi="Times New Roman" w:cs="Times New Roman"/>
          <w:sz w:val="24"/>
          <w:szCs w:val="24"/>
        </w:rPr>
        <w:t>,</w:t>
      </w:r>
      <w:r w:rsidRPr="00525532">
        <w:rPr>
          <w:rFonts w:ascii="Times New Roman" w:hAnsi="Times New Roman" w:cs="Times New Roman"/>
          <w:sz w:val="24"/>
          <w:szCs w:val="24"/>
        </w:rPr>
        <w:t xml:space="preserve"> and telephone number</w:t>
      </w:r>
      <w:r>
        <w:rPr>
          <w:rFonts w:ascii="Times New Roman" w:hAnsi="Times New Roman" w:cs="Times New Roman"/>
          <w:sz w:val="24"/>
          <w:szCs w:val="24"/>
        </w:rPr>
        <w:t xml:space="preserve"> (and </w:t>
      </w:r>
      <w:r w:rsidR="0002737C">
        <w:rPr>
          <w:rFonts w:ascii="Times New Roman" w:hAnsi="Times New Roman" w:cs="Times New Roman"/>
          <w:sz w:val="24"/>
          <w:szCs w:val="24"/>
        </w:rPr>
        <w:t>w</w:t>
      </w:r>
      <w:r>
        <w:rPr>
          <w:rFonts w:ascii="Times New Roman" w:hAnsi="Times New Roman" w:cs="Times New Roman"/>
          <w:sz w:val="24"/>
          <w:szCs w:val="24"/>
        </w:rPr>
        <w:t>eb address, if provided</w:t>
      </w:r>
      <w:r w:rsidR="001B21E8">
        <w:rPr>
          <w:rFonts w:ascii="Times New Roman" w:hAnsi="Times New Roman" w:cs="Times New Roman"/>
          <w:sz w:val="24"/>
          <w:szCs w:val="24"/>
        </w:rPr>
        <w:t xml:space="preserve"> and approved</w:t>
      </w:r>
      <w:r>
        <w:rPr>
          <w:rFonts w:ascii="Times New Roman" w:hAnsi="Times New Roman" w:cs="Times New Roman"/>
          <w:sz w:val="24"/>
          <w:szCs w:val="24"/>
        </w:rPr>
        <w:t>)</w:t>
      </w:r>
      <w:r w:rsidRPr="00525532">
        <w:rPr>
          <w:rFonts w:ascii="Times New Roman" w:hAnsi="Times New Roman" w:cs="Times New Roman"/>
          <w:sz w:val="24"/>
          <w:szCs w:val="24"/>
        </w:rPr>
        <w:t xml:space="preserve">; it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the name of the organization’s contact person or any other person’s name.</w:t>
      </w:r>
    </w:p>
    <w:p w14:paraId="5B880437" w14:textId="77777777" w:rsidR="00FB1BCD" w:rsidRPr="005A0BCF" w:rsidRDefault="00FB1BCD" w:rsidP="00FB1BCD">
      <w:pPr>
        <w:tabs>
          <w:tab w:val="left" w:pos="-3060"/>
          <w:tab w:val="left" w:pos="720"/>
        </w:tabs>
        <w:spacing w:after="0"/>
        <w:ind w:left="360"/>
        <w:rPr>
          <w:rFonts w:ascii="Times New Roman" w:hAnsi="Times New Roman" w:cs="Times New Roman"/>
          <w:b/>
          <w:sz w:val="24"/>
          <w:szCs w:val="24"/>
        </w:rPr>
      </w:pPr>
    </w:p>
    <w:p w14:paraId="0C168CB9" w14:textId="77777777" w:rsidR="00FB1BCD" w:rsidRDefault="00FB1BCD" w:rsidP="00FB1BCD">
      <w:pPr>
        <w:tabs>
          <w:tab w:val="left" w:pos="-3060"/>
          <w:tab w:val="left" w:pos="360"/>
          <w:tab w:val="left" w:pos="720"/>
        </w:tabs>
        <w:spacing w:after="0"/>
        <w:ind w:left="360"/>
        <w:rPr>
          <w:rFonts w:ascii="Times New Roman" w:hAnsi="Times New Roman" w:cs="Times New Roman"/>
          <w:sz w:val="24"/>
          <w:szCs w:val="24"/>
        </w:rPr>
      </w:pPr>
      <w:r w:rsidRPr="002438F4">
        <w:rPr>
          <w:rFonts w:ascii="Times New Roman" w:hAnsi="Times New Roman" w:cs="Times New Roman"/>
          <w:sz w:val="24"/>
          <w:szCs w:val="24"/>
          <w:u w:val="single"/>
        </w:rPr>
        <w:t>Evaluation data</w:t>
      </w:r>
      <w:r w:rsidRPr="002438F4">
        <w:rPr>
          <w:rFonts w:ascii="Times New Roman" w:hAnsi="Times New Roman" w:cs="Times New Roman"/>
          <w:sz w:val="24"/>
          <w:szCs w:val="24"/>
        </w:rPr>
        <w:t>.</w:t>
      </w:r>
      <w:r>
        <w:rPr>
          <w:rFonts w:ascii="Times New Roman" w:hAnsi="Times New Roman" w:cs="Times New Roman"/>
          <w:b/>
          <w:sz w:val="24"/>
          <w:szCs w:val="24"/>
        </w:rPr>
        <w:t xml:space="preserve"> </w:t>
      </w:r>
      <w:r w:rsidRPr="00525532">
        <w:rPr>
          <w:rFonts w:ascii="Times New Roman" w:hAnsi="Times New Roman" w:cs="Times New Roman"/>
          <w:sz w:val="24"/>
          <w:szCs w:val="24"/>
        </w:rPr>
        <w:t>CDC analyze</w:t>
      </w:r>
      <w:r>
        <w:rPr>
          <w:rFonts w:ascii="Times New Roman" w:hAnsi="Times New Roman" w:cs="Times New Roman"/>
          <w:sz w:val="24"/>
          <w:szCs w:val="24"/>
        </w:rPr>
        <w:t>s</w:t>
      </w:r>
      <w:r w:rsidRPr="00525532">
        <w:rPr>
          <w:rFonts w:ascii="Times New Roman" w:hAnsi="Times New Roman" w:cs="Times New Roman"/>
          <w:sz w:val="24"/>
          <w:szCs w:val="24"/>
        </w:rPr>
        <w:t xml:space="preserve"> the evaluation data submitted by applicant organizations to objectively assess adherence to </w:t>
      </w:r>
      <w:r w:rsidRPr="0080585B">
        <w:rPr>
          <w:rFonts w:ascii="Times New Roman" w:hAnsi="Times New Roman" w:cs="Times New Roman"/>
          <w:i/>
          <w:sz w:val="24"/>
          <w:szCs w:val="24"/>
        </w:rPr>
        <w:t>DPRP Standards</w:t>
      </w:r>
      <w:r w:rsidRPr="00525532">
        <w:rPr>
          <w:rFonts w:ascii="Times New Roman" w:hAnsi="Times New Roman" w:cs="Times New Roman"/>
          <w:sz w:val="24"/>
          <w:szCs w:val="24"/>
        </w:rPr>
        <w:t xml:space="preserve"> and recognition criteria. The method of determining prediabetes status </w:t>
      </w:r>
      <w:r>
        <w:rPr>
          <w:rFonts w:ascii="Times New Roman" w:hAnsi="Times New Roman" w:cs="Times New Roman"/>
          <w:sz w:val="24"/>
          <w:szCs w:val="24"/>
        </w:rPr>
        <w:t>is</w:t>
      </w:r>
      <w:r w:rsidRPr="00525532">
        <w:rPr>
          <w:rFonts w:ascii="Times New Roman" w:hAnsi="Times New Roman" w:cs="Times New Roman"/>
          <w:sz w:val="24"/>
          <w:szCs w:val="24"/>
        </w:rPr>
        <w:t xml:space="preserve"> </w:t>
      </w:r>
      <w:r>
        <w:rPr>
          <w:rFonts w:ascii="Times New Roman" w:hAnsi="Times New Roman" w:cs="Times New Roman"/>
          <w:sz w:val="24"/>
          <w:szCs w:val="24"/>
        </w:rPr>
        <w:t>collect</w:t>
      </w:r>
      <w:r w:rsidRPr="00525532">
        <w:rPr>
          <w:rFonts w:ascii="Times New Roman" w:hAnsi="Times New Roman" w:cs="Times New Roman"/>
          <w:sz w:val="24"/>
          <w:szCs w:val="24"/>
        </w:rPr>
        <w:t>ed to assess compliance with program eligibility standards. Participant-level identification codes and session attendance elements (session date</w:t>
      </w:r>
      <w:r w:rsidR="002E03A0">
        <w:rPr>
          <w:rFonts w:ascii="Times New Roman" w:hAnsi="Times New Roman" w:cs="Times New Roman"/>
          <w:sz w:val="24"/>
          <w:szCs w:val="24"/>
        </w:rPr>
        <w:t>, session type,</w:t>
      </w:r>
      <w:r>
        <w:rPr>
          <w:rFonts w:ascii="Times New Roman" w:hAnsi="Times New Roman" w:cs="Times New Roman"/>
          <w:sz w:val="24"/>
          <w:szCs w:val="24"/>
        </w:rPr>
        <w:t xml:space="preserve"> and </w:t>
      </w:r>
      <w:r w:rsidRPr="00525532">
        <w:rPr>
          <w:rFonts w:ascii="Times New Roman" w:hAnsi="Times New Roman" w:cs="Times New Roman"/>
          <w:sz w:val="24"/>
          <w:szCs w:val="24"/>
        </w:rPr>
        <w:t xml:space="preserve">weight) </w:t>
      </w:r>
      <w:r>
        <w:rPr>
          <w:rFonts w:ascii="Times New Roman" w:hAnsi="Times New Roman" w:cs="Times New Roman"/>
          <w:sz w:val="24"/>
          <w:szCs w:val="24"/>
        </w:rPr>
        <w:t>are</w:t>
      </w:r>
      <w:r w:rsidRPr="00525532">
        <w:rPr>
          <w:rFonts w:ascii="Times New Roman" w:hAnsi="Times New Roman" w:cs="Times New Roman"/>
          <w:sz w:val="24"/>
          <w:szCs w:val="24"/>
        </w:rPr>
        <w:t xml:space="preserve"> used to evaluate recognition criteria relating to attendance and weight loss (which </w:t>
      </w:r>
      <w:r>
        <w:rPr>
          <w:rFonts w:ascii="Times New Roman" w:hAnsi="Times New Roman" w:cs="Times New Roman"/>
          <w:sz w:val="24"/>
          <w:szCs w:val="24"/>
        </w:rPr>
        <w:t>are</w:t>
      </w:r>
      <w:r w:rsidRPr="00525532">
        <w:rPr>
          <w:rFonts w:ascii="Times New Roman" w:hAnsi="Times New Roman" w:cs="Times New Roman"/>
          <w:sz w:val="24"/>
          <w:szCs w:val="24"/>
        </w:rPr>
        <w:t xml:space="preserve"> aggregated across participants to indicate whether the program met its percentage of overall weight loss </w:t>
      </w:r>
      <w:r w:rsidR="00FA72AC">
        <w:rPr>
          <w:rFonts w:ascii="Times New Roman" w:hAnsi="Times New Roman" w:cs="Times New Roman"/>
          <w:sz w:val="24"/>
          <w:szCs w:val="24"/>
        </w:rPr>
        <w:t xml:space="preserve">and attendance </w:t>
      </w:r>
      <w:r w:rsidRPr="00525532">
        <w:rPr>
          <w:rFonts w:ascii="Times New Roman" w:hAnsi="Times New Roman" w:cs="Times New Roman"/>
          <w:sz w:val="24"/>
          <w:szCs w:val="24"/>
        </w:rPr>
        <w:t>goal</w:t>
      </w:r>
      <w:r w:rsidR="00FA72AC">
        <w:rPr>
          <w:rFonts w:ascii="Times New Roman" w:hAnsi="Times New Roman" w:cs="Times New Roman"/>
          <w:sz w:val="24"/>
          <w:szCs w:val="24"/>
        </w:rPr>
        <w:t>s</w:t>
      </w:r>
      <w:r w:rsidRPr="00525532">
        <w:rPr>
          <w:rFonts w:ascii="Times New Roman" w:hAnsi="Times New Roman" w:cs="Times New Roman"/>
          <w:sz w:val="24"/>
          <w:szCs w:val="24"/>
        </w:rPr>
        <w:t xml:space="preserve">). Collection of demographic information </w:t>
      </w:r>
      <w:r>
        <w:rPr>
          <w:rFonts w:ascii="Times New Roman" w:hAnsi="Times New Roman" w:cs="Times New Roman"/>
          <w:sz w:val="24"/>
          <w:szCs w:val="24"/>
        </w:rPr>
        <w:t xml:space="preserve">about program participants </w:t>
      </w:r>
      <w:r w:rsidRPr="00525532">
        <w:rPr>
          <w:rFonts w:ascii="Times New Roman" w:hAnsi="Times New Roman" w:cs="Times New Roman"/>
          <w:sz w:val="24"/>
          <w:szCs w:val="24"/>
        </w:rPr>
        <w:t xml:space="preserve">is necessary </w:t>
      </w:r>
      <w:r w:rsidR="00296D60">
        <w:rPr>
          <w:rFonts w:ascii="Times New Roman" w:hAnsi="Times New Roman" w:cs="Times New Roman"/>
          <w:sz w:val="24"/>
          <w:szCs w:val="24"/>
        </w:rPr>
        <w:t>to</w:t>
      </w:r>
      <w:r w:rsidRPr="00525532">
        <w:rPr>
          <w:rFonts w:ascii="Times New Roman" w:hAnsi="Times New Roman" w:cs="Times New Roman"/>
          <w:sz w:val="24"/>
          <w:szCs w:val="24"/>
        </w:rPr>
        <w:t xml:space="preserve"> ensure program effectiveness in both genders, across all ages (18+)</w:t>
      </w:r>
      <w:r w:rsidR="002E03A0">
        <w:rPr>
          <w:rFonts w:ascii="Times New Roman" w:hAnsi="Times New Roman" w:cs="Times New Roman"/>
          <w:sz w:val="24"/>
          <w:szCs w:val="24"/>
        </w:rPr>
        <w:t>, in all SES groups</w:t>
      </w:r>
      <w:r w:rsidR="003974B2">
        <w:rPr>
          <w:rFonts w:ascii="Times New Roman" w:hAnsi="Times New Roman" w:cs="Times New Roman"/>
          <w:sz w:val="24"/>
          <w:szCs w:val="24"/>
        </w:rPr>
        <w:t xml:space="preserve"> (measured by education level)</w:t>
      </w:r>
      <w:r w:rsidR="002E03A0">
        <w:rPr>
          <w:rFonts w:ascii="Times New Roman" w:hAnsi="Times New Roman" w:cs="Times New Roman"/>
          <w:sz w:val="24"/>
          <w:szCs w:val="24"/>
        </w:rPr>
        <w:t>,</w:t>
      </w:r>
      <w:r w:rsidRPr="00525532">
        <w:rPr>
          <w:rFonts w:ascii="Times New Roman" w:hAnsi="Times New Roman" w:cs="Times New Roman"/>
          <w:sz w:val="24"/>
          <w:szCs w:val="24"/>
        </w:rPr>
        <w:t xml:space="preserve"> and in all racial/ethnic groups. </w:t>
      </w:r>
      <w:r w:rsidR="0044639A">
        <w:rPr>
          <w:rFonts w:ascii="Times New Roman" w:hAnsi="Times New Roman" w:cs="Times New Roman"/>
          <w:sz w:val="24"/>
          <w:szCs w:val="24"/>
        </w:rPr>
        <w:t>P</w:t>
      </w:r>
      <w:r w:rsidRPr="00525532">
        <w:rPr>
          <w:rFonts w:ascii="Times New Roman" w:hAnsi="Times New Roman" w:cs="Times New Roman"/>
          <w:sz w:val="24"/>
          <w:szCs w:val="24"/>
        </w:rPr>
        <w:t xml:space="preserve">articipant process and outcome </w:t>
      </w:r>
      <w:r>
        <w:rPr>
          <w:rFonts w:ascii="Times New Roman" w:hAnsi="Times New Roman" w:cs="Times New Roman"/>
          <w:sz w:val="24"/>
          <w:szCs w:val="24"/>
        </w:rPr>
        <w:t>data include site-</w:t>
      </w:r>
      <w:r w:rsidRPr="00525532">
        <w:rPr>
          <w:rFonts w:ascii="Times New Roman" w:hAnsi="Times New Roman" w:cs="Times New Roman"/>
          <w:sz w:val="24"/>
          <w:szCs w:val="24"/>
        </w:rPr>
        <w:t>specific information (organization code</w:t>
      </w:r>
      <w:r>
        <w:rPr>
          <w:rFonts w:ascii="Times New Roman" w:hAnsi="Times New Roman" w:cs="Times New Roman"/>
          <w:sz w:val="24"/>
          <w:szCs w:val="24"/>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The organization</w:t>
      </w:r>
      <w:r>
        <w:rPr>
          <w:rFonts w:ascii="Times New Roman" w:hAnsi="Times New Roman" w:cs="Times New Roman"/>
          <w:sz w:val="24"/>
          <w:szCs w:val="24"/>
        </w:rPr>
        <w:t>s</w:t>
      </w:r>
      <w:r w:rsidRPr="00525532">
        <w:rPr>
          <w:rFonts w:ascii="Times New Roman" w:hAnsi="Times New Roman" w:cs="Times New Roman"/>
          <w:sz w:val="24"/>
          <w:szCs w:val="24"/>
        </w:rPr>
        <w:t xml:space="preserve"> generate, assign, and maintain a coded identification number for each participant, and only de-identified, coded, participant-level information </w:t>
      </w:r>
      <w:r>
        <w:rPr>
          <w:rFonts w:ascii="Times New Roman" w:hAnsi="Times New Roman" w:cs="Times New Roman"/>
          <w:sz w:val="24"/>
          <w:szCs w:val="24"/>
        </w:rPr>
        <w:t>is</w:t>
      </w:r>
      <w:r w:rsidRPr="00525532">
        <w:rPr>
          <w:rFonts w:ascii="Times New Roman" w:hAnsi="Times New Roman" w:cs="Times New Roman"/>
          <w:sz w:val="24"/>
          <w:szCs w:val="24"/>
        </w:rPr>
        <w:t xml:space="preserve"> transmitted to CDC. However, CDC recognizes that some of the participant-specific information (</w:t>
      </w:r>
      <w:r>
        <w:rPr>
          <w:rFonts w:ascii="Times New Roman" w:hAnsi="Times New Roman" w:cs="Times New Roman"/>
          <w:sz w:val="24"/>
          <w:szCs w:val="24"/>
        </w:rPr>
        <w:t xml:space="preserve">state of residence, </w:t>
      </w:r>
      <w:r w:rsidRPr="00525532">
        <w:rPr>
          <w:rFonts w:ascii="Times New Roman" w:hAnsi="Times New Roman" w:cs="Times New Roman"/>
          <w:sz w:val="24"/>
          <w:szCs w:val="24"/>
        </w:rPr>
        <w:t xml:space="preserve">ethnicity, race, age, gender, </w:t>
      </w:r>
      <w:r w:rsidR="0092256B">
        <w:rPr>
          <w:rFonts w:ascii="Times New Roman" w:hAnsi="Times New Roman" w:cs="Times New Roman"/>
          <w:sz w:val="24"/>
          <w:szCs w:val="24"/>
        </w:rPr>
        <w:t xml:space="preserve">insurance status, </w:t>
      </w:r>
      <w:r w:rsidRPr="00525532">
        <w:rPr>
          <w:rFonts w:ascii="Times New Roman" w:hAnsi="Times New Roman" w:cs="Times New Roman"/>
          <w:sz w:val="24"/>
          <w:szCs w:val="24"/>
        </w:rPr>
        <w:t>method of determining prediabetes status) when coupled with other data (organization code) might be considered IIF.</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CDC </w:t>
      </w:r>
      <w:r>
        <w:rPr>
          <w:rFonts w:ascii="Times New Roman" w:hAnsi="Times New Roman" w:cs="Times New Roman"/>
          <w:sz w:val="24"/>
          <w:szCs w:val="24"/>
        </w:rPr>
        <w:t xml:space="preserve">does not </w:t>
      </w:r>
      <w:r w:rsidR="00953190">
        <w:rPr>
          <w:rFonts w:ascii="Times New Roman" w:hAnsi="Times New Roman" w:cs="Times New Roman"/>
          <w:sz w:val="24"/>
          <w:szCs w:val="24"/>
        </w:rPr>
        <w:t xml:space="preserve">receive or store specific names of persons </w:t>
      </w:r>
      <w:r>
        <w:rPr>
          <w:rFonts w:ascii="Times New Roman" w:hAnsi="Times New Roman" w:cs="Times New Roman"/>
          <w:sz w:val="24"/>
          <w:szCs w:val="24"/>
        </w:rPr>
        <w:t xml:space="preserve">and </w:t>
      </w:r>
      <w:r w:rsidRPr="00525532">
        <w:rPr>
          <w:rFonts w:ascii="Times New Roman" w:hAnsi="Times New Roman" w:cs="Times New Roman"/>
          <w:sz w:val="24"/>
          <w:szCs w:val="24"/>
        </w:rPr>
        <w:t>will not attempt to identify individuals by data linkages involving demographic, geographic</w:t>
      </w:r>
      <w:r>
        <w:rPr>
          <w:rFonts w:ascii="Times New Roman" w:hAnsi="Times New Roman" w:cs="Times New Roman"/>
          <w:sz w:val="24"/>
          <w:szCs w:val="24"/>
        </w:rPr>
        <w:t>,</w:t>
      </w:r>
      <w:r w:rsidRPr="00525532">
        <w:rPr>
          <w:rFonts w:ascii="Times New Roman" w:hAnsi="Times New Roman" w:cs="Times New Roman"/>
          <w:sz w:val="24"/>
          <w:szCs w:val="24"/>
        </w:rPr>
        <w:t xml:space="preserve"> or outcome information</w:t>
      </w:r>
      <w:r w:rsidR="0044639A">
        <w:rPr>
          <w:rFonts w:ascii="Times New Roman" w:hAnsi="Times New Roman" w:cs="Times New Roman"/>
          <w:sz w:val="24"/>
          <w:szCs w:val="24"/>
        </w:rPr>
        <w:t>;</w:t>
      </w:r>
      <w:r w:rsidRPr="00525532">
        <w:rPr>
          <w:rFonts w:ascii="Times New Roman" w:hAnsi="Times New Roman" w:cs="Times New Roman"/>
          <w:sz w:val="24"/>
          <w:szCs w:val="24"/>
        </w:rPr>
        <w:t xml:space="preserve"> contact individual participants</w:t>
      </w:r>
      <w:r w:rsidR="0044639A">
        <w:rPr>
          <w:rFonts w:ascii="Times New Roman" w:hAnsi="Times New Roman" w:cs="Times New Roman"/>
          <w:sz w:val="24"/>
          <w:szCs w:val="24"/>
        </w:rPr>
        <w:t>;</w:t>
      </w:r>
      <w:r w:rsidRPr="00525532">
        <w:rPr>
          <w:rFonts w:ascii="Times New Roman" w:hAnsi="Times New Roman" w:cs="Times New Roman"/>
          <w:sz w:val="24"/>
          <w:szCs w:val="24"/>
        </w:rPr>
        <w:t xml:space="preserve"> or disclose any participant-level data. As stated above, the required data elements are essential for monitoring the fidelity and effectiveness of the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lifestyle </w:t>
      </w:r>
      <w:r w:rsidR="00ED56E3">
        <w:rPr>
          <w:rFonts w:ascii="Times New Roman" w:hAnsi="Times New Roman" w:cs="Times New Roman"/>
          <w:sz w:val="24"/>
          <w:szCs w:val="24"/>
        </w:rPr>
        <w:t>change</w:t>
      </w:r>
      <w:r w:rsidR="00ED56E3" w:rsidRPr="00525532">
        <w:rPr>
          <w:rFonts w:ascii="Times New Roman" w:hAnsi="Times New Roman" w:cs="Times New Roman"/>
          <w:sz w:val="24"/>
          <w:szCs w:val="24"/>
        </w:rPr>
        <w:t xml:space="preserve"> </w:t>
      </w:r>
      <w:r w:rsidRPr="00525532">
        <w:rPr>
          <w:rFonts w:ascii="Times New Roman" w:hAnsi="Times New Roman" w:cs="Times New Roman"/>
          <w:sz w:val="24"/>
          <w:szCs w:val="24"/>
        </w:rPr>
        <w:t>programs and for providing targeted technical assistance</w:t>
      </w:r>
      <w:r w:rsidR="006F6A68">
        <w:rPr>
          <w:rFonts w:ascii="Times New Roman" w:hAnsi="Times New Roman" w:cs="Times New Roman"/>
          <w:sz w:val="24"/>
          <w:szCs w:val="24"/>
        </w:rPr>
        <w:t xml:space="preserve"> to the CDC-recognized organization</w:t>
      </w:r>
      <w:r w:rsidR="00953190">
        <w:rPr>
          <w:rFonts w:ascii="Times New Roman" w:hAnsi="Times New Roman" w:cs="Times New Roman"/>
          <w:sz w:val="24"/>
          <w:szCs w:val="24"/>
        </w:rPr>
        <w:t xml:space="preserve">, and to assist CMS with implementation of the </w:t>
      </w:r>
      <w:r w:rsidR="00994E31">
        <w:rPr>
          <w:rFonts w:ascii="Times New Roman" w:hAnsi="Times New Roman" w:cs="Times New Roman"/>
          <w:sz w:val="24"/>
          <w:szCs w:val="24"/>
        </w:rPr>
        <w:t>MDPP Expanded Model</w:t>
      </w:r>
      <w:r w:rsidRPr="00525532">
        <w:rPr>
          <w:rFonts w:ascii="Times New Roman" w:hAnsi="Times New Roman" w:cs="Times New Roman"/>
          <w:sz w:val="24"/>
          <w:szCs w:val="24"/>
        </w:rPr>
        <w:t>.</w:t>
      </w:r>
      <w:r>
        <w:rPr>
          <w:rFonts w:ascii="Times New Roman" w:hAnsi="Times New Roman" w:cs="Times New Roman"/>
          <w:sz w:val="24"/>
          <w:szCs w:val="24"/>
        </w:rPr>
        <w:t xml:space="preserve"> </w:t>
      </w:r>
    </w:p>
    <w:p w14:paraId="58214768" w14:textId="77777777" w:rsidR="00FB1BCD" w:rsidRDefault="00FB1BCD" w:rsidP="00FB1BCD">
      <w:pPr>
        <w:tabs>
          <w:tab w:val="left" w:pos="-3060"/>
          <w:tab w:val="left" w:pos="360"/>
          <w:tab w:val="left" w:pos="720"/>
        </w:tabs>
        <w:spacing w:after="0"/>
        <w:ind w:left="360"/>
        <w:rPr>
          <w:rFonts w:ascii="Times New Roman" w:hAnsi="Times New Roman" w:cs="Times New Roman"/>
          <w:b/>
          <w:sz w:val="24"/>
          <w:szCs w:val="24"/>
        </w:rPr>
      </w:pPr>
    </w:p>
    <w:p w14:paraId="0FBD5573"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We believe that the proposed procedures are appropriately scaled to the low likelihood of disclosure and the low likelihood of harm that could result from inadvertent disclosure of individual participant information.</w:t>
      </w:r>
    </w:p>
    <w:p w14:paraId="6D83C922"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14:paraId="73C80B91"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To elaborate, in the DPRP data system, participant-level evaluation data </w:t>
      </w:r>
      <w:r w:rsidR="00650C4A">
        <w:rPr>
          <w:rFonts w:ascii="Times New Roman" w:hAnsi="Times New Roman" w:cs="Times New Roman"/>
          <w:sz w:val="24"/>
          <w:szCs w:val="24"/>
        </w:rPr>
        <w:t>are</w:t>
      </w:r>
      <w:r w:rsidRPr="008910A5">
        <w:rPr>
          <w:rFonts w:ascii="Times New Roman" w:hAnsi="Times New Roman" w:cs="Times New Roman"/>
          <w:sz w:val="24"/>
          <w:szCs w:val="24"/>
        </w:rPr>
        <w:t xml:space="preserve"> linked to organization-level application data through the organization code, which is assigned to the organization by CDC at the time of acceptance into the program and subsequently appended to all participant-level records by the organization before sending to CDC. Hence, the only linkage of participant records within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 the organization contact information (e.g., organization name, address, phone number, contact person). The applicant organizations assign and maintain participant ID</w:t>
      </w:r>
      <w:r w:rsidR="006E1094">
        <w:rPr>
          <w:rFonts w:ascii="Times New Roman" w:hAnsi="Times New Roman" w:cs="Times New Roman"/>
          <w:sz w:val="24"/>
          <w:szCs w:val="24"/>
        </w:rPr>
        <w:t>s</w:t>
      </w:r>
      <w:r w:rsidRPr="008910A5">
        <w:rPr>
          <w:rFonts w:ascii="Times New Roman" w:hAnsi="Times New Roman" w:cs="Times New Roman"/>
          <w:sz w:val="24"/>
          <w:szCs w:val="24"/>
        </w:rPr>
        <w:t xml:space="preserve">, and 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for th</w:t>
      </w:r>
      <w:r w:rsidR="006E1094">
        <w:rPr>
          <w:rFonts w:ascii="Times New Roman" w:hAnsi="Times New Roman" w:cs="Times New Roman"/>
          <w:sz w:val="24"/>
          <w:szCs w:val="24"/>
        </w:rPr>
        <w:t>ese</w:t>
      </w:r>
      <w:r w:rsidRPr="008910A5">
        <w:rPr>
          <w:rFonts w:ascii="Times New Roman" w:hAnsi="Times New Roman" w:cs="Times New Roman"/>
          <w:sz w:val="24"/>
          <w:szCs w:val="24"/>
        </w:rPr>
        <w:t xml:space="preserve"> code</w:t>
      </w:r>
      <w:r w:rsidR="006E1094">
        <w:rPr>
          <w:rFonts w:ascii="Times New Roman" w:hAnsi="Times New Roman" w:cs="Times New Roman"/>
          <w:sz w:val="24"/>
          <w:szCs w:val="24"/>
        </w:rPr>
        <w:t>s</w:t>
      </w:r>
      <w:r w:rsidRPr="008910A5">
        <w:rPr>
          <w:rFonts w:ascii="Times New Roman" w:hAnsi="Times New Roman" w:cs="Times New Roman"/>
          <w:sz w:val="24"/>
          <w:szCs w:val="24"/>
        </w:rPr>
        <w:t xml:space="preserve"> or to the applicants’ data systems.</w:t>
      </w:r>
    </w:p>
    <w:p w14:paraId="5C70C15F"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14:paraId="6CB7318D"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No </w:t>
      </w:r>
      <w:r w:rsidR="00317570">
        <w:rPr>
          <w:rFonts w:ascii="Times New Roman" w:hAnsi="Times New Roman" w:cs="Times New Roman"/>
          <w:sz w:val="24"/>
          <w:szCs w:val="24"/>
        </w:rPr>
        <w:t>Individually Identifiable Information (</w:t>
      </w:r>
      <w:r>
        <w:rPr>
          <w:rFonts w:ascii="Times New Roman" w:hAnsi="Times New Roman" w:cs="Times New Roman"/>
          <w:sz w:val="24"/>
          <w:szCs w:val="24"/>
        </w:rPr>
        <w:t>IIF</w:t>
      </w:r>
      <w:r w:rsidR="00317570">
        <w:rPr>
          <w:rFonts w:ascii="Times New Roman" w:hAnsi="Times New Roman" w:cs="Times New Roman"/>
          <w:sz w:val="24"/>
          <w:szCs w:val="24"/>
        </w:rPr>
        <w:t xml:space="preserve">)- </w:t>
      </w:r>
      <w:r w:rsidRPr="008910A5">
        <w:rPr>
          <w:rFonts w:ascii="Times New Roman" w:hAnsi="Times New Roman" w:cs="Times New Roman"/>
          <w:sz w:val="24"/>
          <w:szCs w:val="24"/>
        </w:rPr>
        <w:t>dire</w:t>
      </w:r>
      <w:r w:rsidR="00317570">
        <w:rPr>
          <w:rFonts w:ascii="Times New Roman" w:hAnsi="Times New Roman" w:cs="Times New Roman"/>
          <w:sz w:val="24"/>
          <w:szCs w:val="24"/>
        </w:rPr>
        <w:t>ctly or indirectly identifiable-</w:t>
      </w:r>
      <w:r w:rsidRPr="008910A5">
        <w:rPr>
          <w:rFonts w:ascii="Times New Roman" w:hAnsi="Times New Roman" w:cs="Times New Roman"/>
          <w:sz w:val="24"/>
          <w:szCs w:val="24"/>
        </w:rPr>
        <w:t xml:space="preserve"> about participants </w:t>
      </w:r>
      <w:r>
        <w:rPr>
          <w:rFonts w:ascii="Times New Roman" w:hAnsi="Times New Roman" w:cs="Times New Roman"/>
          <w:sz w:val="24"/>
          <w:szCs w:val="24"/>
        </w:rPr>
        <w:t>is</w:t>
      </w:r>
      <w:r w:rsidRPr="008910A5">
        <w:rPr>
          <w:rFonts w:ascii="Times New Roman" w:hAnsi="Times New Roman" w:cs="Times New Roman"/>
          <w:sz w:val="24"/>
          <w:szCs w:val="24"/>
        </w:rPr>
        <w:t xml:space="preserve"> transmitted to CDC</w:t>
      </w:r>
      <w:r w:rsidR="00AE1E04">
        <w:rPr>
          <w:rFonts w:ascii="Times New Roman" w:hAnsi="Times New Roman" w:cs="Times New Roman"/>
          <w:sz w:val="24"/>
          <w:szCs w:val="24"/>
        </w:rPr>
        <w:t xml:space="preserve">. </w:t>
      </w:r>
      <w:r w:rsidR="00207DC6">
        <w:rPr>
          <w:rFonts w:ascii="Times New Roman" w:hAnsi="Times New Roman" w:cs="Times New Roman"/>
          <w:sz w:val="24"/>
          <w:szCs w:val="24"/>
        </w:rPr>
        <w:t xml:space="preserve">All </w:t>
      </w:r>
      <w:r w:rsidRPr="008910A5">
        <w:rPr>
          <w:rFonts w:ascii="Times New Roman" w:hAnsi="Times New Roman" w:cs="Times New Roman"/>
          <w:sz w:val="24"/>
          <w:szCs w:val="24"/>
        </w:rPr>
        <w:t xml:space="preserve">identifiers (except the organization code, which is provided by CDC) </w:t>
      </w:r>
      <w:r>
        <w:rPr>
          <w:rFonts w:ascii="Times New Roman" w:hAnsi="Times New Roman" w:cs="Times New Roman"/>
          <w:sz w:val="24"/>
          <w:szCs w:val="24"/>
        </w:rPr>
        <w:t>are</w:t>
      </w:r>
      <w:r w:rsidRPr="008910A5">
        <w:rPr>
          <w:rFonts w:ascii="Times New Roman" w:hAnsi="Times New Roman" w:cs="Times New Roman"/>
          <w:sz w:val="24"/>
          <w:szCs w:val="24"/>
        </w:rPr>
        <w:t xml:space="preserve"> assigned and maintained by the applicant organization. Data </w:t>
      </w:r>
      <w:r w:rsidR="00650C4A">
        <w:rPr>
          <w:rFonts w:ascii="Times New Roman" w:hAnsi="Times New Roman" w:cs="Times New Roman"/>
          <w:sz w:val="24"/>
          <w:szCs w:val="24"/>
        </w:rPr>
        <w:t>are</w:t>
      </w:r>
      <w:r w:rsidRPr="008910A5">
        <w:rPr>
          <w:rFonts w:ascii="Times New Roman" w:hAnsi="Times New Roman" w:cs="Times New Roman"/>
          <w:sz w:val="24"/>
          <w:szCs w:val="24"/>
        </w:rPr>
        <w:t xml:space="preserve"> submitted in a precisely defined format. The DPRP data system incorporate</w:t>
      </w:r>
      <w:r>
        <w:rPr>
          <w:rFonts w:ascii="Times New Roman" w:hAnsi="Times New Roman" w:cs="Times New Roman"/>
          <w:sz w:val="24"/>
          <w:szCs w:val="24"/>
        </w:rPr>
        <w:t>s</w:t>
      </w:r>
      <w:r w:rsidRPr="008910A5">
        <w:rPr>
          <w:rFonts w:ascii="Times New Roman" w:hAnsi="Times New Roman" w:cs="Times New Roman"/>
          <w:sz w:val="24"/>
          <w:szCs w:val="24"/>
        </w:rPr>
        <w:t xml:space="preserve"> standard procedures for checking the format and </w:t>
      </w:r>
      <w:r w:rsidR="003F51DA">
        <w:rPr>
          <w:rFonts w:ascii="Times New Roman" w:hAnsi="Times New Roman" w:cs="Times New Roman"/>
          <w:sz w:val="24"/>
          <w:szCs w:val="24"/>
        </w:rPr>
        <w:t xml:space="preserve">for validating the </w:t>
      </w:r>
      <w:r w:rsidRPr="008910A5">
        <w:rPr>
          <w:rFonts w:ascii="Times New Roman" w:hAnsi="Times New Roman" w:cs="Times New Roman"/>
          <w:sz w:val="24"/>
          <w:szCs w:val="24"/>
        </w:rPr>
        <w:t xml:space="preserve">content of evaluation data submissions upon receipt. </w:t>
      </w:r>
      <w:r w:rsidR="00A92B3A">
        <w:rPr>
          <w:rFonts w:ascii="Times New Roman" w:hAnsi="Times New Roman" w:cs="Times New Roman"/>
          <w:sz w:val="24"/>
          <w:szCs w:val="24"/>
        </w:rPr>
        <w:t>E</w:t>
      </w:r>
      <w:r w:rsidRPr="008910A5">
        <w:rPr>
          <w:rFonts w:ascii="Times New Roman" w:hAnsi="Times New Roman" w:cs="Times New Roman"/>
          <w:sz w:val="24"/>
          <w:szCs w:val="24"/>
        </w:rPr>
        <w:t xml:space="preserve">valuation data sent to CDC that does not conform to the specified format, or includes any IIF, </w:t>
      </w:r>
      <w:r>
        <w:rPr>
          <w:rFonts w:ascii="Times New Roman" w:hAnsi="Times New Roman" w:cs="Times New Roman"/>
          <w:sz w:val="24"/>
          <w:szCs w:val="24"/>
        </w:rPr>
        <w:t>is</w:t>
      </w:r>
      <w:r w:rsidRPr="008910A5">
        <w:rPr>
          <w:rFonts w:ascii="Times New Roman" w:hAnsi="Times New Roman" w:cs="Times New Roman"/>
          <w:sz w:val="24"/>
          <w:szCs w:val="24"/>
        </w:rPr>
        <w:t xml:space="preserve"> not accepted and </w:t>
      </w:r>
      <w:r>
        <w:rPr>
          <w:rFonts w:ascii="Times New Roman" w:hAnsi="Times New Roman" w:cs="Times New Roman"/>
          <w:sz w:val="24"/>
          <w:szCs w:val="24"/>
        </w:rPr>
        <w:t>is</w:t>
      </w:r>
      <w:r w:rsidRPr="008910A5">
        <w:rPr>
          <w:rFonts w:ascii="Times New Roman" w:hAnsi="Times New Roman" w:cs="Times New Roman"/>
          <w:sz w:val="24"/>
          <w:szCs w:val="24"/>
        </w:rPr>
        <w:t xml:space="preserve"> returned or destroyed immediately.</w:t>
      </w:r>
    </w:p>
    <w:p w14:paraId="4AF4D878"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14:paraId="2E216350"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CDC is concerned with program performance, not the performance of individual participants. CDC report</w:t>
      </w:r>
      <w:r>
        <w:rPr>
          <w:rFonts w:ascii="Times New Roman" w:hAnsi="Times New Roman" w:cs="Times New Roman"/>
          <w:sz w:val="24"/>
          <w:szCs w:val="24"/>
        </w:rPr>
        <w:t>s</w:t>
      </w:r>
      <w:r w:rsidRPr="008910A5">
        <w:rPr>
          <w:rFonts w:ascii="Times New Roman" w:hAnsi="Times New Roman" w:cs="Times New Roman"/>
          <w:sz w:val="24"/>
          <w:szCs w:val="24"/>
        </w:rPr>
        <w:t xml:space="preserve"> recognition status for each participating organization, and may produce summary reports that include data on the performance of all or some recognized organizations, </w:t>
      </w:r>
      <w:r>
        <w:rPr>
          <w:rFonts w:ascii="Times New Roman" w:hAnsi="Times New Roman" w:cs="Times New Roman"/>
          <w:sz w:val="24"/>
          <w:szCs w:val="24"/>
        </w:rPr>
        <w:t>but</w:t>
      </w:r>
      <w:r w:rsidR="001E37BD">
        <w:rPr>
          <w:rFonts w:ascii="Times New Roman" w:hAnsi="Times New Roman" w:cs="Times New Roman"/>
          <w:sz w:val="24"/>
          <w:szCs w:val="24"/>
        </w:rPr>
        <w:t xml:space="preserve"> </w:t>
      </w:r>
      <w:r w:rsidRPr="008910A5">
        <w:rPr>
          <w:rFonts w:ascii="Times New Roman" w:hAnsi="Times New Roman" w:cs="Times New Roman"/>
          <w:sz w:val="24"/>
          <w:szCs w:val="24"/>
        </w:rPr>
        <w:t>will not report on individual participant performance. CDC-produced summary reports may link aggregate program data to geographic area-level variables (e.g., state or county-level demographics)</w:t>
      </w:r>
      <w:r w:rsidR="00A92B3A">
        <w:rPr>
          <w:rFonts w:ascii="Times New Roman" w:hAnsi="Times New Roman" w:cs="Times New Roman"/>
          <w:sz w:val="24"/>
          <w:szCs w:val="24"/>
        </w:rPr>
        <w:t>,</w:t>
      </w:r>
      <w:r w:rsidRPr="008910A5">
        <w:rPr>
          <w:rFonts w:ascii="Times New Roman" w:hAnsi="Times New Roman" w:cs="Times New Roman"/>
          <w:sz w:val="24"/>
          <w:szCs w:val="24"/>
        </w:rPr>
        <w:t xml:space="preserve"> but we do not believe that such reports could be used to identify an individual participant.</w:t>
      </w:r>
    </w:p>
    <w:p w14:paraId="51EBC73B" w14:textId="77777777" w:rsidR="00FB1BCD" w:rsidRPr="008910A5" w:rsidRDefault="00FB1BCD" w:rsidP="00FB1BCD">
      <w:pPr>
        <w:tabs>
          <w:tab w:val="left" w:pos="-3060"/>
          <w:tab w:val="left" w:pos="360"/>
          <w:tab w:val="left" w:pos="720"/>
        </w:tabs>
        <w:spacing w:after="0"/>
        <w:ind w:left="360"/>
        <w:rPr>
          <w:rFonts w:ascii="Times New Roman" w:hAnsi="Times New Roman" w:cs="Times New Roman"/>
          <w:sz w:val="24"/>
          <w:szCs w:val="24"/>
        </w:rPr>
      </w:pPr>
    </w:p>
    <w:p w14:paraId="5D471419" w14:textId="77777777" w:rsidR="00FB1BCD" w:rsidRDefault="00FB1BCD" w:rsidP="00FB1BC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In summary, we believe the risk for identification or disclosure </w:t>
      </w:r>
      <w:r w:rsidR="00A13ADD">
        <w:rPr>
          <w:rFonts w:ascii="Times New Roman" w:hAnsi="Times New Roman" w:cs="Times New Roman"/>
          <w:sz w:val="24"/>
          <w:szCs w:val="24"/>
        </w:rPr>
        <w:t xml:space="preserve">of IIF </w:t>
      </w:r>
      <w:r w:rsidRPr="008910A5">
        <w:rPr>
          <w:rFonts w:ascii="Times New Roman" w:hAnsi="Times New Roman" w:cs="Times New Roman"/>
          <w:sz w:val="24"/>
          <w:szCs w:val="24"/>
        </w:rPr>
        <w:t>is very low for several reasons:</w:t>
      </w:r>
    </w:p>
    <w:p w14:paraId="0ADAF1FB" w14:textId="77777777" w:rsidR="00BF006F" w:rsidRPr="008910A5" w:rsidRDefault="00BF006F" w:rsidP="00FB1BCD">
      <w:pPr>
        <w:tabs>
          <w:tab w:val="left" w:pos="-3060"/>
          <w:tab w:val="left" w:pos="360"/>
          <w:tab w:val="left" w:pos="720"/>
        </w:tabs>
        <w:spacing w:after="0"/>
        <w:ind w:left="360"/>
        <w:rPr>
          <w:rFonts w:ascii="Times New Roman" w:hAnsi="Times New Roman" w:cs="Times New Roman"/>
          <w:sz w:val="24"/>
          <w:szCs w:val="24"/>
        </w:rPr>
      </w:pPr>
    </w:p>
    <w:p w14:paraId="0C81D712" w14:textId="77777777" w:rsidR="00FB1BCD" w:rsidRPr="008910A5" w:rsidRDefault="00FB1BCD" w:rsidP="00A135AC">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accept IIF about participants. This </w:t>
      </w:r>
      <w:r>
        <w:rPr>
          <w:rFonts w:ascii="Times New Roman" w:hAnsi="Times New Roman" w:cs="Times New Roman"/>
          <w:sz w:val="24"/>
          <w:szCs w:val="24"/>
        </w:rPr>
        <w:t>is</w:t>
      </w:r>
      <w:r w:rsidRPr="008910A5">
        <w:rPr>
          <w:rFonts w:ascii="Times New Roman" w:hAnsi="Times New Roman" w:cs="Times New Roman"/>
          <w:sz w:val="24"/>
          <w:szCs w:val="24"/>
        </w:rPr>
        <w:t xml:space="preserve"> ensured by requiring that evaluation data be submitted in a specific format and having procedures to check format and content before data are accepted.</w:t>
      </w:r>
    </w:p>
    <w:p w14:paraId="6C247972" w14:textId="77777777" w:rsidR="00FB1BCD" w:rsidRPr="008910A5" w:rsidRDefault="00FB1BCD" w:rsidP="00A135AC">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The only direct linkage of participant-level data 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 the organization contact information via the organization code.</w:t>
      </w:r>
    </w:p>
    <w:p w14:paraId="4E53F530" w14:textId="77777777" w:rsidR="00FB1BCD" w:rsidRPr="008910A5" w:rsidRDefault="00FB1BCD" w:rsidP="00A135AC">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to any codes, other than the organization code, or to the applicant organizations’ data systems.</w:t>
      </w:r>
    </w:p>
    <w:p w14:paraId="05F20623" w14:textId="77777777" w:rsidR="00FB1BCD" w:rsidRPr="008910A5" w:rsidRDefault="00FB1BCD" w:rsidP="00A135AC">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attempt to identify individuals by data linkages involving demographic, geographic</w:t>
      </w:r>
      <w:r w:rsidR="009F1E71">
        <w:rPr>
          <w:rFonts w:ascii="Times New Roman" w:hAnsi="Times New Roman" w:cs="Times New Roman"/>
          <w:sz w:val="24"/>
          <w:szCs w:val="24"/>
        </w:rPr>
        <w:t>,</w:t>
      </w:r>
      <w:r w:rsidRPr="008910A5">
        <w:rPr>
          <w:rFonts w:ascii="Times New Roman" w:hAnsi="Times New Roman" w:cs="Times New Roman"/>
          <w:sz w:val="24"/>
          <w:szCs w:val="24"/>
        </w:rPr>
        <w:t xml:space="preserve"> or outcome information.</w:t>
      </w:r>
    </w:p>
    <w:p w14:paraId="30E21C12" w14:textId="77777777" w:rsidR="00FB1BCD" w:rsidRPr="008910A5" w:rsidRDefault="00FB1BCD" w:rsidP="00A135AC">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report on the performance of individual participants and will not disclose any participant-level data.</w:t>
      </w:r>
    </w:p>
    <w:p w14:paraId="6D5BB095" w14:textId="77777777" w:rsidR="00FB1BCD" w:rsidRPr="008910A5" w:rsidRDefault="00FB1BCD" w:rsidP="00FB1BCD">
      <w:pPr>
        <w:tabs>
          <w:tab w:val="left" w:pos="-3060"/>
          <w:tab w:val="left" w:pos="360"/>
          <w:tab w:val="left" w:pos="720"/>
        </w:tabs>
        <w:spacing w:after="0"/>
        <w:rPr>
          <w:rFonts w:ascii="Times New Roman" w:hAnsi="Times New Roman" w:cs="Times New Roman"/>
          <w:sz w:val="24"/>
          <w:szCs w:val="24"/>
        </w:rPr>
      </w:pPr>
    </w:p>
    <w:p w14:paraId="7192405B" w14:textId="77777777" w:rsidR="00FB1BCD" w:rsidRDefault="00FB1BCD" w:rsidP="00137EDE">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CDC use</w:t>
      </w:r>
      <w:r>
        <w:rPr>
          <w:rFonts w:ascii="Times New Roman" w:hAnsi="Times New Roman" w:cs="Times New Roman"/>
          <w:sz w:val="24"/>
          <w:szCs w:val="24"/>
        </w:rPr>
        <w:t>s</w:t>
      </w:r>
      <w:r w:rsidRPr="008910A5">
        <w:rPr>
          <w:rFonts w:ascii="Times New Roman" w:hAnsi="Times New Roman" w:cs="Times New Roman"/>
          <w:sz w:val="24"/>
          <w:szCs w:val="24"/>
        </w:rPr>
        <w:t xml:space="preserve"> the data only as described and safeguard</w:t>
      </w:r>
      <w:r>
        <w:rPr>
          <w:rFonts w:ascii="Times New Roman" w:hAnsi="Times New Roman" w:cs="Times New Roman"/>
          <w:sz w:val="24"/>
          <w:szCs w:val="24"/>
        </w:rPr>
        <w:t>s</w:t>
      </w:r>
      <w:r w:rsidRPr="008910A5">
        <w:rPr>
          <w:rFonts w:ascii="Times New Roman" w:hAnsi="Times New Roman" w:cs="Times New Roman"/>
          <w:sz w:val="24"/>
          <w:szCs w:val="24"/>
        </w:rPr>
        <w:t xml:space="preserve"> and secure</w:t>
      </w:r>
      <w:r>
        <w:rPr>
          <w:rFonts w:ascii="Times New Roman" w:hAnsi="Times New Roman" w:cs="Times New Roman"/>
          <w:sz w:val="24"/>
          <w:szCs w:val="24"/>
        </w:rPr>
        <w:t>s</w:t>
      </w:r>
      <w:r w:rsidRPr="008910A5">
        <w:rPr>
          <w:rFonts w:ascii="Times New Roman" w:hAnsi="Times New Roman" w:cs="Times New Roman"/>
          <w:sz w:val="24"/>
          <w:szCs w:val="24"/>
        </w:rPr>
        <w:t xml:space="preserve"> the data to the full extent </w:t>
      </w:r>
      <w:r w:rsidR="002D76DD">
        <w:rPr>
          <w:rFonts w:ascii="Times New Roman" w:hAnsi="Times New Roman" w:cs="Times New Roman"/>
          <w:sz w:val="24"/>
          <w:szCs w:val="24"/>
        </w:rPr>
        <w:t>required</w:t>
      </w:r>
      <w:r w:rsidR="002D76DD" w:rsidRPr="008910A5">
        <w:rPr>
          <w:rFonts w:ascii="Times New Roman" w:hAnsi="Times New Roman" w:cs="Times New Roman"/>
          <w:sz w:val="24"/>
          <w:szCs w:val="24"/>
        </w:rPr>
        <w:t xml:space="preserve"> </w:t>
      </w:r>
      <w:r w:rsidRPr="008910A5">
        <w:rPr>
          <w:rFonts w:ascii="Times New Roman" w:hAnsi="Times New Roman" w:cs="Times New Roman"/>
          <w:sz w:val="24"/>
          <w:szCs w:val="24"/>
        </w:rPr>
        <w:t xml:space="preserve">by law. </w:t>
      </w:r>
      <w:r w:rsidR="00E844AD">
        <w:rPr>
          <w:rFonts w:ascii="Times New Roman" w:hAnsi="Times New Roman" w:cs="Times New Roman"/>
          <w:sz w:val="24"/>
          <w:szCs w:val="24"/>
        </w:rPr>
        <w:t>T</w:t>
      </w:r>
      <w:r w:rsidRPr="008910A5">
        <w:rPr>
          <w:rFonts w:ascii="Times New Roman" w:hAnsi="Times New Roman" w:cs="Times New Roman"/>
          <w:sz w:val="24"/>
          <w:szCs w:val="24"/>
        </w:rPr>
        <w:t xml:space="preserve">he </w:t>
      </w:r>
      <w:r w:rsidRPr="0075674D">
        <w:rPr>
          <w:rFonts w:ascii="Times New Roman" w:hAnsi="Times New Roman" w:cs="Times New Roman"/>
          <w:i/>
          <w:sz w:val="24"/>
          <w:szCs w:val="24"/>
        </w:rPr>
        <w:t>DPRP Standards</w:t>
      </w:r>
      <w:r w:rsidRPr="008910A5" w:rsidDel="007924C4">
        <w:rPr>
          <w:rFonts w:ascii="Times New Roman" w:hAnsi="Times New Roman" w:cs="Times New Roman"/>
          <w:sz w:val="24"/>
          <w:szCs w:val="24"/>
        </w:rPr>
        <w:t xml:space="preserve"> </w:t>
      </w:r>
      <w:r w:rsidRPr="008910A5">
        <w:rPr>
          <w:rFonts w:ascii="Times New Roman" w:hAnsi="Times New Roman" w:cs="Times New Roman"/>
          <w:sz w:val="24"/>
          <w:szCs w:val="24"/>
        </w:rPr>
        <w:t>clearly assign the principal responsibility for maintaining participant privacy to the participating organization</w:t>
      </w:r>
      <w:r w:rsidR="009F1E71">
        <w:rPr>
          <w:rFonts w:ascii="Times New Roman" w:hAnsi="Times New Roman" w:cs="Times New Roman"/>
          <w:sz w:val="24"/>
          <w:szCs w:val="24"/>
        </w:rPr>
        <w:t>s</w:t>
      </w:r>
      <w:r w:rsidRPr="008910A5">
        <w:rPr>
          <w:rFonts w:ascii="Times New Roman" w:hAnsi="Times New Roman" w:cs="Times New Roman"/>
          <w:sz w:val="24"/>
          <w:szCs w:val="24"/>
        </w:rPr>
        <w:t>.</w:t>
      </w:r>
    </w:p>
    <w:p w14:paraId="12BBE98F" w14:textId="77777777" w:rsidR="00FB1BCD" w:rsidRPr="00525532" w:rsidRDefault="00FB1BCD" w:rsidP="00507A4E">
      <w:pPr>
        <w:tabs>
          <w:tab w:val="left" w:pos="360"/>
          <w:tab w:val="left" w:pos="450"/>
          <w:tab w:val="left" w:pos="720"/>
        </w:tabs>
        <w:spacing w:after="0"/>
        <w:rPr>
          <w:rFonts w:ascii="Times New Roman" w:hAnsi="Times New Roman" w:cs="Times New Roman"/>
          <w:color w:val="FF0000"/>
          <w:sz w:val="24"/>
          <w:szCs w:val="24"/>
        </w:rPr>
      </w:pPr>
    </w:p>
    <w:p w14:paraId="4DFBC839" w14:textId="77777777"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Use of Improved Information Technology and Burden Reduction</w:t>
      </w:r>
    </w:p>
    <w:p w14:paraId="4F3D122A" w14:textId="77777777" w:rsidR="00507A4E" w:rsidRDefault="00507A4E" w:rsidP="00FB1BCD">
      <w:pPr>
        <w:tabs>
          <w:tab w:val="left" w:pos="360"/>
          <w:tab w:val="left" w:pos="450"/>
          <w:tab w:val="left" w:pos="720"/>
        </w:tabs>
        <w:spacing w:after="0"/>
        <w:ind w:left="360"/>
        <w:rPr>
          <w:rFonts w:ascii="Times New Roman" w:hAnsi="Times New Roman" w:cs="Times New Roman"/>
          <w:sz w:val="24"/>
          <w:szCs w:val="24"/>
        </w:rPr>
      </w:pPr>
    </w:p>
    <w:p w14:paraId="74EEBED4" w14:textId="77777777"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Pr>
          <w:rFonts w:ascii="Times New Roman" w:hAnsi="Times New Roman" w:cs="Times New Roman"/>
          <w:sz w:val="24"/>
          <w:szCs w:val="24"/>
        </w:rPr>
        <w:t>One hundred percent</w:t>
      </w:r>
      <w:r w:rsidRPr="00525532">
        <w:rPr>
          <w:rFonts w:ascii="Times New Roman" w:hAnsi="Times New Roman" w:cs="Times New Roman"/>
          <w:sz w:val="24"/>
          <w:szCs w:val="24"/>
        </w:rPr>
        <w:t xml:space="preserve"> of the information submitted to</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w:t>
      </w:r>
      <w:r>
        <w:rPr>
          <w:rFonts w:ascii="Times New Roman" w:hAnsi="Times New Roman" w:cs="Times New Roman"/>
          <w:sz w:val="24"/>
          <w:szCs w:val="24"/>
        </w:rPr>
        <w:t>is</w:t>
      </w:r>
      <w:r w:rsidRPr="00525532">
        <w:rPr>
          <w:rFonts w:ascii="Times New Roman" w:hAnsi="Times New Roman" w:cs="Times New Roman"/>
          <w:sz w:val="24"/>
          <w:szCs w:val="24"/>
        </w:rPr>
        <w:t xml:space="preserve"> submitted electronically, as specified in </w:t>
      </w:r>
      <w:r w:rsidRPr="0075674D">
        <w:rPr>
          <w:rFonts w:ascii="Times New Roman" w:hAnsi="Times New Roman" w:cs="Times New Roman"/>
          <w:i/>
          <w:sz w:val="24"/>
          <w:szCs w:val="24"/>
        </w:rPr>
        <w:t>DPRP Standards</w:t>
      </w:r>
      <w:r w:rsidRPr="00525532">
        <w:rPr>
          <w:rFonts w:ascii="Times New Roman" w:hAnsi="Times New Roman" w:cs="Times New Roman"/>
          <w:sz w:val="24"/>
          <w:szCs w:val="24"/>
        </w:rPr>
        <w:t>.</w:t>
      </w:r>
    </w:p>
    <w:p w14:paraId="061BC899" w14:textId="77777777"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p>
    <w:p w14:paraId="72EB598A" w14:textId="77777777"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Efforts to Identify Duplication and Use of Similar Information</w:t>
      </w:r>
    </w:p>
    <w:p w14:paraId="49D6F9AB" w14:textId="77777777" w:rsidR="00507A4E" w:rsidRDefault="00507A4E" w:rsidP="00FB1BCD">
      <w:pPr>
        <w:tabs>
          <w:tab w:val="left" w:pos="360"/>
          <w:tab w:val="left" w:pos="450"/>
          <w:tab w:val="left" w:pos="720"/>
        </w:tabs>
        <w:spacing w:after="0"/>
        <w:ind w:left="360"/>
        <w:rPr>
          <w:rFonts w:ascii="Times New Roman" w:hAnsi="Times New Roman" w:cs="Times New Roman"/>
          <w:sz w:val="24"/>
          <w:szCs w:val="24"/>
        </w:rPr>
      </w:pPr>
    </w:p>
    <w:p w14:paraId="5734FCBF" w14:textId="77777777" w:rsidR="00FB1BCD" w:rsidRPr="00525532" w:rsidRDefault="00585A94" w:rsidP="00FB1BCD">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National DPP, </w:t>
      </w:r>
      <w:r w:rsidR="005C10A1">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A43F66">
        <w:rPr>
          <w:rFonts w:ascii="Times New Roman" w:hAnsi="Times New Roman" w:cs="Times New Roman"/>
          <w:sz w:val="24"/>
          <w:szCs w:val="24"/>
        </w:rPr>
        <w:t>overarching</w:t>
      </w:r>
      <w:r>
        <w:rPr>
          <w:rFonts w:ascii="Times New Roman" w:hAnsi="Times New Roman" w:cs="Times New Roman"/>
          <w:sz w:val="24"/>
          <w:szCs w:val="24"/>
        </w:rPr>
        <w:t xml:space="preserve"> program of the DPRP, </w:t>
      </w:r>
      <w:r w:rsidR="005C10A1">
        <w:rPr>
          <w:rFonts w:ascii="Times New Roman" w:hAnsi="Times New Roman" w:cs="Times New Roman"/>
          <w:sz w:val="24"/>
          <w:szCs w:val="24"/>
        </w:rPr>
        <w:t xml:space="preserve">is authorized </w:t>
      </w:r>
      <w:r w:rsidRPr="00584A4D">
        <w:rPr>
          <w:rFonts w:ascii="Times New Roman" w:hAnsi="Times New Roman" w:cs="Times New Roman"/>
          <w:sz w:val="24"/>
          <w:szCs w:val="24"/>
        </w:rPr>
        <w:t>under</w:t>
      </w:r>
      <w:r w:rsidRPr="00584A4D">
        <w:rPr>
          <w:rFonts w:ascii="Times New Roman" w:hAnsi="Times New Roman" w:cs="Times New Roman"/>
          <w:color w:val="1F497D"/>
          <w:sz w:val="24"/>
          <w:szCs w:val="24"/>
        </w:rPr>
        <w:t xml:space="preserve"> </w:t>
      </w:r>
      <w:r w:rsidRPr="00584A4D">
        <w:rPr>
          <w:rFonts w:ascii="Times New Roman" w:hAnsi="Times New Roman" w:cs="Times New Roman"/>
          <w:sz w:val="24"/>
          <w:szCs w:val="24"/>
        </w:rPr>
        <w:t>Sections 301(a) and 1703(a) of the Public Health Service Act</w:t>
      </w:r>
      <w:r w:rsidR="00450535">
        <w:rPr>
          <w:rFonts w:ascii="Times New Roman" w:hAnsi="Times New Roman" w:cs="Times New Roman"/>
          <w:sz w:val="24"/>
          <w:szCs w:val="24"/>
        </w:rPr>
        <w:t xml:space="preserve"> (</w:t>
      </w:r>
      <w:r w:rsidR="00450535" w:rsidRPr="00450535">
        <w:rPr>
          <w:rFonts w:ascii="Times New Roman" w:hAnsi="Times New Roman" w:cs="Times New Roman"/>
          <w:b/>
          <w:sz w:val="24"/>
          <w:szCs w:val="24"/>
        </w:rPr>
        <w:t>Attachment 1</w:t>
      </w:r>
      <w:r w:rsidR="00450535">
        <w:rPr>
          <w:rFonts w:ascii="Times New Roman" w:hAnsi="Times New Roman" w:cs="Times New Roman"/>
          <w:sz w:val="24"/>
          <w:szCs w:val="24"/>
        </w:rPr>
        <w:t>)</w:t>
      </w:r>
      <w:r w:rsidRPr="00584A4D">
        <w:rPr>
          <w:rFonts w:ascii="Times New Roman" w:hAnsi="Times New Roman" w:cs="Times New Roman"/>
          <w:sz w:val="24"/>
          <w:szCs w:val="24"/>
        </w:rPr>
        <w:t xml:space="preserve">. </w:t>
      </w:r>
    </w:p>
    <w:p w14:paraId="26D10D3F" w14:textId="77777777"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p>
    <w:p w14:paraId="3CF5E5E8" w14:textId="77777777" w:rsidR="00FB1BCD" w:rsidRPr="00525532" w:rsidRDefault="00FB1BCD" w:rsidP="00FB1BCD">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CDC examined credentialing, accreditation</w:t>
      </w:r>
      <w:r>
        <w:rPr>
          <w:rFonts w:ascii="Times New Roman" w:hAnsi="Times New Roman" w:cs="Times New Roman"/>
          <w:sz w:val="24"/>
          <w:szCs w:val="24"/>
        </w:rPr>
        <w:t>,</w:t>
      </w:r>
      <w:r w:rsidRPr="00525532">
        <w:rPr>
          <w:rFonts w:ascii="Times New Roman" w:hAnsi="Times New Roman" w:cs="Times New Roman"/>
          <w:sz w:val="24"/>
          <w:szCs w:val="24"/>
        </w:rPr>
        <w:t xml:space="preserve"> or recognition of programs by the National Committee for Quality Assurance (NCQA), a not-for-profit organization dedicated to improving health care quality.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NCQA does not have any efforts for specific monitoring of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w:t>
      </w:r>
      <w:r>
        <w:rPr>
          <w:rFonts w:ascii="Times New Roman" w:hAnsi="Times New Roman" w:cs="Times New Roman"/>
          <w:sz w:val="24"/>
          <w:szCs w:val="24"/>
        </w:rPr>
        <w:t xml:space="preserve"> </w:t>
      </w:r>
      <w:r w:rsidRPr="00525532">
        <w:rPr>
          <w:rFonts w:ascii="Times New Roman" w:hAnsi="Times New Roman" w:cs="Times New Roman"/>
          <w:sz w:val="24"/>
          <w:szCs w:val="24"/>
        </w:rPr>
        <w:t>The closest is an accreditation for Wellness and Health Promotion Programs, focused on general risk reduction</w:t>
      </w:r>
      <w:r>
        <w:rPr>
          <w:rFonts w:ascii="Times New Roman" w:hAnsi="Times New Roman" w:cs="Times New Roman"/>
          <w:sz w:val="24"/>
          <w:szCs w:val="24"/>
        </w:rPr>
        <w:t>, primarily for</w:t>
      </w:r>
      <w:r w:rsidRPr="00525532">
        <w:rPr>
          <w:rFonts w:ascii="Times New Roman" w:hAnsi="Times New Roman" w:cs="Times New Roman"/>
          <w:sz w:val="24"/>
          <w:szCs w:val="24"/>
        </w:rPr>
        <w:t xml:space="preserve"> programs offered by employers and health plans.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This NCQA offering would not provide the data needed to monitor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w:t>
      </w:r>
    </w:p>
    <w:p w14:paraId="4081BBB7" w14:textId="77777777"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p>
    <w:p w14:paraId="4C0B2B6E" w14:textId="77777777" w:rsidR="00FB1BCD" w:rsidRPr="00AF3CD1" w:rsidRDefault="00FB1BCD" w:rsidP="00FB1BCD">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Since no other federal agency or nonfederal organization monitors lifestyle programs for the</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prevention of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w:t>
      </w:r>
      <w:r w:rsidR="00AF3CD1">
        <w:rPr>
          <w:rFonts w:ascii="Times New Roman" w:hAnsi="Times New Roman" w:cs="Times New Roman"/>
          <w:sz w:val="24"/>
          <w:szCs w:val="24"/>
        </w:rPr>
        <w:t xml:space="preserve">and CMS will now rely on CDC’s DPRP for data monitoring in order to implement and reimburse for the </w:t>
      </w:r>
      <w:r w:rsidR="00994E31">
        <w:rPr>
          <w:rFonts w:ascii="Times New Roman" w:hAnsi="Times New Roman" w:cs="Times New Roman"/>
          <w:sz w:val="24"/>
          <w:szCs w:val="24"/>
        </w:rPr>
        <w:t>MDPP Expanded Model</w:t>
      </w:r>
      <w:r w:rsidR="00AF3CD1">
        <w:rPr>
          <w:rFonts w:ascii="Times New Roman" w:hAnsi="Times New Roman" w:cs="Times New Roman"/>
          <w:sz w:val="24"/>
          <w:szCs w:val="24"/>
        </w:rPr>
        <w:t xml:space="preserve">, </w:t>
      </w:r>
      <w:r w:rsidRPr="00525532">
        <w:rPr>
          <w:rFonts w:ascii="Times New Roman" w:hAnsi="Times New Roman" w:cs="Times New Roman"/>
          <w:sz w:val="24"/>
          <w:szCs w:val="24"/>
        </w:rPr>
        <w:t>the information needed to administer</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is not available from other sources.</w:t>
      </w:r>
      <w:r w:rsidR="00BF006F">
        <w:rPr>
          <w:rFonts w:ascii="Times New Roman" w:hAnsi="Times New Roman" w:cs="Times New Roman"/>
          <w:sz w:val="24"/>
          <w:szCs w:val="24"/>
        </w:rPr>
        <w:t xml:space="preserve"> </w:t>
      </w:r>
      <w:r w:rsidR="00BF006F" w:rsidRPr="00BF006F">
        <w:rPr>
          <w:rFonts w:ascii="Times New Roman" w:hAnsi="Times New Roman" w:cs="Times New Roman"/>
          <w:sz w:val="24"/>
          <w:szCs w:val="24"/>
        </w:rPr>
        <w:t xml:space="preserve">CMS proposed the MDPP in Sections 1102 and 1871 of the Social Security Act (42 U.S.C. 1302 and 1395hh §424.59) authorizing CDC-recognized organizations to prepare for enrollment as MDPP suppliers in order to bill CMS for these services beginning in 2018. This benefit specifies that only </w:t>
      </w:r>
      <w:r w:rsidR="00AF3CD1">
        <w:rPr>
          <w:rFonts w:ascii="Times New Roman" w:hAnsi="Times New Roman" w:cs="Times New Roman"/>
          <w:sz w:val="24"/>
          <w:szCs w:val="24"/>
        </w:rPr>
        <w:t xml:space="preserve">CDC-recognized </w:t>
      </w:r>
      <w:r w:rsidR="00BF006F" w:rsidRPr="00BF006F">
        <w:rPr>
          <w:rFonts w:ascii="Times New Roman" w:hAnsi="Times New Roman" w:cs="Times New Roman"/>
          <w:sz w:val="24"/>
          <w:szCs w:val="24"/>
        </w:rPr>
        <w:t>organizations in good standing with the DPRP are eligible as MDPP suppliers.</w:t>
      </w:r>
      <w:r w:rsidR="00BF006F" w:rsidRPr="00BF006F">
        <w:rPr>
          <w:rFonts w:ascii="Times New Roman" w:hAnsi="Times New Roman" w:cs="Times New Roman"/>
          <w:sz w:val="24"/>
          <w:szCs w:val="24"/>
          <w:vertAlign w:val="superscript"/>
        </w:rPr>
        <w:t>1b</w:t>
      </w:r>
      <w:r w:rsidR="00AF3CD1">
        <w:rPr>
          <w:rFonts w:ascii="Times New Roman" w:hAnsi="Times New Roman" w:cs="Times New Roman"/>
          <w:sz w:val="24"/>
          <w:szCs w:val="24"/>
          <w:vertAlign w:val="superscript"/>
        </w:rPr>
        <w:t xml:space="preserve"> </w:t>
      </w:r>
      <w:r w:rsidR="00AF3CD1">
        <w:rPr>
          <w:rFonts w:ascii="Times New Roman" w:hAnsi="Times New Roman" w:cs="Times New Roman"/>
          <w:sz w:val="24"/>
          <w:szCs w:val="24"/>
        </w:rPr>
        <w:t xml:space="preserve">Thus, it is imperative that CDC continue the administration of the DPRP and the accompanying information collection. </w:t>
      </w:r>
    </w:p>
    <w:p w14:paraId="638DED88" w14:textId="77777777"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p>
    <w:p w14:paraId="56DE5AB0" w14:textId="77777777"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Impact on Small Businesses or Other Small Entities</w:t>
      </w:r>
    </w:p>
    <w:p w14:paraId="2B49FB70" w14:textId="77777777" w:rsidR="00507A4E" w:rsidRDefault="00507A4E" w:rsidP="00FB1BCD">
      <w:pPr>
        <w:tabs>
          <w:tab w:val="left" w:pos="360"/>
          <w:tab w:val="left" w:pos="450"/>
          <w:tab w:val="left" w:pos="630"/>
        </w:tabs>
        <w:spacing w:after="0"/>
        <w:ind w:left="360"/>
        <w:rPr>
          <w:rFonts w:ascii="Times New Roman" w:hAnsi="Times New Roman" w:cs="Times New Roman"/>
          <w:sz w:val="24"/>
          <w:szCs w:val="24"/>
        </w:rPr>
      </w:pPr>
    </w:p>
    <w:p w14:paraId="503FC7EF" w14:textId="77777777" w:rsidR="00FB1BCD" w:rsidRPr="00525532" w:rsidRDefault="00FB1BCD" w:rsidP="00FB1BCD">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data collection is not specifically aimed at small business entities.</w:t>
      </w:r>
      <w:r>
        <w:rPr>
          <w:rFonts w:ascii="Times New Roman" w:hAnsi="Times New Roman" w:cs="Times New Roman"/>
          <w:sz w:val="24"/>
          <w:szCs w:val="24"/>
        </w:rPr>
        <w:t xml:space="preserve"> Thus far, approximately 25% of applicants are large entities</w:t>
      </w:r>
      <w:r w:rsidR="00DB372F">
        <w:rPr>
          <w:rFonts w:ascii="Times New Roman" w:hAnsi="Times New Roman" w:cs="Times New Roman"/>
          <w:sz w:val="24"/>
          <w:szCs w:val="24"/>
        </w:rPr>
        <w:t>,</w:t>
      </w:r>
      <w:r>
        <w:rPr>
          <w:rFonts w:ascii="Times New Roman" w:hAnsi="Times New Roman" w:cs="Times New Roman"/>
          <w:sz w:val="24"/>
          <w:szCs w:val="24"/>
        </w:rPr>
        <w:t xml:space="preserve"> and 75% are</w:t>
      </w:r>
      <w:r w:rsidR="00B46075">
        <w:rPr>
          <w:rFonts w:ascii="Times New Roman" w:hAnsi="Times New Roman" w:cs="Times New Roman"/>
          <w:sz w:val="24"/>
          <w:szCs w:val="24"/>
        </w:rPr>
        <w:t xml:space="preserve"> small entities. Approximately 7</w:t>
      </w:r>
      <w:r>
        <w:rPr>
          <w:rFonts w:ascii="Times New Roman" w:hAnsi="Times New Roman" w:cs="Times New Roman"/>
          <w:sz w:val="24"/>
          <w:szCs w:val="24"/>
        </w:rPr>
        <w:t>0% of applicants a</w:t>
      </w:r>
      <w:r w:rsidR="00B46075">
        <w:rPr>
          <w:rFonts w:ascii="Times New Roman" w:hAnsi="Times New Roman" w:cs="Times New Roman"/>
          <w:sz w:val="24"/>
          <w:szCs w:val="24"/>
        </w:rPr>
        <w:t>re from the private sector</w:t>
      </w:r>
      <w:r w:rsidR="00DB372F">
        <w:rPr>
          <w:rFonts w:ascii="Times New Roman" w:hAnsi="Times New Roman" w:cs="Times New Roman"/>
          <w:sz w:val="24"/>
          <w:szCs w:val="24"/>
        </w:rPr>
        <w:t>,</w:t>
      </w:r>
      <w:r w:rsidR="00B46075">
        <w:rPr>
          <w:rFonts w:ascii="Times New Roman" w:hAnsi="Times New Roman" w:cs="Times New Roman"/>
          <w:sz w:val="24"/>
          <w:szCs w:val="24"/>
        </w:rPr>
        <w:t xml:space="preserve"> and 3</w:t>
      </w:r>
      <w:r>
        <w:rPr>
          <w:rFonts w:ascii="Times New Roman" w:hAnsi="Times New Roman" w:cs="Times New Roman"/>
          <w:sz w:val="24"/>
          <w:szCs w:val="24"/>
        </w:rPr>
        <w:t>0% are from the public sector. We anticipate</w:t>
      </w:r>
      <w:r w:rsidR="00B46075">
        <w:rPr>
          <w:rStyle w:val="Heading2Char"/>
        </w:rPr>
        <w:t xml:space="preserve"> </w:t>
      </w:r>
      <w:r>
        <w:rPr>
          <w:rFonts w:ascii="Times New Roman" w:hAnsi="Times New Roman" w:cs="Times New Roman"/>
          <w:sz w:val="24"/>
          <w:szCs w:val="24"/>
        </w:rPr>
        <w:t xml:space="preserve">that programmatic changes (e.g., participant eligibility </w:t>
      </w:r>
      <w:r w:rsidR="00B46075">
        <w:rPr>
          <w:rFonts w:ascii="Times New Roman" w:hAnsi="Times New Roman" w:cs="Times New Roman"/>
          <w:sz w:val="24"/>
          <w:szCs w:val="24"/>
        </w:rPr>
        <w:t xml:space="preserve">for the </w:t>
      </w:r>
      <w:r w:rsidR="00994E31">
        <w:rPr>
          <w:rFonts w:ascii="Times New Roman" w:hAnsi="Times New Roman" w:cs="Times New Roman"/>
          <w:sz w:val="24"/>
          <w:szCs w:val="24"/>
        </w:rPr>
        <w:t>MDPP Expanded Model</w:t>
      </w:r>
      <w:r>
        <w:rPr>
          <w:rFonts w:ascii="Times New Roman" w:hAnsi="Times New Roman" w:cs="Times New Roman"/>
          <w:sz w:val="24"/>
          <w:szCs w:val="24"/>
        </w:rPr>
        <w:t>, virtual program delivery) will attract more large businesses and thus change the distribution</w:t>
      </w:r>
      <w:r w:rsidR="004931FC">
        <w:rPr>
          <w:rFonts w:ascii="Times New Roman" w:hAnsi="Times New Roman" w:cs="Times New Roman"/>
          <w:sz w:val="24"/>
          <w:szCs w:val="24"/>
        </w:rPr>
        <w:t xml:space="preserve"> among future participanting organizations</w:t>
      </w:r>
      <w:r>
        <w:rPr>
          <w:rFonts w:ascii="Times New Roman" w:hAnsi="Times New Roman" w:cs="Times New Roman"/>
          <w:sz w:val="24"/>
          <w:szCs w:val="24"/>
        </w:rPr>
        <w:t>. When</w:t>
      </w:r>
      <w:r w:rsidRPr="00525532">
        <w:rPr>
          <w:rFonts w:ascii="Times New Roman" w:hAnsi="Times New Roman" w:cs="Times New Roman"/>
          <w:sz w:val="24"/>
          <w:szCs w:val="24"/>
        </w:rPr>
        <w:t xml:space="preserve"> a small business offer</w:t>
      </w:r>
      <w:r>
        <w:rPr>
          <w:rFonts w:ascii="Times New Roman" w:hAnsi="Times New Roman" w:cs="Times New Roman"/>
          <w:sz w:val="24"/>
          <w:szCs w:val="24"/>
        </w:rPr>
        <w:t>ing</w:t>
      </w:r>
      <w:r w:rsidRPr="00525532">
        <w:rPr>
          <w:rFonts w:ascii="Times New Roman" w:hAnsi="Times New Roman" w:cs="Times New Roman"/>
          <w:sz w:val="24"/>
          <w:szCs w:val="24"/>
        </w:rPr>
        <w:t xml:space="preserve">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appl</w:t>
      </w:r>
      <w:r>
        <w:rPr>
          <w:rFonts w:ascii="Times New Roman" w:hAnsi="Times New Roman" w:cs="Times New Roman"/>
          <w:sz w:val="24"/>
          <w:szCs w:val="24"/>
        </w:rPr>
        <w:t>ies</w:t>
      </w:r>
      <w:r w:rsidR="00DB372F">
        <w:rPr>
          <w:rFonts w:ascii="Times New Roman" w:hAnsi="Times New Roman" w:cs="Times New Roman"/>
          <w:sz w:val="24"/>
          <w:szCs w:val="24"/>
        </w:rPr>
        <w:t xml:space="preserve"> for CDC </w:t>
      </w:r>
      <w:r w:rsidRPr="00525532">
        <w:rPr>
          <w:rFonts w:ascii="Times New Roman" w:hAnsi="Times New Roman" w:cs="Times New Roman"/>
          <w:sz w:val="24"/>
          <w:szCs w:val="24"/>
        </w:rPr>
        <w:t>recognition through</w:t>
      </w:r>
      <w:r>
        <w:rPr>
          <w:rFonts w:ascii="Times New Roman" w:hAnsi="Times New Roman" w:cs="Times New Roman"/>
          <w:sz w:val="24"/>
          <w:szCs w:val="24"/>
        </w:rPr>
        <w:t xml:space="preserve"> </w:t>
      </w:r>
      <w:r w:rsidR="00DB372F">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the small business </w:t>
      </w:r>
      <w:r>
        <w:rPr>
          <w:rFonts w:ascii="Times New Roman" w:hAnsi="Times New Roman" w:cs="Times New Roman"/>
          <w:sz w:val="24"/>
          <w:szCs w:val="24"/>
        </w:rPr>
        <w:t>is</w:t>
      </w:r>
      <w:r w:rsidRPr="00525532">
        <w:rPr>
          <w:rFonts w:ascii="Times New Roman" w:hAnsi="Times New Roman" w:cs="Times New Roman"/>
          <w:sz w:val="24"/>
          <w:szCs w:val="24"/>
        </w:rPr>
        <w:t xml:space="preserve"> required to meet all the eligibility and evaluation requirements outlined in </w:t>
      </w:r>
      <w:r w:rsidRPr="0075674D">
        <w:rPr>
          <w:rFonts w:ascii="Times New Roman" w:hAnsi="Times New Roman" w:cs="Times New Roman"/>
          <w:i/>
          <w:sz w:val="24"/>
          <w:szCs w:val="24"/>
        </w:rPr>
        <w:t>DPRP Standards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provide</w:t>
      </w:r>
      <w:r>
        <w:rPr>
          <w:rFonts w:ascii="Times New Roman" w:hAnsi="Times New Roman" w:cs="Times New Roman"/>
          <w:sz w:val="24"/>
          <w:szCs w:val="24"/>
        </w:rPr>
        <w:t>s</w:t>
      </w:r>
      <w:r w:rsidRPr="00525532">
        <w:rPr>
          <w:rFonts w:ascii="Times New Roman" w:hAnsi="Times New Roman" w:cs="Times New Roman"/>
          <w:sz w:val="24"/>
          <w:szCs w:val="24"/>
        </w:rPr>
        <w:t xml:space="preserve"> technical assistance on an as-needed basis.</w:t>
      </w:r>
      <w:r>
        <w:rPr>
          <w:rFonts w:ascii="Times New Roman" w:hAnsi="Times New Roman" w:cs="Times New Roman"/>
          <w:sz w:val="24"/>
          <w:szCs w:val="24"/>
        </w:rPr>
        <w:t xml:space="preserve"> A</w:t>
      </w:r>
      <w:r w:rsidRPr="00525532">
        <w:rPr>
          <w:rFonts w:ascii="Times New Roman" w:hAnsi="Times New Roman" w:cs="Times New Roman"/>
          <w:sz w:val="24"/>
          <w:szCs w:val="24"/>
        </w:rPr>
        <w:t xml:space="preserve"> small business may need, and receive, more technical assistance than a large business.</w:t>
      </w:r>
    </w:p>
    <w:p w14:paraId="39E60A45"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4924C8DD"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DPRP evaluation data elements are typically collected by organizations that deliver lifestyle </w:t>
      </w:r>
      <w:r w:rsidR="007E7ED0">
        <w:rPr>
          <w:rFonts w:ascii="Times New Roman" w:hAnsi="Times New Roman" w:cs="Times New Roman"/>
          <w:sz w:val="24"/>
          <w:szCs w:val="24"/>
        </w:rPr>
        <w:t>change program</w:t>
      </w:r>
      <w:r w:rsidR="007E7ED0" w:rsidRPr="00525532">
        <w:rPr>
          <w:rFonts w:ascii="Times New Roman" w:hAnsi="Times New Roman" w:cs="Times New Roman"/>
          <w:sz w:val="24"/>
          <w:szCs w:val="24"/>
        </w:rPr>
        <w:t>s</w:t>
      </w:r>
      <w:r w:rsidRPr="00525532">
        <w:rPr>
          <w:rFonts w:ascii="Times New Roman" w:hAnsi="Times New Roman" w:cs="Times New Roman"/>
          <w:sz w:val="24"/>
          <w:szCs w:val="24"/>
        </w:rPr>
        <w:t>. Thus, the impact of</w:t>
      </w:r>
      <w:r>
        <w:rPr>
          <w:rFonts w:ascii="Times New Roman" w:hAnsi="Times New Roman" w:cs="Times New Roman"/>
          <w:sz w:val="24"/>
          <w:szCs w:val="24"/>
        </w:rPr>
        <w:t xml:space="preserve"> DPRP</w:t>
      </w:r>
      <w:r w:rsidRPr="00525532">
        <w:rPr>
          <w:rFonts w:ascii="Times New Roman" w:hAnsi="Times New Roman" w:cs="Times New Roman"/>
          <w:sz w:val="24"/>
          <w:szCs w:val="24"/>
        </w:rPr>
        <w:t xml:space="preserve"> data collection on respondents</w:t>
      </w:r>
      <w:r>
        <w:rPr>
          <w:rFonts w:ascii="Times New Roman" w:hAnsi="Times New Roman" w:cs="Times New Roman"/>
          <w:sz w:val="24"/>
          <w:szCs w:val="24"/>
        </w:rPr>
        <w:t>—</w:t>
      </w:r>
      <w:r w:rsidRPr="00525532">
        <w:rPr>
          <w:rFonts w:ascii="Times New Roman" w:hAnsi="Times New Roman" w:cs="Times New Roman"/>
          <w:sz w:val="24"/>
          <w:szCs w:val="24"/>
        </w:rPr>
        <w:t>including small businesses</w:t>
      </w:r>
      <w:r>
        <w:rPr>
          <w:rFonts w:ascii="Times New Roman" w:hAnsi="Times New Roman" w:cs="Times New Roman"/>
          <w:sz w:val="24"/>
          <w:szCs w:val="24"/>
        </w:rPr>
        <w:t>—</w:t>
      </w:r>
      <w:r w:rsidRPr="00525532">
        <w:rPr>
          <w:rFonts w:ascii="Times New Roman" w:hAnsi="Times New Roman" w:cs="Times New Roman"/>
          <w:sz w:val="24"/>
          <w:szCs w:val="24"/>
        </w:rPr>
        <w:t>is expected to be minimal.</w:t>
      </w:r>
    </w:p>
    <w:p w14:paraId="233AB149" w14:textId="77777777" w:rsidR="00FB1BCD" w:rsidRPr="00525532" w:rsidRDefault="00FB1BCD" w:rsidP="00FB1BCD">
      <w:pPr>
        <w:tabs>
          <w:tab w:val="left" w:pos="360"/>
          <w:tab w:val="left" w:pos="450"/>
        </w:tabs>
        <w:spacing w:after="0"/>
        <w:rPr>
          <w:rFonts w:ascii="Times New Roman" w:hAnsi="Times New Roman" w:cs="Times New Roman"/>
          <w:sz w:val="24"/>
          <w:szCs w:val="24"/>
        </w:rPr>
      </w:pPr>
    </w:p>
    <w:p w14:paraId="1DAFFFAF" w14:textId="77777777" w:rsidR="00FB1BCD" w:rsidRPr="00525532" w:rsidRDefault="00FB1BCD" w:rsidP="00FB1BCD">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Consequences of Collecting the Data Less Frequently</w:t>
      </w:r>
    </w:p>
    <w:p w14:paraId="03F09EF7" w14:textId="77777777" w:rsidR="00507A4E" w:rsidRDefault="00507A4E" w:rsidP="00FB1BCD">
      <w:pPr>
        <w:tabs>
          <w:tab w:val="left" w:pos="360"/>
          <w:tab w:val="left" w:pos="450"/>
        </w:tabs>
        <w:spacing w:after="0"/>
        <w:ind w:left="360"/>
        <w:rPr>
          <w:rFonts w:ascii="Times New Roman" w:hAnsi="Times New Roman" w:cs="Times New Roman"/>
          <w:sz w:val="24"/>
          <w:szCs w:val="24"/>
        </w:rPr>
      </w:pPr>
    </w:p>
    <w:p w14:paraId="410F1AA9"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lifestyle </w:t>
      </w:r>
      <w:r w:rsidR="00ED56E3">
        <w:rPr>
          <w:rFonts w:ascii="Times New Roman" w:hAnsi="Times New Roman" w:cs="Times New Roman"/>
          <w:sz w:val="24"/>
          <w:szCs w:val="24"/>
        </w:rPr>
        <w:t>change program</w:t>
      </w:r>
      <w:r w:rsidR="00ED56E3" w:rsidRPr="00525532">
        <w:rPr>
          <w:rFonts w:ascii="Times New Roman" w:hAnsi="Times New Roman" w:cs="Times New Roman"/>
          <w:sz w:val="24"/>
          <w:szCs w:val="24"/>
        </w:rPr>
        <w:t xml:space="preserve"> </w:t>
      </w:r>
      <w:r w:rsidRPr="00525532">
        <w:rPr>
          <w:rFonts w:ascii="Times New Roman" w:hAnsi="Times New Roman" w:cs="Times New Roman"/>
          <w:sz w:val="24"/>
          <w:szCs w:val="24"/>
        </w:rPr>
        <w:t>is 12 months long (</w:t>
      </w:r>
      <w:r>
        <w:rPr>
          <w:rFonts w:ascii="Times New Roman" w:hAnsi="Times New Roman" w:cs="Times New Roman"/>
          <w:sz w:val="24"/>
          <w:szCs w:val="24"/>
        </w:rPr>
        <w:t xml:space="preserve">with two </w:t>
      </w:r>
      <w:r w:rsidR="00D363DD">
        <w:rPr>
          <w:rFonts w:ascii="Times New Roman" w:hAnsi="Times New Roman" w:cs="Times New Roman"/>
          <w:sz w:val="24"/>
          <w:szCs w:val="24"/>
        </w:rPr>
        <w:t xml:space="preserve">required </w:t>
      </w:r>
      <w:r>
        <w:rPr>
          <w:rFonts w:ascii="Times New Roman" w:hAnsi="Times New Roman" w:cs="Times New Roman"/>
          <w:sz w:val="24"/>
          <w:szCs w:val="24"/>
        </w:rPr>
        <w:t>phases,</w:t>
      </w:r>
      <w:r w:rsidR="00D363DD">
        <w:rPr>
          <w:rFonts w:ascii="Times New Roman" w:hAnsi="Times New Roman" w:cs="Times New Roman"/>
          <w:sz w:val="24"/>
          <w:szCs w:val="24"/>
        </w:rPr>
        <w:t xml:space="preserve"> a</w:t>
      </w:r>
      <w:r>
        <w:rPr>
          <w:rFonts w:ascii="Times New Roman" w:hAnsi="Times New Roman" w:cs="Times New Roman"/>
          <w:sz w:val="24"/>
          <w:szCs w:val="24"/>
        </w:rPr>
        <w:t xml:space="preserve"> </w:t>
      </w:r>
      <w:r w:rsidR="00D363DD">
        <w:rPr>
          <w:rFonts w:ascii="Times New Roman" w:hAnsi="Times New Roman" w:cs="Times New Roman"/>
          <w:sz w:val="24"/>
          <w:szCs w:val="24"/>
        </w:rPr>
        <w:t xml:space="preserve">minimum of weekly sessions in </w:t>
      </w:r>
      <w:r>
        <w:rPr>
          <w:rFonts w:ascii="Times New Roman" w:hAnsi="Times New Roman" w:cs="Times New Roman"/>
          <w:sz w:val="24"/>
          <w:szCs w:val="24"/>
        </w:rPr>
        <w:t xml:space="preserve">months 1-6 and </w:t>
      </w:r>
      <w:r w:rsidR="00D363DD">
        <w:rPr>
          <w:rFonts w:ascii="Times New Roman" w:hAnsi="Times New Roman" w:cs="Times New Roman"/>
          <w:sz w:val="24"/>
          <w:szCs w:val="24"/>
        </w:rPr>
        <w:t xml:space="preserve">a minimum of monthly sessions in </w:t>
      </w:r>
      <w:r>
        <w:rPr>
          <w:rFonts w:ascii="Times New Roman" w:hAnsi="Times New Roman" w:cs="Times New Roman"/>
          <w:sz w:val="24"/>
          <w:szCs w:val="24"/>
        </w:rPr>
        <w:t>months 7-12</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Organizations seek</w:t>
      </w:r>
      <w:r>
        <w:rPr>
          <w:rFonts w:ascii="Times New Roman" w:hAnsi="Times New Roman" w:cs="Times New Roman"/>
          <w:sz w:val="24"/>
          <w:szCs w:val="24"/>
        </w:rPr>
        <w:t>ing</w:t>
      </w:r>
      <w:r w:rsidRPr="00525532">
        <w:rPr>
          <w:rFonts w:ascii="Times New Roman" w:hAnsi="Times New Roman" w:cs="Times New Roman"/>
          <w:sz w:val="24"/>
          <w:szCs w:val="24"/>
        </w:rPr>
        <w:t xml:space="preserve"> recognition through</w:t>
      </w:r>
      <w:r>
        <w:rPr>
          <w:rFonts w:ascii="Times New Roman" w:hAnsi="Times New Roman" w:cs="Times New Roman"/>
          <w:sz w:val="24"/>
          <w:szCs w:val="24"/>
        </w:rPr>
        <w:t xml:space="preserve"> </w:t>
      </w:r>
      <w:r w:rsidR="004F5F89">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w:t>
      </w:r>
      <w:r w:rsidR="00A71943">
        <w:rPr>
          <w:rFonts w:ascii="Times New Roman" w:hAnsi="Times New Roman" w:cs="Times New Roman"/>
          <w:sz w:val="24"/>
          <w:szCs w:val="24"/>
        </w:rPr>
        <w:t xml:space="preserve">currently </w:t>
      </w:r>
      <w:r w:rsidRPr="00525532">
        <w:rPr>
          <w:rFonts w:ascii="Times New Roman" w:hAnsi="Times New Roman" w:cs="Times New Roman"/>
          <w:sz w:val="24"/>
          <w:szCs w:val="24"/>
        </w:rPr>
        <w:t xml:space="preserve">submit evaluation data to CDC every </w:t>
      </w:r>
      <w:r>
        <w:rPr>
          <w:rFonts w:ascii="Times New Roman" w:hAnsi="Times New Roman" w:cs="Times New Roman"/>
          <w:sz w:val="24"/>
          <w:szCs w:val="24"/>
        </w:rPr>
        <w:t>12</w:t>
      </w:r>
      <w:r w:rsidRPr="00525532">
        <w:rPr>
          <w:rFonts w:ascii="Times New Roman" w:hAnsi="Times New Roman" w:cs="Times New Roman"/>
          <w:sz w:val="24"/>
          <w:szCs w:val="24"/>
        </w:rPr>
        <w:t xml:space="preserve"> months</w:t>
      </w:r>
      <w:r w:rsidR="00A71943">
        <w:rPr>
          <w:rFonts w:ascii="Times New Roman" w:hAnsi="Times New Roman" w:cs="Times New Roman"/>
          <w:sz w:val="24"/>
          <w:szCs w:val="24"/>
        </w:rPr>
        <w:t xml:space="preserve"> under the 2015 </w:t>
      </w:r>
      <w:r w:rsidR="00A71943" w:rsidRPr="00A71943">
        <w:rPr>
          <w:rFonts w:ascii="Times New Roman" w:hAnsi="Times New Roman" w:cs="Times New Roman"/>
          <w:i/>
          <w:sz w:val="24"/>
          <w:szCs w:val="24"/>
        </w:rPr>
        <w:t>DPRP Standards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use</w:t>
      </w:r>
      <w:r>
        <w:rPr>
          <w:rFonts w:ascii="Times New Roman" w:hAnsi="Times New Roman" w:cs="Times New Roman"/>
          <w:sz w:val="24"/>
          <w:szCs w:val="24"/>
        </w:rPr>
        <w:t>s</w:t>
      </w:r>
      <w:r w:rsidRPr="00525532">
        <w:rPr>
          <w:rFonts w:ascii="Times New Roman" w:hAnsi="Times New Roman" w:cs="Times New Roman"/>
          <w:sz w:val="24"/>
          <w:szCs w:val="24"/>
        </w:rPr>
        <w:t xml:space="preserve"> these data to monitor program effectiveness.</w:t>
      </w:r>
      <w:r>
        <w:rPr>
          <w:rFonts w:ascii="Times New Roman" w:hAnsi="Times New Roman" w:cs="Times New Roman"/>
          <w:sz w:val="24"/>
          <w:szCs w:val="24"/>
        </w:rPr>
        <w:t xml:space="preserve"> </w:t>
      </w:r>
      <w:r w:rsidRPr="00525532">
        <w:rPr>
          <w:rFonts w:ascii="Times New Roman" w:hAnsi="Times New Roman" w:cs="Times New Roman"/>
          <w:sz w:val="24"/>
          <w:szCs w:val="24"/>
        </w:rPr>
        <w:t>This allow</w:t>
      </w:r>
      <w:r>
        <w:rPr>
          <w:rFonts w:ascii="Times New Roman" w:hAnsi="Times New Roman" w:cs="Times New Roman"/>
          <w:sz w:val="24"/>
          <w:szCs w:val="24"/>
        </w:rPr>
        <w:t>s</w:t>
      </w:r>
      <w:r w:rsidRPr="00525532">
        <w:rPr>
          <w:rFonts w:ascii="Times New Roman" w:hAnsi="Times New Roman" w:cs="Times New Roman"/>
          <w:sz w:val="24"/>
          <w:szCs w:val="24"/>
        </w:rPr>
        <w:t xml:space="preserve"> CDC to provide timely technical assistance to programs hav</w:t>
      </w:r>
      <w:r>
        <w:rPr>
          <w:rFonts w:ascii="Times New Roman" w:hAnsi="Times New Roman" w:cs="Times New Roman"/>
          <w:sz w:val="24"/>
          <w:szCs w:val="24"/>
        </w:rPr>
        <w:t>ing</w:t>
      </w:r>
      <w:r w:rsidRPr="00525532">
        <w:rPr>
          <w:rFonts w:ascii="Times New Roman" w:hAnsi="Times New Roman" w:cs="Times New Roman"/>
          <w:sz w:val="24"/>
          <w:szCs w:val="24"/>
        </w:rPr>
        <w:t xml:space="preserve"> difficulty meeting minimum DPRP performance goals, thus giving programs time to improve performance and achieve or maintain full recognition.</w:t>
      </w:r>
      <w:r>
        <w:rPr>
          <w:rFonts w:ascii="Times New Roman" w:hAnsi="Times New Roman" w:cs="Times New Roman"/>
          <w:sz w:val="24"/>
          <w:szCs w:val="24"/>
        </w:rPr>
        <w:t xml:space="preserve"> </w:t>
      </w:r>
      <w:r w:rsidR="008547DD">
        <w:rPr>
          <w:rFonts w:ascii="Times New Roman" w:hAnsi="Times New Roman" w:cs="Times New Roman"/>
          <w:sz w:val="24"/>
          <w:szCs w:val="24"/>
        </w:rPr>
        <w:t xml:space="preserve">Thus, CDC will return to collecting the same program-related annual data, </w:t>
      </w:r>
      <w:r w:rsidR="007202E9">
        <w:rPr>
          <w:rFonts w:ascii="Times New Roman" w:hAnsi="Times New Roman" w:cs="Times New Roman"/>
          <w:sz w:val="24"/>
          <w:szCs w:val="24"/>
        </w:rPr>
        <w:t xml:space="preserve">biannually, </w:t>
      </w:r>
      <w:r w:rsidR="008547DD">
        <w:rPr>
          <w:rFonts w:ascii="Times New Roman" w:hAnsi="Times New Roman" w:cs="Times New Roman"/>
          <w:sz w:val="24"/>
          <w:szCs w:val="24"/>
        </w:rPr>
        <w:t xml:space="preserve">with a few new </w:t>
      </w:r>
      <w:r w:rsidR="007202E9">
        <w:rPr>
          <w:rFonts w:ascii="Times New Roman" w:hAnsi="Times New Roman" w:cs="Times New Roman"/>
          <w:sz w:val="24"/>
          <w:szCs w:val="24"/>
        </w:rPr>
        <w:t xml:space="preserve">elements that </w:t>
      </w:r>
      <w:r w:rsidR="00D55E43">
        <w:rPr>
          <w:rFonts w:ascii="Times New Roman" w:hAnsi="Times New Roman" w:cs="Times New Roman"/>
          <w:sz w:val="24"/>
          <w:szCs w:val="24"/>
        </w:rPr>
        <w:t>align</w:t>
      </w:r>
      <w:r w:rsidR="007202E9">
        <w:rPr>
          <w:rFonts w:ascii="Times New Roman" w:hAnsi="Times New Roman" w:cs="Times New Roman"/>
          <w:sz w:val="24"/>
          <w:szCs w:val="24"/>
        </w:rPr>
        <w:t xml:space="preserve"> with the CMS </w:t>
      </w:r>
      <w:r w:rsidR="00994E31">
        <w:rPr>
          <w:rFonts w:ascii="Times New Roman" w:hAnsi="Times New Roman" w:cs="Times New Roman"/>
          <w:sz w:val="24"/>
          <w:szCs w:val="24"/>
        </w:rPr>
        <w:t>MDPP Expanded Model</w:t>
      </w:r>
      <w:r w:rsidR="007202E9">
        <w:rPr>
          <w:rFonts w:ascii="Times New Roman" w:hAnsi="Times New Roman" w:cs="Times New Roman"/>
          <w:sz w:val="24"/>
          <w:szCs w:val="24"/>
        </w:rPr>
        <w:t>; es</w:t>
      </w:r>
      <w:r w:rsidR="00092CD0">
        <w:rPr>
          <w:rFonts w:ascii="Times New Roman" w:hAnsi="Times New Roman" w:cs="Times New Roman"/>
          <w:sz w:val="24"/>
          <w:szCs w:val="24"/>
        </w:rPr>
        <w:t>s</w:t>
      </w:r>
      <w:r w:rsidR="007202E9">
        <w:rPr>
          <w:rFonts w:ascii="Times New Roman" w:hAnsi="Times New Roman" w:cs="Times New Roman"/>
          <w:sz w:val="24"/>
          <w:szCs w:val="24"/>
        </w:rPr>
        <w:t xml:space="preserve">entially, splitting the annual data into two reporting periods to permit regular organizational feedback and </w:t>
      </w:r>
      <w:r w:rsidR="004931FC">
        <w:rPr>
          <w:rFonts w:ascii="Times New Roman" w:hAnsi="Times New Roman" w:cs="Times New Roman"/>
          <w:sz w:val="24"/>
          <w:szCs w:val="24"/>
        </w:rPr>
        <w:t xml:space="preserve">CMS </w:t>
      </w:r>
      <w:r w:rsidR="00A73BBB">
        <w:rPr>
          <w:rFonts w:ascii="Times New Roman" w:hAnsi="Times New Roman" w:cs="Times New Roman"/>
          <w:sz w:val="24"/>
          <w:szCs w:val="24"/>
        </w:rPr>
        <w:t xml:space="preserve">program integrity </w:t>
      </w:r>
      <w:r w:rsidR="004931FC">
        <w:rPr>
          <w:rFonts w:ascii="Times New Roman" w:hAnsi="Times New Roman" w:cs="Times New Roman"/>
          <w:sz w:val="24"/>
          <w:szCs w:val="24"/>
        </w:rPr>
        <w:t>monitoring</w:t>
      </w:r>
      <w:r w:rsidR="00A73BBB">
        <w:rPr>
          <w:rFonts w:ascii="Times New Roman" w:hAnsi="Times New Roman" w:cs="Times New Roman"/>
          <w:sz w:val="24"/>
          <w:szCs w:val="24"/>
        </w:rPr>
        <w:t xml:space="preserve"> required for payment</w:t>
      </w:r>
      <w:r w:rsidR="007202E9">
        <w:rPr>
          <w:rFonts w:ascii="Times New Roman" w:hAnsi="Times New Roman" w:cs="Times New Roman"/>
          <w:sz w:val="24"/>
          <w:szCs w:val="24"/>
        </w:rPr>
        <w:t xml:space="preserve">. </w:t>
      </w:r>
      <w:r w:rsidR="008547DD">
        <w:rPr>
          <w:rFonts w:ascii="Times New Roman" w:hAnsi="Times New Roman" w:cs="Times New Roman"/>
          <w:sz w:val="24"/>
          <w:szCs w:val="24"/>
        </w:rPr>
        <w:t xml:space="preserve"> </w:t>
      </w:r>
    </w:p>
    <w:p w14:paraId="7B7E9052"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41738C34"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Less frequent reporting would delay the provision of technical assistance and limit opportunities for applicant organizations to implement corrective action.</w:t>
      </w:r>
      <w:r>
        <w:rPr>
          <w:rFonts w:ascii="Times New Roman" w:hAnsi="Times New Roman" w:cs="Times New Roman"/>
          <w:sz w:val="24"/>
          <w:szCs w:val="24"/>
        </w:rPr>
        <w:t xml:space="preserve"> </w:t>
      </w:r>
      <w:r w:rsidRPr="00525532">
        <w:rPr>
          <w:rFonts w:ascii="Times New Roman" w:hAnsi="Times New Roman" w:cs="Times New Roman"/>
          <w:sz w:val="24"/>
          <w:szCs w:val="24"/>
        </w:rPr>
        <w:t>Ineffective programs are an inefficient use of health care dollars, could potentially be harmful to the participants and the reputation of</w:t>
      </w:r>
      <w:r>
        <w:rPr>
          <w:rFonts w:ascii="Times New Roman" w:hAnsi="Times New Roman" w:cs="Times New Roman"/>
          <w:sz w:val="24"/>
          <w:szCs w:val="24"/>
        </w:rPr>
        <w:t xml:space="preserve"> </w:t>
      </w:r>
      <w:r w:rsidR="004F5F89">
        <w:rPr>
          <w:rFonts w:ascii="Times New Roman" w:hAnsi="Times New Roman" w:cs="Times New Roman"/>
          <w:sz w:val="24"/>
          <w:szCs w:val="24"/>
        </w:rPr>
        <w:t>the National DPP</w:t>
      </w:r>
      <w:r>
        <w:rPr>
          <w:rFonts w:ascii="Times New Roman" w:hAnsi="Times New Roman" w:cs="Times New Roman"/>
          <w:sz w:val="24"/>
          <w:szCs w:val="24"/>
        </w:rPr>
        <w:t>,</w:t>
      </w:r>
      <w:r w:rsidRPr="00525532">
        <w:rPr>
          <w:rFonts w:ascii="Times New Roman" w:hAnsi="Times New Roman" w:cs="Times New Roman"/>
          <w:sz w:val="24"/>
          <w:szCs w:val="24"/>
        </w:rPr>
        <w:t xml:space="preserve"> and undermine efforts to encourage payers</w:t>
      </w:r>
      <w:r w:rsidR="003F0357">
        <w:rPr>
          <w:rFonts w:ascii="Times New Roman" w:hAnsi="Times New Roman" w:cs="Times New Roman"/>
          <w:sz w:val="24"/>
          <w:szCs w:val="24"/>
        </w:rPr>
        <w:t>, including Medicare,</w:t>
      </w:r>
      <w:r w:rsidRPr="00525532">
        <w:rPr>
          <w:rFonts w:ascii="Times New Roman" w:hAnsi="Times New Roman" w:cs="Times New Roman"/>
          <w:sz w:val="24"/>
          <w:szCs w:val="24"/>
        </w:rPr>
        <w:t xml:space="preserve"> to reimburse </w:t>
      </w:r>
      <w:r w:rsidR="00ED56E3">
        <w:rPr>
          <w:rFonts w:ascii="Times New Roman" w:hAnsi="Times New Roman" w:cs="Times New Roman"/>
          <w:sz w:val="24"/>
          <w:szCs w:val="24"/>
        </w:rPr>
        <w:t xml:space="preserve">for </w:t>
      </w:r>
      <w:r w:rsidRPr="00525532">
        <w:rPr>
          <w:rFonts w:ascii="Times New Roman" w:hAnsi="Times New Roman" w:cs="Times New Roman"/>
          <w:sz w:val="24"/>
          <w:szCs w:val="24"/>
        </w:rPr>
        <w:t>the cost of lifestyle interventions.</w:t>
      </w:r>
    </w:p>
    <w:p w14:paraId="08D68ED2"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 </w:t>
      </w:r>
    </w:p>
    <w:p w14:paraId="2A31BF4B" w14:textId="77777777" w:rsidR="00FB1BCD" w:rsidRPr="00525532" w:rsidRDefault="00FB1BCD" w:rsidP="00FB1BCD">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Special Circumstances Relating to the Guidelines of 5 CFR 1320.5</w:t>
      </w:r>
    </w:p>
    <w:p w14:paraId="51847224" w14:textId="77777777" w:rsidR="00507A4E" w:rsidRDefault="00507A4E" w:rsidP="00FB1BCD">
      <w:pPr>
        <w:tabs>
          <w:tab w:val="left" w:pos="360"/>
          <w:tab w:val="left" w:pos="450"/>
        </w:tabs>
        <w:spacing w:after="0"/>
        <w:ind w:left="360"/>
        <w:rPr>
          <w:rFonts w:ascii="Times New Roman" w:hAnsi="Times New Roman" w:cs="Times New Roman"/>
          <w:sz w:val="24"/>
          <w:szCs w:val="24"/>
        </w:rPr>
      </w:pPr>
    </w:p>
    <w:p w14:paraId="611BBD5F"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request fully complies with the regulation 5 CFR 1320.5.</w:t>
      </w:r>
    </w:p>
    <w:p w14:paraId="003CCDBE"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37AD988A" w14:textId="77777777" w:rsidR="004B5F27" w:rsidRDefault="00FB1BCD" w:rsidP="004B5F27">
      <w:pPr>
        <w:ind w:left="720" w:hanging="720"/>
        <w:rPr>
          <w:rFonts w:ascii="Times New Roman" w:hAnsi="Times New Roman" w:cs="Times New Roman"/>
          <w:sz w:val="24"/>
          <w:szCs w:val="24"/>
        </w:rPr>
      </w:pPr>
      <w:r w:rsidRPr="00525532">
        <w:rPr>
          <w:rFonts w:ascii="Times New Roman" w:hAnsi="Times New Roman" w:cs="Times New Roman"/>
          <w:b/>
          <w:sz w:val="24"/>
          <w:szCs w:val="24"/>
        </w:rPr>
        <w:t>8.</w:t>
      </w:r>
      <w:r>
        <w:rPr>
          <w:rFonts w:ascii="Times New Roman" w:hAnsi="Times New Roman" w:cs="Times New Roman"/>
          <w:b/>
          <w:sz w:val="24"/>
          <w:szCs w:val="24"/>
        </w:rPr>
        <w:t xml:space="preserve"> </w:t>
      </w:r>
      <w:r>
        <w:rPr>
          <w:rFonts w:ascii="Times New Roman" w:hAnsi="Times New Roman" w:cs="Times New Roman"/>
          <w:b/>
          <w:sz w:val="24"/>
          <w:szCs w:val="24"/>
        </w:rPr>
        <w:tab/>
      </w:r>
      <w:r w:rsidR="004B5F27" w:rsidRPr="009C0832">
        <w:rPr>
          <w:rFonts w:ascii="Times New Roman" w:hAnsi="Times New Roman" w:cs="Times New Roman"/>
          <w:b/>
          <w:sz w:val="24"/>
          <w:szCs w:val="24"/>
        </w:rPr>
        <w:t>Comments in Response to the Federal Register Notice and Efforts to Consult Outside of the Agency</w:t>
      </w:r>
      <w:r w:rsidR="0074655F">
        <w:rPr>
          <w:rFonts w:ascii="Times New Roman" w:hAnsi="Times New Roman" w:cs="Times New Roman"/>
          <w:b/>
          <w:sz w:val="24"/>
          <w:szCs w:val="24"/>
        </w:rPr>
        <w:t xml:space="preserve"> (see Attachment 2B Summary of Public Comments)</w:t>
      </w:r>
      <w:r w:rsidR="004B5F27" w:rsidRPr="009C0832">
        <w:rPr>
          <w:rFonts w:ascii="Times New Roman" w:hAnsi="Times New Roman" w:cs="Times New Roman"/>
          <w:sz w:val="24"/>
          <w:szCs w:val="24"/>
        </w:rPr>
        <w:t xml:space="preserve"> </w:t>
      </w:r>
    </w:p>
    <w:p w14:paraId="19C1A78D" w14:textId="77777777" w:rsidR="00507A4E" w:rsidRDefault="004B5F27" w:rsidP="00FD56E0">
      <w:pPr>
        <w:rPr>
          <w:rFonts w:ascii="Times New Roman" w:hAnsi="Times New Roman" w:cs="Times New Roman"/>
          <w:sz w:val="24"/>
          <w:szCs w:val="24"/>
        </w:rPr>
      </w:pPr>
      <w:r>
        <w:rPr>
          <w:rFonts w:ascii="Times New Roman" w:hAnsi="Times New Roman" w:cs="Times New Roman"/>
          <w:sz w:val="24"/>
          <w:szCs w:val="24"/>
        </w:rPr>
        <w:t xml:space="preserve">A 60-day Federal Register Notice was published in the </w:t>
      </w:r>
      <w:r w:rsidRPr="00491360">
        <w:rPr>
          <w:rFonts w:ascii="Times New Roman" w:hAnsi="Times New Roman" w:cs="Times New Roman"/>
          <w:i/>
          <w:sz w:val="24"/>
          <w:szCs w:val="24"/>
        </w:rPr>
        <w:t>Federal Register</w:t>
      </w:r>
      <w:r>
        <w:rPr>
          <w:rFonts w:ascii="Times New Roman" w:hAnsi="Times New Roman" w:cs="Times New Roman"/>
          <w:sz w:val="24"/>
          <w:szCs w:val="24"/>
        </w:rPr>
        <w:t xml:space="preserve"> on </w:t>
      </w:r>
      <w:r w:rsidR="00EE191E">
        <w:rPr>
          <w:rFonts w:ascii="Times New Roman" w:hAnsi="Times New Roman" w:cs="Times New Roman"/>
          <w:sz w:val="24"/>
          <w:szCs w:val="24"/>
        </w:rPr>
        <w:t>July 14</w:t>
      </w:r>
      <w:r w:rsidRPr="00491360">
        <w:rPr>
          <w:rFonts w:ascii="Times New Roman" w:hAnsi="Times New Roman" w:cs="Times New Roman"/>
          <w:sz w:val="24"/>
          <w:szCs w:val="24"/>
        </w:rPr>
        <w:t>, 2017</w:t>
      </w:r>
      <w:r>
        <w:rPr>
          <w:rFonts w:ascii="Times New Roman" w:hAnsi="Times New Roman" w:cs="Times New Roman"/>
          <w:sz w:val="24"/>
          <w:szCs w:val="24"/>
        </w:rPr>
        <w:t xml:space="preserve">, </w:t>
      </w:r>
      <w:r w:rsidRPr="00491360">
        <w:rPr>
          <w:rFonts w:ascii="Times New Roman" w:hAnsi="Times New Roman" w:cs="Times New Roman"/>
          <w:sz w:val="24"/>
          <w:szCs w:val="24"/>
        </w:rPr>
        <w:t>Docket No. CDC-2017-0053</w:t>
      </w:r>
      <w:r>
        <w:rPr>
          <w:rFonts w:ascii="Times New Roman" w:hAnsi="Times New Roman" w:cs="Times New Roman"/>
          <w:sz w:val="24"/>
          <w:szCs w:val="24"/>
        </w:rPr>
        <w:t xml:space="preserve">, Document Citation </w:t>
      </w:r>
      <w:r w:rsidRPr="00491360">
        <w:rPr>
          <w:rFonts w:ascii="Times New Roman" w:hAnsi="Times New Roman" w:cs="Times New Roman"/>
          <w:sz w:val="24"/>
          <w:szCs w:val="24"/>
        </w:rPr>
        <w:t>82 FR 32549</w:t>
      </w:r>
      <w:r>
        <w:rPr>
          <w:rFonts w:ascii="Times New Roman" w:hAnsi="Times New Roman" w:cs="Times New Roman"/>
          <w:sz w:val="24"/>
          <w:szCs w:val="24"/>
        </w:rPr>
        <w:t>, pages</w:t>
      </w:r>
      <w:r w:rsidRPr="00491360">
        <w:rPr>
          <w:rFonts w:ascii="Times New Roman" w:hAnsi="Times New Roman" w:cs="Times New Roman"/>
          <w:sz w:val="24"/>
          <w:szCs w:val="24"/>
        </w:rPr>
        <w:t xml:space="preserve"> </w:t>
      </w:r>
      <w:r>
        <w:rPr>
          <w:rFonts w:ascii="Times New Roman" w:hAnsi="Times New Roman" w:cs="Times New Roman"/>
          <w:sz w:val="24"/>
          <w:szCs w:val="24"/>
        </w:rPr>
        <w:t xml:space="preserve">32549-32551 (3 pages). </w:t>
      </w:r>
      <w:r w:rsidRPr="00C76A90">
        <w:rPr>
          <w:rFonts w:ascii="Times New Roman" w:hAnsi="Times New Roman" w:cs="Times New Roman"/>
          <w:sz w:val="24"/>
          <w:szCs w:val="24"/>
        </w:rPr>
        <w:t xml:space="preserve">CDC received </w:t>
      </w:r>
      <w:r>
        <w:rPr>
          <w:rFonts w:ascii="Times New Roman" w:hAnsi="Times New Roman" w:cs="Times New Roman"/>
          <w:sz w:val="24"/>
          <w:szCs w:val="24"/>
        </w:rPr>
        <w:t xml:space="preserve">and </w:t>
      </w:r>
      <w:r w:rsidRPr="00C76A90">
        <w:rPr>
          <w:rFonts w:ascii="Times New Roman" w:hAnsi="Times New Roman" w:cs="Times New Roman"/>
          <w:sz w:val="24"/>
          <w:szCs w:val="24"/>
        </w:rPr>
        <w:t xml:space="preserve">responded to </w:t>
      </w:r>
      <w:r w:rsidR="00452A67">
        <w:rPr>
          <w:rFonts w:ascii="Times New Roman" w:hAnsi="Times New Roman" w:cs="Times New Roman"/>
          <w:sz w:val="24"/>
          <w:szCs w:val="24"/>
        </w:rPr>
        <w:t>33</w:t>
      </w:r>
      <w:r>
        <w:rPr>
          <w:rFonts w:ascii="Times New Roman" w:hAnsi="Times New Roman" w:cs="Times New Roman"/>
          <w:sz w:val="24"/>
          <w:szCs w:val="24"/>
        </w:rPr>
        <w:t xml:space="preserve"> unique public comments </w:t>
      </w:r>
      <w:r w:rsidRPr="00110A6B">
        <w:rPr>
          <w:rFonts w:ascii="Times New Roman" w:hAnsi="Times New Roman" w:cs="Times New Roman"/>
          <w:sz w:val="24"/>
          <w:szCs w:val="24"/>
        </w:rPr>
        <w:t xml:space="preserve">that </w:t>
      </w:r>
      <w:r>
        <w:rPr>
          <w:rFonts w:ascii="Times New Roman" w:hAnsi="Times New Roman" w:cs="Times New Roman"/>
          <w:sz w:val="24"/>
          <w:szCs w:val="24"/>
        </w:rPr>
        <w:t>were</w:t>
      </w:r>
      <w:r w:rsidRPr="00110A6B">
        <w:rPr>
          <w:rFonts w:ascii="Times New Roman" w:hAnsi="Times New Roman" w:cs="Times New Roman"/>
          <w:sz w:val="24"/>
          <w:szCs w:val="24"/>
        </w:rPr>
        <w:t xml:space="preserve"> </w:t>
      </w:r>
      <w:r>
        <w:rPr>
          <w:rFonts w:ascii="Times New Roman" w:hAnsi="Times New Roman" w:cs="Times New Roman"/>
          <w:sz w:val="24"/>
          <w:szCs w:val="24"/>
        </w:rPr>
        <w:t>related to this notice from both individuals and organizations that are outside of CDC.</w:t>
      </w:r>
      <w:r w:rsidRPr="00C76A90">
        <w:rPr>
          <w:rFonts w:ascii="Times New Roman" w:hAnsi="Times New Roman" w:cs="Times New Roman"/>
          <w:sz w:val="24"/>
          <w:szCs w:val="24"/>
        </w:rPr>
        <w:t xml:space="preserve"> </w:t>
      </w:r>
      <w:r>
        <w:rPr>
          <w:rFonts w:ascii="Times New Roman" w:hAnsi="Times New Roman" w:cs="Times New Roman"/>
          <w:sz w:val="24"/>
          <w:szCs w:val="24"/>
        </w:rPr>
        <w:t xml:space="preserve">Within those </w:t>
      </w:r>
      <w:r w:rsidR="00452A67">
        <w:rPr>
          <w:rFonts w:ascii="Times New Roman" w:hAnsi="Times New Roman" w:cs="Times New Roman"/>
          <w:sz w:val="24"/>
          <w:szCs w:val="24"/>
        </w:rPr>
        <w:t>33</w:t>
      </w:r>
      <w:r>
        <w:rPr>
          <w:rFonts w:ascii="Times New Roman" w:hAnsi="Times New Roman" w:cs="Times New Roman"/>
          <w:sz w:val="24"/>
          <w:szCs w:val="24"/>
        </w:rPr>
        <w:t xml:space="preserve"> comments, there were</w:t>
      </w:r>
      <w:r w:rsidRPr="00C76A90">
        <w:rPr>
          <w:rFonts w:ascii="Times New Roman" w:hAnsi="Times New Roman" w:cs="Times New Roman"/>
          <w:sz w:val="24"/>
          <w:szCs w:val="24"/>
        </w:rPr>
        <w:t xml:space="preserve"> </w:t>
      </w:r>
      <w:r w:rsidR="0074655F">
        <w:rPr>
          <w:rFonts w:ascii="Times New Roman" w:hAnsi="Times New Roman" w:cs="Times New Roman"/>
          <w:sz w:val="24"/>
          <w:szCs w:val="24"/>
        </w:rPr>
        <w:t>119</w:t>
      </w:r>
      <w:r w:rsidRPr="00C76A90">
        <w:rPr>
          <w:rFonts w:ascii="Times New Roman" w:hAnsi="Times New Roman" w:cs="Times New Roman"/>
          <w:sz w:val="24"/>
          <w:szCs w:val="24"/>
        </w:rPr>
        <w:t xml:space="preserve"> unique questions/comments</w:t>
      </w:r>
      <w:r>
        <w:rPr>
          <w:rFonts w:ascii="Times New Roman" w:hAnsi="Times New Roman" w:cs="Times New Roman"/>
          <w:sz w:val="24"/>
          <w:szCs w:val="24"/>
        </w:rPr>
        <w:t xml:space="preserve"> that CDC answered</w:t>
      </w:r>
      <w:r w:rsidRPr="00C76A90">
        <w:rPr>
          <w:rFonts w:ascii="Times New Roman" w:hAnsi="Times New Roman" w:cs="Times New Roman"/>
          <w:sz w:val="24"/>
          <w:szCs w:val="24"/>
        </w:rPr>
        <w:t>.</w:t>
      </w:r>
      <w:r>
        <w:rPr>
          <w:rFonts w:ascii="Times New Roman" w:hAnsi="Times New Roman" w:cs="Times New Roman"/>
          <w:sz w:val="24"/>
          <w:szCs w:val="24"/>
        </w:rPr>
        <w:t xml:space="preserve"> The table </w:t>
      </w:r>
      <w:r w:rsidR="0074655F">
        <w:rPr>
          <w:rFonts w:ascii="Times New Roman" w:hAnsi="Times New Roman" w:cs="Times New Roman"/>
          <w:sz w:val="24"/>
          <w:szCs w:val="24"/>
        </w:rPr>
        <w:t>contained within “Attachment 2B Summary</w:t>
      </w:r>
      <w:r>
        <w:rPr>
          <w:rFonts w:ascii="Times New Roman" w:hAnsi="Times New Roman" w:cs="Times New Roman"/>
          <w:sz w:val="24"/>
          <w:szCs w:val="24"/>
        </w:rPr>
        <w:t xml:space="preserve"> </w:t>
      </w:r>
      <w:r w:rsidR="0074655F">
        <w:rPr>
          <w:rFonts w:ascii="Times New Roman" w:hAnsi="Times New Roman" w:cs="Times New Roman"/>
          <w:sz w:val="24"/>
          <w:szCs w:val="24"/>
        </w:rPr>
        <w:t xml:space="preserve">of Public Comments” </w:t>
      </w:r>
      <w:r>
        <w:rPr>
          <w:rFonts w:ascii="Times New Roman" w:hAnsi="Times New Roman" w:cs="Times New Roman"/>
          <w:sz w:val="24"/>
          <w:szCs w:val="24"/>
        </w:rPr>
        <w:t>summarizes the public comments and</w:t>
      </w:r>
      <w:r w:rsidR="00FD56E0">
        <w:rPr>
          <w:rFonts w:ascii="Times New Roman" w:hAnsi="Times New Roman" w:cs="Times New Roman"/>
          <w:sz w:val="24"/>
          <w:szCs w:val="24"/>
        </w:rPr>
        <w:t xml:space="preserve"> how CDC plans to address them.</w:t>
      </w:r>
      <w:r w:rsidR="0074655F" w:rsidRPr="0074655F">
        <w:t xml:space="preserve"> </w:t>
      </w:r>
    </w:p>
    <w:p w14:paraId="35457DAD" w14:textId="77777777" w:rsidR="00FB1BCD" w:rsidRPr="00525532" w:rsidRDefault="00FB1BCD" w:rsidP="00FB1BCD">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9.</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Explanation of Any Payment or Gift to Respondents</w:t>
      </w:r>
    </w:p>
    <w:p w14:paraId="45F32B31" w14:textId="77777777" w:rsidR="00507A4E" w:rsidRDefault="00507A4E" w:rsidP="00FB1BCD">
      <w:pPr>
        <w:tabs>
          <w:tab w:val="left" w:pos="360"/>
          <w:tab w:val="left" w:pos="450"/>
        </w:tabs>
        <w:spacing w:after="0"/>
        <w:ind w:left="360"/>
        <w:rPr>
          <w:rFonts w:ascii="Times New Roman" w:hAnsi="Times New Roman" w:cs="Times New Roman"/>
          <w:sz w:val="24"/>
          <w:szCs w:val="24"/>
        </w:rPr>
      </w:pPr>
    </w:p>
    <w:p w14:paraId="1CCCCC5F"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No payments or gifts will be offered to organizations that seek </w:t>
      </w:r>
      <w:r w:rsidR="00BF1F1A">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BF1F1A">
        <w:rPr>
          <w:rFonts w:ascii="Times New Roman" w:hAnsi="Times New Roman" w:cs="Times New Roman"/>
          <w:sz w:val="24"/>
          <w:szCs w:val="24"/>
        </w:rPr>
        <w:t xml:space="preserve">the </w:t>
      </w:r>
      <w:r w:rsidRPr="00525532">
        <w:rPr>
          <w:rFonts w:ascii="Times New Roman" w:hAnsi="Times New Roman" w:cs="Times New Roman"/>
          <w:sz w:val="24"/>
          <w:szCs w:val="24"/>
        </w:rPr>
        <w:t>DPRP.</w:t>
      </w:r>
    </w:p>
    <w:p w14:paraId="77C91C9E"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795BDDDE" w14:textId="77777777" w:rsidR="00FB1BCD" w:rsidRPr="00525532" w:rsidRDefault="00FB1BCD" w:rsidP="00FB1BCD">
      <w:pPr>
        <w:keepNext/>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10.</w:t>
      </w:r>
      <w:r>
        <w:rPr>
          <w:rFonts w:ascii="Times New Roman" w:hAnsi="Times New Roman" w:cs="Times New Roman"/>
          <w:b/>
          <w:sz w:val="24"/>
          <w:szCs w:val="24"/>
        </w:rPr>
        <w:t xml:space="preserve"> </w:t>
      </w:r>
      <w:r w:rsidR="003A1ADC" w:rsidRPr="003A1ADC">
        <w:rPr>
          <w:rFonts w:ascii="Times New Roman" w:hAnsi="Times New Roman" w:cs="Times New Roman"/>
          <w:b/>
          <w:sz w:val="24"/>
          <w:szCs w:val="24"/>
        </w:rPr>
        <w:t>Protection of the Privacy and Confidentiality of Information Provided by Respondent</w:t>
      </w:r>
      <w:r w:rsidR="003A1ADC">
        <w:rPr>
          <w:rFonts w:ascii="Times New Roman" w:hAnsi="Times New Roman" w:cs="Times New Roman"/>
          <w:b/>
          <w:sz w:val="24"/>
          <w:szCs w:val="24"/>
        </w:rPr>
        <w:t xml:space="preserve">s </w:t>
      </w:r>
    </w:p>
    <w:p w14:paraId="545B933F" w14:textId="77777777" w:rsidR="00507A4E" w:rsidRDefault="00507A4E" w:rsidP="00FB1BCD">
      <w:pPr>
        <w:keepNext/>
        <w:tabs>
          <w:tab w:val="left" w:pos="360"/>
          <w:tab w:val="left" w:pos="450"/>
        </w:tabs>
        <w:spacing w:after="0"/>
        <w:ind w:left="360"/>
        <w:rPr>
          <w:rFonts w:ascii="Times New Roman" w:hAnsi="Times New Roman" w:cs="Times New Roman"/>
          <w:sz w:val="24"/>
          <w:szCs w:val="24"/>
          <w:u w:val="single"/>
        </w:rPr>
      </w:pPr>
    </w:p>
    <w:p w14:paraId="582CACA1" w14:textId="77777777" w:rsidR="00FB1BCD" w:rsidRPr="00525532" w:rsidRDefault="00FB1BCD" w:rsidP="00480879">
      <w:pPr>
        <w:pStyle w:val="ListParagraph"/>
        <w:numPr>
          <w:ilvl w:val="0"/>
          <w:numId w:val="2"/>
        </w:numPr>
        <w:tabs>
          <w:tab w:val="left" w:pos="36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This submis</w:t>
      </w:r>
      <w:r w:rsidR="00480879">
        <w:rPr>
          <w:rFonts w:ascii="Times New Roman" w:hAnsi="Times New Roman" w:cs="Times New Roman"/>
          <w:sz w:val="24"/>
          <w:szCs w:val="24"/>
        </w:rPr>
        <w:t xml:space="preserve">sion has been </w:t>
      </w:r>
      <w:r w:rsidR="00480879" w:rsidRPr="00480879">
        <w:rPr>
          <w:rFonts w:ascii="Times New Roman" w:hAnsi="Times New Roman" w:cs="Times New Roman"/>
          <w:sz w:val="24"/>
          <w:szCs w:val="24"/>
        </w:rPr>
        <w:t>eviewed by CDC’s Information System Security Office</w:t>
      </w:r>
      <w:r w:rsidRPr="00525532">
        <w:rPr>
          <w:rFonts w:ascii="Times New Roman" w:hAnsi="Times New Roman" w:cs="Times New Roman"/>
          <w:sz w:val="24"/>
          <w:szCs w:val="24"/>
        </w:rPr>
        <w:t xml:space="preserve">, </w:t>
      </w:r>
      <w:r w:rsidR="004B04AA">
        <w:rPr>
          <w:rFonts w:ascii="Times New Roman" w:hAnsi="Times New Roman" w:cs="Times New Roman"/>
          <w:sz w:val="24"/>
          <w:szCs w:val="24"/>
        </w:rPr>
        <w:t>as well as the Division of Diabetes Translation’s program office, and both</w:t>
      </w:r>
      <w:r w:rsidRPr="00525532">
        <w:rPr>
          <w:rFonts w:ascii="Times New Roman" w:hAnsi="Times New Roman" w:cs="Times New Roman"/>
          <w:sz w:val="24"/>
          <w:szCs w:val="24"/>
        </w:rPr>
        <w:t xml:space="preserve"> determined that the Privacy Act does not apply.</w:t>
      </w:r>
      <w:r>
        <w:rPr>
          <w:rFonts w:ascii="Times New Roman" w:hAnsi="Times New Roman" w:cs="Times New Roman"/>
          <w:sz w:val="24"/>
          <w:szCs w:val="24"/>
        </w:rPr>
        <w:t xml:space="preserve"> </w:t>
      </w:r>
      <w:r w:rsidRPr="00525532">
        <w:rPr>
          <w:rFonts w:ascii="Times New Roman" w:hAnsi="Times New Roman" w:cs="Times New Roman"/>
          <w:sz w:val="24"/>
          <w:szCs w:val="24"/>
        </w:rPr>
        <w:t>Although the DPRP Application Form include</w:t>
      </w:r>
      <w:r>
        <w:rPr>
          <w:rFonts w:ascii="Times New Roman" w:hAnsi="Times New Roman" w:cs="Times New Roman"/>
          <w:sz w:val="24"/>
          <w:szCs w:val="24"/>
        </w:rPr>
        <w:t>s</w:t>
      </w:r>
      <w:r w:rsidRPr="00525532">
        <w:rPr>
          <w:rFonts w:ascii="Times New Roman" w:hAnsi="Times New Roman" w:cs="Times New Roman"/>
          <w:sz w:val="24"/>
          <w:szCs w:val="24"/>
        </w:rPr>
        <w:t xml:space="preserve"> IIF (the name and contact information for each organizational entity’s contact person</w:t>
      </w:r>
      <w:r>
        <w:rPr>
          <w:rFonts w:ascii="Times New Roman" w:hAnsi="Times New Roman" w:cs="Times New Roman"/>
          <w:sz w:val="24"/>
          <w:szCs w:val="24"/>
        </w:rPr>
        <w:t xml:space="preserve"> and data preparer</w:t>
      </w:r>
      <w:r w:rsidRPr="00525532">
        <w:rPr>
          <w:rFonts w:ascii="Times New Roman" w:hAnsi="Times New Roman" w:cs="Times New Roman"/>
          <w:sz w:val="24"/>
          <w:szCs w:val="24"/>
        </w:rPr>
        <w:t xml:space="preserve">), the contact </w:t>
      </w:r>
      <w:r>
        <w:rPr>
          <w:rFonts w:ascii="Times New Roman" w:hAnsi="Times New Roman" w:cs="Times New Roman"/>
          <w:sz w:val="24"/>
          <w:szCs w:val="24"/>
        </w:rPr>
        <w:t>information</w:t>
      </w:r>
      <w:r w:rsidRPr="00525532">
        <w:rPr>
          <w:rFonts w:ascii="Times New Roman" w:hAnsi="Times New Roman" w:cs="Times New Roman"/>
          <w:sz w:val="24"/>
          <w:szCs w:val="24"/>
        </w:rPr>
        <w:t xml:space="preserve"> only provide</w:t>
      </w:r>
      <w:r>
        <w:rPr>
          <w:rFonts w:ascii="Times New Roman" w:hAnsi="Times New Roman" w:cs="Times New Roman"/>
          <w:sz w:val="24"/>
          <w:szCs w:val="24"/>
        </w:rPr>
        <w:t>s</w:t>
      </w:r>
      <w:r w:rsidRPr="00525532">
        <w:rPr>
          <w:rFonts w:ascii="Times New Roman" w:hAnsi="Times New Roman" w:cs="Times New Roman"/>
          <w:sz w:val="24"/>
          <w:szCs w:val="24"/>
        </w:rPr>
        <w:t xml:space="preserve"> information relating to designated role</w:t>
      </w:r>
      <w:r>
        <w:rPr>
          <w:rFonts w:ascii="Times New Roman" w:hAnsi="Times New Roman" w:cs="Times New Roman"/>
          <w:sz w:val="24"/>
          <w:szCs w:val="24"/>
        </w:rPr>
        <w:t>s</w:t>
      </w:r>
      <w:r w:rsidRPr="00525532">
        <w:rPr>
          <w:rFonts w:ascii="Times New Roman" w:hAnsi="Times New Roman" w:cs="Times New Roman"/>
          <w:sz w:val="24"/>
          <w:szCs w:val="24"/>
        </w:rPr>
        <w:t xml:space="preserve"> in the organization.</w:t>
      </w:r>
      <w:r>
        <w:rPr>
          <w:rFonts w:ascii="Times New Roman" w:hAnsi="Times New Roman" w:cs="Times New Roman"/>
          <w:sz w:val="24"/>
          <w:szCs w:val="24"/>
        </w:rPr>
        <w:t xml:space="preserve"> </w:t>
      </w:r>
      <w:r w:rsidRPr="00525532">
        <w:rPr>
          <w:rFonts w:ascii="Times New Roman" w:hAnsi="Times New Roman" w:cs="Times New Roman"/>
          <w:sz w:val="24"/>
          <w:szCs w:val="24"/>
        </w:rPr>
        <w:t>The contact</w:t>
      </w:r>
      <w:r>
        <w:rPr>
          <w:rFonts w:ascii="Times New Roman" w:hAnsi="Times New Roman" w:cs="Times New Roman"/>
          <w:sz w:val="24"/>
          <w:szCs w:val="24"/>
        </w:rPr>
        <w:t>s</w:t>
      </w:r>
      <w:r w:rsidRPr="00525532">
        <w:rPr>
          <w:rFonts w:ascii="Times New Roman" w:hAnsi="Times New Roman" w:cs="Times New Roman"/>
          <w:sz w:val="24"/>
          <w:szCs w:val="24"/>
        </w:rPr>
        <w:t xml:space="preserve"> </w:t>
      </w:r>
      <w:r>
        <w:rPr>
          <w:rFonts w:ascii="Times New Roman" w:hAnsi="Times New Roman" w:cs="Times New Roman"/>
          <w:sz w:val="24"/>
          <w:szCs w:val="24"/>
        </w:rPr>
        <w:t>do</w:t>
      </w:r>
      <w:r w:rsidRPr="00525532">
        <w:rPr>
          <w:rFonts w:ascii="Times New Roman" w:hAnsi="Times New Roman" w:cs="Times New Roman"/>
          <w:sz w:val="24"/>
          <w:szCs w:val="24"/>
        </w:rPr>
        <w:t xml:space="preserve"> not provide personal information to </w:t>
      </w:r>
      <w:r w:rsidR="00DB5131">
        <w:rPr>
          <w:rFonts w:ascii="Times New Roman" w:hAnsi="Times New Roman" w:cs="Times New Roman"/>
          <w:sz w:val="24"/>
          <w:szCs w:val="24"/>
        </w:rPr>
        <w:t>CDC</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data submitted to </w:t>
      </w:r>
      <w:r w:rsidR="00DB5131">
        <w:rPr>
          <w:rFonts w:ascii="Times New Roman" w:hAnsi="Times New Roman" w:cs="Times New Roman"/>
          <w:sz w:val="24"/>
          <w:szCs w:val="24"/>
        </w:rPr>
        <w:t>CDC</w:t>
      </w:r>
      <w:r w:rsidRPr="00525532">
        <w:rPr>
          <w:rFonts w:ascii="Times New Roman" w:hAnsi="Times New Roman" w:cs="Times New Roman"/>
          <w:sz w:val="24"/>
          <w:szCs w:val="24"/>
        </w:rPr>
        <w:t xml:space="preserve"> for evaluation purposes </w:t>
      </w:r>
      <w:r>
        <w:rPr>
          <w:rFonts w:ascii="Times New Roman" w:hAnsi="Times New Roman" w:cs="Times New Roman"/>
          <w:sz w:val="24"/>
          <w:szCs w:val="24"/>
        </w:rPr>
        <w:t>is</w:t>
      </w:r>
      <w:r w:rsidRPr="00525532">
        <w:rPr>
          <w:rFonts w:ascii="Times New Roman" w:hAnsi="Times New Roman" w:cs="Times New Roman"/>
          <w:sz w:val="24"/>
          <w:szCs w:val="24"/>
        </w:rPr>
        <w:t xml:space="preserve"> identifiable by organizational entity.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participant-level evaluation data submitted to </w:t>
      </w:r>
      <w:r w:rsidR="00DB5131">
        <w:rPr>
          <w:rFonts w:ascii="Times New Roman" w:hAnsi="Times New Roman" w:cs="Times New Roman"/>
          <w:sz w:val="24"/>
          <w:szCs w:val="24"/>
        </w:rPr>
        <w:t>CDC</w:t>
      </w:r>
      <w:r w:rsidRPr="00525532">
        <w:rPr>
          <w:rFonts w:ascii="Times New Roman" w:hAnsi="Times New Roman" w:cs="Times New Roman"/>
          <w:sz w:val="24"/>
          <w:szCs w:val="24"/>
        </w:rPr>
        <w:t xml:space="preserve">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participant names, but include</w:t>
      </w:r>
      <w:r w:rsidR="009522AF">
        <w:rPr>
          <w:rFonts w:ascii="Times New Roman" w:hAnsi="Times New Roman" w:cs="Times New Roman"/>
          <w:sz w:val="24"/>
          <w:szCs w:val="24"/>
        </w:rPr>
        <w:t>s</w:t>
      </w:r>
      <w:r w:rsidRPr="00525532">
        <w:rPr>
          <w:rFonts w:ascii="Times New Roman" w:hAnsi="Times New Roman" w:cs="Times New Roman"/>
          <w:sz w:val="24"/>
          <w:szCs w:val="24"/>
        </w:rPr>
        <w:t xml:space="preserve"> participant code</w:t>
      </w:r>
      <w:r w:rsidR="009522AF">
        <w:rPr>
          <w:rFonts w:ascii="Times New Roman" w:hAnsi="Times New Roman" w:cs="Times New Roman"/>
          <w:sz w:val="24"/>
          <w:szCs w:val="24"/>
        </w:rPr>
        <w:t>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organizational entity requesting </w:t>
      </w:r>
      <w:r w:rsidR="008C071B">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8C071B">
        <w:rPr>
          <w:rFonts w:ascii="Times New Roman" w:hAnsi="Times New Roman" w:cs="Times New Roman"/>
          <w:sz w:val="24"/>
          <w:szCs w:val="24"/>
        </w:rPr>
        <w:t xml:space="preserve">the </w:t>
      </w:r>
      <w:r w:rsidRPr="00525532">
        <w:rPr>
          <w:rFonts w:ascii="Times New Roman" w:hAnsi="Times New Roman" w:cs="Times New Roman"/>
          <w:sz w:val="24"/>
          <w:szCs w:val="24"/>
        </w:rPr>
        <w:t>DPRP (applicant organization) assign</w:t>
      </w:r>
      <w:r>
        <w:rPr>
          <w:rFonts w:ascii="Times New Roman" w:hAnsi="Times New Roman" w:cs="Times New Roman"/>
          <w:sz w:val="24"/>
          <w:szCs w:val="24"/>
        </w:rPr>
        <w:t>s</w:t>
      </w:r>
      <w:r w:rsidRPr="00525532">
        <w:rPr>
          <w:rFonts w:ascii="Times New Roman" w:hAnsi="Times New Roman" w:cs="Times New Roman"/>
          <w:sz w:val="24"/>
          <w:szCs w:val="24"/>
        </w:rPr>
        <w:t xml:space="preserve"> and maintain</w:t>
      </w:r>
      <w:r>
        <w:rPr>
          <w:rFonts w:ascii="Times New Roman" w:hAnsi="Times New Roman" w:cs="Times New Roman"/>
          <w:sz w:val="24"/>
          <w:szCs w:val="24"/>
        </w:rPr>
        <w:t>s</w:t>
      </w:r>
      <w:r w:rsidRPr="00525532">
        <w:rPr>
          <w:rFonts w:ascii="Times New Roman" w:hAnsi="Times New Roman" w:cs="Times New Roman"/>
          <w:sz w:val="24"/>
          <w:szCs w:val="24"/>
        </w:rPr>
        <w:t xml:space="preserve"> participant code</w:t>
      </w:r>
      <w:r w:rsidR="008C071B">
        <w:rPr>
          <w:rFonts w:ascii="Times New Roman" w:hAnsi="Times New Roman" w:cs="Times New Roman"/>
          <w:sz w:val="24"/>
          <w:szCs w:val="24"/>
        </w:rPr>
        <w:t>s</w:t>
      </w:r>
      <w:r w:rsidRPr="00525532">
        <w:rPr>
          <w:rFonts w:ascii="Times New Roman" w:hAnsi="Times New Roman" w:cs="Times New Roman"/>
          <w:sz w:val="24"/>
          <w:szCs w:val="24"/>
        </w:rPr>
        <w:t>.</w:t>
      </w:r>
      <w:r w:rsidR="009461F1">
        <w:rPr>
          <w:rFonts w:ascii="Times New Roman" w:hAnsi="Times New Roman" w:cs="Times New Roman"/>
          <w:sz w:val="24"/>
          <w:szCs w:val="24"/>
        </w:rPr>
        <w:t xml:space="preserve"> </w:t>
      </w:r>
    </w:p>
    <w:p w14:paraId="44E78709" w14:textId="77777777" w:rsidR="00FB1BCD" w:rsidRPr="00525532" w:rsidRDefault="00FB1BCD" w:rsidP="00FB1BCD">
      <w:pPr>
        <w:tabs>
          <w:tab w:val="left" w:pos="360"/>
        </w:tabs>
        <w:spacing w:after="0"/>
        <w:rPr>
          <w:rFonts w:ascii="Times New Roman" w:hAnsi="Times New Roman" w:cs="Times New Roman"/>
          <w:sz w:val="24"/>
          <w:szCs w:val="24"/>
        </w:rPr>
      </w:pPr>
    </w:p>
    <w:p w14:paraId="0134495A" w14:textId="77777777" w:rsidR="00FB1BCD" w:rsidRPr="00934538" w:rsidRDefault="00FB1BCD" w:rsidP="00A135AC">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934538">
        <w:rPr>
          <w:rFonts w:ascii="Times New Roman" w:hAnsi="Times New Roman"/>
          <w:sz w:val="24"/>
          <w:szCs w:val="24"/>
        </w:rPr>
        <w:t>Application form information and evaluation data are submitted to CDC via online web application form</w:t>
      </w:r>
      <w:r w:rsidR="009F7AB6">
        <w:rPr>
          <w:rFonts w:ascii="Times New Roman" w:hAnsi="Times New Roman"/>
          <w:sz w:val="24"/>
          <w:szCs w:val="24"/>
        </w:rPr>
        <w:t>s</w:t>
      </w:r>
      <w:r w:rsidRPr="00934538">
        <w:rPr>
          <w:rFonts w:ascii="Times New Roman" w:hAnsi="Times New Roman"/>
          <w:sz w:val="24"/>
          <w:szCs w:val="24"/>
        </w:rPr>
        <w:t xml:space="preserve">. </w:t>
      </w:r>
      <w:r w:rsidRPr="008948FC">
        <w:rPr>
          <w:rFonts w:ascii="Times New Roman" w:hAnsi="Times New Roman"/>
          <w:sz w:val="24"/>
          <w:szCs w:val="24"/>
        </w:rPr>
        <w:t>These transmission methods were reviewed and recommended by CDC’</w:t>
      </w:r>
      <w:r w:rsidR="00556C28">
        <w:rPr>
          <w:rFonts w:ascii="Times New Roman" w:hAnsi="Times New Roman"/>
          <w:sz w:val="24"/>
          <w:szCs w:val="24"/>
        </w:rPr>
        <w:t xml:space="preserve">Added </w:t>
      </w:r>
      <w:r w:rsidRPr="008948FC">
        <w:rPr>
          <w:rFonts w:ascii="Times New Roman" w:hAnsi="Times New Roman"/>
          <w:sz w:val="24"/>
          <w:szCs w:val="24"/>
        </w:rPr>
        <w:t>s Information Systems Security Officer.</w:t>
      </w:r>
      <w:r w:rsidRPr="00917D4F">
        <w:rPr>
          <w:rFonts w:ascii="Times New Roman" w:hAnsi="Times New Roman" w:cs="Times New Roman"/>
          <w:sz w:val="24"/>
          <w:szCs w:val="24"/>
        </w:rPr>
        <w:t xml:space="preserve"> Data </w:t>
      </w:r>
      <w:r w:rsidR="00650C4A">
        <w:rPr>
          <w:rFonts w:ascii="Times New Roman" w:hAnsi="Times New Roman" w:cs="Times New Roman"/>
          <w:sz w:val="24"/>
          <w:szCs w:val="24"/>
        </w:rPr>
        <w:t>are</w:t>
      </w:r>
      <w:r w:rsidRPr="002A53D7">
        <w:rPr>
          <w:rFonts w:ascii="Times New Roman" w:hAnsi="Times New Roman" w:cs="Times New Roman"/>
          <w:sz w:val="24"/>
          <w:szCs w:val="24"/>
        </w:rPr>
        <w:t xml:space="preserve"> maintaine</w:t>
      </w:r>
      <w:r w:rsidRPr="00934538">
        <w:rPr>
          <w:rFonts w:ascii="Times New Roman" w:hAnsi="Times New Roman" w:cs="Times New Roman"/>
          <w:sz w:val="24"/>
          <w:szCs w:val="24"/>
        </w:rPr>
        <w:t xml:space="preserve">d on a password </w:t>
      </w:r>
      <w:r w:rsidR="00DB5131">
        <w:rPr>
          <w:rFonts w:ascii="Times New Roman" w:hAnsi="Times New Roman" w:cs="Times New Roman"/>
          <w:sz w:val="24"/>
          <w:szCs w:val="24"/>
        </w:rPr>
        <w:t>protect</w:t>
      </w:r>
      <w:r w:rsidRPr="00934538">
        <w:rPr>
          <w:rFonts w:ascii="Times New Roman" w:hAnsi="Times New Roman" w:cs="Times New Roman"/>
          <w:sz w:val="24"/>
          <w:szCs w:val="24"/>
        </w:rPr>
        <w:t xml:space="preserve">ed computer in secure CDC facilities and accessible only to DPRP staff (CDC personnel and onsite contractors) for approved analyses. CDC protects the data to the extent </w:t>
      </w:r>
      <w:r w:rsidR="0073082B">
        <w:rPr>
          <w:rFonts w:ascii="Times New Roman" w:hAnsi="Times New Roman" w:cs="Times New Roman"/>
          <w:sz w:val="24"/>
          <w:szCs w:val="24"/>
        </w:rPr>
        <w:t>required</w:t>
      </w:r>
      <w:r w:rsidR="0073082B" w:rsidRPr="00934538">
        <w:rPr>
          <w:rFonts w:ascii="Times New Roman" w:hAnsi="Times New Roman" w:cs="Times New Roman"/>
          <w:sz w:val="24"/>
          <w:szCs w:val="24"/>
        </w:rPr>
        <w:t xml:space="preserve"> </w:t>
      </w:r>
      <w:r w:rsidRPr="00934538">
        <w:rPr>
          <w:rFonts w:ascii="Times New Roman" w:hAnsi="Times New Roman" w:cs="Times New Roman"/>
          <w:sz w:val="24"/>
          <w:szCs w:val="24"/>
        </w:rPr>
        <w:t>by law. CDC does not collect, release, publish</w:t>
      </w:r>
      <w:r w:rsidR="008C071B">
        <w:rPr>
          <w:rFonts w:ascii="Times New Roman" w:hAnsi="Times New Roman" w:cs="Times New Roman"/>
          <w:sz w:val="24"/>
          <w:szCs w:val="24"/>
        </w:rPr>
        <w:t>,</w:t>
      </w:r>
      <w:r w:rsidRPr="00934538">
        <w:rPr>
          <w:rFonts w:ascii="Times New Roman" w:hAnsi="Times New Roman" w:cs="Times New Roman"/>
          <w:sz w:val="24"/>
          <w:szCs w:val="24"/>
        </w:rPr>
        <w:t xml:space="preserve"> or disclose IIF relating to individual program participants. CDC publishes only aggregated data. At the discretion of the DPRP </w:t>
      </w:r>
      <w:r w:rsidR="00731E5D">
        <w:rPr>
          <w:rFonts w:ascii="Times New Roman" w:hAnsi="Times New Roman" w:cs="Times New Roman"/>
          <w:sz w:val="24"/>
          <w:szCs w:val="24"/>
        </w:rPr>
        <w:t>Manager</w:t>
      </w:r>
      <w:r w:rsidRPr="00934538">
        <w:rPr>
          <w:rFonts w:ascii="Times New Roman" w:hAnsi="Times New Roman" w:cs="Times New Roman"/>
          <w:sz w:val="24"/>
          <w:szCs w:val="24"/>
        </w:rPr>
        <w:t xml:space="preserve"> or DDT </w:t>
      </w:r>
      <w:r w:rsidR="00D477D4">
        <w:rPr>
          <w:rFonts w:ascii="Times New Roman" w:hAnsi="Times New Roman" w:cs="Times New Roman"/>
          <w:sz w:val="24"/>
          <w:szCs w:val="24"/>
        </w:rPr>
        <w:t xml:space="preserve">Division </w:t>
      </w:r>
      <w:r w:rsidRPr="00934538">
        <w:rPr>
          <w:rFonts w:ascii="Times New Roman" w:hAnsi="Times New Roman" w:cs="Times New Roman"/>
          <w:sz w:val="24"/>
          <w:szCs w:val="24"/>
        </w:rPr>
        <w:t>Director, aggregated data may be shared with external partners for the purpose of preparing reports or manuscripts.</w:t>
      </w:r>
    </w:p>
    <w:p w14:paraId="4DEEB672" w14:textId="77777777" w:rsidR="00FB1BCD" w:rsidRPr="00525532" w:rsidRDefault="00FB1BCD" w:rsidP="00FB1BCD">
      <w:pPr>
        <w:pStyle w:val="ListParagraph"/>
        <w:spacing w:after="0"/>
        <w:contextualSpacing w:val="0"/>
        <w:rPr>
          <w:rFonts w:ascii="Times New Roman" w:hAnsi="Times New Roman" w:cs="Times New Roman"/>
          <w:sz w:val="24"/>
          <w:szCs w:val="24"/>
        </w:rPr>
      </w:pPr>
    </w:p>
    <w:p w14:paraId="59DA0875" w14:textId="77777777" w:rsidR="00FB1BCD" w:rsidRPr="00525532" w:rsidRDefault="00FB1BCD" w:rsidP="00A135AC">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Consent.</w:t>
      </w:r>
      <w:r>
        <w:rPr>
          <w:rFonts w:ascii="Times New Roman" w:hAnsi="Times New Roman" w:cs="Times New Roman"/>
          <w:sz w:val="24"/>
          <w:szCs w:val="24"/>
        </w:rPr>
        <w:t xml:space="preserve"> </w:t>
      </w:r>
      <w:r w:rsidRPr="00525532">
        <w:rPr>
          <w:rFonts w:ascii="Times New Roman" w:hAnsi="Times New Roman" w:cs="Times New Roman"/>
          <w:sz w:val="24"/>
          <w:szCs w:val="24"/>
        </w:rPr>
        <w:t>Respondents are organizational entities, not individuals.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Organizational consent is </w:t>
      </w:r>
      <w:r>
        <w:rPr>
          <w:rFonts w:ascii="Times New Roman" w:hAnsi="Times New Roman" w:cs="Times New Roman"/>
          <w:sz w:val="24"/>
          <w:szCs w:val="24"/>
        </w:rPr>
        <w:t>established</w:t>
      </w:r>
      <w:r w:rsidRPr="00525532">
        <w:rPr>
          <w:rFonts w:ascii="Times New Roman" w:hAnsi="Times New Roman" w:cs="Times New Roman"/>
          <w:sz w:val="24"/>
          <w:szCs w:val="24"/>
        </w:rPr>
        <w:t xml:space="preserve"> by submission of the DPRP application form and evaluation data.</w:t>
      </w:r>
    </w:p>
    <w:p w14:paraId="1C835C07" w14:textId="77777777" w:rsidR="00FB1BCD" w:rsidRPr="00525532" w:rsidRDefault="00FB1BCD" w:rsidP="00FB1BCD">
      <w:pPr>
        <w:tabs>
          <w:tab w:val="left" w:pos="360"/>
          <w:tab w:val="left" w:pos="450"/>
        </w:tabs>
        <w:spacing w:after="0"/>
        <w:ind w:left="360"/>
        <w:rPr>
          <w:rFonts w:ascii="Times New Roman" w:hAnsi="Times New Roman" w:cs="Times New Roman"/>
          <w:sz w:val="24"/>
          <w:szCs w:val="24"/>
        </w:rPr>
      </w:pPr>
    </w:p>
    <w:p w14:paraId="766E451E" w14:textId="77777777" w:rsidR="00FB1BCD" w:rsidRDefault="00FB1BCD" w:rsidP="00A135AC">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E93D82">
        <w:rPr>
          <w:rFonts w:ascii="Times New Roman" w:hAnsi="Times New Roman" w:cs="Times New Roman"/>
          <w:sz w:val="24"/>
          <w:szCs w:val="24"/>
        </w:rPr>
        <w:t xml:space="preserve">Nature of Response. Participation by organizations is strictly voluntary. Organizations may withdraw from </w:t>
      </w:r>
      <w:r w:rsidR="00DD06F9">
        <w:rPr>
          <w:rFonts w:ascii="Times New Roman" w:hAnsi="Times New Roman" w:cs="Times New Roman"/>
          <w:sz w:val="24"/>
          <w:szCs w:val="24"/>
        </w:rPr>
        <w:t xml:space="preserve">the </w:t>
      </w:r>
      <w:r w:rsidRPr="00E93D82">
        <w:rPr>
          <w:rFonts w:ascii="Times New Roman" w:hAnsi="Times New Roman" w:cs="Times New Roman"/>
          <w:sz w:val="24"/>
          <w:szCs w:val="24"/>
        </w:rPr>
        <w:t>DPRP at any time by not transmitting evaluation data</w:t>
      </w:r>
      <w:r>
        <w:rPr>
          <w:rFonts w:ascii="Times New Roman" w:hAnsi="Times New Roman" w:cs="Times New Roman"/>
          <w:sz w:val="24"/>
          <w:szCs w:val="24"/>
        </w:rPr>
        <w:t xml:space="preserve"> or for reasons specific to the organization</w:t>
      </w:r>
      <w:r w:rsidRPr="00E93D82">
        <w:rPr>
          <w:rFonts w:ascii="Times New Roman" w:hAnsi="Times New Roman" w:cs="Times New Roman"/>
          <w:sz w:val="24"/>
          <w:szCs w:val="24"/>
        </w:rPr>
        <w:t xml:space="preserve">. No additional withdrawal notification is required. </w:t>
      </w:r>
    </w:p>
    <w:p w14:paraId="7F5E8229" w14:textId="77777777" w:rsidR="00474E05" w:rsidRPr="00A07E1B" w:rsidRDefault="00474E05" w:rsidP="00A07E1B">
      <w:pPr>
        <w:pStyle w:val="ListParagraph"/>
        <w:rPr>
          <w:rFonts w:ascii="Times New Roman" w:hAnsi="Times New Roman" w:cs="Times New Roman"/>
          <w:sz w:val="24"/>
          <w:szCs w:val="24"/>
        </w:rPr>
      </w:pPr>
    </w:p>
    <w:p w14:paraId="67B45F3F"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Privacy Impact Assessment</w:t>
      </w:r>
    </w:p>
    <w:p w14:paraId="0DB6D393"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39DF602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Overview of the Data Collection</w:t>
      </w:r>
    </w:p>
    <w:p w14:paraId="4978A962"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3507000D"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Respondents are organizational entities that deliver type 2 diabetes prevention lifestyle change programs and seek CDC recognition through the DPRP. Two types of information are being collected: application data and evaluation data. The currently approved online DPRP application form (Attachment 4A) is being revised and is located on the National DPP web site (https://nccd.cdc.gov/DDT_DPRP/applicationForm.aspx). The new application from (Attachment 4B) will replace the current form and may be submitted at any time beginning January 1, 2018. The information contained in the application is needed to communicate with the applicant organization and provide technical assistance. Evaluation data are transmitted to the DPRP by the applicant organization (currently every 12 months; proposed every 6 months) in accordance with the DPRP Standards. These data are needed to assess recognition status according to objective criteria, assure fidelity to DPRP Standards, identify opportunities for quality improvement or technical assistance, and, beginning January 1, 2018, to align with the MDPP Expanded Model to allow organizations to bill for diabetes prevention services for Medicare beneficiaries. To minimize the burden on applicant organizations and ensure the quality and utility of the data, evaluation data are submitted to CDC using the DPRP’s interactive web application (Attachment 5A, Attachment 5C). </w:t>
      </w:r>
    </w:p>
    <w:p w14:paraId="6899B854"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 </w:t>
      </w:r>
    </w:p>
    <w:p w14:paraId="6C4164E6"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Items of Information to Be Collected</w:t>
      </w:r>
    </w:p>
    <w:p w14:paraId="23C8CB76"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693223BD"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A. Application data elements. Applicants for recognition are organizational entities, not individuals. The data elements collected on the DPRP application include some information in identifiable form (IIF); however, the identifiable information is only that needed to enable communication with the applicant entity’s designated contact person(s). New elements for this third revision are marked accordingly as “new”. </w:t>
      </w:r>
    </w:p>
    <w:p w14:paraId="4391FA81"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5243EF7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The application form (Attachment 4A-screenshot) will be updated to include all the following elements; new elements are marked as “new”:</w:t>
      </w:r>
    </w:p>
    <w:p w14:paraId="1346A8CF" w14:textId="77777777" w:rsidR="0037310F" w:rsidRDefault="0037310F" w:rsidP="00474E05">
      <w:pPr>
        <w:tabs>
          <w:tab w:val="left" w:pos="360"/>
          <w:tab w:val="left" w:pos="450"/>
        </w:tabs>
        <w:spacing w:after="0"/>
        <w:rPr>
          <w:rFonts w:ascii="Times New Roman" w:hAnsi="Times New Roman" w:cs="Times New Roman"/>
          <w:sz w:val="24"/>
          <w:szCs w:val="24"/>
        </w:rPr>
      </w:pPr>
    </w:p>
    <w:p w14:paraId="18C6DB5A"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1) Type of Application. Select Initial if this is the first application being submitted. Select Reapplying if this is a subsequent application due to previous withdrawal or loss of recognition. </w:t>
      </w:r>
    </w:p>
    <w:p w14:paraId="1FD9D07B" w14:textId="77777777" w:rsidR="0037310F" w:rsidRDefault="0037310F" w:rsidP="00474E05">
      <w:pPr>
        <w:tabs>
          <w:tab w:val="left" w:pos="360"/>
          <w:tab w:val="left" w:pos="450"/>
        </w:tabs>
        <w:spacing w:after="0"/>
        <w:rPr>
          <w:rFonts w:ascii="Times New Roman" w:hAnsi="Times New Roman" w:cs="Times New Roman"/>
          <w:sz w:val="24"/>
          <w:szCs w:val="24"/>
        </w:rPr>
      </w:pPr>
    </w:p>
    <w:p w14:paraId="021FCEC9"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2) Organization Code. This code is assigned by the DPRP. Choose Not applicable if this is an initial application. For re-applicants, enter the previously assigned organization code. Organization codes will be published in the DPRP registry corresponding to the organization name on the CDC website here: https://nccd.cdc.gov/DDT_DPRP/Registry.aspx. </w:t>
      </w:r>
    </w:p>
    <w:p w14:paraId="194CAF2B" w14:textId="77777777" w:rsidR="0037310F" w:rsidRDefault="0037310F" w:rsidP="00474E05">
      <w:pPr>
        <w:tabs>
          <w:tab w:val="left" w:pos="360"/>
          <w:tab w:val="left" w:pos="450"/>
        </w:tabs>
        <w:spacing w:after="0"/>
        <w:rPr>
          <w:rFonts w:ascii="Times New Roman" w:hAnsi="Times New Roman" w:cs="Times New Roman"/>
          <w:sz w:val="24"/>
          <w:szCs w:val="24"/>
        </w:rPr>
      </w:pPr>
    </w:p>
    <w:p w14:paraId="2DE8B64D"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3) Organization Name. Upon application approval, the organization name will be published in the DPRP registry on the CDC website.</w:t>
      </w:r>
    </w:p>
    <w:p w14:paraId="53A682DC" w14:textId="77777777" w:rsidR="0037310F" w:rsidRDefault="0037310F" w:rsidP="00474E05">
      <w:pPr>
        <w:tabs>
          <w:tab w:val="left" w:pos="360"/>
          <w:tab w:val="left" w:pos="450"/>
        </w:tabs>
        <w:spacing w:after="0"/>
        <w:rPr>
          <w:rFonts w:ascii="Times New Roman" w:hAnsi="Times New Roman" w:cs="Times New Roman"/>
          <w:sz w:val="24"/>
          <w:szCs w:val="24"/>
        </w:rPr>
      </w:pPr>
    </w:p>
    <w:p w14:paraId="35F7186D"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4)  Delivery Mode (new in terms of one mode per application). An applicant organization can select one delivery mode per each application submitted (either in-person only, online only, distance learning, or combination). Delivery modes will be published in the DPRP registry on the CDC website. For definitions, see the Standards and Requirements for Recognition, Delivery Mode section.</w:t>
      </w:r>
    </w:p>
    <w:p w14:paraId="6370D3A7" w14:textId="77777777" w:rsidR="0037310F" w:rsidRDefault="0037310F" w:rsidP="00474E05">
      <w:pPr>
        <w:tabs>
          <w:tab w:val="left" w:pos="360"/>
          <w:tab w:val="left" w:pos="450"/>
        </w:tabs>
        <w:spacing w:after="0"/>
        <w:rPr>
          <w:rFonts w:ascii="Times New Roman" w:hAnsi="Times New Roman" w:cs="Times New Roman"/>
          <w:sz w:val="24"/>
          <w:szCs w:val="24"/>
        </w:rPr>
      </w:pPr>
    </w:p>
    <w:p w14:paraId="7A74A780"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5) Class Type (new). Select all applicable class types offered: public (open to anyone who qualifies for the lifestyle change program without further restrictions), employee (open only to employees of the organization or the host organization), member-only (open only to member insureds; membership required) or other (write in target audience served such as American Indians/Alaskan Natives, patients, clients, etc.). Organizations offering classes to the public should provide the physical addresses of the classes, or online link to class offerings, to DPRPApply@cdc.gov. Upon application approval, the class type as well as public class locations will be published in the DPRP registry on the CDC website. If public classes are added, deleted, or changed, organizations should email updated public class location addresses at least every 6 months to DPRPAsk@cdc.gov.</w:t>
      </w:r>
    </w:p>
    <w:p w14:paraId="684AC0AD" w14:textId="77777777" w:rsidR="0037310F" w:rsidRDefault="0037310F" w:rsidP="00474E05">
      <w:pPr>
        <w:tabs>
          <w:tab w:val="left" w:pos="360"/>
          <w:tab w:val="left" w:pos="450"/>
        </w:tabs>
        <w:spacing w:after="0"/>
        <w:rPr>
          <w:rFonts w:ascii="Times New Roman" w:hAnsi="Times New Roman" w:cs="Times New Roman"/>
          <w:sz w:val="24"/>
          <w:szCs w:val="24"/>
        </w:rPr>
      </w:pPr>
    </w:p>
    <w:p w14:paraId="16CE8B56"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6) Organization Physical Address. Provide the main organization’s business office or headquarters address. Upon application approval, this will be published in the DPRP registry and on the CDC website. </w:t>
      </w:r>
    </w:p>
    <w:p w14:paraId="0CC41798" w14:textId="77777777" w:rsidR="0037310F" w:rsidRDefault="0037310F" w:rsidP="00474E05">
      <w:pPr>
        <w:tabs>
          <w:tab w:val="left" w:pos="360"/>
          <w:tab w:val="left" w:pos="450"/>
        </w:tabs>
        <w:spacing w:after="0"/>
        <w:rPr>
          <w:rFonts w:ascii="Times New Roman" w:hAnsi="Times New Roman" w:cs="Times New Roman"/>
          <w:sz w:val="24"/>
          <w:szCs w:val="24"/>
        </w:rPr>
      </w:pPr>
    </w:p>
    <w:p w14:paraId="59C9E24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7)  Organization Mailing Address. Include if different from the Organization Physical Address. DPRP staff will use this address to communicate by mail with the organization (i.e., mailing the certificate of achievement of full recognition if/when achieved).</w:t>
      </w:r>
    </w:p>
    <w:p w14:paraId="30FAC99C" w14:textId="77777777" w:rsidR="0037310F" w:rsidRDefault="0037310F" w:rsidP="00474E05">
      <w:pPr>
        <w:tabs>
          <w:tab w:val="left" w:pos="360"/>
          <w:tab w:val="left" w:pos="450"/>
        </w:tabs>
        <w:spacing w:after="0"/>
        <w:rPr>
          <w:rFonts w:ascii="Times New Roman" w:hAnsi="Times New Roman" w:cs="Times New Roman"/>
          <w:sz w:val="24"/>
          <w:szCs w:val="24"/>
        </w:rPr>
      </w:pPr>
    </w:p>
    <w:p w14:paraId="20153D44"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8) Organization Web Address or URL. Optional. Upon application approval, this will be published in the DPRP registry and on the CDC website. All web addresses must link directly to a location where participants can find information about the organization’s CDC-recognized lifestyle change program and enroll in the program. CDC will not accept or host any other web addresses. </w:t>
      </w:r>
    </w:p>
    <w:p w14:paraId="69DC1A24" w14:textId="77777777" w:rsidR="0037310F" w:rsidRDefault="0037310F" w:rsidP="00474E05">
      <w:pPr>
        <w:tabs>
          <w:tab w:val="left" w:pos="360"/>
          <w:tab w:val="left" w:pos="450"/>
        </w:tabs>
        <w:spacing w:after="0"/>
        <w:rPr>
          <w:rFonts w:ascii="Times New Roman" w:hAnsi="Times New Roman" w:cs="Times New Roman"/>
          <w:sz w:val="24"/>
          <w:szCs w:val="24"/>
        </w:rPr>
      </w:pPr>
    </w:p>
    <w:p w14:paraId="3BE3B903"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9) Organization Phone Number. Provide the number that participants, payers, and others should call to obtain information about the program. Organizations should not provide a 1-800 number unless a live operator is available. Upon application approval, this will be published in the DPRP registry on the CDC website.</w:t>
      </w:r>
    </w:p>
    <w:p w14:paraId="2A3D6B14" w14:textId="77777777" w:rsidR="0037310F" w:rsidRDefault="0037310F" w:rsidP="00474E05">
      <w:pPr>
        <w:tabs>
          <w:tab w:val="left" w:pos="360"/>
          <w:tab w:val="left" w:pos="450"/>
        </w:tabs>
        <w:spacing w:after="0"/>
        <w:rPr>
          <w:rFonts w:ascii="Times New Roman" w:hAnsi="Times New Roman" w:cs="Times New Roman"/>
          <w:sz w:val="24"/>
          <w:szCs w:val="24"/>
        </w:rPr>
      </w:pPr>
    </w:p>
    <w:p w14:paraId="1141A095"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10) Organization Type (new). Choose the option that best describes the organization type. This refers to an organization’s main headquarters location or main office: Local or community YMCAs; Universities/Schools; State/Local Health Departments; Hospitals/Healthcare Systems/Medical Groups/Physician Practices; Community  Based Organizations/Community Health Centers/Federally Qualified Health Centers; Pharmacies/Drug Stores/Compounding Pharmacies; Indian Health Service/Tribal/Urban Indian Health Systems; Business Coalitions on Health/Cooperative Extension Sites; Worksites/Employee Wellness Programs; Senior/Aging/Elder Centers; Health Plans/Insurers; Faith-Based Organizations/Churches; For-profit Private Businesses; Other (please specify).   </w:t>
      </w:r>
    </w:p>
    <w:p w14:paraId="1DBA1E17" w14:textId="77777777" w:rsidR="0037310F" w:rsidRDefault="0037310F" w:rsidP="00474E05">
      <w:pPr>
        <w:tabs>
          <w:tab w:val="left" w:pos="360"/>
          <w:tab w:val="left" w:pos="450"/>
        </w:tabs>
        <w:spacing w:after="0"/>
        <w:rPr>
          <w:rFonts w:ascii="Times New Roman" w:hAnsi="Times New Roman" w:cs="Times New Roman"/>
          <w:sz w:val="24"/>
          <w:szCs w:val="24"/>
        </w:rPr>
      </w:pPr>
    </w:p>
    <w:p w14:paraId="08212769"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11) Program Coordinator Name. Provide the name of the individual who will be the applicant organization’s Program Coordinator. Provide a salutation [e.g., Mr., Mrs., Dr., Ms., Miss, other (please specify)], last name, first name, middle initial, and academic credentials, if applicable [e.g., MD, RN, MPH, MPA, PhD, other (please specify)]. The Program Coordinator’s information will not be included in the DPRP registry.</w:t>
      </w:r>
    </w:p>
    <w:p w14:paraId="7AF18C75" w14:textId="77777777" w:rsidR="0037310F" w:rsidRDefault="0037310F" w:rsidP="00474E05">
      <w:pPr>
        <w:tabs>
          <w:tab w:val="left" w:pos="360"/>
          <w:tab w:val="left" w:pos="450"/>
        </w:tabs>
        <w:spacing w:after="0"/>
        <w:rPr>
          <w:rFonts w:ascii="Times New Roman" w:hAnsi="Times New Roman" w:cs="Times New Roman"/>
          <w:sz w:val="24"/>
          <w:szCs w:val="24"/>
        </w:rPr>
      </w:pPr>
    </w:p>
    <w:p w14:paraId="1FA64FE1"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12) Program Coordinator Contact Information. Provide an email address, phone number, and fax number (if applicable) of the organization’s Program Coordinator. DPRP staff will use this information to communicate with the organization. All DPRP-related documents, reports, and emails will go to the Program Coordinator.</w:t>
      </w:r>
    </w:p>
    <w:p w14:paraId="4A532974" w14:textId="77777777" w:rsidR="0037310F" w:rsidRDefault="0037310F" w:rsidP="00474E05">
      <w:pPr>
        <w:tabs>
          <w:tab w:val="left" w:pos="360"/>
          <w:tab w:val="left" w:pos="450"/>
        </w:tabs>
        <w:spacing w:after="0"/>
        <w:rPr>
          <w:rFonts w:ascii="Times New Roman" w:hAnsi="Times New Roman" w:cs="Times New Roman"/>
          <w:sz w:val="24"/>
          <w:szCs w:val="24"/>
        </w:rPr>
      </w:pPr>
    </w:p>
    <w:p w14:paraId="736A2240"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13) Secondary Contact Name. Provide the name of the individual who will be the applicant organization’s Secondary Contact, if applicable. This person would be contacted in the event an organization’s Program Coordinator cannot be reached for routine communication. Provide a salutation [e.g., Mr., Mrs., Dr., Ms., Miss, other (please specify)], last name, first name, middle initial, and academic credentials, if applicable [e.g., MD, RN, MPH, MPA, PhD, other (please specify)]. The Secondary Contact’s information will not be included in the DPRP registry.</w:t>
      </w:r>
    </w:p>
    <w:p w14:paraId="49B0ECA8" w14:textId="77777777" w:rsidR="0037310F" w:rsidRDefault="0037310F" w:rsidP="00474E05">
      <w:pPr>
        <w:tabs>
          <w:tab w:val="left" w:pos="360"/>
          <w:tab w:val="left" w:pos="450"/>
        </w:tabs>
        <w:spacing w:after="0"/>
        <w:rPr>
          <w:rFonts w:ascii="Times New Roman" w:hAnsi="Times New Roman" w:cs="Times New Roman"/>
          <w:sz w:val="24"/>
          <w:szCs w:val="24"/>
        </w:rPr>
      </w:pPr>
    </w:p>
    <w:p w14:paraId="2373C92B"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14) Secondary Contact Information. Provide the email address, phone number, and fax number of the organization’s Secondary Contact, if applicable. DPRP staff will use this information to communicate with the organization in the event an organization’s Program Coordinator cannot be reached for routine communication, including data-related communication.</w:t>
      </w:r>
    </w:p>
    <w:p w14:paraId="2BF92BD2" w14:textId="77777777" w:rsidR="0037310F" w:rsidRDefault="0037310F" w:rsidP="00474E05">
      <w:pPr>
        <w:tabs>
          <w:tab w:val="left" w:pos="360"/>
          <w:tab w:val="left" w:pos="450"/>
        </w:tabs>
        <w:spacing w:after="0"/>
        <w:rPr>
          <w:rFonts w:ascii="Times New Roman" w:hAnsi="Times New Roman" w:cs="Times New Roman"/>
          <w:sz w:val="24"/>
          <w:szCs w:val="24"/>
        </w:rPr>
      </w:pPr>
    </w:p>
    <w:p w14:paraId="1112EFC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15) Lifestyle Coach Training Entity. Provide the name of the training entity the applicant organization will use or has used to train their main Lifestyle Coaches. Choose from 1) a training entity that has an MOU with CDC and is listed on the CDC website (found here: https://www.cdc.gov/diabetes/prevention/lifestyle program/staffing training.html), 2) a private organization with a national network of program sites, 3) a CDC-recognized virtual organization with national reach, or 4) a Master Trainer (has completed at least 12 hours of formal training as a Lifestyle  Coach, has successfully offered the National DPP lifestyle change program for at least one year, and has completed a Master Trainer program offered by a training entity listed on the CDC website).</w:t>
      </w:r>
    </w:p>
    <w:p w14:paraId="1E8592FE" w14:textId="77777777" w:rsidR="0037310F" w:rsidRDefault="0037310F" w:rsidP="00474E05">
      <w:pPr>
        <w:tabs>
          <w:tab w:val="left" w:pos="360"/>
          <w:tab w:val="left" w:pos="450"/>
        </w:tabs>
        <w:spacing w:after="0"/>
        <w:rPr>
          <w:rFonts w:ascii="Times New Roman" w:hAnsi="Times New Roman" w:cs="Times New Roman"/>
          <w:sz w:val="24"/>
          <w:szCs w:val="24"/>
        </w:rPr>
      </w:pPr>
    </w:p>
    <w:p w14:paraId="0564CAC2"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16) Data Preparer Name. Provide the name of the individual who will be the organization’s Data Preparer. This can be either the Program Coordinator or the Lifestyle Coach if a third person is not designated at this time. Provide a salutation [(e.g., Mr., Mrs., Dr., Ms., Miss, other (please specify)], last name, first name, middle initial, and academic credentials, if applicable [(e.g., MD, RN, MPH, MPA, PhD, other (please specify)]. The Data Preparer’s contact information will not be included in the DPRP registry.</w:t>
      </w:r>
    </w:p>
    <w:p w14:paraId="06C31599" w14:textId="77777777" w:rsidR="0037310F" w:rsidRDefault="0037310F" w:rsidP="00474E05">
      <w:pPr>
        <w:tabs>
          <w:tab w:val="left" w:pos="360"/>
          <w:tab w:val="left" w:pos="450"/>
        </w:tabs>
        <w:spacing w:after="0"/>
        <w:rPr>
          <w:rFonts w:ascii="Times New Roman" w:hAnsi="Times New Roman" w:cs="Times New Roman"/>
          <w:sz w:val="24"/>
          <w:szCs w:val="24"/>
        </w:rPr>
      </w:pPr>
    </w:p>
    <w:p w14:paraId="05204D00"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17) Data Preparer Contact Information. Provide the email address, phone number, and fax number of the organization’s Data Preparer. (This can be either the Program Coordinator or Lifestyle Coach if a third person is not designated at this time.) DPRP staff will use this information to communicate with the organization about data submission issues, if required.</w:t>
      </w:r>
    </w:p>
    <w:p w14:paraId="4336B83D"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2546E1B1"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18) Curriculum. Select either a CDC-approved curriculum (one that CDC has either </w:t>
      </w:r>
    </w:p>
    <w:p w14:paraId="2B4CFB80"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developed or previously approved for use by your organization) or ‘Other Curriculum’ if</w:t>
      </w:r>
    </w:p>
    <w:p w14:paraId="435919D1"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the applicant organization is submitting an alternate curriculum for review and approval.</w:t>
      </w:r>
    </w:p>
    <w:p w14:paraId="4C40493B"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If selecting Other Curriculum, provide the completed yearlong curriculum with any</w:t>
      </w:r>
    </w:p>
    <w:p w14:paraId="59464243"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supplemental materials, handouts, or web-based content together with the application. </w:t>
      </w:r>
    </w:p>
    <w:p w14:paraId="7768D868"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0C43065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ab/>
        <w:t>B. Evaluation data elements. Each CDC-recognized organization (pending, preliminary, or full) transmits evaluation data (Attachment 5A) to CDC every 6 months, beginning 6 months from the organization’s effective date. Evaluation data are submitted to CDC via an online web application form (Attachment 5C). Data from all of the lifestyle change program sessions conducted by the organization during the preceding 6 months must be included in this transmission.</w:t>
      </w:r>
    </w:p>
    <w:p w14:paraId="02571B7D"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No IIF about lifestyle program coaches or participants is transmitted to CDC. All identifiers (except the organization code that is provided by CDC) are assigned and maintained by the CDC-recognized organization. Any MDPP-related IIF is stored at the organization level only, and not transmitted to CDC. MDPP supplier organizations will work directly with CMS to bill for qualifying Medicare participants based on any rule, law, or policy governing data storage and communication from CMS. All participants in CDC-recognized lifestyle change programs are 18 years of age or older.</w:t>
      </w:r>
    </w:p>
    <w:p w14:paraId="62C642C1"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6AFBD6BB"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64002D">
        <w:rPr>
          <w:rFonts w:ascii="Times New Roman" w:hAnsi="Times New Roman" w:cs="Times New Roman"/>
          <w:b/>
          <w:sz w:val="24"/>
          <w:szCs w:val="24"/>
        </w:rPr>
        <w:t>The evaluation data includes the following elements.</w:t>
      </w:r>
      <w:r w:rsidRPr="00474E05">
        <w:rPr>
          <w:rFonts w:ascii="Times New Roman" w:hAnsi="Times New Roman" w:cs="Times New Roman"/>
          <w:sz w:val="24"/>
          <w:szCs w:val="24"/>
        </w:rPr>
        <w:t xml:space="preserve"> New elements for this third revision are marked accordingly as “new”</w:t>
      </w:r>
      <w:r w:rsidR="00BC61AB">
        <w:rPr>
          <w:rFonts w:ascii="Times New Roman" w:hAnsi="Times New Roman" w:cs="Times New Roman"/>
          <w:sz w:val="24"/>
          <w:szCs w:val="24"/>
        </w:rPr>
        <w:t xml:space="preserve"> </w:t>
      </w:r>
      <w:r w:rsidR="00BC61AB" w:rsidRPr="00233FFD">
        <w:rPr>
          <w:rFonts w:ascii="Times New Roman" w:hAnsi="Times New Roman" w:cs="Times New Roman"/>
          <w:sz w:val="24"/>
          <w:szCs w:val="24"/>
        </w:rPr>
        <w:t>or “reinstated”</w:t>
      </w:r>
      <w:r w:rsidR="00D16433" w:rsidRPr="00233FFD">
        <w:rPr>
          <w:rFonts w:ascii="Times New Roman" w:hAnsi="Times New Roman" w:cs="Times New Roman"/>
          <w:sz w:val="24"/>
          <w:szCs w:val="24"/>
        </w:rPr>
        <w:t xml:space="preserve"> and justifications are specified for each new data element</w:t>
      </w:r>
      <w:r w:rsidRPr="00233FFD">
        <w:rPr>
          <w:rFonts w:ascii="Times New Roman" w:hAnsi="Times New Roman" w:cs="Times New Roman"/>
          <w:sz w:val="24"/>
          <w:szCs w:val="24"/>
        </w:rPr>
        <w:t>:</w:t>
      </w:r>
    </w:p>
    <w:p w14:paraId="5A69B500" w14:textId="77777777" w:rsidR="0037310F" w:rsidRDefault="0037310F" w:rsidP="00474E05">
      <w:pPr>
        <w:tabs>
          <w:tab w:val="left" w:pos="360"/>
          <w:tab w:val="left" w:pos="450"/>
        </w:tabs>
        <w:spacing w:after="0"/>
        <w:rPr>
          <w:rFonts w:ascii="Times New Roman" w:hAnsi="Times New Roman" w:cs="Times New Roman"/>
          <w:sz w:val="24"/>
          <w:szCs w:val="24"/>
        </w:rPr>
      </w:pPr>
    </w:p>
    <w:p w14:paraId="24519E96"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w:t>
      </w:r>
      <w:r w:rsidRPr="00474E05">
        <w:rPr>
          <w:rFonts w:ascii="Times New Roman" w:hAnsi="Times New Roman" w:cs="Times New Roman"/>
          <w:sz w:val="24"/>
          <w:szCs w:val="24"/>
        </w:rPr>
        <w:tab/>
        <w:t>Organization Code. Will be assigned by the DPRP when the organization’s application is approved. Each applicant will have a unique organization code. This code must be included by the applicant organization on all data records submitted.</w:t>
      </w:r>
    </w:p>
    <w:p w14:paraId="6A3DB54F" w14:textId="77777777" w:rsidR="0037310F" w:rsidRDefault="0037310F" w:rsidP="00474E05">
      <w:pPr>
        <w:tabs>
          <w:tab w:val="left" w:pos="360"/>
          <w:tab w:val="left" w:pos="450"/>
        </w:tabs>
        <w:spacing w:after="0"/>
        <w:rPr>
          <w:rFonts w:ascii="Times New Roman" w:hAnsi="Times New Roman" w:cs="Times New Roman"/>
          <w:sz w:val="24"/>
          <w:szCs w:val="24"/>
        </w:rPr>
      </w:pPr>
    </w:p>
    <w:p w14:paraId="5C618937"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2)</w:t>
      </w:r>
      <w:r w:rsidRPr="00474E05">
        <w:rPr>
          <w:rFonts w:ascii="Times New Roman" w:hAnsi="Times New Roman" w:cs="Times New Roman"/>
          <w:sz w:val="24"/>
          <w:szCs w:val="24"/>
        </w:rPr>
        <w:tab/>
        <w:t xml:space="preserve">Participant ID. Will be assigned by the organization to uniquely identify and track participants across sessions. The participant ID must be included on all session attendance records generated for an individual participant. The participant ID should not be based on social security number or other PII. If a participant re-enrolls in a new class, the organization should assign this participant a new participant ID. </w:t>
      </w:r>
    </w:p>
    <w:p w14:paraId="24D9E3F1" w14:textId="77777777" w:rsidR="0037310F" w:rsidRDefault="0037310F" w:rsidP="00474E05">
      <w:pPr>
        <w:tabs>
          <w:tab w:val="left" w:pos="360"/>
          <w:tab w:val="left" w:pos="450"/>
        </w:tabs>
        <w:spacing w:after="0"/>
        <w:rPr>
          <w:rFonts w:ascii="Times New Roman" w:hAnsi="Times New Roman" w:cs="Times New Roman"/>
          <w:sz w:val="24"/>
          <w:szCs w:val="24"/>
        </w:rPr>
      </w:pPr>
    </w:p>
    <w:p w14:paraId="560A49AD" w14:textId="57DF0DBF" w:rsidR="00474E05" w:rsidRPr="004F28FE"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3)</w:t>
      </w:r>
      <w:r w:rsidRPr="00474E05">
        <w:rPr>
          <w:rFonts w:ascii="Times New Roman" w:hAnsi="Times New Roman" w:cs="Times New Roman"/>
          <w:sz w:val="24"/>
          <w:szCs w:val="24"/>
        </w:rPr>
        <w:tab/>
        <w:t>Enrollment Source (new</w:t>
      </w:r>
      <w:r w:rsidR="00186BA7">
        <w:rPr>
          <w:rFonts w:ascii="Times New Roman" w:hAnsi="Times New Roman" w:cs="Times New Roman"/>
          <w:sz w:val="24"/>
          <w:szCs w:val="24"/>
        </w:rPr>
        <w:t>—</w:t>
      </w:r>
      <w:r w:rsidR="002F133A">
        <w:rPr>
          <w:rFonts w:ascii="Times New Roman" w:hAnsi="Times New Roman" w:cs="Times New Roman"/>
          <w:sz w:val="24"/>
          <w:szCs w:val="24"/>
        </w:rPr>
        <w:t xml:space="preserve">This variable is required so that </w:t>
      </w:r>
      <w:r w:rsidR="00186BA7" w:rsidRPr="004F28FE">
        <w:rPr>
          <w:rFonts w:ascii="Times New Roman" w:hAnsi="Times New Roman" w:cs="Times New Roman"/>
          <w:sz w:val="24"/>
          <w:szCs w:val="24"/>
        </w:rPr>
        <w:t xml:space="preserve">CDC and CMS </w:t>
      </w:r>
      <w:r w:rsidR="002F133A" w:rsidRPr="004F28FE">
        <w:rPr>
          <w:rFonts w:ascii="Times New Roman" w:hAnsi="Times New Roman" w:cs="Times New Roman"/>
          <w:sz w:val="24"/>
          <w:szCs w:val="24"/>
        </w:rPr>
        <w:t xml:space="preserve">can </w:t>
      </w:r>
      <w:r w:rsidR="00186BA7" w:rsidRPr="004F28FE">
        <w:rPr>
          <w:rFonts w:ascii="Times New Roman" w:hAnsi="Times New Roman" w:cs="Times New Roman"/>
          <w:sz w:val="24"/>
          <w:szCs w:val="24"/>
        </w:rPr>
        <w:t xml:space="preserve">evaluate the most </w:t>
      </w:r>
      <w:r w:rsidR="004324D6" w:rsidRPr="004F28FE">
        <w:rPr>
          <w:rFonts w:ascii="Times New Roman" w:hAnsi="Times New Roman" w:cs="Times New Roman"/>
          <w:sz w:val="24"/>
          <w:szCs w:val="24"/>
        </w:rPr>
        <w:t xml:space="preserve">effective means </w:t>
      </w:r>
      <w:r w:rsidR="006C756E" w:rsidRPr="004F28FE">
        <w:rPr>
          <w:rFonts w:ascii="Times New Roman" w:hAnsi="Times New Roman" w:cs="Times New Roman"/>
          <w:sz w:val="24"/>
          <w:szCs w:val="24"/>
        </w:rPr>
        <w:t xml:space="preserve">to reach </w:t>
      </w:r>
      <w:r w:rsidR="002F133A" w:rsidRPr="004F28FE">
        <w:rPr>
          <w:rFonts w:ascii="Times New Roman" w:hAnsi="Times New Roman" w:cs="Times New Roman"/>
          <w:sz w:val="24"/>
          <w:szCs w:val="24"/>
        </w:rPr>
        <w:t>participants</w:t>
      </w:r>
      <w:r w:rsidR="006C756E" w:rsidRPr="004F28FE">
        <w:rPr>
          <w:rFonts w:ascii="Times New Roman" w:hAnsi="Times New Roman" w:cs="Times New Roman"/>
          <w:sz w:val="24"/>
          <w:szCs w:val="24"/>
        </w:rPr>
        <w:t xml:space="preserve"> with prediabetes or at high risk for type 2 diabetes</w:t>
      </w:r>
      <w:r w:rsidR="002F133A" w:rsidRPr="004F28FE">
        <w:rPr>
          <w:rFonts w:ascii="Times New Roman" w:hAnsi="Times New Roman" w:cs="Times New Roman"/>
          <w:sz w:val="24"/>
          <w:szCs w:val="24"/>
        </w:rPr>
        <w:t>, including Medicare beneficiaries.</w:t>
      </w:r>
      <w:r w:rsidR="006C756E" w:rsidRPr="004F28FE">
        <w:rPr>
          <w:rFonts w:ascii="Times New Roman" w:hAnsi="Times New Roman" w:cs="Times New Roman"/>
          <w:sz w:val="24"/>
          <w:szCs w:val="24"/>
        </w:rPr>
        <w:t xml:space="preserve"> </w:t>
      </w:r>
      <w:r w:rsidR="002F133A" w:rsidRPr="004F28FE">
        <w:rPr>
          <w:rFonts w:ascii="Times New Roman" w:hAnsi="Times New Roman" w:cs="Times New Roman"/>
          <w:sz w:val="24"/>
          <w:szCs w:val="24"/>
        </w:rPr>
        <w:t xml:space="preserve">In particular, CDC and CMS want to evaluate </w:t>
      </w:r>
      <w:r w:rsidR="006C756E" w:rsidRPr="004F28FE">
        <w:rPr>
          <w:rFonts w:ascii="Times New Roman" w:hAnsi="Times New Roman" w:cs="Times New Roman"/>
          <w:sz w:val="24"/>
          <w:szCs w:val="24"/>
        </w:rPr>
        <w:t>the outcomes of</w:t>
      </w:r>
      <w:r w:rsidR="00186BA7" w:rsidRPr="004F28FE">
        <w:rPr>
          <w:rFonts w:ascii="Times New Roman" w:hAnsi="Times New Roman" w:cs="Times New Roman"/>
          <w:sz w:val="24"/>
          <w:szCs w:val="24"/>
        </w:rPr>
        <w:t xml:space="preserve"> </w:t>
      </w:r>
      <w:r w:rsidR="006C756E" w:rsidRPr="004F28FE">
        <w:rPr>
          <w:rFonts w:ascii="Times New Roman" w:hAnsi="Times New Roman" w:cs="Times New Roman"/>
          <w:sz w:val="24"/>
          <w:szCs w:val="24"/>
        </w:rPr>
        <w:t>their work with the American Medical Association t</w:t>
      </w:r>
      <w:r w:rsidR="00E93B31" w:rsidRPr="004F28FE">
        <w:rPr>
          <w:rFonts w:ascii="Times New Roman" w:hAnsi="Times New Roman" w:cs="Times New Roman"/>
          <w:sz w:val="24"/>
          <w:szCs w:val="24"/>
        </w:rPr>
        <w:t xml:space="preserve">o encourage physicians to refer eligible people </w:t>
      </w:r>
      <w:r w:rsidR="006C756E" w:rsidRPr="004F28FE">
        <w:rPr>
          <w:rFonts w:ascii="Times New Roman" w:hAnsi="Times New Roman" w:cs="Times New Roman"/>
          <w:sz w:val="24"/>
          <w:szCs w:val="24"/>
        </w:rPr>
        <w:t>to the lifestyle change program</w:t>
      </w:r>
      <w:r w:rsidR="001223AC" w:rsidRPr="004F28FE">
        <w:rPr>
          <w:rFonts w:ascii="Times New Roman" w:hAnsi="Times New Roman" w:cs="Times New Roman"/>
          <w:sz w:val="24"/>
          <w:szCs w:val="24"/>
        </w:rPr>
        <w:t>)</w:t>
      </w:r>
      <w:r w:rsidR="006C756E" w:rsidRPr="004F28FE">
        <w:rPr>
          <w:rFonts w:ascii="Times New Roman" w:hAnsi="Times New Roman" w:cs="Times New Roman"/>
          <w:sz w:val="24"/>
          <w:szCs w:val="24"/>
        </w:rPr>
        <w:t xml:space="preserve">. </w:t>
      </w:r>
      <w:r w:rsidRPr="004F28FE">
        <w:rPr>
          <w:rFonts w:ascii="Times New Roman" w:hAnsi="Times New Roman" w:cs="Times New Roman"/>
          <w:sz w:val="24"/>
          <w:szCs w:val="24"/>
        </w:rPr>
        <w:t>Will identify the source (person, place, or thing) which led the participant to enroll in the yearlong program (see data dictionary for the appropriate code).</w:t>
      </w:r>
    </w:p>
    <w:p w14:paraId="63B9435E" w14:textId="77777777" w:rsidR="0037310F" w:rsidRPr="004F28FE" w:rsidRDefault="0037310F" w:rsidP="00474E05">
      <w:pPr>
        <w:tabs>
          <w:tab w:val="left" w:pos="360"/>
          <w:tab w:val="left" w:pos="450"/>
        </w:tabs>
        <w:spacing w:after="0"/>
        <w:rPr>
          <w:rFonts w:ascii="Times New Roman" w:hAnsi="Times New Roman" w:cs="Times New Roman"/>
          <w:sz w:val="24"/>
          <w:szCs w:val="24"/>
        </w:rPr>
      </w:pPr>
    </w:p>
    <w:p w14:paraId="555A5EF7" w14:textId="6E381786" w:rsidR="00474E05" w:rsidRPr="00474E05" w:rsidRDefault="00474E05" w:rsidP="00474E05">
      <w:pPr>
        <w:tabs>
          <w:tab w:val="left" w:pos="360"/>
          <w:tab w:val="left" w:pos="450"/>
        </w:tabs>
        <w:spacing w:after="0"/>
        <w:rPr>
          <w:rFonts w:ascii="Times New Roman" w:hAnsi="Times New Roman" w:cs="Times New Roman"/>
          <w:sz w:val="24"/>
          <w:szCs w:val="24"/>
        </w:rPr>
      </w:pPr>
      <w:r w:rsidRPr="004F28FE">
        <w:rPr>
          <w:rFonts w:ascii="Times New Roman" w:hAnsi="Times New Roman" w:cs="Times New Roman"/>
          <w:sz w:val="24"/>
          <w:szCs w:val="24"/>
        </w:rPr>
        <w:t>4)</w:t>
      </w:r>
      <w:r w:rsidRPr="004F28FE">
        <w:rPr>
          <w:rFonts w:ascii="Times New Roman" w:hAnsi="Times New Roman" w:cs="Times New Roman"/>
          <w:sz w:val="24"/>
          <w:szCs w:val="24"/>
        </w:rPr>
        <w:tab/>
        <w:t>Payer Type (new</w:t>
      </w:r>
      <w:r w:rsidR="00AD087F" w:rsidRPr="004F28FE">
        <w:rPr>
          <w:rFonts w:ascii="Times New Roman" w:hAnsi="Times New Roman" w:cs="Times New Roman"/>
          <w:sz w:val="24"/>
          <w:szCs w:val="24"/>
        </w:rPr>
        <w:t>—</w:t>
      </w:r>
      <w:r w:rsidR="00E93B31" w:rsidRPr="004F28FE">
        <w:rPr>
          <w:rFonts w:ascii="Times New Roman" w:hAnsi="Times New Roman" w:cs="Times New Roman"/>
          <w:sz w:val="24"/>
          <w:szCs w:val="24"/>
        </w:rPr>
        <w:t>This variable is r</w:t>
      </w:r>
      <w:r w:rsidR="00BA5C5E" w:rsidRPr="004F28FE">
        <w:rPr>
          <w:rFonts w:ascii="Times New Roman" w:hAnsi="Times New Roman" w:cs="Times New Roman"/>
          <w:sz w:val="24"/>
          <w:szCs w:val="24"/>
        </w:rPr>
        <w:t xml:space="preserve">equired by CMS </w:t>
      </w:r>
      <w:r w:rsidR="00F1125B" w:rsidRPr="004F28FE">
        <w:rPr>
          <w:rFonts w:ascii="Times New Roman" w:hAnsi="Times New Roman" w:cs="Times New Roman"/>
          <w:sz w:val="24"/>
          <w:szCs w:val="24"/>
        </w:rPr>
        <w:t>to identify Medicare beneficiaries participating in the National DPP lifestyle change program</w:t>
      </w:r>
      <w:r w:rsidR="00BA1BC1" w:rsidRPr="004F28FE">
        <w:rPr>
          <w:rFonts w:ascii="Times New Roman" w:hAnsi="Times New Roman" w:cs="Times New Roman"/>
          <w:sz w:val="24"/>
          <w:szCs w:val="24"/>
        </w:rPr>
        <w:t>)</w:t>
      </w:r>
      <w:r w:rsidR="00F1125B" w:rsidRPr="004F28FE">
        <w:rPr>
          <w:rFonts w:ascii="Times New Roman" w:hAnsi="Times New Roman" w:cs="Times New Roman"/>
          <w:sz w:val="24"/>
          <w:szCs w:val="24"/>
        </w:rPr>
        <w:t xml:space="preserve">. </w:t>
      </w:r>
      <w:r w:rsidRPr="004F28FE">
        <w:rPr>
          <w:rFonts w:ascii="Times New Roman" w:hAnsi="Times New Roman" w:cs="Times New Roman"/>
          <w:sz w:val="24"/>
          <w:szCs w:val="24"/>
        </w:rPr>
        <w:t>Will identify</w:t>
      </w:r>
      <w:r w:rsidRPr="00474E05">
        <w:rPr>
          <w:rFonts w:ascii="Times New Roman" w:hAnsi="Times New Roman" w:cs="Times New Roman"/>
          <w:sz w:val="24"/>
          <w:szCs w:val="24"/>
        </w:rPr>
        <w:t xml:space="preserve"> one, main payment method that participants are using to pay for their participation in the yearlong program (see data dictionary for the appropriate code).</w:t>
      </w:r>
    </w:p>
    <w:p w14:paraId="06FA0034" w14:textId="77777777" w:rsidR="0037310F" w:rsidRDefault="0037310F" w:rsidP="00474E05">
      <w:pPr>
        <w:tabs>
          <w:tab w:val="left" w:pos="360"/>
          <w:tab w:val="left" w:pos="450"/>
        </w:tabs>
        <w:spacing w:after="0"/>
        <w:rPr>
          <w:rFonts w:ascii="Times New Roman" w:hAnsi="Times New Roman" w:cs="Times New Roman"/>
          <w:sz w:val="24"/>
          <w:szCs w:val="24"/>
        </w:rPr>
      </w:pPr>
    </w:p>
    <w:p w14:paraId="3FE66F8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5)</w:t>
      </w:r>
      <w:r w:rsidRPr="00474E05">
        <w:rPr>
          <w:rFonts w:ascii="Times New Roman" w:hAnsi="Times New Roman" w:cs="Times New Roman"/>
          <w:sz w:val="24"/>
          <w:szCs w:val="24"/>
        </w:rPr>
        <w:tab/>
        <w:t>Participant State. The state in which a participant resides should be recorded at enrollment and included on all session attendance records generated for that participant. The two-letter postal abbreviation for the U.S. state or territory should be used. Organizations choosing to deliver the lifestyle program to U.S. citizen participants residing outside of the U.S. or its territories should default to the participant’s U.S. resident state or U.S. Army Post Office (APO) address state.</w:t>
      </w:r>
    </w:p>
    <w:p w14:paraId="0651876E"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00C54455"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6-8) Participant’s Prediabetes Determination. Should be recorded at enrollment and included </w:t>
      </w:r>
    </w:p>
    <w:p w14:paraId="2ADB1B4A" w14:textId="77777777" w:rsid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on all session attendance records generated for an individual participant. This indicates whether a participant’s prediabetes status was determined by a blood test, a previous diagnosis of GDM, or by screening positive on the CDC Prediabetes Screening Test (see guidance titled CDC Prediabetes Screening Test) or the ADA Type 2 Diabetes Risk Test. Multiple responses are allowed and may be added. For example, if a participant was originally enrolled on the basis of a risk test and then subsequently received a blood test indicating prediabetes, the risk test value remains the same, and the blood test value is changed to a positive. </w:t>
      </w:r>
    </w:p>
    <w:p w14:paraId="32B2B862" w14:textId="77777777" w:rsidR="007E1350" w:rsidRPr="00474E05" w:rsidRDefault="007E1350" w:rsidP="00474E05">
      <w:pPr>
        <w:tabs>
          <w:tab w:val="left" w:pos="360"/>
          <w:tab w:val="left" w:pos="450"/>
        </w:tabs>
        <w:spacing w:after="0"/>
        <w:rPr>
          <w:rFonts w:ascii="Times New Roman" w:hAnsi="Times New Roman" w:cs="Times New Roman"/>
          <w:sz w:val="24"/>
          <w:szCs w:val="24"/>
        </w:rPr>
      </w:pPr>
    </w:p>
    <w:p w14:paraId="0D58460F"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9) Participant’s Age. Should be recorded at enrollment and the recorded age used throughout all records regardless of a birthday occurring during the yearlong program. If the participant’s age is incorrectly recorded at enrollment (or at the first session), then the age should be corrected on all records. If an organization’s recordkeeping system automatically adjusts the age on a participant’s birthday, then the two recordings of age are okay.</w:t>
      </w:r>
    </w:p>
    <w:p w14:paraId="0E845CFF" w14:textId="77777777" w:rsidR="0037310F" w:rsidRDefault="0037310F" w:rsidP="00474E05">
      <w:pPr>
        <w:tabs>
          <w:tab w:val="left" w:pos="360"/>
          <w:tab w:val="left" w:pos="450"/>
        </w:tabs>
        <w:spacing w:after="0"/>
        <w:rPr>
          <w:rFonts w:ascii="Times New Roman" w:hAnsi="Times New Roman" w:cs="Times New Roman"/>
          <w:sz w:val="24"/>
          <w:szCs w:val="24"/>
        </w:rPr>
      </w:pPr>
    </w:p>
    <w:p w14:paraId="06F04C90"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10) Participant’s Ethnicity. Should be recorded at enrollment and included on all session attendance records generated for an individual participant. The participant should self- identify and have the opportunity to choose one of the following: Hispanic/Latino, Not Hispanic/ Latino, or not reported.</w:t>
      </w:r>
    </w:p>
    <w:p w14:paraId="4BB5E8B2" w14:textId="77777777" w:rsidR="0037310F" w:rsidRDefault="0037310F" w:rsidP="00474E05">
      <w:pPr>
        <w:tabs>
          <w:tab w:val="left" w:pos="360"/>
          <w:tab w:val="left" w:pos="450"/>
        </w:tabs>
        <w:spacing w:after="0"/>
        <w:rPr>
          <w:rFonts w:ascii="Times New Roman" w:hAnsi="Times New Roman" w:cs="Times New Roman"/>
          <w:sz w:val="24"/>
          <w:szCs w:val="24"/>
        </w:rPr>
      </w:pPr>
    </w:p>
    <w:p w14:paraId="1CACD596"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11–15) Participant’s Race. Should be recorded at enrollment and included on all session attendance records generated for an individual participant. The participant should self-identify and have the opportunity to choose one or more of the following: American Indian or Alaska Native, Asian or Asian American, Black or African American, Native Hawaiian or Other Pacific Islander, and White. Multiple responses are allowed. This element requires responses for five fields, and each field includes a response for not reported (refer to Table 2, the data dictionary).</w:t>
      </w:r>
    </w:p>
    <w:p w14:paraId="2D8AA047" w14:textId="77777777" w:rsidR="0037310F" w:rsidRDefault="0037310F" w:rsidP="00474E05">
      <w:pPr>
        <w:tabs>
          <w:tab w:val="left" w:pos="360"/>
          <w:tab w:val="left" w:pos="450"/>
        </w:tabs>
        <w:spacing w:after="0"/>
        <w:rPr>
          <w:rFonts w:ascii="Times New Roman" w:hAnsi="Times New Roman" w:cs="Times New Roman"/>
          <w:sz w:val="24"/>
          <w:szCs w:val="24"/>
        </w:rPr>
      </w:pPr>
    </w:p>
    <w:p w14:paraId="3A3393E4"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16) Participant’s Sex. Should be recorded at enrollment and included on all session attendance records generated for an individual participant. The data record should indicate male, female, or not reported.</w:t>
      </w:r>
    </w:p>
    <w:p w14:paraId="67BD7255" w14:textId="77777777" w:rsidR="0037310F" w:rsidRDefault="0037310F" w:rsidP="00474E05">
      <w:pPr>
        <w:tabs>
          <w:tab w:val="left" w:pos="360"/>
          <w:tab w:val="left" w:pos="450"/>
        </w:tabs>
        <w:spacing w:after="0"/>
        <w:rPr>
          <w:rFonts w:ascii="Times New Roman" w:hAnsi="Times New Roman" w:cs="Times New Roman"/>
          <w:sz w:val="24"/>
          <w:szCs w:val="24"/>
        </w:rPr>
      </w:pPr>
    </w:p>
    <w:p w14:paraId="69D82548"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17) Participant’s Height. Should be recorded at enrollment and included on all session attendance records generated for an individual participant. Height may be self-reported (i.e., it is not necessary to measure the participant’s height; the participant may simply be asked, “What is your height?” or “How tall are you?”). The participant’s height should be recorded to the nearest whole inch.</w:t>
      </w:r>
    </w:p>
    <w:p w14:paraId="241B2568" w14:textId="77777777" w:rsidR="0037310F" w:rsidRDefault="0037310F" w:rsidP="00474E05">
      <w:pPr>
        <w:tabs>
          <w:tab w:val="left" w:pos="360"/>
          <w:tab w:val="left" w:pos="450"/>
        </w:tabs>
        <w:spacing w:after="0"/>
        <w:rPr>
          <w:rFonts w:ascii="Times New Roman" w:hAnsi="Times New Roman" w:cs="Times New Roman"/>
          <w:sz w:val="24"/>
          <w:szCs w:val="24"/>
        </w:rPr>
      </w:pPr>
    </w:p>
    <w:p w14:paraId="4076CFFD" w14:textId="411F7694" w:rsidR="00474E05" w:rsidRPr="004F28FE" w:rsidRDefault="00474E05" w:rsidP="00474E05">
      <w:pPr>
        <w:tabs>
          <w:tab w:val="left" w:pos="360"/>
          <w:tab w:val="left" w:pos="450"/>
        </w:tabs>
        <w:spacing w:after="0"/>
        <w:rPr>
          <w:rFonts w:ascii="Times New Roman" w:hAnsi="Times New Roman" w:cs="Times New Roman"/>
          <w:sz w:val="24"/>
          <w:szCs w:val="24"/>
        </w:rPr>
      </w:pPr>
      <w:r w:rsidRPr="004F28FE">
        <w:rPr>
          <w:rFonts w:ascii="Times New Roman" w:hAnsi="Times New Roman" w:cs="Times New Roman"/>
          <w:sz w:val="24"/>
          <w:szCs w:val="24"/>
        </w:rPr>
        <w:t>18) Education (new</w:t>
      </w:r>
      <w:r w:rsidR="00C7227C" w:rsidRPr="004F28FE">
        <w:rPr>
          <w:rFonts w:ascii="Times New Roman" w:hAnsi="Times New Roman" w:cs="Times New Roman"/>
          <w:sz w:val="24"/>
          <w:szCs w:val="24"/>
        </w:rPr>
        <w:t>—</w:t>
      </w:r>
      <w:r w:rsidR="00747559" w:rsidRPr="004F28FE">
        <w:rPr>
          <w:rFonts w:ascii="Times New Roman" w:hAnsi="Times New Roman" w:cs="Times New Roman"/>
          <w:sz w:val="24"/>
          <w:szCs w:val="24"/>
        </w:rPr>
        <w:t xml:space="preserve">This </w:t>
      </w:r>
      <w:r w:rsidR="00B672B3" w:rsidRPr="004F28FE">
        <w:rPr>
          <w:rFonts w:ascii="Times New Roman" w:hAnsi="Times New Roman" w:cs="Times New Roman"/>
          <w:sz w:val="24"/>
          <w:szCs w:val="24"/>
        </w:rPr>
        <w:t xml:space="preserve">variable serves as a proxy for Socioeconomic Status (SES) and will </w:t>
      </w:r>
      <w:r w:rsidR="00747559" w:rsidRPr="004F28FE">
        <w:rPr>
          <w:rFonts w:ascii="Times New Roman" w:hAnsi="Times New Roman" w:cs="Times New Roman"/>
          <w:sz w:val="24"/>
          <w:szCs w:val="24"/>
        </w:rPr>
        <w:t>allow</w:t>
      </w:r>
      <w:r w:rsidR="00C7227C" w:rsidRPr="004F28FE">
        <w:rPr>
          <w:rFonts w:ascii="Times New Roman" w:hAnsi="Times New Roman" w:cs="Times New Roman"/>
          <w:sz w:val="24"/>
          <w:szCs w:val="24"/>
        </w:rPr>
        <w:t xml:space="preserve"> CDC to </w:t>
      </w:r>
      <w:r w:rsidR="00B672B3" w:rsidRPr="004F28FE">
        <w:rPr>
          <w:rFonts w:ascii="Times New Roman" w:hAnsi="Times New Roman" w:cs="Times New Roman"/>
          <w:sz w:val="24"/>
          <w:szCs w:val="24"/>
        </w:rPr>
        <w:t xml:space="preserve">monitor and </w:t>
      </w:r>
      <w:r w:rsidR="00C7227C" w:rsidRPr="004F28FE">
        <w:rPr>
          <w:rFonts w:ascii="Times New Roman" w:hAnsi="Times New Roman" w:cs="Times New Roman"/>
          <w:sz w:val="24"/>
          <w:szCs w:val="24"/>
        </w:rPr>
        <w:t>evaluate</w:t>
      </w:r>
      <w:r w:rsidR="00B672B3" w:rsidRPr="004F28FE">
        <w:rPr>
          <w:rFonts w:ascii="Times New Roman" w:hAnsi="Times New Roman" w:cs="Times New Roman"/>
          <w:sz w:val="24"/>
          <w:szCs w:val="24"/>
        </w:rPr>
        <w:t xml:space="preserve"> the participation and outcomes </w:t>
      </w:r>
      <w:r w:rsidR="003E3B56" w:rsidRPr="004F28FE">
        <w:rPr>
          <w:rFonts w:ascii="Times New Roman" w:hAnsi="Times New Roman" w:cs="Times New Roman"/>
          <w:sz w:val="24"/>
          <w:szCs w:val="24"/>
        </w:rPr>
        <w:t>of vulnerable populations.  The intent is to ensure that the program does not unintentionally increase health-related disparities</w:t>
      </w:r>
      <w:r w:rsidR="00E501A6" w:rsidRPr="004F28FE">
        <w:rPr>
          <w:rFonts w:ascii="Times New Roman" w:hAnsi="Times New Roman" w:cs="Times New Roman"/>
          <w:sz w:val="24"/>
          <w:szCs w:val="24"/>
        </w:rPr>
        <w:t>)</w:t>
      </w:r>
      <w:r w:rsidR="003E3B56" w:rsidRPr="004F28FE">
        <w:rPr>
          <w:rFonts w:ascii="Times New Roman" w:hAnsi="Times New Roman" w:cs="Times New Roman"/>
          <w:sz w:val="24"/>
          <w:szCs w:val="24"/>
        </w:rPr>
        <w:t>.</w:t>
      </w:r>
      <w:r w:rsidR="00C7227C" w:rsidRPr="004F28FE">
        <w:rPr>
          <w:rFonts w:ascii="Times New Roman" w:hAnsi="Times New Roman" w:cs="Times New Roman"/>
          <w:sz w:val="24"/>
          <w:szCs w:val="24"/>
        </w:rPr>
        <w:t xml:space="preserve"> </w:t>
      </w:r>
      <w:r w:rsidRPr="004F28FE">
        <w:rPr>
          <w:rFonts w:ascii="Times New Roman" w:hAnsi="Times New Roman" w:cs="Times New Roman"/>
          <w:sz w:val="24"/>
          <w:szCs w:val="24"/>
        </w:rPr>
        <w:t>Will identify the highest grade or year of school the participant completed. This information should be recorded at enrollment and included on all session attendance records generated for an individual participant.</w:t>
      </w:r>
    </w:p>
    <w:p w14:paraId="2915E225" w14:textId="77777777" w:rsidR="0037310F" w:rsidRPr="004F28FE" w:rsidRDefault="0037310F" w:rsidP="00474E05">
      <w:pPr>
        <w:tabs>
          <w:tab w:val="left" w:pos="360"/>
          <w:tab w:val="left" w:pos="450"/>
        </w:tabs>
        <w:spacing w:after="0"/>
        <w:rPr>
          <w:rFonts w:ascii="Times New Roman" w:hAnsi="Times New Roman" w:cs="Times New Roman"/>
          <w:sz w:val="24"/>
          <w:szCs w:val="24"/>
        </w:rPr>
      </w:pPr>
    </w:p>
    <w:p w14:paraId="479178FC"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F28FE">
        <w:rPr>
          <w:rFonts w:ascii="Times New Roman" w:hAnsi="Times New Roman" w:cs="Times New Roman"/>
          <w:sz w:val="24"/>
          <w:szCs w:val="24"/>
        </w:rPr>
        <w:t>19) Delivery Mode (new</w:t>
      </w:r>
      <w:r w:rsidR="00287244" w:rsidRPr="004F28FE">
        <w:rPr>
          <w:rFonts w:ascii="Times New Roman" w:hAnsi="Times New Roman" w:cs="Times New Roman"/>
          <w:sz w:val="24"/>
          <w:szCs w:val="24"/>
        </w:rPr>
        <w:t>—</w:t>
      </w:r>
      <w:r w:rsidR="0014161B" w:rsidRPr="004F28FE">
        <w:rPr>
          <w:rFonts w:ascii="Times New Roman" w:hAnsi="Times New Roman" w:cs="Times New Roman"/>
          <w:sz w:val="24"/>
          <w:szCs w:val="24"/>
        </w:rPr>
        <w:t>This variable is r</w:t>
      </w:r>
      <w:r w:rsidR="00287244" w:rsidRPr="004F28FE">
        <w:rPr>
          <w:rFonts w:ascii="Times New Roman" w:hAnsi="Times New Roman" w:cs="Times New Roman"/>
          <w:sz w:val="24"/>
          <w:szCs w:val="24"/>
        </w:rPr>
        <w:t xml:space="preserve">equired by CMS as the MDPP </w:t>
      </w:r>
      <w:r w:rsidR="00562DB4" w:rsidRPr="004F28FE">
        <w:rPr>
          <w:rFonts w:ascii="Times New Roman" w:hAnsi="Times New Roman" w:cs="Times New Roman"/>
          <w:sz w:val="24"/>
          <w:szCs w:val="24"/>
        </w:rPr>
        <w:t>Expanded M</w:t>
      </w:r>
      <w:r w:rsidR="00287244" w:rsidRPr="004F28FE">
        <w:rPr>
          <w:rFonts w:ascii="Times New Roman" w:hAnsi="Times New Roman" w:cs="Times New Roman"/>
          <w:sz w:val="24"/>
          <w:szCs w:val="24"/>
        </w:rPr>
        <w:t xml:space="preserve">odel </w:t>
      </w:r>
      <w:r w:rsidR="00562DB4" w:rsidRPr="004F28FE">
        <w:rPr>
          <w:rFonts w:ascii="Times New Roman" w:hAnsi="Times New Roman" w:cs="Times New Roman"/>
          <w:sz w:val="24"/>
          <w:szCs w:val="24"/>
        </w:rPr>
        <w:t xml:space="preserve">will </w:t>
      </w:r>
      <w:r w:rsidR="00287244" w:rsidRPr="004F28FE">
        <w:rPr>
          <w:rFonts w:ascii="Times New Roman" w:hAnsi="Times New Roman" w:cs="Times New Roman"/>
          <w:sz w:val="24"/>
          <w:szCs w:val="24"/>
        </w:rPr>
        <w:t>only reimburse for in-person programs</w:t>
      </w:r>
      <w:r w:rsidRPr="004F28FE">
        <w:rPr>
          <w:rFonts w:ascii="Times New Roman" w:hAnsi="Times New Roman" w:cs="Times New Roman"/>
          <w:sz w:val="24"/>
          <w:szCs w:val="24"/>
        </w:rPr>
        <w:t>). Will identify the delivery mode, as defined in the Applying for Recognition section, for this specific participant and session (i.e., in-person, online, distance learning).Please note that since this is a session</w:t>
      </w:r>
      <w:r w:rsidRPr="00474E05">
        <w:rPr>
          <w:rFonts w:ascii="Times New Roman" w:hAnsi="Times New Roman" w:cs="Times New Roman"/>
          <w:sz w:val="24"/>
          <w:szCs w:val="24"/>
        </w:rPr>
        <w:t xml:space="preserve"> level variable, combination mode does not apply. </w:t>
      </w:r>
    </w:p>
    <w:p w14:paraId="32DB49B1" w14:textId="77777777" w:rsidR="0037310F" w:rsidRDefault="0037310F" w:rsidP="00474E05">
      <w:pPr>
        <w:tabs>
          <w:tab w:val="left" w:pos="360"/>
          <w:tab w:val="left" w:pos="450"/>
        </w:tabs>
        <w:spacing w:after="0"/>
        <w:rPr>
          <w:rFonts w:ascii="Times New Roman" w:hAnsi="Times New Roman" w:cs="Times New Roman"/>
          <w:sz w:val="24"/>
          <w:szCs w:val="24"/>
        </w:rPr>
      </w:pPr>
    </w:p>
    <w:p w14:paraId="21A6E597" w14:textId="487DFF2E" w:rsidR="00474E05" w:rsidRPr="004F28FE" w:rsidRDefault="00E61CD6" w:rsidP="00474E05">
      <w:pPr>
        <w:tabs>
          <w:tab w:val="left" w:pos="360"/>
          <w:tab w:val="left" w:pos="450"/>
        </w:tabs>
        <w:spacing w:after="0"/>
        <w:rPr>
          <w:rFonts w:ascii="Times New Roman" w:hAnsi="Times New Roman" w:cs="Times New Roman"/>
          <w:sz w:val="24"/>
          <w:szCs w:val="24"/>
        </w:rPr>
      </w:pPr>
      <w:r w:rsidRPr="004F28FE">
        <w:rPr>
          <w:rFonts w:ascii="Times New Roman" w:hAnsi="Times New Roman" w:cs="Times New Roman"/>
          <w:sz w:val="24"/>
          <w:szCs w:val="24"/>
        </w:rPr>
        <w:t>20) Session ID (reinstated—This is a reinstated data element from CDC’s original 2011 DPRP Standards package. This</w:t>
      </w:r>
      <w:r w:rsidR="00E93B31" w:rsidRPr="004F28FE">
        <w:rPr>
          <w:rFonts w:ascii="Times New Roman" w:hAnsi="Times New Roman" w:cs="Times New Roman"/>
          <w:sz w:val="24"/>
          <w:szCs w:val="24"/>
        </w:rPr>
        <w:t xml:space="preserve"> variable</w:t>
      </w:r>
      <w:r w:rsidRPr="004F28FE">
        <w:rPr>
          <w:rFonts w:ascii="Times New Roman" w:hAnsi="Times New Roman" w:cs="Times New Roman"/>
          <w:sz w:val="24"/>
          <w:szCs w:val="24"/>
        </w:rPr>
        <w:t xml:space="preserve"> is required </w:t>
      </w:r>
      <w:r w:rsidR="00E93B31" w:rsidRPr="004F28FE">
        <w:rPr>
          <w:rFonts w:ascii="Times New Roman" w:hAnsi="Times New Roman" w:cs="Times New Roman"/>
          <w:sz w:val="24"/>
          <w:szCs w:val="24"/>
        </w:rPr>
        <w:t>by</w:t>
      </w:r>
      <w:r w:rsidRPr="004F28FE">
        <w:rPr>
          <w:rFonts w:ascii="Times New Roman" w:hAnsi="Times New Roman" w:cs="Times New Roman"/>
          <w:sz w:val="24"/>
          <w:szCs w:val="24"/>
        </w:rPr>
        <w:t xml:space="preserve"> CMS </w:t>
      </w:r>
      <w:r w:rsidR="00657ECB" w:rsidRPr="004F28FE">
        <w:rPr>
          <w:rFonts w:ascii="Times New Roman" w:hAnsi="Times New Roman" w:cs="Times New Roman"/>
          <w:sz w:val="24"/>
          <w:szCs w:val="24"/>
        </w:rPr>
        <w:t xml:space="preserve">to align specific sessions with the value-based payments in the Expanded Model (i.e. payment after 4 sessions, </w:t>
      </w:r>
      <w:r w:rsidR="00003F2F" w:rsidRPr="004F28FE">
        <w:rPr>
          <w:rFonts w:ascii="Times New Roman" w:hAnsi="Times New Roman" w:cs="Times New Roman"/>
          <w:sz w:val="24"/>
          <w:szCs w:val="24"/>
        </w:rPr>
        <w:t xml:space="preserve">9 sessions, </w:t>
      </w:r>
      <w:r w:rsidR="00657ECB" w:rsidRPr="004F28FE">
        <w:rPr>
          <w:rFonts w:ascii="Times New Roman" w:hAnsi="Times New Roman" w:cs="Times New Roman"/>
          <w:sz w:val="24"/>
          <w:szCs w:val="24"/>
        </w:rPr>
        <w:t>etc.</w:t>
      </w:r>
      <w:r w:rsidR="00474E05" w:rsidRPr="004F28FE">
        <w:rPr>
          <w:rFonts w:ascii="Times New Roman" w:hAnsi="Times New Roman" w:cs="Times New Roman"/>
          <w:sz w:val="24"/>
          <w:szCs w:val="24"/>
        </w:rPr>
        <w:t>)</w:t>
      </w:r>
      <w:r w:rsidR="004F3577" w:rsidRPr="004F28FE">
        <w:rPr>
          <w:rFonts w:ascii="Times New Roman" w:hAnsi="Times New Roman" w:cs="Times New Roman"/>
          <w:sz w:val="24"/>
          <w:szCs w:val="24"/>
        </w:rPr>
        <w:t>)</w:t>
      </w:r>
      <w:r w:rsidR="00474E05" w:rsidRPr="004F28FE">
        <w:rPr>
          <w:rFonts w:ascii="Times New Roman" w:hAnsi="Times New Roman" w:cs="Times New Roman"/>
          <w:sz w:val="24"/>
          <w:szCs w:val="24"/>
        </w:rPr>
        <w:t xml:space="preserve"> Will identify weekly sessions offered throughout the yearlong program. Session IDs in months 1-6 could be numbered 1 through 26 depending on the frequency of weekly offerings. Session IDs in months 7-12 will all be numbered as 99, and sessions in ongoing maintenance months (for Medicare DPP supplier organizations or other organizations that choose to offer ongoing maintenance sessions) will all be numbered as 88. If a 7-12 month curriculum module (such as one from PreventT2) is used in months 1-6, it should be coded as 1 through 26, since it is being delivered during that timeframe. If a 1-6 month curriculum module is used in months 7-12, it should be coded as 99, since it is being delivered during that timeframe.</w:t>
      </w:r>
    </w:p>
    <w:p w14:paraId="1AC2A6FA" w14:textId="77777777" w:rsidR="0037310F" w:rsidRPr="004F28FE" w:rsidRDefault="0037310F" w:rsidP="00474E05">
      <w:pPr>
        <w:tabs>
          <w:tab w:val="left" w:pos="360"/>
          <w:tab w:val="left" w:pos="450"/>
        </w:tabs>
        <w:spacing w:after="0"/>
        <w:rPr>
          <w:rFonts w:ascii="Times New Roman" w:hAnsi="Times New Roman" w:cs="Times New Roman"/>
          <w:sz w:val="24"/>
          <w:szCs w:val="24"/>
        </w:rPr>
      </w:pPr>
    </w:p>
    <w:p w14:paraId="388C857C" w14:textId="54F0B305" w:rsidR="00474E05" w:rsidRPr="00474E05" w:rsidRDefault="00474E05" w:rsidP="00474E05">
      <w:pPr>
        <w:tabs>
          <w:tab w:val="left" w:pos="360"/>
          <w:tab w:val="left" w:pos="450"/>
        </w:tabs>
        <w:spacing w:after="0"/>
        <w:rPr>
          <w:rFonts w:ascii="Times New Roman" w:hAnsi="Times New Roman" w:cs="Times New Roman"/>
          <w:sz w:val="24"/>
          <w:szCs w:val="24"/>
        </w:rPr>
      </w:pPr>
      <w:r w:rsidRPr="004F28FE">
        <w:rPr>
          <w:rFonts w:ascii="Times New Roman" w:hAnsi="Times New Roman" w:cs="Times New Roman"/>
          <w:sz w:val="24"/>
          <w:szCs w:val="24"/>
        </w:rPr>
        <w:t xml:space="preserve">21) Session Type </w:t>
      </w:r>
      <w:r w:rsidR="004F28FE">
        <w:rPr>
          <w:rFonts w:ascii="Times New Roman" w:hAnsi="Times New Roman" w:cs="Times New Roman"/>
          <w:sz w:val="24"/>
          <w:szCs w:val="24"/>
        </w:rPr>
        <w:t>[</w:t>
      </w:r>
      <w:r w:rsidRPr="004F28FE">
        <w:rPr>
          <w:rFonts w:ascii="Times New Roman" w:hAnsi="Times New Roman" w:cs="Times New Roman"/>
          <w:sz w:val="24"/>
          <w:szCs w:val="24"/>
        </w:rPr>
        <w:t>(</w:t>
      </w:r>
      <w:r w:rsidR="007E1350" w:rsidRPr="004F28FE">
        <w:rPr>
          <w:rFonts w:ascii="Times New Roman" w:hAnsi="Times New Roman" w:cs="Times New Roman"/>
          <w:sz w:val="24"/>
          <w:szCs w:val="24"/>
        </w:rPr>
        <w:t>reinstated</w:t>
      </w:r>
      <w:r w:rsidR="00C0413E" w:rsidRPr="004F28FE">
        <w:rPr>
          <w:rFonts w:ascii="Times New Roman" w:hAnsi="Times New Roman" w:cs="Times New Roman"/>
          <w:sz w:val="24"/>
          <w:szCs w:val="24"/>
        </w:rPr>
        <w:t>—</w:t>
      </w:r>
      <w:r w:rsidR="00FF5CDA" w:rsidRPr="004F28FE">
        <w:rPr>
          <w:rFonts w:ascii="Times New Roman" w:hAnsi="Times New Roman" w:cs="Times New Roman"/>
          <w:sz w:val="24"/>
          <w:szCs w:val="24"/>
        </w:rPr>
        <w:t xml:space="preserve">This is a reinstated data element from CDC’s original 2011 DPRP Standards package. </w:t>
      </w:r>
      <w:r w:rsidR="00003F2F" w:rsidRPr="004F28FE">
        <w:rPr>
          <w:rFonts w:ascii="Times New Roman" w:hAnsi="Times New Roman" w:cs="Times New Roman"/>
          <w:sz w:val="24"/>
          <w:szCs w:val="24"/>
        </w:rPr>
        <w:t xml:space="preserve">This variable is </w:t>
      </w:r>
      <w:r w:rsidR="00B221B2" w:rsidRPr="004F28FE">
        <w:rPr>
          <w:rFonts w:ascii="Times New Roman" w:hAnsi="Times New Roman" w:cs="Times New Roman"/>
          <w:sz w:val="24"/>
          <w:szCs w:val="24"/>
        </w:rPr>
        <w:t xml:space="preserve">also </w:t>
      </w:r>
      <w:r w:rsidR="00003F2F" w:rsidRPr="004F28FE">
        <w:rPr>
          <w:rFonts w:ascii="Times New Roman" w:hAnsi="Times New Roman" w:cs="Times New Roman"/>
          <w:sz w:val="24"/>
          <w:szCs w:val="24"/>
        </w:rPr>
        <w:t xml:space="preserve">required </w:t>
      </w:r>
      <w:r w:rsidR="00B221B2" w:rsidRPr="004F28FE">
        <w:rPr>
          <w:rFonts w:ascii="Times New Roman" w:hAnsi="Times New Roman" w:cs="Times New Roman"/>
          <w:sz w:val="24"/>
          <w:szCs w:val="24"/>
        </w:rPr>
        <w:t xml:space="preserve">by CMS to implement the value-based payments in the Expanded Model (i.e. payments are tied to completion of specific session types.) </w:t>
      </w:r>
      <w:r w:rsidRPr="004F28FE">
        <w:rPr>
          <w:rFonts w:ascii="Times New Roman" w:hAnsi="Times New Roman" w:cs="Times New Roman"/>
          <w:sz w:val="24"/>
          <w:szCs w:val="24"/>
        </w:rPr>
        <w:t>Will identify the session attended within months 1-6 (scheduled core sessions) as “C”, core maintenance sessions attended within months 7-12 as “CM”, or ongoing maintenance sessions as “OM” in the second year (post-yearlong lifestyle change program)</w:t>
      </w:r>
      <w:r w:rsidR="004F28FE">
        <w:rPr>
          <w:rFonts w:ascii="Times New Roman" w:hAnsi="Times New Roman" w:cs="Times New Roman"/>
          <w:sz w:val="24"/>
          <w:szCs w:val="24"/>
        </w:rPr>
        <w:t>]</w:t>
      </w:r>
      <w:r w:rsidRPr="00474E05">
        <w:rPr>
          <w:rFonts w:ascii="Times New Roman" w:hAnsi="Times New Roman" w:cs="Times New Roman"/>
          <w:sz w:val="24"/>
          <w:szCs w:val="24"/>
        </w:rPr>
        <w:t xml:space="preserve"> for Medicare DPP suppliers or other organizations that choose to offer ongoing maintenance sessions. Medicare DPP suppliers must collect and report data for ongoing maintenance sessions in the same way they do for core and core maintenance sessions, including recording participant weights. CDC will collect these data for Medicare to assist with their continued implementation and assessment of the Medicare DPP expanded model. </w:t>
      </w:r>
    </w:p>
    <w:p w14:paraId="01E9B686"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ab/>
        <w:t xml:space="preserve">Make-up sessions will be identified as “MU” and should be used with the corresponding Session ID that was previously missed by the participant (i.e., the session they are making up). If a 7-12 month curriculum module (such as one from PreventT2) is used in months 1-6, it should be coded as a “C”, since it is being utilized as a core session. If a 1-6 month curriculum module is used in months 7-12, it should be coded as a “CM”, since it is being utilized as a core maintenance session. </w:t>
      </w:r>
    </w:p>
    <w:p w14:paraId="7E0BE94D" w14:textId="77777777" w:rsidR="0037310F" w:rsidRDefault="0037310F" w:rsidP="00474E05">
      <w:pPr>
        <w:tabs>
          <w:tab w:val="left" w:pos="360"/>
          <w:tab w:val="left" w:pos="450"/>
        </w:tabs>
        <w:spacing w:after="0"/>
        <w:rPr>
          <w:rFonts w:ascii="Times New Roman" w:hAnsi="Times New Roman" w:cs="Times New Roman"/>
          <w:sz w:val="24"/>
          <w:szCs w:val="24"/>
        </w:rPr>
      </w:pPr>
    </w:p>
    <w:p w14:paraId="2A0218C7"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22) Session Date. Each time a participant attends a session, the actual date of the session should be recorded. The date should be recorded in mm/dd/yyyy format. A participant should not have more than one record (line of data) for any specific session date, with the exception of make-up sessions. One make-up session per week may be held on the same date as a regularly scheduled session for the convenience of the participant. For online sessions, organizations should record the date each session is completed. </w:t>
      </w:r>
    </w:p>
    <w:p w14:paraId="2D7D40C4" w14:textId="77777777" w:rsidR="0037310F" w:rsidRDefault="0037310F" w:rsidP="00474E05">
      <w:pPr>
        <w:tabs>
          <w:tab w:val="left" w:pos="360"/>
          <w:tab w:val="left" w:pos="450"/>
        </w:tabs>
        <w:spacing w:after="0"/>
        <w:rPr>
          <w:rFonts w:ascii="Times New Roman" w:hAnsi="Times New Roman" w:cs="Times New Roman"/>
          <w:sz w:val="24"/>
          <w:szCs w:val="24"/>
        </w:rPr>
      </w:pPr>
    </w:p>
    <w:p w14:paraId="392A7B11"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23) Participant’s Weight. Each time a participant attends a session, his or her body weight should be measured and recorded to the nearest whole pound. The weight should be included on the record for that participant and session. For online programs, organizations should record the weight associated with the session completion date.  </w:t>
      </w:r>
    </w:p>
    <w:p w14:paraId="2DC0092D" w14:textId="77777777" w:rsidR="0037310F" w:rsidRDefault="0037310F" w:rsidP="00474E05">
      <w:pPr>
        <w:tabs>
          <w:tab w:val="left" w:pos="360"/>
          <w:tab w:val="left" w:pos="450"/>
        </w:tabs>
        <w:spacing w:after="0"/>
        <w:rPr>
          <w:rFonts w:ascii="Times New Roman" w:hAnsi="Times New Roman" w:cs="Times New Roman"/>
          <w:sz w:val="24"/>
          <w:szCs w:val="24"/>
        </w:rPr>
      </w:pPr>
    </w:p>
    <w:p w14:paraId="3B2CE08F"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24) Participant’s Physical Activity Minutes. Once physical activity monitoring has begun in the curriculum, participants will be asked to report the number of minutes of moderate or brisk physical activity completed during the preceding week. This information should be included on the record for that participant and session. If a participant reports doing no activity during the preceding week, then zero (0) minutes should be recorded. Note: Zero (0) minutes reported will not count as documented physical activity minutes.</w:t>
      </w:r>
    </w:p>
    <w:p w14:paraId="43AFA64A"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448B44A4"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ab/>
        <w:t>CDC uses evaluation data to assess the applicant organization’s progress toward meeting ormaintaining CDC recognition standards. Organizations may not achieve recognition, or lose recognition, if they do not:</w:t>
      </w:r>
    </w:p>
    <w:p w14:paraId="2DD526AA" w14:textId="77777777" w:rsidR="00474E05" w:rsidRPr="00474E05" w:rsidRDefault="00474E05" w:rsidP="00474E05">
      <w:pPr>
        <w:tabs>
          <w:tab w:val="left" w:pos="360"/>
          <w:tab w:val="left" w:pos="450"/>
        </w:tabs>
        <w:spacing w:after="0"/>
        <w:rPr>
          <w:rFonts w:ascii="Times New Roman" w:hAnsi="Times New Roman" w:cs="Times New Roman"/>
          <w:sz w:val="24"/>
          <w:szCs w:val="24"/>
        </w:rPr>
      </w:pPr>
    </w:p>
    <w:p w14:paraId="65390E7D"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w:t>
      </w:r>
      <w:r w:rsidRPr="00474E05">
        <w:rPr>
          <w:rFonts w:ascii="Times New Roman" w:hAnsi="Times New Roman" w:cs="Times New Roman"/>
          <w:sz w:val="24"/>
          <w:szCs w:val="24"/>
        </w:rPr>
        <w:tab/>
        <w:t>meet the requirements for preliminary or full recognition for two consecutive years;</w:t>
      </w:r>
    </w:p>
    <w:p w14:paraId="58EDBD3B"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w:t>
      </w:r>
      <w:r w:rsidRPr="00474E05">
        <w:rPr>
          <w:rFonts w:ascii="Times New Roman" w:hAnsi="Times New Roman" w:cs="Times New Roman"/>
          <w:sz w:val="24"/>
          <w:szCs w:val="24"/>
        </w:rPr>
        <w:tab/>
        <w:t>submit complete and acceptable data within the month that it is due;</w:t>
      </w:r>
    </w:p>
    <w:p w14:paraId="338168E2" w14:textId="77777777" w:rsidR="00474E05" w:rsidRPr="00474E05" w:rsidRDefault="00474E05" w:rsidP="00474E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w:t>
      </w:r>
      <w:r w:rsidRPr="00474E05">
        <w:rPr>
          <w:rFonts w:ascii="Times New Roman" w:hAnsi="Times New Roman" w:cs="Times New Roman"/>
          <w:sz w:val="24"/>
          <w:szCs w:val="24"/>
        </w:rPr>
        <w:tab/>
        <w:t>report attendance twice during any 12-month intervention period.</w:t>
      </w:r>
    </w:p>
    <w:p w14:paraId="06A187E3" w14:textId="77777777" w:rsidR="00FB1BCD" w:rsidRPr="00525532" w:rsidRDefault="00FB1BCD" w:rsidP="00A07E1B">
      <w:pPr>
        <w:tabs>
          <w:tab w:val="left" w:pos="360"/>
          <w:tab w:val="left" w:pos="450"/>
        </w:tabs>
        <w:spacing w:after="0"/>
        <w:rPr>
          <w:rFonts w:ascii="Times New Roman" w:hAnsi="Times New Roman" w:cs="Times New Roman"/>
          <w:sz w:val="24"/>
          <w:szCs w:val="24"/>
        </w:rPr>
      </w:pPr>
    </w:p>
    <w:p w14:paraId="7DE6C483" w14:textId="77777777" w:rsidR="00FB1BCD" w:rsidRPr="00525532" w:rsidRDefault="00FB1BCD" w:rsidP="00FB1BCD">
      <w:pPr>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11.</w:t>
      </w:r>
      <w:r>
        <w:rPr>
          <w:rFonts w:ascii="Times New Roman" w:hAnsi="Times New Roman" w:cs="Times New Roman"/>
          <w:b/>
          <w:sz w:val="24"/>
          <w:szCs w:val="24"/>
        </w:rPr>
        <w:t xml:space="preserve"> </w:t>
      </w:r>
      <w:r w:rsidR="008F4DD1">
        <w:rPr>
          <w:rFonts w:ascii="Times New Roman" w:hAnsi="Times New Roman" w:cs="Times New Roman"/>
          <w:b/>
          <w:sz w:val="24"/>
          <w:szCs w:val="24"/>
        </w:rPr>
        <w:t>In</w:t>
      </w:r>
      <w:r w:rsidR="008F4DD1" w:rsidRPr="008F4DD1">
        <w:rPr>
          <w:rFonts w:ascii="Times New Roman" w:hAnsi="Times New Roman" w:cs="Times New Roman"/>
          <w:b/>
          <w:sz w:val="24"/>
          <w:szCs w:val="24"/>
        </w:rPr>
        <w:t>stitutional Review Board (IRB) and Justification for Sensitive Questions</w:t>
      </w:r>
    </w:p>
    <w:p w14:paraId="190DC682" w14:textId="77777777" w:rsidR="00507A4E" w:rsidRDefault="00507A4E" w:rsidP="00FB1BCD">
      <w:pPr>
        <w:tabs>
          <w:tab w:val="left" w:pos="360"/>
          <w:tab w:val="left" w:pos="450"/>
        </w:tabs>
        <w:spacing w:after="0"/>
        <w:ind w:left="360"/>
        <w:rPr>
          <w:rFonts w:ascii="Times New Roman" w:hAnsi="Times New Roman" w:cs="Times New Roman"/>
          <w:sz w:val="24"/>
          <w:szCs w:val="24"/>
        </w:rPr>
      </w:pPr>
    </w:p>
    <w:p w14:paraId="408538E0" w14:textId="77777777" w:rsidR="00E11F62" w:rsidRDefault="00E11F62" w:rsidP="00E11F62">
      <w:pPr>
        <w:keepNext/>
        <w:tabs>
          <w:tab w:val="left" w:pos="360"/>
          <w:tab w:val="left" w:pos="450"/>
        </w:tabs>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IRB Approval</w:t>
      </w:r>
    </w:p>
    <w:p w14:paraId="51E3C66F" w14:textId="77777777" w:rsidR="00E11F62" w:rsidRDefault="00E11F62" w:rsidP="00E11F62">
      <w:pPr>
        <w:keepNext/>
        <w:tabs>
          <w:tab w:val="left" w:pos="360"/>
          <w:tab w:val="left" w:pos="450"/>
        </w:tabs>
        <w:spacing w:after="0"/>
        <w:ind w:left="360"/>
        <w:rPr>
          <w:rFonts w:ascii="Times New Roman" w:hAnsi="Times New Roman" w:cs="Times New Roman"/>
          <w:sz w:val="24"/>
          <w:szCs w:val="20"/>
        </w:rPr>
      </w:pPr>
      <w:r w:rsidRPr="004F675F">
        <w:rPr>
          <w:rFonts w:ascii="Times New Roman" w:hAnsi="Times New Roman" w:cs="Times New Roman"/>
          <w:sz w:val="24"/>
          <w:szCs w:val="20"/>
        </w:rPr>
        <w:t xml:space="preserve">The DPRP was </w:t>
      </w:r>
      <w:r>
        <w:rPr>
          <w:rFonts w:ascii="Times New Roman" w:hAnsi="Times New Roman" w:cs="Times New Roman"/>
          <w:sz w:val="24"/>
          <w:szCs w:val="20"/>
        </w:rPr>
        <w:t xml:space="preserve">initially </w:t>
      </w:r>
      <w:r w:rsidRPr="004F675F">
        <w:rPr>
          <w:rFonts w:ascii="Times New Roman" w:hAnsi="Times New Roman" w:cs="Times New Roman"/>
          <w:sz w:val="24"/>
          <w:szCs w:val="20"/>
        </w:rPr>
        <w:t xml:space="preserve">reviewed by human subjects contacts </w:t>
      </w:r>
      <w:r>
        <w:rPr>
          <w:rFonts w:ascii="Times New Roman" w:hAnsi="Times New Roman" w:cs="Times New Roman"/>
          <w:sz w:val="24"/>
          <w:szCs w:val="20"/>
        </w:rPr>
        <w:t>in CDC’s National Center for Chronic Disease Prevention and Health Promotion (NCCDPHP) in 2011, and the Center</w:t>
      </w:r>
      <w:r w:rsidRPr="004F675F">
        <w:rPr>
          <w:rFonts w:ascii="Times New Roman" w:hAnsi="Times New Roman" w:cs="Times New Roman"/>
          <w:sz w:val="24"/>
          <w:szCs w:val="20"/>
        </w:rPr>
        <w:t xml:space="preserve"> determined </w:t>
      </w:r>
      <w:r>
        <w:rPr>
          <w:rFonts w:ascii="Times New Roman" w:hAnsi="Times New Roman" w:cs="Times New Roman"/>
          <w:sz w:val="24"/>
          <w:szCs w:val="20"/>
        </w:rPr>
        <w:t>the DPRP’s function</w:t>
      </w:r>
      <w:r w:rsidRPr="004F675F">
        <w:rPr>
          <w:rFonts w:ascii="Times New Roman" w:hAnsi="Times New Roman" w:cs="Times New Roman"/>
          <w:sz w:val="24"/>
          <w:szCs w:val="20"/>
        </w:rPr>
        <w:t xml:space="preserve"> to be public health practice which does not involve any research involving human subjects</w:t>
      </w:r>
      <w:r>
        <w:rPr>
          <w:rFonts w:ascii="Times New Roman" w:hAnsi="Times New Roman" w:cs="Times New Roman"/>
          <w:sz w:val="24"/>
          <w:szCs w:val="20"/>
        </w:rPr>
        <w:t xml:space="preserve"> (</w:t>
      </w:r>
      <w:r w:rsidRPr="00B7666C">
        <w:rPr>
          <w:rFonts w:ascii="Times New Roman" w:hAnsi="Times New Roman" w:cs="Times New Roman"/>
          <w:b/>
          <w:sz w:val="24"/>
          <w:szCs w:val="20"/>
        </w:rPr>
        <w:t>Attachment 8</w:t>
      </w:r>
      <w:r>
        <w:rPr>
          <w:rFonts w:ascii="Times New Roman" w:hAnsi="Times New Roman" w:cs="Times New Roman"/>
          <w:sz w:val="24"/>
          <w:szCs w:val="20"/>
        </w:rPr>
        <w:t>)</w:t>
      </w:r>
      <w:r w:rsidRPr="004F675F">
        <w:rPr>
          <w:rFonts w:ascii="Times New Roman" w:hAnsi="Times New Roman" w:cs="Times New Roman"/>
          <w:sz w:val="24"/>
          <w:szCs w:val="20"/>
        </w:rPr>
        <w:t>.</w:t>
      </w:r>
      <w:r>
        <w:rPr>
          <w:rFonts w:ascii="Times New Roman" w:hAnsi="Times New Roman" w:cs="Times New Roman"/>
          <w:sz w:val="24"/>
          <w:szCs w:val="20"/>
        </w:rPr>
        <w:t xml:space="preserve"> </w:t>
      </w:r>
      <w:r w:rsidRPr="004F675F">
        <w:rPr>
          <w:rFonts w:ascii="Times New Roman" w:hAnsi="Times New Roman" w:cs="Times New Roman"/>
          <w:sz w:val="24"/>
          <w:szCs w:val="20"/>
        </w:rPr>
        <w:t>Therefore, review by an Institutional Review Board is not required.</w:t>
      </w:r>
    </w:p>
    <w:p w14:paraId="2A408118" w14:textId="77777777" w:rsidR="00E11F62" w:rsidRDefault="00E11F62" w:rsidP="00E11F62">
      <w:pPr>
        <w:keepNext/>
        <w:tabs>
          <w:tab w:val="left" w:pos="360"/>
          <w:tab w:val="left" w:pos="450"/>
        </w:tabs>
        <w:spacing w:after="0"/>
        <w:ind w:left="360"/>
        <w:rPr>
          <w:rFonts w:ascii="Times New Roman" w:hAnsi="Times New Roman" w:cs="Times New Roman"/>
          <w:sz w:val="24"/>
          <w:szCs w:val="20"/>
        </w:rPr>
      </w:pPr>
    </w:p>
    <w:p w14:paraId="07A5375C" w14:textId="77777777" w:rsidR="00E11F62" w:rsidRPr="00A07E1B" w:rsidRDefault="00E11F62" w:rsidP="00E11F62">
      <w:pPr>
        <w:keepNext/>
        <w:tabs>
          <w:tab w:val="left" w:pos="360"/>
          <w:tab w:val="left" w:pos="450"/>
        </w:tabs>
        <w:spacing w:after="0"/>
        <w:ind w:left="360"/>
        <w:rPr>
          <w:rFonts w:ascii="Times New Roman" w:hAnsi="Times New Roman" w:cs="Times New Roman"/>
          <w:sz w:val="24"/>
          <w:szCs w:val="20"/>
          <w:u w:val="single"/>
        </w:rPr>
      </w:pPr>
      <w:r w:rsidRPr="00A07E1B">
        <w:rPr>
          <w:rFonts w:ascii="Times New Roman" w:hAnsi="Times New Roman" w:cs="Times New Roman"/>
          <w:sz w:val="24"/>
          <w:szCs w:val="20"/>
          <w:u w:val="single"/>
        </w:rPr>
        <w:t>Justification for Sensitive Questions</w:t>
      </w:r>
    </w:p>
    <w:p w14:paraId="68497C64" w14:textId="77777777" w:rsidR="0053437D" w:rsidRDefault="00876AAB" w:rsidP="00107B21">
      <w:pPr>
        <w:tabs>
          <w:tab w:val="left" w:pos="360"/>
          <w:tab w:val="left" w:pos="450"/>
        </w:tabs>
        <w:spacing w:after="0"/>
        <w:ind w:left="360"/>
        <w:rPr>
          <w:rFonts w:ascii="Times New Roman" w:hAnsi="Times New Roman" w:cs="Times New Roman"/>
          <w:sz w:val="24"/>
          <w:szCs w:val="24"/>
        </w:rPr>
      </w:pPr>
      <w:r w:rsidRPr="00876AAB">
        <w:rPr>
          <w:rFonts w:ascii="Times New Roman" w:hAnsi="Times New Roman" w:cs="Times New Roman"/>
          <w:sz w:val="24"/>
          <w:szCs w:val="24"/>
        </w:rPr>
        <w:t>Prediabetes status, weight, education, and attendance might be considered sensitive information. It is essential that this inform</w:t>
      </w:r>
      <w:r>
        <w:rPr>
          <w:rFonts w:ascii="Times New Roman" w:hAnsi="Times New Roman" w:cs="Times New Roman"/>
          <w:sz w:val="24"/>
          <w:szCs w:val="24"/>
        </w:rPr>
        <w:t xml:space="preserve">ation be provided to the DPRP. </w:t>
      </w:r>
      <w:r w:rsidR="00880A04" w:rsidRPr="00580978">
        <w:rPr>
          <w:rFonts w:ascii="Times New Roman" w:hAnsi="Times New Roman" w:cs="Times New Roman"/>
          <w:sz w:val="24"/>
          <w:szCs w:val="24"/>
        </w:rPr>
        <w:t xml:space="preserve">Without this information, the DPRP would not be able to </w:t>
      </w:r>
      <w:r w:rsidR="00231591" w:rsidRPr="00580978">
        <w:rPr>
          <w:rFonts w:ascii="Times New Roman" w:hAnsi="Times New Roman" w:cs="Times New Roman"/>
          <w:sz w:val="24"/>
          <w:szCs w:val="24"/>
        </w:rPr>
        <w:t xml:space="preserve">enact the CMS </w:t>
      </w:r>
      <w:r w:rsidR="00994E31">
        <w:rPr>
          <w:rFonts w:ascii="Times New Roman" w:hAnsi="Times New Roman" w:cs="Times New Roman"/>
          <w:sz w:val="24"/>
          <w:szCs w:val="24"/>
        </w:rPr>
        <w:t>MDPP Expanded Model</w:t>
      </w:r>
      <w:r w:rsidR="00231591" w:rsidRPr="00580978">
        <w:rPr>
          <w:rFonts w:ascii="Times New Roman" w:hAnsi="Times New Roman" w:cs="Times New Roman"/>
          <w:sz w:val="24"/>
          <w:szCs w:val="24"/>
        </w:rPr>
        <w:t xml:space="preserve"> jointly with CMS, </w:t>
      </w:r>
      <w:r w:rsidR="00880A04" w:rsidRPr="00580978">
        <w:rPr>
          <w:rFonts w:ascii="Times New Roman" w:hAnsi="Times New Roman" w:cs="Times New Roman"/>
          <w:sz w:val="24"/>
          <w:szCs w:val="24"/>
        </w:rPr>
        <w:t>monitor program delivery to ensure that programs are being delivered to individuals with</w:t>
      </w:r>
      <w:r w:rsidR="00880A04" w:rsidRPr="00580978">
        <w:t xml:space="preserve"> </w:t>
      </w:r>
      <w:r w:rsidR="00880A04" w:rsidRPr="00580978">
        <w:rPr>
          <w:rFonts w:ascii="Times New Roman" w:hAnsi="Times New Roman" w:cs="Times New Roman"/>
          <w:sz w:val="24"/>
          <w:szCs w:val="24"/>
        </w:rPr>
        <w:t xml:space="preserve">prediabetes or at high risk for type 2 diabetes (where science indicates that such programs are effective), evaluate program effectiveness to ensure thatparticipants are achieving the amount of weight loss proven to prevent or delay type 2 diabetes, or attending enough classes to benefit from the information conveyed. </w:t>
      </w:r>
      <w:r w:rsidR="00FB1BCD" w:rsidRPr="00580978">
        <w:rPr>
          <w:rFonts w:ascii="Times New Roman" w:hAnsi="Times New Roman" w:cs="Times New Roman"/>
          <w:sz w:val="24"/>
          <w:szCs w:val="24"/>
        </w:rPr>
        <w:t xml:space="preserve">In order to monitor program effectiveness and assure that </w:t>
      </w:r>
      <w:r w:rsidR="00E71F72" w:rsidRPr="00580978">
        <w:rPr>
          <w:rFonts w:ascii="Times New Roman" w:hAnsi="Times New Roman" w:cs="Times New Roman"/>
          <w:sz w:val="24"/>
          <w:szCs w:val="24"/>
        </w:rPr>
        <w:t>CDC-</w:t>
      </w:r>
      <w:r w:rsidR="00FB1BCD" w:rsidRPr="00580978">
        <w:rPr>
          <w:rFonts w:ascii="Times New Roman" w:hAnsi="Times New Roman" w:cs="Times New Roman"/>
          <w:sz w:val="24"/>
          <w:szCs w:val="24"/>
        </w:rPr>
        <w:t xml:space="preserve">recognized </w:t>
      </w:r>
      <w:r w:rsidR="00DD06F9" w:rsidRPr="00580978">
        <w:rPr>
          <w:rFonts w:ascii="Times New Roman" w:hAnsi="Times New Roman" w:cs="Times New Roman"/>
          <w:sz w:val="24"/>
          <w:szCs w:val="24"/>
        </w:rPr>
        <w:t xml:space="preserve">organizations </w:t>
      </w:r>
      <w:r w:rsidR="00FB1BCD" w:rsidRPr="00580978">
        <w:rPr>
          <w:rFonts w:ascii="Times New Roman" w:hAnsi="Times New Roman" w:cs="Times New Roman"/>
          <w:sz w:val="24"/>
          <w:szCs w:val="24"/>
        </w:rPr>
        <w:t xml:space="preserve">are delivering science-based, effective lifestyle </w:t>
      </w:r>
      <w:r w:rsidR="00E71F72" w:rsidRPr="00580978">
        <w:rPr>
          <w:rFonts w:ascii="Times New Roman" w:hAnsi="Times New Roman" w:cs="Times New Roman"/>
          <w:sz w:val="24"/>
          <w:szCs w:val="24"/>
        </w:rPr>
        <w:t xml:space="preserve">change </w:t>
      </w:r>
      <w:r w:rsidR="00FB1BCD" w:rsidRPr="00580978">
        <w:rPr>
          <w:rFonts w:ascii="Times New Roman" w:hAnsi="Times New Roman" w:cs="Times New Roman"/>
          <w:sz w:val="24"/>
          <w:szCs w:val="24"/>
        </w:rPr>
        <w:t>programs</w:t>
      </w:r>
      <w:r w:rsidR="00E71F72" w:rsidRPr="00580978">
        <w:rPr>
          <w:rFonts w:ascii="Times New Roman" w:hAnsi="Times New Roman" w:cs="Times New Roman"/>
          <w:sz w:val="24"/>
          <w:szCs w:val="24"/>
        </w:rPr>
        <w:t xml:space="preserve"> to all races/ethnicities, adult age groups, genders, and SES statuses (i.e., education)</w:t>
      </w:r>
      <w:r w:rsidR="00FB1BCD" w:rsidRPr="00580978">
        <w:rPr>
          <w:rFonts w:ascii="Times New Roman" w:hAnsi="Times New Roman" w:cs="Times New Roman"/>
          <w:sz w:val="24"/>
          <w:szCs w:val="24"/>
        </w:rPr>
        <w:t>, organizations transmit</w:t>
      </w:r>
      <w:r w:rsidR="00FB1BCD" w:rsidRPr="00525532">
        <w:rPr>
          <w:rFonts w:ascii="Times New Roman" w:hAnsi="Times New Roman" w:cs="Times New Roman"/>
          <w:sz w:val="24"/>
          <w:szCs w:val="24"/>
        </w:rPr>
        <w:t xml:space="preserve"> de-identified, coded information about participant </w:t>
      </w:r>
      <w:r w:rsidR="00E71F72">
        <w:rPr>
          <w:rFonts w:ascii="Times New Roman" w:hAnsi="Times New Roman" w:cs="Times New Roman"/>
          <w:sz w:val="24"/>
          <w:szCs w:val="24"/>
        </w:rPr>
        <w:t>demographic</w:t>
      </w:r>
      <w:r w:rsidR="00DD06F9">
        <w:rPr>
          <w:rFonts w:ascii="Times New Roman" w:hAnsi="Times New Roman" w:cs="Times New Roman"/>
          <w:sz w:val="24"/>
          <w:szCs w:val="24"/>
        </w:rPr>
        <w:t>s</w:t>
      </w:r>
      <w:r w:rsidR="00E71F72">
        <w:rPr>
          <w:rFonts w:ascii="Times New Roman" w:hAnsi="Times New Roman" w:cs="Times New Roman"/>
          <w:sz w:val="24"/>
          <w:szCs w:val="24"/>
        </w:rPr>
        <w:t xml:space="preserve">, </w:t>
      </w:r>
      <w:r w:rsidR="00FB1BCD" w:rsidRPr="00525532">
        <w:rPr>
          <w:rFonts w:ascii="Times New Roman" w:hAnsi="Times New Roman" w:cs="Times New Roman"/>
          <w:sz w:val="24"/>
          <w:szCs w:val="24"/>
        </w:rPr>
        <w:t>prediabetes status, weight loss, and session attendance.</w:t>
      </w:r>
      <w:r w:rsidR="00FB1BCD">
        <w:rPr>
          <w:rFonts w:ascii="Times New Roman" w:hAnsi="Times New Roman" w:cs="Times New Roman"/>
          <w:sz w:val="24"/>
          <w:szCs w:val="24"/>
        </w:rPr>
        <w:t xml:space="preserve"> </w:t>
      </w:r>
    </w:p>
    <w:p w14:paraId="6635FC77" w14:textId="77777777" w:rsidR="0053437D" w:rsidRDefault="0053437D" w:rsidP="00107B21">
      <w:pPr>
        <w:tabs>
          <w:tab w:val="left" w:pos="360"/>
          <w:tab w:val="left" w:pos="450"/>
        </w:tabs>
        <w:spacing w:after="0"/>
        <w:ind w:left="360"/>
        <w:rPr>
          <w:rFonts w:ascii="Times New Roman" w:hAnsi="Times New Roman" w:cs="Times New Roman"/>
          <w:sz w:val="24"/>
          <w:szCs w:val="24"/>
        </w:rPr>
      </w:pPr>
    </w:p>
    <w:p w14:paraId="40234FE6" w14:textId="77777777" w:rsidR="00FB1BCD" w:rsidRDefault="00FB1BCD" w:rsidP="00107B21">
      <w:pPr>
        <w:tabs>
          <w:tab w:val="left" w:pos="360"/>
          <w:tab w:val="left" w:pos="450"/>
        </w:tabs>
        <w:spacing w:after="0"/>
        <w:ind w:left="360"/>
        <w:rPr>
          <w:rFonts w:ascii="Times New Roman" w:hAnsi="Times New Roman"/>
          <w:sz w:val="24"/>
          <w:szCs w:val="24"/>
        </w:rPr>
      </w:pPr>
      <w:r>
        <w:rPr>
          <w:rFonts w:ascii="Times New Roman" w:hAnsi="Times New Roman" w:cs="Times New Roman"/>
          <w:sz w:val="24"/>
          <w:szCs w:val="24"/>
        </w:rPr>
        <w:t xml:space="preserve">It is important to emphasize </w:t>
      </w:r>
      <w:r w:rsidR="00DD06F9">
        <w:rPr>
          <w:rFonts w:ascii="Times New Roman" w:hAnsi="Times New Roman" w:cs="Times New Roman"/>
          <w:sz w:val="24"/>
          <w:szCs w:val="24"/>
        </w:rPr>
        <w:t xml:space="preserve">that </w:t>
      </w:r>
      <w:r>
        <w:rPr>
          <w:rFonts w:ascii="Times New Roman" w:hAnsi="Times New Roman" w:cs="Times New Roman"/>
          <w:sz w:val="24"/>
          <w:szCs w:val="24"/>
        </w:rPr>
        <w:t>CDC does not collect or receive directly identifiable information about participants.</w:t>
      </w:r>
      <w:r w:rsidRPr="00AD4F35">
        <w:rPr>
          <w:rFonts w:ascii="Times New Roman" w:hAnsi="Times New Roman"/>
          <w:sz w:val="24"/>
          <w:szCs w:val="24"/>
        </w:rPr>
        <w:t xml:space="preserve"> </w:t>
      </w:r>
    </w:p>
    <w:p w14:paraId="25BD0F43" w14:textId="77777777" w:rsidR="00FD2141" w:rsidRDefault="00FD2141" w:rsidP="00107B21">
      <w:pPr>
        <w:tabs>
          <w:tab w:val="left" w:pos="360"/>
          <w:tab w:val="left" w:pos="450"/>
        </w:tabs>
        <w:spacing w:after="0"/>
        <w:ind w:left="360"/>
        <w:rPr>
          <w:rFonts w:ascii="Times New Roman" w:hAnsi="Times New Roman" w:cs="Times New Roman"/>
          <w:sz w:val="24"/>
          <w:szCs w:val="24"/>
        </w:rPr>
      </w:pPr>
    </w:p>
    <w:p w14:paraId="60FF359C" w14:textId="77777777" w:rsidR="00477FA1" w:rsidRDefault="00477FA1" w:rsidP="00477FA1">
      <w:pPr>
        <w:keepNext/>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12.</w:t>
      </w:r>
      <w:r>
        <w:rPr>
          <w:rFonts w:ascii="Times New Roman" w:hAnsi="Times New Roman" w:cs="Times New Roman"/>
          <w:b/>
          <w:sz w:val="24"/>
          <w:szCs w:val="24"/>
        </w:rPr>
        <w:t xml:space="preserve"> </w:t>
      </w:r>
      <w:r w:rsidRPr="00525532">
        <w:rPr>
          <w:rFonts w:ascii="Times New Roman" w:hAnsi="Times New Roman" w:cs="Times New Roman"/>
          <w:b/>
          <w:sz w:val="24"/>
          <w:szCs w:val="24"/>
        </w:rPr>
        <w:t xml:space="preserve">Estimates of Annualized Burden Hours and Costs </w:t>
      </w:r>
    </w:p>
    <w:p w14:paraId="39B88B52" w14:textId="77777777" w:rsidR="00477FA1" w:rsidRDefault="00477FA1" w:rsidP="00477FA1">
      <w:pPr>
        <w:keepNext/>
        <w:tabs>
          <w:tab w:val="left" w:pos="360"/>
          <w:tab w:val="left" w:pos="450"/>
        </w:tabs>
        <w:spacing w:after="0"/>
        <w:ind w:left="360" w:hanging="360"/>
        <w:rPr>
          <w:rFonts w:ascii="Times New Roman" w:hAnsi="Times New Roman" w:cs="Times New Roman"/>
          <w:b/>
          <w:sz w:val="24"/>
          <w:szCs w:val="24"/>
        </w:rPr>
      </w:pPr>
    </w:p>
    <w:p w14:paraId="77C5A6F9" w14:textId="77777777" w:rsidR="00477FA1" w:rsidRPr="00525532" w:rsidRDefault="00477FA1" w:rsidP="00A135AC">
      <w:pPr>
        <w:pStyle w:val="ListParagraph"/>
        <w:keepNext/>
        <w:numPr>
          <w:ilvl w:val="0"/>
          <w:numId w:val="1"/>
        </w:numPr>
        <w:tabs>
          <w:tab w:val="left" w:pos="360"/>
          <w:tab w:val="left" w:pos="450"/>
        </w:tabs>
        <w:spacing w:after="0"/>
        <w:contextualSpacing w:val="0"/>
        <w:rPr>
          <w:rFonts w:ascii="Times New Roman" w:hAnsi="Times New Roman" w:cs="Times New Roman"/>
          <w:b/>
          <w:sz w:val="24"/>
          <w:szCs w:val="24"/>
        </w:rPr>
      </w:pPr>
      <w:r w:rsidRPr="00525532">
        <w:rPr>
          <w:rFonts w:ascii="Times New Roman" w:hAnsi="Times New Roman" w:cs="Times New Roman"/>
          <w:b/>
          <w:sz w:val="24"/>
          <w:szCs w:val="24"/>
        </w:rPr>
        <w:t>Burden Hours</w:t>
      </w:r>
    </w:p>
    <w:p w14:paraId="74A384A8" w14:textId="77777777" w:rsidR="00763860" w:rsidRDefault="00477FA1" w:rsidP="00477FA1">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u w:val="single"/>
        </w:rPr>
        <w:t>Application Data</w:t>
      </w:r>
      <w:r>
        <w:rPr>
          <w:rFonts w:ascii="Times New Roman" w:hAnsi="Times New Roman" w:cs="Times New Roman"/>
          <w:sz w:val="24"/>
          <w:szCs w:val="24"/>
          <w:u w:val="single"/>
        </w:rPr>
        <w:t xml:space="preserve"> (</w:t>
      </w:r>
      <w:r w:rsidRPr="00630D66">
        <w:rPr>
          <w:rFonts w:ascii="Times New Roman" w:hAnsi="Times New Roman" w:cs="Times New Roman"/>
          <w:b/>
          <w:sz w:val="24"/>
          <w:szCs w:val="24"/>
          <w:u w:val="single"/>
        </w:rPr>
        <w:t>Attachment 4A</w:t>
      </w:r>
      <w:r>
        <w:rPr>
          <w:rFonts w:ascii="Times New Roman" w:hAnsi="Times New Roman" w:cs="Times New Roman"/>
          <w:sz w:val="24"/>
          <w:szCs w:val="24"/>
          <w:u w:val="single"/>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Respondents are organizational entities that seek </w:t>
      </w:r>
      <w:r w:rsidR="007975D4">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7975D4">
        <w:rPr>
          <w:rFonts w:ascii="Times New Roman" w:hAnsi="Times New Roman" w:cs="Times New Roman"/>
          <w:sz w:val="24"/>
          <w:szCs w:val="24"/>
        </w:rPr>
        <w:t xml:space="preserve">the </w:t>
      </w:r>
      <w:r w:rsidRPr="00525532">
        <w:rPr>
          <w:rFonts w:ascii="Times New Roman" w:hAnsi="Times New Roman" w:cs="Times New Roman"/>
          <w:sz w:val="24"/>
          <w:szCs w:val="24"/>
        </w:rPr>
        <w:t>DPRP. Each respondent will submit a brief</w:t>
      </w:r>
      <w:r>
        <w:rPr>
          <w:rFonts w:ascii="Times New Roman" w:hAnsi="Times New Roman" w:cs="Times New Roman"/>
          <w:sz w:val="24"/>
          <w:szCs w:val="24"/>
        </w:rPr>
        <w:t xml:space="preserve"> one-time </w:t>
      </w:r>
      <w:r w:rsidRPr="00525532">
        <w:rPr>
          <w:rFonts w:ascii="Times New Roman" w:hAnsi="Times New Roman" w:cs="Times New Roman"/>
          <w:sz w:val="24"/>
          <w:szCs w:val="24"/>
        </w:rPr>
        <w:t xml:space="preserve">application form to </w:t>
      </w:r>
      <w:r w:rsidR="007975D4">
        <w:rPr>
          <w:rFonts w:ascii="Times New Roman" w:hAnsi="Times New Roman" w:cs="Times New Roman"/>
          <w:sz w:val="24"/>
          <w:szCs w:val="24"/>
        </w:rPr>
        <w:t xml:space="preserve">the </w:t>
      </w:r>
      <w:r w:rsidRPr="00525532">
        <w:rPr>
          <w:rFonts w:ascii="Times New Roman" w:hAnsi="Times New Roman" w:cs="Times New Roman"/>
          <w:sz w:val="24"/>
          <w:szCs w:val="24"/>
        </w:rPr>
        <w:t>DPRP</w:t>
      </w:r>
      <w:r>
        <w:rPr>
          <w:rFonts w:ascii="Times New Roman" w:hAnsi="Times New Roman" w:cs="Times New Roman"/>
          <w:sz w:val="24"/>
          <w:szCs w:val="24"/>
        </w:rPr>
        <w:t xml:space="preserve"> per each of their delivery modes</w:t>
      </w:r>
      <w:r w:rsidRPr="00525532">
        <w:rPr>
          <w:rFonts w:ascii="Times New Roman" w:hAnsi="Times New Roman" w:cs="Times New Roman"/>
          <w:sz w:val="24"/>
          <w:szCs w:val="24"/>
        </w:rPr>
        <w:t xml:space="preserve">. The application form and instructions </w:t>
      </w:r>
      <w:r>
        <w:rPr>
          <w:rFonts w:ascii="Times New Roman" w:hAnsi="Times New Roman" w:cs="Times New Roman"/>
          <w:sz w:val="24"/>
          <w:szCs w:val="24"/>
        </w:rPr>
        <w:t>are</w:t>
      </w:r>
      <w:r w:rsidRPr="00525532">
        <w:rPr>
          <w:rFonts w:ascii="Times New Roman" w:hAnsi="Times New Roman" w:cs="Times New Roman"/>
          <w:sz w:val="24"/>
          <w:szCs w:val="24"/>
        </w:rPr>
        <w:t xml:space="preserve"> posted on the </w:t>
      </w:r>
      <w:r w:rsidR="00554ECA">
        <w:rPr>
          <w:rFonts w:ascii="Times New Roman" w:hAnsi="Times New Roman" w:cs="Times New Roman"/>
          <w:sz w:val="24"/>
          <w:szCs w:val="24"/>
        </w:rPr>
        <w:t>National DPP</w:t>
      </w:r>
      <w:r w:rsidR="00554ECA" w:rsidRPr="00525532">
        <w:rPr>
          <w:rFonts w:ascii="Times New Roman" w:hAnsi="Times New Roman" w:cs="Times New Roman"/>
          <w:sz w:val="24"/>
          <w:szCs w:val="24"/>
        </w:rPr>
        <w:t xml:space="preserve"> </w:t>
      </w:r>
      <w:r>
        <w:rPr>
          <w:rFonts w:ascii="Times New Roman" w:hAnsi="Times New Roman" w:cs="Times New Roman"/>
          <w:sz w:val="24"/>
          <w:szCs w:val="24"/>
        </w:rPr>
        <w:t>web site,</w:t>
      </w:r>
      <w:r w:rsidRPr="00525532">
        <w:rPr>
          <w:rFonts w:ascii="Times New Roman" w:hAnsi="Times New Roman" w:cs="Times New Roman"/>
          <w:sz w:val="24"/>
          <w:szCs w:val="24"/>
        </w:rPr>
        <w:t xml:space="preserve"> and the application must be completed online</w:t>
      </w:r>
      <w:r>
        <w:rPr>
          <w:rFonts w:ascii="Times New Roman" w:hAnsi="Times New Roman" w:cs="Times New Roman"/>
          <w:sz w:val="24"/>
          <w:szCs w:val="24"/>
        </w:rPr>
        <w:t xml:space="preserve"> (applications may not be submitted by mail or by fax). </w:t>
      </w:r>
      <w:r w:rsidRPr="00525532">
        <w:rPr>
          <w:rFonts w:ascii="Times New Roman" w:hAnsi="Times New Roman" w:cs="Times New Roman"/>
          <w:sz w:val="24"/>
          <w:szCs w:val="24"/>
        </w:rPr>
        <w:t xml:space="preserve">There is no submission deadline, and respondents may apply whenever it is convenient for them to do so. CDC estimates that </w:t>
      </w:r>
      <w:r>
        <w:rPr>
          <w:rFonts w:ascii="Times New Roman" w:hAnsi="Times New Roman" w:cs="Times New Roman"/>
          <w:sz w:val="24"/>
          <w:szCs w:val="24"/>
        </w:rPr>
        <w:t>500</w:t>
      </w:r>
      <w:r w:rsidRPr="00525532">
        <w:rPr>
          <w:rFonts w:ascii="Times New Roman" w:hAnsi="Times New Roman" w:cs="Times New Roman"/>
          <w:sz w:val="24"/>
          <w:szCs w:val="24"/>
        </w:rPr>
        <w:t xml:space="preserve"> organizations per </w:t>
      </w:r>
      <w:r w:rsidRPr="00580978">
        <w:rPr>
          <w:rFonts w:ascii="Times New Roman" w:hAnsi="Times New Roman" w:cs="Times New Roman"/>
          <w:sz w:val="24"/>
          <w:szCs w:val="24"/>
        </w:rPr>
        <w:t>year</w:t>
      </w:r>
      <w:r w:rsidR="00DB2057" w:rsidRPr="00580978">
        <w:rPr>
          <w:rFonts w:ascii="Times New Roman" w:hAnsi="Times New Roman" w:cs="Times New Roman"/>
          <w:sz w:val="24"/>
          <w:szCs w:val="24"/>
        </w:rPr>
        <w:t>, on average,</w:t>
      </w:r>
      <w:r w:rsidRPr="00580978">
        <w:rPr>
          <w:rFonts w:ascii="Times New Roman" w:hAnsi="Times New Roman" w:cs="Times New Roman"/>
          <w:sz w:val="24"/>
          <w:szCs w:val="24"/>
        </w:rPr>
        <w:t xml:space="preserve"> will</w:t>
      </w:r>
      <w:r w:rsidRPr="00525532">
        <w:rPr>
          <w:rFonts w:ascii="Times New Roman" w:hAnsi="Times New Roman" w:cs="Times New Roman"/>
          <w:sz w:val="24"/>
          <w:szCs w:val="24"/>
        </w:rPr>
        <w:t xml:space="preserve"> seek </w:t>
      </w:r>
      <w:r w:rsidR="004103F3">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4103F3">
        <w:rPr>
          <w:rFonts w:ascii="Times New Roman" w:hAnsi="Times New Roman" w:cs="Times New Roman"/>
          <w:sz w:val="24"/>
          <w:szCs w:val="24"/>
        </w:rPr>
        <w:t xml:space="preserve">the </w:t>
      </w:r>
      <w:r w:rsidRPr="00525532">
        <w:rPr>
          <w:rFonts w:ascii="Times New Roman" w:hAnsi="Times New Roman" w:cs="Times New Roman"/>
          <w:sz w:val="24"/>
          <w:szCs w:val="24"/>
        </w:rPr>
        <w:t xml:space="preserve">DPRP over the </w:t>
      </w:r>
      <w:r w:rsidR="00DD7E66">
        <w:rPr>
          <w:rFonts w:ascii="Times New Roman" w:hAnsi="Times New Roman" w:cs="Times New Roman"/>
          <w:sz w:val="24"/>
          <w:szCs w:val="24"/>
        </w:rPr>
        <w:t>3</w:t>
      </w:r>
      <w:r w:rsidRPr="00525532">
        <w:rPr>
          <w:rFonts w:ascii="Times New Roman" w:hAnsi="Times New Roman" w:cs="Times New Roman"/>
          <w:sz w:val="24"/>
          <w:szCs w:val="24"/>
        </w:rPr>
        <w:t xml:space="preserve"> years of the </w:t>
      </w:r>
      <w:r>
        <w:rPr>
          <w:rFonts w:ascii="Times New Roman" w:hAnsi="Times New Roman" w:cs="Times New Roman"/>
          <w:sz w:val="24"/>
          <w:szCs w:val="24"/>
        </w:rPr>
        <w:t>requested</w:t>
      </w:r>
      <w:r w:rsidRPr="00525532">
        <w:rPr>
          <w:rFonts w:ascii="Times New Roman" w:hAnsi="Times New Roman" w:cs="Times New Roman"/>
          <w:sz w:val="24"/>
          <w:szCs w:val="24"/>
        </w:rPr>
        <w:t xml:space="preserve"> OMB approval period.</w:t>
      </w:r>
      <w:r>
        <w:rPr>
          <w:rFonts w:ascii="Times New Roman" w:hAnsi="Times New Roman" w:cs="Times New Roman"/>
          <w:sz w:val="24"/>
          <w:szCs w:val="24"/>
        </w:rPr>
        <w:t xml:space="preserve"> </w:t>
      </w:r>
      <w:r w:rsidR="00763860" w:rsidRPr="00E776C3">
        <w:rPr>
          <w:rFonts w:ascii="Times New Roman" w:hAnsi="Times New Roman" w:cs="Times New Roman"/>
          <w:sz w:val="24"/>
          <w:szCs w:val="24"/>
        </w:rPr>
        <w:t xml:space="preserve">The basis for this increase is from </w:t>
      </w:r>
      <w:r w:rsidR="00E71058" w:rsidRPr="00E776C3">
        <w:rPr>
          <w:rFonts w:ascii="Times New Roman" w:hAnsi="Times New Roman" w:cs="Times New Roman"/>
          <w:sz w:val="24"/>
          <w:szCs w:val="24"/>
        </w:rPr>
        <w:t>an</w:t>
      </w:r>
      <w:r w:rsidR="00763860" w:rsidRPr="00E776C3">
        <w:rPr>
          <w:rFonts w:ascii="Times New Roman" w:hAnsi="Times New Roman" w:cs="Times New Roman"/>
          <w:sz w:val="24"/>
          <w:szCs w:val="24"/>
        </w:rPr>
        <w:t xml:space="preserve"> actuarial estimate that CMS and CDC conducted anticipating the uptake of new organizations applying for CDC recognition in order to eventually apply as MDPP suppliers. </w:t>
      </w:r>
      <w:r w:rsidR="002023D9" w:rsidRPr="00E776C3">
        <w:rPr>
          <w:rFonts w:ascii="Times New Roman" w:hAnsi="Times New Roman" w:cs="Times New Roman"/>
          <w:sz w:val="24"/>
          <w:szCs w:val="24"/>
        </w:rPr>
        <w:t xml:space="preserve">Only CDC-recognized organizations can apply as MDPP supplier organizations. </w:t>
      </w:r>
      <w:r w:rsidR="00763860" w:rsidRPr="00E776C3">
        <w:rPr>
          <w:rFonts w:ascii="Times New Roman" w:hAnsi="Times New Roman" w:cs="Times New Roman"/>
          <w:sz w:val="24"/>
          <w:szCs w:val="24"/>
        </w:rPr>
        <w:t xml:space="preserve">CMS is </w:t>
      </w:r>
      <w:r w:rsidR="00F42994" w:rsidRPr="00E776C3">
        <w:rPr>
          <w:rFonts w:ascii="Times New Roman" w:hAnsi="Times New Roman" w:cs="Times New Roman"/>
          <w:sz w:val="24"/>
          <w:szCs w:val="24"/>
        </w:rPr>
        <w:t xml:space="preserve">solely </w:t>
      </w:r>
      <w:r w:rsidR="00763860" w:rsidRPr="00E776C3">
        <w:rPr>
          <w:rFonts w:ascii="Times New Roman" w:hAnsi="Times New Roman" w:cs="Times New Roman"/>
          <w:sz w:val="24"/>
          <w:szCs w:val="24"/>
        </w:rPr>
        <w:t xml:space="preserve">offering reimbursement for Medciare beneficiaries for participation in CDC-recognized </w:t>
      </w:r>
      <w:r w:rsidR="002940CB" w:rsidRPr="00E776C3">
        <w:rPr>
          <w:rFonts w:ascii="Times New Roman" w:hAnsi="Times New Roman" w:cs="Times New Roman"/>
          <w:sz w:val="24"/>
          <w:szCs w:val="24"/>
        </w:rPr>
        <w:t>diabetes prevention programs</w:t>
      </w:r>
      <w:r w:rsidR="00763860" w:rsidRPr="00E776C3">
        <w:rPr>
          <w:rFonts w:ascii="Times New Roman" w:hAnsi="Times New Roman" w:cs="Times New Roman"/>
          <w:sz w:val="24"/>
          <w:szCs w:val="24"/>
        </w:rPr>
        <w:t>. Thus, there is an anticipated increase in program enrollment.</w:t>
      </w:r>
      <w:r w:rsidR="00763860">
        <w:rPr>
          <w:rFonts w:ascii="Times New Roman" w:hAnsi="Times New Roman" w:cs="Times New Roman"/>
          <w:sz w:val="24"/>
          <w:szCs w:val="24"/>
        </w:rPr>
        <w:t xml:space="preserve"> </w:t>
      </w:r>
    </w:p>
    <w:p w14:paraId="402517F1" w14:textId="77777777" w:rsidR="00763860" w:rsidRDefault="00763860" w:rsidP="00477FA1">
      <w:pPr>
        <w:tabs>
          <w:tab w:val="left" w:pos="360"/>
          <w:tab w:val="left" w:pos="450"/>
        </w:tabs>
        <w:spacing w:after="0"/>
        <w:ind w:left="360"/>
        <w:rPr>
          <w:rFonts w:ascii="Times New Roman" w:hAnsi="Times New Roman" w:cs="Times New Roman"/>
          <w:sz w:val="24"/>
          <w:szCs w:val="24"/>
        </w:rPr>
      </w:pPr>
    </w:p>
    <w:p w14:paraId="6A145C94" w14:textId="77777777" w:rsidR="00477FA1" w:rsidRDefault="00477FA1" w:rsidP="00477FA1">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total </w:t>
      </w:r>
      <w:r>
        <w:rPr>
          <w:rFonts w:ascii="Times New Roman" w:hAnsi="Times New Roman" w:cs="Times New Roman"/>
          <w:sz w:val="24"/>
          <w:szCs w:val="24"/>
        </w:rPr>
        <w:t xml:space="preserve">estimated </w:t>
      </w:r>
      <w:r w:rsidRPr="00525532">
        <w:rPr>
          <w:rFonts w:ascii="Times New Roman" w:hAnsi="Times New Roman" w:cs="Times New Roman"/>
          <w:sz w:val="24"/>
          <w:szCs w:val="24"/>
        </w:rPr>
        <w:t xml:space="preserve">average annualized </w:t>
      </w:r>
      <w:r w:rsidR="0079060E">
        <w:rPr>
          <w:rFonts w:ascii="Times New Roman" w:hAnsi="Times New Roman" w:cs="Times New Roman"/>
          <w:sz w:val="24"/>
          <w:szCs w:val="24"/>
        </w:rPr>
        <w:t xml:space="preserve">application </w:t>
      </w:r>
      <w:r w:rsidRPr="00525532">
        <w:rPr>
          <w:rFonts w:ascii="Times New Roman" w:hAnsi="Times New Roman" w:cs="Times New Roman"/>
          <w:sz w:val="24"/>
          <w:szCs w:val="24"/>
        </w:rPr>
        <w:t xml:space="preserve">burden to respondents is </w:t>
      </w:r>
      <w:r w:rsidR="00DD7E66">
        <w:rPr>
          <w:rFonts w:ascii="Times New Roman" w:hAnsi="Times New Roman" w:cs="Times New Roman"/>
          <w:sz w:val="24"/>
          <w:szCs w:val="24"/>
        </w:rPr>
        <w:t>500</w:t>
      </w:r>
      <w:r w:rsidRPr="00525532">
        <w:rPr>
          <w:rFonts w:ascii="Times New Roman" w:hAnsi="Times New Roman" w:cs="Times New Roman"/>
          <w:sz w:val="24"/>
          <w:szCs w:val="24"/>
        </w:rPr>
        <w:t xml:space="preserve"> hours</w:t>
      </w:r>
      <w:r w:rsidR="00527D5E">
        <w:rPr>
          <w:rFonts w:ascii="Times New Roman" w:hAnsi="Times New Roman" w:cs="Times New Roman"/>
          <w:sz w:val="24"/>
          <w:szCs w:val="24"/>
        </w:rPr>
        <w:t xml:space="preserve"> (1</w:t>
      </w:r>
      <w:r w:rsidR="00DD7E66">
        <w:rPr>
          <w:rFonts w:ascii="Times New Roman" w:hAnsi="Times New Roman" w:cs="Times New Roman"/>
          <w:sz w:val="24"/>
          <w:szCs w:val="24"/>
        </w:rPr>
        <w:t xml:space="preserve"> hour</w:t>
      </w:r>
      <w:r>
        <w:rPr>
          <w:rFonts w:ascii="Times New Roman" w:hAnsi="Times New Roman" w:cs="Times New Roman"/>
          <w:sz w:val="24"/>
          <w:szCs w:val="24"/>
        </w:rPr>
        <w:t xml:space="preserve"> per response)</w:t>
      </w:r>
      <w:r w:rsidRPr="00525532">
        <w:rPr>
          <w:rFonts w:ascii="Times New Roman" w:hAnsi="Times New Roman" w:cs="Times New Roman"/>
          <w:sz w:val="24"/>
          <w:szCs w:val="24"/>
        </w:rPr>
        <w:t xml:space="preserve">. This includes an estimate of the time needed to read the application instructions, review the </w:t>
      </w:r>
      <w:r>
        <w:rPr>
          <w:rFonts w:ascii="Times New Roman" w:hAnsi="Times New Roman" w:cs="Times New Roman"/>
          <w:bCs/>
          <w:i/>
          <w:sz w:val="24"/>
          <w:szCs w:val="24"/>
        </w:rPr>
        <w:t>DPRP Standards</w:t>
      </w:r>
      <w:r>
        <w:rPr>
          <w:rFonts w:ascii="Times New Roman" w:hAnsi="Times New Roman" w:cs="Times New Roman"/>
          <w:sz w:val="24"/>
          <w:szCs w:val="24"/>
        </w:rPr>
        <w:t xml:space="preserve"> document describing organization capacity and </w:t>
      </w:r>
      <w:r w:rsidRPr="00525532">
        <w:rPr>
          <w:rFonts w:ascii="Times New Roman" w:hAnsi="Times New Roman" w:cs="Times New Roman"/>
          <w:sz w:val="24"/>
          <w:szCs w:val="24"/>
        </w:rPr>
        <w:t xml:space="preserve">data transmission requirements, fill out and submit the application form, and submit curriculum materials, if appropriate. </w:t>
      </w:r>
    </w:p>
    <w:p w14:paraId="2A30866A" w14:textId="77777777" w:rsidR="00477FA1" w:rsidRDefault="00477FA1" w:rsidP="00477FA1">
      <w:pPr>
        <w:tabs>
          <w:tab w:val="left" w:pos="360"/>
          <w:tab w:val="left" w:pos="450"/>
        </w:tabs>
        <w:spacing w:after="0"/>
        <w:ind w:left="360"/>
        <w:rPr>
          <w:rFonts w:ascii="Times New Roman" w:hAnsi="Times New Roman" w:cs="Times New Roman"/>
          <w:sz w:val="24"/>
          <w:szCs w:val="24"/>
        </w:rPr>
      </w:pPr>
    </w:p>
    <w:p w14:paraId="22A15286" w14:textId="77777777" w:rsidR="00477FA1" w:rsidRPr="00525532" w:rsidRDefault="00477FA1" w:rsidP="00477FA1">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CDC estimates that 70% of applicant</w:t>
      </w:r>
      <w:r w:rsidR="004103F3">
        <w:rPr>
          <w:rFonts w:ascii="Times New Roman" w:hAnsi="Times New Roman" w:cs="Times New Roman"/>
          <w:sz w:val="24"/>
          <w:szCs w:val="24"/>
        </w:rPr>
        <w:t xml:space="preserve"> organizations</w:t>
      </w:r>
      <w:r>
        <w:rPr>
          <w:rFonts w:ascii="Times New Roman" w:hAnsi="Times New Roman" w:cs="Times New Roman"/>
          <w:sz w:val="24"/>
          <w:szCs w:val="24"/>
        </w:rPr>
        <w:t xml:space="preserve"> will be private sector entities</w:t>
      </w:r>
      <w:r w:rsidR="004103F3">
        <w:rPr>
          <w:rFonts w:ascii="Times New Roman" w:hAnsi="Times New Roman" w:cs="Times New Roman"/>
          <w:sz w:val="24"/>
          <w:szCs w:val="24"/>
        </w:rPr>
        <w:t>,</w:t>
      </w:r>
      <w:r>
        <w:rPr>
          <w:rFonts w:ascii="Times New Roman" w:hAnsi="Times New Roman" w:cs="Times New Roman"/>
          <w:sz w:val="24"/>
          <w:szCs w:val="24"/>
        </w:rPr>
        <w:t xml:space="preserve"> and 30% of applicant</w:t>
      </w:r>
      <w:r w:rsidR="004103F3">
        <w:rPr>
          <w:rFonts w:ascii="Times New Roman" w:hAnsi="Times New Roman" w:cs="Times New Roman"/>
          <w:sz w:val="24"/>
          <w:szCs w:val="24"/>
        </w:rPr>
        <w:t xml:space="preserve"> organiz</w:t>
      </w:r>
      <w:r w:rsidR="00F6062B">
        <w:rPr>
          <w:rFonts w:ascii="Times New Roman" w:hAnsi="Times New Roman" w:cs="Times New Roman"/>
          <w:sz w:val="24"/>
          <w:szCs w:val="24"/>
        </w:rPr>
        <w:t>a</w:t>
      </w:r>
      <w:r w:rsidR="004103F3">
        <w:rPr>
          <w:rFonts w:ascii="Times New Roman" w:hAnsi="Times New Roman" w:cs="Times New Roman"/>
          <w:sz w:val="24"/>
          <w:szCs w:val="24"/>
        </w:rPr>
        <w:t>tions</w:t>
      </w:r>
      <w:r>
        <w:rPr>
          <w:rFonts w:ascii="Times New Roman" w:hAnsi="Times New Roman" w:cs="Times New Roman"/>
          <w:sz w:val="24"/>
          <w:szCs w:val="24"/>
        </w:rPr>
        <w:t xml:space="preserve"> will be public sector entities. </w:t>
      </w:r>
      <w:r w:rsidRPr="007949DD">
        <w:rPr>
          <w:rFonts w:ascii="Times New Roman" w:hAnsi="Times New Roman" w:cs="Times New Roman"/>
          <w:sz w:val="24"/>
          <w:szCs w:val="24"/>
        </w:rPr>
        <w:t xml:space="preserve">Table A.12-1. </w:t>
      </w:r>
      <w:r>
        <w:rPr>
          <w:rFonts w:ascii="Times New Roman" w:hAnsi="Times New Roman" w:cs="Times New Roman"/>
          <w:sz w:val="24"/>
          <w:szCs w:val="24"/>
        </w:rPr>
        <w:t>estimates the</w:t>
      </w:r>
      <w:r w:rsidRPr="007949DD">
        <w:rPr>
          <w:rFonts w:ascii="Times New Roman" w:hAnsi="Times New Roman" w:cs="Times New Roman"/>
          <w:sz w:val="24"/>
          <w:szCs w:val="24"/>
        </w:rPr>
        <w:t xml:space="preserve"> </w:t>
      </w:r>
      <w:r>
        <w:rPr>
          <w:rFonts w:ascii="Times New Roman" w:hAnsi="Times New Roman" w:cs="Times New Roman"/>
          <w:sz w:val="24"/>
          <w:szCs w:val="24"/>
        </w:rPr>
        <w:t>annualized burden to respondent</w:t>
      </w:r>
      <w:r w:rsidR="006D2CED">
        <w:rPr>
          <w:rFonts w:ascii="Times New Roman" w:hAnsi="Times New Roman" w:cs="Times New Roman"/>
          <w:sz w:val="24"/>
          <w:szCs w:val="24"/>
        </w:rPr>
        <w:t>s</w:t>
      </w:r>
      <w:r>
        <w:rPr>
          <w:rFonts w:ascii="Times New Roman" w:hAnsi="Times New Roman" w:cs="Times New Roman"/>
          <w:sz w:val="24"/>
          <w:szCs w:val="24"/>
        </w:rPr>
        <w:t xml:space="preserve"> by private and public entities</w:t>
      </w:r>
      <w:r w:rsidR="002F52B3">
        <w:rPr>
          <w:rFonts w:ascii="Times New Roman" w:hAnsi="Times New Roman" w:cs="Times New Roman"/>
          <w:sz w:val="24"/>
          <w:szCs w:val="24"/>
        </w:rPr>
        <w:t xml:space="preserve"> by both application and evaluation burden</w:t>
      </w:r>
      <w:r>
        <w:rPr>
          <w:rFonts w:ascii="Times New Roman" w:hAnsi="Times New Roman" w:cs="Times New Roman"/>
          <w:sz w:val="24"/>
          <w:szCs w:val="24"/>
        </w:rPr>
        <w:t xml:space="preserve">. </w:t>
      </w:r>
    </w:p>
    <w:p w14:paraId="21E79322" w14:textId="77777777" w:rsidR="00477FA1" w:rsidRPr="00525532" w:rsidRDefault="00477FA1" w:rsidP="00477FA1">
      <w:pPr>
        <w:tabs>
          <w:tab w:val="left" w:pos="360"/>
          <w:tab w:val="left" w:pos="450"/>
        </w:tabs>
        <w:spacing w:after="0"/>
        <w:ind w:left="360"/>
        <w:rPr>
          <w:rFonts w:ascii="Times New Roman" w:hAnsi="Times New Roman" w:cs="Times New Roman"/>
          <w:sz w:val="24"/>
          <w:szCs w:val="24"/>
          <w:u w:val="single"/>
        </w:rPr>
      </w:pPr>
    </w:p>
    <w:p w14:paraId="4C043885" w14:textId="77777777" w:rsidR="00477FA1" w:rsidRDefault="00477FA1" w:rsidP="00477FA1">
      <w:pPr>
        <w:tabs>
          <w:tab w:val="left" w:pos="360"/>
          <w:tab w:val="left" w:pos="450"/>
        </w:tabs>
        <w:spacing w:after="0"/>
        <w:ind w:left="360"/>
        <w:rPr>
          <w:rFonts w:ascii="Times New Roman" w:hAnsi="Times New Roman" w:cs="Times New Roman"/>
          <w:sz w:val="24"/>
          <w:szCs w:val="24"/>
        </w:rPr>
      </w:pPr>
      <w:r w:rsidRPr="00EF4DCA">
        <w:rPr>
          <w:rFonts w:ascii="Times New Roman" w:hAnsi="Times New Roman" w:cs="Times New Roman"/>
          <w:sz w:val="24"/>
          <w:szCs w:val="24"/>
          <w:u w:val="single"/>
        </w:rPr>
        <w:t>Evaluation Data (</w:t>
      </w:r>
      <w:r w:rsidRPr="00EF4DCA">
        <w:rPr>
          <w:rFonts w:ascii="Times New Roman" w:hAnsi="Times New Roman" w:cs="Times New Roman"/>
          <w:b/>
          <w:sz w:val="24"/>
          <w:szCs w:val="24"/>
          <w:u w:val="single"/>
        </w:rPr>
        <w:t>Attachment 5A</w:t>
      </w:r>
      <w:r w:rsidRPr="00EF4DCA">
        <w:rPr>
          <w:rFonts w:ascii="Times New Roman" w:hAnsi="Times New Roman" w:cs="Times New Roman"/>
          <w:sz w:val="24"/>
          <w:szCs w:val="24"/>
          <w:u w:val="single"/>
        </w:rPr>
        <w:t>)</w:t>
      </w:r>
      <w:r w:rsidRPr="00EF4DCA">
        <w:rPr>
          <w:rFonts w:ascii="Times New Roman" w:hAnsi="Times New Roman" w:cs="Times New Roman"/>
          <w:sz w:val="24"/>
          <w:szCs w:val="24"/>
        </w:rPr>
        <w:t>. Each respondent will transmit evaluation data to the DPRP every 6 months. The due dates for each organization’s evaluation data transmissions will be determined by the organization’s effective date (the 1</w:t>
      </w:r>
      <w:r w:rsidRPr="00EF4DCA">
        <w:rPr>
          <w:rFonts w:ascii="Times New Roman" w:hAnsi="Times New Roman" w:cs="Times New Roman"/>
          <w:sz w:val="24"/>
          <w:szCs w:val="24"/>
          <w:vertAlign w:val="superscript"/>
        </w:rPr>
        <w:t>st</w:t>
      </w:r>
      <w:r w:rsidRPr="00EF4DCA">
        <w:rPr>
          <w:rFonts w:ascii="Times New Roman" w:hAnsi="Times New Roman" w:cs="Times New Roman"/>
          <w:sz w:val="24"/>
          <w:szCs w:val="24"/>
        </w:rPr>
        <w:t xml:space="preserve"> day of the month following the DPRP’s approval of the application). The evaluation data are submitted to CDC via </w:t>
      </w:r>
      <w:r w:rsidR="004C50AB" w:rsidRPr="00EF4DCA">
        <w:rPr>
          <w:rFonts w:ascii="Times New Roman" w:hAnsi="Times New Roman" w:cs="Times New Roman"/>
          <w:sz w:val="24"/>
          <w:szCs w:val="24"/>
        </w:rPr>
        <w:t xml:space="preserve">an </w:t>
      </w:r>
      <w:r w:rsidRPr="00EF4DCA">
        <w:rPr>
          <w:rFonts w:ascii="Times New Roman" w:hAnsi="Times New Roman" w:cs="Times New Roman"/>
          <w:sz w:val="24"/>
          <w:szCs w:val="24"/>
        </w:rPr>
        <w:t>online web application form in accordance with</w:t>
      </w:r>
      <w:r w:rsidR="006225FA" w:rsidRPr="00EF4DCA">
        <w:rPr>
          <w:rFonts w:ascii="Times New Roman" w:hAnsi="Times New Roman" w:cs="Times New Roman"/>
          <w:sz w:val="24"/>
          <w:szCs w:val="24"/>
        </w:rPr>
        <w:t xml:space="preserve"> the</w:t>
      </w:r>
      <w:r w:rsidRPr="00EF4DCA">
        <w:rPr>
          <w:rFonts w:ascii="Times New Roman" w:hAnsi="Times New Roman" w:cs="Times New Roman"/>
          <w:sz w:val="24"/>
          <w:szCs w:val="24"/>
        </w:rPr>
        <w:t xml:space="preserve"> </w:t>
      </w:r>
      <w:r w:rsidRPr="00EF4DCA">
        <w:rPr>
          <w:rFonts w:ascii="Times New Roman" w:hAnsi="Times New Roman" w:cs="Times New Roman"/>
          <w:bCs/>
          <w:i/>
          <w:sz w:val="24"/>
          <w:szCs w:val="24"/>
        </w:rPr>
        <w:t xml:space="preserve">DPRP Standards </w:t>
      </w:r>
      <w:r w:rsidRPr="00EF4DCA">
        <w:rPr>
          <w:rFonts w:ascii="Times New Roman" w:hAnsi="Times New Roman" w:cs="Times New Roman"/>
          <w:bCs/>
          <w:sz w:val="24"/>
          <w:szCs w:val="24"/>
        </w:rPr>
        <w:t>(</w:t>
      </w:r>
      <w:r w:rsidRPr="00EF4DCA">
        <w:rPr>
          <w:rFonts w:ascii="Times New Roman" w:hAnsi="Times New Roman" w:cs="Times New Roman"/>
          <w:b/>
          <w:bCs/>
          <w:sz w:val="24"/>
          <w:szCs w:val="24"/>
        </w:rPr>
        <w:t>Attachment 3</w:t>
      </w:r>
      <w:r w:rsidRPr="00EF4DCA">
        <w:rPr>
          <w:rFonts w:ascii="Times New Roman" w:hAnsi="Times New Roman" w:cs="Times New Roman"/>
          <w:bCs/>
          <w:sz w:val="24"/>
          <w:szCs w:val="24"/>
        </w:rPr>
        <w:t>)</w:t>
      </w:r>
      <w:r w:rsidRPr="00EF4DCA">
        <w:rPr>
          <w:rFonts w:ascii="Times New Roman" w:hAnsi="Times New Roman" w:cs="Times New Roman"/>
          <w:sz w:val="24"/>
          <w:szCs w:val="24"/>
        </w:rPr>
        <w:t xml:space="preserve">. During this entire OMB approval period, </w:t>
      </w:r>
      <w:r w:rsidR="006225FA" w:rsidRPr="00EF4DCA">
        <w:rPr>
          <w:rFonts w:ascii="Times New Roman" w:hAnsi="Times New Roman" w:cs="Times New Roman"/>
          <w:sz w:val="24"/>
          <w:szCs w:val="24"/>
        </w:rPr>
        <w:t xml:space="preserve">the </w:t>
      </w:r>
      <w:r w:rsidRPr="00EF4DCA">
        <w:rPr>
          <w:rFonts w:ascii="Times New Roman" w:hAnsi="Times New Roman" w:cs="Times New Roman"/>
          <w:sz w:val="24"/>
          <w:szCs w:val="24"/>
        </w:rPr>
        <w:t xml:space="preserve">DPRP anticipates that </w:t>
      </w:r>
      <w:r w:rsidR="00B5261C" w:rsidRPr="00EF4DCA">
        <w:rPr>
          <w:rFonts w:ascii="Times New Roman" w:hAnsi="Times New Roman" w:cs="Times New Roman"/>
          <w:sz w:val="24"/>
          <w:szCs w:val="24"/>
        </w:rPr>
        <w:t>1</w:t>
      </w:r>
      <w:r w:rsidRPr="00EF4DCA">
        <w:rPr>
          <w:rFonts w:ascii="Times New Roman" w:hAnsi="Times New Roman" w:cs="Times New Roman"/>
          <w:sz w:val="24"/>
          <w:szCs w:val="24"/>
        </w:rPr>
        <w:t>,500 organizations (annualized to 500 per year) will apply for recognition</w:t>
      </w:r>
      <w:r w:rsidR="006225FA" w:rsidRPr="00EF4DCA">
        <w:rPr>
          <w:rFonts w:ascii="Times New Roman" w:hAnsi="Times New Roman" w:cs="Times New Roman"/>
          <w:sz w:val="24"/>
          <w:szCs w:val="24"/>
        </w:rPr>
        <w:t>,</w:t>
      </w:r>
      <w:r w:rsidRPr="00EF4DCA">
        <w:rPr>
          <w:rFonts w:ascii="Times New Roman" w:hAnsi="Times New Roman" w:cs="Times New Roman"/>
          <w:sz w:val="24"/>
          <w:szCs w:val="24"/>
        </w:rPr>
        <w:t xml:space="preserve"> and that the number of organizations submitting data will increase from 1,794 </w:t>
      </w:r>
      <w:r w:rsidR="004157C6" w:rsidRPr="00EF4DCA">
        <w:rPr>
          <w:rFonts w:ascii="Times New Roman" w:hAnsi="Times New Roman" w:cs="Times New Roman"/>
          <w:sz w:val="24"/>
          <w:szCs w:val="24"/>
        </w:rPr>
        <w:t xml:space="preserve">by </w:t>
      </w:r>
      <w:r w:rsidRPr="00EF4DCA">
        <w:rPr>
          <w:rFonts w:ascii="Times New Roman" w:hAnsi="Times New Roman" w:cs="Times New Roman"/>
          <w:sz w:val="24"/>
          <w:szCs w:val="24"/>
        </w:rPr>
        <w:t xml:space="preserve">the </w:t>
      </w:r>
      <w:r w:rsidR="004157C6" w:rsidRPr="00EF4DCA">
        <w:rPr>
          <w:rFonts w:ascii="Times New Roman" w:hAnsi="Times New Roman" w:cs="Times New Roman"/>
          <w:sz w:val="24"/>
          <w:szCs w:val="24"/>
        </w:rPr>
        <w:t xml:space="preserve">end of the </w:t>
      </w:r>
      <w:r w:rsidRPr="00EF4DCA">
        <w:rPr>
          <w:rFonts w:ascii="Times New Roman" w:hAnsi="Times New Roman" w:cs="Times New Roman"/>
          <w:sz w:val="24"/>
          <w:szCs w:val="24"/>
        </w:rPr>
        <w:t xml:space="preserve">first year to </w:t>
      </w:r>
      <w:r w:rsidR="00B5261C" w:rsidRPr="00EF4DCA">
        <w:rPr>
          <w:rFonts w:ascii="Times New Roman" w:hAnsi="Times New Roman" w:cs="Times New Roman"/>
          <w:sz w:val="24"/>
          <w:szCs w:val="24"/>
        </w:rPr>
        <w:t>2,794</w:t>
      </w:r>
      <w:r w:rsidRPr="00EF4DCA">
        <w:rPr>
          <w:rFonts w:ascii="Times New Roman" w:hAnsi="Times New Roman" w:cs="Times New Roman"/>
          <w:sz w:val="24"/>
          <w:szCs w:val="24"/>
        </w:rPr>
        <w:t xml:space="preserve"> in the </w:t>
      </w:r>
      <w:r w:rsidR="00B5261C" w:rsidRPr="00EF4DCA">
        <w:rPr>
          <w:rFonts w:ascii="Times New Roman" w:hAnsi="Times New Roman" w:cs="Times New Roman"/>
          <w:sz w:val="24"/>
          <w:szCs w:val="24"/>
        </w:rPr>
        <w:t>third year (annualized to 2,294</w:t>
      </w:r>
      <w:r w:rsidRPr="00EF4DCA">
        <w:rPr>
          <w:rFonts w:ascii="Times New Roman" w:hAnsi="Times New Roman" w:cs="Times New Roman"/>
          <w:sz w:val="24"/>
          <w:szCs w:val="24"/>
        </w:rPr>
        <w:t xml:space="preserve"> organizations per year). The total estimated average annualized</w:t>
      </w:r>
      <w:r w:rsidR="003D23D5" w:rsidRPr="00EF4DCA">
        <w:rPr>
          <w:rFonts w:ascii="Times New Roman" w:hAnsi="Times New Roman" w:cs="Times New Roman"/>
          <w:sz w:val="24"/>
          <w:szCs w:val="24"/>
        </w:rPr>
        <w:t xml:space="preserve"> evaluation</w:t>
      </w:r>
      <w:r w:rsidRPr="00EF4DCA">
        <w:rPr>
          <w:rFonts w:ascii="Times New Roman" w:hAnsi="Times New Roman" w:cs="Times New Roman"/>
          <w:sz w:val="24"/>
          <w:szCs w:val="24"/>
        </w:rPr>
        <w:t xml:space="preserve"> burden to respondents is </w:t>
      </w:r>
      <w:r w:rsidR="00B5261C" w:rsidRPr="00EF4DCA">
        <w:rPr>
          <w:rFonts w:ascii="Times New Roman" w:hAnsi="Times New Roman" w:cs="Times New Roman"/>
          <w:sz w:val="24"/>
          <w:szCs w:val="24"/>
        </w:rPr>
        <w:t>9,176</w:t>
      </w:r>
      <w:r w:rsidRPr="00EF4DCA">
        <w:rPr>
          <w:rFonts w:ascii="Times New Roman" w:hAnsi="Times New Roman" w:cs="Times New Roman"/>
          <w:sz w:val="24"/>
          <w:szCs w:val="24"/>
        </w:rPr>
        <w:t xml:space="preserve"> hours (</w:t>
      </w:r>
      <w:r w:rsidR="00B5261C" w:rsidRPr="00EF4DCA">
        <w:rPr>
          <w:rFonts w:ascii="Times New Roman" w:hAnsi="Times New Roman" w:cs="Times New Roman"/>
          <w:sz w:val="24"/>
          <w:szCs w:val="24"/>
        </w:rPr>
        <w:t>2,294</w:t>
      </w:r>
      <w:r w:rsidRPr="00EF4DCA">
        <w:rPr>
          <w:rFonts w:ascii="Times New Roman" w:hAnsi="Times New Roman" w:cs="Times New Roman"/>
          <w:sz w:val="24"/>
          <w:szCs w:val="24"/>
        </w:rPr>
        <w:t xml:space="preserve"> organizations x </w:t>
      </w:r>
      <w:r w:rsidR="00527D5E">
        <w:rPr>
          <w:rFonts w:ascii="Times New Roman" w:hAnsi="Times New Roman" w:cs="Times New Roman"/>
          <w:sz w:val="24"/>
          <w:szCs w:val="24"/>
        </w:rPr>
        <w:t>2</w:t>
      </w:r>
      <w:r w:rsidRPr="00EF4DCA">
        <w:rPr>
          <w:rFonts w:ascii="Times New Roman" w:hAnsi="Times New Roman" w:cs="Times New Roman"/>
          <w:sz w:val="24"/>
          <w:szCs w:val="24"/>
        </w:rPr>
        <w:t xml:space="preserve"> hour per response x 2 response</w:t>
      </w:r>
      <w:r w:rsidR="00E02465" w:rsidRPr="00EF4DCA">
        <w:rPr>
          <w:rFonts w:ascii="Times New Roman" w:hAnsi="Times New Roman" w:cs="Times New Roman"/>
          <w:sz w:val="24"/>
          <w:szCs w:val="24"/>
        </w:rPr>
        <w:t>s</w:t>
      </w:r>
      <w:r w:rsidRPr="00EF4DCA">
        <w:rPr>
          <w:rFonts w:ascii="Times New Roman" w:hAnsi="Times New Roman" w:cs="Times New Roman"/>
          <w:sz w:val="24"/>
          <w:szCs w:val="24"/>
        </w:rPr>
        <w:t xml:space="preserve"> per organization). This includes an estimate of the time needed to extract and compile the required data records and fields from an existing electronic database</w:t>
      </w:r>
      <w:r w:rsidR="00F02951" w:rsidRPr="00EF4DCA">
        <w:rPr>
          <w:rFonts w:ascii="Times New Roman" w:hAnsi="Times New Roman" w:cs="Times New Roman"/>
          <w:sz w:val="24"/>
          <w:szCs w:val="24"/>
        </w:rPr>
        <w:t xml:space="preserve">, </w:t>
      </w:r>
      <w:r w:rsidRPr="00EF4DCA">
        <w:rPr>
          <w:rFonts w:ascii="Times New Roman" w:hAnsi="Times New Roman" w:cs="Times New Roman"/>
          <w:sz w:val="24"/>
          <w:szCs w:val="24"/>
        </w:rPr>
        <w:t>review the data, create</w:t>
      </w:r>
      <w:r w:rsidR="00F02951" w:rsidRPr="00EF4DCA">
        <w:rPr>
          <w:rFonts w:ascii="Times New Roman" w:hAnsi="Times New Roman" w:cs="Times New Roman"/>
          <w:sz w:val="24"/>
          <w:szCs w:val="24"/>
        </w:rPr>
        <w:t xml:space="preserve"> or enter</w:t>
      </w:r>
      <w:r w:rsidRPr="00EF4DCA">
        <w:rPr>
          <w:rFonts w:ascii="Times New Roman" w:hAnsi="Times New Roman" w:cs="Times New Roman"/>
          <w:sz w:val="24"/>
          <w:szCs w:val="24"/>
        </w:rPr>
        <w:t xml:space="preserve"> a data file in the required format</w:t>
      </w:r>
      <w:r w:rsidR="00F02951" w:rsidRPr="00EF4DCA">
        <w:rPr>
          <w:rFonts w:ascii="Times New Roman" w:hAnsi="Times New Roman" w:cs="Times New Roman"/>
          <w:sz w:val="24"/>
          <w:szCs w:val="24"/>
        </w:rPr>
        <w:t xml:space="preserve"> (i.e., </w:t>
      </w:r>
      <w:r w:rsidR="004E08E7" w:rsidRPr="00EF4DCA">
        <w:rPr>
          <w:rFonts w:ascii="Times New Roman" w:hAnsi="Times New Roman" w:cs="Times New Roman"/>
          <w:sz w:val="24"/>
          <w:szCs w:val="24"/>
        </w:rPr>
        <w:t xml:space="preserve">an electonric </w:t>
      </w:r>
      <w:r w:rsidR="00F02951" w:rsidRPr="00EF4DCA">
        <w:rPr>
          <w:rFonts w:ascii="Times New Roman" w:hAnsi="Times New Roman" w:cs="Times New Roman"/>
          <w:sz w:val="24"/>
          <w:szCs w:val="24"/>
        </w:rPr>
        <w:t>CSV file)</w:t>
      </w:r>
      <w:r w:rsidRPr="00EF4DCA">
        <w:rPr>
          <w:rFonts w:ascii="Times New Roman" w:hAnsi="Times New Roman" w:cs="Times New Roman"/>
          <w:sz w:val="24"/>
          <w:szCs w:val="24"/>
        </w:rPr>
        <w:t xml:space="preserve">, and submit the data file via the </w:t>
      </w:r>
      <w:r w:rsidR="00554ECA" w:rsidRPr="00EF4DCA">
        <w:rPr>
          <w:rFonts w:ascii="Times New Roman" w:hAnsi="Times New Roman" w:cs="Times New Roman"/>
          <w:sz w:val="24"/>
          <w:szCs w:val="24"/>
        </w:rPr>
        <w:t xml:space="preserve">National DPP </w:t>
      </w:r>
      <w:r w:rsidR="00541DE5" w:rsidRPr="00EF4DCA">
        <w:rPr>
          <w:rFonts w:ascii="Times New Roman" w:hAnsi="Times New Roman" w:cs="Times New Roman"/>
          <w:sz w:val="24"/>
          <w:szCs w:val="24"/>
        </w:rPr>
        <w:t>w</w:t>
      </w:r>
      <w:r w:rsidRPr="00EF4DCA">
        <w:rPr>
          <w:rFonts w:ascii="Times New Roman" w:hAnsi="Times New Roman" w:cs="Times New Roman"/>
          <w:sz w:val="24"/>
          <w:szCs w:val="24"/>
        </w:rPr>
        <w:t xml:space="preserve">eb site. Table A.12-1 provides a summary of the total annualized </w:t>
      </w:r>
      <w:r w:rsidR="002D35FE" w:rsidRPr="00EF4DCA">
        <w:rPr>
          <w:rFonts w:ascii="Times New Roman" w:hAnsi="Times New Roman" w:cs="Times New Roman"/>
          <w:sz w:val="24"/>
          <w:szCs w:val="24"/>
        </w:rPr>
        <w:t xml:space="preserve">evaluation </w:t>
      </w:r>
      <w:r w:rsidRPr="00EF4DCA">
        <w:rPr>
          <w:rFonts w:ascii="Times New Roman" w:hAnsi="Times New Roman" w:cs="Times New Roman"/>
          <w:sz w:val="24"/>
          <w:szCs w:val="24"/>
        </w:rPr>
        <w:t>burden to respondents</w:t>
      </w:r>
      <w:r w:rsidR="002D35FE" w:rsidRPr="00EF4DCA">
        <w:rPr>
          <w:rFonts w:ascii="Times New Roman" w:hAnsi="Times New Roman" w:cs="Times New Roman"/>
          <w:sz w:val="24"/>
          <w:szCs w:val="24"/>
        </w:rPr>
        <w:t xml:space="preserve"> (in gray)</w:t>
      </w:r>
      <w:r w:rsidRPr="00EF4DCA">
        <w:rPr>
          <w:rFonts w:ascii="Times New Roman" w:hAnsi="Times New Roman" w:cs="Times New Roman"/>
          <w:sz w:val="24"/>
          <w:szCs w:val="24"/>
        </w:rPr>
        <w:t>.</w:t>
      </w:r>
    </w:p>
    <w:p w14:paraId="58F936DC" w14:textId="77777777" w:rsidR="00313AA2" w:rsidRDefault="00313AA2" w:rsidP="00477FA1">
      <w:pPr>
        <w:tabs>
          <w:tab w:val="left" w:pos="360"/>
          <w:tab w:val="left" w:pos="450"/>
        </w:tabs>
        <w:spacing w:after="0"/>
        <w:ind w:left="360"/>
        <w:rPr>
          <w:rFonts w:ascii="Times New Roman" w:hAnsi="Times New Roman" w:cs="Times New Roman"/>
          <w:sz w:val="24"/>
          <w:szCs w:val="24"/>
        </w:rPr>
      </w:pPr>
    </w:p>
    <w:p w14:paraId="6BBA6904" w14:textId="77777777" w:rsidR="00313AA2" w:rsidRDefault="00313AA2" w:rsidP="00477FA1">
      <w:pPr>
        <w:tabs>
          <w:tab w:val="left" w:pos="360"/>
          <w:tab w:val="left" w:pos="450"/>
        </w:tabs>
        <w:spacing w:after="0"/>
        <w:ind w:left="360"/>
        <w:rPr>
          <w:rFonts w:ascii="Times New Roman" w:hAnsi="Times New Roman" w:cs="Times New Roman"/>
          <w:sz w:val="24"/>
          <w:szCs w:val="24"/>
        </w:rPr>
      </w:pPr>
    </w:p>
    <w:p w14:paraId="695BA926" w14:textId="77777777" w:rsidR="00477FA1" w:rsidRDefault="00477FA1" w:rsidP="00477FA1">
      <w:pPr>
        <w:tabs>
          <w:tab w:val="left" w:pos="360"/>
          <w:tab w:val="left" w:pos="450"/>
        </w:tabs>
        <w:spacing w:after="0"/>
        <w:ind w:left="360"/>
        <w:rPr>
          <w:rFonts w:ascii="Times New Roman" w:hAnsi="Times New Roman" w:cs="Times New Roman"/>
        </w:rPr>
      </w:pPr>
    </w:p>
    <w:p w14:paraId="7C7509D1" w14:textId="77777777" w:rsidR="008276B3" w:rsidRDefault="00477FA1" w:rsidP="00477FA1">
      <w:pPr>
        <w:tabs>
          <w:tab w:val="left" w:pos="360"/>
          <w:tab w:val="left" w:pos="450"/>
        </w:tabs>
        <w:spacing w:after="0" w:line="360" w:lineRule="auto"/>
        <w:ind w:left="360"/>
      </w:pPr>
      <w:r>
        <w:rPr>
          <w:rFonts w:ascii="Times New Roman" w:hAnsi="Times New Roman" w:cs="Times New Roman"/>
        </w:rPr>
        <w:t>Table A.12-1. Estimated Annualized Burden to R</w:t>
      </w:r>
      <w:r w:rsidRPr="00507A4E">
        <w:rPr>
          <w:rFonts w:ascii="Times New Roman" w:hAnsi="Times New Roman" w:cs="Times New Roman"/>
        </w:rPr>
        <w:t>espondents</w:t>
      </w:r>
      <w:r>
        <w:rPr>
          <w:rFonts w:ascii="Times New Roman" w:hAnsi="Times New Roman" w:cs="Times New Roman"/>
        </w:rPr>
        <w:t xml:space="preserve"> (public and private)</w:t>
      </w:r>
      <w:r>
        <w:fldChar w:fldCharType="begin"/>
      </w:r>
      <w:r>
        <w:instrText xml:space="preserve"> LINK </w:instrText>
      </w:r>
      <w:r w:rsidR="008276B3">
        <w:instrText xml:space="preserve">Excel.Sheet.12 "\\\\cdc.gov\\private\\M131\\inf6\\2018 Stnds Rev\\FINAL OMB Package\\OMB PRA\\Burden Table for 2018 Standards OMB Packet.xlsx" "Burden Table for SSA!R2C1:R8C6" </w:instrText>
      </w:r>
      <w:r>
        <w:instrText xml:space="preserve">\a \f 4 \h  \* MERGEFORMAT </w:instrText>
      </w:r>
      <w:r>
        <w:fldChar w:fldCharType="separate"/>
      </w:r>
    </w:p>
    <w:tbl>
      <w:tblPr>
        <w:tblW w:w="10262" w:type="dxa"/>
        <w:tblCellMar>
          <w:left w:w="105" w:type="dxa"/>
          <w:right w:w="105" w:type="dxa"/>
        </w:tblCellMar>
        <w:tblLook w:val="04A0" w:firstRow="1" w:lastRow="0" w:firstColumn="1" w:lastColumn="0" w:noHBand="0" w:noVBand="1"/>
      </w:tblPr>
      <w:tblGrid>
        <w:gridCol w:w="2898"/>
        <w:gridCol w:w="1350"/>
        <w:gridCol w:w="1437"/>
        <w:gridCol w:w="1898"/>
        <w:gridCol w:w="1489"/>
        <w:gridCol w:w="1190"/>
      </w:tblGrid>
      <w:tr w:rsidR="008276B3" w:rsidRPr="008276B3" w14:paraId="7AAA51FD" w14:textId="77777777" w:rsidTr="00792169">
        <w:trPr>
          <w:divId w:val="34430768"/>
          <w:trHeight w:val="561"/>
        </w:trPr>
        <w:tc>
          <w:tcPr>
            <w:tcW w:w="2926" w:type="dxa"/>
            <w:vMerge w:val="restart"/>
            <w:tcBorders>
              <w:top w:val="single" w:sz="7" w:space="0" w:color="000000"/>
              <w:left w:val="single" w:sz="7" w:space="0" w:color="000000"/>
              <w:bottom w:val="single" w:sz="7" w:space="0" w:color="000000"/>
              <w:right w:val="single" w:sz="7" w:space="0" w:color="000000"/>
            </w:tcBorders>
            <w:shd w:val="clear" w:color="auto" w:fill="auto"/>
            <w:vAlign w:val="center"/>
            <w:hideMark/>
          </w:tcPr>
          <w:p w14:paraId="31069029"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Type of Respondent</w:t>
            </w:r>
          </w:p>
        </w:tc>
        <w:tc>
          <w:tcPr>
            <w:tcW w:w="1322" w:type="dxa"/>
            <w:vMerge w:val="restart"/>
            <w:tcBorders>
              <w:top w:val="single" w:sz="7" w:space="0" w:color="000000"/>
              <w:left w:val="single" w:sz="7" w:space="0" w:color="000000"/>
              <w:bottom w:val="single" w:sz="7" w:space="0" w:color="000000"/>
              <w:right w:val="single" w:sz="7" w:space="0" w:color="000000"/>
            </w:tcBorders>
            <w:shd w:val="clear" w:color="auto" w:fill="auto"/>
            <w:vAlign w:val="center"/>
            <w:hideMark/>
          </w:tcPr>
          <w:p w14:paraId="63D54AD6"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Form Name</w:t>
            </w:r>
          </w:p>
        </w:tc>
        <w:tc>
          <w:tcPr>
            <w:tcW w:w="1413" w:type="dxa"/>
            <w:vMerge w:val="restart"/>
            <w:tcBorders>
              <w:top w:val="single" w:sz="7" w:space="0" w:color="000000"/>
              <w:left w:val="single" w:sz="7" w:space="0" w:color="000000"/>
              <w:bottom w:val="single" w:sz="7" w:space="0" w:color="000000"/>
              <w:right w:val="single" w:sz="7" w:space="0" w:color="000000"/>
            </w:tcBorders>
            <w:shd w:val="clear" w:color="auto" w:fill="auto"/>
            <w:vAlign w:val="center"/>
            <w:hideMark/>
          </w:tcPr>
          <w:p w14:paraId="08A4DAB3"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No. of Respondents</w:t>
            </w:r>
          </w:p>
        </w:tc>
        <w:tc>
          <w:tcPr>
            <w:tcW w:w="1908" w:type="dxa"/>
            <w:vMerge w:val="restart"/>
            <w:tcBorders>
              <w:top w:val="single" w:sz="7" w:space="0" w:color="000000"/>
              <w:left w:val="single" w:sz="7" w:space="0" w:color="000000"/>
              <w:bottom w:val="single" w:sz="7" w:space="0" w:color="000000"/>
              <w:right w:val="single" w:sz="7" w:space="0" w:color="000000"/>
            </w:tcBorders>
            <w:shd w:val="clear" w:color="auto" w:fill="auto"/>
            <w:vAlign w:val="center"/>
            <w:hideMark/>
          </w:tcPr>
          <w:p w14:paraId="3766A82B"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No. of Responses per Respondent</w:t>
            </w:r>
          </w:p>
        </w:tc>
        <w:tc>
          <w:tcPr>
            <w:tcW w:w="1496" w:type="dxa"/>
            <w:tcBorders>
              <w:top w:val="single" w:sz="7" w:space="0" w:color="000000"/>
              <w:left w:val="nil"/>
              <w:bottom w:val="nil"/>
              <w:right w:val="single" w:sz="7" w:space="0" w:color="000000"/>
            </w:tcBorders>
            <w:shd w:val="clear" w:color="auto" w:fill="auto"/>
            <w:vAlign w:val="center"/>
            <w:hideMark/>
          </w:tcPr>
          <w:p w14:paraId="784E5ABA"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Avg. Burden per Response</w:t>
            </w:r>
          </w:p>
        </w:tc>
        <w:tc>
          <w:tcPr>
            <w:tcW w:w="1196" w:type="dxa"/>
            <w:tcBorders>
              <w:top w:val="single" w:sz="7" w:space="0" w:color="000000"/>
              <w:left w:val="nil"/>
              <w:bottom w:val="nil"/>
              <w:right w:val="single" w:sz="7" w:space="0" w:color="000000"/>
            </w:tcBorders>
            <w:shd w:val="clear" w:color="auto" w:fill="auto"/>
            <w:vAlign w:val="center"/>
            <w:hideMark/>
          </w:tcPr>
          <w:p w14:paraId="70FB7AFE"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Total Burden</w:t>
            </w:r>
          </w:p>
        </w:tc>
      </w:tr>
      <w:tr w:rsidR="008276B3" w:rsidRPr="008276B3" w14:paraId="0DF126C4" w14:textId="77777777" w:rsidTr="00792169">
        <w:tblPrEx>
          <w:tblCellMar>
            <w:left w:w="108" w:type="dxa"/>
            <w:right w:w="108" w:type="dxa"/>
          </w:tblCellMar>
        </w:tblPrEx>
        <w:trPr>
          <w:divId w:val="34430768"/>
          <w:trHeight w:val="149"/>
        </w:trPr>
        <w:tc>
          <w:tcPr>
            <w:tcW w:w="2926" w:type="dxa"/>
            <w:vMerge/>
            <w:tcBorders>
              <w:top w:val="single" w:sz="8" w:space="0" w:color="000000"/>
              <w:left w:val="single" w:sz="8" w:space="0" w:color="000000"/>
              <w:bottom w:val="single" w:sz="8" w:space="0" w:color="000000"/>
              <w:right w:val="single" w:sz="8" w:space="0" w:color="000000"/>
            </w:tcBorders>
            <w:vAlign w:val="center"/>
            <w:hideMark/>
          </w:tcPr>
          <w:p w14:paraId="73185084"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p>
        </w:tc>
        <w:tc>
          <w:tcPr>
            <w:tcW w:w="1322" w:type="dxa"/>
            <w:vMerge/>
            <w:tcBorders>
              <w:top w:val="single" w:sz="8" w:space="0" w:color="000000"/>
              <w:left w:val="single" w:sz="8" w:space="0" w:color="000000"/>
              <w:bottom w:val="single" w:sz="8" w:space="0" w:color="000000"/>
              <w:right w:val="single" w:sz="8" w:space="0" w:color="000000"/>
            </w:tcBorders>
            <w:vAlign w:val="center"/>
            <w:hideMark/>
          </w:tcPr>
          <w:p w14:paraId="06D5D0AB"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p>
        </w:tc>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53B2D536"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p>
        </w:tc>
        <w:tc>
          <w:tcPr>
            <w:tcW w:w="1908" w:type="dxa"/>
            <w:vMerge/>
            <w:tcBorders>
              <w:top w:val="single" w:sz="8" w:space="0" w:color="000000"/>
              <w:left w:val="single" w:sz="8" w:space="0" w:color="000000"/>
              <w:bottom w:val="single" w:sz="8" w:space="0" w:color="000000"/>
              <w:right w:val="single" w:sz="8" w:space="0" w:color="000000"/>
            </w:tcBorders>
            <w:vAlign w:val="center"/>
            <w:hideMark/>
          </w:tcPr>
          <w:p w14:paraId="0EAA4F16"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p>
        </w:tc>
        <w:tc>
          <w:tcPr>
            <w:tcW w:w="1496" w:type="dxa"/>
            <w:tcBorders>
              <w:top w:val="nil"/>
              <w:left w:val="nil"/>
              <w:bottom w:val="single" w:sz="8" w:space="0" w:color="000000"/>
              <w:right w:val="single" w:sz="8" w:space="0" w:color="000000"/>
            </w:tcBorders>
            <w:shd w:val="clear" w:color="auto" w:fill="auto"/>
            <w:vAlign w:val="center"/>
            <w:hideMark/>
          </w:tcPr>
          <w:p w14:paraId="36A8C9FF"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(in hours)</w:t>
            </w:r>
          </w:p>
        </w:tc>
        <w:tc>
          <w:tcPr>
            <w:tcW w:w="1196" w:type="dxa"/>
            <w:tcBorders>
              <w:top w:val="nil"/>
              <w:left w:val="nil"/>
              <w:bottom w:val="single" w:sz="8" w:space="0" w:color="000000"/>
              <w:right w:val="single" w:sz="8" w:space="0" w:color="000000"/>
            </w:tcBorders>
            <w:shd w:val="clear" w:color="auto" w:fill="auto"/>
            <w:vAlign w:val="center"/>
            <w:hideMark/>
          </w:tcPr>
          <w:p w14:paraId="045A0EA9"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(in hours)</w:t>
            </w:r>
          </w:p>
        </w:tc>
      </w:tr>
      <w:tr w:rsidR="008276B3" w:rsidRPr="008276B3" w14:paraId="47D65DEB" w14:textId="77777777" w:rsidTr="00792169">
        <w:tblPrEx>
          <w:tblCellMar>
            <w:left w:w="108" w:type="dxa"/>
            <w:right w:w="108" w:type="dxa"/>
          </w:tblCellMar>
        </w:tblPrEx>
        <w:trPr>
          <w:divId w:val="34430768"/>
          <w:trHeight w:val="795"/>
        </w:trPr>
        <w:tc>
          <w:tcPr>
            <w:tcW w:w="29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68D79C"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Public sector organizations that deliver type 2 diabetes prevention programs</w:t>
            </w:r>
          </w:p>
        </w:tc>
        <w:tc>
          <w:tcPr>
            <w:tcW w:w="1322" w:type="dxa"/>
            <w:tcBorders>
              <w:top w:val="nil"/>
              <w:left w:val="nil"/>
              <w:bottom w:val="single" w:sz="8" w:space="0" w:color="000000"/>
              <w:right w:val="single" w:sz="8" w:space="0" w:color="000000"/>
            </w:tcBorders>
            <w:shd w:val="clear" w:color="auto" w:fill="auto"/>
            <w:vAlign w:val="center"/>
            <w:hideMark/>
          </w:tcPr>
          <w:p w14:paraId="0C247489"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DPRP Application Form</w:t>
            </w:r>
          </w:p>
        </w:tc>
        <w:tc>
          <w:tcPr>
            <w:tcW w:w="1413" w:type="dxa"/>
            <w:tcBorders>
              <w:top w:val="nil"/>
              <w:left w:val="nil"/>
              <w:bottom w:val="single" w:sz="8" w:space="0" w:color="000000"/>
              <w:right w:val="single" w:sz="8" w:space="0" w:color="000000"/>
            </w:tcBorders>
            <w:shd w:val="clear" w:color="auto" w:fill="auto"/>
            <w:vAlign w:val="center"/>
            <w:hideMark/>
          </w:tcPr>
          <w:p w14:paraId="6D975ECB"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150</w:t>
            </w:r>
          </w:p>
        </w:tc>
        <w:tc>
          <w:tcPr>
            <w:tcW w:w="1908" w:type="dxa"/>
            <w:tcBorders>
              <w:top w:val="nil"/>
              <w:left w:val="nil"/>
              <w:bottom w:val="single" w:sz="8" w:space="0" w:color="000000"/>
              <w:right w:val="single" w:sz="8" w:space="0" w:color="000000"/>
            </w:tcBorders>
            <w:shd w:val="clear" w:color="auto" w:fill="auto"/>
            <w:vAlign w:val="center"/>
            <w:hideMark/>
          </w:tcPr>
          <w:p w14:paraId="631C8655"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1</w:t>
            </w:r>
          </w:p>
        </w:tc>
        <w:tc>
          <w:tcPr>
            <w:tcW w:w="1496" w:type="dxa"/>
            <w:tcBorders>
              <w:top w:val="nil"/>
              <w:left w:val="nil"/>
              <w:bottom w:val="single" w:sz="8" w:space="0" w:color="000000"/>
              <w:right w:val="single" w:sz="8" w:space="0" w:color="000000"/>
            </w:tcBorders>
            <w:shd w:val="clear" w:color="auto" w:fill="auto"/>
            <w:vAlign w:val="center"/>
            <w:hideMark/>
          </w:tcPr>
          <w:p w14:paraId="585A5CFE" w14:textId="77777777" w:rsidR="008276B3" w:rsidRPr="008276B3" w:rsidRDefault="002637C4" w:rsidP="002637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96" w:type="dxa"/>
            <w:tcBorders>
              <w:top w:val="nil"/>
              <w:left w:val="nil"/>
              <w:bottom w:val="single" w:sz="8" w:space="0" w:color="000000"/>
              <w:right w:val="single" w:sz="8" w:space="0" w:color="000000"/>
            </w:tcBorders>
            <w:shd w:val="clear" w:color="auto" w:fill="auto"/>
            <w:vAlign w:val="center"/>
            <w:hideMark/>
          </w:tcPr>
          <w:p w14:paraId="1DAE6E9E" w14:textId="77777777" w:rsidR="008276B3" w:rsidRPr="008276B3" w:rsidRDefault="002637C4" w:rsidP="001C55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8276B3" w:rsidRPr="008276B3" w14:paraId="468864D9" w14:textId="77777777" w:rsidTr="00792169">
        <w:tblPrEx>
          <w:tblCellMar>
            <w:left w:w="108" w:type="dxa"/>
            <w:right w:w="108" w:type="dxa"/>
          </w:tblCellMar>
        </w:tblPrEx>
        <w:trPr>
          <w:divId w:val="34430768"/>
          <w:trHeight w:val="820"/>
        </w:trPr>
        <w:tc>
          <w:tcPr>
            <w:tcW w:w="2926" w:type="dxa"/>
            <w:vMerge/>
            <w:tcBorders>
              <w:top w:val="nil"/>
              <w:left w:val="single" w:sz="8" w:space="0" w:color="000000"/>
              <w:bottom w:val="single" w:sz="8" w:space="0" w:color="000000"/>
              <w:right w:val="single" w:sz="8" w:space="0" w:color="000000"/>
            </w:tcBorders>
            <w:vAlign w:val="center"/>
            <w:hideMark/>
          </w:tcPr>
          <w:p w14:paraId="05DDD4E5"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p>
        </w:tc>
        <w:tc>
          <w:tcPr>
            <w:tcW w:w="1322" w:type="dxa"/>
            <w:tcBorders>
              <w:top w:val="nil"/>
              <w:left w:val="nil"/>
              <w:bottom w:val="single" w:sz="8" w:space="0" w:color="000000"/>
              <w:right w:val="single" w:sz="8" w:space="0" w:color="000000"/>
            </w:tcBorders>
            <w:shd w:val="clear" w:color="auto" w:fill="auto"/>
            <w:vAlign w:val="center"/>
            <w:hideMark/>
          </w:tcPr>
          <w:p w14:paraId="2A3D0479"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DPRP Evaluation Data</w:t>
            </w:r>
          </w:p>
        </w:tc>
        <w:tc>
          <w:tcPr>
            <w:tcW w:w="1413" w:type="dxa"/>
            <w:tcBorders>
              <w:top w:val="nil"/>
              <w:left w:val="nil"/>
              <w:bottom w:val="single" w:sz="8" w:space="0" w:color="000000"/>
              <w:right w:val="single" w:sz="8" w:space="0" w:color="000000"/>
            </w:tcBorders>
            <w:shd w:val="clear" w:color="auto" w:fill="auto"/>
            <w:vAlign w:val="center"/>
            <w:hideMark/>
          </w:tcPr>
          <w:p w14:paraId="01E1610A"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350</w:t>
            </w:r>
          </w:p>
        </w:tc>
        <w:tc>
          <w:tcPr>
            <w:tcW w:w="1908" w:type="dxa"/>
            <w:tcBorders>
              <w:top w:val="nil"/>
              <w:left w:val="nil"/>
              <w:bottom w:val="single" w:sz="8" w:space="0" w:color="000000"/>
              <w:right w:val="single" w:sz="8" w:space="0" w:color="000000"/>
            </w:tcBorders>
            <w:shd w:val="clear" w:color="auto" w:fill="auto"/>
            <w:vAlign w:val="center"/>
            <w:hideMark/>
          </w:tcPr>
          <w:p w14:paraId="3E547042"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2</w:t>
            </w:r>
          </w:p>
        </w:tc>
        <w:tc>
          <w:tcPr>
            <w:tcW w:w="1496" w:type="dxa"/>
            <w:tcBorders>
              <w:top w:val="nil"/>
              <w:left w:val="nil"/>
              <w:bottom w:val="single" w:sz="8" w:space="0" w:color="000000"/>
              <w:right w:val="single" w:sz="8" w:space="0" w:color="000000"/>
            </w:tcBorders>
            <w:shd w:val="clear" w:color="auto" w:fill="auto"/>
            <w:vAlign w:val="center"/>
            <w:hideMark/>
          </w:tcPr>
          <w:p w14:paraId="48637396"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2</w:t>
            </w:r>
          </w:p>
        </w:tc>
        <w:tc>
          <w:tcPr>
            <w:tcW w:w="1196" w:type="dxa"/>
            <w:tcBorders>
              <w:top w:val="nil"/>
              <w:left w:val="nil"/>
              <w:bottom w:val="single" w:sz="8" w:space="0" w:color="000000"/>
              <w:right w:val="single" w:sz="8" w:space="0" w:color="000000"/>
            </w:tcBorders>
            <w:shd w:val="clear" w:color="auto" w:fill="auto"/>
            <w:vAlign w:val="center"/>
            <w:hideMark/>
          </w:tcPr>
          <w:p w14:paraId="2A5629A5"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1400</w:t>
            </w:r>
          </w:p>
        </w:tc>
      </w:tr>
      <w:tr w:rsidR="008276B3" w:rsidRPr="008276B3" w14:paraId="34C1D795" w14:textId="77777777" w:rsidTr="00792169">
        <w:tblPrEx>
          <w:tblCellMar>
            <w:left w:w="108" w:type="dxa"/>
            <w:right w:w="108" w:type="dxa"/>
          </w:tblCellMar>
        </w:tblPrEx>
        <w:trPr>
          <w:divId w:val="34430768"/>
          <w:trHeight w:val="820"/>
        </w:trPr>
        <w:tc>
          <w:tcPr>
            <w:tcW w:w="29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91C4BA"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Private sector organizations that deliver type 2 diabetes prevention programs</w:t>
            </w:r>
          </w:p>
        </w:tc>
        <w:tc>
          <w:tcPr>
            <w:tcW w:w="1322" w:type="dxa"/>
            <w:tcBorders>
              <w:top w:val="nil"/>
              <w:left w:val="nil"/>
              <w:bottom w:val="single" w:sz="8" w:space="0" w:color="000000"/>
              <w:right w:val="single" w:sz="8" w:space="0" w:color="000000"/>
            </w:tcBorders>
            <w:shd w:val="clear" w:color="auto" w:fill="auto"/>
            <w:vAlign w:val="center"/>
            <w:hideMark/>
          </w:tcPr>
          <w:p w14:paraId="683502FD"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DPRP Application Form</w:t>
            </w:r>
          </w:p>
        </w:tc>
        <w:tc>
          <w:tcPr>
            <w:tcW w:w="1413" w:type="dxa"/>
            <w:tcBorders>
              <w:top w:val="nil"/>
              <w:left w:val="nil"/>
              <w:bottom w:val="single" w:sz="8" w:space="0" w:color="000000"/>
              <w:right w:val="single" w:sz="8" w:space="0" w:color="000000"/>
            </w:tcBorders>
            <w:shd w:val="clear" w:color="auto" w:fill="auto"/>
            <w:vAlign w:val="center"/>
            <w:hideMark/>
          </w:tcPr>
          <w:p w14:paraId="54C081A5"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350</w:t>
            </w:r>
          </w:p>
        </w:tc>
        <w:tc>
          <w:tcPr>
            <w:tcW w:w="1908" w:type="dxa"/>
            <w:tcBorders>
              <w:top w:val="nil"/>
              <w:left w:val="nil"/>
              <w:bottom w:val="single" w:sz="8" w:space="0" w:color="000000"/>
              <w:right w:val="single" w:sz="8" w:space="0" w:color="000000"/>
            </w:tcBorders>
            <w:shd w:val="clear" w:color="auto" w:fill="auto"/>
            <w:vAlign w:val="center"/>
            <w:hideMark/>
          </w:tcPr>
          <w:p w14:paraId="783A79B2"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1</w:t>
            </w:r>
          </w:p>
        </w:tc>
        <w:tc>
          <w:tcPr>
            <w:tcW w:w="1496" w:type="dxa"/>
            <w:tcBorders>
              <w:top w:val="nil"/>
              <w:left w:val="nil"/>
              <w:bottom w:val="single" w:sz="8" w:space="0" w:color="000000"/>
              <w:right w:val="single" w:sz="8" w:space="0" w:color="000000"/>
            </w:tcBorders>
            <w:shd w:val="clear" w:color="auto" w:fill="auto"/>
            <w:vAlign w:val="center"/>
            <w:hideMark/>
          </w:tcPr>
          <w:p w14:paraId="765B8AEF" w14:textId="77777777" w:rsidR="008276B3" w:rsidRPr="008276B3" w:rsidRDefault="002637C4" w:rsidP="008276B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96" w:type="dxa"/>
            <w:tcBorders>
              <w:top w:val="nil"/>
              <w:left w:val="nil"/>
              <w:bottom w:val="single" w:sz="8" w:space="0" w:color="000000"/>
              <w:right w:val="single" w:sz="8" w:space="0" w:color="000000"/>
            </w:tcBorders>
            <w:shd w:val="clear" w:color="auto" w:fill="auto"/>
            <w:vAlign w:val="center"/>
            <w:hideMark/>
          </w:tcPr>
          <w:p w14:paraId="30EDFAF8" w14:textId="77777777" w:rsidR="008276B3" w:rsidRPr="008276B3" w:rsidRDefault="002637C4" w:rsidP="008276B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8276B3" w:rsidRPr="008276B3" w14:paraId="30B45752" w14:textId="77777777" w:rsidTr="00792169">
        <w:tblPrEx>
          <w:tblCellMar>
            <w:left w:w="108" w:type="dxa"/>
            <w:right w:w="108" w:type="dxa"/>
          </w:tblCellMar>
        </w:tblPrEx>
        <w:trPr>
          <w:divId w:val="34430768"/>
          <w:trHeight w:val="820"/>
        </w:trPr>
        <w:tc>
          <w:tcPr>
            <w:tcW w:w="2926" w:type="dxa"/>
            <w:vMerge/>
            <w:tcBorders>
              <w:top w:val="nil"/>
              <w:left w:val="single" w:sz="8" w:space="0" w:color="000000"/>
              <w:bottom w:val="single" w:sz="8" w:space="0" w:color="000000"/>
              <w:right w:val="single" w:sz="8" w:space="0" w:color="000000"/>
            </w:tcBorders>
            <w:vAlign w:val="center"/>
            <w:hideMark/>
          </w:tcPr>
          <w:p w14:paraId="0B7840A8"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p>
        </w:tc>
        <w:tc>
          <w:tcPr>
            <w:tcW w:w="1322" w:type="dxa"/>
            <w:tcBorders>
              <w:top w:val="nil"/>
              <w:left w:val="nil"/>
              <w:bottom w:val="single" w:sz="8" w:space="0" w:color="000000"/>
              <w:right w:val="single" w:sz="8" w:space="0" w:color="000000"/>
            </w:tcBorders>
            <w:shd w:val="clear" w:color="auto" w:fill="auto"/>
            <w:vAlign w:val="center"/>
            <w:hideMark/>
          </w:tcPr>
          <w:p w14:paraId="1F551220"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DPRP Evaluation Data</w:t>
            </w:r>
          </w:p>
        </w:tc>
        <w:tc>
          <w:tcPr>
            <w:tcW w:w="1413" w:type="dxa"/>
            <w:tcBorders>
              <w:top w:val="nil"/>
              <w:left w:val="nil"/>
              <w:bottom w:val="single" w:sz="8" w:space="0" w:color="000000"/>
              <w:right w:val="single" w:sz="8" w:space="0" w:color="000000"/>
            </w:tcBorders>
            <w:shd w:val="clear" w:color="auto" w:fill="auto"/>
            <w:vAlign w:val="center"/>
            <w:hideMark/>
          </w:tcPr>
          <w:p w14:paraId="1DA505BB"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1444</w:t>
            </w:r>
          </w:p>
        </w:tc>
        <w:tc>
          <w:tcPr>
            <w:tcW w:w="1908" w:type="dxa"/>
            <w:tcBorders>
              <w:top w:val="nil"/>
              <w:left w:val="nil"/>
              <w:bottom w:val="single" w:sz="8" w:space="0" w:color="000000"/>
              <w:right w:val="single" w:sz="8" w:space="0" w:color="000000"/>
            </w:tcBorders>
            <w:shd w:val="clear" w:color="auto" w:fill="auto"/>
            <w:vAlign w:val="center"/>
            <w:hideMark/>
          </w:tcPr>
          <w:p w14:paraId="5ED9A1EF"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2</w:t>
            </w:r>
          </w:p>
        </w:tc>
        <w:tc>
          <w:tcPr>
            <w:tcW w:w="1496" w:type="dxa"/>
            <w:tcBorders>
              <w:top w:val="nil"/>
              <w:left w:val="nil"/>
              <w:bottom w:val="single" w:sz="8" w:space="0" w:color="000000"/>
              <w:right w:val="single" w:sz="8" w:space="0" w:color="000000"/>
            </w:tcBorders>
            <w:shd w:val="clear" w:color="auto" w:fill="auto"/>
            <w:vAlign w:val="center"/>
            <w:hideMark/>
          </w:tcPr>
          <w:p w14:paraId="5E264735"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2</w:t>
            </w:r>
          </w:p>
        </w:tc>
        <w:tc>
          <w:tcPr>
            <w:tcW w:w="1196" w:type="dxa"/>
            <w:tcBorders>
              <w:top w:val="nil"/>
              <w:left w:val="nil"/>
              <w:bottom w:val="single" w:sz="8" w:space="0" w:color="000000"/>
              <w:right w:val="single" w:sz="8" w:space="0" w:color="000000"/>
            </w:tcBorders>
            <w:shd w:val="clear" w:color="auto" w:fill="auto"/>
            <w:vAlign w:val="center"/>
            <w:hideMark/>
          </w:tcPr>
          <w:p w14:paraId="7D869FFB" w14:textId="77777777" w:rsidR="008276B3" w:rsidRPr="008276B3" w:rsidRDefault="008276B3" w:rsidP="008276B3">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5776</w:t>
            </w:r>
          </w:p>
        </w:tc>
      </w:tr>
      <w:tr w:rsidR="008276B3" w:rsidRPr="008276B3" w14:paraId="665AD396" w14:textId="77777777" w:rsidTr="00792169">
        <w:tblPrEx>
          <w:tblCellMar>
            <w:left w:w="108" w:type="dxa"/>
            <w:right w:w="108" w:type="dxa"/>
          </w:tblCellMar>
        </w:tblPrEx>
        <w:trPr>
          <w:divId w:val="34430768"/>
          <w:trHeight w:val="55"/>
        </w:trPr>
        <w:tc>
          <w:tcPr>
            <w:tcW w:w="2926" w:type="dxa"/>
            <w:tcBorders>
              <w:top w:val="nil"/>
              <w:left w:val="single" w:sz="8" w:space="0" w:color="000000"/>
              <w:bottom w:val="single" w:sz="8" w:space="0" w:color="000000"/>
              <w:right w:val="single" w:sz="8" w:space="0" w:color="000000"/>
            </w:tcBorders>
            <w:shd w:val="clear" w:color="auto" w:fill="auto"/>
            <w:vAlign w:val="center"/>
            <w:hideMark/>
          </w:tcPr>
          <w:p w14:paraId="1186B770" w14:textId="77777777" w:rsidR="008276B3" w:rsidRPr="008276B3" w:rsidRDefault="008276B3" w:rsidP="008276B3">
            <w:pPr>
              <w:spacing w:after="0" w:line="240" w:lineRule="auto"/>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 </w:t>
            </w:r>
          </w:p>
        </w:tc>
        <w:tc>
          <w:tcPr>
            <w:tcW w:w="4644" w:type="dxa"/>
            <w:gridSpan w:val="3"/>
            <w:tcBorders>
              <w:top w:val="single" w:sz="8" w:space="0" w:color="000000"/>
              <w:left w:val="nil"/>
              <w:bottom w:val="single" w:sz="8" w:space="0" w:color="000000"/>
              <w:right w:val="single" w:sz="8" w:space="0" w:color="000000"/>
            </w:tcBorders>
            <w:shd w:val="clear" w:color="auto" w:fill="auto"/>
            <w:vAlign w:val="center"/>
            <w:hideMark/>
          </w:tcPr>
          <w:p w14:paraId="78380493" w14:textId="77777777" w:rsidR="008276B3" w:rsidRPr="008276B3" w:rsidRDefault="008276B3" w:rsidP="008276B3">
            <w:pPr>
              <w:spacing w:after="0" w:line="240" w:lineRule="auto"/>
              <w:rPr>
                <w:rFonts w:ascii="Times New Roman" w:eastAsia="Times New Roman" w:hAnsi="Times New Roman" w:cs="Times New Roman"/>
                <w:b/>
                <w:bCs/>
                <w:color w:val="000000"/>
                <w:sz w:val="24"/>
                <w:szCs w:val="24"/>
              </w:rPr>
            </w:pPr>
            <w:r w:rsidRPr="008276B3">
              <w:rPr>
                <w:rFonts w:ascii="Times New Roman" w:eastAsia="Times New Roman" w:hAnsi="Times New Roman" w:cs="Times New Roman"/>
                <w:b/>
                <w:bCs/>
                <w:color w:val="000000"/>
                <w:sz w:val="24"/>
                <w:szCs w:val="24"/>
              </w:rPr>
              <w:t> </w:t>
            </w:r>
          </w:p>
        </w:tc>
        <w:tc>
          <w:tcPr>
            <w:tcW w:w="1496" w:type="dxa"/>
            <w:tcBorders>
              <w:top w:val="nil"/>
              <w:left w:val="nil"/>
              <w:bottom w:val="single" w:sz="8" w:space="0" w:color="000000"/>
              <w:right w:val="single" w:sz="8" w:space="0" w:color="000000"/>
            </w:tcBorders>
            <w:shd w:val="clear" w:color="auto" w:fill="auto"/>
            <w:vAlign w:val="center"/>
            <w:hideMark/>
          </w:tcPr>
          <w:p w14:paraId="181460C8" w14:textId="77777777" w:rsidR="008276B3" w:rsidRPr="008276B3" w:rsidRDefault="008276B3" w:rsidP="008276B3">
            <w:pPr>
              <w:spacing w:after="0" w:line="240" w:lineRule="auto"/>
              <w:jc w:val="right"/>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Total</w:t>
            </w:r>
          </w:p>
        </w:tc>
        <w:tc>
          <w:tcPr>
            <w:tcW w:w="1196" w:type="dxa"/>
            <w:tcBorders>
              <w:top w:val="nil"/>
              <w:left w:val="nil"/>
              <w:bottom w:val="single" w:sz="8" w:space="0" w:color="000000"/>
              <w:right w:val="single" w:sz="8" w:space="0" w:color="000000"/>
            </w:tcBorders>
            <w:shd w:val="clear" w:color="auto" w:fill="auto"/>
            <w:vAlign w:val="center"/>
            <w:hideMark/>
          </w:tcPr>
          <w:p w14:paraId="60D1A95A" w14:textId="77777777" w:rsidR="008276B3" w:rsidRPr="008276B3" w:rsidRDefault="008276B3" w:rsidP="002637C4">
            <w:pPr>
              <w:spacing w:after="0" w:line="240" w:lineRule="auto"/>
              <w:jc w:val="center"/>
              <w:rPr>
                <w:rFonts w:ascii="Times New Roman" w:eastAsia="Times New Roman" w:hAnsi="Times New Roman" w:cs="Times New Roman"/>
                <w:color w:val="000000"/>
                <w:sz w:val="24"/>
                <w:szCs w:val="24"/>
              </w:rPr>
            </w:pPr>
            <w:r w:rsidRPr="008276B3">
              <w:rPr>
                <w:rFonts w:ascii="Times New Roman" w:eastAsia="Times New Roman" w:hAnsi="Times New Roman" w:cs="Times New Roman"/>
                <w:color w:val="000000"/>
                <w:sz w:val="24"/>
                <w:szCs w:val="24"/>
              </w:rPr>
              <w:t>7,</w:t>
            </w:r>
            <w:r w:rsidR="002637C4">
              <w:rPr>
                <w:rFonts w:ascii="Times New Roman" w:eastAsia="Times New Roman" w:hAnsi="Times New Roman" w:cs="Times New Roman"/>
                <w:color w:val="000000"/>
                <w:sz w:val="24"/>
                <w:szCs w:val="24"/>
              </w:rPr>
              <w:t>676</w:t>
            </w:r>
          </w:p>
        </w:tc>
      </w:tr>
    </w:tbl>
    <w:p w14:paraId="4573FEEE" w14:textId="77777777" w:rsidR="00477FA1" w:rsidRPr="00525532" w:rsidRDefault="00477FA1" w:rsidP="00477FA1">
      <w:pPr>
        <w:tabs>
          <w:tab w:val="left" w:pos="360"/>
          <w:tab w:val="left" w:pos="450"/>
        </w:tabs>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fldChar w:fldCharType="end"/>
      </w:r>
    </w:p>
    <w:p w14:paraId="0E07B759" w14:textId="77777777" w:rsidR="00477FA1" w:rsidRPr="00525532" w:rsidRDefault="00477FA1" w:rsidP="00A135AC">
      <w:pPr>
        <w:pStyle w:val="ListParagraph"/>
        <w:keepNext/>
        <w:numPr>
          <w:ilvl w:val="0"/>
          <w:numId w:val="1"/>
        </w:numPr>
        <w:tabs>
          <w:tab w:val="left" w:pos="360"/>
          <w:tab w:val="left" w:pos="450"/>
        </w:tabs>
        <w:spacing w:after="0" w:line="360" w:lineRule="auto"/>
        <w:rPr>
          <w:rFonts w:ascii="Times New Roman" w:hAnsi="Times New Roman" w:cs="Times New Roman"/>
          <w:b/>
          <w:sz w:val="24"/>
          <w:szCs w:val="24"/>
        </w:rPr>
      </w:pPr>
      <w:r w:rsidRPr="00525532">
        <w:rPr>
          <w:rFonts w:ascii="Times New Roman" w:hAnsi="Times New Roman" w:cs="Times New Roman"/>
          <w:b/>
          <w:sz w:val="24"/>
          <w:szCs w:val="24"/>
        </w:rPr>
        <w:t>Cost to Respondents</w:t>
      </w:r>
    </w:p>
    <w:p w14:paraId="59117E5D" w14:textId="77777777" w:rsidR="00477FA1" w:rsidRPr="00525532" w:rsidRDefault="00477FA1" w:rsidP="00477FA1">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respondents will use paid staff to provide the requested information to </w:t>
      </w:r>
      <w:r>
        <w:rPr>
          <w:rFonts w:ascii="Times New Roman" w:hAnsi="Times New Roman" w:cs="Times New Roman"/>
          <w:sz w:val="24"/>
          <w:szCs w:val="24"/>
        </w:rPr>
        <w:t xml:space="preserve">the </w:t>
      </w:r>
      <w:r w:rsidRPr="00525532">
        <w:rPr>
          <w:rFonts w:ascii="Times New Roman" w:hAnsi="Times New Roman" w:cs="Times New Roman"/>
          <w:sz w:val="24"/>
          <w:szCs w:val="24"/>
        </w:rPr>
        <w:t>D</w:t>
      </w:r>
      <w:r>
        <w:rPr>
          <w:rFonts w:ascii="Times New Roman" w:hAnsi="Times New Roman" w:cs="Times New Roman"/>
          <w:sz w:val="24"/>
          <w:szCs w:val="24"/>
        </w:rPr>
        <w:t>PRP</w:t>
      </w:r>
      <w:r w:rsidRPr="00525532">
        <w:rPr>
          <w:rFonts w:ascii="Times New Roman" w:hAnsi="Times New Roman" w:cs="Times New Roman"/>
          <w:sz w:val="24"/>
          <w:szCs w:val="24"/>
        </w:rPr>
        <w:t xml:space="preserve">, and we used </w:t>
      </w:r>
      <w:r>
        <w:rPr>
          <w:rFonts w:ascii="Times New Roman" w:hAnsi="Times New Roman" w:cs="Times New Roman"/>
          <w:sz w:val="24"/>
          <w:szCs w:val="24"/>
        </w:rPr>
        <w:t>two</w:t>
      </w:r>
      <w:r w:rsidRPr="00525532">
        <w:rPr>
          <w:rFonts w:ascii="Times New Roman" w:hAnsi="Times New Roman" w:cs="Times New Roman"/>
          <w:sz w:val="24"/>
          <w:szCs w:val="24"/>
        </w:rPr>
        <w:t xml:space="preserve"> times the federal minimum wage as our basis for estimating the cost to respondents.</w:t>
      </w:r>
      <w:r>
        <w:rPr>
          <w:rFonts w:ascii="Times New Roman" w:hAnsi="Times New Roman" w:cs="Times New Roman"/>
          <w:sz w:val="24"/>
          <w:szCs w:val="24"/>
        </w:rPr>
        <w:t xml:space="preserve"> </w:t>
      </w:r>
    </w:p>
    <w:p w14:paraId="0F2995FF" w14:textId="77777777" w:rsidR="00477FA1" w:rsidRDefault="00477FA1" w:rsidP="00477FA1">
      <w:pPr>
        <w:tabs>
          <w:tab w:val="left" w:pos="450"/>
        </w:tabs>
        <w:spacing w:after="0" w:line="240" w:lineRule="auto"/>
        <w:ind w:left="360"/>
        <w:rPr>
          <w:rFonts w:ascii="Times New Roman" w:hAnsi="Times New Roman" w:cs="Times New Roman"/>
          <w:sz w:val="24"/>
          <w:szCs w:val="24"/>
        </w:rPr>
      </w:pPr>
    </w:p>
    <w:p w14:paraId="496C13CE" w14:textId="77777777" w:rsidR="008276B3" w:rsidRPr="008276B3" w:rsidRDefault="00477FA1" w:rsidP="008276B3">
      <w:pPr>
        <w:tabs>
          <w:tab w:val="left" w:pos="360"/>
          <w:tab w:val="left" w:pos="450"/>
        </w:tabs>
        <w:spacing w:after="0" w:line="360" w:lineRule="auto"/>
        <w:ind w:left="360"/>
        <w:rPr>
          <w:rFonts w:eastAsiaTheme="minorHAnsi"/>
        </w:rPr>
      </w:pPr>
      <w:r w:rsidRPr="006478D1">
        <w:rPr>
          <w:rFonts w:ascii="Times New Roman" w:hAnsi="Times New Roman" w:cs="Times New Roman"/>
          <w:sz w:val="24"/>
          <w:szCs w:val="24"/>
        </w:rPr>
        <w:t>Table A.12-2. Estimated Annualized Cost to Respondents</w:t>
      </w:r>
      <w:r>
        <w:rPr>
          <w:rFonts w:ascii="Times New Roman" w:hAnsi="Times New Roman" w:cs="Times New Roman"/>
          <w:sz w:val="24"/>
          <w:szCs w:val="24"/>
        </w:rPr>
        <w:t xml:space="preserve"> (public and private)</w:t>
      </w:r>
      <w:r>
        <w:fldChar w:fldCharType="begin"/>
      </w:r>
      <w:r>
        <w:instrText xml:space="preserve"> LINK </w:instrText>
      </w:r>
      <w:r w:rsidR="008276B3">
        <w:instrText xml:space="preserve">Excel.Sheet.12 "\\\\cdc.gov\\private\\M131\\inf6\\2018 Stnds Rev\\FINAL OMB Package\\OMB PRA\\Burden Table for 2018 Standards OMB Packet.xlsx" "Burden Table for SSA!R12C1:R17C7" </w:instrText>
      </w:r>
      <w:r>
        <w:instrText xml:space="preserve">\a \f 4 \h  \* MERGEFORMAT </w:instrText>
      </w:r>
      <w:r>
        <w:fldChar w:fldCharType="separate"/>
      </w:r>
    </w:p>
    <w:p w14:paraId="52409A34" w14:textId="77777777" w:rsidR="00002196" w:rsidRDefault="00477FA1" w:rsidP="00477FA1">
      <w:pPr>
        <w:tabs>
          <w:tab w:val="left" w:pos="360"/>
          <w:tab w:val="left" w:pos="45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fldChar w:fldCharType="end"/>
      </w:r>
    </w:p>
    <w:tbl>
      <w:tblPr>
        <w:tblW w:w="9740" w:type="dxa"/>
        <w:tblLook w:val="04A0" w:firstRow="1" w:lastRow="0" w:firstColumn="1" w:lastColumn="0" w:noHBand="0" w:noVBand="1"/>
      </w:tblPr>
      <w:tblGrid>
        <w:gridCol w:w="2242"/>
        <w:gridCol w:w="1350"/>
        <w:gridCol w:w="1363"/>
        <w:gridCol w:w="1344"/>
        <w:gridCol w:w="932"/>
        <w:gridCol w:w="1176"/>
        <w:gridCol w:w="1333"/>
      </w:tblGrid>
      <w:tr w:rsidR="00002196" w:rsidRPr="00D9309F" w14:paraId="3310A10F" w14:textId="77777777" w:rsidTr="00F57BA3">
        <w:trPr>
          <w:trHeight w:val="1275"/>
        </w:trPr>
        <w:tc>
          <w:tcPr>
            <w:tcW w:w="22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8AAF7" w14:textId="77777777" w:rsidR="00002196" w:rsidRPr="00D9309F" w:rsidRDefault="00002196" w:rsidP="00F57BA3">
            <w:pPr>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Type of Respondent</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14:paraId="317372B0"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Form name</w:t>
            </w:r>
          </w:p>
        </w:tc>
        <w:tc>
          <w:tcPr>
            <w:tcW w:w="1363" w:type="dxa"/>
            <w:tcBorders>
              <w:top w:val="single" w:sz="8" w:space="0" w:color="000000"/>
              <w:left w:val="nil"/>
              <w:bottom w:val="single" w:sz="8" w:space="0" w:color="000000"/>
              <w:right w:val="single" w:sz="8" w:space="0" w:color="000000"/>
            </w:tcBorders>
            <w:shd w:val="clear" w:color="auto" w:fill="auto"/>
            <w:vAlign w:val="center"/>
            <w:hideMark/>
          </w:tcPr>
          <w:p w14:paraId="3503A32E"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No. of respondents</w:t>
            </w:r>
          </w:p>
        </w:tc>
        <w:tc>
          <w:tcPr>
            <w:tcW w:w="1344" w:type="dxa"/>
            <w:tcBorders>
              <w:top w:val="single" w:sz="8" w:space="0" w:color="000000"/>
              <w:left w:val="nil"/>
              <w:bottom w:val="single" w:sz="8" w:space="0" w:color="000000"/>
              <w:right w:val="single" w:sz="8" w:space="0" w:color="000000"/>
            </w:tcBorders>
            <w:shd w:val="clear" w:color="auto" w:fill="auto"/>
            <w:vAlign w:val="center"/>
            <w:hideMark/>
          </w:tcPr>
          <w:p w14:paraId="6797DBFF"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No. of responses per respondent</w:t>
            </w:r>
          </w:p>
        </w:tc>
        <w:tc>
          <w:tcPr>
            <w:tcW w:w="932" w:type="dxa"/>
            <w:tcBorders>
              <w:top w:val="single" w:sz="8" w:space="0" w:color="000000"/>
              <w:left w:val="nil"/>
              <w:bottom w:val="single" w:sz="8" w:space="0" w:color="000000"/>
              <w:right w:val="single" w:sz="8" w:space="0" w:color="000000"/>
            </w:tcBorders>
            <w:shd w:val="clear" w:color="auto" w:fill="auto"/>
            <w:vAlign w:val="center"/>
            <w:hideMark/>
          </w:tcPr>
          <w:p w14:paraId="47DFBFFF"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Hourly wage rate</w:t>
            </w:r>
          </w:p>
        </w:tc>
        <w:tc>
          <w:tcPr>
            <w:tcW w:w="1176" w:type="dxa"/>
            <w:tcBorders>
              <w:top w:val="single" w:sz="8" w:space="0" w:color="000000"/>
              <w:left w:val="nil"/>
              <w:bottom w:val="single" w:sz="8" w:space="0" w:color="000000"/>
              <w:right w:val="single" w:sz="8" w:space="0" w:color="000000"/>
            </w:tcBorders>
            <w:shd w:val="clear" w:color="auto" w:fill="auto"/>
            <w:vAlign w:val="center"/>
            <w:hideMark/>
          </w:tcPr>
          <w:p w14:paraId="6DD564DD"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Total burden (in hours)</w:t>
            </w:r>
          </w:p>
        </w:tc>
        <w:tc>
          <w:tcPr>
            <w:tcW w:w="1333" w:type="dxa"/>
            <w:tcBorders>
              <w:top w:val="single" w:sz="8" w:space="0" w:color="000000"/>
              <w:left w:val="nil"/>
              <w:bottom w:val="single" w:sz="8" w:space="0" w:color="000000"/>
              <w:right w:val="single" w:sz="8" w:space="0" w:color="000000"/>
            </w:tcBorders>
            <w:shd w:val="clear" w:color="auto" w:fill="auto"/>
            <w:vAlign w:val="center"/>
            <w:hideMark/>
          </w:tcPr>
          <w:p w14:paraId="2E8B5A36"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Total Cost</w:t>
            </w:r>
          </w:p>
        </w:tc>
      </w:tr>
      <w:tr w:rsidR="00002196" w:rsidRPr="00D9309F" w14:paraId="087C8F7B" w14:textId="77777777" w:rsidTr="00F57BA3">
        <w:trPr>
          <w:trHeight w:val="960"/>
        </w:trPr>
        <w:tc>
          <w:tcPr>
            <w:tcW w:w="224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FF9551"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Public sector organizations that deliver type 2 diabetes prevention programs</w:t>
            </w:r>
          </w:p>
        </w:tc>
        <w:tc>
          <w:tcPr>
            <w:tcW w:w="1350" w:type="dxa"/>
            <w:tcBorders>
              <w:top w:val="nil"/>
              <w:left w:val="nil"/>
              <w:bottom w:val="single" w:sz="8" w:space="0" w:color="000000"/>
              <w:right w:val="single" w:sz="8" w:space="0" w:color="000000"/>
            </w:tcBorders>
            <w:shd w:val="clear" w:color="auto" w:fill="auto"/>
            <w:vAlign w:val="center"/>
            <w:hideMark/>
          </w:tcPr>
          <w:p w14:paraId="2B10083D"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DPRP Application Form</w:t>
            </w:r>
          </w:p>
        </w:tc>
        <w:tc>
          <w:tcPr>
            <w:tcW w:w="1363" w:type="dxa"/>
            <w:tcBorders>
              <w:top w:val="nil"/>
              <w:left w:val="nil"/>
              <w:bottom w:val="single" w:sz="8" w:space="0" w:color="000000"/>
              <w:right w:val="single" w:sz="8" w:space="0" w:color="000000"/>
            </w:tcBorders>
            <w:shd w:val="clear" w:color="auto" w:fill="auto"/>
            <w:vAlign w:val="center"/>
            <w:hideMark/>
          </w:tcPr>
          <w:p w14:paraId="2118CE66"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150</w:t>
            </w:r>
          </w:p>
        </w:tc>
        <w:tc>
          <w:tcPr>
            <w:tcW w:w="1344" w:type="dxa"/>
            <w:tcBorders>
              <w:top w:val="nil"/>
              <w:left w:val="nil"/>
              <w:bottom w:val="single" w:sz="8" w:space="0" w:color="000000"/>
              <w:right w:val="single" w:sz="8" w:space="0" w:color="000000"/>
            </w:tcBorders>
            <w:shd w:val="clear" w:color="auto" w:fill="auto"/>
            <w:vAlign w:val="center"/>
            <w:hideMark/>
          </w:tcPr>
          <w:p w14:paraId="4FB2E869"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1</w:t>
            </w:r>
          </w:p>
        </w:tc>
        <w:tc>
          <w:tcPr>
            <w:tcW w:w="932" w:type="dxa"/>
            <w:tcBorders>
              <w:top w:val="nil"/>
              <w:left w:val="nil"/>
              <w:bottom w:val="single" w:sz="8" w:space="0" w:color="000000"/>
              <w:right w:val="single" w:sz="8" w:space="0" w:color="000000"/>
            </w:tcBorders>
            <w:shd w:val="clear" w:color="auto" w:fill="auto"/>
            <w:vAlign w:val="center"/>
            <w:hideMark/>
          </w:tcPr>
          <w:p w14:paraId="1D8AD751"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 xml:space="preserve">$28.20 </w:t>
            </w:r>
          </w:p>
        </w:tc>
        <w:tc>
          <w:tcPr>
            <w:tcW w:w="1176" w:type="dxa"/>
            <w:tcBorders>
              <w:top w:val="nil"/>
              <w:left w:val="nil"/>
              <w:bottom w:val="single" w:sz="8" w:space="0" w:color="000000"/>
              <w:right w:val="single" w:sz="8" w:space="0" w:color="000000"/>
            </w:tcBorders>
            <w:shd w:val="clear" w:color="auto" w:fill="auto"/>
            <w:vAlign w:val="center"/>
            <w:hideMark/>
          </w:tcPr>
          <w:p w14:paraId="727309BA"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333" w:type="dxa"/>
            <w:tcBorders>
              <w:top w:val="nil"/>
              <w:left w:val="nil"/>
              <w:bottom w:val="single" w:sz="8" w:space="0" w:color="000000"/>
              <w:right w:val="single" w:sz="8" w:space="0" w:color="000000"/>
            </w:tcBorders>
            <w:shd w:val="clear" w:color="auto" w:fill="auto"/>
            <w:vAlign w:val="center"/>
            <w:hideMark/>
          </w:tcPr>
          <w:p w14:paraId="42491377"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4,230</w:t>
            </w:r>
            <w:r w:rsidRPr="00D9309F">
              <w:rPr>
                <w:rFonts w:ascii="Times New Roman" w:eastAsia="Times New Roman" w:hAnsi="Times New Roman" w:cs="Times New Roman"/>
                <w:color w:val="000000"/>
                <w:sz w:val="24"/>
                <w:szCs w:val="24"/>
              </w:rPr>
              <w:t xml:space="preserve"> </w:t>
            </w:r>
          </w:p>
        </w:tc>
      </w:tr>
      <w:tr w:rsidR="00002196" w:rsidRPr="00D9309F" w14:paraId="5D575789" w14:textId="77777777" w:rsidTr="00002196">
        <w:trPr>
          <w:trHeight w:val="960"/>
        </w:trPr>
        <w:tc>
          <w:tcPr>
            <w:tcW w:w="2242" w:type="dxa"/>
            <w:vMerge/>
            <w:tcBorders>
              <w:top w:val="nil"/>
              <w:left w:val="single" w:sz="8" w:space="0" w:color="000000"/>
              <w:bottom w:val="single" w:sz="8" w:space="0" w:color="000000"/>
              <w:right w:val="single" w:sz="8" w:space="0" w:color="000000"/>
            </w:tcBorders>
            <w:vAlign w:val="center"/>
            <w:hideMark/>
          </w:tcPr>
          <w:p w14:paraId="2D990D98"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p>
        </w:tc>
        <w:tc>
          <w:tcPr>
            <w:tcW w:w="1350" w:type="dxa"/>
            <w:tcBorders>
              <w:top w:val="nil"/>
              <w:left w:val="nil"/>
              <w:bottom w:val="single" w:sz="8" w:space="0" w:color="000000"/>
              <w:right w:val="single" w:sz="8" w:space="0" w:color="000000"/>
            </w:tcBorders>
            <w:shd w:val="clear" w:color="auto" w:fill="auto"/>
            <w:vAlign w:val="center"/>
            <w:hideMark/>
          </w:tcPr>
          <w:p w14:paraId="63AB44A0"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DPRP Evaluation Data</w:t>
            </w:r>
          </w:p>
        </w:tc>
        <w:tc>
          <w:tcPr>
            <w:tcW w:w="1363" w:type="dxa"/>
            <w:tcBorders>
              <w:top w:val="nil"/>
              <w:left w:val="nil"/>
              <w:bottom w:val="single" w:sz="8" w:space="0" w:color="000000"/>
              <w:right w:val="single" w:sz="8" w:space="0" w:color="000000"/>
            </w:tcBorders>
            <w:shd w:val="clear" w:color="auto" w:fill="auto"/>
            <w:vAlign w:val="center"/>
            <w:hideMark/>
          </w:tcPr>
          <w:p w14:paraId="3C74A81C"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350</w:t>
            </w:r>
          </w:p>
        </w:tc>
        <w:tc>
          <w:tcPr>
            <w:tcW w:w="1344" w:type="dxa"/>
            <w:tcBorders>
              <w:top w:val="nil"/>
              <w:left w:val="nil"/>
              <w:bottom w:val="single" w:sz="8" w:space="0" w:color="000000"/>
              <w:right w:val="single" w:sz="8" w:space="0" w:color="000000"/>
            </w:tcBorders>
            <w:shd w:val="clear" w:color="auto" w:fill="auto"/>
            <w:vAlign w:val="center"/>
            <w:hideMark/>
          </w:tcPr>
          <w:p w14:paraId="626208EB"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2</w:t>
            </w:r>
          </w:p>
        </w:tc>
        <w:tc>
          <w:tcPr>
            <w:tcW w:w="932" w:type="dxa"/>
            <w:tcBorders>
              <w:top w:val="nil"/>
              <w:left w:val="nil"/>
              <w:bottom w:val="single" w:sz="8" w:space="0" w:color="000000"/>
              <w:right w:val="single" w:sz="8" w:space="0" w:color="000000"/>
            </w:tcBorders>
            <w:shd w:val="clear" w:color="auto" w:fill="auto"/>
            <w:vAlign w:val="center"/>
            <w:hideMark/>
          </w:tcPr>
          <w:p w14:paraId="65FD1BE6"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 xml:space="preserve">$28.20 </w:t>
            </w:r>
          </w:p>
        </w:tc>
        <w:tc>
          <w:tcPr>
            <w:tcW w:w="1176" w:type="dxa"/>
            <w:tcBorders>
              <w:top w:val="nil"/>
              <w:left w:val="nil"/>
              <w:bottom w:val="single" w:sz="8" w:space="0" w:color="000000"/>
              <w:right w:val="single" w:sz="8" w:space="0" w:color="000000"/>
            </w:tcBorders>
            <w:shd w:val="clear" w:color="auto" w:fill="auto"/>
            <w:vAlign w:val="center"/>
            <w:hideMark/>
          </w:tcPr>
          <w:p w14:paraId="3A244269"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1400</w:t>
            </w:r>
          </w:p>
        </w:tc>
        <w:tc>
          <w:tcPr>
            <w:tcW w:w="1333" w:type="dxa"/>
            <w:tcBorders>
              <w:top w:val="nil"/>
              <w:left w:val="nil"/>
              <w:bottom w:val="single" w:sz="8" w:space="0" w:color="000000"/>
              <w:right w:val="single" w:sz="8" w:space="0" w:color="000000"/>
            </w:tcBorders>
            <w:shd w:val="clear" w:color="auto" w:fill="auto"/>
            <w:vAlign w:val="center"/>
            <w:hideMark/>
          </w:tcPr>
          <w:p w14:paraId="1C1499A7"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39,480</w:t>
            </w:r>
            <w:r w:rsidRPr="00D9309F">
              <w:rPr>
                <w:rFonts w:ascii="Times New Roman" w:eastAsia="Times New Roman" w:hAnsi="Times New Roman" w:cs="Times New Roman"/>
                <w:color w:val="000000"/>
                <w:sz w:val="24"/>
                <w:szCs w:val="24"/>
              </w:rPr>
              <w:t xml:space="preserve"> </w:t>
            </w:r>
          </w:p>
        </w:tc>
      </w:tr>
      <w:tr w:rsidR="00002196" w:rsidRPr="00D9309F" w14:paraId="3CA28EF5" w14:textId="77777777" w:rsidTr="00F57BA3">
        <w:trPr>
          <w:trHeight w:val="960"/>
        </w:trPr>
        <w:tc>
          <w:tcPr>
            <w:tcW w:w="224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C601A0"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Private sector organizations that deliver type 2 diabetes prevention programs</w:t>
            </w:r>
          </w:p>
        </w:tc>
        <w:tc>
          <w:tcPr>
            <w:tcW w:w="1350" w:type="dxa"/>
            <w:tcBorders>
              <w:top w:val="nil"/>
              <w:left w:val="nil"/>
              <w:bottom w:val="single" w:sz="8" w:space="0" w:color="000000"/>
              <w:right w:val="single" w:sz="8" w:space="0" w:color="000000"/>
            </w:tcBorders>
            <w:shd w:val="clear" w:color="auto" w:fill="auto"/>
            <w:vAlign w:val="center"/>
            <w:hideMark/>
          </w:tcPr>
          <w:p w14:paraId="193955AE"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DPRP Application Form</w:t>
            </w:r>
          </w:p>
        </w:tc>
        <w:tc>
          <w:tcPr>
            <w:tcW w:w="1363" w:type="dxa"/>
            <w:tcBorders>
              <w:top w:val="nil"/>
              <w:left w:val="nil"/>
              <w:bottom w:val="single" w:sz="8" w:space="0" w:color="000000"/>
              <w:right w:val="single" w:sz="8" w:space="0" w:color="000000"/>
            </w:tcBorders>
            <w:shd w:val="clear" w:color="auto" w:fill="auto"/>
            <w:vAlign w:val="center"/>
            <w:hideMark/>
          </w:tcPr>
          <w:p w14:paraId="4798C61C"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350</w:t>
            </w:r>
          </w:p>
        </w:tc>
        <w:tc>
          <w:tcPr>
            <w:tcW w:w="1344" w:type="dxa"/>
            <w:tcBorders>
              <w:top w:val="nil"/>
              <w:left w:val="nil"/>
              <w:bottom w:val="single" w:sz="8" w:space="0" w:color="000000"/>
              <w:right w:val="single" w:sz="8" w:space="0" w:color="000000"/>
            </w:tcBorders>
            <w:shd w:val="clear" w:color="auto" w:fill="auto"/>
            <w:vAlign w:val="center"/>
            <w:hideMark/>
          </w:tcPr>
          <w:p w14:paraId="4AF4E81A"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1</w:t>
            </w:r>
          </w:p>
        </w:tc>
        <w:tc>
          <w:tcPr>
            <w:tcW w:w="932" w:type="dxa"/>
            <w:tcBorders>
              <w:top w:val="nil"/>
              <w:left w:val="nil"/>
              <w:bottom w:val="single" w:sz="8" w:space="0" w:color="000000"/>
              <w:right w:val="single" w:sz="8" w:space="0" w:color="000000"/>
            </w:tcBorders>
            <w:shd w:val="clear" w:color="auto" w:fill="auto"/>
            <w:vAlign w:val="center"/>
            <w:hideMark/>
          </w:tcPr>
          <w:p w14:paraId="307915AC"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 xml:space="preserve">$28.20 </w:t>
            </w:r>
          </w:p>
        </w:tc>
        <w:tc>
          <w:tcPr>
            <w:tcW w:w="1176" w:type="dxa"/>
            <w:tcBorders>
              <w:top w:val="nil"/>
              <w:left w:val="nil"/>
              <w:bottom w:val="single" w:sz="8" w:space="0" w:color="000000"/>
              <w:right w:val="single" w:sz="8" w:space="0" w:color="000000"/>
            </w:tcBorders>
            <w:shd w:val="clear" w:color="auto" w:fill="auto"/>
            <w:vAlign w:val="center"/>
            <w:hideMark/>
          </w:tcPr>
          <w:p w14:paraId="3041345D"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333" w:type="dxa"/>
            <w:tcBorders>
              <w:top w:val="nil"/>
              <w:left w:val="nil"/>
              <w:bottom w:val="single" w:sz="8" w:space="0" w:color="000000"/>
              <w:right w:val="single" w:sz="8" w:space="0" w:color="000000"/>
            </w:tcBorders>
            <w:shd w:val="clear" w:color="auto" w:fill="auto"/>
            <w:vAlign w:val="center"/>
            <w:hideMark/>
          </w:tcPr>
          <w:p w14:paraId="50829532"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9,870</w:t>
            </w:r>
            <w:r w:rsidRPr="00D9309F">
              <w:rPr>
                <w:rFonts w:ascii="Times New Roman" w:eastAsia="Times New Roman" w:hAnsi="Times New Roman" w:cs="Times New Roman"/>
                <w:color w:val="000000"/>
                <w:sz w:val="24"/>
                <w:szCs w:val="24"/>
              </w:rPr>
              <w:t xml:space="preserve"> </w:t>
            </w:r>
          </w:p>
        </w:tc>
      </w:tr>
      <w:tr w:rsidR="00002196" w:rsidRPr="00D9309F" w14:paraId="776EB53F" w14:textId="77777777" w:rsidTr="00002196">
        <w:trPr>
          <w:trHeight w:val="960"/>
        </w:trPr>
        <w:tc>
          <w:tcPr>
            <w:tcW w:w="2242" w:type="dxa"/>
            <w:vMerge/>
            <w:tcBorders>
              <w:top w:val="nil"/>
              <w:left w:val="single" w:sz="8" w:space="0" w:color="000000"/>
              <w:bottom w:val="single" w:sz="8" w:space="0" w:color="000000"/>
              <w:right w:val="single" w:sz="8" w:space="0" w:color="000000"/>
            </w:tcBorders>
            <w:vAlign w:val="center"/>
            <w:hideMark/>
          </w:tcPr>
          <w:p w14:paraId="43532725"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p>
        </w:tc>
        <w:tc>
          <w:tcPr>
            <w:tcW w:w="1350" w:type="dxa"/>
            <w:tcBorders>
              <w:top w:val="nil"/>
              <w:left w:val="nil"/>
              <w:bottom w:val="single" w:sz="8" w:space="0" w:color="000000"/>
              <w:right w:val="single" w:sz="8" w:space="0" w:color="000000"/>
            </w:tcBorders>
            <w:shd w:val="clear" w:color="auto" w:fill="auto"/>
            <w:vAlign w:val="center"/>
            <w:hideMark/>
          </w:tcPr>
          <w:p w14:paraId="68117D9F" w14:textId="77777777" w:rsidR="00002196" w:rsidRPr="00D9309F" w:rsidRDefault="00002196" w:rsidP="00F57BA3">
            <w:pPr>
              <w:spacing w:after="0" w:line="240" w:lineRule="auto"/>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DPRP Evaluation Data</w:t>
            </w:r>
          </w:p>
        </w:tc>
        <w:tc>
          <w:tcPr>
            <w:tcW w:w="1363" w:type="dxa"/>
            <w:tcBorders>
              <w:top w:val="nil"/>
              <w:left w:val="nil"/>
              <w:bottom w:val="single" w:sz="8" w:space="0" w:color="000000"/>
              <w:right w:val="single" w:sz="8" w:space="0" w:color="000000"/>
            </w:tcBorders>
            <w:shd w:val="clear" w:color="auto" w:fill="auto"/>
            <w:vAlign w:val="center"/>
            <w:hideMark/>
          </w:tcPr>
          <w:p w14:paraId="020D2C09"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D9309F">
              <w:rPr>
                <w:rFonts w:ascii="Times New Roman" w:eastAsia="Times New Roman" w:hAnsi="Times New Roman" w:cs="Times New Roman"/>
                <w:color w:val="000000"/>
                <w:sz w:val="24"/>
                <w:szCs w:val="24"/>
              </w:rPr>
              <w:t>444</w:t>
            </w:r>
          </w:p>
        </w:tc>
        <w:tc>
          <w:tcPr>
            <w:tcW w:w="1344" w:type="dxa"/>
            <w:tcBorders>
              <w:top w:val="nil"/>
              <w:left w:val="nil"/>
              <w:bottom w:val="single" w:sz="8" w:space="0" w:color="000000"/>
              <w:right w:val="single" w:sz="8" w:space="0" w:color="000000"/>
            </w:tcBorders>
            <w:shd w:val="clear" w:color="auto" w:fill="auto"/>
            <w:vAlign w:val="center"/>
            <w:hideMark/>
          </w:tcPr>
          <w:p w14:paraId="4E5EFEA1"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2</w:t>
            </w:r>
          </w:p>
        </w:tc>
        <w:tc>
          <w:tcPr>
            <w:tcW w:w="932" w:type="dxa"/>
            <w:tcBorders>
              <w:top w:val="nil"/>
              <w:left w:val="nil"/>
              <w:bottom w:val="single" w:sz="8" w:space="0" w:color="000000"/>
              <w:right w:val="single" w:sz="8" w:space="0" w:color="000000"/>
            </w:tcBorders>
            <w:shd w:val="clear" w:color="auto" w:fill="auto"/>
            <w:vAlign w:val="center"/>
            <w:hideMark/>
          </w:tcPr>
          <w:p w14:paraId="2D5B4A85"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 xml:space="preserve">$28.20 </w:t>
            </w:r>
          </w:p>
        </w:tc>
        <w:tc>
          <w:tcPr>
            <w:tcW w:w="1176" w:type="dxa"/>
            <w:tcBorders>
              <w:top w:val="nil"/>
              <w:left w:val="nil"/>
              <w:bottom w:val="single" w:sz="8" w:space="0" w:color="000000"/>
              <w:right w:val="single" w:sz="8" w:space="0" w:color="000000"/>
            </w:tcBorders>
            <w:shd w:val="clear" w:color="auto" w:fill="auto"/>
            <w:vAlign w:val="center"/>
            <w:hideMark/>
          </w:tcPr>
          <w:p w14:paraId="2246AD9B"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5776</w:t>
            </w:r>
          </w:p>
        </w:tc>
        <w:tc>
          <w:tcPr>
            <w:tcW w:w="1333" w:type="dxa"/>
            <w:tcBorders>
              <w:top w:val="nil"/>
              <w:left w:val="nil"/>
              <w:bottom w:val="single" w:sz="8" w:space="0" w:color="000000"/>
              <w:right w:val="single" w:sz="8" w:space="0" w:color="000000"/>
            </w:tcBorders>
            <w:shd w:val="clear" w:color="auto" w:fill="auto"/>
            <w:vAlign w:val="center"/>
            <w:hideMark/>
          </w:tcPr>
          <w:p w14:paraId="0C7ECC42"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 xml:space="preserve">$162,883 </w:t>
            </w:r>
          </w:p>
        </w:tc>
      </w:tr>
      <w:tr w:rsidR="00002196" w:rsidRPr="00D9309F" w14:paraId="300C60E9" w14:textId="77777777" w:rsidTr="00F57BA3">
        <w:trPr>
          <w:trHeight w:val="330"/>
        </w:trPr>
        <w:tc>
          <w:tcPr>
            <w:tcW w:w="2242" w:type="dxa"/>
            <w:tcBorders>
              <w:top w:val="nil"/>
              <w:left w:val="single" w:sz="8" w:space="0" w:color="000000"/>
              <w:bottom w:val="single" w:sz="8" w:space="0" w:color="000000"/>
              <w:right w:val="nil"/>
            </w:tcBorders>
            <w:shd w:val="clear" w:color="auto" w:fill="auto"/>
            <w:vAlign w:val="center"/>
            <w:hideMark/>
          </w:tcPr>
          <w:p w14:paraId="6D2C37B5"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 </w:t>
            </w:r>
          </w:p>
        </w:tc>
        <w:tc>
          <w:tcPr>
            <w:tcW w:w="616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62047A" w14:textId="77777777" w:rsidR="00002196" w:rsidRPr="00D9309F" w:rsidRDefault="00002196" w:rsidP="00F57BA3">
            <w:pPr>
              <w:spacing w:after="0" w:line="240" w:lineRule="auto"/>
              <w:jc w:val="right"/>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Total</w:t>
            </w:r>
          </w:p>
        </w:tc>
        <w:tc>
          <w:tcPr>
            <w:tcW w:w="1333" w:type="dxa"/>
            <w:tcBorders>
              <w:top w:val="nil"/>
              <w:left w:val="nil"/>
              <w:bottom w:val="single" w:sz="8" w:space="0" w:color="000000"/>
              <w:right w:val="single" w:sz="8" w:space="0" w:color="000000"/>
            </w:tcBorders>
            <w:shd w:val="clear" w:color="auto" w:fill="auto"/>
            <w:vAlign w:val="center"/>
            <w:hideMark/>
          </w:tcPr>
          <w:p w14:paraId="4F52A18C" w14:textId="77777777" w:rsidR="00002196" w:rsidRPr="00D9309F" w:rsidRDefault="00002196" w:rsidP="00F57BA3">
            <w:pPr>
              <w:spacing w:after="0" w:line="240" w:lineRule="auto"/>
              <w:jc w:val="center"/>
              <w:rPr>
                <w:rFonts w:ascii="Times New Roman" w:eastAsia="Times New Roman" w:hAnsi="Times New Roman" w:cs="Times New Roman"/>
                <w:color w:val="000000"/>
                <w:sz w:val="24"/>
                <w:szCs w:val="24"/>
              </w:rPr>
            </w:pPr>
            <w:r w:rsidRPr="00D930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216,463</w:t>
            </w:r>
            <w:r w:rsidRPr="00D9309F">
              <w:rPr>
                <w:rFonts w:ascii="Times New Roman" w:eastAsia="Times New Roman" w:hAnsi="Times New Roman" w:cs="Times New Roman"/>
                <w:color w:val="000000"/>
                <w:sz w:val="24"/>
                <w:szCs w:val="24"/>
              </w:rPr>
              <w:t xml:space="preserve"> </w:t>
            </w:r>
          </w:p>
        </w:tc>
      </w:tr>
    </w:tbl>
    <w:p w14:paraId="65EE9772" w14:textId="77777777" w:rsidR="00002196" w:rsidRDefault="00002196" w:rsidP="00477FA1">
      <w:pPr>
        <w:tabs>
          <w:tab w:val="left" w:pos="360"/>
          <w:tab w:val="left" w:pos="450"/>
        </w:tabs>
        <w:spacing w:after="0" w:line="240" w:lineRule="auto"/>
        <w:ind w:left="360"/>
        <w:rPr>
          <w:rFonts w:ascii="Times New Roman" w:hAnsi="Times New Roman" w:cs="Times New Roman"/>
          <w:b/>
          <w:sz w:val="24"/>
          <w:szCs w:val="24"/>
        </w:rPr>
      </w:pPr>
    </w:p>
    <w:p w14:paraId="0D34D13A" w14:textId="77777777" w:rsidR="00477FA1" w:rsidRDefault="00477FA1" w:rsidP="00477FA1">
      <w:pPr>
        <w:tabs>
          <w:tab w:val="left" w:pos="360"/>
          <w:tab w:val="left" w:pos="450"/>
        </w:tabs>
        <w:spacing w:after="0" w:line="240" w:lineRule="auto"/>
        <w:ind w:left="360"/>
        <w:rPr>
          <w:rFonts w:ascii="Times New Roman" w:hAnsi="Times New Roman" w:cs="Times New Roman"/>
          <w:sz w:val="20"/>
          <w:szCs w:val="20"/>
        </w:rPr>
      </w:pPr>
      <w:r w:rsidRPr="0066543D">
        <w:rPr>
          <w:rFonts w:ascii="Times New Roman" w:hAnsi="Times New Roman" w:cs="Times New Roman"/>
          <w:sz w:val="20"/>
          <w:szCs w:val="20"/>
        </w:rPr>
        <w:t xml:space="preserve">1. Source: National DPP Funding Opportunity Announcement, DP-12-1212, Grantee Evaluation, </w:t>
      </w:r>
      <w:r w:rsidR="00650358">
        <w:rPr>
          <w:rFonts w:ascii="Times New Roman" w:hAnsi="Times New Roman" w:cs="Times New Roman"/>
          <w:sz w:val="20"/>
          <w:szCs w:val="20"/>
        </w:rPr>
        <w:t>average Lifestyle C</w:t>
      </w:r>
      <w:r>
        <w:rPr>
          <w:rFonts w:ascii="Times New Roman" w:hAnsi="Times New Roman" w:cs="Times New Roman"/>
          <w:sz w:val="20"/>
          <w:szCs w:val="20"/>
        </w:rPr>
        <w:t>oach hourly salary, 2016.</w:t>
      </w:r>
    </w:p>
    <w:p w14:paraId="3E4B4542" w14:textId="77777777" w:rsidR="00477FA1" w:rsidRPr="0066543D" w:rsidRDefault="00477FA1" w:rsidP="00477FA1">
      <w:pPr>
        <w:tabs>
          <w:tab w:val="left" w:pos="360"/>
          <w:tab w:val="left" w:pos="450"/>
        </w:tabs>
        <w:spacing w:after="0" w:line="360" w:lineRule="auto"/>
        <w:ind w:left="360"/>
        <w:jc w:val="right"/>
        <w:rPr>
          <w:rFonts w:ascii="Times New Roman" w:hAnsi="Times New Roman" w:cs="Times New Roman"/>
          <w:sz w:val="20"/>
          <w:szCs w:val="20"/>
        </w:rPr>
      </w:pPr>
    </w:p>
    <w:p w14:paraId="68ACCEBD" w14:textId="77777777" w:rsidR="00477FA1" w:rsidRPr="00525532" w:rsidRDefault="00477FA1" w:rsidP="00477FA1">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13.</w:t>
      </w:r>
      <w:r>
        <w:rPr>
          <w:rFonts w:ascii="Times New Roman" w:hAnsi="Times New Roman" w:cs="Times New Roman"/>
          <w:b/>
          <w:sz w:val="24"/>
          <w:szCs w:val="24"/>
        </w:rPr>
        <w:t xml:space="preserve"> </w:t>
      </w:r>
      <w:r w:rsidRPr="00525532">
        <w:rPr>
          <w:rFonts w:ascii="Times New Roman" w:hAnsi="Times New Roman" w:cs="Times New Roman"/>
          <w:b/>
          <w:sz w:val="24"/>
          <w:szCs w:val="24"/>
        </w:rPr>
        <w:t>Estimates of Other Total Annual Cost Burden to Respondents or Record Keepers</w:t>
      </w:r>
    </w:p>
    <w:p w14:paraId="488419BA" w14:textId="77777777" w:rsidR="00477FA1" w:rsidRDefault="00477FA1" w:rsidP="00477FA1">
      <w:pPr>
        <w:tabs>
          <w:tab w:val="left" w:pos="360"/>
          <w:tab w:val="left" w:pos="450"/>
        </w:tabs>
        <w:spacing w:after="0"/>
        <w:ind w:left="360"/>
        <w:rPr>
          <w:rFonts w:ascii="Times New Roman" w:hAnsi="Times New Roman" w:cs="Times New Roman"/>
          <w:sz w:val="24"/>
          <w:szCs w:val="24"/>
        </w:rPr>
      </w:pPr>
    </w:p>
    <w:p w14:paraId="0EDBD216" w14:textId="77777777" w:rsidR="00477FA1" w:rsidRDefault="00477FA1" w:rsidP="00477FA1">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for most respondents the </w:t>
      </w:r>
      <w:r>
        <w:rPr>
          <w:rFonts w:ascii="Times New Roman" w:hAnsi="Times New Roman" w:cs="Times New Roman"/>
          <w:sz w:val="24"/>
          <w:szCs w:val="24"/>
        </w:rPr>
        <w:t xml:space="preserve">majority of </w:t>
      </w:r>
      <w:r w:rsidR="00F94DFF">
        <w:rPr>
          <w:rFonts w:ascii="Times New Roman" w:hAnsi="Times New Roman" w:cs="Times New Roman"/>
          <w:sz w:val="24"/>
          <w:szCs w:val="24"/>
        </w:rPr>
        <w:t>application</w:t>
      </w:r>
      <w:r w:rsidRPr="00525532">
        <w:rPr>
          <w:rFonts w:ascii="Times New Roman" w:hAnsi="Times New Roman" w:cs="Times New Roman"/>
          <w:sz w:val="24"/>
          <w:szCs w:val="24"/>
        </w:rPr>
        <w:t xml:space="preserve"> data elements </w:t>
      </w:r>
      <w:r>
        <w:rPr>
          <w:rFonts w:ascii="Times New Roman" w:hAnsi="Times New Roman" w:cs="Times New Roman"/>
          <w:sz w:val="24"/>
          <w:szCs w:val="24"/>
        </w:rPr>
        <w:t>are</w:t>
      </w:r>
      <w:r w:rsidRPr="00525532">
        <w:rPr>
          <w:rFonts w:ascii="Times New Roman" w:hAnsi="Times New Roman" w:cs="Times New Roman"/>
          <w:sz w:val="24"/>
          <w:szCs w:val="24"/>
        </w:rPr>
        <w:t xml:space="preserve"> a subset of the program data elements already </w:t>
      </w:r>
      <w:r w:rsidR="00D42B9C">
        <w:rPr>
          <w:rFonts w:ascii="Times New Roman" w:hAnsi="Times New Roman" w:cs="Times New Roman"/>
          <w:sz w:val="24"/>
          <w:szCs w:val="24"/>
        </w:rPr>
        <w:t xml:space="preserve">being </w:t>
      </w:r>
      <w:r w:rsidRPr="00525532">
        <w:rPr>
          <w:rFonts w:ascii="Times New Roman" w:hAnsi="Times New Roman" w:cs="Times New Roman"/>
          <w:sz w:val="24"/>
          <w:szCs w:val="24"/>
        </w:rPr>
        <w:t>collect</w:t>
      </w:r>
      <w:r w:rsidR="00D42B9C">
        <w:rPr>
          <w:rFonts w:ascii="Times New Roman" w:hAnsi="Times New Roman" w:cs="Times New Roman"/>
          <w:sz w:val="24"/>
          <w:szCs w:val="24"/>
        </w:rPr>
        <w:t>ed</w:t>
      </w:r>
      <w:r w:rsidRPr="00525532">
        <w:rPr>
          <w:rFonts w:ascii="Times New Roman" w:hAnsi="Times New Roman" w:cs="Times New Roman"/>
          <w:sz w:val="24"/>
          <w:szCs w:val="24"/>
        </w:rPr>
        <w:t xml:space="preserve"> and maintain</w:t>
      </w:r>
      <w:r w:rsidR="00D42B9C">
        <w:rPr>
          <w:rFonts w:ascii="Times New Roman" w:hAnsi="Times New Roman" w:cs="Times New Roman"/>
          <w:sz w:val="24"/>
          <w:szCs w:val="24"/>
        </w:rPr>
        <w:t>ed at the organization level;</w:t>
      </w:r>
      <w:r>
        <w:rPr>
          <w:rFonts w:ascii="Times New Roman" w:hAnsi="Times New Roman" w:cs="Times New Roman"/>
          <w:sz w:val="24"/>
          <w:szCs w:val="24"/>
        </w:rPr>
        <w:t xml:space="preserve"> even tho</w:t>
      </w:r>
      <w:r w:rsidR="00574CFD">
        <w:rPr>
          <w:rFonts w:ascii="Times New Roman" w:hAnsi="Times New Roman" w:cs="Times New Roman"/>
          <w:sz w:val="24"/>
          <w:szCs w:val="24"/>
        </w:rPr>
        <w:t>se</w:t>
      </w:r>
      <w:r>
        <w:rPr>
          <w:rFonts w:ascii="Times New Roman" w:hAnsi="Times New Roman" w:cs="Times New Roman"/>
          <w:sz w:val="24"/>
          <w:szCs w:val="24"/>
        </w:rPr>
        <w:t xml:space="preserve"> not </w:t>
      </w:r>
      <w:r w:rsidR="00574CFD">
        <w:rPr>
          <w:rFonts w:ascii="Times New Roman" w:hAnsi="Times New Roman" w:cs="Times New Roman"/>
          <w:sz w:val="24"/>
          <w:szCs w:val="24"/>
        </w:rPr>
        <w:t xml:space="preserve">previously </w:t>
      </w:r>
      <w:r>
        <w:rPr>
          <w:rFonts w:ascii="Times New Roman" w:hAnsi="Times New Roman" w:cs="Times New Roman"/>
          <w:sz w:val="24"/>
          <w:szCs w:val="24"/>
        </w:rPr>
        <w:t>required to</w:t>
      </w:r>
      <w:r w:rsidR="00F209E4">
        <w:rPr>
          <w:rFonts w:ascii="Times New Roman" w:hAnsi="Times New Roman" w:cs="Times New Roman"/>
          <w:sz w:val="24"/>
          <w:szCs w:val="24"/>
        </w:rPr>
        <w:t xml:space="preserve"> be </w:t>
      </w:r>
      <w:r>
        <w:rPr>
          <w:rFonts w:ascii="Times New Roman" w:hAnsi="Times New Roman" w:cs="Times New Roman"/>
          <w:sz w:val="24"/>
          <w:szCs w:val="24"/>
        </w:rPr>
        <w:t>report</w:t>
      </w:r>
      <w:r w:rsidR="00F209E4">
        <w:rPr>
          <w:rFonts w:ascii="Times New Roman" w:hAnsi="Times New Roman" w:cs="Times New Roman"/>
          <w:sz w:val="24"/>
          <w:szCs w:val="24"/>
        </w:rPr>
        <w:t>ed</w:t>
      </w:r>
      <w:r>
        <w:rPr>
          <w:rFonts w:ascii="Times New Roman" w:hAnsi="Times New Roman" w:cs="Times New Roman"/>
          <w:sz w:val="24"/>
          <w:szCs w:val="24"/>
        </w:rPr>
        <w:t xml:space="preserve"> to </w:t>
      </w:r>
      <w:r w:rsidR="00EE4142">
        <w:rPr>
          <w:rFonts w:ascii="Times New Roman" w:hAnsi="Times New Roman" w:cs="Times New Roman"/>
          <w:sz w:val="24"/>
          <w:szCs w:val="24"/>
        </w:rPr>
        <w:t xml:space="preserve">the </w:t>
      </w:r>
      <w:r>
        <w:rPr>
          <w:rFonts w:ascii="Times New Roman" w:hAnsi="Times New Roman" w:cs="Times New Roman"/>
          <w:sz w:val="24"/>
          <w:szCs w:val="24"/>
        </w:rPr>
        <w:t>DPRP prior to the 2018 Standards</w:t>
      </w:r>
      <w:r w:rsidR="004E11D8">
        <w:rPr>
          <w:rFonts w:ascii="Times New Roman" w:hAnsi="Times New Roman" w:cs="Times New Roman"/>
          <w:sz w:val="24"/>
          <w:szCs w:val="24"/>
        </w:rPr>
        <w:t xml:space="preserve"> (i.e</w:t>
      </w:r>
      <w:r w:rsidR="00D55E43">
        <w:rPr>
          <w:rFonts w:ascii="Times New Roman" w:hAnsi="Times New Roman" w:cs="Times New Roman"/>
          <w:sz w:val="24"/>
          <w:szCs w:val="24"/>
        </w:rPr>
        <w:t>.</w:t>
      </w:r>
      <w:r w:rsidR="004E11D8">
        <w:rPr>
          <w:rFonts w:ascii="Times New Roman" w:hAnsi="Times New Roman" w:cs="Times New Roman"/>
          <w:sz w:val="24"/>
          <w:szCs w:val="24"/>
        </w:rPr>
        <w:t xml:space="preserve">, organization type, </w:t>
      </w:r>
      <w:r w:rsidR="00B77266">
        <w:rPr>
          <w:rFonts w:ascii="Times New Roman" w:hAnsi="Times New Roman" w:cs="Times New Roman"/>
          <w:sz w:val="24"/>
          <w:szCs w:val="24"/>
        </w:rPr>
        <w:t>session type</w:t>
      </w:r>
      <w:r w:rsidR="004E11D8">
        <w:rPr>
          <w:rFonts w:ascii="Times New Roman" w:hAnsi="Times New Roman" w:cs="Times New Roman"/>
          <w:sz w:val="24"/>
          <w:szCs w:val="24"/>
        </w:rPr>
        <w:t>)</w:t>
      </w:r>
      <w:r>
        <w:rPr>
          <w:rFonts w:ascii="Times New Roman" w:hAnsi="Times New Roman" w:cs="Times New Roman"/>
          <w:sz w:val="24"/>
          <w:szCs w:val="24"/>
        </w:rPr>
        <w:t xml:space="preserve">. For </w:t>
      </w:r>
      <w:r w:rsidR="00632235">
        <w:rPr>
          <w:rFonts w:ascii="Times New Roman" w:hAnsi="Times New Roman" w:cs="Times New Roman"/>
          <w:sz w:val="24"/>
          <w:szCs w:val="24"/>
        </w:rPr>
        <w:t>most</w:t>
      </w:r>
      <w:r>
        <w:rPr>
          <w:rFonts w:ascii="Times New Roman" w:hAnsi="Times New Roman" w:cs="Times New Roman"/>
          <w:sz w:val="24"/>
          <w:szCs w:val="24"/>
        </w:rPr>
        <w:t xml:space="preserve"> respondents, </w:t>
      </w:r>
      <w:r w:rsidR="00C264B6">
        <w:rPr>
          <w:rFonts w:ascii="Times New Roman" w:hAnsi="Times New Roman" w:cs="Times New Roman"/>
          <w:sz w:val="24"/>
          <w:szCs w:val="24"/>
        </w:rPr>
        <w:t xml:space="preserve">additional </w:t>
      </w:r>
      <w:r w:rsidR="00F94DFF">
        <w:rPr>
          <w:rFonts w:ascii="Times New Roman" w:hAnsi="Times New Roman" w:cs="Times New Roman"/>
          <w:sz w:val="24"/>
          <w:szCs w:val="24"/>
        </w:rPr>
        <w:t xml:space="preserve">evaluation </w:t>
      </w:r>
      <w:r w:rsidR="00650358">
        <w:rPr>
          <w:rFonts w:ascii="Times New Roman" w:hAnsi="Times New Roman" w:cs="Times New Roman"/>
          <w:sz w:val="24"/>
          <w:szCs w:val="24"/>
        </w:rPr>
        <w:t xml:space="preserve">data elements such as </w:t>
      </w:r>
      <w:r w:rsidR="00E932B8">
        <w:rPr>
          <w:rFonts w:ascii="Times New Roman" w:hAnsi="Times New Roman" w:cs="Times New Roman"/>
          <w:sz w:val="24"/>
          <w:szCs w:val="24"/>
        </w:rPr>
        <w:t>session type,</w:t>
      </w:r>
      <w:r>
        <w:rPr>
          <w:rFonts w:ascii="Times New Roman" w:hAnsi="Times New Roman" w:cs="Times New Roman"/>
          <w:sz w:val="24"/>
          <w:szCs w:val="24"/>
        </w:rPr>
        <w:t xml:space="preserve"> </w:t>
      </w:r>
      <w:r w:rsidR="005F3A12">
        <w:rPr>
          <w:rFonts w:ascii="Times New Roman" w:hAnsi="Times New Roman" w:cs="Times New Roman"/>
          <w:sz w:val="24"/>
          <w:szCs w:val="24"/>
        </w:rPr>
        <w:t>delivery mode</w:t>
      </w:r>
      <w:r w:rsidR="00C264B6">
        <w:rPr>
          <w:rFonts w:ascii="Times New Roman" w:hAnsi="Times New Roman" w:cs="Times New Roman"/>
          <w:sz w:val="24"/>
          <w:szCs w:val="24"/>
        </w:rPr>
        <w:t xml:space="preserve"> (by session)</w:t>
      </w:r>
      <w:r w:rsidR="005F3A12">
        <w:rPr>
          <w:rFonts w:ascii="Times New Roman" w:hAnsi="Times New Roman" w:cs="Times New Roman"/>
          <w:sz w:val="24"/>
          <w:szCs w:val="24"/>
        </w:rPr>
        <w:t xml:space="preserve">, </w:t>
      </w:r>
      <w:r>
        <w:rPr>
          <w:rFonts w:ascii="Times New Roman" w:hAnsi="Times New Roman" w:cs="Times New Roman"/>
          <w:sz w:val="24"/>
          <w:szCs w:val="24"/>
        </w:rPr>
        <w:t xml:space="preserve">and participants’ payer </w:t>
      </w:r>
      <w:r w:rsidR="00C264B6">
        <w:rPr>
          <w:rFonts w:ascii="Times New Roman" w:hAnsi="Times New Roman" w:cs="Times New Roman"/>
          <w:sz w:val="24"/>
          <w:szCs w:val="24"/>
        </w:rPr>
        <w:t>type</w:t>
      </w:r>
      <w:r w:rsidR="005B5EBF">
        <w:rPr>
          <w:rFonts w:ascii="Times New Roman" w:hAnsi="Times New Roman" w:cs="Times New Roman"/>
          <w:sz w:val="24"/>
          <w:szCs w:val="24"/>
        </w:rPr>
        <w:t xml:space="preserve"> (i.e., health insurance status)</w:t>
      </w:r>
      <w:r w:rsidR="002256E9">
        <w:rPr>
          <w:rFonts w:ascii="Times New Roman" w:hAnsi="Times New Roman" w:cs="Times New Roman"/>
          <w:sz w:val="24"/>
          <w:szCs w:val="24"/>
        </w:rPr>
        <w:t xml:space="preserve">, </w:t>
      </w:r>
      <w:r w:rsidR="00C264B6">
        <w:rPr>
          <w:rFonts w:ascii="Times New Roman" w:hAnsi="Times New Roman" w:cs="Times New Roman"/>
          <w:sz w:val="24"/>
          <w:szCs w:val="24"/>
        </w:rPr>
        <w:t xml:space="preserve">which </w:t>
      </w:r>
      <w:r>
        <w:rPr>
          <w:rFonts w:ascii="Times New Roman" w:hAnsi="Times New Roman" w:cs="Times New Roman"/>
          <w:sz w:val="24"/>
          <w:szCs w:val="24"/>
        </w:rPr>
        <w:t xml:space="preserve">are required </w:t>
      </w:r>
      <w:r w:rsidR="00C264B6">
        <w:rPr>
          <w:rFonts w:ascii="Times New Roman" w:hAnsi="Times New Roman" w:cs="Times New Roman"/>
          <w:sz w:val="24"/>
          <w:szCs w:val="24"/>
        </w:rPr>
        <w:t>by</w:t>
      </w:r>
      <w:r>
        <w:rPr>
          <w:rFonts w:ascii="Times New Roman" w:hAnsi="Times New Roman" w:cs="Times New Roman"/>
          <w:sz w:val="24"/>
          <w:szCs w:val="24"/>
        </w:rPr>
        <w:t xml:space="preserve"> </w:t>
      </w:r>
      <w:r w:rsidR="002256E9">
        <w:rPr>
          <w:rFonts w:ascii="Times New Roman" w:hAnsi="Times New Roman" w:cs="Times New Roman"/>
          <w:sz w:val="24"/>
          <w:szCs w:val="24"/>
        </w:rPr>
        <w:t>CMS</w:t>
      </w:r>
      <w:r w:rsidR="00F94DFF">
        <w:rPr>
          <w:rFonts w:ascii="Times New Roman" w:hAnsi="Times New Roman" w:cs="Times New Roman"/>
          <w:sz w:val="24"/>
          <w:szCs w:val="24"/>
        </w:rPr>
        <w:t xml:space="preserve"> of all MDPP suppliers</w:t>
      </w:r>
      <w:r w:rsidR="002256E9">
        <w:rPr>
          <w:rFonts w:ascii="Times New Roman" w:hAnsi="Times New Roman" w:cs="Times New Roman"/>
          <w:sz w:val="24"/>
          <w:szCs w:val="24"/>
        </w:rPr>
        <w:t>,</w:t>
      </w:r>
      <w:r>
        <w:rPr>
          <w:rFonts w:ascii="Times New Roman" w:hAnsi="Times New Roman" w:cs="Times New Roman"/>
          <w:sz w:val="24"/>
          <w:szCs w:val="24"/>
        </w:rPr>
        <w:t xml:space="preserve"> </w:t>
      </w:r>
      <w:r w:rsidR="00F94DFF">
        <w:rPr>
          <w:rFonts w:ascii="Times New Roman" w:hAnsi="Times New Roman" w:cs="Times New Roman"/>
          <w:sz w:val="24"/>
          <w:szCs w:val="24"/>
        </w:rPr>
        <w:t>are</w:t>
      </w:r>
      <w:r w:rsidR="002256E9">
        <w:rPr>
          <w:rFonts w:ascii="Times New Roman" w:hAnsi="Times New Roman" w:cs="Times New Roman"/>
          <w:sz w:val="24"/>
          <w:szCs w:val="24"/>
        </w:rPr>
        <w:t xml:space="preserve"> new data elements</w:t>
      </w:r>
      <w:r w:rsidR="00EE4142">
        <w:rPr>
          <w:rFonts w:ascii="Times New Roman" w:hAnsi="Times New Roman" w:cs="Times New Roman"/>
          <w:sz w:val="24"/>
          <w:szCs w:val="24"/>
        </w:rPr>
        <w:t>,</w:t>
      </w:r>
      <w:r w:rsidR="002256E9">
        <w:rPr>
          <w:rFonts w:ascii="Times New Roman" w:hAnsi="Times New Roman" w:cs="Times New Roman"/>
          <w:sz w:val="24"/>
          <w:szCs w:val="24"/>
        </w:rPr>
        <w:t xml:space="preserve"> and </w:t>
      </w:r>
      <w:r>
        <w:rPr>
          <w:rFonts w:ascii="Times New Roman" w:hAnsi="Times New Roman" w:cs="Times New Roman"/>
          <w:sz w:val="24"/>
          <w:szCs w:val="24"/>
        </w:rPr>
        <w:t>additional time and resources</w:t>
      </w:r>
      <w:r w:rsidR="005F1055">
        <w:rPr>
          <w:rFonts w:ascii="Times New Roman" w:hAnsi="Times New Roman" w:cs="Times New Roman"/>
          <w:sz w:val="24"/>
          <w:szCs w:val="24"/>
        </w:rPr>
        <w:t xml:space="preserve"> will be needed</w:t>
      </w:r>
      <w:r>
        <w:rPr>
          <w:rFonts w:ascii="Times New Roman" w:hAnsi="Times New Roman" w:cs="Times New Roman"/>
          <w:sz w:val="24"/>
          <w:szCs w:val="24"/>
        </w:rPr>
        <w:t xml:space="preserve"> for collection</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00762A67">
        <w:rPr>
          <w:rFonts w:ascii="Times New Roman" w:hAnsi="Times New Roman" w:cs="Times New Roman"/>
          <w:sz w:val="24"/>
          <w:szCs w:val="24"/>
        </w:rPr>
        <w:t>Since</w:t>
      </w:r>
      <w:r w:rsidR="003122D3">
        <w:rPr>
          <w:rFonts w:ascii="Times New Roman" w:hAnsi="Times New Roman" w:cs="Times New Roman"/>
          <w:sz w:val="24"/>
          <w:szCs w:val="24"/>
        </w:rPr>
        <w:t xml:space="preserve"> such data elements are directly tied to </w:t>
      </w:r>
      <w:r w:rsidR="00762A67">
        <w:rPr>
          <w:rFonts w:ascii="Times New Roman" w:hAnsi="Times New Roman" w:cs="Times New Roman"/>
          <w:sz w:val="24"/>
          <w:szCs w:val="24"/>
        </w:rPr>
        <w:t xml:space="preserve">CMS </w:t>
      </w:r>
      <w:r w:rsidR="003122D3">
        <w:rPr>
          <w:rFonts w:ascii="Times New Roman" w:hAnsi="Times New Roman" w:cs="Times New Roman"/>
          <w:sz w:val="24"/>
          <w:szCs w:val="24"/>
        </w:rPr>
        <w:t>reimbursement</w:t>
      </w:r>
      <w:r w:rsidR="00AC2E7C">
        <w:rPr>
          <w:rFonts w:ascii="Times New Roman" w:hAnsi="Times New Roman" w:cs="Times New Roman"/>
          <w:sz w:val="24"/>
          <w:szCs w:val="24"/>
        </w:rPr>
        <w:t>,</w:t>
      </w:r>
      <w:r w:rsidR="003122D3">
        <w:rPr>
          <w:rFonts w:ascii="Times New Roman" w:hAnsi="Times New Roman" w:cs="Times New Roman"/>
          <w:sz w:val="24"/>
          <w:szCs w:val="24"/>
        </w:rPr>
        <w:t xml:space="preserve"> it</w:t>
      </w:r>
      <w:r w:rsidR="00F6062B">
        <w:rPr>
          <w:rFonts w:ascii="Times New Roman" w:hAnsi="Times New Roman" w:cs="Times New Roman"/>
          <w:sz w:val="24"/>
          <w:szCs w:val="24"/>
        </w:rPr>
        <w:t xml:space="preserve"> i</w:t>
      </w:r>
      <w:r w:rsidR="003122D3">
        <w:rPr>
          <w:rFonts w:ascii="Times New Roman" w:hAnsi="Times New Roman" w:cs="Times New Roman"/>
          <w:sz w:val="24"/>
          <w:szCs w:val="24"/>
        </w:rPr>
        <w:t xml:space="preserve">s anticipated that respondents will be willing to collect and report such data. </w:t>
      </w:r>
      <w:r w:rsidR="00F27691">
        <w:rPr>
          <w:rFonts w:ascii="Times New Roman" w:hAnsi="Times New Roman" w:cs="Times New Roman"/>
          <w:sz w:val="24"/>
          <w:szCs w:val="24"/>
        </w:rPr>
        <w:t>CDC’s</w:t>
      </w:r>
      <w:r w:rsidR="005F3A12" w:rsidRPr="005F3A12">
        <w:rPr>
          <w:rFonts w:ascii="Times New Roman" w:hAnsi="Times New Roman" w:cs="Times New Roman"/>
          <w:sz w:val="24"/>
          <w:szCs w:val="24"/>
        </w:rPr>
        <w:t xml:space="preserve"> DPRP also added a new </w:t>
      </w:r>
      <w:r w:rsidR="003901C6" w:rsidRPr="005F3A12">
        <w:rPr>
          <w:rFonts w:ascii="Times New Roman" w:hAnsi="Times New Roman" w:cs="Times New Roman"/>
          <w:sz w:val="24"/>
          <w:szCs w:val="24"/>
        </w:rPr>
        <w:t>evaluation</w:t>
      </w:r>
      <w:r w:rsidR="005F3A12" w:rsidRPr="005F3A12">
        <w:rPr>
          <w:rFonts w:ascii="Times New Roman" w:hAnsi="Times New Roman" w:cs="Times New Roman"/>
          <w:sz w:val="24"/>
          <w:szCs w:val="24"/>
        </w:rPr>
        <w:t xml:space="preserve"> data element, participant education, as a proxy for SES</w:t>
      </w:r>
      <w:r w:rsidR="00AC2E7C">
        <w:rPr>
          <w:rFonts w:ascii="Times New Roman" w:hAnsi="Times New Roman" w:cs="Times New Roman"/>
          <w:sz w:val="24"/>
          <w:szCs w:val="24"/>
        </w:rPr>
        <w:t xml:space="preserve"> for surveillance</w:t>
      </w:r>
      <w:r w:rsidR="003801EF">
        <w:rPr>
          <w:rFonts w:ascii="Times New Roman" w:hAnsi="Times New Roman" w:cs="Times New Roman"/>
          <w:sz w:val="24"/>
          <w:szCs w:val="24"/>
        </w:rPr>
        <w:t xml:space="preserve"> and</w:t>
      </w:r>
      <w:r w:rsidR="00F040F9">
        <w:rPr>
          <w:rFonts w:ascii="Times New Roman" w:hAnsi="Times New Roman" w:cs="Times New Roman"/>
          <w:sz w:val="24"/>
          <w:szCs w:val="24"/>
        </w:rPr>
        <w:t xml:space="preserve"> programmatic</w:t>
      </w:r>
      <w:r w:rsidR="00AC2E7C">
        <w:rPr>
          <w:rFonts w:ascii="Times New Roman" w:hAnsi="Times New Roman" w:cs="Times New Roman"/>
          <w:sz w:val="24"/>
          <w:szCs w:val="24"/>
        </w:rPr>
        <w:t xml:space="preserve"> purposes</w:t>
      </w:r>
      <w:r w:rsidR="00EA4C4C">
        <w:rPr>
          <w:rFonts w:ascii="Times New Roman" w:hAnsi="Times New Roman" w:cs="Times New Roman"/>
          <w:sz w:val="24"/>
          <w:szCs w:val="24"/>
        </w:rPr>
        <w:t xml:space="preserve"> (i.e., how to implement successful programs to individuals with low SES)</w:t>
      </w:r>
      <w:r w:rsidR="005F3A12" w:rsidRPr="005F3A12">
        <w:rPr>
          <w:rFonts w:ascii="Times New Roman" w:hAnsi="Times New Roman" w:cs="Times New Roman"/>
          <w:sz w:val="24"/>
          <w:szCs w:val="24"/>
        </w:rPr>
        <w:t xml:space="preserve">. </w:t>
      </w:r>
      <w:r w:rsidR="00B8149D">
        <w:rPr>
          <w:rFonts w:ascii="Times New Roman" w:hAnsi="Times New Roman" w:cs="Times New Roman"/>
          <w:sz w:val="24"/>
          <w:szCs w:val="24"/>
        </w:rPr>
        <w:t xml:space="preserve">As a result of </w:t>
      </w:r>
      <w:r w:rsidR="008B4449">
        <w:rPr>
          <w:rFonts w:ascii="Times New Roman" w:hAnsi="Times New Roman" w:cs="Times New Roman"/>
          <w:sz w:val="24"/>
          <w:szCs w:val="24"/>
        </w:rPr>
        <w:t xml:space="preserve">these </w:t>
      </w:r>
      <w:r w:rsidR="00B8149D">
        <w:rPr>
          <w:rFonts w:ascii="Times New Roman" w:hAnsi="Times New Roman" w:cs="Times New Roman"/>
          <w:sz w:val="24"/>
          <w:szCs w:val="24"/>
        </w:rPr>
        <w:t>new data elements</w:t>
      </w:r>
      <w:r>
        <w:rPr>
          <w:rFonts w:ascii="Times New Roman" w:hAnsi="Times New Roman" w:cs="Times New Roman"/>
          <w:sz w:val="24"/>
          <w:szCs w:val="24"/>
        </w:rPr>
        <w:t>,</w:t>
      </w:r>
      <w:r w:rsidRPr="00525532">
        <w:rPr>
          <w:rFonts w:ascii="Times New Roman" w:hAnsi="Times New Roman" w:cs="Times New Roman"/>
          <w:sz w:val="24"/>
          <w:szCs w:val="24"/>
        </w:rPr>
        <w:t xml:space="preserve"> it is possible that some </w:t>
      </w:r>
      <w:r>
        <w:rPr>
          <w:rFonts w:ascii="Times New Roman" w:hAnsi="Times New Roman" w:cs="Times New Roman"/>
          <w:sz w:val="24"/>
          <w:szCs w:val="24"/>
        </w:rPr>
        <w:t xml:space="preserve">future </w:t>
      </w:r>
      <w:r w:rsidRPr="00525532">
        <w:rPr>
          <w:rFonts w:ascii="Times New Roman" w:hAnsi="Times New Roman" w:cs="Times New Roman"/>
          <w:sz w:val="24"/>
          <w:szCs w:val="24"/>
        </w:rPr>
        <w:t>applicant</w:t>
      </w:r>
      <w:r w:rsidR="008B4449">
        <w:rPr>
          <w:rFonts w:ascii="Times New Roman" w:hAnsi="Times New Roman" w:cs="Times New Roman"/>
          <w:sz w:val="24"/>
          <w:szCs w:val="24"/>
        </w:rPr>
        <w:t xml:space="preserve"> organizations</w:t>
      </w:r>
      <w:r w:rsidRPr="00525532">
        <w:rPr>
          <w:rFonts w:ascii="Times New Roman" w:hAnsi="Times New Roman" w:cs="Times New Roman"/>
          <w:sz w:val="24"/>
          <w:szCs w:val="24"/>
        </w:rPr>
        <w:t xml:space="preserve"> </w:t>
      </w:r>
      <w:r>
        <w:rPr>
          <w:rFonts w:ascii="Times New Roman" w:hAnsi="Times New Roman" w:cs="Times New Roman"/>
          <w:sz w:val="24"/>
          <w:szCs w:val="24"/>
        </w:rPr>
        <w:t xml:space="preserve">and/or currently recognized organizations </w:t>
      </w:r>
      <w:r w:rsidR="00206E11">
        <w:rPr>
          <w:rFonts w:ascii="Times New Roman" w:hAnsi="Times New Roman" w:cs="Times New Roman"/>
          <w:sz w:val="24"/>
          <w:szCs w:val="24"/>
        </w:rPr>
        <w:t xml:space="preserve">using third party administrators to assit with data collection </w:t>
      </w:r>
      <w:r>
        <w:rPr>
          <w:rFonts w:ascii="Times New Roman" w:hAnsi="Times New Roman" w:cs="Times New Roman"/>
          <w:sz w:val="24"/>
          <w:szCs w:val="24"/>
        </w:rPr>
        <w:t>may</w:t>
      </w:r>
      <w:r w:rsidRPr="00525532">
        <w:rPr>
          <w:rFonts w:ascii="Times New Roman" w:hAnsi="Times New Roman" w:cs="Times New Roman"/>
          <w:sz w:val="24"/>
          <w:szCs w:val="24"/>
        </w:rPr>
        <w:t xml:space="preserve"> need to make modifications to their systems</w:t>
      </w:r>
      <w:r w:rsidR="00B06205">
        <w:rPr>
          <w:rFonts w:ascii="Times New Roman" w:hAnsi="Times New Roman" w:cs="Times New Roman"/>
          <w:sz w:val="24"/>
          <w:szCs w:val="24"/>
        </w:rPr>
        <w:t>,</w:t>
      </w:r>
      <w:r w:rsidRPr="00525532">
        <w:rPr>
          <w:rFonts w:ascii="Times New Roman" w:hAnsi="Times New Roman" w:cs="Times New Roman"/>
          <w:sz w:val="24"/>
          <w:szCs w:val="24"/>
        </w:rPr>
        <w:t xml:space="preserve">  and may incur additional costs in doing so.</w:t>
      </w:r>
      <w:r w:rsidR="00505A72">
        <w:rPr>
          <w:rFonts w:ascii="Times New Roman" w:hAnsi="Times New Roman" w:cs="Times New Roman"/>
          <w:sz w:val="24"/>
          <w:szCs w:val="24"/>
        </w:rPr>
        <w:t xml:space="preserve"> </w:t>
      </w:r>
      <w:r w:rsidR="00206E11">
        <w:rPr>
          <w:rFonts w:ascii="Times New Roman" w:hAnsi="Times New Roman" w:cs="Times New Roman"/>
          <w:sz w:val="24"/>
          <w:szCs w:val="24"/>
        </w:rPr>
        <w:t>CDC does offer an e</w:t>
      </w:r>
      <w:r w:rsidR="00B06205">
        <w:rPr>
          <w:rFonts w:ascii="Times New Roman" w:hAnsi="Times New Roman" w:cs="Times New Roman"/>
          <w:sz w:val="24"/>
          <w:szCs w:val="24"/>
        </w:rPr>
        <w:t>asy-to-use Comma Separated Varia</w:t>
      </w:r>
      <w:r w:rsidR="00206E11">
        <w:rPr>
          <w:rFonts w:ascii="Times New Roman" w:hAnsi="Times New Roman" w:cs="Times New Roman"/>
          <w:sz w:val="24"/>
          <w:szCs w:val="24"/>
        </w:rPr>
        <w:t>ble spreadsheet</w:t>
      </w:r>
      <w:r w:rsidR="00B06205">
        <w:rPr>
          <w:rFonts w:ascii="Times New Roman" w:hAnsi="Times New Roman" w:cs="Times New Roman"/>
          <w:sz w:val="24"/>
          <w:szCs w:val="24"/>
        </w:rPr>
        <w:t xml:space="preserve">, as well as, </w:t>
      </w:r>
      <w:r w:rsidR="00206E11">
        <w:rPr>
          <w:rFonts w:ascii="Times New Roman" w:hAnsi="Times New Roman" w:cs="Times New Roman"/>
          <w:sz w:val="24"/>
          <w:szCs w:val="24"/>
        </w:rPr>
        <w:t xml:space="preserve">webinars and technical assistance on its use </w:t>
      </w:r>
      <w:r w:rsidR="00B06205">
        <w:rPr>
          <w:rFonts w:ascii="Times New Roman" w:hAnsi="Times New Roman" w:cs="Times New Roman"/>
          <w:sz w:val="24"/>
          <w:szCs w:val="24"/>
        </w:rPr>
        <w:t xml:space="preserve">in an effort </w:t>
      </w:r>
      <w:r w:rsidR="00206E11">
        <w:rPr>
          <w:rFonts w:ascii="Times New Roman" w:hAnsi="Times New Roman" w:cs="Times New Roman"/>
          <w:sz w:val="24"/>
          <w:szCs w:val="24"/>
        </w:rPr>
        <w:t xml:space="preserve">to minimize </w:t>
      </w:r>
      <w:r w:rsidR="0072168F">
        <w:rPr>
          <w:rFonts w:ascii="Times New Roman" w:hAnsi="Times New Roman" w:cs="Times New Roman"/>
          <w:sz w:val="24"/>
          <w:szCs w:val="24"/>
        </w:rPr>
        <w:t>data collection</w:t>
      </w:r>
      <w:r w:rsidR="00206E11">
        <w:rPr>
          <w:rFonts w:ascii="Times New Roman" w:hAnsi="Times New Roman" w:cs="Times New Roman"/>
          <w:sz w:val="24"/>
          <w:szCs w:val="24"/>
        </w:rPr>
        <w:t xml:space="preserve"> burden. However, some organizations still choose to enter into data agreements with other entities and this could impact those systems. </w:t>
      </w:r>
    </w:p>
    <w:p w14:paraId="22173D7B" w14:textId="77777777" w:rsidR="00FB1BCD" w:rsidRDefault="00FB1BCD" w:rsidP="00FD787B">
      <w:pPr>
        <w:tabs>
          <w:tab w:val="left" w:pos="360"/>
          <w:tab w:val="left" w:pos="450"/>
        </w:tabs>
        <w:spacing w:after="0"/>
        <w:ind w:left="360"/>
        <w:rPr>
          <w:rFonts w:ascii="Times New Roman" w:hAnsi="Times New Roman" w:cs="Times New Roman"/>
          <w:b/>
          <w:sz w:val="24"/>
          <w:szCs w:val="24"/>
        </w:rPr>
      </w:pPr>
    </w:p>
    <w:p w14:paraId="709E66F5" w14:textId="77777777" w:rsidR="00EF5401" w:rsidRDefault="00EF5401" w:rsidP="00EF5401">
      <w:pPr>
        <w:ind w:left="360" w:hanging="360"/>
        <w:rPr>
          <w:rFonts w:ascii="Times New Roman" w:hAnsi="Times New Roman"/>
          <w:b/>
          <w:bCs/>
          <w:sz w:val="24"/>
          <w:szCs w:val="24"/>
        </w:rPr>
      </w:pPr>
      <w:r>
        <w:rPr>
          <w:rFonts w:ascii="Times New Roman" w:hAnsi="Times New Roman"/>
          <w:b/>
          <w:bCs/>
          <w:sz w:val="24"/>
          <w:szCs w:val="24"/>
        </w:rPr>
        <w:t xml:space="preserve">14. Annualized Cost to the Government </w:t>
      </w:r>
    </w:p>
    <w:p w14:paraId="07E0A597" w14:textId="77777777" w:rsidR="00EF5401" w:rsidRDefault="00EF5401" w:rsidP="00EF5401">
      <w:pPr>
        <w:ind w:left="360"/>
        <w:rPr>
          <w:rFonts w:ascii="Times New Roman" w:hAnsi="Times New Roman"/>
          <w:color w:val="000000"/>
          <w:sz w:val="24"/>
          <w:szCs w:val="24"/>
        </w:rPr>
      </w:pPr>
      <w:r>
        <w:rPr>
          <w:rFonts w:ascii="Times New Roman" w:hAnsi="Times New Roman"/>
          <w:color w:val="000000"/>
          <w:sz w:val="24"/>
          <w:szCs w:val="24"/>
        </w:rPr>
        <w:t>Labor Costs include personn</w:t>
      </w:r>
      <w:r w:rsidR="00A85204">
        <w:rPr>
          <w:rFonts w:ascii="Times New Roman" w:hAnsi="Times New Roman"/>
          <w:color w:val="000000"/>
          <w:sz w:val="24"/>
          <w:szCs w:val="24"/>
        </w:rPr>
        <w:t>el for oversight, communication</w:t>
      </w:r>
      <w:r>
        <w:rPr>
          <w:rFonts w:ascii="Times New Roman" w:hAnsi="Times New Roman"/>
          <w:color w:val="000000"/>
          <w:sz w:val="24"/>
          <w:szCs w:val="24"/>
        </w:rPr>
        <w:t>, evaluation, development of the Information Collection Request for OMB, report writing, presentations, publications, and technical assistance</w:t>
      </w:r>
      <w:r w:rsidR="00A85204">
        <w:rPr>
          <w:rFonts w:ascii="Times New Roman" w:hAnsi="Times New Roman"/>
          <w:color w:val="000000"/>
          <w:sz w:val="24"/>
          <w:szCs w:val="24"/>
        </w:rPr>
        <w:t>;</w:t>
      </w:r>
      <w:r>
        <w:rPr>
          <w:rFonts w:ascii="Times New Roman" w:hAnsi="Times New Roman"/>
          <w:color w:val="000000"/>
          <w:sz w:val="24"/>
          <w:szCs w:val="24"/>
        </w:rPr>
        <w:t xml:space="preserve"> and contract labor for monitoring, data collection, analysis, evaluation, and assistance with report writing.</w:t>
      </w:r>
    </w:p>
    <w:p w14:paraId="503D4A93" w14:textId="77777777" w:rsidR="00EF5401" w:rsidRDefault="00EF5401" w:rsidP="00EF5401">
      <w:pPr>
        <w:ind w:left="360"/>
        <w:rPr>
          <w:rFonts w:ascii="Times New Roman" w:hAnsi="Times New Roman"/>
          <w:sz w:val="24"/>
          <w:szCs w:val="24"/>
          <w:u w:val="single"/>
        </w:rPr>
      </w:pPr>
      <w:r>
        <w:rPr>
          <w:rFonts w:ascii="Times New Roman" w:hAnsi="Times New Roman"/>
          <w:color w:val="000000"/>
          <w:sz w:val="24"/>
          <w:szCs w:val="24"/>
        </w:rPr>
        <w:t>The total estimated annualized cost to the government is $2,031,300 as summarized in the table below.</w:t>
      </w:r>
      <w:r>
        <w:rPr>
          <w:rFonts w:ascii="Times New Roman" w:hAnsi="Times New Roman"/>
          <w:sz w:val="24"/>
          <w:szCs w:val="24"/>
          <w:u w:val="single"/>
        </w:rPr>
        <w:t xml:space="preserve"> </w:t>
      </w:r>
    </w:p>
    <w:p w14:paraId="5A62D67F" w14:textId="77777777" w:rsidR="00EF5401" w:rsidRDefault="00EF5401" w:rsidP="00EF5401">
      <w:pPr>
        <w:ind w:left="360"/>
        <w:rPr>
          <w:rFonts w:ascii="Times New Roman" w:hAnsi="Times New Roman"/>
          <w:b/>
          <w:bCs/>
          <w:sz w:val="24"/>
          <w:szCs w:val="24"/>
          <w:u w:val="single"/>
        </w:rPr>
      </w:pPr>
      <w:r>
        <w:rPr>
          <w:rFonts w:ascii="Times New Roman" w:hAnsi="Times New Roman"/>
          <w:b/>
          <w:bCs/>
          <w:sz w:val="24"/>
          <w:szCs w:val="24"/>
          <w:u w:val="single"/>
        </w:rPr>
        <w:t>Personnel                         Base salary                 Fringe                         Total cost</w:t>
      </w:r>
    </w:p>
    <w:p w14:paraId="1CCBB1F6" w14:textId="77777777" w:rsidR="00EF5401" w:rsidRDefault="00EF5401" w:rsidP="00EF5401">
      <w:pPr>
        <w:spacing w:after="120"/>
        <w:ind w:left="360"/>
        <w:rPr>
          <w:rFonts w:ascii="Times New Roman" w:hAnsi="Times New Roman"/>
          <w:sz w:val="24"/>
          <w:szCs w:val="24"/>
        </w:rPr>
      </w:pPr>
      <w:r>
        <w:rPr>
          <w:rFonts w:ascii="Times New Roman" w:hAnsi="Times New Roman"/>
          <w:b/>
          <w:bCs/>
          <w:sz w:val="24"/>
          <w:szCs w:val="24"/>
        </w:rPr>
        <w:t>FTE*</w:t>
      </w:r>
      <w:r>
        <w:rPr>
          <w:rFonts w:ascii="Times New Roman" w:hAnsi="Times New Roman"/>
          <w:sz w:val="24"/>
          <w:szCs w:val="24"/>
        </w:rPr>
        <w:t>                                $450,700                     $135,600                       $586,300</w:t>
      </w:r>
    </w:p>
    <w:p w14:paraId="4D76EC74" w14:textId="77777777" w:rsidR="00EF5401" w:rsidRDefault="00EF5401" w:rsidP="00EF5401">
      <w:pPr>
        <w:spacing w:after="120"/>
        <w:ind w:left="360"/>
        <w:rPr>
          <w:rFonts w:ascii="Times New Roman" w:hAnsi="Times New Roman"/>
          <w:b/>
          <w:bCs/>
          <w:sz w:val="24"/>
          <w:szCs w:val="24"/>
        </w:rPr>
      </w:pPr>
      <w:r>
        <w:rPr>
          <w:rFonts w:ascii="Times New Roman" w:hAnsi="Times New Roman"/>
          <w:b/>
          <w:bCs/>
          <w:sz w:val="24"/>
          <w:szCs w:val="24"/>
        </w:rPr>
        <w:t xml:space="preserve">Contract support**                                                                               </w:t>
      </w:r>
      <w:r>
        <w:rPr>
          <w:rFonts w:ascii="Times New Roman" w:hAnsi="Times New Roman"/>
          <w:sz w:val="24"/>
          <w:szCs w:val="24"/>
        </w:rPr>
        <w:t>$1,300,000</w:t>
      </w:r>
    </w:p>
    <w:p w14:paraId="6659FFEC" w14:textId="77777777" w:rsidR="00EF5401" w:rsidRDefault="00EF5401" w:rsidP="00EF5401">
      <w:pPr>
        <w:spacing w:after="120"/>
        <w:ind w:left="360"/>
        <w:rPr>
          <w:rFonts w:ascii="Times New Roman" w:hAnsi="Times New Roman"/>
          <w:sz w:val="24"/>
          <w:szCs w:val="24"/>
        </w:rPr>
      </w:pPr>
      <w:r>
        <w:rPr>
          <w:rFonts w:ascii="Times New Roman" w:hAnsi="Times New Roman"/>
          <w:b/>
          <w:bCs/>
          <w:sz w:val="24"/>
          <w:szCs w:val="24"/>
        </w:rPr>
        <w:t>Travel</w:t>
      </w:r>
      <w:r>
        <w:rPr>
          <w:rFonts w:ascii="Times New Roman" w:hAnsi="Times New Roman"/>
          <w:sz w:val="24"/>
          <w:szCs w:val="24"/>
        </w:rPr>
        <w:t xml:space="preserve">                                                                                                          $25,000        </w:t>
      </w:r>
    </w:p>
    <w:p w14:paraId="25BBDC26" w14:textId="77777777" w:rsidR="00EF5401" w:rsidRDefault="00EF5401" w:rsidP="00EF5401">
      <w:pPr>
        <w:spacing w:after="120"/>
        <w:ind w:left="360"/>
        <w:rPr>
          <w:rFonts w:ascii="Times New Roman" w:hAnsi="Times New Roman"/>
          <w:b/>
          <w:bCs/>
          <w:sz w:val="24"/>
          <w:szCs w:val="24"/>
        </w:rPr>
      </w:pPr>
      <w:r>
        <w:rPr>
          <w:rFonts w:ascii="Times New Roman" w:hAnsi="Times New Roman"/>
          <w:b/>
          <w:bCs/>
          <w:sz w:val="24"/>
          <w:szCs w:val="24"/>
        </w:rPr>
        <w:t xml:space="preserve">Other direct costs                                                                                                                        </w:t>
      </w:r>
    </w:p>
    <w:p w14:paraId="32F9685C" w14:textId="77777777" w:rsidR="00EF5401" w:rsidRDefault="00EF5401" w:rsidP="00EF5401">
      <w:pPr>
        <w:ind w:left="720"/>
        <w:rPr>
          <w:rFonts w:ascii="Times New Roman" w:hAnsi="Times New Roman"/>
          <w:sz w:val="24"/>
          <w:szCs w:val="24"/>
        </w:rPr>
      </w:pPr>
      <w:r>
        <w:rPr>
          <w:rFonts w:ascii="Times New Roman" w:hAnsi="Times New Roman"/>
          <w:sz w:val="24"/>
          <w:szCs w:val="24"/>
        </w:rPr>
        <w:t>Copies, binding, presentation materials                                                 $10,000</w:t>
      </w:r>
    </w:p>
    <w:p w14:paraId="252560FF" w14:textId="77777777" w:rsidR="00EF5401" w:rsidRDefault="00EF5401" w:rsidP="00EF5401">
      <w:pPr>
        <w:rPr>
          <w:rFonts w:ascii="Times New Roman" w:hAnsi="Times New Roman"/>
          <w:sz w:val="24"/>
          <w:szCs w:val="24"/>
        </w:rPr>
      </w:pPr>
      <w:r>
        <w:rPr>
          <w:rFonts w:ascii="Times New Roman" w:hAnsi="Times New Roman"/>
          <w:sz w:val="24"/>
          <w:szCs w:val="24"/>
        </w:rPr>
        <w:t xml:space="preserve">            Communications                                                                                    $10,000 </w:t>
      </w:r>
    </w:p>
    <w:p w14:paraId="2606ECBB" w14:textId="77777777" w:rsidR="006430F6" w:rsidRDefault="00EF5401" w:rsidP="00EF5401">
      <w:pPr>
        <w:spacing w:after="120"/>
        <w:ind w:left="720"/>
        <w:rPr>
          <w:rFonts w:ascii="Times New Roman" w:hAnsi="Times New Roman"/>
          <w:sz w:val="24"/>
          <w:szCs w:val="24"/>
        </w:rPr>
      </w:pPr>
      <w:r>
        <w:rPr>
          <w:rFonts w:ascii="Times New Roman" w:hAnsi="Times New Roman"/>
          <w:sz w:val="24"/>
          <w:szCs w:val="24"/>
        </w:rPr>
        <w:t>Data system maintenance and improvements                                      $100,000</w:t>
      </w:r>
    </w:p>
    <w:p w14:paraId="72B49075" w14:textId="77777777" w:rsidR="006430F6" w:rsidRPr="006430F6" w:rsidRDefault="006430F6" w:rsidP="006430F6">
      <w:pPr>
        <w:rPr>
          <w:rFonts w:ascii="Times New Roman" w:hAnsi="Times New Roman"/>
          <w:sz w:val="24"/>
          <w:szCs w:val="24"/>
        </w:rPr>
      </w:pPr>
      <w:r w:rsidRPr="006430F6">
        <w:rPr>
          <w:rFonts w:ascii="Times New Roman" w:hAnsi="Times New Roman"/>
          <w:sz w:val="24"/>
          <w:szCs w:val="24"/>
        </w:rPr>
        <w:t xml:space="preserve">        ________________________________________________________________</w:t>
      </w:r>
    </w:p>
    <w:p w14:paraId="1416C022" w14:textId="77777777" w:rsidR="00514705" w:rsidRPr="00514705" w:rsidRDefault="00514705" w:rsidP="006430F6">
      <w:pPr>
        <w:ind w:firstLine="360"/>
        <w:rPr>
          <w:rFonts w:ascii="Times New Roman" w:hAnsi="Times New Roman"/>
          <w:b/>
          <w:sz w:val="24"/>
          <w:szCs w:val="24"/>
        </w:rPr>
      </w:pPr>
      <w:r w:rsidRPr="00514705">
        <w:rPr>
          <w:rFonts w:ascii="Times New Roman" w:hAnsi="Times New Roman"/>
          <w:b/>
          <w:sz w:val="24"/>
          <w:szCs w:val="24"/>
        </w:rPr>
        <w:t>Total costs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$2,031,300</w:t>
      </w:r>
    </w:p>
    <w:p w14:paraId="47D593EB" w14:textId="77777777" w:rsidR="00EF5401" w:rsidRPr="006430F6" w:rsidRDefault="00EF5401" w:rsidP="006430F6">
      <w:pPr>
        <w:ind w:firstLine="360"/>
      </w:pPr>
      <w:r>
        <w:rPr>
          <w:rFonts w:ascii="Times New Roman" w:hAnsi="Times New Roman"/>
          <w:sz w:val="24"/>
          <w:szCs w:val="24"/>
        </w:rPr>
        <w:t>* FTE cost include</w:t>
      </w:r>
      <w:r w:rsidR="00A85204">
        <w:rPr>
          <w:rFonts w:ascii="Times New Roman" w:hAnsi="Times New Roman"/>
          <w:sz w:val="24"/>
          <w:szCs w:val="24"/>
        </w:rPr>
        <w:t>s</w:t>
      </w:r>
      <w:r>
        <w:rPr>
          <w:rFonts w:ascii="Times New Roman" w:hAnsi="Times New Roman"/>
          <w:sz w:val="24"/>
          <w:szCs w:val="24"/>
        </w:rPr>
        <w:t xml:space="preserve"> percentages of time </w:t>
      </w:r>
      <w:r w:rsidR="00A85204">
        <w:rPr>
          <w:rFonts w:ascii="Times New Roman" w:hAnsi="Times New Roman"/>
          <w:sz w:val="24"/>
          <w:szCs w:val="24"/>
        </w:rPr>
        <w:t>for</w:t>
      </w:r>
      <w:r>
        <w:rPr>
          <w:rFonts w:ascii="Times New Roman" w:hAnsi="Times New Roman"/>
          <w:sz w:val="24"/>
          <w:szCs w:val="24"/>
        </w:rPr>
        <w:t xml:space="preserve"> appro</w:t>
      </w:r>
      <w:r w:rsidR="001D15C6">
        <w:rPr>
          <w:rFonts w:ascii="Times New Roman" w:hAnsi="Times New Roman"/>
          <w:sz w:val="24"/>
          <w:szCs w:val="24"/>
        </w:rPr>
        <w:t>ximately 5 FTEs.</w:t>
      </w:r>
    </w:p>
    <w:p w14:paraId="679887B8" w14:textId="77777777" w:rsidR="00EF5401" w:rsidRDefault="00EF5401" w:rsidP="006430F6">
      <w:pPr>
        <w:spacing w:after="120"/>
        <w:ind w:left="360"/>
        <w:rPr>
          <w:rFonts w:ascii="Times New Roman" w:hAnsi="Times New Roman"/>
          <w:sz w:val="24"/>
          <w:szCs w:val="24"/>
        </w:rPr>
      </w:pPr>
      <w:r>
        <w:rPr>
          <w:rFonts w:ascii="Times New Roman" w:hAnsi="Times New Roman"/>
          <w:sz w:val="24"/>
          <w:szCs w:val="24"/>
        </w:rPr>
        <w:t xml:space="preserve">** </w:t>
      </w:r>
      <w:r w:rsidR="001D15C6">
        <w:rPr>
          <w:rFonts w:ascii="Times New Roman" w:hAnsi="Times New Roman"/>
          <w:sz w:val="24"/>
          <w:szCs w:val="24"/>
        </w:rPr>
        <w:t>Contract support includes percentages of time for approximately 8 contractors. C</w:t>
      </w:r>
      <w:r>
        <w:rPr>
          <w:rFonts w:ascii="Times New Roman" w:hAnsi="Times New Roman"/>
          <w:sz w:val="24"/>
          <w:szCs w:val="24"/>
        </w:rPr>
        <w:t xml:space="preserve">ontract support </w:t>
      </w:r>
      <w:r w:rsidR="001D15C6">
        <w:rPr>
          <w:rFonts w:ascii="Times New Roman" w:hAnsi="Times New Roman"/>
          <w:sz w:val="24"/>
          <w:szCs w:val="24"/>
        </w:rPr>
        <w:t xml:space="preserve">also </w:t>
      </w:r>
      <w:r>
        <w:rPr>
          <w:rFonts w:ascii="Times New Roman" w:hAnsi="Times New Roman"/>
          <w:sz w:val="24"/>
          <w:szCs w:val="24"/>
        </w:rPr>
        <w:t>includes program management, data management software/support, administrative support, and development of other DPRP-related web site(s).</w:t>
      </w:r>
    </w:p>
    <w:p w14:paraId="619B8684" w14:textId="77777777" w:rsidR="00FB1BCD" w:rsidRPr="00525532" w:rsidRDefault="00FB1BCD" w:rsidP="00FD787B">
      <w:pPr>
        <w:spacing w:after="0"/>
        <w:ind w:left="360"/>
        <w:rPr>
          <w:rFonts w:ascii="Times New Roman" w:hAnsi="Times New Roman" w:cs="Times New Roman"/>
          <w:bCs/>
          <w:color w:val="000000"/>
          <w:sz w:val="24"/>
          <w:szCs w:val="24"/>
        </w:rPr>
      </w:pPr>
      <w:r w:rsidRPr="00525532" w:rsidDel="0088405A">
        <w:rPr>
          <w:rFonts w:ascii="Times New Roman" w:hAnsi="Times New Roman" w:cs="Times New Roman"/>
          <w:b/>
          <w:sz w:val="24"/>
          <w:szCs w:val="24"/>
        </w:rPr>
        <w:t xml:space="preserve"> </w:t>
      </w:r>
    </w:p>
    <w:p w14:paraId="26846CA4" w14:textId="77777777" w:rsidR="00477FA1" w:rsidRPr="00525532" w:rsidRDefault="00477FA1" w:rsidP="00477FA1">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15. </w:t>
      </w:r>
      <w:r w:rsidRPr="00525532">
        <w:rPr>
          <w:rFonts w:ascii="Times New Roman" w:hAnsi="Times New Roman" w:cs="Times New Roman"/>
          <w:b/>
          <w:sz w:val="24"/>
          <w:szCs w:val="24"/>
        </w:rPr>
        <w:t>Explanation for Program Changes or Adjustments</w:t>
      </w:r>
    </w:p>
    <w:p w14:paraId="41489EA1" w14:textId="77777777" w:rsidR="00477FA1" w:rsidRDefault="00477FA1" w:rsidP="00477FA1">
      <w:pPr>
        <w:tabs>
          <w:tab w:val="left" w:pos="360"/>
          <w:tab w:val="left" w:pos="450"/>
        </w:tabs>
        <w:spacing w:after="0"/>
        <w:ind w:left="360"/>
        <w:rPr>
          <w:rFonts w:ascii="Times New Roman" w:hAnsi="Times New Roman" w:cs="Times New Roman"/>
          <w:sz w:val="24"/>
          <w:szCs w:val="24"/>
        </w:rPr>
      </w:pPr>
    </w:p>
    <w:p w14:paraId="19FA522B" w14:textId="77777777" w:rsidR="00477FA1" w:rsidRDefault="00477FA1" w:rsidP="00477FA1">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estimated burden per response for each information collection is </w:t>
      </w:r>
      <w:r w:rsidR="00787032">
        <w:rPr>
          <w:rFonts w:ascii="Times New Roman" w:hAnsi="Times New Roman" w:cs="Times New Roman"/>
          <w:sz w:val="24"/>
          <w:szCs w:val="24"/>
        </w:rPr>
        <w:t>1</w:t>
      </w:r>
      <w:r w:rsidR="00673B09">
        <w:rPr>
          <w:rFonts w:ascii="Times New Roman" w:hAnsi="Times New Roman" w:cs="Times New Roman"/>
          <w:sz w:val="24"/>
          <w:szCs w:val="24"/>
        </w:rPr>
        <w:t xml:space="preserve"> hour for application completion (including reading the DPRP Standards and Capacity Assessment). The actual filling out of the automated, online application simply involves drop-down boxes and is not estimated to be very time-consuming. </w:t>
      </w:r>
      <w:r w:rsidR="00673B09" w:rsidRPr="00673B09">
        <w:rPr>
          <w:rFonts w:ascii="Times New Roman" w:hAnsi="Times New Roman" w:cs="Times New Roman"/>
          <w:sz w:val="24"/>
          <w:szCs w:val="24"/>
        </w:rPr>
        <w:t xml:space="preserve">The estimated </w:t>
      </w:r>
      <w:r w:rsidR="004E6A8F">
        <w:rPr>
          <w:rFonts w:ascii="Times New Roman" w:hAnsi="Times New Roman" w:cs="Times New Roman"/>
          <w:sz w:val="24"/>
          <w:szCs w:val="24"/>
        </w:rPr>
        <w:t xml:space="preserve">information collection </w:t>
      </w:r>
      <w:r w:rsidR="00673B09" w:rsidRPr="00673B09">
        <w:rPr>
          <w:rFonts w:ascii="Times New Roman" w:hAnsi="Times New Roman" w:cs="Times New Roman"/>
          <w:sz w:val="24"/>
          <w:szCs w:val="24"/>
        </w:rPr>
        <w:t xml:space="preserve">burden per response for </w:t>
      </w:r>
      <w:r w:rsidR="0067322A">
        <w:rPr>
          <w:rFonts w:ascii="Times New Roman" w:hAnsi="Times New Roman" w:cs="Times New Roman"/>
          <w:sz w:val="24"/>
          <w:szCs w:val="24"/>
        </w:rPr>
        <w:t xml:space="preserve">each evaluation data submission </w:t>
      </w:r>
      <w:r w:rsidR="00673B09" w:rsidRPr="00673B09">
        <w:rPr>
          <w:rFonts w:ascii="Times New Roman" w:hAnsi="Times New Roman" w:cs="Times New Roman"/>
          <w:sz w:val="24"/>
          <w:szCs w:val="24"/>
        </w:rPr>
        <w:t xml:space="preserve">is </w:t>
      </w:r>
      <w:r w:rsidR="00787032">
        <w:rPr>
          <w:rFonts w:ascii="Times New Roman" w:hAnsi="Times New Roman" w:cs="Times New Roman"/>
          <w:sz w:val="24"/>
          <w:szCs w:val="24"/>
        </w:rPr>
        <w:t>2</w:t>
      </w:r>
      <w:r w:rsidR="0019689D">
        <w:rPr>
          <w:rFonts w:ascii="Times New Roman" w:hAnsi="Times New Roman" w:cs="Times New Roman"/>
          <w:sz w:val="24"/>
          <w:szCs w:val="24"/>
        </w:rPr>
        <w:t xml:space="preserve"> hours. </w:t>
      </w:r>
      <w:r>
        <w:rPr>
          <w:rFonts w:ascii="Times New Roman" w:hAnsi="Times New Roman" w:cs="Times New Roman"/>
          <w:sz w:val="24"/>
          <w:szCs w:val="24"/>
        </w:rPr>
        <w:t xml:space="preserve">A few changes are proposed for each information collection instrument (the DPRP Application Form and the DPRP Evaluation Data), as outlined in </w:t>
      </w:r>
      <w:r w:rsidRPr="00630D66">
        <w:rPr>
          <w:rFonts w:ascii="Times New Roman" w:hAnsi="Times New Roman" w:cs="Times New Roman"/>
          <w:b/>
          <w:sz w:val="24"/>
          <w:szCs w:val="24"/>
        </w:rPr>
        <w:t>Attachment 6</w:t>
      </w:r>
      <w:r w:rsidR="003F1A6A">
        <w:rPr>
          <w:rFonts w:ascii="Times New Roman" w:hAnsi="Times New Roman" w:cs="Times New Roman"/>
          <w:sz w:val="24"/>
          <w:szCs w:val="24"/>
        </w:rPr>
        <w:t xml:space="preserve">. </w:t>
      </w:r>
      <w:r>
        <w:rPr>
          <w:rFonts w:ascii="Times New Roman" w:hAnsi="Times New Roman" w:cs="Times New Roman"/>
          <w:sz w:val="24"/>
          <w:szCs w:val="24"/>
        </w:rPr>
        <w:t>The proposed changes to the estimated number of respondents, the types of respondents, and the frequency of response</w:t>
      </w:r>
      <w:r w:rsidR="00412A10">
        <w:rPr>
          <w:rFonts w:ascii="Times New Roman" w:hAnsi="Times New Roman" w:cs="Times New Roman"/>
          <w:sz w:val="24"/>
          <w:szCs w:val="24"/>
        </w:rPr>
        <w:t>s</w:t>
      </w:r>
      <w:r>
        <w:rPr>
          <w:rFonts w:ascii="Times New Roman" w:hAnsi="Times New Roman" w:cs="Times New Roman"/>
          <w:sz w:val="24"/>
          <w:szCs w:val="24"/>
        </w:rPr>
        <w:t xml:space="preserve"> are described below.</w:t>
      </w:r>
    </w:p>
    <w:p w14:paraId="332F00A2" w14:textId="77777777" w:rsidR="00477FA1" w:rsidRDefault="00477FA1" w:rsidP="00477FA1">
      <w:pPr>
        <w:tabs>
          <w:tab w:val="left" w:pos="360"/>
          <w:tab w:val="left" w:pos="450"/>
        </w:tabs>
        <w:spacing w:after="0"/>
        <w:ind w:left="360"/>
        <w:rPr>
          <w:rFonts w:ascii="Times New Roman" w:hAnsi="Times New Roman" w:cs="Times New Roman"/>
          <w:sz w:val="24"/>
          <w:szCs w:val="24"/>
        </w:rPr>
      </w:pPr>
    </w:p>
    <w:p w14:paraId="2D38057E" w14:textId="77777777" w:rsidR="00477FA1" w:rsidRDefault="00477FA1" w:rsidP="00477FA1">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In 2015, CDC estimated that 350 organizations per year would apply for</w:t>
      </w:r>
      <w:r w:rsidR="00F52421">
        <w:rPr>
          <w:rFonts w:ascii="Times New Roman" w:hAnsi="Times New Roman" w:cs="Times New Roman"/>
          <w:sz w:val="24"/>
          <w:szCs w:val="24"/>
        </w:rPr>
        <w:t xml:space="preserve"> </w:t>
      </w:r>
      <w:r w:rsidR="004E6A8F">
        <w:rPr>
          <w:rFonts w:ascii="Times New Roman" w:hAnsi="Times New Roman" w:cs="Times New Roman"/>
          <w:sz w:val="24"/>
          <w:szCs w:val="24"/>
        </w:rPr>
        <w:t xml:space="preserve">CDC </w:t>
      </w:r>
      <w:r w:rsidR="00F52421">
        <w:rPr>
          <w:rFonts w:ascii="Times New Roman" w:hAnsi="Times New Roman" w:cs="Times New Roman"/>
          <w:sz w:val="24"/>
          <w:szCs w:val="24"/>
        </w:rPr>
        <w:t xml:space="preserve">recognition through the DPRP. </w:t>
      </w:r>
      <w:r>
        <w:rPr>
          <w:rFonts w:ascii="Times New Roman" w:hAnsi="Times New Roman" w:cs="Times New Roman"/>
          <w:sz w:val="24"/>
          <w:szCs w:val="24"/>
        </w:rPr>
        <w:t>At that time, CDC estimated that 60% (210) of the applicants would be private sector organizations, and 40% (140) of the applicants would be from the public sector (state, local, or tri</w:t>
      </w:r>
      <w:r w:rsidR="00F52421">
        <w:rPr>
          <w:rFonts w:ascii="Times New Roman" w:hAnsi="Times New Roman" w:cs="Times New Roman"/>
          <w:sz w:val="24"/>
          <w:szCs w:val="24"/>
        </w:rPr>
        <w:t xml:space="preserve">bal government organizations). </w:t>
      </w:r>
      <w:r>
        <w:rPr>
          <w:rFonts w:ascii="Times New Roman" w:hAnsi="Times New Roman" w:cs="Times New Roman"/>
          <w:sz w:val="24"/>
          <w:szCs w:val="24"/>
        </w:rPr>
        <w:t xml:space="preserve">Each applicant </w:t>
      </w:r>
      <w:r w:rsidR="004E6A8F">
        <w:rPr>
          <w:rFonts w:ascii="Times New Roman" w:hAnsi="Times New Roman" w:cs="Times New Roman"/>
          <w:sz w:val="24"/>
          <w:szCs w:val="24"/>
        </w:rPr>
        <w:t xml:space="preserve">organization </w:t>
      </w:r>
      <w:r>
        <w:rPr>
          <w:rFonts w:ascii="Times New Roman" w:hAnsi="Times New Roman" w:cs="Times New Roman"/>
          <w:sz w:val="24"/>
          <w:szCs w:val="24"/>
        </w:rPr>
        <w:t>submitted a one-time DPRP application form, followed by an annual submission</w:t>
      </w:r>
      <w:r w:rsidR="00483031">
        <w:rPr>
          <w:rFonts w:ascii="Times New Roman" w:hAnsi="Times New Roman" w:cs="Times New Roman"/>
          <w:sz w:val="24"/>
          <w:szCs w:val="24"/>
        </w:rPr>
        <w:t>s</w:t>
      </w:r>
      <w:r>
        <w:rPr>
          <w:rFonts w:ascii="Times New Roman" w:hAnsi="Times New Roman" w:cs="Times New Roman"/>
          <w:sz w:val="24"/>
          <w:szCs w:val="24"/>
        </w:rPr>
        <w:t xml:space="preserve"> of </w:t>
      </w:r>
      <w:r w:rsidR="004E6A8F">
        <w:rPr>
          <w:rFonts w:ascii="Times New Roman" w:hAnsi="Times New Roman" w:cs="Times New Roman"/>
          <w:sz w:val="24"/>
          <w:szCs w:val="24"/>
        </w:rPr>
        <w:t>e</w:t>
      </w:r>
      <w:r>
        <w:rPr>
          <w:rFonts w:ascii="Times New Roman" w:hAnsi="Times New Roman" w:cs="Times New Roman"/>
          <w:sz w:val="24"/>
          <w:szCs w:val="24"/>
        </w:rPr>
        <w:t xml:space="preserve">valuation </w:t>
      </w:r>
      <w:r w:rsidR="004E6A8F">
        <w:rPr>
          <w:rFonts w:ascii="Times New Roman" w:hAnsi="Times New Roman" w:cs="Times New Roman"/>
          <w:sz w:val="24"/>
          <w:szCs w:val="24"/>
        </w:rPr>
        <w:t>d</w:t>
      </w:r>
      <w:r>
        <w:rPr>
          <w:rFonts w:ascii="Times New Roman" w:hAnsi="Times New Roman" w:cs="Times New Roman"/>
          <w:sz w:val="24"/>
          <w:szCs w:val="24"/>
        </w:rPr>
        <w:t>ata.</w:t>
      </w:r>
    </w:p>
    <w:p w14:paraId="593786EB" w14:textId="77777777" w:rsidR="00477FA1" w:rsidRDefault="00477FA1" w:rsidP="00477FA1">
      <w:pPr>
        <w:tabs>
          <w:tab w:val="left" w:pos="360"/>
          <w:tab w:val="left" w:pos="450"/>
        </w:tabs>
        <w:spacing w:after="0"/>
        <w:ind w:left="360"/>
        <w:rPr>
          <w:rFonts w:ascii="Times New Roman" w:hAnsi="Times New Roman" w:cs="Times New Roman"/>
          <w:sz w:val="24"/>
          <w:szCs w:val="24"/>
        </w:rPr>
      </w:pPr>
    </w:p>
    <w:p w14:paraId="423FBE89" w14:textId="5DD6C350" w:rsidR="00A160FB" w:rsidRPr="003A3513" w:rsidRDefault="00477FA1" w:rsidP="003A3513">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In </w:t>
      </w:r>
      <w:r w:rsidR="00DA2D3C">
        <w:rPr>
          <w:rFonts w:ascii="Times New Roman" w:hAnsi="Times New Roman" w:cs="Times New Roman"/>
          <w:sz w:val="24"/>
          <w:szCs w:val="24"/>
        </w:rPr>
        <w:t>this</w:t>
      </w:r>
      <w:r>
        <w:rPr>
          <w:rFonts w:ascii="Times New Roman" w:hAnsi="Times New Roman" w:cs="Times New Roman"/>
          <w:sz w:val="24"/>
          <w:szCs w:val="24"/>
        </w:rPr>
        <w:t xml:space="preserve"> </w:t>
      </w:r>
      <w:r w:rsidR="0053247A">
        <w:rPr>
          <w:rFonts w:ascii="Times New Roman" w:hAnsi="Times New Roman" w:cs="Times New Roman"/>
          <w:sz w:val="24"/>
          <w:szCs w:val="24"/>
        </w:rPr>
        <w:t>three</w:t>
      </w:r>
      <w:r>
        <w:rPr>
          <w:rFonts w:ascii="Times New Roman" w:hAnsi="Times New Roman" w:cs="Times New Roman"/>
          <w:sz w:val="24"/>
          <w:szCs w:val="24"/>
        </w:rPr>
        <w:t xml:space="preserve">-year </w:t>
      </w:r>
      <w:r w:rsidR="00FF5588">
        <w:rPr>
          <w:rFonts w:ascii="Times New Roman" w:hAnsi="Times New Roman" w:cs="Times New Roman"/>
          <w:sz w:val="24"/>
          <w:szCs w:val="24"/>
        </w:rPr>
        <w:t>rev</w:t>
      </w:r>
      <w:r w:rsidR="00714BF1">
        <w:rPr>
          <w:rFonts w:ascii="Times New Roman" w:hAnsi="Times New Roman" w:cs="Times New Roman"/>
          <w:sz w:val="24"/>
          <w:szCs w:val="24"/>
        </w:rPr>
        <w:t>i</w:t>
      </w:r>
      <w:r w:rsidR="00FF5588">
        <w:rPr>
          <w:rFonts w:ascii="Times New Roman" w:hAnsi="Times New Roman" w:cs="Times New Roman"/>
          <w:sz w:val="24"/>
          <w:szCs w:val="24"/>
        </w:rPr>
        <w:t>sion</w:t>
      </w:r>
      <w:r>
        <w:rPr>
          <w:rFonts w:ascii="Times New Roman" w:hAnsi="Times New Roman" w:cs="Times New Roman"/>
          <w:sz w:val="24"/>
          <w:szCs w:val="24"/>
        </w:rPr>
        <w:t xml:space="preserve"> period, CDC is increasing the total </w:t>
      </w:r>
      <w:r w:rsidR="00F6062B">
        <w:rPr>
          <w:rFonts w:ascii="Times New Roman" w:hAnsi="Times New Roman" w:cs="Times New Roman"/>
          <w:sz w:val="24"/>
          <w:szCs w:val="24"/>
        </w:rPr>
        <w:t xml:space="preserve">estimated </w:t>
      </w:r>
      <w:r>
        <w:rPr>
          <w:rFonts w:ascii="Times New Roman" w:hAnsi="Times New Roman" w:cs="Times New Roman"/>
          <w:sz w:val="24"/>
          <w:szCs w:val="24"/>
        </w:rPr>
        <w:t>annuali</w:t>
      </w:r>
      <w:r w:rsidR="004829FB">
        <w:rPr>
          <w:rFonts w:ascii="Times New Roman" w:hAnsi="Times New Roman" w:cs="Times New Roman"/>
          <w:sz w:val="24"/>
          <w:szCs w:val="24"/>
        </w:rPr>
        <w:t>zed number of applicants to 500.</w:t>
      </w:r>
      <w:r>
        <w:rPr>
          <w:rFonts w:ascii="Times New Roman" w:hAnsi="Times New Roman" w:cs="Times New Roman"/>
          <w:sz w:val="24"/>
          <w:szCs w:val="24"/>
        </w:rPr>
        <w:t xml:space="preserve"> </w:t>
      </w:r>
      <w:r w:rsidR="004829FB">
        <w:rPr>
          <w:rFonts w:ascii="Times New Roman" w:hAnsi="Times New Roman" w:cs="Times New Roman"/>
          <w:sz w:val="24"/>
          <w:szCs w:val="24"/>
        </w:rPr>
        <w:t>The</w:t>
      </w:r>
      <w:r>
        <w:rPr>
          <w:rFonts w:ascii="Times New Roman" w:hAnsi="Times New Roman" w:cs="Times New Roman"/>
          <w:sz w:val="24"/>
          <w:szCs w:val="24"/>
        </w:rPr>
        <w:t xml:space="preserve"> distribution of those applicants </w:t>
      </w:r>
      <w:r w:rsidR="004829FB">
        <w:rPr>
          <w:rFonts w:ascii="Times New Roman" w:hAnsi="Times New Roman" w:cs="Times New Roman"/>
          <w:sz w:val="24"/>
          <w:szCs w:val="24"/>
        </w:rPr>
        <w:t xml:space="preserve">is predicted </w:t>
      </w:r>
      <w:r>
        <w:rPr>
          <w:rFonts w:ascii="Times New Roman" w:hAnsi="Times New Roman" w:cs="Times New Roman"/>
          <w:sz w:val="24"/>
          <w:szCs w:val="24"/>
        </w:rPr>
        <w:t xml:space="preserve">to </w:t>
      </w:r>
      <w:r w:rsidR="004829FB">
        <w:rPr>
          <w:rFonts w:ascii="Times New Roman" w:hAnsi="Times New Roman" w:cs="Times New Roman"/>
          <w:sz w:val="24"/>
          <w:szCs w:val="24"/>
        </w:rPr>
        <w:t xml:space="preserve">be </w:t>
      </w:r>
      <w:r>
        <w:rPr>
          <w:rFonts w:ascii="Times New Roman" w:hAnsi="Times New Roman" w:cs="Times New Roman"/>
          <w:sz w:val="24"/>
          <w:szCs w:val="24"/>
        </w:rPr>
        <w:t>70</w:t>
      </w:r>
      <w:r w:rsidR="004829FB">
        <w:rPr>
          <w:rFonts w:ascii="Times New Roman" w:hAnsi="Times New Roman" w:cs="Times New Roman"/>
          <w:sz w:val="24"/>
          <w:szCs w:val="24"/>
        </w:rPr>
        <w:t>% (350) from the private sector</w:t>
      </w:r>
      <w:r>
        <w:rPr>
          <w:rFonts w:ascii="Times New Roman" w:hAnsi="Times New Roman" w:cs="Times New Roman"/>
          <w:sz w:val="24"/>
          <w:szCs w:val="24"/>
        </w:rPr>
        <w:t xml:space="preserve"> and 30% (150) from the public sector</w:t>
      </w:r>
      <w:r w:rsidR="00CD5361">
        <w:rPr>
          <w:rFonts w:ascii="Times New Roman" w:hAnsi="Times New Roman" w:cs="Times New Roman"/>
          <w:sz w:val="24"/>
          <w:szCs w:val="24"/>
        </w:rPr>
        <w:t>,</w:t>
      </w:r>
      <w:r w:rsidR="00192724">
        <w:rPr>
          <w:rFonts w:ascii="Times New Roman" w:hAnsi="Times New Roman" w:cs="Times New Roman"/>
          <w:sz w:val="24"/>
          <w:szCs w:val="24"/>
        </w:rPr>
        <w:t xml:space="preserve"> based on current DPRP data and projections.</w:t>
      </w:r>
      <w:r>
        <w:rPr>
          <w:rFonts w:ascii="Times New Roman" w:hAnsi="Times New Roman" w:cs="Times New Roman"/>
          <w:sz w:val="24"/>
          <w:szCs w:val="24"/>
        </w:rPr>
        <w:t xml:space="preserve"> </w:t>
      </w:r>
      <w:r w:rsidR="00A302F7">
        <w:rPr>
          <w:rFonts w:ascii="Times New Roman" w:hAnsi="Times New Roman" w:cs="Times New Roman"/>
          <w:sz w:val="24"/>
          <w:szCs w:val="24"/>
        </w:rPr>
        <w:t xml:space="preserve">This change </w:t>
      </w:r>
      <w:r w:rsidR="00CD5361">
        <w:rPr>
          <w:rFonts w:ascii="Times New Roman" w:hAnsi="Times New Roman" w:cs="Times New Roman"/>
          <w:sz w:val="24"/>
          <w:szCs w:val="24"/>
        </w:rPr>
        <w:t>is based on</w:t>
      </w:r>
      <w:r w:rsidR="00A302F7">
        <w:rPr>
          <w:rFonts w:ascii="Times New Roman" w:hAnsi="Times New Roman" w:cs="Times New Roman"/>
          <w:sz w:val="24"/>
          <w:szCs w:val="24"/>
        </w:rPr>
        <w:t xml:space="preserve"> an anticipated increase in </w:t>
      </w:r>
      <w:r w:rsidR="009F529C">
        <w:rPr>
          <w:rFonts w:ascii="Times New Roman" w:hAnsi="Times New Roman" w:cs="Times New Roman"/>
          <w:sz w:val="24"/>
          <w:szCs w:val="24"/>
        </w:rPr>
        <w:t xml:space="preserve">the number of </w:t>
      </w:r>
      <w:r w:rsidR="00A302F7">
        <w:rPr>
          <w:rFonts w:ascii="Times New Roman" w:hAnsi="Times New Roman" w:cs="Times New Roman"/>
          <w:sz w:val="24"/>
          <w:szCs w:val="24"/>
        </w:rPr>
        <w:t>healthcare organizations</w:t>
      </w:r>
      <w:r w:rsidR="009F529C">
        <w:rPr>
          <w:rFonts w:ascii="Times New Roman" w:hAnsi="Times New Roman" w:cs="Times New Roman"/>
          <w:sz w:val="24"/>
          <w:szCs w:val="24"/>
        </w:rPr>
        <w:t xml:space="preserve"> applying for CDC recognition to</w:t>
      </w:r>
      <w:r w:rsidR="00A302F7">
        <w:rPr>
          <w:rFonts w:ascii="Times New Roman" w:hAnsi="Times New Roman" w:cs="Times New Roman"/>
          <w:sz w:val="24"/>
          <w:szCs w:val="24"/>
        </w:rPr>
        <w:t xml:space="preserve"> </w:t>
      </w:r>
      <w:r w:rsidR="009F529C">
        <w:rPr>
          <w:rFonts w:ascii="Times New Roman" w:hAnsi="Times New Roman" w:cs="Times New Roman"/>
          <w:sz w:val="24"/>
          <w:szCs w:val="24"/>
        </w:rPr>
        <w:t xml:space="preserve">deliver the lifestyle change program </w:t>
      </w:r>
      <w:r w:rsidR="00A302F7">
        <w:rPr>
          <w:rFonts w:ascii="Times New Roman" w:hAnsi="Times New Roman" w:cs="Times New Roman"/>
          <w:sz w:val="24"/>
          <w:szCs w:val="24"/>
        </w:rPr>
        <w:t xml:space="preserve">due to the </w:t>
      </w:r>
      <w:r w:rsidR="00994E31">
        <w:rPr>
          <w:rFonts w:ascii="Times New Roman" w:hAnsi="Times New Roman" w:cs="Times New Roman"/>
          <w:sz w:val="24"/>
          <w:szCs w:val="24"/>
        </w:rPr>
        <w:t>MDPP Expanded Model</w:t>
      </w:r>
      <w:r w:rsidR="0055580E">
        <w:rPr>
          <w:rFonts w:ascii="Times New Roman" w:hAnsi="Times New Roman" w:cs="Times New Roman"/>
          <w:sz w:val="24"/>
          <w:szCs w:val="24"/>
        </w:rPr>
        <w:t xml:space="preserve"> and its promotion by CMS and the American Medical Association in healthcare settings</w:t>
      </w:r>
      <w:r w:rsidR="00A302F7">
        <w:rPr>
          <w:rFonts w:ascii="Times New Roman" w:hAnsi="Times New Roman" w:cs="Times New Roman"/>
          <w:sz w:val="24"/>
          <w:szCs w:val="24"/>
        </w:rPr>
        <w:t xml:space="preserve">. </w:t>
      </w:r>
      <w:r w:rsidR="003A3513" w:rsidRPr="003A3513">
        <w:t xml:space="preserve"> </w:t>
      </w:r>
      <w:r w:rsidR="003A3513" w:rsidRPr="00581D5F">
        <w:rPr>
          <w:rFonts w:ascii="Times New Roman" w:hAnsi="Times New Roman" w:cs="Times New Roman"/>
          <w:sz w:val="24"/>
          <w:szCs w:val="24"/>
        </w:rPr>
        <w:t>Again, the basis for this increase is from an actuarial estimate that CMS and CDC conducted anticipating the uptake of new organizations applying for CDC recognition in order to eventually apply as MDPP suppliers. Additionally, CDC conducted its own analyses of current DPRP org</w:t>
      </w:r>
      <w:r w:rsidR="00B17B53" w:rsidRPr="00581D5F">
        <w:rPr>
          <w:rFonts w:ascii="Times New Roman" w:hAnsi="Times New Roman" w:cs="Times New Roman"/>
          <w:sz w:val="24"/>
          <w:szCs w:val="24"/>
        </w:rPr>
        <w:t>an</w:t>
      </w:r>
      <w:r w:rsidR="003A3513" w:rsidRPr="00581D5F">
        <w:rPr>
          <w:rFonts w:ascii="Times New Roman" w:hAnsi="Times New Roman" w:cs="Times New Roman"/>
          <w:sz w:val="24"/>
          <w:szCs w:val="24"/>
        </w:rPr>
        <w:t xml:space="preserve">izations with at least one years’ worth of data and learned that </w:t>
      </w:r>
      <w:r w:rsidR="004F3577" w:rsidRPr="00581D5F">
        <w:rPr>
          <w:rFonts w:ascii="Times New Roman" w:hAnsi="Times New Roman" w:cs="Times New Roman"/>
          <w:sz w:val="24"/>
          <w:szCs w:val="24"/>
        </w:rPr>
        <w:t xml:space="preserve">more than </w:t>
      </w:r>
      <w:r w:rsidR="003A3513" w:rsidRPr="00581D5F">
        <w:rPr>
          <w:rFonts w:ascii="Times New Roman" w:hAnsi="Times New Roman" w:cs="Times New Roman"/>
          <w:sz w:val="24"/>
          <w:szCs w:val="24"/>
        </w:rPr>
        <w:t>80% of them would currently</w:t>
      </w:r>
      <w:r w:rsidR="00E27850" w:rsidRPr="00581D5F">
        <w:rPr>
          <w:rFonts w:ascii="Times New Roman" w:hAnsi="Times New Roman" w:cs="Times New Roman"/>
          <w:sz w:val="24"/>
          <w:szCs w:val="24"/>
        </w:rPr>
        <w:t xml:space="preserve"> qualif</w:t>
      </w:r>
      <w:r w:rsidR="003A3513" w:rsidRPr="00581D5F">
        <w:rPr>
          <w:rFonts w:ascii="Times New Roman" w:hAnsi="Times New Roman" w:cs="Times New Roman"/>
          <w:sz w:val="24"/>
          <w:szCs w:val="24"/>
        </w:rPr>
        <w:t xml:space="preserve">y as </w:t>
      </w:r>
      <w:r w:rsidR="00DF0E0F" w:rsidRPr="00581D5F">
        <w:rPr>
          <w:rFonts w:ascii="Times New Roman" w:hAnsi="Times New Roman" w:cs="Times New Roman"/>
          <w:sz w:val="24"/>
          <w:szCs w:val="24"/>
        </w:rPr>
        <w:t>MDPP suppliers. Hence, confirming</w:t>
      </w:r>
      <w:r w:rsidR="003A3513" w:rsidRPr="00581D5F">
        <w:rPr>
          <w:rFonts w:ascii="Times New Roman" w:hAnsi="Times New Roman" w:cs="Times New Roman"/>
          <w:sz w:val="24"/>
          <w:szCs w:val="24"/>
        </w:rPr>
        <w:t xml:space="preserve"> the liberalization of new data methods </w:t>
      </w:r>
      <w:r w:rsidR="00DF0E0F" w:rsidRPr="00581D5F">
        <w:rPr>
          <w:rFonts w:ascii="Times New Roman" w:hAnsi="Times New Roman" w:cs="Times New Roman"/>
          <w:sz w:val="24"/>
          <w:szCs w:val="24"/>
        </w:rPr>
        <w:t>will</w:t>
      </w:r>
      <w:r w:rsidR="003A3513" w:rsidRPr="00581D5F">
        <w:rPr>
          <w:rFonts w:ascii="Times New Roman" w:hAnsi="Times New Roman" w:cs="Times New Roman"/>
          <w:sz w:val="24"/>
          <w:szCs w:val="24"/>
        </w:rPr>
        <w:t xml:space="preserve"> permit more promising organizations</w:t>
      </w:r>
      <w:r w:rsidR="00B17B53" w:rsidRPr="00581D5F">
        <w:rPr>
          <w:rFonts w:ascii="Times New Roman" w:hAnsi="Times New Roman" w:cs="Times New Roman"/>
          <w:sz w:val="24"/>
          <w:szCs w:val="24"/>
        </w:rPr>
        <w:t xml:space="preserve"> to become both CDC-rec</w:t>
      </w:r>
      <w:r w:rsidR="003A3513" w:rsidRPr="00581D5F">
        <w:rPr>
          <w:rFonts w:ascii="Times New Roman" w:hAnsi="Times New Roman" w:cs="Times New Roman"/>
          <w:sz w:val="24"/>
          <w:szCs w:val="24"/>
        </w:rPr>
        <w:t xml:space="preserve">ognized and MDPP suppliers. This is expected to lead to more </w:t>
      </w:r>
      <w:r w:rsidR="007C3DB1" w:rsidRPr="00581D5F">
        <w:rPr>
          <w:rFonts w:ascii="Times New Roman" w:hAnsi="Times New Roman" w:cs="Times New Roman"/>
          <w:sz w:val="24"/>
          <w:szCs w:val="24"/>
        </w:rPr>
        <w:t>applications for CDC recognition. Additionally, CDC has heard from large national partners that increased uptake in applications for CDC recognition is anticipated (e.g., American Medical Association, American Diabetes Association). Lastly, CDC has is</w:t>
      </w:r>
      <w:r w:rsidR="00CE6BF1" w:rsidRPr="00581D5F">
        <w:rPr>
          <w:rFonts w:ascii="Times New Roman" w:hAnsi="Times New Roman" w:cs="Times New Roman"/>
          <w:sz w:val="24"/>
          <w:szCs w:val="24"/>
        </w:rPr>
        <w:t>sued a Notice of Funding Opportu</w:t>
      </w:r>
      <w:r w:rsidR="007C3DB1" w:rsidRPr="00581D5F">
        <w:rPr>
          <w:rFonts w:ascii="Times New Roman" w:hAnsi="Times New Roman" w:cs="Times New Roman"/>
          <w:sz w:val="24"/>
          <w:szCs w:val="24"/>
        </w:rPr>
        <w:t>nity Annou</w:t>
      </w:r>
      <w:r w:rsidR="00CE6BF1" w:rsidRPr="00581D5F">
        <w:rPr>
          <w:rFonts w:ascii="Times New Roman" w:hAnsi="Times New Roman" w:cs="Times New Roman"/>
          <w:sz w:val="24"/>
          <w:szCs w:val="24"/>
        </w:rPr>
        <w:t>n</w:t>
      </w:r>
      <w:r w:rsidR="007C3DB1" w:rsidRPr="00581D5F">
        <w:rPr>
          <w:rFonts w:ascii="Times New Roman" w:hAnsi="Times New Roman" w:cs="Times New Roman"/>
          <w:sz w:val="24"/>
          <w:szCs w:val="24"/>
        </w:rPr>
        <w:t>cement that has funded ten large national organizations to further scale and sustain the National DPP.</w:t>
      </w:r>
      <w:r w:rsidR="00604151" w:rsidRPr="00581D5F">
        <w:rPr>
          <w:rFonts w:ascii="Times New Roman" w:hAnsi="Times New Roman" w:cs="Times New Roman"/>
          <w:sz w:val="24"/>
          <w:szCs w:val="24"/>
        </w:rPr>
        <w:t xml:space="preserve"> </w:t>
      </w:r>
      <w:r w:rsidR="0028711A" w:rsidRPr="00581D5F">
        <w:rPr>
          <w:rFonts w:ascii="Times New Roman" w:hAnsi="Times New Roman" w:cs="Times New Roman"/>
          <w:sz w:val="24"/>
          <w:szCs w:val="24"/>
        </w:rPr>
        <w:t>A</w:t>
      </w:r>
      <w:r w:rsidR="00604151" w:rsidRPr="00581D5F">
        <w:rPr>
          <w:rFonts w:ascii="Times New Roman" w:hAnsi="Times New Roman" w:cs="Times New Roman"/>
          <w:sz w:val="24"/>
          <w:szCs w:val="24"/>
        </w:rPr>
        <w:t>ll 50 states and several US t</w:t>
      </w:r>
      <w:r w:rsidR="00DC779D" w:rsidRPr="00581D5F">
        <w:rPr>
          <w:rFonts w:ascii="Times New Roman" w:hAnsi="Times New Roman" w:cs="Times New Roman"/>
          <w:sz w:val="24"/>
          <w:szCs w:val="24"/>
        </w:rPr>
        <w:t>erri</w:t>
      </w:r>
      <w:r w:rsidR="00604151" w:rsidRPr="00581D5F">
        <w:rPr>
          <w:rFonts w:ascii="Times New Roman" w:hAnsi="Times New Roman" w:cs="Times New Roman"/>
          <w:sz w:val="24"/>
          <w:szCs w:val="24"/>
        </w:rPr>
        <w:t xml:space="preserve">tories </w:t>
      </w:r>
      <w:r w:rsidR="0028711A" w:rsidRPr="00581D5F">
        <w:rPr>
          <w:rFonts w:ascii="Times New Roman" w:hAnsi="Times New Roman" w:cs="Times New Roman"/>
          <w:sz w:val="24"/>
          <w:szCs w:val="24"/>
        </w:rPr>
        <w:t>will be working in this area. An initial introductory webinar on the National DPP and MDPP</w:t>
      </w:r>
      <w:r w:rsidR="00E27850" w:rsidRPr="00581D5F">
        <w:rPr>
          <w:rFonts w:ascii="Times New Roman" w:hAnsi="Times New Roman" w:cs="Times New Roman"/>
          <w:sz w:val="24"/>
          <w:szCs w:val="24"/>
        </w:rPr>
        <w:t xml:space="preserve"> expanded model had </w:t>
      </w:r>
      <w:r w:rsidR="004F3577" w:rsidRPr="00581D5F">
        <w:rPr>
          <w:rFonts w:ascii="Times New Roman" w:hAnsi="Times New Roman" w:cs="Times New Roman"/>
          <w:sz w:val="24"/>
          <w:szCs w:val="24"/>
        </w:rPr>
        <w:t xml:space="preserve">more than </w:t>
      </w:r>
      <w:r w:rsidR="00E27850" w:rsidRPr="00581D5F">
        <w:rPr>
          <w:rFonts w:ascii="Times New Roman" w:hAnsi="Times New Roman" w:cs="Times New Roman"/>
          <w:sz w:val="24"/>
          <w:szCs w:val="24"/>
        </w:rPr>
        <w:t>5,000 interested participants.</w:t>
      </w:r>
      <w:r w:rsidR="00E27850">
        <w:rPr>
          <w:rFonts w:ascii="Times New Roman" w:hAnsi="Times New Roman" w:cs="Times New Roman"/>
          <w:sz w:val="24"/>
          <w:szCs w:val="24"/>
        </w:rPr>
        <w:t xml:space="preserve"> </w:t>
      </w:r>
    </w:p>
    <w:p w14:paraId="227D6D75" w14:textId="77777777" w:rsidR="00057EFF" w:rsidRDefault="00057EFF" w:rsidP="00477FA1">
      <w:pPr>
        <w:tabs>
          <w:tab w:val="left" w:pos="360"/>
          <w:tab w:val="left" w:pos="450"/>
        </w:tabs>
        <w:spacing w:after="0"/>
        <w:ind w:left="360"/>
        <w:rPr>
          <w:rFonts w:ascii="Times New Roman" w:hAnsi="Times New Roman" w:cs="Times New Roman"/>
          <w:sz w:val="24"/>
          <w:szCs w:val="24"/>
          <w:highlight w:val="yellow"/>
        </w:rPr>
      </w:pPr>
    </w:p>
    <w:p w14:paraId="40DCD342" w14:textId="77777777" w:rsidR="00477FA1" w:rsidRPr="006A6008" w:rsidRDefault="00477FA1" w:rsidP="00477FA1">
      <w:pPr>
        <w:tabs>
          <w:tab w:val="left" w:pos="360"/>
          <w:tab w:val="left" w:pos="450"/>
        </w:tabs>
        <w:spacing w:after="0"/>
        <w:ind w:left="360"/>
        <w:rPr>
          <w:rFonts w:ascii="Times New Roman" w:hAnsi="Times New Roman" w:cs="Times New Roman"/>
          <w:sz w:val="24"/>
          <w:szCs w:val="24"/>
        </w:rPr>
      </w:pPr>
      <w:r w:rsidRPr="006A6008">
        <w:rPr>
          <w:rFonts w:ascii="Times New Roman" w:hAnsi="Times New Roman" w:cs="Times New Roman"/>
          <w:sz w:val="24"/>
          <w:szCs w:val="24"/>
        </w:rPr>
        <w:t>The DPRP application form will continu</w:t>
      </w:r>
      <w:r w:rsidR="00714BF1" w:rsidRPr="006A6008">
        <w:rPr>
          <w:rFonts w:ascii="Times New Roman" w:hAnsi="Times New Roman" w:cs="Times New Roman"/>
          <w:sz w:val="24"/>
          <w:szCs w:val="24"/>
        </w:rPr>
        <w:t>e to be a one-time submission</w:t>
      </w:r>
      <w:r w:rsidR="00D839C6" w:rsidRPr="006A6008">
        <w:rPr>
          <w:rFonts w:ascii="Times New Roman" w:hAnsi="Times New Roman" w:cs="Times New Roman"/>
          <w:sz w:val="24"/>
          <w:szCs w:val="24"/>
        </w:rPr>
        <w:t xml:space="preserve">, but per each delivery mode (e.g., one for in-person only </w:t>
      </w:r>
      <w:r w:rsidR="00ED56E3" w:rsidRPr="006A6008">
        <w:rPr>
          <w:rFonts w:ascii="Times New Roman" w:hAnsi="Times New Roman" w:cs="Times New Roman"/>
          <w:sz w:val="24"/>
          <w:szCs w:val="24"/>
        </w:rPr>
        <w:t xml:space="preserve">programs </w:t>
      </w:r>
      <w:r w:rsidR="00D839C6" w:rsidRPr="006A6008">
        <w:rPr>
          <w:rFonts w:ascii="Times New Roman" w:hAnsi="Times New Roman" w:cs="Times New Roman"/>
          <w:sz w:val="24"/>
          <w:szCs w:val="24"/>
        </w:rPr>
        <w:t xml:space="preserve">and one for online-only </w:t>
      </w:r>
      <w:r w:rsidR="00ED56E3" w:rsidRPr="006A6008">
        <w:rPr>
          <w:rFonts w:ascii="Times New Roman" w:hAnsi="Times New Roman" w:cs="Times New Roman"/>
          <w:sz w:val="24"/>
          <w:szCs w:val="24"/>
        </w:rPr>
        <w:t>programs</w:t>
      </w:r>
      <w:r w:rsidR="006A26E3" w:rsidRPr="006A6008">
        <w:rPr>
          <w:rFonts w:ascii="Times New Roman" w:hAnsi="Times New Roman" w:cs="Times New Roman"/>
          <w:sz w:val="24"/>
          <w:szCs w:val="24"/>
        </w:rPr>
        <w:t xml:space="preserve">, </w:t>
      </w:r>
      <w:r w:rsidR="003901C6" w:rsidRPr="006A6008">
        <w:rPr>
          <w:rFonts w:ascii="Times New Roman" w:hAnsi="Times New Roman" w:cs="Times New Roman"/>
          <w:sz w:val="24"/>
          <w:szCs w:val="24"/>
        </w:rPr>
        <w:t>etc.</w:t>
      </w:r>
      <w:r w:rsidR="00D839C6" w:rsidRPr="006A6008">
        <w:rPr>
          <w:rFonts w:ascii="Times New Roman" w:hAnsi="Times New Roman" w:cs="Times New Roman"/>
          <w:sz w:val="24"/>
          <w:szCs w:val="24"/>
        </w:rPr>
        <w:t>)</w:t>
      </w:r>
      <w:r w:rsidR="00714BF1" w:rsidRPr="006A6008">
        <w:rPr>
          <w:rFonts w:ascii="Times New Roman" w:hAnsi="Times New Roman" w:cs="Times New Roman"/>
          <w:sz w:val="24"/>
          <w:szCs w:val="24"/>
        </w:rPr>
        <w:t xml:space="preserve">. </w:t>
      </w:r>
      <w:r w:rsidRPr="006A6008">
        <w:rPr>
          <w:rFonts w:ascii="Times New Roman" w:hAnsi="Times New Roman" w:cs="Times New Roman"/>
          <w:sz w:val="24"/>
          <w:szCs w:val="24"/>
        </w:rPr>
        <w:t>CDC is also increasing the estimated number of</w:t>
      </w:r>
      <w:r w:rsidR="00A91D23" w:rsidRPr="006A6008">
        <w:rPr>
          <w:rFonts w:ascii="Times New Roman" w:hAnsi="Times New Roman" w:cs="Times New Roman"/>
          <w:sz w:val="24"/>
          <w:szCs w:val="24"/>
        </w:rPr>
        <w:t xml:space="preserve"> organizations submitting DPRP evaluation d</w:t>
      </w:r>
      <w:r w:rsidR="004157C6" w:rsidRPr="006A6008">
        <w:rPr>
          <w:rFonts w:ascii="Times New Roman" w:hAnsi="Times New Roman" w:cs="Times New Roman"/>
          <w:sz w:val="24"/>
          <w:szCs w:val="24"/>
        </w:rPr>
        <w:t>ata from over 1,200</w:t>
      </w:r>
      <w:r w:rsidR="000645D7" w:rsidRPr="006A6008">
        <w:rPr>
          <w:rFonts w:ascii="Times New Roman" w:hAnsi="Times New Roman" w:cs="Times New Roman"/>
          <w:sz w:val="24"/>
          <w:szCs w:val="24"/>
        </w:rPr>
        <w:t xml:space="preserve"> curren</w:t>
      </w:r>
      <w:r w:rsidR="007D0B62" w:rsidRPr="006A6008">
        <w:rPr>
          <w:rFonts w:ascii="Times New Roman" w:hAnsi="Times New Roman" w:cs="Times New Roman"/>
          <w:sz w:val="24"/>
          <w:szCs w:val="24"/>
        </w:rPr>
        <w:t>tl</w:t>
      </w:r>
      <w:r w:rsidR="000645D7" w:rsidRPr="006A6008">
        <w:rPr>
          <w:rFonts w:ascii="Times New Roman" w:hAnsi="Times New Roman" w:cs="Times New Roman"/>
          <w:sz w:val="24"/>
          <w:szCs w:val="24"/>
        </w:rPr>
        <w:t>y</w:t>
      </w:r>
      <w:r w:rsidR="004157C6" w:rsidRPr="006A6008">
        <w:rPr>
          <w:rFonts w:ascii="Times New Roman" w:hAnsi="Times New Roman" w:cs="Times New Roman"/>
          <w:sz w:val="24"/>
          <w:szCs w:val="24"/>
        </w:rPr>
        <w:t xml:space="preserve"> to </w:t>
      </w:r>
      <w:r w:rsidR="00584D84" w:rsidRPr="006A6008">
        <w:rPr>
          <w:rFonts w:ascii="Times New Roman" w:hAnsi="Times New Roman" w:cs="Times New Roman"/>
          <w:sz w:val="24"/>
          <w:szCs w:val="24"/>
        </w:rPr>
        <w:t>2,294</w:t>
      </w:r>
      <w:r w:rsidR="004157C6" w:rsidRPr="006A6008">
        <w:rPr>
          <w:rFonts w:ascii="Times New Roman" w:hAnsi="Times New Roman" w:cs="Times New Roman"/>
          <w:sz w:val="24"/>
          <w:szCs w:val="24"/>
        </w:rPr>
        <w:t xml:space="preserve"> in </w:t>
      </w:r>
      <w:r w:rsidR="0045559D" w:rsidRPr="006A6008">
        <w:rPr>
          <w:rFonts w:ascii="Times New Roman" w:hAnsi="Times New Roman" w:cs="Times New Roman"/>
          <w:sz w:val="24"/>
          <w:szCs w:val="24"/>
        </w:rPr>
        <w:t>the upcoming</w:t>
      </w:r>
      <w:r w:rsidR="004157C6" w:rsidRPr="006A6008">
        <w:rPr>
          <w:rFonts w:ascii="Times New Roman" w:hAnsi="Times New Roman" w:cs="Times New Roman"/>
          <w:sz w:val="24"/>
          <w:szCs w:val="24"/>
        </w:rPr>
        <w:t xml:space="preserve"> </w:t>
      </w:r>
      <w:r w:rsidR="00584D84" w:rsidRPr="006A6008">
        <w:rPr>
          <w:rFonts w:ascii="Times New Roman" w:hAnsi="Times New Roman" w:cs="Times New Roman"/>
          <w:sz w:val="24"/>
          <w:szCs w:val="24"/>
        </w:rPr>
        <w:t>three</w:t>
      </w:r>
      <w:r w:rsidR="004157C6" w:rsidRPr="006A6008">
        <w:rPr>
          <w:rFonts w:ascii="Times New Roman" w:hAnsi="Times New Roman" w:cs="Times New Roman"/>
          <w:sz w:val="24"/>
          <w:szCs w:val="24"/>
        </w:rPr>
        <w:t>-year period</w:t>
      </w:r>
      <w:r w:rsidRPr="006A6008">
        <w:rPr>
          <w:rFonts w:ascii="Times New Roman" w:hAnsi="Times New Roman" w:cs="Times New Roman"/>
          <w:sz w:val="24"/>
          <w:szCs w:val="24"/>
        </w:rPr>
        <w:t xml:space="preserve">. The revised estimate includes a mix of </w:t>
      </w:r>
      <w:r w:rsidR="000645D7" w:rsidRPr="006A6008">
        <w:rPr>
          <w:rFonts w:ascii="Times New Roman" w:hAnsi="Times New Roman" w:cs="Times New Roman"/>
          <w:sz w:val="24"/>
          <w:szCs w:val="24"/>
        </w:rPr>
        <w:t xml:space="preserve">current </w:t>
      </w:r>
      <w:r w:rsidRPr="006A6008">
        <w:rPr>
          <w:rFonts w:ascii="Times New Roman" w:hAnsi="Times New Roman" w:cs="Times New Roman"/>
          <w:sz w:val="24"/>
          <w:szCs w:val="24"/>
        </w:rPr>
        <w:t xml:space="preserve">organizations </w:t>
      </w:r>
      <w:r w:rsidR="0045559D" w:rsidRPr="006A6008">
        <w:rPr>
          <w:rFonts w:ascii="Times New Roman" w:hAnsi="Times New Roman" w:cs="Times New Roman"/>
          <w:sz w:val="24"/>
          <w:szCs w:val="24"/>
        </w:rPr>
        <w:t>with</w:t>
      </w:r>
      <w:r w:rsidRPr="006A6008">
        <w:rPr>
          <w:rFonts w:ascii="Times New Roman" w:hAnsi="Times New Roman" w:cs="Times New Roman"/>
          <w:sz w:val="24"/>
          <w:szCs w:val="24"/>
        </w:rPr>
        <w:t xml:space="preserve"> “full” or “pending” recognition an</w:t>
      </w:r>
      <w:r w:rsidR="00992787" w:rsidRPr="006A6008">
        <w:rPr>
          <w:rFonts w:ascii="Times New Roman" w:hAnsi="Times New Roman" w:cs="Times New Roman"/>
          <w:sz w:val="24"/>
          <w:szCs w:val="24"/>
        </w:rPr>
        <w:t xml:space="preserve">d new applicant organizations. </w:t>
      </w:r>
      <w:r w:rsidRPr="006A6008">
        <w:rPr>
          <w:rFonts w:ascii="Times New Roman" w:hAnsi="Times New Roman" w:cs="Times New Roman"/>
          <w:sz w:val="24"/>
          <w:szCs w:val="24"/>
        </w:rPr>
        <w:t>The f</w:t>
      </w:r>
      <w:r w:rsidR="00A91D23" w:rsidRPr="006A6008">
        <w:rPr>
          <w:rFonts w:ascii="Times New Roman" w:hAnsi="Times New Roman" w:cs="Times New Roman"/>
          <w:sz w:val="24"/>
          <w:szCs w:val="24"/>
        </w:rPr>
        <w:t>requency of reporting DPRP evaluation d</w:t>
      </w:r>
      <w:r w:rsidRPr="006A6008">
        <w:rPr>
          <w:rFonts w:ascii="Times New Roman" w:hAnsi="Times New Roman" w:cs="Times New Roman"/>
          <w:sz w:val="24"/>
          <w:szCs w:val="24"/>
        </w:rPr>
        <w:t>ata will increase from annual</w:t>
      </w:r>
      <w:r w:rsidR="0045559D" w:rsidRPr="006A6008">
        <w:rPr>
          <w:rFonts w:ascii="Times New Roman" w:hAnsi="Times New Roman" w:cs="Times New Roman"/>
          <w:sz w:val="24"/>
          <w:szCs w:val="24"/>
        </w:rPr>
        <w:t>ly</w:t>
      </w:r>
      <w:r w:rsidRPr="006A6008">
        <w:rPr>
          <w:rFonts w:ascii="Times New Roman" w:hAnsi="Times New Roman" w:cs="Times New Roman"/>
          <w:sz w:val="24"/>
          <w:szCs w:val="24"/>
        </w:rPr>
        <w:t xml:space="preserve"> to semi-an</w:t>
      </w:r>
      <w:r w:rsidR="00992787" w:rsidRPr="006A6008">
        <w:rPr>
          <w:rFonts w:ascii="Times New Roman" w:hAnsi="Times New Roman" w:cs="Times New Roman"/>
          <w:sz w:val="24"/>
          <w:szCs w:val="24"/>
        </w:rPr>
        <w:t>nual</w:t>
      </w:r>
      <w:r w:rsidR="0045559D" w:rsidRPr="006A6008">
        <w:rPr>
          <w:rFonts w:ascii="Times New Roman" w:hAnsi="Times New Roman" w:cs="Times New Roman"/>
          <w:sz w:val="24"/>
          <w:szCs w:val="24"/>
        </w:rPr>
        <w:t>ly</w:t>
      </w:r>
      <w:r w:rsidR="00992787" w:rsidRPr="006A6008">
        <w:rPr>
          <w:rFonts w:ascii="Times New Roman" w:hAnsi="Times New Roman" w:cs="Times New Roman"/>
          <w:sz w:val="24"/>
          <w:szCs w:val="24"/>
        </w:rPr>
        <w:t xml:space="preserve">, as it was in the 2011 </w:t>
      </w:r>
      <w:r w:rsidR="003901C6" w:rsidRPr="006A6008">
        <w:rPr>
          <w:rFonts w:ascii="Times New Roman" w:hAnsi="Times New Roman" w:cs="Times New Roman"/>
          <w:sz w:val="24"/>
          <w:szCs w:val="24"/>
        </w:rPr>
        <w:t>initial</w:t>
      </w:r>
      <w:r w:rsidR="00992787" w:rsidRPr="006A6008">
        <w:rPr>
          <w:rFonts w:ascii="Times New Roman" w:hAnsi="Times New Roman" w:cs="Times New Roman"/>
          <w:sz w:val="24"/>
          <w:szCs w:val="24"/>
        </w:rPr>
        <w:t xml:space="preserve"> OMB submission. </w:t>
      </w:r>
      <w:r w:rsidR="00BF5CE4" w:rsidRPr="006A6008">
        <w:rPr>
          <w:rFonts w:ascii="Times New Roman" w:hAnsi="Times New Roman" w:cs="Times New Roman"/>
          <w:sz w:val="24"/>
          <w:szCs w:val="24"/>
        </w:rPr>
        <w:t xml:space="preserve">The increase in data submission frequency also aligns with the </w:t>
      </w:r>
      <w:r w:rsidR="00994E31">
        <w:rPr>
          <w:rFonts w:ascii="Times New Roman" w:hAnsi="Times New Roman" w:cs="Times New Roman"/>
          <w:sz w:val="24"/>
          <w:szCs w:val="24"/>
        </w:rPr>
        <w:t>MDPP Expanded Model</w:t>
      </w:r>
      <w:r w:rsidR="00BF5CE4" w:rsidRPr="006A6008">
        <w:rPr>
          <w:rFonts w:ascii="Times New Roman" w:hAnsi="Times New Roman" w:cs="Times New Roman"/>
          <w:sz w:val="24"/>
          <w:szCs w:val="24"/>
        </w:rPr>
        <w:t xml:space="preserve"> and will help organizations that are Medicare suppliers </w:t>
      </w:r>
      <w:r w:rsidR="006F233C" w:rsidRPr="006A6008">
        <w:rPr>
          <w:rFonts w:ascii="Times New Roman" w:hAnsi="Times New Roman" w:cs="Times New Roman"/>
          <w:sz w:val="24"/>
          <w:szCs w:val="24"/>
        </w:rPr>
        <w:t>bill CMS for their servi</w:t>
      </w:r>
      <w:r w:rsidR="00787032">
        <w:rPr>
          <w:rFonts w:ascii="Times New Roman" w:hAnsi="Times New Roman" w:cs="Times New Roman"/>
          <w:sz w:val="24"/>
          <w:szCs w:val="24"/>
        </w:rPr>
        <w:t>ce</w:t>
      </w:r>
      <w:r w:rsidR="006F233C" w:rsidRPr="006A6008">
        <w:rPr>
          <w:rFonts w:ascii="Times New Roman" w:hAnsi="Times New Roman" w:cs="Times New Roman"/>
          <w:sz w:val="24"/>
          <w:szCs w:val="24"/>
        </w:rPr>
        <w:t xml:space="preserve">. </w:t>
      </w:r>
      <w:r w:rsidR="003B62EC" w:rsidRPr="006A6008">
        <w:rPr>
          <w:rFonts w:ascii="Times New Roman" w:hAnsi="Times New Roman" w:cs="Times New Roman"/>
          <w:sz w:val="24"/>
          <w:szCs w:val="24"/>
        </w:rPr>
        <w:t>It will also allow organizations to submit half</w:t>
      </w:r>
      <w:r w:rsidR="00F6062B" w:rsidRPr="006A6008">
        <w:rPr>
          <w:rFonts w:ascii="Times New Roman" w:hAnsi="Times New Roman" w:cs="Times New Roman"/>
          <w:sz w:val="24"/>
          <w:szCs w:val="24"/>
        </w:rPr>
        <w:t xml:space="preserve"> of</w:t>
      </w:r>
      <w:r w:rsidR="003B62EC" w:rsidRPr="006A6008">
        <w:rPr>
          <w:rFonts w:ascii="Times New Roman" w:hAnsi="Times New Roman" w:cs="Times New Roman"/>
          <w:sz w:val="24"/>
          <w:szCs w:val="24"/>
        </w:rPr>
        <w:t xml:space="preserve"> their previous annual data for early evaluation of progress by the DPRP. This allows an organization more opportunities to review their </w:t>
      </w:r>
      <w:r w:rsidR="00F7317E" w:rsidRPr="006A6008">
        <w:rPr>
          <w:rFonts w:ascii="Times New Roman" w:hAnsi="Times New Roman" w:cs="Times New Roman"/>
          <w:sz w:val="24"/>
          <w:szCs w:val="24"/>
        </w:rPr>
        <w:t xml:space="preserve">own </w:t>
      </w:r>
      <w:r w:rsidR="003B62EC" w:rsidRPr="006A6008">
        <w:rPr>
          <w:rFonts w:ascii="Times New Roman" w:hAnsi="Times New Roman" w:cs="Times New Roman"/>
          <w:sz w:val="24"/>
          <w:szCs w:val="24"/>
        </w:rPr>
        <w:t>data, address areas of concern, receive</w:t>
      </w:r>
      <w:r w:rsidR="00F7317E" w:rsidRPr="006A6008">
        <w:rPr>
          <w:rFonts w:ascii="Times New Roman" w:hAnsi="Times New Roman" w:cs="Times New Roman"/>
          <w:sz w:val="24"/>
          <w:szCs w:val="24"/>
        </w:rPr>
        <w:t xml:space="preserve"> CDC</w:t>
      </w:r>
      <w:r w:rsidR="003B62EC" w:rsidRPr="006A6008">
        <w:rPr>
          <w:rFonts w:ascii="Times New Roman" w:hAnsi="Times New Roman" w:cs="Times New Roman"/>
          <w:sz w:val="24"/>
          <w:szCs w:val="24"/>
        </w:rPr>
        <w:t xml:space="preserve"> DPRP technical assistance, and make programmatic corrections sooner in order to ensure success. </w:t>
      </w:r>
      <w:r w:rsidR="007704AD" w:rsidRPr="006A6008">
        <w:rPr>
          <w:rFonts w:ascii="Times New Roman" w:hAnsi="Times New Roman" w:cs="Times New Roman"/>
          <w:sz w:val="24"/>
          <w:szCs w:val="24"/>
        </w:rPr>
        <w:t xml:space="preserve">In other words, CDC is returning to the </w:t>
      </w:r>
      <w:r w:rsidR="00D55E43" w:rsidRPr="006A6008">
        <w:rPr>
          <w:rFonts w:ascii="Times New Roman" w:hAnsi="Times New Roman" w:cs="Times New Roman"/>
          <w:sz w:val="24"/>
          <w:szCs w:val="24"/>
        </w:rPr>
        <w:t>initial</w:t>
      </w:r>
      <w:r w:rsidR="007704AD" w:rsidRPr="006A6008">
        <w:rPr>
          <w:rFonts w:ascii="Times New Roman" w:hAnsi="Times New Roman" w:cs="Times New Roman"/>
          <w:sz w:val="24"/>
          <w:szCs w:val="24"/>
        </w:rPr>
        <w:t xml:space="preserve"> 2011 </w:t>
      </w:r>
      <w:r w:rsidR="007704AD" w:rsidRPr="006A6008">
        <w:rPr>
          <w:rFonts w:ascii="Times New Roman" w:hAnsi="Times New Roman" w:cs="Times New Roman"/>
          <w:i/>
          <w:sz w:val="24"/>
          <w:szCs w:val="24"/>
        </w:rPr>
        <w:t>DPRP Standards</w:t>
      </w:r>
      <w:r w:rsidR="007704AD" w:rsidRPr="006A6008">
        <w:rPr>
          <w:rFonts w:ascii="Times New Roman" w:hAnsi="Times New Roman" w:cs="Times New Roman"/>
          <w:sz w:val="24"/>
          <w:szCs w:val="24"/>
        </w:rPr>
        <w:t xml:space="preserve"> data collection timeline; but, still collecting the same </w:t>
      </w:r>
      <w:r w:rsidR="00BD2865" w:rsidRPr="006A6008">
        <w:rPr>
          <w:rFonts w:ascii="Times New Roman" w:hAnsi="Times New Roman" w:cs="Times New Roman"/>
          <w:sz w:val="24"/>
          <w:szCs w:val="24"/>
        </w:rPr>
        <w:t xml:space="preserve">12 months of </w:t>
      </w:r>
      <w:r w:rsidR="007704AD" w:rsidRPr="006A6008">
        <w:rPr>
          <w:rFonts w:ascii="Times New Roman" w:hAnsi="Times New Roman" w:cs="Times New Roman"/>
          <w:sz w:val="24"/>
          <w:szCs w:val="24"/>
        </w:rPr>
        <w:t xml:space="preserve">program-related data, </w:t>
      </w:r>
      <w:r w:rsidR="002C7D5E" w:rsidRPr="006A6008">
        <w:rPr>
          <w:rFonts w:ascii="Times New Roman" w:hAnsi="Times New Roman" w:cs="Times New Roman"/>
          <w:sz w:val="24"/>
          <w:szCs w:val="24"/>
        </w:rPr>
        <w:t xml:space="preserve">now </w:t>
      </w:r>
      <w:r w:rsidR="00617472" w:rsidRPr="006A6008">
        <w:rPr>
          <w:rFonts w:ascii="Times New Roman" w:hAnsi="Times New Roman" w:cs="Times New Roman"/>
          <w:sz w:val="24"/>
          <w:szCs w:val="24"/>
        </w:rPr>
        <w:t>biannually</w:t>
      </w:r>
      <w:r w:rsidR="007704AD" w:rsidRPr="006A6008">
        <w:rPr>
          <w:rFonts w:ascii="Times New Roman" w:hAnsi="Times New Roman" w:cs="Times New Roman"/>
          <w:sz w:val="24"/>
          <w:szCs w:val="24"/>
        </w:rPr>
        <w:t xml:space="preserve">, with a few new elements that </w:t>
      </w:r>
      <w:r w:rsidR="00D55E43" w:rsidRPr="006A6008">
        <w:rPr>
          <w:rFonts w:ascii="Times New Roman" w:hAnsi="Times New Roman" w:cs="Times New Roman"/>
          <w:sz w:val="24"/>
          <w:szCs w:val="24"/>
        </w:rPr>
        <w:t>align</w:t>
      </w:r>
      <w:r w:rsidR="007704AD" w:rsidRPr="006A6008">
        <w:rPr>
          <w:rFonts w:ascii="Times New Roman" w:hAnsi="Times New Roman" w:cs="Times New Roman"/>
          <w:sz w:val="24"/>
          <w:szCs w:val="24"/>
        </w:rPr>
        <w:t xml:space="preserve"> with the CMS </w:t>
      </w:r>
      <w:r w:rsidR="00994E31">
        <w:rPr>
          <w:rFonts w:ascii="Times New Roman" w:hAnsi="Times New Roman" w:cs="Times New Roman"/>
          <w:sz w:val="24"/>
          <w:szCs w:val="24"/>
        </w:rPr>
        <w:t>MDPP Expanded Model</w:t>
      </w:r>
      <w:r w:rsidR="00BD2865" w:rsidRPr="006A6008">
        <w:rPr>
          <w:rFonts w:ascii="Times New Roman" w:hAnsi="Times New Roman" w:cs="Times New Roman"/>
          <w:sz w:val="24"/>
          <w:szCs w:val="24"/>
        </w:rPr>
        <w:t>. Essentially, this will</w:t>
      </w:r>
      <w:r w:rsidR="007704AD" w:rsidRPr="006A6008">
        <w:rPr>
          <w:rFonts w:ascii="Times New Roman" w:hAnsi="Times New Roman" w:cs="Times New Roman"/>
          <w:sz w:val="24"/>
          <w:szCs w:val="24"/>
        </w:rPr>
        <w:t xml:space="preserve"> split the annual data into two </w:t>
      </w:r>
      <w:r w:rsidR="00BD2865" w:rsidRPr="006A6008">
        <w:rPr>
          <w:rFonts w:ascii="Times New Roman" w:hAnsi="Times New Roman" w:cs="Times New Roman"/>
          <w:sz w:val="24"/>
          <w:szCs w:val="24"/>
        </w:rPr>
        <w:t xml:space="preserve">6-month </w:t>
      </w:r>
      <w:r w:rsidR="007704AD" w:rsidRPr="006A6008">
        <w:rPr>
          <w:rFonts w:ascii="Times New Roman" w:hAnsi="Times New Roman" w:cs="Times New Roman"/>
          <w:sz w:val="24"/>
          <w:szCs w:val="24"/>
        </w:rPr>
        <w:t xml:space="preserve">reporting periods to permit regular organizational feedback and CMS MDPP billing.  </w:t>
      </w:r>
    </w:p>
    <w:p w14:paraId="72A155D4" w14:textId="77777777" w:rsidR="00477FA1" w:rsidRPr="006A6008" w:rsidRDefault="00477FA1" w:rsidP="00477FA1">
      <w:pPr>
        <w:tabs>
          <w:tab w:val="left" w:pos="360"/>
          <w:tab w:val="left" w:pos="450"/>
        </w:tabs>
        <w:spacing w:after="0"/>
        <w:ind w:left="360"/>
        <w:rPr>
          <w:rFonts w:ascii="Times New Roman" w:hAnsi="Times New Roman" w:cs="Times New Roman"/>
          <w:sz w:val="24"/>
          <w:szCs w:val="24"/>
        </w:rPr>
      </w:pPr>
    </w:p>
    <w:p w14:paraId="32669177" w14:textId="77777777" w:rsidR="00477FA1" w:rsidRDefault="00477FA1" w:rsidP="00477FA1">
      <w:pPr>
        <w:tabs>
          <w:tab w:val="left" w:pos="360"/>
          <w:tab w:val="left" w:pos="450"/>
        </w:tabs>
        <w:spacing w:after="0"/>
        <w:ind w:left="360"/>
        <w:rPr>
          <w:rFonts w:ascii="Times New Roman" w:hAnsi="Times New Roman" w:cs="Times New Roman"/>
          <w:sz w:val="24"/>
          <w:szCs w:val="24"/>
        </w:rPr>
      </w:pPr>
      <w:r w:rsidRPr="006A6008">
        <w:rPr>
          <w:rFonts w:ascii="Times New Roman" w:hAnsi="Times New Roman" w:cs="Times New Roman"/>
          <w:sz w:val="24"/>
          <w:szCs w:val="24"/>
        </w:rPr>
        <w:t xml:space="preserve">These changes result in a net increase of </w:t>
      </w:r>
      <w:r w:rsidR="00584D84" w:rsidRPr="006A6008">
        <w:rPr>
          <w:rFonts w:ascii="Times New Roman" w:hAnsi="Times New Roman" w:cs="Times New Roman"/>
          <w:sz w:val="24"/>
          <w:szCs w:val="24"/>
        </w:rPr>
        <w:t>6,126</w:t>
      </w:r>
      <w:r w:rsidRPr="006A6008">
        <w:rPr>
          <w:rFonts w:ascii="Times New Roman" w:hAnsi="Times New Roman" w:cs="Times New Roman"/>
          <w:sz w:val="24"/>
          <w:szCs w:val="24"/>
        </w:rPr>
        <w:t xml:space="preserve"> annualized burden hours. The distribution of these changes is summarized in </w:t>
      </w:r>
      <w:r w:rsidR="0090645B" w:rsidRPr="006A6008">
        <w:rPr>
          <w:rFonts w:ascii="Times New Roman" w:hAnsi="Times New Roman" w:cs="Times New Roman"/>
          <w:sz w:val="24"/>
          <w:szCs w:val="24"/>
        </w:rPr>
        <w:t xml:space="preserve">Table A.12-3. </w:t>
      </w:r>
      <w:r w:rsidRPr="006A6008">
        <w:rPr>
          <w:rFonts w:ascii="Times New Roman" w:hAnsi="Times New Roman" w:cs="Times New Roman"/>
          <w:sz w:val="24"/>
          <w:szCs w:val="24"/>
        </w:rPr>
        <w:t>below.</w:t>
      </w:r>
    </w:p>
    <w:p w14:paraId="23E747FE" w14:textId="77777777" w:rsidR="0090645B" w:rsidRDefault="0090645B" w:rsidP="00477FA1">
      <w:pPr>
        <w:tabs>
          <w:tab w:val="left" w:pos="360"/>
          <w:tab w:val="left" w:pos="450"/>
        </w:tabs>
        <w:spacing w:after="0"/>
        <w:ind w:left="360"/>
        <w:rPr>
          <w:rFonts w:ascii="Times New Roman" w:hAnsi="Times New Roman" w:cs="Times New Roman"/>
          <w:sz w:val="24"/>
          <w:szCs w:val="24"/>
        </w:rPr>
      </w:pPr>
    </w:p>
    <w:p w14:paraId="7AC192DE" w14:textId="77777777" w:rsidR="00E12770" w:rsidRPr="00E9601A" w:rsidRDefault="0090645B" w:rsidP="00477FA1">
      <w:pPr>
        <w:rPr>
          <w:rFonts w:ascii="Times New Roman" w:hAnsi="Times New Roman" w:cs="Times New Roman"/>
        </w:rPr>
      </w:pPr>
      <w:r>
        <w:rPr>
          <w:rFonts w:ascii="Times New Roman" w:hAnsi="Times New Roman" w:cs="Times New Roman"/>
          <w:sz w:val="24"/>
          <w:szCs w:val="24"/>
        </w:rPr>
        <w:t>Table A.12-3 Estimated Data Collection Burden H</w:t>
      </w:r>
      <w:r w:rsidR="00E12770">
        <w:rPr>
          <w:rFonts w:ascii="Times New Roman" w:hAnsi="Times New Roman" w:cs="Times New Roman"/>
          <w:sz w:val="24"/>
          <w:szCs w:val="24"/>
        </w:rPr>
        <w:t>ours by Respondent, 2015 to 2017</w:t>
      </w:r>
    </w:p>
    <w:tbl>
      <w:tblPr>
        <w:tblpPr w:leftFromText="180" w:rightFromText="180" w:vertAnchor="text" w:horzAnchor="margin" w:tblpXSpec="center" w:tblpY="36"/>
        <w:tblW w:w="10800" w:type="dxa"/>
        <w:tblLook w:val="04A0" w:firstRow="1" w:lastRow="0" w:firstColumn="1" w:lastColumn="0" w:noHBand="0" w:noVBand="1"/>
      </w:tblPr>
      <w:tblGrid>
        <w:gridCol w:w="1361"/>
        <w:gridCol w:w="1255"/>
        <w:gridCol w:w="1365"/>
        <w:gridCol w:w="1260"/>
        <w:gridCol w:w="897"/>
        <w:gridCol w:w="1349"/>
        <w:gridCol w:w="1260"/>
        <w:gridCol w:w="897"/>
        <w:gridCol w:w="1156"/>
      </w:tblGrid>
      <w:tr w:rsidR="00E12770" w:rsidRPr="00D9309F" w14:paraId="6D6D36B3" w14:textId="77777777" w:rsidTr="00507775">
        <w:trPr>
          <w:trHeight w:val="626"/>
        </w:trPr>
        <w:tc>
          <w:tcPr>
            <w:tcW w:w="26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2C464E" w14:textId="77777777" w:rsidR="00E12770" w:rsidRPr="00D9309F" w:rsidRDefault="00E12770" w:rsidP="00E12770">
            <w:pPr>
              <w:spacing w:after="0" w:line="240" w:lineRule="auto"/>
              <w:rPr>
                <w:rFonts w:ascii="Times New Roman" w:eastAsia="Times New Roman" w:hAnsi="Times New Roman" w:cs="Times New Roman"/>
                <w:color w:val="000000"/>
              </w:rPr>
            </w:pPr>
            <w:r w:rsidRPr="00D9309F">
              <w:rPr>
                <w:rFonts w:ascii="Times New Roman" w:eastAsia="Times New Roman" w:hAnsi="Times New Roman" w:cs="Times New Roman"/>
                <w:color w:val="000000"/>
              </w:rPr>
              <w:t>Type of Respondent and Form Name</w:t>
            </w:r>
          </w:p>
        </w:tc>
        <w:tc>
          <w:tcPr>
            <w:tcW w:w="3522" w:type="dxa"/>
            <w:gridSpan w:val="3"/>
            <w:tcBorders>
              <w:top w:val="single" w:sz="8" w:space="0" w:color="000000"/>
              <w:left w:val="nil"/>
              <w:bottom w:val="single" w:sz="8" w:space="0" w:color="000000"/>
              <w:right w:val="single" w:sz="8" w:space="0" w:color="000000"/>
            </w:tcBorders>
            <w:shd w:val="clear" w:color="auto" w:fill="auto"/>
            <w:vAlign w:val="center"/>
            <w:hideMark/>
          </w:tcPr>
          <w:p w14:paraId="109221B0"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2015</w:t>
            </w:r>
          </w:p>
        </w:tc>
        <w:tc>
          <w:tcPr>
            <w:tcW w:w="3506" w:type="dxa"/>
            <w:gridSpan w:val="3"/>
            <w:tcBorders>
              <w:top w:val="single" w:sz="8" w:space="0" w:color="000000"/>
              <w:left w:val="nil"/>
              <w:bottom w:val="single" w:sz="8" w:space="0" w:color="000000"/>
              <w:right w:val="single" w:sz="8" w:space="0" w:color="000000"/>
            </w:tcBorders>
            <w:shd w:val="clear" w:color="auto" w:fill="auto"/>
            <w:vAlign w:val="center"/>
            <w:hideMark/>
          </w:tcPr>
          <w:p w14:paraId="51232072"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2017</w:t>
            </w:r>
          </w:p>
        </w:tc>
        <w:tc>
          <w:tcPr>
            <w:tcW w:w="1156" w:type="dxa"/>
            <w:tcBorders>
              <w:top w:val="single" w:sz="8" w:space="0" w:color="000000"/>
              <w:left w:val="nil"/>
              <w:bottom w:val="single" w:sz="8" w:space="0" w:color="000000"/>
              <w:right w:val="single" w:sz="8" w:space="0" w:color="000000"/>
            </w:tcBorders>
            <w:shd w:val="clear" w:color="auto" w:fill="auto"/>
            <w:vAlign w:val="center"/>
            <w:hideMark/>
          </w:tcPr>
          <w:p w14:paraId="4BA0A881"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Change from 2015-2017</w:t>
            </w:r>
          </w:p>
        </w:tc>
      </w:tr>
      <w:tr w:rsidR="00E12770" w:rsidRPr="00D9309F" w14:paraId="42AD2E79" w14:textId="77777777" w:rsidTr="00507775">
        <w:trPr>
          <w:trHeight w:val="1208"/>
        </w:trPr>
        <w:tc>
          <w:tcPr>
            <w:tcW w:w="1361" w:type="dxa"/>
            <w:tcBorders>
              <w:top w:val="nil"/>
              <w:left w:val="single" w:sz="8" w:space="0" w:color="000000"/>
              <w:bottom w:val="single" w:sz="8" w:space="0" w:color="000000"/>
              <w:right w:val="single" w:sz="8" w:space="0" w:color="000000"/>
            </w:tcBorders>
            <w:shd w:val="clear" w:color="auto" w:fill="auto"/>
            <w:vAlign w:val="center"/>
            <w:hideMark/>
          </w:tcPr>
          <w:p w14:paraId="11D86911"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Type of Respondent</w:t>
            </w:r>
          </w:p>
        </w:tc>
        <w:tc>
          <w:tcPr>
            <w:tcW w:w="1255" w:type="dxa"/>
            <w:tcBorders>
              <w:top w:val="nil"/>
              <w:left w:val="nil"/>
              <w:bottom w:val="single" w:sz="8" w:space="0" w:color="000000"/>
              <w:right w:val="single" w:sz="8" w:space="0" w:color="000000"/>
            </w:tcBorders>
            <w:shd w:val="clear" w:color="auto" w:fill="auto"/>
            <w:vAlign w:val="center"/>
            <w:hideMark/>
          </w:tcPr>
          <w:p w14:paraId="3643645A"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Form Name</w:t>
            </w:r>
          </w:p>
        </w:tc>
        <w:tc>
          <w:tcPr>
            <w:tcW w:w="1365" w:type="dxa"/>
            <w:tcBorders>
              <w:top w:val="nil"/>
              <w:left w:val="nil"/>
              <w:bottom w:val="single" w:sz="8" w:space="0" w:color="000000"/>
              <w:right w:val="single" w:sz="8" w:space="0" w:color="000000"/>
            </w:tcBorders>
            <w:shd w:val="clear" w:color="auto" w:fill="auto"/>
            <w:vAlign w:val="center"/>
            <w:hideMark/>
          </w:tcPr>
          <w:p w14:paraId="526DACDB"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No. Respondents</w:t>
            </w:r>
          </w:p>
        </w:tc>
        <w:tc>
          <w:tcPr>
            <w:tcW w:w="1260" w:type="dxa"/>
            <w:tcBorders>
              <w:top w:val="nil"/>
              <w:left w:val="nil"/>
              <w:bottom w:val="single" w:sz="8" w:space="0" w:color="000000"/>
              <w:right w:val="single" w:sz="8" w:space="0" w:color="000000"/>
            </w:tcBorders>
            <w:shd w:val="clear" w:color="auto" w:fill="auto"/>
            <w:vAlign w:val="center"/>
            <w:hideMark/>
          </w:tcPr>
          <w:p w14:paraId="548D376E"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No. Responses per Respondent</w:t>
            </w:r>
          </w:p>
        </w:tc>
        <w:tc>
          <w:tcPr>
            <w:tcW w:w="897" w:type="dxa"/>
            <w:tcBorders>
              <w:top w:val="nil"/>
              <w:left w:val="nil"/>
              <w:bottom w:val="single" w:sz="8" w:space="0" w:color="000000"/>
              <w:right w:val="single" w:sz="8" w:space="0" w:color="000000"/>
            </w:tcBorders>
            <w:shd w:val="clear" w:color="auto" w:fill="auto"/>
            <w:vAlign w:val="center"/>
            <w:hideMark/>
          </w:tcPr>
          <w:p w14:paraId="48946A0D"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Total Burden Hours*</w:t>
            </w:r>
          </w:p>
        </w:tc>
        <w:tc>
          <w:tcPr>
            <w:tcW w:w="1349" w:type="dxa"/>
            <w:tcBorders>
              <w:top w:val="nil"/>
              <w:left w:val="nil"/>
              <w:bottom w:val="single" w:sz="8" w:space="0" w:color="000000"/>
              <w:right w:val="single" w:sz="8" w:space="0" w:color="000000"/>
            </w:tcBorders>
            <w:shd w:val="clear" w:color="auto" w:fill="auto"/>
            <w:vAlign w:val="center"/>
            <w:hideMark/>
          </w:tcPr>
          <w:p w14:paraId="00B54E91"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No. Respondents</w:t>
            </w:r>
          </w:p>
        </w:tc>
        <w:tc>
          <w:tcPr>
            <w:tcW w:w="1260" w:type="dxa"/>
            <w:tcBorders>
              <w:top w:val="nil"/>
              <w:left w:val="nil"/>
              <w:bottom w:val="single" w:sz="8" w:space="0" w:color="000000"/>
              <w:right w:val="single" w:sz="8" w:space="0" w:color="000000"/>
            </w:tcBorders>
            <w:shd w:val="clear" w:color="auto" w:fill="auto"/>
            <w:vAlign w:val="center"/>
            <w:hideMark/>
          </w:tcPr>
          <w:p w14:paraId="4693BBFC"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No. Responses per Respondent</w:t>
            </w:r>
          </w:p>
        </w:tc>
        <w:tc>
          <w:tcPr>
            <w:tcW w:w="897" w:type="dxa"/>
            <w:tcBorders>
              <w:top w:val="nil"/>
              <w:left w:val="nil"/>
              <w:bottom w:val="single" w:sz="8" w:space="0" w:color="000000"/>
              <w:right w:val="single" w:sz="8" w:space="0" w:color="000000"/>
            </w:tcBorders>
            <w:shd w:val="clear" w:color="auto" w:fill="auto"/>
            <w:vAlign w:val="center"/>
            <w:hideMark/>
          </w:tcPr>
          <w:p w14:paraId="2C9F8BF0"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Total Burden Hours</w:t>
            </w:r>
          </w:p>
        </w:tc>
        <w:tc>
          <w:tcPr>
            <w:tcW w:w="1156" w:type="dxa"/>
            <w:tcBorders>
              <w:top w:val="nil"/>
              <w:left w:val="nil"/>
              <w:bottom w:val="single" w:sz="8" w:space="0" w:color="000000"/>
              <w:right w:val="single" w:sz="8" w:space="0" w:color="000000"/>
            </w:tcBorders>
            <w:shd w:val="clear" w:color="auto" w:fill="auto"/>
            <w:vAlign w:val="center"/>
            <w:hideMark/>
          </w:tcPr>
          <w:p w14:paraId="7FC84FE0"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Total Burden Hours</w:t>
            </w:r>
          </w:p>
        </w:tc>
      </w:tr>
      <w:tr w:rsidR="00E12770" w:rsidRPr="00D9309F" w14:paraId="058156BB" w14:textId="77777777" w:rsidTr="00507775">
        <w:trPr>
          <w:trHeight w:val="910"/>
        </w:trPr>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DCB998" w14:textId="77777777" w:rsidR="00E12770" w:rsidRPr="00D9309F" w:rsidRDefault="00E12770" w:rsidP="00E12770">
            <w:pPr>
              <w:spacing w:after="0" w:line="240" w:lineRule="auto"/>
              <w:rPr>
                <w:rFonts w:ascii="Times New Roman" w:eastAsia="Times New Roman" w:hAnsi="Times New Roman" w:cs="Times New Roman"/>
                <w:color w:val="000000"/>
                <w:sz w:val="20"/>
                <w:szCs w:val="20"/>
              </w:rPr>
            </w:pPr>
            <w:r w:rsidRPr="00D9309F">
              <w:rPr>
                <w:rFonts w:ascii="Times New Roman" w:eastAsia="Times New Roman" w:hAnsi="Times New Roman" w:cs="Times New Roman"/>
                <w:color w:val="000000"/>
                <w:sz w:val="20"/>
                <w:szCs w:val="20"/>
              </w:rPr>
              <w:t>Public sector organizations that deliver type 2 diabetes prevention programs</w:t>
            </w:r>
          </w:p>
        </w:tc>
        <w:tc>
          <w:tcPr>
            <w:tcW w:w="1255" w:type="dxa"/>
            <w:tcBorders>
              <w:top w:val="nil"/>
              <w:left w:val="nil"/>
              <w:bottom w:val="single" w:sz="8" w:space="0" w:color="000000"/>
              <w:right w:val="single" w:sz="8" w:space="0" w:color="000000"/>
            </w:tcBorders>
            <w:shd w:val="clear" w:color="auto" w:fill="auto"/>
            <w:vAlign w:val="center"/>
            <w:hideMark/>
          </w:tcPr>
          <w:p w14:paraId="16C8A356"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DPRP Application Form</w:t>
            </w:r>
          </w:p>
        </w:tc>
        <w:tc>
          <w:tcPr>
            <w:tcW w:w="1365" w:type="dxa"/>
            <w:tcBorders>
              <w:top w:val="nil"/>
              <w:left w:val="nil"/>
              <w:bottom w:val="single" w:sz="8" w:space="0" w:color="000000"/>
              <w:right w:val="single" w:sz="8" w:space="0" w:color="000000"/>
            </w:tcBorders>
            <w:shd w:val="clear" w:color="auto" w:fill="auto"/>
            <w:vAlign w:val="center"/>
            <w:hideMark/>
          </w:tcPr>
          <w:p w14:paraId="2A2EC6AD"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140</w:t>
            </w:r>
          </w:p>
        </w:tc>
        <w:tc>
          <w:tcPr>
            <w:tcW w:w="1260" w:type="dxa"/>
            <w:tcBorders>
              <w:top w:val="nil"/>
              <w:left w:val="nil"/>
              <w:bottom w:val="single" w:sz="8" w:space="0" w:color="000000"/>
              <w:right w:val="single" w:sz="8" w:space="0" w:color="000000"/>
            </w:tcBorders>
            <w:shd w:val="clear" w:color="auto" w:fill="auto"/>
            <w:vAlign w:val="center"/>
            <w:hideMark/>
          </w:tcPr>
          <w:p w14:paraId="5F88A9AC"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p>
        </w:tc>
        <w:tc>
          <w:tcPr>
            <w:tcW w:w="897" w:type="dxa"/>
            <w:tcBorders>
              <w:top w:val="nil"/>
              <w:left w:val="nil"/>
              <w:bottom w:val="single" w:sz="8" w:space="0" w:color="000000"/>
              <w:right w:val="single" w:sz="8" w:space="0" w:color="000000"/>
            </w:tcBorders>
            <w:shd w:val="clear" w:color="auto" w:fill="auto"/>
            <w:vAlign w:val="center"/>
            <w:hideMark/>
          </w:tcPr>
          <w:p w14:paraId="18E2089F"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140</w:t>
            </w:r>
          </w:p>
        </w:tc>
        <w:tc>
          <w:tcPr>
            <w:tcW w:w="1349" w:type="dxa"/>
            <w:tcBorders>
              <w:top w:val="nil"/>
              <w:left w:val="nil"/>
              <w:bottom w:val="single" w:sz="8" w:space="0" w:color="000000"/>
              <w:right w:val="single" w:sz="8" w:space="0" w:color="000000"/>
            </w:tcBorders>
            <w:shd w:val="clear" w:color="auto" w:fill="auto"/>
            <w:vAlign w:val="center"/>
            <w:hideMark/>
          </w:tcPr>
          <w:p w14:paraId="32718D23"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150</w:t>
            </w:r>
          </w:p>
        </w:tc>
        <w:tc>
          <w:tcPr>
            <w:tcW w:w="1260" w:type="dxa"/>
            <w:tcBorders>
              <w:top w:val="nil"/>
              <w:left w:val="nil"/>
              <w:bottom w:val="single" w:sz="8" w:space="0" w:color="000000"/>
              <w:right w:val="single" w:sz="8" w:space="0" w:color="000000"/>
            </w:tcBorders>
            <w:shd w:val="clear" w:color="auto" w:fill="auto"/>
            <w:vAlign w:val="center"/>
            <w:hideMark/>
          </w:tcPr>
          <w:p w14:paraId="4940353B"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p>
        </w:tc>
        <w:tc>
          <w:tcPr>
            <w:tcW w:w="897" w:type="dxa"/>
            <w:tcBorders>
              <w:top w:val="nil"/>
              <w:left w:val="nil"/>
              <w:bottom w:val="single" w:sz="8" w:space="0" w:color="000000"/>
              <w:right w:val="single" w:sz="8" w:space="0" w:color="000000"/>
            </w:tcBorders>
            <w:shd w:val="clear" w:color="auto" w:fill="auto"/>
            <w:vAlign w:val="center"/>
            <w:hideMark/>
          </w:tcPr>
          <w:p w14:paraId="3F46F725" w14:textId="77777777" w:rsidR="00E12770" w:rsidRPr="00D9309F" w:rsidRDefault="00801FAB" w:rsidP="00E127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1156" w:type="dxa"/>
            <w:tcBorders>
              <w:top w:val="nil"/>
              <w:left w:val="nil"/>
              <w:bottom w:val="single" w:sz="8" w:space="0" w:color="000000"/>
              <w:right w:val="single" w:sz="8" w:space="0" w:color="000000"/>
            </w:tcBorders>
            <w:shd w:val="clear" w:color="auto" w:fill="auto"/>
            <w:vAlign w:val="center"/>
            <w:hideMark/>
          </w:tcPr>
          <w:p w14:paraId="208410B3" w14:textId="77777777" w:rsidR="00E12770" w:rsidRPr="00D9309F" w:rsidRDefault="00801FAB" w:rsidP="00E127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E12770" w:rsidRPr="00D9309F" w14:paraId="681303EB" w14:textId="77777777" w:rsidTr="00507775">
        <w:trPr>
          <w:trHeight w:val="910"/>
        </w:trPr>
        <w:tc>
          <w:tcPr>
            <w:tcW w:w="1361" w:type="dxa"/>
            <w:vMerge/>
            <w:tcBorders>
              <w:top w:val="nil"/>
              <w:left w:val="single" w:sz="8" w:space="0" w:color="000000"/>
              <w:bottom w:val="single" w:sz="8" w:space="0" w:color="000000"/>
              <w:right w:val="single" w:sz="8" w:space="0" w:color="000000"/>
            </w:tcBorders>
            <w:vAlign w:val="center"/>
            <w:hideMark/>
          </w:tcPr>
          <w:p w14:paraId="4DE90426" w14:textId="77777777" w:rsidR="00E12770" w:rsidRPr="00D9309F" w:rsidRDefault="00E12770" w:rsidP="00E12770">
            <w:pPr>
              <w:spacing w:after="0" w:line="240" w:lineRule="auto"/>
              <w:rPr>
                <w:rFonts w:ascii="Times New Roman" w:eastAsia="Times New Roman" w:hAnsi="Times New Roman" w:cs="Times New Roman"/>
                <w:color w:val="000000"/>
                <w:sz w:val="20"/>
                <w:szCs w:val="20"/>
              </w:rPr>
            </w:pPr>
          </w:p>
        </w:tc>
        <w:tc>
          <w:tcPr>
            <w:tcW w:w="1255" w:type="dxa"/>
            <w:tcBorders>
              <w:top w:val="nil"/>
              <w:left w:val="nil"/>
              <w:bottom w:val="single" w:sz="8" w:space="0" w:color="000000"/>
              <w:right w:val="single" w:sz="8" w:space="0" w:color="000000"/>
            </w:tcBorders>
            <w:shd w:val="clear" w:color="auto" w:fill="auto"/>
            <w:vAlign w:val="center"/>
            <w:hideMark/>
          </w:tcPr>
          <w:p w14:paraId="7F50F2D4"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DPRP Evaluation Data</w:t>
            </w:r>
          </w:p>
        </w:tc>
        <w:tc>
          <w:tcPr>
            <w:tcW w:w="1365" w:type="dxa"/>
            <w:tcBorders>
              <w:top w:val="nil"/>
              <w:left w:val="nil"/>
              <w:bottom w:val="single" w:sz="8" w:space="0" w:color="000000"/>
              <w:right w:val="single" w:sz="8" w:space="0" w:color="000000"/>
            </w:tcBorders>
            <w:shd w:val="clear" w:color="auto" w:fill="auto"/>
            <w:vAlign w:val="center"/>
            <w:hideMark/>
          </w:tcPr>
          <w:p w14:paraId="5F80A4BA"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480</w:t>
            </w:r>
          </w:p>
        </w:tc>
        <w:tc>
          <w:tcPr>
            <w:tcW w:w="1260" w:type="dxa"/>
            <w:tcBorders>
              <w:top w:val="nil"/>
              <w:left w:val="nil"/>
              <w:bottom w:val="single" w:sz="8" w:space="0" w:color="000000"/>
              <w:right w:val="single" w:sz="8" w:space="0" w:color="000000"/>
            </w:tcBorders>
            <w:shd w:val="clear" w:color="auto" w:fill="auto"/>
            <w:vAlign w:val="center"/>
            <w:hideMark/>
          </w:tcPr>
          <w:p w14:paraId="653C5B32"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p>
        </w:tc>
        <w:tc>
          <w:tcPr>
            <w:tcW w:w="897" w:type="dxa"/>
            <w:tcBorders>
              <w:top w:val="nil"/>
              <w:left w:val="nil"/>
              <w:bottom w:val="single" w:sz="8" w:space="0" w:color="000000"/>
              <w:right w:val="single" w:sz="8" w:space="0" w:color="000000"/>
            </w:tcBorders>
            <w:shd w:val="clear" w:color="auto" w:fill="auto"/>
            <w:vAlign w:val="center"/>
            <w:hideMark/>
          </w:tcPr>
          <w:p w14:paraId="57836F05"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480</w:t>
            </w:r>
          </w:p>
        </w:tc>
        <w:tc>
          <w:tcPr>
            <w:tcW w:w="1349" w:type="dxa"/>
            <w:tcBorders>
              <w:top w:val="nil"/>
              <w:left w:val="nil"/>
              <w:bottom w:val="single" w:sz="8" w:space="0" w:color="000000"/>
              <w:right w:val="single" w:sz="8" w:space="0" w:color="000000"/>
            </w:tcBorders>
            <w:shd w:val="clear" w:color="auto" w:fill="auto"/>
            <w:vAlign w:val="center"/>
            <w:hideMark/>
          </w:tcPr>
          <w:p w14:paraId="6846F532"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350</w:t>
            </w:r>
          </w:p>
        </w:tc>
        <w:tc>
          <w:tcPr>
            <w:tcW w:w="1260" w:type="dxa"/>
            <w:tcBorders>
              <w:top w:val="nil"/>
              <w:left w:val="nil"/>
              <w:bottom w:val="single" w:sz="8" w:space="0" w:color="000000"/>
              <w:right w:val="single" w:sz="8" w:space="0" w:color="000000"/>
            </w:tcBorders>
            <w:shd w:val="clear" w:color="auto" w:fill="auto"/>
            <w:vAlign w:val="center"/>
            <w:hideMark/>
          </w:tcPr>
          <w:p w14:paraId="05396BF7"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2</w:t>
            </w:r>
          </w:p>
        </w:tc>
        <w:tc>
          <w:tcPr>
            <w:tcW w:w="897" w:type="dxa"/>
            <w:tcBorders>
              <w:top w:val="nil"/>
              <w:left w:val="nil"/>
              <w:bottom w:val="single" w:sz="8" w:space="0" w:color="000000"/>
              <w:right w:val="single" w:sz="8" w:space="0" w:color="000000"/>
            </w:tcBorders>
            <w:shd w:val="clear" w:color="auto" w:fill="auto"/>
            <w:vAlign w:val="center"/>
            <w:hideMark/>
          </w:tcPr>
          <w:p w14:paraId="06EF8C52"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r w:rsidR="00801FAB">
              <w:rPr>
                <w:rFonts w:ascii="Times New Roman" w:eastAsia="Times New Roman" w:hAnsi="Times New Roman" w:cs="Times New Roman"/>
                <w:color w:val="000000"/>
              </w:rPr>
              <w:t>,</w:t>
            </w:r>
            <w:r w:rsidRPr="00D9309F">
              <w:rPr>
                <w:rFonts w:ascii="Times New Roman" w:eastAsia="Times New Roman" w:hAnsi="Times New Roman" w:cs="Times New Roman"/>
                <w:color w:val="000000"/>
              </w:rPr>
              <w:t>400</w:t>
            </w:r>
          </w:p>
        </w:tc>
        <w:tc>
          <w:tcPr>
            <w:tcW w:w="1156" w:type="dxa"/>
            <w:tcBorders>
              <w:top w:val="nil"/>
              <w:left w:val="nil"/>
              <w:bottom w:val="single" w:sz="8" w:space="0" w:color="000000"/>
              <w:right w:val="single" w:sz="8" w:space="0" w:color="000000"/>
            </w:tcBorders>
            <w:shd w:val="clear" w:color="auto" w:fill="auto"/>
            <w:vAlign w:val="center"/>
            <w:hideMark/>
          </w:tcPr>
          <w:p w14:paraId="2EE6D200"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920</w:t>
            </w:r>
          </w:p>
        </w:tc>
      </w:tr>
      <w:tr w:rsidR="00E12770" w:rsidRPr="00D9309F" w14:paraId="3D1E3963" w14:textId="77777777" w:rsidTr="00507775">
        <w:trPr>
          <w:trHeight w:val="910"/>
        </w:trPr>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8A37DF" w14:textId="77777777" w:rsidR="00E12770" w:rsidRPr="00D9309F" w:rsidRDefault="00E12770" w:rsidP="00E12770">
            <w:pPr>
              <w:spacing w:after="0" w:line="240" w:lineRule="auto"/>
              <w:rPr>
                <w:rFonts w:ascii="Times New Roman" w:eastAsia="Times New Roman" w:hAnsi="Times New Roman" w:cs="Times New Roman"/>
                <w:color w:val="000000"/>
                <w:sz w:val="20"/>
                <w:szCs w:val="20"/>
              </w:rPr>
            </w:pPr>
            <w:r w:rsidRPr="00D9309F">
              <w:rPr>
                <w:rFonts w:ascii="Times New Roman" w:eastAsia="Times New Roman" w:hAnsi="Times New Roman" w:cs="Times New Roman"/>
                <w:color w:val="000000"/>
                <w:sz w:val="20"/>
                <w:szCs w:val="20"/>
              </w:rPr>
              <w:t>Private sector organizations that deliver type 2 diabetes prevention programs</w:t>
            </w:r>
          </w:p>
        </w:tc>
        <w:tc>
          <w:tcPr>
            <w:tcW w:w="1255" w:type="dxa"/>
            <w:tcBorders>
              <w:top w:val="nil"/>
              <w:left w:val="nil"/>
              <w:bottom w:val="single" w:sz="8" w:space="0" w:color="000000"/>
              <w:right w:val="single" w:sz="8" w:space="0" w:color="000000"/>
            </w:tcBorders>
            <w:shd w:val="clear" w:color="auto" w:fill="auto"/>
            <w:vAlign w:val="center"/>
            <w:hideMark/>
          </w:tcPr>
          <w:p w14:paraId="1D8E3643"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DPRP Application Form</w:t>
            </w:r>
          </w:p>
        </w:tc>
        <w:tc>
          <w:tcPr>
            <w:tcW w:w="1365" w:type="dxa"/>
            <w:tcBorders>
              <w:top w:val="nil"/>
              <w:left w:val="nil"/>
              <w:bottom w:val="single" w:sz="8" w:space="0" w:color="000000"/>
              <w:right w:val="single" w:sz="8" w:space="0" w:color="000000"/>
            </w:tcBorders>
            <w:shd w:val="clear" w:color="auto" w:fill="auto"/>
            <w:vAlign w:val="center"/>
            <w:hideMark/>
          </w:tcPr>
          <w:p w14:paraId="73C4706B"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210</w:t>
            </w:r>
          </w:p>
        </w:tc>
        <w:tc>
          <w:tcPr>
            <w:tcW w:w="1260" w:type="dxa"/>
            <w:tcBorders>
              <w:top w:val="nil"/>
              <w:left w:val="nil"/>
              <w:bottom w:val="single" w:sz="8" w:space="0" w:color="000000"/>
              <w:right w:val="single" w:sz="8" w:space="0" w:color="000000"/>
            </w:tcBorders>
            <w:shd w:val="clear" w:color="auto" w:fill="auto"/>
            <w:vAlign w:val="center"/>
            <w:hideMark/>
          </w:tcPr>
          <w:p w14:paraId="5219AF08"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p>
        </w:tc>
        <w:tc>
          <w:tcPr>
            <w:tcW w:w="897" w:type="dxa"/>
            <w:tcBorders>
              <w:top w:val="nil"/>
              <w:left w:val="nil"/>
              <w:bottom w:val="single" w:sz="8" w:space="0" w:color="000000"/>
              <w:right w:val="single" w:sz="8" w:space="0" w:color="000000"/>
            </w:tcBorders>
            <w:shd w:val="clear" w:color="auto" w:fill="auto"/>
            <w:vAlign w:val="center"/>
            <w:hideMark/>
          </w:tcPr>
          <w:p w14:paraId="3E5CB0FB"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210</w:t>
            </w:r>
          </w:p>
        </w:tc>
        <w:tc>
          <w:tcPr>
            <w:tcW w:w="1349" w:type="dxa"/>
            <w:tcBorders>
              <w:top w:val="nil"/>
              <w:left w:val="nil"/>
              <w:bottom w:val="single" w:sz="8" w:space="0" w:color="000000"/>
              <w:right w:val="single" w:sz="8" w:space="0" w:color="000000"/>
            </w:tcBorders>
            <w:shd w:val="clear" w:color="auto" w:fill="auto"/>
            <w:vAlign w:val="center"/>
            <w:hideMark/>
          </w:tcPr>
          <w:p w14:paraId="04FE5651"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350</w:t>
            </w:r>
          </w:p>
        </w:tc>
        <w:tc>
          <w:tcPr>
            <w:tcW w:w="1260" w:type="dxa"/>
            <w:tcBorders>
              <w:top w:val="nil"/>
              <w:left w:val="nil"/>
              <w:bottom w:val="single" w:sz="8" w:space="0" w:color="000000"/>
              <w:right w:val="single" w:sz="8" w:space="0" w:color="000000"/>
            </w:tcBorders>
            <w:shd w:val="clear" w:color="auto" w:fill="auto"/>
            <w:vAlign w:val="center"/>
            <w:hideMark/>
          </w:tcPr>
          <w:p w14:paraId="2C421FB1"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p>
        </w:tc>
        <w:tc>
          <w:tcPr>
            <w:tcW w:w="897" w:type="dxa"/>
            <w:tcBorders>
              <w:top w:val="nil"/>
              <w:left w:val="nil"/>
              <w:bottom w:val="single" w:sz="8" w:space="0" w:color="000000"/>
              <w:right w:val="single" w:sz="8" w:space="0" w:color="000000"/>
            </w:tcBorders>
            <w:shd w:val="clear" w:color="auto" w:fill="auto"/>
            <w:vAlign w:val="center"/>
            <w:hideMark/>
          </w:tcPr>
          <w:p w14:paraId="7FC6A0F7" w14:textId="77777777" w:rsidR="00E12770" w:rsidRPr="00D9309F" w:rsidRDefault="00801FAB" w:rsidP="00E127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1156" w:type="dxa"/>
            <w:tcBorders>
              <w:top w:val="nil"/>
              <w:left w:val="nil"/>
              <w:bottom w:val="single" w:sz="8" w:space="0" w:color="000000"/>
              <w:right w:val="single" w:sz="8" w:space="0" w:color="000000"/>
            </w:tcBorders>
            <w:shd w:val="clear" w:color="auto" w:fill="auto"/>
            <w:vAlign w:val="center"/>
            <w:hideMark/>
          </w:tcPr>
          <w:p w14:paraId="021A1181" w14:textId="77777777" w:rsidR="00E12770" w:rsidRPr="00D9309F" w:rsidRDefault="00801FAB" w:rsidP="00E127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w:t>
            </w:r>
          </w:p>
        </w:tc>
      </w:tr>
      <w:tr w:rsidR="00E12770" w:rsidRPr="00D9309F" w14:paraId="738D1AC8" w14:textId="77777777" w:rsidTr="00507775">
        <w:trPr>
          <w:trHeight w:val="910"/>
        </w:trPr>
        <w:tc>
          <w:tcPr>
            <w:tcW w:w="1361" w:type="dxa"/>
            <w:vMerge/>
            <w:tcBorders>
              <w:top w:val="nil"/>
              <w:left w:val="single" w:sz="8" w:space="0" w:color="000000"/>
              <w:bottom w:val="single" w:sz="8" w:space="0" w:color="000000"/>
              <w:right w:val="single" w:sz="8" w:space="0" w:color="000000"/>
            </w:tcBorders>
            <w:vAlign w:val="center"/>
            <w:hideMark/>
          </w:tcPr>
          <w:p w14:paraId="4B8C554C" w14:textId="77777777" w:rsidR="00E12770" w:rsidRPr="00D9309F" w:rsidRDefault="00E12770" w:rsidP="00E12770">
            <w:pPr>
              <w:spacing w:after="0" w:line="240" w:lineRule="auto"/>
              <w:rPr>
                <w:rFonts w:ascii="Times New Roman" w:eastAsia="Times New Roman" w:hAnsi="Times New Roman" w:cs="Times New Roman"/>
                <w:color w:val="000000"/>
                <w:sz w:val="20"/>
                <w:szCs w:val="20"/>
              </w:rPr>
            </w:pPr>
          </w:p>
        </w:tc>
        <w:tc>
          <w:tcPr>
            <w:tcW w:w="1255" w:type="dxa"/>
            <w:tcBorders>
              <w:top w:val="nil"/>
              <w:left w:val="nil"/>
              <w:bottom w:val="single" w:sz="8" w:space="0" w:color="000000"/>
              <w:right w:val="single" w:sz="8" w:space="0" w:color="000000"/>
            </w:tcBorders>
            <w:shd w:val="clear" w:color="auto" w:fill="auto"/>
            <w:vAlign w:val="center"/>
            <w:hideMark/>
          </w:tcPr>
          <w:p w14:paraId="61B11648"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DPRP Evaluation Data</w:t>
            </w:r>
          </w:p>
        </w:tc>
        <w:tc>
          <w:tcPr>
            <w:tcW w:w="1365" w:type="dxa"/>
            <w:tcBorders>
              <w:top w:val="nil"/>
              <w:left w:val="nil"/>
              <w:bottom w:val="single" w:sz="8" w:space="0" w:color="000000"/>
              <w:right w:val="single" w:sz="8" w:space="0" w:color="000000"/>
            </w:tcBorders>
            <w:shd w:val="clear" w:color="auto" w:fill="auto"/>
            <w:vAlign w:val="center"/>
            <w:hideMark/>
          </w:tcPr>
          <w:p w14:paraId="61B0A18B"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720</w:t>
            </w:r>
          </w:p>
        </w:tc>
        <w:tc>
          <w:tcPr>
            <w:tcW w:w="1260" w:type="dxa"/>
            <w:tcBorders>
              <w:top w:val="nil"/>
              <w:left w:val="nil"/>
              <w:bottom w:val="single" w:sz="8" w:space="0" w:color="000000"/>
              <w:right w:val="single" w:sz="8" w:space="0" w:color="000000"/>
            </w:tcBorders>
            <w:shd w:val="clear" w:color="auto" w:fill="auto"/>
            <w:vAlign w:val="center"/>
            <w:hideMark/>
          </w:tcPr>
          <w:p w14:paraId="50324615"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w:t>
            </w:r>
          </w:p>
        </w:tc>
        <w:tc>
          <w:tcPr>
            <w:tcW w:w="897" w:type="dxa"/>
            <w:tcBorders>
              <w:top w:val="nil"/>
              <w:left w:val="nil"/>
              <w:bottom w:val="single" w:sz="8" w:space="0" w:color="000000"/>
              <w:right w:val="single" w:sz="8" w:space="0" w:color="000000"/>
            </w:tcBorders>
            <w:shd w:val="clear" w:color="auto" w:fill="auto"/>
            <w:vAlign w:val="center"/>
            <w:hideMark/>
          </w:tcPr>
          <w:p w14:paraId="33B785BF"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720</w:t>
            </w:r>
          </w:p>
        </w:tc>
        <w:tc>
          <w:tcPr>
            <w:tcW w:w="1349" w:type="dxa"/>
            <w:tcBorders>
              <w:top w:val="nil"/>
              <w:left w:val="nil"/>
              <w:bottom w:val="single" w:sz="8" w:space="0" w:color="000000"/>
              <w:right w:val="single" w:sz="8" w:space="0" w:color="000000"/>
            </w:tcBorders>
            <w:shd w:val="clear" w:color="auto" w:fill="auto"/>
            <w:vAlign w:val="center"/>
            <w:hideMark/>
          </w:tcPr>
          <w:p w14:paraId="2292BC5E"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1444</w:t>
            </w:r>
          </w:p>
        </w:tc>
        <w:tc>
          <w:tcPr>
            <w:tcW w:w="1260" w:type="dxa"/>
            <w:tcBorders>
              <w:top w:val="nil"/>
              <w:left w:val="nil"/>
              <w:bottom w:val="single" w:sz="8" w:space="0" w:color="000000"/>
              <w:right w:val="single" w:sz="8" w:space="0" w:color="000000"/>
            </w:tcBorders>
            <w:shd w:val="clear" w:color="auto" w:fill="auto"/>
            <w:vAlign w:val="center"/>
            <w:hideMark/>
          </w:tcPr>
          <w:p w14:paraId="72511CAA"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2</w:t>
            </w:r>
          </w:p>
        </w:tc>
        <w:tc>
          <w:tcPr>
            <w:tcW w:w="897" w:type="dxa"/>
            <w:tcBorders>
              <w:top w:val="nil"/>
              <w:left w:val="nil"/>
              <w:bottom w:val="single" w:sz="8" w:space="0" w:color="000000"/>
              <w:right w:val="single" w:sz="8" w:space="0" w:color="000000"/>
            </w:tcBorders>
            <w:shd w:val="clear" w:color="auto" w:fill="auto"/>
            <w:vAlign w:val="center"/>
            <w:hideMark/>
          </w:tcPr>
          <w:p w14:paraId="2CC5A0A4"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5</w:t>
            </w:r>
            <w:r w:rsidR="00801FAB">
              <w:rPr>
                <w:rFonts w:ascii="Times New Roman" w:eastAsia="Times New Roman" w:hAnsi="Times New Roman" w:cs="Times New Roman"/>
                <w:color w:val="000000"/>
              </w:rPr>
              <w:t>,</w:t>
            </w:r>
            <w:r w:rsidRPr="00D9309F">
              <w:rPr>
                <w:rFonts w:ascii="Times New Roman" w:eastAsia="Times New Roman" w:hAnsi="Times New Roman" w:cs="Times New Roman"/>
                <w:color w:val="000000"/>
              </w:rPr>
              <w:t>776</w:t>
            </w:r>
          </w:p>
        </w:tc>
        <w:tc>
          <w:tcPr>
            <w:tcW w:w="1156" w:type="dxa"/>
            <w:tcBorders>
              <w:top w:val="nil"/>
              <w:left w:val="nil"/>
              <w:bottom w:val="single" w:sz="8" w:space="0" w:color="000000"/>
              <w:right w:val="single" w:sz="8" w:space="0" w:color="000000"/>
            </w:tcBorders>
            <w:shd w:val="clear" w:color="auto" w:fill="auto"/>
            <w:vAlign w:val="center"/>
            <w:hideMark/>
          </w:tcPr>
          <w:p w14:paraId="34B08939"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5</w:t>
            </w:r>
            <w:r w:rsidR="00801FAB">
              <w:rPr>
                <w:rFonts w:ascii="Times New Roman" w:eastAsia="Times New Roman" w:hAnsi="Times New Roman" w:cs="Times New Roman"/>
                <w:color w:val="000000"/>
              </w:rPr>
              <w:t>,</w:t>
            </w:r>
            <w:r w:rsidRPr="00D9309F">
              <w:rPr>
                <w:rFonts w:ascii="Times New Roman" w:eastAsia="Times New Roman" w:hAnsi="Times New Roman" w:cs="Times New Roman"/>
                <w:color w:val="000000"/>
              </w:rPr>
              <w:t>056</w:t>
            </w:r>
          </w:p>
        </w:tc>
      </w:tr>
      <w:tr w:rsidR="00E12770" w:rsidRPr="00D9309F" w14:paraId="1BACFAF3" w14:textId="77777777" w:rsidTr="00507775">
        <w:trPr>
          <w:trHeight w:val="313"/>
        </w:trPr>
        <w:tc>
          <w:tcPr>
            <w:tcW w:w="1361" w:type="dxa"/>
            <w:tcBorders>
              <w:top w:val="nil"/>
              <w:left w:val="single" w:sz="8" w:space="0" w:color="000000"/>
              <w:bottom w:val="single" w:sz="8" w:space="0" w:color="000000"/>
              <w:right w:val="single" w:sz="8" w:space="0" w:color="000000"/>
            </w:tcBorders>
            <w:shd w:val="clear" w:color="auto" w:fill="auto"/>
            <w:vAlign w:val="center"/>
            <w:hideMark/>
          </w:tcPr>
          <w:p w14:paraId="07496B03" w14:textId="77777777" w:rsidR="00E12770" w:rsidRPr="00D9309F" w:rsidRDefault="00E12770" w:rsidP="00E12770">
            <w:pPr>
              <w:spacing w:after="0" w:line="240" w:lineRule="auto"/>
              <w:jc w:val="right"/>
              <w:rPr>
                <w:rFonts w:ascii="Times New Roman" w:eastAsia="Times New Roman" w:hAnsi="Times New Roman" w:cs="Times New Roman"/>
                <w:color w:val="000000"/>
              </w:rPr>
            </w:pPr>
            <w:r w:rsidRPr="00D9309F">
              <w:rPr>
                <w:rFonts w:ascii="Times New Roman" w:eastAsia="Times New Roman" w:hAnsi="Times New Roman" w:cs="Times New Roman"/>
                <w:color w:val="000000"/>
              </w:rPr>
              <w:t> </w:t>
            </w:r>
          </w:p>
        </w:tc>
        <w:tc>
          <w:tcPr>
            <w:tcW w:w="3880" w:type="dxa"/>
            <w:gridSpan w:val="3"/>
            <w:tcBorders>
              <w:top w:val="single" w:sz="8" w:space="0" w:color="000000"/>
              <w:left w:val="nil"/>
              <w:bottom w:val="single" w:sz="8" w:space="0" w:color="000000"/>
              <w:right w:val="single" w:sz="8" w:space="0" w:color="000000"/>
            </w:tcBorders>
            <w:shd w:val="clear" w:color="auto" w:fill="auto"/>
            <w:vAlign w:val="center"/>
            <w:hideMark/>
          </w:tcPr>
          <w:p w14:paraId="269B0B69" w14:textId="77777777" w:rsidR="00E12770" w:rsidRPr="00D9309F" w:rsidRDefault="00E12770" w:rsidP="00E12770">
            <w:pPr>
              <w:spacing w:after="0" w:line="240" w:lineRule="auto"/>
              <w:jc w:val="right"/>
              <w:rPr>
                <w:rFonts w:ascii="Times New Roman" w:eastAsia="Times New Roman" w:hAnsi="Times New Roman" w:cs="Times New Roman"/>
                <w:color w:val="000000"/>
              </w:rPr>
            </w:pPr>
            <w:r w:rsidRPr="00D9309F">
              <w:rPr>
                <w:rFonts w:ascii="Times New Roman" w:eastAsia="Times New Roman" w:hAnsi="Times New Roman" w:cs="Times New Roman"/>
                <w:color w:val="000000"/>
              </w:rPr>
              <w:t>Total</w:t>
            </w:r>
          </w:p>
        </w:tc>
        <w:tc>
          <w:tcPr>
            <w:tcW w:w="897" w:type="dxa"/>
            <w:tcBorders>
              <w:top w:val="nil"/>
              <w:left w:val="nil"/>
              <w:bottom w:val="single" w:sz="8" w:space="0" w:color="000000"/>
              <w:right w:val="single" w:sz="8" w:space="0" w:color="000000"/>
            </w:tcBorders>
            <w:shd w:val="clear" w:color="auto" w:fill="auto"/>
            <w:vAlign w:val="center"/>
            <w:hideMark/>
          </w:tcPr>
          <w:p w14:paraId="25119343"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1,550</w:t>
            </w:r>
          </w:p>
        </w:tc>
        <w:tc>
          <w:tcPr>
            <w:tcW w:w="2609" w:type="dxa"/>
            <w:gridSpan w:val="2"/>
            <w:tcBorders>
              <w:top w:val="single" w:sz="8" w:space="0" w:color="000000"/>
              <w:left w:val="nil"/>
              <w:bottom w:val="single" w:sz="8" w:space="0" w:color="000000"/>
              <w:right w:val="single" w:sz="8" w:space="0" w:color="000000"/>
            </w:tcBorders>
            <w:shd w:val="clear" w:color="auto" w:fill="auto"/>
            <w:vAlign w:val="center"/>
            <w:hideMark/>
          </w:tcPr>
          <w:p w14:paraId="2E4B3C32" w14:textId="77777777" w:rsidR="00E12770" w:rsidRPr="00D9309F" w:rsidRDefault="00E12770" w:rsidP="00E12770">
            <w:pPr>
              <w:spacing w:after="0" w:line="240" w:lineRule="auto"/>
              <w:jc w:val="center"/>
              <w:rPr>
                <w:rFonts w:ascii="Times New Roman" w:eastAsia="Times New Roman" w:hAnsi="Times New Roman" w:cs="Times New Roman"/>
                <w:color w:val="000000"/>
              </w:rPr>
            </w:pPr>
            <w:r w:rsidRPr="00D9309F">
              <w:rPr>
                <w:rFonts w:ascii="Times New Roman" w:eastAsia="Times New Roman" w:hAnsi="Times New Roman" w:cs="Times New Roman"/>
                <w:color w:val="000000"/>
              </w:rPr>
              <w:t> </w:t>
            </w:r>
          </w:p>
        </w:tc>
        <w:tc>
          <w:tcPr>
            <w:tcW w:w="897" w:type="dxa"/>
            <w:tcBorders>
              <w:top w:val="nil"/>
              <w:left w:val="nil"/>
              <w:bottom w:val="single" w:sz="8" w:space="0" w:color="000000"/>
              <w:right w:val="single" w:sz="8" w:space="0" w:color="000000"/>
            </w:tcBorders>
            <w:shd w:val="clear" w:color="auto" w:fill="auto"/>
            <w:vAlign w:val="center"/>
            <w:hideMark/>
          </w:tcPr>
          <w:p w14:paraId="17510F40" w14:textId="77777777" w:rsidR="00E12770" w:rsidRPr="00D9309F" w:rsidRDefault="00801FAB" w:rsidP="00E127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7,676</w:t>
            </w:r>
          </w:p>
        </w:tc>
        <w:tc>
          <w:tcPr>
            <w:tcW w:w="1156" w:type="dxa"/>
            <w:tcBorders>
              <w:top w:val="nil"/>
              <w:left w:val="nil"/>
              <w:bottom w:val="single" w:sz="8" w:space="0" w:color="000000"/>
              <w:right w:val="single" w:sz="8" w:space="0" w:color="000000"/>
            </w:tcBorders>
            <w:shd w:val="clear" w:color="auto" w:fill="auto"/>
            <w:vAlign w:val="center"/>
            <w:hideMark/>
          </w:tcPr>
          <w:p w14:paraId="1BC2CFDC" w14:textId="77777777" w:rsidR="00E12770" w:rsidRPr="00D9309F" w:rsidRDefault="00801FAB" w:rsidP="00E127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6,126</w:t>
            </w:r>
          </w:p>
        </w:tc>
      </w:tr>
    </w:tbl>
    <w:p w14:paraId="5623EF74" w14:textId="77777777" w:rsidR="00FB1BCD" w:rsidRPr="00525532" w:rsidRDefault="00787032" w:rsidP="004F7FA9">
      <w:pPr>
        <w:tabs>
          <w:tab w:val="left" w:pos="360"/>
          <w:tab w:val="left" w:pos="450"/>
        </w:tabs>
        <w:spacing w:after="0" w:line="360" w:lineRule="auto"/>
        <w:rPr>
          <w:rFonts w:ascii="Times New Roman" w:hAnsi="Times New Roman" w:cs="Times New Roman"/>
          <w:b/>
          <w:sz w:val="24"/>
          <w:szCs w:val="24"/>
        </w:rPr>
      </w:pPr>
      <w:r>
        <w:rPr>
          <w:rFonts w:ascii="Times New Roman" w:hAnsi="Times New Roman" w:cs="Times New Roman"/>
        </w:rPr>
        <w:t>*Burden per Response = 1 hr.  per application and 2</w:t>
      </w:r>
      <w:r w:rsidR="00CF7CA2">
        <w:rPr>
          <w:rFonts w:ascii="Times New Roman" w:hAnsi="Times New Roman" w:cs="Times New Roman"/>
        </w:rPr>
        <w:t xml:space="preserve"> hrs. per evaluation data submission</w:t>
      </w:r>
    </w:p>
    <w:p w14:paraId="3BA6114E" w14:textId="77777777" w:rsidR="00E12770" w:rsidRDefault="00E12770" w:rsidP="00FB1BCD">
      <w:pPr>
        <w:tabs>
          <w:tab w:val="left" w:pos="360"/>
          <w:tab w:val="left" w:pos="450"/>
        </w:tabs>
        <w:spacing w:after="0" w:line="360" w:lineRule="auto"/>
        <w:ind w:left="360"/>
        <w:rPr>
          <w:rFonts w:ascii="Times New Roman" w:hAnsi="Times New Roman" w:cs="Times New Roman"/>
          <w:b/>
          <w:sz w:val="24"/>
          <w:szCs w:val="24"/>
        </w:rPr>
      </w:pPr>
    </w:p>
    <w:p w14:paraId="6CF2A0D8" w14:textId="77777777" w:rsidR="00FB1BCD" w:rsidRPr="00525532" w:rsidRDefault="00FB1BCD" w:rsidP="00057EFF">
      <w:pPr>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16.</w:t>
      </w:r>
      <w:r>
        <w:rPr>
          <w:rFonts w:ascii="Times New Roman" w:hAnsi="Times New Roman" w:cs="Times New Roman"/>
          <w:b/>
          <w:sz w:val="24"/>
          <w:szCs w:val="24"/>
        </w:rPr>
        <w:t xml:space="preserve"> </w:t>
      </w:r>
      <w:r w:rsidRPr="00525532">
        <w:rPr>
          <w:rFonts w:ascii="Times New Roman" w:hAnsi="Times New Roman" w:cs="Times New Roman"/>
          <w:b/>
          <w:sz w:val="24"/>
          <w:szCs w:val="24"/>
        </w:rPr>
        <w:t>Plans for Tabulation and Publication and Project Time Schedule</w:t>
      </w:r>
    </w:p>
    <w:p w14:paraId="3311718F" w14:textId="77777777" w:rsidR="00FB1BCD" w:rsidRPr="006B3B88" w:rsidRDefault="00FB1BCD" w:rsidP="00057EFF">
      <w:pPr>
        <w:tabs>
          <w:tab w:val="left" w:pos="5760"/>
        </w:tabs>
        <w:spacing w:after="0" w:line="360" w:lineRule="auto"/>
        <w:ind w:left="360"/>
        <w:rPr>
          <w:rFonts w:ascii="Times New Roman" w:eastAsia="Times New Roman" w:hAnsi="Times New Roman" w:cs="Times New Roman"/>
          <w:b/>
          <w:sz w:val="24"/>
          <w:szCs w:val="24"/>
          <w:u w:val="single"/>
        </w:rPr>
      </w:pPr>
      <w:r w:rsidRPr="006B3B88">
        <w:rPr>
          <w:rFonts w:ascii="Times New Roman" w:eastAsia="Times New Roman" w:hAnsi="Times New Roman" w:cs="Times New Roman"/>
          <w:b/>
          <w:sz w:val="24"/>
          <w:szCs w:val="24"/>
          <w:u w:val="single"/>
        </w:rPr>
        <w:t>Task</w:t>
      </w:r>
      <w:r w:rsidRPr="006B3B88">
        <w:rPr>
          <w:rFonts w:ascii="Times New Roman" w:eastAsia="Times New Roman" w:hAnsi="Times New Roman" w:cs="Times New Roman"/>
          <w:b/>
          <w:sz w:val="24"/>
          <w:szCs w:val="24"/>
        </w:rPr>
        <w:t xml:space="preserve"> </w:t>
      </w:r>
      <w:r w:rsidRPr="006B3B88">
        <w:rPr>
          <w:rFonts w:ascii="Times New Roman" w:eastAsia="Times New Roman" w:hAnsi="Times New Roman" w:cs="Times New Roman"/>
          <w:b/>
          <w:sz w:val="24"/>
          <w:szCs w:val="24"/>
        </w:rPr>
        <w:tab/>
      </w:r>
      <w:r w:rsidRPr="006B3B88">
        <w:rPr>
          <w:rFonts w:ascii="Times New Roman" w:eastAsia="Times New Roman" w:hAnsi="Times New Roman" w:cs="Times New Roman"/>
          <w:b/>
          <w:sz w:val="24"/>
          <w:szCs w:val="24"/>
          <w:u w:val="single"/>
        </w:rPr>
        <w:t>Date</w:t>
      </w:r>
    </w:p>
    <w:p w14:paraId="3F3E54CA" w14:textId="77777777" w:rsidR="00FB1BCD" w:rsidRPr="00525532" w:rsidRDefault="00FB1BCD" w:rsidP="00057EFF">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25532">
        <w:rPr>
          <w:rFonts w:ascii="Times New Roman" w:eastAsia="Times New Roman" w:hAnsi="Times New Roman" w:cs="Times New Roman"/>
          <w:sz w:val="24"/>
          <w:szCs w:val="24"/>
        </w:rPr>
        <w:t>pplication process (ongoing)</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ongoing since January 2012 </w:t>
      </w:r>
    </w:p>
    <w:p w14:paraId="55479B0E" w14:textId="77777777" w:rsidR="00FB1BCD" w:rsidRDefault="00FB1BCD" w:rsidP="00057EFF">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Applicants transmit data (ongoing)</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ongoing since January 2012</w:t>
      </w:r>
    </w:p>
    <w:p w14:paraId="3714417A" w14:textId="77777777" w:rsidR="00FB1BCD" w:rsidRPr="00525532" w:rsidRDefault="00FB1BCD" w:rsidP="00057EFF">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analyses</w:t>
      </w:r>
      <w:r>
        <w:rPr>
          <w:rFonts w:ascii="Times New Roman" w:eastAsia="Times New Roman" w:hAnsi="Times New Roman" w:cs="Times New Roman"/>
          <w:sz w:val="24"/>
          <w:szCs w:val="24"/>
        </w:rPr>
        <w:tab/>
        <w:t>ongoing since July 2012</w:t>
      </w:r>
    </w:p>
    <w:p w14:paraId="1F20B38C" w14:textId="77777777" w:rsidR="00FB1BCD" w:rsidRPr="00525532" w:rsidRDefault="00FB1BCD" w:rsidP="00057EFF">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Recognition status renewed (ongoing, every 2 years)</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ongoing since January 2013</w:t>
      </w:r>
    </w:p>
    <w:p w14:paraId="4494CD9D" w14:textId="77777777" w:rsidR="00FB1BCD" w:rsidRPr="00525532" w:rsidRDefault="00FB1BCD" w:rsidP="00057EFF">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OMB Approval</w:t>
      </w:r>
      <w:r>
        <w:rPr>
          <w:rFonts w:ascii="Times New Roman" w:eastAsia="Times New Roman" w:hAnsi="Times New Roman" w:cs="Times New Roman"/>
          <w:sz w:val="24"/>
          <w:szCs w:val="24"/>
        </w:rPr>
        <w:t xml:space="preserve"> of revision request</w:t>
      </w:r>
      <w:r w:rsidRPr="00525532">
        <w:rPr>
          <w:rFonts w:ascii="Times New Roman" w:eastAsia="Times New Roman" w:hAnsi="Times New Roman" w:cs="Times New Roman"/>
          <w:sz w:val="24"/>
          <w:szCs w:val="24"/>
        </w:rPr>
        <w:tab/>
      </w:r>
      <w:r w:rsidR="00A7107D">
        <w:rPr>
          <w:rFonts w:ascii="Times New Roman" w:eastAsia="Times New Roman" w:hAnsi="Times New Roman" w:cs="Times New Roman"/>
          <w:sz w:val="24"/>
          <w:szCs w:val="24"/>
        </w:rPr>
        <w:t>December 2017</w:t>
      </w:r>
      <w:r w:rsidR="00B36072">
        <w:rPr>
          <w:rFonts w:ascii="Times New Roman" w:eastAsia="Times New Roman" w:hAnsi="Times New Roman" w:cs="Times New Roman"/>
          <w:sz w:val="24"/>
          <w:szCs w:val="24"/>
        </w:rPr>
        <w:t xml:space="preserve"> (estimated)</w:t>
      </w:r>
    </w:p>
    <w:p w14:paraId="1BA0CC04" w14:textId="77777777" w:rsidR="00FB1BCD" w:rsidRPr="00525532" w:rsidRDefault="00FB1BCD" w:rsidP="00057EFF">
      <w:pPr>
        <w:spacing w:after="0"/>
        <w:ind w:left="360"/>
        <w:rPr>
          <w:rFonts w:ascii="Times New Roman" w:eastAsia="Times New Roman" w:hAnsi="Times New Roman" w:cs="Times New Roman"/>
          <w:sz w:val="24"/>
          <w:szCs w:val="24"/>
        </w:rPr>
      </w:pPr>
    </w:p>
    <w:p w14:paraId="02BF6FFA" w14:textId="77777777" w:rsidR="00FB1BCD" w:rsidRPr="00525532" w:rsidRDefault="00FB1BCD" w:rsidP="00057EFF">
      <w:pPr>
        <w:keepNext/>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17.</w:t>
      </w:r>
      <w:r>
        <w:rPr>
          <w:rFonts w:ascii="Times New Roman" w:hAnsi="Times New Roman" w:cs="Times New Roman"/>
          <w:b/>
          <w:sz w:val="24"/>
          <w:szCs w:val="24"/>
        </w:rPr>
        <w:t xml:space="preserve"> </w:t>
      </w:r>
      <w:r w:rsidRPr="00525532">
        <w:rPr>
          <w:rFonts w:ascii="Times New Roman" w:hAnsi="Times New Roman" w:cs="Times New Roman"/>
          <w:b/>
          <w:sz w:val="24"/>
          <w:szCs w:val="24"/>
        </w:rPr>
        <w:t>Reason(s) Display of OMB Expiration Date is Inappropriate</w:t>
      </w:r>
    </w:p>
    <w:p w14:paraId="053777FB" w14:textId="77777777" w:rsidR="00B36907" w:rsidRDefault="00B36907" w:rsidP="00057EFF">
      <w:pPr>
        <w:tabs>
          <w:tab w:val="left" w:pos="360"/>
          <w:tab w:val="left" w:pos="450"/>
        </w:tabs>
        <w:spacing w:after="0"/>
        <w:ind w:left="360"/>
        <w:rPr>
          <w:rFonts w:ascii="Times New Roman" w:hAnsi="Times New Roman" w:cs="Times New Roman"/>
          <w:sz w:val="24"/>
          <w:szCs w:val="24"/>
        </w:rPr>
      </w:pPr>
    </w:p>
    <w:p w14:paraId="3C028777" w14:textId="77777777" w:rsidR="00FB1BCD" w:rsidRPr="00525532" w:rsidRDefault="00FB1BCD" w:rsidP="00057EFF">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OMB expiration date will be displayed.</w:t>
      </w:r>
    </w:p>
    <w:p w14:paraId="4813C24D" w14:textId="77777777" w:rsidR="00FB1BCD" w:rsidRPr="00525532" w:rsidRDefault="00FB1BCD" w:rsidP="00057EFF">
      <w:pPr>
        <w:tabs>
          <w:tab w:val="left" w:pos="360"/>
          <w:tab w:val="left" w:pos="450"/>
        </w:tabs>
        <w:spacing w:after="0"/>
        <w:ind w:left="360"/>
        <w:rPr>
          <w:rFonts w:ascii="Times New Roman" w:hAnsi="Times New Roman" w:cs="Times New Roman"/>
          <w:sz w:val="24"/>
          <w:szCs w:val="24"/>
        </w:rPr>
      </w:pPr>
    </w:p>
    <w:p w14:paraId="3911EBF9" w14:textId="77777777" w:rsidR="00FB1BCD" w:rsidRPr="00525532" w:rsidRDefault="00FB1BCD" w:rsidP="00057EFF">
      <w:pPr>
        <w:tabs>
          <w:tab w:val="left" w:pos="360"/>
          <w:tab w:val="left" w:pos="450"/>
          <w:tab w:val="left" w:pos="72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18.</w:t>
      </w:r>
      <w:r w:rsidRPr="00525532">
        <w:rPr>
          <w:rFonts w:ascii="Times New Roman" w:hAnsi="Times New Roman" w:cs="Times New Roman"/>
          <w:b/>
          <w:sz w:val="24"/>
          <w:szCs w:val="24"/>
        </w:rPr>
        <w:tab/>
        <w:t>Exceptions to Certification for Paperwork Reduction Act Submissions</w:t>
      </w:r>
    </w:p>
    <w:p w14:paraId="7F968DCA" w14:textId="77777777" w:rsidR="00B36907" w:rsidRDefault="00B36907" w:rsidP="00057EFF">
      <w:pPr>
        <w:tabs>
          <w:tab w:val="left" w:pos="360"/>
          <w:tab w:val="left" w:pos="450"/>
        </w:tabs>
        <w:spacing w:after="0"/>
        <w:ind w:left="360"/>
        <w:rPr>
          <w:rFonts w:ascii="Times New Roman" w:hAnsi="Times New Roman" w:cs="Times New Roman"/>
          <w:sz w:val="24"/>
          <w:szCs w:val="24"/>
        </w:rPr>
      </w:pPr>
    </w:p>
    <w:p w14:paraId="4DCA7285" w14:textId="77777777" w:rsidR="00D4304F" w:rsidRDefault="00FB1BCD" w:rsidP="00057EFF">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There are no exceptions to this certification.</w:t>
      </w:r>
    </w:p>
    <w:p w14:paraId="6A984722" w14:textId="77777777" w:rsidR="00C72CB0" w:rsidRDefault="00C72CB0" w:rsidP="00057EFF">
      <w:pPr>
        <w:rPr>
          <w:rFonts w:ascii="Times New Roman" w:hAnsi="Times New Roman" w:cs="Times New Roman"/>
          <w:sz w:val="24"/>
          <w:szCs w:val="24"/>
        </w:rPr>
      </w:pPr>
    </w:p>
    <w:p w14:paraId="6EEDD5FD" w14:textId="77777777" w:rsidR="00D4304F" w:rsidRPr="005B1228" w:rsidRDefault="00DE566C" w:rsidP="005B1228">
      <w:pPr>
        <w:rPr>
          <w:rFonts w:ascii="Times New Roman" w:hAnsi="Times New Roman" w:cs="Times New Roman"/>
          <w:sz w:val="24"/>
          <w:szCs w:val="24"/>
        </w:rPr>
      </w:pPr>
      <w:r w:rsidRPr="000369A8">
        <w:rPr>
          <w:rFonts w:ascii="Times New Roman" w:hAnsi="Times New Roman" w:cs="Times New Roman"/>
          <w:b/>
          <w:sz w:val="24"/>
          <w:szCs w:val="24"/>
        </w:rPr>
        <w:t>References</w:t>
      </w:r>
    </w:p>
    <w:p w14:paraId="353747AB" w14:textId="77777777" w:rsidR="00417889" w:rsidRPr="000369A8" w:rsidRDefault="00417889" w:rsidP="00D00278">
      <w:pPr>
        <w:tabs>
          <w:tab w:val="left" w:pos="360"/>
          <w:tab w:val="left" w:pos="450"/>
        </w:tabs>
        <w:spacing w:after="0"/>
        <w:ind w:left="360"/>
        <w:rPr>
          <w:rFonts w:ascii="Times New Roman" w:hAnsi="Times New Roman" w:cs="Times New Roman"/>
          <w:b/>
          <w:sz w:val="24"/>
          <w:szCs w:val="24"/>
        </w:rPr>
      </w:pPr>
    </w:p>
    <w:p w14:paraId="24C52F3C" w14:textId="77777777" w:rsidR="00417889" w:rsidRPr="000369A8" w:rsidRDefault="00417889" w:rsidP="00D00278">
      <w:pPr>
        <w:tabs>
          <w:tab w:val="left" w:pos="360"/>
          <w:tab w:val="left" w:pos="450"/>
        </w:tabs>
        <w:spacing w:after="0"/>
        <w:ind w:left="360"/>
        <w:rPr>
          <w:rFonts w:ascii="Times New Roman" w:hAnsi="Times New Roman" w:cs="Times New Roman"/>
          <w:b/>
          <w:sz w:val="24"/>
          <w:szCs w:val="24"/>
        </w:rPr>
      </w:pPr>
      <w:r w:rsidRPr="000369A8">
        <w:rPr>
          <w:rFonts w:ascii="Times New Roman" w:hAnsi="Times New Roman" w:cs="Times New Roman"/>
          <w:b/>
          <w:sz w:val="24"/>
          <w:szCs w:val="24"/>
        </w:rPr>
        <w:t>Diabetes/Prediabetes Statistics</w:t>
      </w:r>
      <w:r w:rsidR="00A73D8E">
        <w:rPr>
          <w:rFonts w:ascii="Times New Roman" w:hAnsi="Times New Roman" w:cs="Times New Roman"/>
          <w:b/>
          <w:sz w:val="24"/>
          <w:szCs w:val="24"/>
        </w:rPr>
        <w:t xml:space="preserve"> in Overview/Justification</w:t>
      </w:r>
      <w:r w:rsidR="00055A39" w:rsidRPr="000369A8">
        <w:rPr>
          <w:rFonts w:ascii="Times New Roman" w:hAnsi="Times New Roman" w:cs="Times New Roman"/>
          <w:b/>
          <w:sz w:val="24"/>
          <w:szCs w:val="24"/>
        </w:rPr>
        <w:t>:</w:t>
      </w:r>
    </w:p>
    <w:p w14:paraId="3BB1C88B" w14:textId="77777777" w:rsidR="00E70D66" w:rsidRDefault="00E70D66" w:rsidP="00E70D66">
      <w:pPr>
        <w:tabs>
          <w:tab w:val="left" w:pos="360"/>
          <w:tab w:val="left" w:pos="450"/>
        </w:tabs>
        <w:spacing w:after="0"/>
        <w:rPr>
          <w:rFonts w:ascii="Times New Roman" w:hAnsi="Times New Roman" w:cs="Times New Roman"/>
          <w:sz w:val="24"/>
          <w:szCs w:val="24"/>
        </w:rPr>
      </w:pPr>
    </w:p>
    <w:p w14:paraId="2E675BBB" w14:textId="77777777" w:rsidR="00E0482A" w:rsidRDefault="00E70D66" w:rsidP="001B2ABF">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1</w:t>
      </w:r>
      <w:r w:rsidR="001B2ABF">
        <w:rPr>
          <w:rFonts w:ascii="Times New Roman" w:hAnsi="Times New Roman" w:cs="Times New Roman"/>
          <w:sz w:val="24"/>
          <w:szCs w:val="24"/>
        </w:rPr>
        <w:t>a</w:t>
      </w:r>
      <w:r>
        <w:rPr>
          <w:rFonts w:ascii="Times New Roman" w:hAnsi="Times New Roman" w:cs="Times New Roman"/>
          <w:sz w:val="24"/>
          <w:szCs w:val="24"/>
        </w:rPr>
        <w:t xml:space="preserve">. </w:t>
      </w:r>
      <w:r w:rsidR="00EF61A3" w:rsidRPr="00E70D66">
        <w:rPr>
          <w:rFonts w:ascii="Times New Roman" w:hAnsi="Times New Roman" w:cs="Times New Roman"/>
          <w:sz w:val="24"/>
          <w:szCs w:val="24"/>
        </w:rPr>
        <w:t xml:space="preserve">Centers for Disease Control and Prevention. National Diabetes Statistics Report: </w:t>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EF61A3" w:rsidRPr="00E70D66">
        <w:rPr>
          <w:rFonts w:ascii="Times New Roman" w:hAnsi="Times New Roman" w:cs="Times New Roman"/>
          <w:sz w:val="24"/>
          <w:szCs w:val="24"/>
        </w:rPr>
        <w:t>Estimates</w:t>
      </w:r>
      <w:r w:rsidR="001B2ABF">
        <w:rPr>
          <w:rFonts w:ascii="Times New Roman" w:hAnsi="Times New Roman" w:cs="Times New Roman"/>
          <w:sz w:val="24"/>
          <w:szCs w:val="24"/>
        </w:rPr>
        <w:t xml:space="preserve"> </w:t>
      </w:r>
      <w:r w:rsidR="00EF61A3" w:rsidRPr="00E70D66">
        <w:rPr>
          <w:rFonts w:ascii="Times New Roman" w:hAnsi="Times New Roman" w:cs="Times New Roman"/>
          <w:sz w:val="24"/>
          <w:szCs w:val="24"/>
        </w:rPr>
        <w:t xml:space="preserve">of Diabetes and Its Burden in the United States, 2014. Atlanta, GA: US </w:t>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EF61A3" w:rsidRPr="00E70D66">
        <w:rPr>
          <w:rFonts w:ascii="Times New Roman" w:hAnsi="Times New Roman" w:cs="Times New Roman"/>
          <w:sz w:val="24"/>
          <w:szCs w:val="24"/>
        </w:rPr>
        <w:t>Department of Health and Human Services; 2014</w:t>
      </w:r>
      <w:r>
        <w:rPr>
          <w:rFonts w:ascii="Times New Roman" w:hAnsi="Times New Roman" w:cs="Times New Roman"/>
          <w:sz w:val="24"/>
          <w:szCs w:val="24"/>
        </w:rPr>
        <w:t xml:space="preserve">; </w:t>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hyperlink r:id="rId13" w:history="1">
        <w:r w:rsidRPr="00E70D66">
          <w:rPr>
            <w:rStyle w:val="Hyperlink"/>
            <w:rFonts w:ascii="Times New Roman" w:hAnsi="Times New Roman" w:cs="Times New Roman"/>
            <w:sz w:val="24"/>
            <w:szCs w:val="24"/>
          </w:rPr>
          <w:t>https://www.cdc.gov/diabetes/pubs/statsreport14/national-diabetes-report-web.pdf</w:t>
        </w:r>
      </w:hyperlink>
      <w:r w:rsidR="00EF61A3" w:rsidRPr="00E70D66">
        <w:rPr>
          <w:rFonts w:ascii="Times New Roman" w:hAnsi="Times New Roman" w:cs="Times New Roman"/>
          <w:sz w:val="24"/>
          <w:szCs w:val="24"/>
        </w:rPr>
        <w:t>.</w:t>
      </w:r>
    </w:p>
    <w:p w14:paraId="4E36E99A" w14:textId="77777777" w:rsidR="00E0482A" w:rsidRDefault="00E0482A" w:rsidP="00E70D66">
      <w:pPr>
        <w:tabs>
          <w:tab w:val="left" w:pos="360"/>
          <w:tab w:val="left" w:pos="450"/>
        </w:tabs>
        <w:spacing w:after="0"/>
        <w:ind w:left="720"/>
        <w:rPr>
          <w:rFonts w:ascii="Times New Roman" w:hAnsi="Times New Roman" w:cs="Times New Roman"/>
          <w:sz w:val="24"/>
          <w:szCs w:val="24"/>
        </w:rPr>
      </w:pPr>
    </w:p>
    <w:p w14:paraId="2BAC9C87" w14:textId="77777777" w:rsidR="00867759" w:rsidRDefault="001B2ABF" w:rsidP="00C031A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1b</w:t>
      </w:r>
      <w:r w:rsidR="00E0482A">
        <w:rPr>
          <w:rFonts w:ascii="Times New Roman" w:hAnsi="Times New Roman" w:cs="Times New Roman"/>
          <w:sz w:val="24"/>
          <w:szCs w:val="24"/>
        </w:rPr>
        <w:t xml:space="preserve">. </w:t>
      </w:r>
      <w:r w:rsidR="00E0482A" w:rsidRPr="00E70D66">
        <w:rPr>
          <w:rFonts w:ascii="Times New Roman" w:hAnsi="Times New Roman" w:cs="Times New Roman"/>
          <w:sz w:val="24"/>
          <w:szCs w:val="24"/>
        </w:rPr>
        <w:t xml:space="preserve">Centers for </w:t>
      </w:r>
      <w:r w:rsidR="00A02CF9">
        <w:rPr>
          <w:rFonts w:ascii="Times New Roman" w:hAnsi="Times New Roman" w:cs="Times New Roman"/>
          <w:sz w:val="24"/>
          <w:szCs w:val="24"/>
        </w:rPr>
        <w:t>Medicare and Medicaid</w:t>
      </w:r>
      <w:r w:rsidR="00E0482A" w:rsidRPr="00E70D66">
        <w:rPr>
          <w:rFonts w:ascii="Times New Roman" w:hAnsi="Times New Roman" w:cs="Times New Roman"/>
          <w:sz w:val="24"/>
          <w:szCs w:val="24"/>
        </w:rPr>
        <w:t xml:space="preserve">. </w:t>
      </w:r>
      <w:r w:rsidR="00C031AD" w:rsidRPr="00C031AD">
        <w:rPr>
          <w:rFonts w:ascii="Times New Roman" w:hAnsi="Times New Roman" w:cs="Times New Roman"/>
          <w:sz w:val="24"/>
          <w:szCs w:val="24"/>
        </w:rPr>
        <w:t xml:space="preserve">Medicare Diabetes Prevention Program (MDPP) </w:t>
      </w:r>
      <w:r w:rsidR="00867759">
        <w:rPr>
          <w:rFonts w:ascii="Times New Roman" w:hAnsi="Times New Roman" w:cs="Times New Roman"/>
          <w:sz w:val="24"/>
          <w:szCs w:val="24"/>
        </w:rPr>
        <w:tab/>
      </w:r>
      <w:r w:rsidR="00867759">
        <w:rPr>
          <w:rFonts w:ascii="Times New Roman" w:hAnsi="Times New Roman" w:cs="Times New Roman"/>
          <w:sz w:val="24"/>
          <w:szCs w:val="24"/>
        </w:rPr>
        <w:tab/>
      </w:r>
      <w:r w:rsidR="00867759">
        <w:rPr>
          <w:rFonts w:ascii="Times New Roman" w:hAnsi="Times New Roman" w:cs="Times New Roman"/>
          <w:sz w:val="24"/>
          <w:szCs w:val="24"/>
        </w:rPr>
        <w:tab/>
      </w:r>
      <w:r w:rsidR="00C031AD" w:rsidRPr="00C031AD">
        <w:rPr>
          <w:rFonts w:ascii="Times New Roman" w:hAnsi="Times New Roman" w:cs="Times New Roman"/>
          <w:sz w:val="24"/>
          <w:szCs w:val="24"/>
        </w:rPr>
        <w:t>Expanded Model</w:t>
      </w:r>
      <w:r w:rsidR="00E0482A" w:rsidRPr="00E70D66">
        <w:rPr>
          <w:rFonts w:ascii="Times New Roman" w:hAnsi="Times New Roman" w:cs="Times New Roman"/>
          <w:sz w:val="24"/>
          <w:szCs w:val="24"/>
        </w:rPr>
        <w:t>, 201</w:t>
      </w:r>
      <w:r w:rsidR="00C031AD">
        <w:rPr>
          <w:rFonts w:ascii="Times New Roman" w:hAnsi="Times New Roman" w:cs="Times New Roman"/>
          <w:sz w:val="24"/>
          <w:szCs w:val="24"/>
        </w:rPr>
        <w:t>7</w:t>
      </w:r>
      <w:r w:rsidR="00E0482A" w:rsidRPr="00E70D66">
        <w:rPr>
          <w:rFonts w:ascii="Times New Roman" w:hAnsi="Times New Roman" w:cs="Times New Roman"/>
          <w:sz w:val="24"/>
          <w:szCs w:val="24"/>
        </w:rPr>
        <w:t xml:space="preserve">. </w:t>
      </w:r>
      <w:r w:rsidR="00C031AD">
        <w:rPr>
          <w:rFonts w:ascii="Times New Roman" w:hAnsi="Times New Roman" w:cs="Times New Roman"/>
          <w:sz w:val="24"/>
          <w:szCs w:val="24"/>
        </w:rPr>
        <w:t>Baltimore, MD</w:t>
      </w:r>
      <w:r w:rsidR="00E0482A" w:rsidRPr="00E70D66">
        <w:rPr>
          <w:rFonts w:ascii="Times New Roman" w:hAnsi="Times New Roman" w:cs="Times New Roman"/>
          <w:sz w:val="24"/>
          <w:szCs w:val="24"/>
        </w:rPr>
        <w:t xml:space="preserve">: US Department of Health and Human Services; </w:t>
      </w:r>
      <w:r w:rsidR="00867759">
        <w:rPr>
          <w:rFonts w:ascii="Times New Roman" w:hAnsi="Times New Roman" w:cs="Times New Roman"/>
          <w:sz w:val="24"/>
          <w:szCs w:val="24"/>
        </w:rPr>
        <w:tab/>
      </w:r>
      <w:r w:rsidR="00867759">
        <w:rPr>
          <w:rFonts w:ascii="Times New Roman" w:hAnsi="Times New Roman" w:cs="Times New Roman"/>
          <w:sz w:val="24"/>
          <w:szCs w:val="24"/>
        </w:rPr>
        <w:tab/>
      </w:r>
      <w:r w:rsidR="00867759">
        <w:rPr>
          <w:rFonts w:ascii="Times New Roman" w:hAnsi="Times New Roman" w:cs="Times New Roman"/>
          <w:sz w:val="24"/>
          <w:szCs w:val="24"/>
        </w:rPr>
        <w:tab/>
      </w:r>
      <w:r w:rsidR="00E0482A" w:rsidRPr="00E70D66">
        <w:rPr>
          <w:rFonts w:ascii="Times New Roman" w:hAnsi="Times New Roman" w:cs="Times New Roman"/>
          <w:sz w:val="24"/>
          <w:szCs w:val="24"/>
        </w:rPr>
        <w:t>201</w:t>
      </w:r>
      <w:r w:rsidR="00C031AD">
        <w:rPr>
          <w:rFonts w:ascii="Times New Roman" w:hAnsi="Times New Roman" w:cs="Times New Roman"/>
          <w:sz w:val="24"/>
          <w:szCs w:val="24"/>
        </w:rPr>
        <w:t>7</w:t>
      </w:r>
      <w:r w:rsidR="00E0482A">
        <w:rPr>
          <w:rFonts w:ascii="Times New Roman" w:hAnsi="Times New Roman" w:cs="Times New Roman"/>
          <w:sz w:val="24"/>
          <w:szCs w:val="24"/>
        </w:rPr>
        <w:t xml:space="preserve">; </w:t>
      </w:r>
    </w:p>
    <w:p w14:paraId="17FDA9E2" w14:textId="77777777" w:rsidR="00867759" w:rsidRDefault="00867759" w:rsidP="00C031A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14" w:history="1">
        <w:r w:rsidRPr="00A46E9E">
          <w:rPr>
            <w:rStyle w:val="Hyperlink"/>
            <w:rFonts w:ascii="Times New Roman" w:hAnsi="Times New Roman" w:cs="Times New Roman"/>
            <w:sz w:val="24"/>
            <w:szCs w:val="24"/>
          </w:rPr>
          <w:t>https://innovation.cms.gov/initiatives/medicare-diabetes-prevention-program/index.html</w:t>
        </w:r>
      </w:hyperlink>
      <w:r>
        <w:rPr>
          <w:rFonts w:ascii="Times New Roman" w:hAnsi="Times New Roman" w:cs="Times New Roman"/>
          <w:sz w:val="24"/>
          <w:szCs w:val="24"/>
        </w:rPr>
        <w:t xml:space="preserve">. </w:t>
      </w:r>
    </w:p>
    <w:p w14:paraId="796AF779" w14:textId="77777777" w:rsidR="00E0482A" w:rsidRDefault="00867759" w:rsidP="00C031A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0482A">
        <w:rPr>
          <w:rFonts w:ascii="Times New Roman" w:hAnsi="Times New Roman" w:cs="Times New Roman"/>
          <w:sz w:val="24"/>
          <w:szCs w:val="24"/>
        </w:rPr>
        <w:t xml:space="preserve"> </w:t>
      </w:r>
    </w:p>
    <w:p w14:paraId="17A4DBE3" w14:textId="77777777" w:rsidR="00E0482A" w:rsidRDefault="00E0482A" w:rsidP="00E70D66">
      <w:pPr>
        <w:tabs>
          <w:tab w:val="left" w:pos="360"/>
          <w:tab w:val="left" w:pos="450"/>
        </w:tabs>
        <w:spacing w:after="0"/>
        <w:ind w:left="720"/>
        <w:rPr>
          <w:rFonts w:ascii="Times New Roman" w:hAnsi="Times New Roman" w:cs="Times New Roman"/>
          <w:sz w:val="24"/>
          <w:szCs w:val="24"/>
        </w:rPr>
      </w:pPr>
    </w:p>
    <w:p w14:paraId="2A9461EB" w14:textId="77777777" w:rsidR="00D4304F" w:rsidRPr="000369A8" w:rsidRDefault="00D4304F" w:rsidP="00D00278">
      <w:pPr>
        <w:tabs>
          <w:tab w:val="left" w:pos="360"/>
          <w:tab w:val="left" w:pos="450"/>
        </w:tabs>
        <w:spacing w:after="0"/>
        <w:ind w:left="360"/>
        <w:rPr>
          <w:rFonts w:ascii="Times New Roman" w:hAnsi="Times New Roman" w:cs="Times New Roman"/>
          <w:b/>
          <w:sz w:val="24"/>
          <w:szCs w:val="24"/>
        </w:rPr>
      </w:pPr>
      <w:r w:rsidRPr="000369A8">
        <w:rPr>
          <w:rFonts w:ascii="Times New Roman" w:hAnsi="Times New Roman" w:cs="Times New Roman"/>
          <w:b/>
          <w:sz w:val="24"/>
          <w:szCs w:val="24"/>
        </w:rPr>
        <w:t xml:space="preserve">Efficacy and Effectiveness Studies upon which </w:t>
      </w:r>
      <w:r w:rsidR="0034290C" w:rsidRPr="000369A8">
        <w:rPr>
          <w:rFonts w:ascii="Times New Roman" w:hAnsi="Times New Roman" w:cs="Times New Roman"/>
          <w:b/>
          <w:sz w:val="24"/>
          <w:szCs w:val="24"/>
        </w:rPr>
        <w:t>the 201</w:t>
      </w:r>
      <w:r w:rsidR="0034290C">
        <w:rPr>
          <w:rFonts w:ascii="Times New Roman" w:hAnsi="Times New Roman" w:cs="Times New Roman"/>
          <w:b/>
          <w:sz w:val="24"/>
          <w:szCs w:val="24"/>
        </w:rPr>
        <w:t>1</w:t>
      </w:r>
      <w:r w:rsidR="0034290C" w:rsidRPr="000369A8">
        <w:rPr>
          <w:rFonts w:ascii="Times New Roman" w:hAnsi="Times New Roman" w:cs="Times New Roman"/>
          <w:b/>
          <w:sz w:val="24"/>
          <w:szCs w:val="24"/>
        </w:rPr>
        <w:t xml:space="preserve"> </w:t>
      </w:r>
      <w:r w:rsidR="0034290C" w:rsidRPr="000369A8">
        <w:rPr>
          <w:rFonts w:ascii="Times New Roman" w:hAnsi="Times New Roman" w:cs="Times New Roman"/>
          <w:b/>
          <w:i/>
          <w:sz w:val="24"/>
          <w:szCs w:val="24"/>
        </w:rPr>
        <w:t>DPRP Standards</w:t>
      </w:r>
      <w:r w:rsidR="0034290C" w:rsidRPr="000369A8">
        <w:rPr>
          <w:rFonts w:ascii="Times New Roman" w:hAnsi="Times New Roman" w:cs="Times New Roman"/>
          <w:b/>
          <w:sz w:val="24"/>
          <w:szCs w:val="24"/>
        </w:rPr>
        <w:t xml:space="preserve"> were based</w:t>
      </w:r>
      <w:r w:rsidRPr="000369A8">
        <w:rPr>
          <w:rFonts w:ascii="Times New Roman" w:hAnsi="Times New Roman" w:cs="Times New Roman"/>
          <w:b/>
          <w:sz w:val="24"/>
          <w:szCs w:val="24"/>
        </w:rPr>
        <w:t>:</w:t>
      </w:r>
    </w:p>
    <w:p w14:paraId="197D2EAB" w14:textId="77777777" w:rsidR="00D4304F" w:rsidRDefault="00D4304F" w:rsidP="00D00278">
      <w:pPr>
        <w:tabs>
          <w:tab w:val="left" w:pos="360"/>
          <w:tab w:val="left" w:pos="450"/>
        </w:tabs>
        <w:spacing w:after="0"/>
        <w:ind w:left="360"/>
        <w:rPr>
          <w:rFonts w:ascii="Times New Roman" w:hAnsi="Times New Roman" w:cs="Times New Roman"/>
          <w:sz w:val="24"/>
          <w:szCs w:val="24"/>
        </w:rPr>
      </w:pPr>
    </w:p>
    <w:p w14:paraId="727415BC" w14:textId="77777777"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2.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 xml:space="preserve">Knowler WC, Barrett-Connor E, Fowler SE, Hamman RF, Lachin JM, Walker EA, et al. Reduction in the incidence of type 2 diabetes with lifestyle intervention or metformin. New Engl J Med 2002; 346:393–403.  </w:t>
      </w:r>
    </w:p>
    <w:p w14:paraId="6A72AF4D" w14:textId="77777777" w:rsidR="00D4304F" w:rsidRPr="00FE23E8" w:rsidRDefault="00D4304F" w:rsidP="00005EA6">
      <w:pPr>
        <w:tabs>
          <w:tab w:val="left" w:pos="450"/>
          <w:tab w:val="left" w:pos="630"/>
        </w:tabs>
        <w:spacing w:after="0"/>
        <w:ind w:left="720" w:hanging="360"/>
        <w:rPr>
          <w:rFonts w:ascii="Times New Roman" w:hAnsi="Times New Roman" w:cs="Times New Roman"/>
          <w:sz w:val="24"/>
          <w:szCs w:val="24"/>
        </w:rPr>
      </w:pPr>
    </w:p>
    <w:p w14:paraId="4CBC0D4A" w14:textId="77777777"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3.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 xml:space="preserve">Diabetes Prevention Program Research Group. 10-year follow-up of diabetes incidence and weight loss in the Diabetes Prevention Program Outcomes Study. Lancet: Published Online October 29, 2009. DOI: 10.1016/S0140-6736(09)61457-4.  </w:t>
      </w:r>
    </w:p>
    <w:p w14:paraId="6556B46F" w14:textId="77777777" w:rsidR="00D4304F" w:rsidRPr="00FE23E8" w:rsidRDefault="00D4304F" w:rsidP="00005EA6">
      <w:pPr>
        <w:tabs>
          <w:tab w:val="left" w:pos="450"/>
          <w:tab w:val="left" w:pos="630"/>
        </w:tabs>
        <w:spacing w:after="0"/>
        <w:ind w:left="720" w:hanging="360"/>
        <w:rPr>
          <w:rFonts w:ascii="Times New Roman" w:hAnsi="Times New Roman" w:cs="Times New Roman"/>
          <w:sz w:val="24"/>
          <w:szCs w:val="24"/>
        </w:rPr>
      </w:pPr>
    </w:p>
    <w:p w14:paraId="4A54FD63" w14:textId="77777777" w:rsidR="00D4304F" w:rsidRPr="00973F9A"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4.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 xml:space="preserve">Lindstrom J, Ilanne-Parikka P, Peltonen M, Aunola S, Eriksson JG, Hemiö K, et al. Sustained reduction in the incidence of type 2 diabetes by lifestyle intervention: Follow-up of the Finnish Diabetes Prevention Study. Lancet 2006; 368:1673–79.  </w:t>
      </w:r>
    </w:p>
    <w:p w14:paraId="39898A7E" w14:textId="77777777" w:rsidR="00D4304F" w:rsidRPr="00FE23E8" w:rsidRDefault="00D4304F" w:rsidP="00005EA6">
      <w:pPr>
        <w:tabs>
          <w:tab w:val="left" w:pos="450"/>
          <w:tab w:val="left" w:pos="630"/>
        </w:tabs>
        <w:spacing w:after="0"/>
        <w:ind w:left="720" w:hanging="360"/>
        <w:rPr>
          <w:rFonts w:ascii="Times New Roman" w:hAnsi="Times New Roman" w:cs="Times New Roman"/>
          <w:sz w:val="24"/>
          <w:szCs w:val="24"/>
        </w:rPr>
      </w:pPr>
    </w:p>
    <w:p w14:paraId="6C92E135" w14:textId="77777777" w:rsidR="00D4304F" w:rsidRDefault="00973F9A"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5. </w:t>
      </w:r>
      <w:r w:rsidR="00FE2FF8">
        <w:rPr>
          <w:rFonts w:ascii="Times New Roman" w:hAnsi="Times New Roman" w:cs="Times New Roman"/>
          <w:sz w:val="24"/>
          <w:szCs w:val="24"/>
        </w:rPr>
        <w:tab/>
      </w:r>
      <w:r w:rsidR="00D4304F" w:rsidRPr="00973F9A">
        <w:rPr>
          <w:rFonts w:ascii="Times New Roman" w:hAnsi="Times New Roman" w:cs="Times New Roman"/>
          <w:sz w:val="24"/>
          <w:szCs w:val="24"/>
        </w:rPr>
        <w:t>Li G, Zhang P, Wang J, Gregg EW, Yang W, Gong Q, et al. The long-term effect of lifestyle interventions to prevent diabetes in the China Da Qing Diabetes Prevention Study: A 20-year follow-up study. Lancet 2008; 371:1783–89.</w:t>
      </w:r>
    </w:p>
    <w:p w14:paraId="59D69B80" w14:textId="77777777" w:rsidR="00D72972" w:rsidRPr="00973F9A" w:rsidRDefault="00D72972" w:rsidP="00005EA6">
      <w:pPr>
        <w:tabs>
          <w:tab w:val="left" w:pos="450"/>
          <w:tab w:val="left" w:pos="630"/>
        </w:tabs>
        <w:spacing w:after="0"/>
        <w:ind w:left="720" w:hanging="360"/>
        <w:rPr>
          <w:rFonts w:ascii="Times New Roman" w:hAnsi="Times New Roman" w:cs="Times New Roman"/>
          <w:sz w:val="24"/>
          <w:szCs w:val="24"/>
        </w:rPr>
      </w:pPr>
    </w:p>
    <w:p w14:paraId="1918510C" w14:textId="77777777"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6. </w:t>
      </w:r>
      <w:r w:rsidR="00FE2FF8">
        <w:rPr>
          <w:rFonts w:ascii="Times New Roman" w:hAnsi="Times New Roman" w:cs="Times New Roman"/>
          <w:sz w:val="24"/>
          <w:szCs w:val="24"/>
        </w:rPr>
        <w:tab/>
      </w:r>
      <w:r w:rsidRPr="00E70EDA">
        <w:rPr>
          <w:rFonts w:ascii="Times New Roman" w:hAnsi="Times New Roman" w:cs="Times New Roman"/>
          <w:sz w:val="24"/>
          <w:szCs w:val="24"/>
        </w:rPr>
        <w:t>Ackermann RT, Finch EA, Brizendine E, Zhou H, Marrero DG. Translating the Diabetes Prevention Program into the community: The DEPLOY pilot study. Am J Prev Med. 2008; 35(4):357–63.</w:t>
      </w:r>
    </w:p>
    <w:p w14:paraId="54EA0124" w14:textId="77777777"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7. </w:t>
      </w:r>
      <w:r w:rsidR="00FE2FF8">
        <w:rPr>
          <w:rFonts w:ascii="Times New Roman" w:hAnsi="Times New Roman" w:cs="Times New Roman"/>
          <w:sz w:val="24"/>
          <w:szCs w:val="24"/>
        </w:rPr>
        <w:tab/>
      </w:r>
      <w:r w:rsidRPr="00E70EDA">
        <w:rPr>
          <w:rFonts w:ascii="Times New Roman" w:hAnsi="Times New Roman" w:cs="Times New Roman"/>
          <w:sz w:val="24"/>
          <w:szCs w:val="24"/>
        </w:rPr>
        <w:t>Ackermann RT, Marrero DG. Adapting the diabetes prevention program lifestyle intervention for delivery in the community: The YMCA model. Diabetes Educ. 2007; 33:1–6.</w:t>
      </w:r>
    </w:p>
    <w:p w14:paraId="303A9C5E" w14:textId="77777777"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8. </w:t>
      </w:r>
      <w:r w:rsidR="00FE2FF8">
        <w:rPr>
          <w:rFonts w:ascii="Times New Roman" w:hAnsi="Times New Roman" w:cs="Times New Roman"/>
          <w:sz w:val="24"/>
          <w:szCs w:val="24"/>
        </w:rPr>
        <w:tab/>
      </w:r>
      <w:r w:rsidRPr="00E70EDA">
        <w:rPr>
          <w:rFonts w:ascii="Times New Roman" w:hAnsi="Times New Roman" w:cs="Times New Roman"/>
          <w:sz w:val="24"/>
          <w:szCs w:val="24"/>
        </w:rPr>
        <w:t xml:space="preserve">Amundson HA, Butcher MK, Gohdes D, Hall TO, Harwell TS, Helgerson SD, et al. Translating the diabetes prevention program into practice in the general community: Findings from the Montana Cardiovascular Disease and Diabetes Prevention Program. Diabetes Educ. 2009; 35:209. doi: 10.1177/0145721709333269. </w:t>
      </w:r>
    </w:p>
    <w:p w14:paraId="538D9744" w14:textId="77777777" w:rsidR="00973F9A" w:rsidRPr="00E70ED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9. </w:t>
      </w:r>
      <w:r w:rsidR="00FE2FF8">
        <w:rPr>
          <w:rFonts w:ascii="Times New Roman" w:hAnsi="Times New Roman" w:cs="Times New Roman"/>
          <w:sz w:val="24"/>
          <w:szCs w:val="24"/>
        </w:rPr>
        <w:tab/>
      </w:r>
      <w:r w:rsidRPr="00E70EDA">
        <w:rPr>
          <w:rFonts w:ascii="Times New Roman" w:hAnsi="Times New Roman" w:cs="Times New Roman"/>
          <w:sz w:val="24"/>
          <w:szCs w:val="24"/>
        </w:rPr>
        <w:t>Williamson DF, Marrero DG. Scaling up type 2 diabetes prevention programs for high risk persons: Progress and challenges in the United States (chapter). Diabetes prevention in practice. pp 69-81 Schwarz P, Reddy P, Greaves C, Dunbar J, Schwarz J, eds. World Congress on Prevention of Diabetes. Dresden, Germany 2010. TUMAINI Institute for Prevention Management. ISBN 978-3-00-03070765-2.</w:t>
      </w:r>
    </w:p>
    <w:p w14:paraId="79F0F2BA" w14:textId="77777777" w:rsidR="00973F9A" w:rsidRDefault="00973F9A" w:rsidP="00005EA6">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10. </w:t>
      </w:r>
      <w:r w:rsidRPr="00E70EDA">
        <w:rPr>
          <w:rFonts w:ascii="Times New Roman" w:hAnsi="Times New Roman" w:cs="Times New Roman"/>
          <w:sz w:val="24"/>
          <w:szCs w:val="24"/>
        </w:rPr>
        <w:t xml:space="preserve">Abelson R. An insurer’s new approach to diabetes. New York Times. April 13, 2010. </w:t>
      </w:r>
      <w:hyperlink r:id="rId15" w:history="1">
        <w:r w:rsidR="00155C13" w:rsidRPr="00007439">
          <w:rPr>
            <w:rStyle w:val="Hyperlink"/>
            <w:rFonts w:ascii="Times New Roman" w:hAnsi="Times New Roman" w:cs="Times New Roman"/>
            <w:sz w:val="24"/>
            <w:szCs w:val="24"/>
          </w:rPr>
          <w:t>http://www.nytimes.com/2010/04/14/health/14diabetes.html</w:t>
        </w:r>
      </w:hyperlink>
      <w:r w:rsidRPr="00E70EDA">
        <w:rPr>
          <w:rFonts w:ascii="Times New Roman" w:hAnsi="Times New Roman" w:cs="Times New Roman"/>
          <w:sz w:val="24"/>
          <w:szCs w:val="24"/>
        </w:rPr>
        <w:t>.</w:t>
      </w:r>
    </w:p>
    <w:p w14:paraId="2B9CC068" w14:textId="77777777" w:rsidR="00155C13" w:rsidRPr="00E70EDA" w:rsidRDefault="00155C13" w:rsidP="000369A8">
      <w:pPr>
        <w:tabs>
          <w:tab w:val="left" w:pos="630"/>
        </w:tabs>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11. </w:t>
      </w:r>
      <w:r w:rsidRPr="00973F9A">
        <w:rPr>
          <w:rFonts w:ascii="Times New Roman" w:hAnsi="Times New Roman" w:cs="Times New Roman"/>
          <w:sz w:val="24"/>
          <w:szCs w:val="24"/>
        </w:rPr>
        <w:t>Tate DF, Jackvony EH, Wing RR. Effects of internet behavioral counseling on weight loss in adults at risk for type 2 diabetes: a randomized trial. JAMA. 2003;289(14):1833-1836</w:t>
      </w:r>
      <w:r>
        <w:rPr>
          <w:rFonts w:ascii="Times New Roman" w:hAnsi="Times New Roman" w:cs="Times New Roman"/>
          <w:sz w:val="24"/>
          <w:szCs w:val="24"/>
        </w:rPr>
        <w:t>.</w:t>
      </w:r>
    </w:p>
    <w:p w14:paraId="378E32EB" w14:textId="77777777" w:rsidR="00D4304F" w:rsidRDefault="00D4304F" w:rsidP="000369A8">
      <w:pPr>
        <w:tabs>
          <w:tab w:val="left" w:pos="450"/>
          <w:tab w:val="left" w:pos="630"/>
        </w:tabs>
        <w:spacing w:after="0" w:line="240" w:lineRule="auto"/>
        <w:ind w:left="720" w:hanging="360"/>
        <w:rPr>
          <w:rFonts w:ascii="Times New Roman" w:hAnsi="Times New Roman" w:cs="Times New Roman"/>
          <w:sz w:val="24"/>
          <w:szCs w:val="24"/>
        </w:rPr>
      </w:pPr>
    </w:p>
    <w:p w14:paraId="654432BE" w14:textId="77777777" w:rsidR="00D4304F" w:rsidRPr="000369A8" w:rsidRDefault="00D4304F" w:rsidP="000369A8">
      <w:pPr>
        <w:tabs>
          <w:tab w:val="left" w:pos="450"/>
          <w:tab w:val="left" w:pos="630"/>
        </w:tabs>
        <w:spacing w:after="0" w:line="240" w:lineRule="auto"/>
        <w:ind w:left="720" w:hanging="360"/>
        <w:rPr>
          <w:rFonts w:ascii="Times New Roman" w:hAnsi="Times New Roman" w:cs="Times New Roman"/>
          <w:b/>
          <w:sz w:val="24"/>
          <w:szCs w:val="24"/>
        </w:rPr>
      </w:pPr>
      <w:r w:rsidRPr="000369A8">
        <w:rPr>
          <w:rFonts w:ascii="Times New Roman" w:hAnsi="Times New Roman" w:cs="Times New Roman"/>
          <w:b/>
          <w:sz w:val="24"/>
          <w:szCs w:val="24"/>
        </w:rPr>
        <w:t xml:space="preserve">Additional translational studies upon which the </w:t>
      </w:r>
      <w:r w:rsidR="009E568D" w:rsidRPr="000369A8">
        <w:rPr>
          <w:rFonts w:ascii="Times New Roman" w:hAnsi="Times New Roman" w:cs="Times New Roman"/>
          <w:b/>
          <w:sz w:val="24"/>
          <w:szCs w:val="24"/>
        </w:rPr>
        <w:t xml:space="preserve">2015 </w:t>
      </w:r>
      <w:r w:rsidR="009E568D" w:rsidRPr="000369A8">
        <w:rPr>
          <w:rFonts w:ascii="Times New Roman" w:hAnsi="Times New Roman" w:cs="Times New Roman"/>
          <w:b/>
          <w:i/>
          <w:sz w:val="24"/>
          <w:szCs w:val="24"/>
        </w:rPr>
        <w:t>DPRP Standards</w:t>
      </w:r>
      <w:r w:rsidR="009E568D" w:rsidRPr="000369A8">
        <w:rPr>
          <w:rFonts w:ascii="Times New Roman" w:hAnsi="Times New Roman" w:cs="Times New Roman"/>
          <w:b/>
          <w:sz w:val="24"/>
          <w:szCs w:val="24"/>
        </w:rPr>
        <w:t xml:space="preserve"> were</w:t>
      </w:r>
      <w:r w:rsidRPr="000369A8">
        <w:rPr>
          <w:rFonts w:ascii="Times New Roman" w:hAnsi="Times New Roman" w:cs="Times New Roman"/>
          <w:b/>
          <w:sz w:val="24"/>
          <w:szCs w:val="24"/>
        </w:rPr>
        <w:t xml:space="preserve"> based:</w:t>
      </w:r>
    </w:p>
    <w:p w14:paraId="045B86E8" w14:textId="77777777"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14:paraId="46532AA1" w14:textId="77777777"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12</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Ackermann, R. T., Sandy, L. G., Beauregard, T., Coblitz, M., Norton, K. L. and Vojta, D. (2014), A randomized comparative effectiveness trial of using cable television to deliver diabetes prevention programming. Obesity. 22(7):1601-1607.</w:t>
      </w:r>
    </w:p>
    <w:p w14:paraId="7F972CBD" w14:textId="77777777"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14:paraId="659C4F16" w14:textId="77777777"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13</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Sepah CS, Jiang L, Peters AL. (2104). Translating the diabetes prevention program into an online social network: Validation against CDC standards.  The Diabetes Educator. 40(4):435-443.</w:t>
      </w:r>
    </w:p>
    <w:p w14:paraId="3892E5B8" w14:textId="77777777"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14:paraId="76839ECE" w14:textId="77777777"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14</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 xml:space="preserve">Marrero D,  Palmer K,  Rost S,  Frederick A,  Miller-Kovach K,  Saha C.  Using Weight Watchers approach to lifestyle modification to reduce risk for type 2 diabetes. [abstract] International Diabetes Federation. Melbourne, Australia 2013. Available at: http://conference2.idf.org/MEL2013/World%20Diabetes%20Congress%202013/data/HtmlApp/main.html#open-sessions (IDF conference abstract website, search topic “Weight Watchers” to go directly to the abstract) (See also: </w:t>
      </w:r>
      <w:hyperlink r:id="rId16" w:history="1">
        <w:r w:rsidR="00D4304F" w:rsidRPr="00973F9A">
          <w:rPr>
            <w:rStyle w:val="Hyperlink"/>
            <w:rFonts w:ascii="Times New Roman" w:hAnsi="Times New Roman" w:cs="Times New Roman"/>
            <w:sz w:val="24"/>
            <w:szCs w:val="24"/>
          </w:rPr>
          <w:t>http://clinicaltrials.gov/show/NCT02000024</w:t>
        </w:r>
      </w:hyperlink>
      <w:r w:rsidR="00D4304F" w:rsidRPr="00973F9A">
        <w:rPr>
          <w:rFonts w:ascii="Times New Roman" w:hAnsi="Times New Roman" w:cs="Times New Roman"/>
          <w:sz w:val="24"/>
          <w:szCs w:val="24"/>
        </w:rPr>
        <w:t xml:space="preserve"> for study description)</w:t>
      </w:r>
    </w:p>
    <w:p w14:paraId="3270324F" w14:textId="77777777" w:rsidR="00973F9A" w:rsidRPr="00973F9A" w:rsidRDefault="00973F9A" w:rsidP="00005EA6">
      <w:pPr>
        <w:tabs>
          <w:tab w:val="left" w:pos="450"/>
          <w:tab w:val="left" w:pos="630"/>
        </w:tabs>
        <w:spacing w:after="0"/>
        <w:ind w:left="720" w:hanging="360"/>
        <w:rPr>
          <w:rFonts w:ascii="Times New Roman" w:hAnsi="Times New Roman" w:cs="Times New Roman"/>
          <w:sz w:val="24"/>
          <w:szCs w:val="24"/>
        </w:rPr>
      </w:pPr>
    </w:p>
    <w:p w14:paraId="1546C2B7" w14:textId="77777777" w:rsidR="00D4304F" w:rsidRDefault="00155C13" w:rsidP="00005EA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15</w:t>
      </w:r>
      <w:r w:rsidR="00973F9A">
        <w:rPr>
          <w:rFonts w:ascii="Times New Roman" w:hAnsi="Times New Roman" w:cs="Times New Roman"/>
          <w:sz w:val="24"/>
          <w:szCs w:val="24"/>
        </w:rPr>
        <w:t xml:space="preserve">. </w:t>
      </w:r>
      <w:r w:rsidR="00D4304F" w:rsidRPr="00973F9A">
        <w:rPr>
          <w:rFonts w:ascii="Times New Roman" w:hAnsi="Times New Roman" w:cs="Times New Roman"/>
          <w:sz w:val="24"/>
          <w:szCs w:val="24"/>
        </w:rPr>
        <w:t xml:space="preserve">Ross K, Kaufman ND. Automating coaching: Technology delivers proven weight loss intervention at affordable cost while minimizing personnel time.  Presented at the Care Continuum Alliance conference, Oct. 2013. </w:t>
      </w:r>
    </w:p>
    <w:p w14:paraId="56A89AEE" w14:textId="77777777" w:rsidR="00E70EDA" w:rsidRPr="00973F9A" w:rsidRDefault="00E70EDA" w:rsidP="00D00278">
      <w:pPr>
        <w:tabs>
          <w:tab w:val="left" w:pos="360"/>
          <w:tab w:val="left" w:pos="450"/>
        </w:tabs>
        <w:spacing w:after="0"/>
        <w:ind w:left="360"/>
        <w:rPr>
          <w:rFonts w:ascii="Times New Roman" w:hAnsi="Times New Roman" w:cs="Times New Roman"/>
          <w:sz w:val="24"/>
          <w:szCs w:val="24"/>
        </w:rPr>
      </w:pPr>
    </w:p>
    <w:p w14:paraId="1D4C7BFF" w14:textId="77777777" w:rsidR="00FB1BCD" w:rsidRPr="00762974" w:rsidRDefault="00EC4DE9" w:rsidP="00866F6C">
      <w:pPr>
        <w:tabs>
          <w:tab w:val="left" w:pos="360"/>
          <w:tab w:val="left" w:pos="450"/>
        </w:tabs>
        <w:spacing w:after="0"/>
        <w:ind w:left="360"/>
        <w:rPr>
          <w:rFonts w:ascii="Times New Roman" w:hAnsi="Times New Roman" w:cs="Times New Roman"/>
          <w:b/>
          <w:sz w:val="24"/>
          <w:szCs w:val="24"/>
        </w:rPr>
      </w:pPr>
      <w:r w:rsidRPr="00762974">
        <w:rPr>
          <w:rFonts w:ascii="Times New Roman" w:hAnsi="Times New Roman" w:cs="Times New Roman"/>
          <w:b/>
          <w:sz w:val="24"/>
          <w:szCs w:val="24"/>
        </w:rPr>
        <w:t xml:space="preserve">Additional studies and evaluation research upon with current revision is based: </w:t>
      </w:r>
    </w:p>
    <w:p w14:paraId="1A3DAFD2" w14:textId="77777777" w:rsidR="00866F6C" w:rsidRPr="00762974" w:rsidRDefault="00866F6C" w:rsidP="00866F6C">
      <w:pPr>
        <w:tabs>
          <w:tab w:val="left" w:pos="360"/>
          <w:tab w:val="left" w:pos="450"/>
        </w:tabs>
        <w:spacing w:after="0"/>
        <w:ind w:left="360"/>
        <w:rPr>
          <w:rFonts w:ascii="Times New Roman" w:hAnsi="Times New Roman" w:cs="Times New Roman"/>
          <w:b/>
          <w:sz w:val="24"/>
          <w:szCs w:val="24"/>
        </w:rPr>
      </w:pPr>
    </w:p>
    <w:p w14:paraId="4B8EB805" w14:textId="77777777" w:rsidR="00866F6C" w:rsidRPr="00762974" w:rsidRDefault="00866F6C" w:rsidP="00866F6C">
      <w:pPr>
        <w:tabs>
          <w:tab w:val="left" w:pos="360"/>
          <w:tab w:val="left" w:pos="450"/>
        </w:tabs>
        <w:spacing w:after="0"/>
        <w:ind w:left="360"/>
        <w:rPr>
          <w:rFonts w:ascii="Times New Roman" w:hAnsi="Times New Roman" w:cs="Times New Roman"/>
          <w:b/>
          <w:sz w:val="24"/>
          <w:szCs w:val="24"/>
        </w:rPr>
      </w:pPr>
      <w:r w:rsidRPr="00762974">
        <w:rPr>
          <w:rFonts w:ascii="Times New Roman" w:hAnsi="Times New Roman" w:cs="Times New Roman"/>
          <w:b/>
          <w:sz w:val="24"/>
          <w:szCs w:val="24"/>
        </w:rPr>
        <w:t>Attrition/Retention</w:t>
      </w:r>
      <w:r w:rsidR="004B6EF6" w:rsidRPr="00762974">
        <w:rPr>
          <w:rFonts w:ascii="Times New Roman" w:hAnsi="Times New Roman" w:cs="Times New Roman"/>
          <w:b/>
          <w:sz w:val="24"/>
          <w:szCs w:val="24"/>
        </w:rPr>
        <w:t>:</w:t>
      </w:r>
    </w:p>
    <w:p w14:paraId="3D368284" w14:textId="77777777" w:rsidR="00B97543" w:rsidRDefault="00B97543" w:rsidP="004B6EF6">
      <w:pPr>
        <w:spacing w:after="0"/>
        <w:ind w:left="360"/>
        <w:rPr>
          <w:rFonts w:ascii="Times New Roman" w:hAnsi="Times New Roman" w:cs="Times New Roman"/>
          <w:sz w:val="24"/>
          <w:szCs w:val="24"/>
        </w:rPr>
      </w:pPr>
    </w:p>
    <w:p w14:paraId="6F39CE9A" w14:textId="77777777" w:rsidR="004B6EF6" w:rsidRDefault="004B6EF6" w:rsidP="004B6EF6">
      <w:pPr>
        <w:spacing w:after="0"/>
        <w:ind w:left="360"/>
        <w:rPr>
          <w:rFonts w:ascii="Times New Roman" w:hAnsi="Times New Roman" w:cs="Times New Roman"/>
          <w:sz w:val="24"/>
          <w:szCs w:val="24"/>
        </w:rPr>
      </w:pPr>
      <w:r>
        <w:rPr>
          <w:rFonts w:ascii="Times New Roman" w:hAnsi="Times New Roman" w:cs="Times New Roman"/>
          <w:sz w:val="24"/>
          <w:szCs w:val="24"/>
        </w:rPr>
        <w:t xml:space="preserve">16. </w:t>
      </w:r>
      <w:r w:rsidR="00866F6C" w:rsidRPr="004B6EF6">
        <w:rPr>
          <w:rFonts w:ascii="Times New Roman" w:hAnsi="Times New Roman" w:cs="Times New Roman"/>
          <w:sz w:val="24"/>
          <w:szCs w:val="24"/>
        </w:rPr>
        <w:t xml:space="preserve">Gray, L. J., et al. (2016). "Engagement, Retention, and Progression to Type 2 Diabetes: A </w:t>
      </w:r>
    </w:p>
    <w:p w14:paraId="17B7E32F" w14:textId="77777777" w:rsidR="00866F6C" w:rsidRPr="004B6EF6" w:rsidRDefault="00866F6C" w:rsidP="004B6EF6">
      <w:pPr>
        <w:spacing w:after="0"/>
        <w:ind w:left="720"/>
        <w:rPr>
          <w:rFonts w:ascii="Times New Roman" w:hAnsi="Times New Roman" w:cs="Times New Roman"/>
          <w:sz w:val="24"/>
          <w:szCs w:val="24"/>
        </w:rPr>
      </w:pPr>
      <w:r w:rsidRPr="004B6EF6">
        <w:rPr>
          <w:rFonts w:ascii="Times New Roman" w:hAnsi="Times New Roman" w:cs="Times New Roman"/>
          <w:sz w:val="24"/>
          <w:szCs w:val="24"/>
        </w:rPr>
        <w:t>Retrospective Analysis of the Cluster-Randomised "Let's Prevent Diabetes" Trial." PLoS Med 13(7): e1002078.</w:t>
      </w:r>
    </w:p>
    <w:p w14:paraId="049331A8" w14:textId="77777777" w:rsidR="00303B6B" w:rsidRDefault="00303B6B" w:rsidP="00303B6B">
      <w:pPr>
        <w:spacing w:after="0"/>
        <w:rPr>
          <w:rFonts w:ascii="Times New Roman" w:hAnsi="Times New Roman" w:cs="Times New Roman"/>
          <w:sz w:val="24"/>
          <w:szCs w:val="24"/>
          <w:highlight w:val="yellow"/>
        </w:rPr>
      </w:pPr>
    </w:p>
    <w:p w14:paraId="1DE4BA9F" w14:textId="77777777" w:rsidR="00866F6C" w:rsidRDefault="00866F6C" w:rsidP="00982D2D">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Cost-e</w:t>
      </w:r>
      <w:r w:rsidR="00303B6B" w:rsidRPr="00982D2D">
        <w:rPr>
          <w:rFonts w:ascii="Times New Roman" w:hAnsi="Times New Roman" w:cs="Times New Roman"/>
          <w:b/>
          <w:sz w:val="24"/>
          <w:szCs w:val="24"/>
        </w:rPr>
        <w:t>ffectiveness/Economic evaluation:</w:t>
      </w:r>
    </w:p>
    <w:p w14:paraId="6AD82F44" w14:textId="77777777" w:rsidR="00982D2D" w:rsidRPr="00982D2D" w:rsidRDefault="00982D2D" w:rsidP="00982D2D">
      <w:pPr>
        <w:spacing w:after="0"/>
        <w:ind w:firstLine="360"/>
        <w:rPr>
          <w:rFonts w:ascii="Times New Roman" w:hAnsi="Times New Roman" w:cs="Times New Roman"/>
          <w:b/>
          <w:sz w:val="24"/>
          <w:szCs w:val="24"/>
        </w:rPr>
      </w:pPr>
    </w:p>
    <w:p w14:paraId="029A24D0"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Alouki, K., et al. (2016). "Lifestyle Interventions to Prevent Type 2 Diabetes: A Systematic Review of Economic Evaluation Studies." Journal of Diabetes Research 2016.</w:t>
      </w:r>
    </w:p>
    <w:p w14:paraId="6E83029F"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33087D69" w14:textId="77777777" w:rsidR="00866F6C" w:rsidRP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Li, R., et al. (2015). "Economic Evaluation of Combined Diet and Physical Activity Promotion Programs to Prevent Type 2 Diabetes Among Persons at Increased Risk: A Systematic Review for the Community Preventive Services Task Force." Annals of Internal Medicine 163(6): 452-460.</w:t>
      </w:r>
    </w:p>
    <w:p w14:paraId="67BFE20F" w14:textId="77777777" w:rsidR="00982D2D" w:rsidRDefault="00982D2D" w:rsidP="00982D2D">
      <w:pPr>
        <w:spacing w:after="0"/>
        <w:ind w:firstLine="360"/>
        <w:rPr>
          <w:rFonts w:ascii="Times New Roman" w:hAnsi="Times New Roman" w:cs="Times New Roman"/>
          <w:b/>
          <w:sz w:val="24"/>
          <w:szCs w:val="24"/>
        </w:rPr>
      </w:pPr>
    </w:p>
    <w:p w14:paraId="47504D23" w14:textId="77777777" w:rsidR="00866F6C" w:rsidRDefault="00866F6C" w:rsidP="00982D2D">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Duration and intensity</w:t>
      </w:r>
    </w:p>
    <w:p w14:paraId="6EAC22EF" w14:textId="77777777" w:rsidR="00982D2D" w:rsidRPr="00982D2D" w:rsidRDefault="00982D2D" w:rsidP="00982D2D">
      <w:pPr>
        <w:spacing w:after="0"/>
        <w:ind w:firstLine="360"/>
        <w:rPr>
          <w:rFonts w:ascii="Times New Roman" w:hAnsi="Times New Roman" w:cs="Times New Roman"/>
          <w:b/>
          <w:sz w:val="24"/>
          <w:szCs w:val="24"/>
        </w:rPr>
      </w:pPr>
    </w:p>
    <w:p w14:paraId="5CC52841"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Mudaliar, U., et al. (2016). "Cardiometabolic Risk Factor Changes Observed in Diabetes Prevention Programs in US Settings: A Systematic Review and Meta-analysis." PLoS Med 13(7): e1002095.</w:t>
      </w:r>
    </w:p>
    <w:p w14:paraId="12A62227"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0A78F229"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Aziz, Z., et al. (2015). "A systematic review of real-world diabetes prevention programs: learnings from the last 15 years." Implementation science : IS 10: 172.</w:t>
      </w:r>
    </w:p>
    <w:p w14:paraId="5CEEC704"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4F55C02A"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Brokaw, S. M., et al. (2015). "Effectiveness of an Adapted Diabetes Prevention Program Lifestyle Intervention in Older and Younger Adults." J Am Geriatr Soc 63(6): 1067-1074.</w:t>
      </w:r>
    </w:p>
    <w:p w14:paraId="27B9F1B0"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2379AC07" w14:textId="77777777" w:rsidR="00866F6C" w:rsidRP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Ackermann, R. T., et al. (2015). "A Randomized Comparative Effectiveness Trial for Preventing Type 2 Diabetes." American Journal of Public Health 105(11): 2328-2334.</w:t>
      </w:r>
    </w:p>
    <w:p w14:paraId="0DC96023" w14:textId="77777777" w:rsidR="00982D2D" w:rsidRDefault="00982D2D" w:rsidP="00982D2D">
      <w:pPr>
        <w:spacing w:after="0"/>
        <w:ind w:left="360"/>
        <w:rPr>
          <w:rFonts w:ascii="Times New Roman" w:hAnsi="Times New Roman" w:cs="Times New Roman"/>
          <w:sz w:val="24"/>
          <w:szCs w:val="24"/>
          <w:highlight w:val="yellow"/>
        </w:rPr>
      </w:pPr>
    </w:p>
    <w:p w14:paraId="0179DF28" w14:textId="77777777" w:rsidR="00866F6C" w:rsidRDefault="00866F6C" w:rsidP="00982D2D">
      <w:pPr>
        <w:spacing w:after="0"/>
        <w:ind w:left="360"/>
        <w:rPr>
          <w:rFonts w:ascii="Times New Roman" w:hAnsi="Times New Roman" w:cs="Times New Roman"/>
          <w:b/>
          <w:sz w:val="24"/>
          <w:szCs w:val="24"/>
        </w:rPr>
      </w:pPr>
      <w:r w:rsidRPr="00982D2D">
        <w:rPr>
          <w:rFonts w:ascii="Times New Roman" w:hAnsi="Times New Roman" w:cs="Times New Roman"/>
          <w:b/>
          <w:sz w:val="24"/>
          <w:szCs w:val="24"/>
        </w:rPr>
        <w:t>Group size</w:t>
      </w:r>
    </w:p>
    <w:p w14:paraId="3B72BD1A" w14:textId="77777777" w:rsidR="00982D2D" w:rsidRPr="00982D2D" w:rsidRDefault="00982D2D" w:rsidP="00982D2D">
      <w:pPr>
        <w:spacing w:after="0"/>
        <w:ind w:left="360"/>
        <w:rPr>
          <w:rFonts w:ascii="Times New Roman" w:hAnsi="Times New Roman" w:cs="Times New Roman"/>
          <w:b/>
          <w:sz w:val="24"/>
          <w:szCs w:val="24"/>
        </w:rPr>
      </w:pPr>
    </w:p>
    <w:p w14:paraId="3BCD516F" w14:textId="77777777" w:rsidR="00866F6C" w:rsidRP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Brokaw, S. M., et al. (2014). "Intensive lifestyle intervention goals can be achieved as effectively with large groups as with small groups." Primary care diabetes 8(4): 295-300.</w:t>
      </w:r>
    </w:p>
    <w:p w14:paraId="4EB9DD19" w14:textId="77777777" w:rsidR="00982D2D" w:rsidRPr="00982D2D" w:rsidRDefault="00982D2D" w:rsidP="00982D2D">
      <w:pPr>
        <w:spacing w:after="0"/>
        <w:rPr>
          <w:rFonts w:ascii="Times New Roman" w:hAnsi="Times New Roman" w:cs="Times New Roman"/>
          <w:b/>
          <w:sz w:val="24"/>
          <w:szCs w:val="24"/>
        </w:rPr>
      </w:pPr>
    </w:p>
    <w:p w14:paraId="4B63F6C0" w14:textId="77777777" w:rsidR="00866F6C" w:rsidRDefault="00866F6C" w:rsidP="00982D2D">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Look for evidence to support additional collection on education level</w:t>
      </w:r>
    </w:p>
    <w:p w14:paraId="54FE0874" w14:textId="77777777" w:rsidR="00982D2D" w:rsidRPr="00982D2D" w:rsidRDefault="00982D2D" w:rsidP="00982D2D">
      <w:pPr>
        <w:spacing w:after="0"/>
        <w:ind w:firstLine="360"/>
        <w:rPr>
          <w:rFonts w:ascii="Times New Roman" w:hAnsi="Times New Roman" w:cs="Times New Roman"/>
          <w:b/>
          <w:sz w:val="24"/>
          <w:szCs w:val="24"/>
        </w:rPr>
      </w:pPr>
    </w:p>
    <w:p w14:paraId="309728C7" w14:textId="77777777" w:rsidR="00866F6C" w:rsidRP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O'Brien, M. J., et al. (2015). "The comparative efficacy of lifestyle intervention and metformin by educational attainment in the Diabetes Prevention Program." Preventive Medicine 77: 125-130.</w:t>
      </w:r>
    </w:p>
    <w:p w14:paraId="32041D94" w14:textId="77777777" w:rsidR="00982D2D" w:rsidRPr="00982D2D" w:rsidRDefault="00982D2D" w:rsidP="00982D2D">
      <w:pPr>
        <w:spacing w:after="0"/>
        <w:rPr>
          <w:rFonts w:ascii="Times New Roman" w:hAnsi="Times New Roman" w:cs="Times New Roman"/>
          <w:b/>
          <w:sz w:val="24"/>
          <w:szCs w:val="24"/>
        </w:rPr>
      </w:pPr>
    </w:p>
    <w:p w14:paraId="62EF94F3" w14:textId="77777777" w:rsidR="00866F6C" w:rsidRDefault="00866F6C" w:rsidP="00982D2D">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Physical activity</w:t>
      </w:r>
    </w:p>
    <w:p w14:paraId="1C32147B" w14:textId="77777777" w:rsidR="00982D2D" w:rsidRPr="00982D2D" w:rsidRDefault="00982D2D" w:rsidP="00982D2D">
      <w:pPr>
        <w:spacing w:after="0"/>
        <w:ind w:firstLine="360"/>
        <w:rPr>
          <w:rFonts w:ascii="Times New Roman" w:hAnsi="Times New Roman" w:cs="Times New Roman"/>
          <w:b/>
          <w:sz w:val="24"/>
          <w:szCs w:val="24"/>
        </w:rPr>
      </w:pPr>
    </w:p>
    <w:p w14:paraId="4848833B" w14:textId="77777777" w:rsidR="00866F6C" w:rsidRP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Eaglehouse, Y. L., et al. (2015). "Evaluation of physical activity reporting in community Diabetes Prevention Program lifestyle intervention efforts: A systematic review." Prev Med 77: 191-199.</w:t>
      </w:r>
    </w:p>
    <w:p w14:paraId="20DF5264" w14:textId="77777777" w:rsidR="00982D2D" w:rsidRDefault="00982D2D" w:rsidP="00982D2D">
      <w:pPr>
        <w:spacing w:after="0"/>
        <w:rPr>
          <w:rFonts w:ascii="Times New Roman" w:hAnsi="Times New Roman" w:cs="Times New Roman"/>
          <w:sz w:val="24"/>
          <w:szCs w:val="24"/>
        </w:rPr>
      </w:pPr>
    </w:p>
    <w:p w14:paraId="326885A5" w14:textId="77777777" w:rsidR="00866F6C" w:rsidRDefault="00866F6C" w:rsidP="00982D2D">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Virtual programs</w:t>
      </w:r>
    </w:p>
    <w:p w14:paraId="6EDBD112" w14:textId="77777777" w:rsidR="001238A7" w:rsidRPr="00982D2D" w:rsidRDefault="001238A7" w:rsidP="00982D2D">
      <w:pPr>
        <w:spacing w:after="0"/>
        <w:ind w:firstLine="360"/>
        <w:rPr>
          <w:rFonts w:ascii="Times New Roman" w:hAnsi="Times New Roman" w:cs="Times New Roman"/>
          <w:b/>
          <w:sz w:val="24"/>
          <w:szCs w:val="24"/>
        </w:rPr>
      </w:pPr>
    </w:p>
    <w:p w14:paraId="01F0A058"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B507B9">
        <w:rPr>
          <w:rFonts w:ascii="Times New Roman" w:hAnsi="Times New Roman" w:cs="Times New Roman"/>
          <w:sz w:val="24"/>
          <w:szCs w:val="24"/>
        </w:rPr>
        <w:t>Michaelides, A., et al. (2016). "Weight loss efficacy of a novel mobile Diabetes Prevention Program delivery platform with human coaching." BMJ Open Diabetes Res Care 4(1): e000264.</w:t>
      </w:r>
    </w:p>
    <w:p w14:paraId="07440CBD" w14:textId="77777777" w:rsidR="000C5D55" w:rsidRPr="00B507B9" w:rsidRDefault="000C5D55" w:rsidP="000C5D55">
      <w:pPr>
        <w:pStyle w:val="ListParagraph"/>
        <w:spacing w:after="0"/>
        <w:contextualSpacing w:val="0"/>
        <w:rPr>
          <w:rFonts w:ascii="Times New Roman" w:hAnsi="Times New Roman" w:cs="Times New Roman"/>
          <w:sz w:val="24"/>
          <w:szCs w:val="24"/>
        </w:rPr>
      </w:pPr>
    </w:p>
    <w:p w14:paraId="58A96E0D" w14:textId="77777777" w:rsidR="00BB1A33" w:rsidRDefault="00866F6C" w:rsidP="00A135AC">
      <w:pPr>
        <w:pStyle w:val="ListParagraph"/>
        <w:numPr>
          <w:ilvl w:val="0"/>
          <w:numId w:val="7"/>
        </w:numPr>
        <w:spacing w:after="0"/>
        <w:contextualSpacing w:val="0"/>
        <w:rPr>
          <w:rFonts w:ascii="Times New Roman" w:hAnsi="Times New Roman" w:cs="Times New Roman"/>
          <w:sz w:val="24"/>
          <w:szCs w:val="24"/>
        </w:rPr>
      </w:pPr>
      <w:r w:rsidRPr="00B507B9">
        <w:rPr>
          <w:rFonts w:ascii="Times New Roman" w:hAnsi="Times New Roman" w:cs="Times New Roman"/>
          <w:sz w:val="24"/>
          <w:szCs w:val="24"/>
        </w:rPr>
        <w:t>Fischer, H. H., et al. (2016). "Text Message Support for Weight Loss in Patients With Prediabetes: A Randomized Clinical Trial." Diabetes Care 39(8): 1364-1370.</w:t>
      </w:r>
    </w:p>
    <w:p w14:paraId="76EFCCD1" w14:textId="77777777" w:rsidR="00BB1A33" w:rsidRDefault="00BB1A33" w:rsidP="00BB1A33">
      <w:pPr>
        <w:pStyle w:val="ListParagraph"/>
        <w:spacing w:after="0"/>
        <w:contextualSpacing w:val="0"/>
        <w:rPr>
          <w:rFonts w:ascii="Times New Roman" w:hAnsi="Times New Roman" w:cs="Times New Roman"/>
          <w:sz w:val="24"/>
          <w:szCs w:val="24"/>
        </w:rPr>
      </w:pPr>
    </w:p>
    <w:p w14:paraId="68915241" w14:textId="77777777" w:rsidR="00BB1A33" w:rsidRPr="00BB1A33" w:rsidRDefault="00BB1A33" w:rsidP="00A135AC">
      <w:pPr>
        <w:pStyle w:val="ListParagraph"/>
        <w:numPr>
          <w:ilvl w:val="0"/>
          <w:numId w:val="7"/>
        </w:numPr>
        <w:spacing w:before="100" w:beforeAutospacing="1" w:after="100" w:afterAutospacing="1" w:line="240" w:lineRule="auto"/>
        <w:contextualSpacing w:val="0"/>
        <w:rPr>
          <w:rFonts w:ascii="Times New Roman" w:eastAsia="Times New Roman" w:hAnsi="Times New Roman" w:cs="Times New Roman"/>
          <w:sz w:val="24"/>
          <w:szCs w:val="24"/>
          <w:lang w:val="en"/>
        </w:rPr>
      </w:pPr>
      <w:r w:rsidRPr="00BB1A33">
        <w:rPr>
          <w:rFonts w:ascii="Times New Roman" w:eastAsia="Times New Roman" w:hAnsi="Times New Roman" w:cs="Times New Roman"/>
          <w:bCs/>
          <w:sz w:val="24"/>
          <w:szCs w:val="24"/>
          <w:lang w:val="en"/>
        </w:rPr>
        <w:t xml:space="preserve">S Cameron Sepah, Luohua Jiang, </w:t>
      </w:r>
      <w:r w:rsidR="00371165">
        <w:rPr>
          <w:rFonts w:ascii="Times New Roman" w:eastAsia="Times New Roman" w:hAnsi="Times New Roman" w:cs="Times New Roman"/>
          <w:bCs/>
          <w:sz w:val="24"/>
          <w:szCs w:val="24"/>
          <w:lang w:val="en"/>
        </w:rPr>
        <w:t xml:space="preserve">&amp; </w:t>
      </w:r>
      <w:r w:rsidRPr="00BB1A33">
        <w:rPr>
          <w:rFonts w:ascii="Times New Roman" w:eastAsia="Times New Roman" w:hAnsi="Times New Roman" w:cs="Times New Roman"/>
          <w:bCs/>
          <w:sz w:val="24"/>
          <w:szCs w:val="24"/>
          <w:lang w:val="en"/>
        </w:rPr>
        <w:t xml:space="preserve">Anne L Peters. </w:t>
      </w:r>
      <w:r>
        <w:rPr>
          <w:rFonts w:ascii="Times New Roman" w:eastAsia="Times New Roman" w:hAnsi="Times New Roman" w:cs="Times New Roman"/>
          <w:bCs/>
          <w:sz w:val="24"/>
          <w:szCs w:val="24"/>
          <w:lang w:val="en"/>
        </w:rPr>
        <w:t>“</w:t>
      </w:r>
      <w:r w:rsidRPr="00BB1A33">
        <w:rPr>
          <w:rFonts w:ascii="Times New Roman" w:eastAsia="Times New Roman" w:hAnsi="Times New Roman" w:cs="Times New Roman"/>
          <w:bCs/>
          <w:sz w:val="24"/>
          <w:szCs w:val="24"/>
          <w:lang w:val="en"/>
        </w:rPr>
        <w:t>Long-Term Outcomes of a Web-Based Diabetes Prevention Program: 2-Year Results of a Single-Arm Longitudinal Study</w:t>
      </w:r>
      <w:r>
        <w:rPr>
          <w:rFonts w:ascii="Times New Roman" w:eastAsia="Times New Roman" w:hAnsi="Times New Roman" w:cs="Times New Roman"/>
          <w:bCs/>
          <w:sz w:val="24"/>
          <w:szCs w:val="24"/>
          <w:lang w:val="en"/>
        </w:rPr>
        <w:t xml:space="preserve">.” Journal of </w:t>
      </w:r>
      <w:r w:rsidRPr="00BB1A33">
        <w:rPr>
          <w:rFonts w:ascii="Times New Roman" w:eastAsia="Times New Roman" w:hAnsi="Times New Roman" w:cs="Times New Roman"/>
          <w:bCs/>
          <w:sz w:val="24"/>
          <w:szCs w:val="24"/>
          <w:lang w:val="en"/>
        </w:rPr>
        <w:t>Med</w:t>
      </w:r>
      <w:r>
        <w:rPr>
          <w:rFonts w:ascii="Times New Roman" w:eastAsia="Times New Roman" w:hAnsi="Times New Roman" w:cs="Times New Roman"/>
          <w:bCs/>
          <w:sz w:val="24"/>
          <w:szCs w:val="24"/>
          <w:lang w:val="en"/>
        </w:rPr>
        <w:t>ical</w:t>
      </w:r>
      <w:r w:rsidRPr="00BB1A33">
        <w:rPr>
          <w:rFonts w:ascii="Times New Roman" w:eastAsia="Times New Roman" w:hAnsi="Times New Roman" w:cs="Times New Roman"/>
          <w:bCs/>
          <w:sz w:val="24"/>
          <w:szCs w:val="24"/>
          <w:lang w:val="en"/>
        </w:rPr>
        <w:t xml:space="preserve"> Internet Res</w:t>
      </w:r>
      <w:r>
        <w:rPr>
          <w:rFonts w:ascii="Times New Roman" w:eastAsia="Times New Roman" w:hAnsi="Times New Roman" w:cs="Times New Roman"/>
          <w:bCs/>
          <w:sz w:val="24"/>
          <w:szCs w:val="24"/>
          <w:lang w:val="en"/>
        </w:rPr>
        <w:t>earch</w:t>
      </w:r>
      <w:r w:rsidRPr="00BB1A33">
        <w:rPr>
          <w:rFonts w:ascii="Times New Roman" w:eastAsia="Times New Roman" w:hAnsi="Times New Roman" w:cs="Times New Roman"/>
          <w:bCs/>
          <w:sz w:val="24"/>
          <w:szCs w:val="24"/>
          <w:lang w:val="en"/>
        </w:rPr>
        <w:t xml:space="preserve"> 2015;17(4):e92;</w:t>
      </w:r>
      <w:r>
        <w:rPr>
          <w:rFonts w:ascii="Times New Roman" w:eastAsia="Times New Roman" w:hAnsi="Times New Roman" w:cs="Times New Roman"/>
          <w:bCs/>
          <w:sz w:val="24"/>
          <w:szCs w:val="24"/>
          <w:lang w:val="en"/>
        </w:rPr>
        <w:t xml:space="preserve"> </w:t>
      </w:r>
      <w:r w:rsidRPr="00BB1A33">
        <w:rPr>
          <w:rFonts w:ascii="Times New Roman" w:eastAsia="Times New Roman" w:hAnsi="Times New Roman" w:cs="Times New Roman"/>
          <w:sz w:val="24"/>
          <w:szCs w:val="24"/>
          <w:lang w:val="en"/>
        </w:rPr>
        <w:t>doi:10.2196/jmir.4052</w:t>
      </w:r>
      <w:r>
        <w:rPr>
          <w:rFonts w:ascii="Times New Roman" w:eastAsia="Times New Roman" w:hAnsi="Times New Roman" w:cs="Times New Roman"/>
          <w:sz w:val="24"/>
          <w:szCs w:val="24"/>
          <w:lang w:val="en"/>
        </w:rPr>
        <w:t>.</w:t>
      </w:r>
    </w:p>
    <w:p w14:paraId="2A0D69D9" w14:textId="77777777" w:rsidR="00B507B9" w:rsidRDefault="00B507B9" w:rsidP="00B507B9">
      <w:pPr>
        <w:spacing w:after="0"/>
        <w:rPr>
          <w:rFonts w:ascii="Times New Roman" w:hAnsi="Times New Roman" w:cs="Times New Roman"/>
          <w:sz w:val="24"/>
          <w:szCs w:val="24"/>
        </w:rPr>
      </w:pPr>
    </w:p>
    <w:p w14:paraId="5FA26254" w14:textId="77777777" w:rsidR="00866F6C" w:rsidRDefault="00866F6C" w:rsidP="00B507B9">
      <w:pPr>
        <w:spacing w:after="0"/>
        <w:ind w:firstLine="360"/>
        <w:rPr>
          <w:rFonts w:ascii="Times New Roman" w:hAnsi="Times New Roman" w:cs="Times New Roman"/>
          <w:b/>
          <w:sz w:val="24"/>
          <w:szCs w:val="24"/>
        </w:rPr>
      </w:pPr>
      <w:r w:rsidRPr="00B507B9">
        <w:rPr>
          <w:rFonts w:ascii="Times New Roman" w:hAnsi="Times New Roman" w:cs="Times New Roman"/>
          <w:b/>
          <w:sz w:val="24"/>
          <w:szCs w:val="24"/>
        </w:rPr>
        <w:t>Weight loss achievement</w:t>
      </w:r>
    </w:p>
    <w:p w14:paraId="73A308B4" w14:textId="77777777" w:rsidR="00B507B9" w:rsidRPr="00B507B9" w:rsidRDefault="00B507B9" w:rsidP="00B507B9">
      <w:pPr>
        <w:spacing w:after="0"/>
        <w:ind w:firstLine="360"/>
        <w:rPr>
          <w:rFonts w:ascii="Times New Roman" w:hAnsi="Times New Roman" w:cs="Times New Roman"/>
          <w:b/>
          <w:sz w:val="24"/>
          <w:szCs w:val="24"/>
        </w:rPr>
      </w:pPr>
    </w:p>
    <w:p w14:paraId="5091D993"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DiBenedetto, J. C., et al. (2016). "Achievement of Weight Loss and Other Requirements of the Diabetes Prevention and Recognition Program: A National Diabetes Prevention Program Network Based on Nationally Certified Diabetes Self-management Education Programs." Diabetes Educ.</w:t>
      </w:r>
    </w:p>
    <w:p w14:paraId="0654C3BB"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7CE5A2EA"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O'Brien, M. J., et al. (2015). "The feasibility, acceptability, and preliminary effectiveness of a Promotora-Led Diabetes Prevention Program (PL-DPP) in Latinas: a pilot study." Diabetes Educ 41(4): 485-494.</w:t>
      </w:r>
    </w:p>
    <w:p w14:paraId="10A7DDE0"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12F79F63"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Sattin, R. W., et al. (2016). "Community Trial of a Faith-Based Lifestyle Intervention to Prevent Diabetes Among African-Americans." J Community Health 41(1): 87-96.</w:t>
      </w:r>
    </w:p>
    <w:p w14:paraId="40AA579B" w14:textId="77777777" w:rsidR="000C5D55" w:rsidRPr="00866F6C" w:rsidRDefault="000C5D55" w:rsidP="000C5D55">
      <w:pPr>
        <w:pStyle w:val="ListParagraph"/>
        <w:spacing w:after="0"/>
        <w:contextualSpacing w:val="0"/>
        <w:rPr>
          <w:rFonts w:ascii="Times New Roman" w:hAnsi="Times New Roman" w:cs="Times New Roman"/>
          <w:sz w:val="24"/>
          <w:szCs w:val="24"/>
        </w:rPr>
      </w:pPr>
    </w:p>
    <w:p w14:paraId="61EFA974" w14:textId="77777777" w:rsidR="00866F6C" w:rsidRDefault="00866F6C" w:rsidP="00A135A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Franz, M. J., et al. (2015). "Lifestyle weight-loss intervention outcomes in overweight and obese adults with type 2 diabetes: a systematic review and meta-analysis of randomized clinical trials." Journal of the Academy of Nutrition &amp; Dietetics 115(9): 1447-1463.</w:t>
      </w:r>
    </w:p>
    <w:p w14:paraId="4244A04E" w14:textId="77777777" w:rsidR="00EE2341" w:rsidRDefault="00EE2341" w:rsidP="00EE2341">
      <w:pPr>
        <w:pStyle w:val="ListParagraph"/>
        <w:tabs>
          <w:tab w:val="left" w:pos="360"/>
          <w:tab w:val="left" w:pos="450"/>
        </w:tabs>
        <w:spacing w:after="0"/>
        <w:ind w:left="360"/>
        <w:contextualSpacing w:val="0"/>
        <w:rPr>
          <w:rFonts w:ascii="Times New Roman" w:hAnsi="Times New Roman" w:cs="Times New Roman"/>
          <w:sz w:val="24"/>
          <w:szCs w:val="24"/>
        </w:rPr>
      </w:pPr>
    </w:p>
    <w:p w14:paraId="5DC6B005" w14:textId="77777777" w:rsidR="00286AD2" w:rsidRPr="00EE2341" w:rsidRDefault="00EE2341" w:rsidP="00EE2341">
      <w:pPr>
        <w:pStyle w:val="ListParagraph"/>
        <w:tabs>
          <w:tab w:val="left" w:pos="360"/>
          <w:tab w:val="left" w:pos="450"/>
        </w:tabs>
        <w:spacing w:after="0"/>
        <w:ind w:left="360"/>
        <w:contextualSpacing w:val="0"/>
        <w:rPr>
          <w:rFonts w:ascii="Times New Roman" w:hAnsi="Times New Roman" w:cs="Times New Roman"/>
          <w:sz w:val="24"/>
          <w:szCs w:val="24"/>
        </w:rPr>
      </w:pPr>
      <w:r>
        <w:rPr>
          <w:rFonts w:ascii="Times New Roman" w:hAnsi="Times New Roman" w:cs="Times New Roman"/>
          <w:sz w:val="24"/>
          <w:szCs w:val="24"/>
        </w:rPr>
        <w:t xml:space="preserve">32. </w:t>
      </w:r>
      <w:r w:rsidR="00115E0B" w:rsidRPr="00EE2341">
        <w:rPr>
          <w:rFonts w:ascii="Times New Roman" w:hAnsi="Times New Roman" w:cs="Times New Roman"/>
          <w:sz w:val="24"/>
          <w:szCs w:val="24"/>
        </w:rPr>
        <w:t xml:space="preserve"> Klem ML, Wing RR, McGuire MT, Seagle HM, Hill JO. A descriptive study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5E0B" w:rsidRPr="00EE2341">
        <w:rPr>
          <w:rFonts w:ascii="Times New Roman" w:hAnsi="Times New Roman" w:cs="Times New Roman"/>
          <w:sz w:val="24"/>
          <w:szCs w:val="24"/>
        </w:rPr>
        <w:t xml:space="preserve">individuals successful at long-term maintenance of substantial weight loss. Am J Clin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5E0B" w:rsidRPr="00EE2341">
        <w:rPr>
          <w:rFonts w:ascii="Times New Roman" w:hAnsi="Times New Roman" w:cs="Times New Roman"/>
          <w:sz w:val="24"/>
          <w:szCs w:val="24"/>
        </w:rPr>
        <w:t>Nutr. 1997 Aug;66(2):239-46. PubMed PMID: 9250100.</w:t>
      </w:r>
    </w:p>
    <w:sectPr w:rsidR="00286AD2" w:rsidRPr="00EE2341" w:rsidSect="00FD56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5702E" w14:textId="77777777" w:rsidR="00B00525" w:rsidRDefault="00B00525" w:rsidP="00756EBD">
      <w:pPr>
        <w:spacing w:after="0" w:line="240" w:lineRule="auto"/>
      </w:pPr>
      <w:r>
        <w:separator/>
      </w:r>
    </w:p>
  </w:endnote>
  <w:endnote w:type="continuationSeparator" w:id="0">
    <w:p w14:paraId="323F20EF" w14:textId="77777777" w:rsidR="00B00525" w:rsidRDefault="00B00525" w:rsidP="0075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78642"/>
      <w:docPartObj>
        <w:docPartGallery w:val="Page Numbers (Bottom of Page)"/>
        <w:docPartUnique/>
      </w:docPartObj>
    </w:sdtPr>
    <w:sdtEndPr/>
    <w:sdtContent>
      <w:p w14:paraId="22153AE2" w14:textId="413DC591" w:rsidR="00657ECB" w:rsidRDefault="00657ECB">
        <w:pPr>
          <w:pStyle w:val="Footer"/>
          <w:jc w:val="center"/>
        </w:pPr>
        <w:r>
          <w:fldChar w:fldCharType="begin"/>
        </w:r>
        <w:r>
          <w:instrText xml:space="preserve"> PAGE   \* MERGEFORMAT </w:instrText>
        </w:r>
        <w:r>
          <w:fldChar w:fldCharType="separate"/>
        </w:r>
        <w:r w:rsidR="00887F29">
          <w:rPr>
            <w:noProof/>
          </w:rPr>
          <w:t>1</w:t>
        </w:r>
        <w:r>
          <w:rPr>
            <w:noProof/>
          </w:rPr>
          <w:fldChar w:fldCharType="end"/>
        </w:r>
      </w:p>
    </w:sdtContent>
  </w:sdt>
  <w:p w14:paraId="2380A9B9" w14:textId="77777777" w:rsidR="00657ECB" w:rsidRDefault="00657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6A502" w14:textId="77777777" w:rsidR="00B00525" w:rsidRDefault="00B00525" w:rsidP="00756EBD">
      <w:pPr>
        <w:spacing w:after="0" w:line="240" w:lineRule="auto"/>
      </w:pPr>
      <w:r>
        <w:separator/>
      </w:r>
    </w:p>
  </w:footnote>
  <w:footnote w:type="continuationSeparator" w:id="0">
    <w:p w14:paraId="5553BE2B" w14:textId="77777777" w:rsidR="00B00525" w:rsidRDefault="00B00525" w:rsidP="00756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164"/>
    <w:multiLevelType w:val="hybridMultilevel"/>
    <w:tmpl w:val="9F0E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C4F83"/>
    <w:multiLevelType w:val="hybridMultilevel"/>
    <w:tmpl w:val="1E7AA5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C1DEA"/>
    <w:multiLevelType w:val="hybridMultilevel"/>
    <w:tmpl w:val="7A6C0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F52A9"/>
    <w:multiLevelType w:val="hybridMultilevel"/>
    <w:tmpl w:val="9B6AC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623FE"/>
    <w:multiLevelType w:val="hybridMultilevel"/>
    <w:tmpl w:val="AE2A226E"/>
    <w:lvl w:ilvl="0" w:tplc="49743D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1B221714"/>
    <w:multiLevelType w:val="hybridMultilevel"/>
    <w:tmpl w:val="384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C4DE0"/>
    <w:multiLevelType w:val="hybridMultilevel"/>
    <w:tmpl w:val="9C9A4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117121"/>
    <w:multiLevelType w:val="hybridMultilevel"/>
    <w:tmpl w:val="81B45EA0"/>
    <w:lvl w:ilvl="0" w:tplc="19F6623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C0A3B"/>
    <w:multiLevelType w:val="hybridMultilevel"/>
    <w:tmpl w:val="4802E764"/>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3565FB"/>
    <w:multiLevelType w:val="hybridMultilevel"/>
    <w:tmpl w:val="358A3D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0"/>
  </w:num>
  <w:num w:numId="5">
    <w:abstractNumId w:val="8"/>
  </w:num>
  <w:num w:numId="6">
    <w:abstractNumId w:val="6"/>
  </w:num>
  <w:num w:numId="7">
    <w:abstractNumId w:val="7"/>
  </w:num>
  <w:num w:numId="8">
    <w:abstractNumId w:val="9"/>
  </w:num>
  <w:num w:numId="9">
    <w:abstractNumId w:val="4"/>
  </w:num>
  <w:num w:numId="10">
    <w:abstractNumId w:val="3"/>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23"/>
    <w:rsid w:val="0000096B"/>
    <w:rsid w:val="00000D18"/>
    <w:rsid w:val="000010E4"/>
    <w:rsid w:val="0000194A"/>
    <w:rsid w:val="00001D4D"/>
    <w:rsid w:val="00001ED4"/>
    <w:rsid w:val="00002196"/>
    <w:rsid w:val="000021DD"/>
    <w:rsid w:val="0000224D"/>
    <w:rsid w:val="000025D3"/>
    <w:rsid w:val="000029A1"/>
    <w:rsid w:val="00003444"/>
    <w:rsid w:val="00003A9B"/>
    <w:rsid w:val="00003F2F"/>
    <w:rsid w:val="00004630"/>
    <w:rsid w:val="00004C64"/>
    <w:rsid w:val="00005EA6"/>
    <w:rsid w:val="00007075"/>
    <w:rsid w:val="00007698"/>
    <w:rsid w:val="00007F07"/>
    <w:rsid w:val="000101C9"/>
    <w:rsid w:val="00010604"/>
    <w:rsid w:val="00010F67"/>
    <w:rsid w:val="00011C0C"/>
    <w:rsid w:val="00011D43"/>
    <w:rsid w:val="00011D46"/>
    <w:rsid w:val="000122B8"/>
    <w:rsid w:val="0001233C"/>
    <w:rsid w:val="00013408"/>
    <w:rsid w:val="000151B4"/>
    <w:rsid w:val="000155B6"/>
    <w:rsid w:val="000159C5"/>
    <w:rsid w:val="00015B28"/>
    <w:rsid w:val="000171F3"/>
    <w:rsid w:val="00017C4B"/>
    <w:rsid w:val="00017FC7"/>
    <w:rsid w:val="00020354"/>
    <w:rsid w:val="00020DF2"/>
    <w:rsid w:val="000216D8"/>
    <w:rsid w:val="00021925"/>
    <w:rsid w:val="0002224F"/>
    <w:rsid w:val="00024828"/>
    <w:rsid w:val="00024D53"/>
    <w:rsid w:val="0002535B"/>
    <w:rsid w:val="00025E43"/>
    <w:rsid w:val="000264D3"/>
    <w:rsid w:val="0002672B"/>
    <w:rsid w:val="0002737C"/>
    <w:rsid w:val="000276C4"/>
    <w:rsid w:val="00031876"/>
    <w:rsid w:val="00031F4C"/>
    <w:rsid w:val="0003200E"/>
    <w:rsid w:val="00032C06"/>
    <w:rsid w:val="00032D12"/>
    <w:rsid w:val="00033919"/>
    <w:rsid w:val="00033BC7"/>
    <w:rsid w:val="00033F22"/>
    <w:rsid w:val="00034051"/>
    <w:rsid w:val="000348B0"/>
    <w:rsid w:val="00036148"/>
    <w:rsid w:val="000369A8"/>
    <w:rsid w:val="0003716F"/>
    <w:rsid w:val="000374E0"/>
    <w:rsid w:val="00037696"/>
    <w:rsid w:val="00037CAB"/>
    <w:rsid w:val="000423A0"/>
    <w:rsid w:val="00043405"/>
    <w:rsid w:val="00043B85"/>
    <w:rsid w:val="00045135"/>
    <w:rsid w:val="000463E5"/>
    <w:rsid w:val="00050D56"/>
    <w:rsid w:val="00051CAC"/>
    <w:rsid w:val="00051EFA"/>
    <w:rsid w:val="00052AD7"/>
    <w:rsid w:val="000532A3"/>
    <w:rsid w:val="00053552"/>
    <w:rsid w:val="0005457C"/>
    <w:rsid w:val="000550A7"/>
    <w:rsid w:val="0005534F"/>
    <w:rsid w:val="000557A0"/>
    <w:rsid w:val="000558C3"/>
    <w:rsid w:val="00055A39"/>
    <w:rsid w:val="00055AB5"/>
    <w:rsid w:val="0005617A"/>
    <w:rsid w:val="00056448"/>
    <w:rsid w:val="000566EB"/>
    <w:rsid w:val="00057EFF"/>
    <w:rsid w:val="00060397"/>
    <w:rsid w:val="000606EF"/>
    <w:rsid w:val="00060B73"/>
    <w:rsid w:val="00060FF9"/>
    <w:rsid w:val="0006138E"/>
    <w:rsid w:val="000614A6"/>
    <w:rsid w:val="00062AD8"/>
    <w:rsid w:val="00062C0E"/>
    <w:rsid w:val="00063292"/>
    <w:rsid w:val="000634EC"/>
    <w:rsid w:val="000643F1"/>
    <w:rsid w:val="000645D7"/>
    <w:rsid w:val="00064AD7"/>
    <w:rsid w:val="00065028"/>
    <w:rsid w:val="000652D8"/>
    <w:rsid w:val="00065BAA"/>
    <w:rsid w:val="00065E77"/>
    <w:rsid w:val="0006622A"/>
    <w:rsid w:val="00066366"/>
    <w:rsid w:val="000665B8"/>
    <w:rsid w:val="00066865"/>
    <w:rsid w:val="00067D25"/>
    <w:rsid w:val="00070737"/>
    <w:rsid w:val="00071684"/>
    <w:rsid w:val="00071FD5"/>
    <w:rsid w:val="000725A9"/>
    <w:rsid w:val="0007271A"/>
    <w:rsid w:val="00072C07"/>
    <w:rsid w:val="00073046"/>
    <w:rsid w:val="00073464"/>
    <w:rsid w:val="00073EAA"/>
    <w:rsid w:val="00074301"/>
    <w:rsid w:val="000749B3"/>
    <w:rsid w:val="0007530F"/>
    <w:rsid w:val="00076083"/>
    <w:rsid w:val="000774B3"/>
    <w:rsid w:val="00077BEE"/>
    <w:rsid w:val="000812BD"/>
    <w:rsid w:val="00081455"/>
    <w:rsid w:val="00081A79"/>
    <w:rsid w:val="00082A98"/>
    <w:rsid w:val="00082B15"/>
    <w:rsid w:val="00082C29"/>
    <w:rsid w:val="00082E67"/>
    <w:rsid w:val="00083588"/>
    <w:rsid w:val="000837A4"/>
    <w:rsid w:val="00084D0F"/>
    <w:rsid w:val="000852D2"/>
    <w:rsid w:val="00085D86"/>
    <w:rsid w:val="00086E5E"/>
    <w:rsid w:val="000870C7"/>
    <w:rsid w:val="00087384"/>
    <w:rsid w:val="000906B2"/>
    <w:rsid w:val="000908BE"/>
    <w:rsid w:val="00090974"/>
    <w:rsid w:val="00090F75"/>
    <w:rsid w:val="00090FCD"/>
    <w:rsid w:val="00091094"/>
    <w:rsid w:val="0009198A"/>
    <w:rsid w:val="00092CD0"/>
    <w:rsid w:val="0009416A"/>
    <w:rsid w:val="000950C3"/>
    <w:rsid w:val="000950FB"/>
    <w:rsid w:val="00095848"/>
    <w:rsid w:val="000964E5"/>
    <w:rsid w:val="0009697C"/>
    <w:rsid w:val="00097E5D"/>
    <w:rsid w:val="000A00A4"/>
    <w:rsid w:val="000A1CC8"/>
    <w:rsid w:val="000A2FD2"/>
    <w:rsid w:val="000A480F"/>
    <w:rsid w:val="000A4966"/>
    <w:rsid w:val="000A5568"/>
    <w:rsid w:val="000A5D06"/>
    <w:rsid w:val="000A676C"/>
    <w:rsid w:val="000A6AAB"/>
    <w:rsid w:val="000A70B0"/>
    <w:rsid w:val="000A70B3"/>
    <w:rsid w:val="000A799E"/>
    <w:rsid w:val="000A7D0A"/>
    <w:rsid w:val="000A7E1E"/>
    <w:rsid w:val="000A7EE6"/>
    <w:rsid w:val="000B1711"/>
    <w:rsid w:val="000B17D8"/>
    <w:rsid w:val="000B1B87"/>
    <w:rsid w:val="000B1E70"/>
    <w:rsid w:val="000B24EE"/>
    <w:rsid w:val="000B33EE"/>
    <w:rsid w:val="000B3DC1"/>
    <w:rsid w:val="000B46A3"/>
    <w:rsid w:val="000B4E5F"/>
    <w:rsid w:val="000B5C5A"/>
    <w:rsid w:val="000B6235"/>
    <w:rsid w:val="000B7C76"/>
    <w:rsid w:val="000C03AA"/>
    <w:rsid w:val="000C09B4"/>
    <w:rsid w:val="000C0FCE"/>
    <w:rsid w:val="000C1049"/>
    <w:rsid w:val="000C1CF4"/>
    <w:rsid w:val="000C2493"/>
    <w:rsid w:val="000C2B01"/>
    <w:rsid w:val="000C3060"/>
    <w:rsid w:val="000C379B"/>
    <w:rsid w:val="000C418E"/>
    <w:rsid w:val="000C4BC1"/>
    <w:rsid w:val="000C5975"/>
    <w:rsid w:val="000C5D55"/>
    <w:rsid w:val="000C6432"/>
    <w:rsid w:val="000C722D"/>
    <w:rsid w:val="000C75E1"/>
    <w:rsid w:val="000C75E8"/>
    <w:rsid w:val="000C7A53"/>
    <w:rsid w:val="000D058D"/>
    <w:rsid w:val="000D068C"/>
    <w:rsid w:val="000D083E"/>
    <w:rsid w:val="000D0B89"/>
    <w:rsid w:val="000D10A1"/>
    <w:rsid w:val="000D1B46"/>
    <w:rsid w:val="000D231E"/>
    <w:rsid w:val="000D2730"/>
    <w:rsid w:val="000D31DC"/>
    <w:rsid w:val="000D35B1"/>
    <w:rsid w:val="000D54AB"/>
    <w:rsid w:val="000D56BD"/>
    <w:rsid w:val="000D5C7B"/>
    <w:rsid w:val="000D63A7"/>
    <w:rsid w:val="000D69AC"/>
    <w:rsid w:val="000D7956"/>
    <w:rsid w:val="000D7E46"/>
    <w:rsid w:val="000D7F69"/>
    <w:rsid w:val="000E0413"/>
    <w:rsid w:val="000E19F2"/>
    <w:rsid w:val="000E304C"/>
    <w:rsid w:val="000E32AC"/>
    <w:rsid w:val="000E355F"/>
    <w:rsid w:val="000E36F4"/>
    <w:rsid w:val="000E3E68"/>
    <w:rsid w:val="000E4209"/>
    <w:rsid w:val="000E4406"/>
    <w:rsid w:val="000E4FA8"/>
    <w:rsid w:val="000E52A3"/>
    <w:rsid w:val="000E5FF8"/>
    <w:rsid w:val="000E6017"/>
    <w:rsid w:val="000E6BC9"/>
    <w:rsid w:val="000E6C02"/>
    <w:rsid w:val="000E6D32"/>
    <w:rsid w:val="000E7270"/>
    <w:rsid w:val="000E7566"/>
    <w:rsid w:val="000E7587"/>
    <w:rsid w:val="000E7F6B"/>
    <w:rsid w:val="000F1AF7"/>
    <w:rsid w:val="000F2CB4"/>
    <w:rsid w:val="000F32AD"/>
    <w:rsid w:val="000F4D06"/>
    <w:rsid w:val="000F4D68"/>
    <w:rsid w:val="000F51C9"/>
    <w:rsid w:val="000F5366"/>
    <w:rsid w:val="000F5919"/>
    <w:rsid w:val="000F5BF9"/>
    <w:rsid w:val="000F6147"/>
    <w:rsid w:val="000F70BB"/>
    <w:rsid w:val="000F75BA"/>
    <w:rsid w:val="000F7956"/>
    <w:rsid w:val="0010002C"/>
    <w:rsid w:val="00100DED"/>
    <w:rsid w:val="001021BC"/>
    <w:rsid w:val="00102500"/>
    <w:rsid w:val="00103028"/>
    <w:rsid w:val="00103822"/>
    <w:rsid w:val="00103FA5"/>
    <w:rsid w:val="001048A1"/>
    <w:rsid w:val="00104B30"/>
    <w:rsid w:val="00106169"/>
    <w:rsid w:val="00107B21"/>
    <w:rsid w:val="00107B3A"/>
    <w:rsid w:val="0011017F"/>
    <w:rsid w:val="001118AE"/>
    <w:rsid w:val="00111F2B"/>
    <w:rsid w:val="0011211C"/>
    <w:rsid w:val="00112870"/>
    <w:rsid w:val="00112E82"/>
    <w:rsid w:val="001132C7"/>
    <w:rsid w:val="00113BA8"/>
    <w:rsid w:val="00114D2E"/>
    <w:rsid w:val="00114E59"/>
    <w:rsid w:val="00115C98"/>
    <w:rsid w:val="00115E0B"/>
    <w:rsid w:val="00116178"/>
    <w:rsid w:val="001172AA"/>
    <w:rsid w:val="001175CF"/>
    <w:rsid w:val="00120468"/>
    <w:rsid w:val="001206AD"/>
    <w:rsid w:val="00120906"/>
    <w:rsid w:val="001223AC"/>
    <w:rsid w:val="00122795"/>
    <w:rsid w:val="00122885"/>
    <w:rsid w:val="00122AC7"/>
    <w:rsid w:val="00122C86"/>
    <w:rsid w:val="001238A7"/>
    <w:rsid w:val="0012576A"/>
    <w:rsid w:val="00125D1F"/>
    <w:rsid w:val="0012637B"/>
    <w:rsid w:val="001266B5"/>
    <w:rsid w:val="001271E6"/>
    <w:rsid w:val="00130144"/>
    <w:rsid w:val="0013040E"/>
    <w:rsid w:val="00131E76"/>
    <w:rsid w:val="001326F0"/>
    <w:rsid w:val="00133125"/>
    <w:rsid w:val="0013331D"/>
    <w:rsid w:val="00135A91"/>
    <w:rsid w:val="001361FB"/>
    <w:rsid w:val="00136A4F"/>
    <w:rsid w:val="00136BA2"/>
    <w:rsid w:val="0013746A"/>
    <w:rsid w:val="00137D91"/>
    <w:rsid w:val="00137EDE"/>
    <w:rsid w:val="0014149A"/>
    <w:rsid w:val="0014161B"/>
    <w:rsid w:val="00142166"/>
    <w:rsid w:val="00144DFD"/>
    <w:rsid w:val="001455EE"/>
    <w:rsid w:val="00145637"/>
    <w:rsid w:val="00145994"/>
    <w:rsid w:val="00147A65"/>
    <w:rsid w:val="00147C37"/>
    <w:rsid w:val="0015074D"/>
    <w:rsid w:val="00150E1C"/>
    <w:rsid w:val="00151315"/>
    <w:rsid w:val="001519A2"/>
    <w:rsid w:val="0015378E"/>
    <w:rsid w:val="00154A98"/>
    <w:rsid w:val="00154DF4"/>
    <w:rsid w:val="0015525D"/>
    <w:rsid w:val="00155730"/>
    <w:rsid w:val="001559C9"/>
    <w:rsid w:val="00155C13"/>
    <w:rsid w:val="00156364"/>
    <w:rsid w:val="001566E5"/>
    <w:rsid w:val="00156E27"/>
    <w:rsid w:val="00157142"/>
    <w:rsid w:val="001573C4"/>
    <w:rsid w:val="00157768"/>
    <w:rsid w:val="00157CE7"/>
    <w:rsid w:val="00160147"/>
    <w:rsid w:val="00160A02"/>
    <w:rsid w:val="00161313"/>
    <w:rsid w:val="00161F34"/>
    <w:rsid w:val="00162FC8"/>
    <w:rsid w:val="0016442F"/>
    <w:rsid w:val="001648B1"/>
    <w:rsid w:val="0016518C"/>
    <w:rsid w:val="00165E88"/>
    <w:rsid w:val="00166A10"/>
    <w:rsid w:val="001674F8"/>
    <w:rsid w:val="001704A0"/>
    <w:rsid w:val="001704CD"/>
    <w:rsid w:val="001713CF"/>
    <w:rsid w:val="00171A0A"/>
    <w:rsid w:val="001720F2"/>
    <w:rsid w:val="00172966"/>
    <w:rsid w:val="00172C16"/>
    <w:rsid w:val="001730C1"/>
    <w:rsid w:val="00173763"/>
    <w:rsid w:val="001748B1"/>
    <w:rsid w:val="00174E25"/>
    <w:rsid w:val="001769BF"/>
    <w:rsid w:val="00177DD1"/>
    <w:rsid w:val="00180166"/>
    <w:rsid w:val="001808D9"/>
    <w:rsid w:val="001811DA"/>
    <w:rsid w:val="001833C4"/>
    <w:rsid w:val="00183F01"/>
    <w:rsid w:val="00185EE7"/>
    <w:rsid w:val="001862F4"/>
    <w:rsid w:val="001862F8"/>
    <w:rsid w:val="00186BA7"/>
    <w:rsid w:val="001875A7"/>
    <w:rsid w:val="001909BB"/>
    <w:rsid w:val="001911F9"/>
    <w:rsid w:val="001915B1"/>
    <w:rsid w:val="00191C23"/>
    <w:rsid w:val="001920BA"/>
    <w:rsid w:val="00192724"/>
    <w:rsid w:val="001928E6"/>
    <w:rsid w:val="00192E4B"/>
    <w:rsid w:val="001938E3"/>
    <w:rsid w:val="00193B7B"/>
    <w:rsid w:val="001946A3"/>
    <w:rsid w:val="00194B9C"/>
    <w:rsid w:val="001966AD"/>
    <w:rsid w:val="0019689D"/>
    <w:rsid w:val="001A01F5"/>
    <w:rsid w:val="001A064B"/>
    <w:rsid w:val="001A1C13"/>
    <w:rsid w:val="001A2069"/>
    <w:rsid w:val="001A264C"/>
    <w:rsid w:val="001A2758"/>
    <w:rsid w:val="001A2DC5"/>
    <w:rsid w:val="001A2E3F"/>
    <w:rsid w:val="001A3271"/>
    <w:rsid w:val="001A44E0"/>
    <w:rsid w:val="001A4589"/>
    <w:rsid w:val="001A5571"/>
    <w:rsid w:val="001A5658"/>
    <w:rsid w:val="001A56D9"/>
    <w:rsid w:val="001A5ACA"/>
    <w:rsid w:val="001A6694"/>
    <w:rsid w:val="001A6CD9"/>
    <w:rsid w:val="001A7615"/>
    <w:rsid w:val="001B097D"/>
    <w:rsid w:val="001B1544"/>
    <w:rsid w:val="001B16C1"/>
    <w:rsid w:val="001B21E8"/>
    <w:rsid w:val="001B27FE"/>
    <w:rsid w:val="001B2ABF"/>
    <w:rsid w:val="001B4C84"/>
    <w:rsid w:val="001B5302"/>
    <w:rsid w:val="001B5AD6"/>
    <w:rsid w:val="001B6487"/>
    <w:rsid w:val="001B66FF"/>
    <w:rsid w:val="001B6AC6"/>
    <w:rsid w:val="001B7DEB"/>
    <w:rsid w:val="001C05E9"/>
    <w:rsid w:val="001C1385"/>
    <w:rsid w:val="001C3529"/>
    <w:rsid w:val="001C3594"/>
    <w:rsid w:val="001C3909"/>
    <w:rsid w:val="001C4709"/>
    <w:rsid w:val="001C52E8"/>
    <w:rsid w:val="001C5556"/>
    <w:rsid w:val="001C5878"/>
    <w:rsid w:val="001C5D18"/>
    <w:rsid w:val="001C7072"/>
    <w:rsid w:val="001C7125"/>
    <w:rsid w:val="001C7279"/>
    <w:rsid w:val="001D0A12"/>
    <w:rsid w:val="001D11DA"/>
    <w:rsid w:val="001D15C6"/>
    <w:rsid w:val="001D277C"/>
    <w:rsid w:val="001D2C9B"/>
    <w:rsid w:val="001D3860"/>
    <w:rsid w:val="001D3EB4"/>
    <w:rsid w:val="001D5601"/>
    <w:rsid w:val="001D5F32"/>
    <w:rsid w:val="001D6732"/>
    <w:rsid w:val="001D6F7C"/>
    <w:rsid w:val="001D7231"/>
    <w:rsid w:val="001D7E9C"/>
    <w:rsid w:val="001E0A4B"/>
    <w:rsid w:val="001E0C0B"/>
    <w:rsid w:val="001E0ED4"/>
    <w:rsid w:val="001E16F6"/>
    <w:rsid w:val="001E17EE"/>
    <w:rsid w:val="001E1F3F"/>
    <w:rsid w:val="001E240B"/>
    <w:rsid w:val="001E26A5"/>
    <w:rsid w:val="001E37BD"/>
    <w:rsid w:val="001E37FF"/>
    <w:rsid w:val="001E3F09"/>
    <w:rsid w:val="001E3F10"/>
    <w:rsid w:val="001E48D3"/>
    <w:rsid w:val="001E5661"/>
    <w:rsid w:val="001E5CD8"/>
    <w:rsid w:val="001E6DB4"/>
    <w:rsid w:val="001E77D0"/>
    <w:rsid w:val="001F06F6"/>
    <w:rsid w:val="001F0E1A"/>
    <w:rsid w:val="001F1878"/>
    <w:rsid w:val="001F1D20"/>
    <w:rsid w:val="001F2572"/>
    <w:rsid w:val="001F28CA"/>
    <w:rsid w:val="001F2AB1"/>
    <w:rsid w:val="001F307B"/>
    <w:rsid w:val="001F442B"/>
    <w:rsid w:val="001F4D0C"/>
    <w:rsid w:val="001F5192"/>
    <w:rsid w:val="001F6441"/>
    <w:rsid w:val="001F6779"/>
    <w:rsid w:val="001F6A33"/>
    <w:rsid w:val="002006C4"/>
    <w:rsid w:val="00200E00"/>
    <w:rsid w:val="00201974"/>
    <w:rsid w:val="002019DC"/>
    <w:rsid w:val="002023D9"/>
    <w:rsid w:val="00203455"/>
    <w:rsid w:val="002037F3"/>
    <w:rsid w:val="00204EB4"/>
    <w:rsid w:val="00204F6F"/>
    <w:rsid w:val="00205A6B"/>
    <w:rsid w:val="00205DA9"/>
    <w:rsid w:val="00206E11"/>
    <w:rsid w:val="002077EA"/>
    <w:rsid w:val="00207DC6"/>
    <w:rsid w:val="00211B9B"/>
    <w:rsid w:val="00211D6E"/>
    <w:rsid w:val="00212E3D"/>
    <w:rsid w:val="002131C3"/>
    <w:rsid w:val="00213ED8"/>
    <w:rsid w:val="00214C49"/>
    <w:rsid w:val="00214D46"/>
    <w:rsid w:val="00215392"/>
    <w:rsid w:val="002156AC"/>
    <w:rsid w:val="00215994"/>
    <w:rsid w:val="00215CC2"/>
    <w:rsid w:val="002165FC"/>
    <w:rsid w:val="002206DD"/>
    <w:rsid w:val="002207DC"/>
    <w:rsid w:val="00220AE7"/>
    <w:rsid w:val="002210B2"/>
    <w:rsid w:val="00221468"/>
    <w:rsid w:val="00223DAF"/>
    <w:rsid w:val="00224B9C"/>
    <w:rsid w:val="00225202"/>
    <w:rsid w:val="002256E9"/>
    <w:rsid w:val="00226094"/>
    <w:rsid w:val="00226BC1"/>
    <w:rsid w:val="00227451"/>
    <w:rsid w:val="0022788E"/>
    <w:rsid w:val="00230F19"/>
    <w:rsid w:val="00231591"/>
    <w:rsid w:val="00231B8A"/>
    <w:rsid w:val="0023368F"/>
    <w:rsid w:val="00233F3A"/>
    <w:rsid w:val="00233FFD"/>
    <w:rsid w:val="00234C8E"/>
    <w:rsid w:val="00235077"/>
    <w:rsid w:val="00235680"/>
    <w:rsid w:val="002358FE"/>
    <w:rsid w:val="00235F68"/>
    <w:rsid w:val="00236043"/>
    <w:rsid w:val="00236579"/>
    <w:rsid w:val="002375F5"/>
    <w:rsid w:val="002379A3"/>
    <w:rsid w:val="00237A7D"/>
    <w:rsid w:val="0024012C"/>
    <w:rsid w:val="00240361"/>
    <w:rsid w:val="00240845"/>
    <w:rsid w:val="0024110D"/>
    <w:rsid w:val="00241F05"/>
    <w:rsid w:val="00242C7C"/>
    <w:rsid w:val="00242EF4"/>
    <w:rsid w:val="00243508"/>
    <w:rsid w:val="0024353B"/>
    <w:rsid w:val="002438F4"/>
    <w:rsid w:val="00244063"/>
    <w:rsid w:val="0024476D"/>
    <w:rsid w:val="002458FB"/>
    <w:rsid w:val="002462AE"/>
    <w:rsid w:val="0024646C"/>
    <w:rsid w:val="00247153"/>
    <w:rsid w:val="0025009D"/>
    <w:rsid w:val="002501C9"/>
    <w:rsid w:val="002505D3"/>
    <w:rsid w:val="00251133"/>
    <w:rsid w:val="00251A4C"/>
    <w:rsid w:val="00251CA2"/>
    <w:rsid w:val="002520DC"/>
    <w:rsid w:val="002543B0"/>
    <w:rsid w:val="0025477D"/>
    <w:rsid w:val="00254D36"/>
    <w:rsid w:val="00254E20"/>
    <w:rsid w:val="002558F9"/>
    <w:rsid w:val="0025620D"/>
    <w:rsid w:val="0025674B"/>
    <w:rsid w:val="00256C3C"/>
    <w:rsid w:val="00256FFF"/>
    <w:rsid w:val="00257AD4"/>
    <w:rsid w:val="00257B00"/>
    <w:rsid w:val="00257D12"/>
    <w:rsid w:val="00260D12"/>
    <w:rsid w:val="00260D60"/>
    <w:rsid w:val="00260DC0"/>
    <w:rsid w:val="00260E96"/>
    <w:rsid w:val="0026115F"/>
    <w:rsid w:val="00262A86"/>
    <w:rsid w:val="0026301F"/>
    <w:rsid w:val="002637C4"/>
    <w:rsid w:val="00264068"/>
    <w:rsid w:val="0026420C"/>
    <w:rsid w:val="002653B0"/>
    <w:rsid w:val="002659B5"/>
    <w:rsid w:val="00265BE5"/>
    <w:rsid w:val="00266094"/>
    <w:rsid w:val="002660A5"/>
    <w:rsid w:val="00266590"/>
    <w:rsid w:val="00271AD7"/>
    <w:rsid w:val="002737A3"/>
    <w:rsid w:val="00273A52"/>
    <w:rsid w:val="00273E27"/>
    <w:rsid w:val="00276CD5"/>
    <w:rsid w:val="00277546"/>
    <w:rsid w:val="0027769A"/>
    <w:rsid w:val="00277F50"/>
    <w:rsid w:val="0028030C"/>
    <w:rsid w:val="00280498"/>
    <w:rsid w:val="00280510"/>
    <w:rsid w:val="00280DB4"/>
    <w:rsid w:val="00280E5D"/>
    <w:rsid w:val="002828E3"/>
    <w:rsid w:val="002841FC"/>
    <w:rsid w:val="002847DF"/>
    <w:rsid w:val="00285889"/>
    <w:rsid w:val="00285973"/>
    <w:rsid w:val="00285B5A"/>
    <w:rsid w:val="00286164"/>
    <w:rsid w:val="00286AD2"/>
    <w:rsid w:val="0028711A"/>
    <w:rsid w:val="00287244"/>
    <w:rsid w:val="0028754F"/>
    <w:rsid w:val="00290181"/>
    <w:rsid w:val="002906E9"/>
    <w:rsid w:val="002907B8"/>
    <w:rsid w:val="00290FD0"/>
    <w:rsid w:val="002910B4"/>
    <w:rsid w:val="00291D47"/>
    <w:rsid w:val="00291E13"/>
    <w:rsid w:val="002923F8"/>
    <w:rsid w:val="00292B79"/>
    <w:rsid w:val="0029314B"/>
    <w:rsid w:val="002932B0"/>
    <w:rsid w:val="002933F4"/>
    <w:rsid w:val="00293410"/>
    <w:rsid w:val="002935B9"/>
    <w:rsid w:val="00293623"/>
    <w:rsid w:val="002939CC"/>
    <w:rsid w:val="00293C66"/>
    <w:rsid w:val="002940CB"/>
    <w:rsid w:val="00294413"/>
    <w:rsid w:val="00295FF7"/>
    <w:rsid w:val="00296D60"/>
    <w:rsid w:val="002972B2"/>
    <w:rsid w:val="00297BB8"/>
    <w:rsid w:val="00297C86"/>
    <w:rsid w:val="002A09E3"/>
    <w:rsid w:val="002A1172"/>
    <w:rsid w:val="002A34ED"/>
    <w:rsid w:val="002A4443"/>
    <w:rsid w:val="002A53D7"/>
    <w:rsid w:val="002A59D3"/>
    <w:rsid w:val="002A5FA4"/>
    <w:rsid w:val="002A60E3"/>
    <w:rsid w:val="002A6DDD"/>
    <w:rsid w:val="002A7530"/>
    <w:rsid w:val="002B050D"/>
    <w:rsid w:val="002B08AD"/>
    <w:rsid w:val="002B14EC"/>
    <w:rsid w:val="002B1605"/>
    <w:rsid w:val="002B1992"/>
    <w:rsid w:val="002B2621"/>
    <w:rsid w:val="002B2DED"/>
    <w:rsid w:val="002B51BC"/>
    <w:rsid w:val="002B53A5"/>
    <w:rsid w:val="002B545D"/>
    <w:rsid w:val="002B54EA"/>
    <w:rsid w:val="002B588B"/>
    <w:rsid w:val="002B5B23"/>
    <w:rsid w:val="002B5BA1"/>
    <w:rsid w:val="002B5F7F"/>
    <w:rsid w:val="002B613C"/>
    <w:rsid w:val="002B64FF"/>
    <w:rsid w:val="002B6786"/>
    <w:rsid w:val="002B6D24"/>
    <w:rsid w:val="002B6DFA"/>
    <w:rsid w:val="002B712E"/>
    <w:rsid w:val="002B76AD"/>
    <w:rsid w:val="002B7D07"/>
    <w:rsid w:val="002C042D"/>
    <w:rsid w:val="002C0846"/>
    <w:rsid w:val="002C107F"/>
    <w:rsid w:val="002C2244"/>
    <w:rsid w:val="002C26E4"/>
    <w:rsid w:val="002C2809"/>
    <w:rsid w:val="002C5A24"/>
    <w:rsid w:val="002C5DF9"/>
    <w:rsid w:val="002C6FC3"/>
    <w:rsid w:val="002C78AE"/>
    <w:rsid w:val="002C7D5E"/>
    <w:rsid w:val="002D0D0E"/>
    <w:rsid w:val="002D13FA"/>
    <w:rsid w:val="002D2116"/>
    <w:rsid w:val="002D249B"/>
    <w:rsid w:val="002D2E9A"/>
    <w:rsid w:val="002D35FE"/>
    <w:rsid w:val="002D40D0"/>
    <w:rsid w:val="002D4C86"/>
    <w:rsid w:val="002D659B"/>
    <w:rsid w:val="002D674C"/>
    <w:rsid w:val="002D7172"/>
    <w:rsid w:val="002D76DD"/>
    <w:rsid w:val="002D7D8F"/>
    <w:rsid w:val="002E03A0"/>
    <w:rsid w:val="002E0C37"/>
    <w:rsid w:val="002E24BD"/>
    <w:rsid w:val="002E3EE5"/>
    <w:rsid w:val="002E447B"/>
    <w:rsid w:val="002E481D"/>
    <w:rsid w:val="002E500F"/>
    <w:rsid w:val="002E586C"/>
    <w:rsid w:val="002E6849"/>
    <w:rsid w:val="002E68F2"/>
    <w:rsid w:val="002E7693"/>
    <w:rsid w:val="002E777F"/>
    <w:rsid w:val="002F0A36"/>
    <w:rsid w:val="002F131D"/>
    <w:rsid w:val="002F133A"/>
    <w:rsid w:val="002F1A2B"/>
    <w:rsid w:val="002F1E5C"/>
    <w:rsid w:val="002F1F6B"/>
    <w:rsid w:val="002F2FA3"/>
    <w:rsid w:val="002F3E89"/>
    <w:rsid w:val="002F494F"/>
    <w:rsid w:val="002F4AF2"/>
    <w:rsid w:val="002F4B3E"/>
    <w:rsid w:val="002F52B3"/>
    <w:rsid w:val="002F6523"/>
    <w:rsid w:val="002F6B24"/>
    <w:rsid w:val="002F6D81"/>
    <w:rsid w:val="002F6FF4"/>
    <w:rsid w:val="002F711E"/>
    <w:rsid w:val="002F7906"/>
    <w:rsid w:val="003001B2"/>
    <w:rsid w:val="0030029C"/>
    <w:rsid w:val="003007A3"/>
    <w:rsid w:val="00301048"/>
    <w:rsid w:val="00301448"/>
    <w:rsid w:val="0030174C"/>
    <w:rsid w:val="00301D40"/>
    <w:rsid w:val="0030212B"/>
    <w:rsid w:val="003024D6"/>
    <w:rsid w:val="003032B4"/>
    <w:rsid w:val="0030347A"/>
    <w:rsid w:val="00303B6B"/>
    <w:rsid w:val="00304188"/>
    <w:rsid w:val="00305987"/>
    <w:rsid w:val="00305BD8"/>
    <w:rsid w:val="00306DC9"/>
    <w:rsid w:val="00307568"/>
    <w:rsid w:val="003077B2"/>
    <w:rsid w:val="003078D2"/>
    <w:rsid w:val="00307913"/>
    <w:rsid w:val="00307AE3"/>
    <w:rsid w:val="00310C65"/>
    <w:rsid w:val="00311E2B"/>
    <w:rsid w:val="003122D3"/>
    <w:rsid w:val="003122E8"/>
    <w:rsid w:val="00312977"/>
    <w:rsid w:val="00312B0F"/>
    <w:rsid w:val="00313691"/>
    <w:rsid w:val="00313AA2"/>
    <w:rsid w:val="00314027"/>
    <w:rsid w:val="0031414E"/>
    <w:rsid w:val="00315CD7"/>
    <w:rsid w:val="00315D1D"/>
    <w:rsid w:val="00315F78"/>
    <w:rsid w:val="00316CF2"/>
    <w:rsid w:val="00316E97"/>
    <w:rsid w:val="003171F1"/>
    <w:rsid w:val="003174D5"/>
    <w:rsid w:val="00317570"/>
    <w:rsid w:val="00317785"/>
    <w:rsid w:val="00320145"/>
    <w:rsid w:val="00321607"/>
    <w:rsid w:val="00322BFD"/>
    <w:rsid w:val="003236CE"/>
    <w:rsid w:val="00323DC7"/>
    <w:rsid w:val="003248CF"/>
    <w:rsid w:val="0032491C"/>
    <w:rsid w:val="00324C06"/>
    <w:rsid w:val="00325625"/>
    <w:rsid w:val="003257A4"/>
    <w:rsid w:val="00325920"/>
    <w:rsid w:val="003268D8"/>
    <w:rsid w:val="00326A0A"/>
    <w:rsid w:val="00327A45"/>
    <w:rsid w:val="003304DA"/>
    <w:rsid w:val="003308E8"/>
    <w:rsid w:val="003314AB"/>
    <w:rsid w:val="00332098"/>
    <w:rsid w:val="003333F3"/>
    <w:rsid w:val="00333B32"/>
    <w:rsid w:val="00333E99"/>
    <w:rsid w:val="003347C6"/>
    <w:rsid w:val="003348B4"/>
    <w:rsid w:val="00334ED2"/>
    <w:rsid w:val="0033585D"/>
    <w:rsid w:val="00336B87"/>
    <w:rsid w:val="00336BC8"/>
    <w:rsid w:val="00337C90"/>
    <w:rsid w:val="00340250"/>
    <w:rsid w:val="003403F9"/>
    <w:rsid w:val="003418DE"/>
    <w:rsid w:val="00341B03"/>
    <w:rsid w:val="00342210"/>
    <w:rsid w:val="00342255"/>
    <w:rsid w:val="0034290C"/>
    <w:rsid w:val="003434B3"/>
    <w:rsid w:val="003438E4"/>
    <w:rsid w:val="00343CC8"/>
    <w:rsid w:val="00343FFF"/>
    <w:rsid w:val="00345026"/>
    <w:rsid w:val="00345B34"/>
    <w:rsid w:val="00345B42"/>
    <w:rsid w:val="00346A36"/>
    <w:rsid w:val="00347316"/>
    <w:rsid w:val="0035003F"/>
    <w:rsid w:val="00350343"/>
    <w:rsid w:val="003511DC"/>
    <w:rsid w:val="00351472"/>
    <w:rsid w:val="003514B8"/>
    <w:rsid w:val="003527F3"/>
    <w:rsid w:val="00353627"/>
    <w:rsid w:val="00355610"/>
    <w:rsid w:val="00355871"/>
    <w:rsid w:val="00356190"/>
    <w:rsid w:val="00356463"/>
    <w:rsid w:val="00360851"/>
    <w:rsid w:val="00360D0C"/>
    <w:rsid w:val="00361968"/>
    <w:rsid w:val="00361FE0"/>
    <w:rsid w:val="00362410"/>
    <w:rsid w:val="0036246D"/>
    <w:rsid w:val="003626DC"/>
    <w:rsid w:val="003649E3"/>
    <w:rsid w:val="003650CC"/>
    <w:rsid w:val="003650D5"/>
    <w:rsid w:val="00365412"/>
    <w:rsid w:val="003668BA"/>
    <w:rsid w:val="00366C2B"/>
    <w:rsid w:val="00367A90"/>
    <w:rsid w:val="00367C66"/>
    <w:rsid w:val="00371165"/>
    <w:rsid w:val="00371599"/>
    <w:rsid w:val="00371659"/>
    <w:rsid w:val="00372419"/>
    <w:rsid w:val="00372956"/>
    <w:rsid w:val="00372C6B"/>
    <w:rsid w:val="00372E12"/>
    <w:rsid w:val="0037310F"/>
    <w:rsid w:val="00373B0F"/>
    <w:rsid w:val="003750B0"/>
    <w:rsid w:val="003754E6"/>
    <w:rsid w:val="003777A1"/>
    <w:rsid w:val="003778A3"/>
    <w:rsid w:val="003801EF"/>
    <w:rsid w:val="00381EBF"/>
    <w:rsid w:val="00381F66"/>
    <w:rsid w:val="0038208B"/>
    <w:rsid w:val="003826C6"/>
    <w:rsid w:val="003827A2"/>
    <w:rsid w:val="00382E1D"/>
    <w:rsid w:val="00382E66"/>
    <w:rsid w:val="00383584"/>
    <w:rsid w:val="00383860"/>
    <w:rsid w:val="003839EE"/>
    <w:rsid w:val="00384799"/>
    <w:rsid w:val="00384E89"/>
    <w:rsid w:val="0038799C"/>
    <w:rsid w:val="0039018E"/>
    <w:rsid w:val="003901C6"/>
    <w:rsid w:val="00390269"/>
    <w:rsid w:val="003920B3"/>
    <w:rsid w:val="0039306B"/>
    <w:rsid w:val="00393B63"/>
    <w:rsid w:val="003948A4"/>
    <w:rsid w:val="00394FFD"/>
    <w:rsid w:val="00397011"/>
    <w:rsid w:val="003974B2"/>
    <w:rsid w:val="00397732"/>
    <w:rsid w:val="00397AD5"/>
    <w:rsid w:val="00397F19"/>
    <w:rsid w:val="003A0354"/>
    <w:rsid w:val="003A0630"/>
    <w:rsid w:val="003A0F7B"/>
    <w:rsid w:val="003A15D9"/>
    <w:rsid w:val="003A1A53"/>
    <w:rsid w:val="003A1ADC"/>
    <w:rsid w:val="003A26AE"/>
    <w:rsid w:val="003A26FA"/>
    <w:rsid w:val="003A27E3"/>
    <w:rsid w:val="003A316F"/>
    <w:rsid w:val="003A32EE"/>
    <w:rsid w:val="003A3513"/>
    <w:rsid w:val="003A4CFB"/>
    <w:rsid w:val="003A5A23"/>
    <w:rsid w:val="003A5FAB"/>
    <w:rsid w:val="003A6865"/>
    <w:rsid w:val="003A6C88"/>
    <w:rsid w:val="003A6D37"/>
    <w:rsid w:val="003A6E05"/>
    <w:rsid w:val="003A7120"/>
    <w:rsid w:val="003A7A72"/>
    <w:rsid w:val="003A7DC9"/>
    <w:rsid w:val="003A7DF3"/>
    <w:rsid w:val="003B053B"/>
    <w:rsid w:val="003B15ED"/>
    <w:rsid w:val="003B1989"/>
    <w:rsid w:val="003B1AFA"/>
    <w:rsid w:val="003B3D69"/>
    <w:rsid w:val="003B4E37"/>
    <w:rsid w:val="003B5690"/>
    <w:rsid w:val="003B5F21"/>
    <w:rsid w:val="003B62BB"/>
    <w:rsid w:val="003B62EC"/>
    <w:rsid w:val="003B69A7"/>
    <w:rsid w:val="003C1160"/>
    <w:rsid w:val="003C125D"/>
    <w:rsid w:val="003C1769"/>
    <w:rsid w:val="003C19DE"/>
    <w:rsid w:val="003C334C"/>
    <w:rsid w:val="003C387C"/>
    <w:rsid w:val="003C3F1A"/>
    <w:rsid w:val="003C4852"/>
    <w:rsid w:val="003C4E96"/>
    <w:rsid w:val="003C52A0"/>
    <w:rsid w:val="003C53C0"/>
    <w:rsid w:val="003C6778"/>
    <w:rsid w:val="003C6BF1"/>
    <w:rsid w:val="003C79BC"/>
    <w:rsid w:val="003D23D5"/>
    <w:rsid w:val="003D2849"/>
    <w:rsid w:val="003D4022"/>
    <w:rsid w:val="003D44C1"/>
    <w:rsid w:val="003D48A4"/>
    <w:rsid w:val="003D48F3"/>
    <w:rsid w:val="003D4F1F"/>
    <w:rsid w:val="003D5626"/>
    <w:rsid w:val="003D5966"/>
    <w:rsid w:val="003D59B3"/>
    <w:rsid w:val="003D5BF2"/>
    <w:rsid w:val="003D5D4B"/>
    <w:rsid w:val="003D6A46"/>
    <w:rsid w:val="003D6C01"/>
    <w:rsid w:val="003D70F8"/>
    <w:rsid w:val="003D760F"/>
    <w:rsid w:val="003D7A8E"/>
    <w:rsid w:val="003E03C3"/>
    <w:rsid w:val="003E0C86"/>
    <w:rsid w:val="003E1FCA"/>
    <w:rsid w:val="003E2FD9"/>
    <w:rsid w:val="003E3888"/>
    <w:rsid w:val="003E3963"/>
    <w:rsid w:val="003E3B56"/>
    <w:rsid w:val="003E409D"/>
    <w:rsid w:val="003E47F7"/>
    <w:rsid w:val="003E4B0F"/>
    <w:rsid w:val="003E501E"/>
    <w:rsid w:val="003E5E49"/>
    <w:rsid w:val="003E6FCF"/>
    <w:rsid w:val="003E7907"/>
    <w:rsid w:val="003E7ED8"/>
    <w:rsid w:val="003F00C6"/>
    <w:rsid w:val="003F020C"/>
    <w:rsid w:val="003F0357"/>
    <w:rsid w:val="003F1A6A"/>
    <w:rsid w:val="003F1A85"/>
    <w:rsid w:val="003F1B03"/>
    <w:rsid w:val="003F1CF6"/>
    <w:rsid w:val="003F211A"/>
    <w:rsid w:val="003F2BF5"/>
    <w:rsid w:val="003F2EF3"/>
    <w:rsid w:val="003F3221"/>
    <w:rsid w:val="003F3CAD"/>
    <w:rsid w:val="003F3E0F"/>
    <w:rsid w:val="003F4754"/>
    <w:rsid w:val="003F4FBC"/>
    <w:rsid w:val="003F50D7"/>
    <w:rsid w:val="003F51DA"/>
    <w:rsid w:val="003F5DCD"/>
    <w:rsid w:val="003F6038"/>
    <w:rsid w:val="003F6532"/>
    <w:rsid w:val="003F6C51"/>
    <w:rsid w:val="003F7459"/>
    <w:rsid w:val="003F7F1E"/>
    <w:rsid w:val="004001A9"/>
    <w:rsid w:val="00400D60"/>
    <w:rsid w:val="00400E50"/>
    <w:rsid w:val="0040165C"/>
    <w:rsid w:val="0040176D"/>
    <w:rsid w:val="00401A13"/>
    <w:rsid w:val="0040237A"/>
    <w:rsid w:val="004023DF"/>
    <w:rsid w:val="00402603"/>
    <w:rsid w:val="004035E1"/>
    <w:rsid w:val="0040418A"/>
    <w:rsid w:val="004042EC"/>
    <w:rsid w:val="00404762"/>
    <w:rsid w:val="00404DB2"/>
    <w:rsid w:val="00405F89"/>
    <w:rsid w:val="004103F3"/>
    <w:rsid w:val="004104A8"/>
    <w:rsid w:val="00410D64"/>
    <w:rsid w:val="00410DF9"/>
    <w:rsid w:val="00411E91"/>
    <w:rsid w:val="00412024"/>
    <w:rsid w:val="00412A10"/>
    <w:rsid w:val="00412D47"/>
    <w:rsid w:val="004130CA"/>
    <w:rsid w:val="004131AD"/>
    <w:rsid w:val="0041389B"/>
    <w:rsid w:val="00413A35"/>
    <w:rsid w:val="00414924"/>
    <w:rsid w:val="004157C6"/>
    <w:rsid w:val="004169A9"/>
    <w:rsid w:val="0041704C"/>
    <w:rsid w:val="00417889"/>
    <w:rsid w:val="00420116"/>
    <w:rsid w:val="0042049C"/>
    <w:rsid w:val="00420C86"/>
    <w:rsid w:val="0042173B"/>
    <w:rsid w:val="00421D40"/>
    <w:rsid w:val="0042203D"/>
    <w:rsid w:val="00422071"/>
    <w:rsid w:val="00422348"/>
    <w:rsid w:val="00422B7C"/>
    <w:rsid w:val="00422CE8"/>
    <w:rsid w:val="00422E2D"/>
    <w:rsid w:val="00423C43"/>
    <w:rsid w:val="00423E29"/>
    <w:rsid w:val="00424A41"/>
    <w:rsid w:val="00424B21"/>
    <w:rsid w:val="00424BBE"/>
    <w:rsid w:val="00424C67"/>
    <w:rsid w:val="004250FB"/>
    <w:rsid w:val="004256E8"/>
    <w:rsid w:val="0042656A"/>
    <w:rsid w:val="00427553"/>
    <w:rsid w:val="0043077A"/>
    <w:rsid w:val="00430847"/>
    <w:rsid w:val="004309CC"/>
    <w:rsid w:val="00431CDE"/>
    <w:rsid w:val="00432080"/>
    <w:rsid w:val="004324D6"/>
    <w:rsid w:val="00432BBA"/>
    <w:rsid w:val="00433423"/>
    <w:rsid w:val="0043349A"/>
    <w:rsid w:val="00433AC0"/>
    <w:rsid w:val="0043449F"/>
    <w:rsid w:val="00434857"/>
    <w:rsid w:val="00434D64"/>
    <w:rsid w:val="00435DB8"/>
    <w:rsid w:val="004361AB"/>
    <w:rsid w:val="00436BE4"/>
    <w:rsid w:val="00436DFE"/>
    <w:rsid w:val="004374CF"/>
    <w:rsid w:val="00437602"/>
    <w:rsid w:val="0043789A"/>
    <w:rsid w:val="00437E5C"/>
    <w:rsid w:val="004415D1"/>
    <w:rsid w:val="004421EB"/>
    <w:rsid w:val="0044228E"/>
    <w:rsid w:val="00442559"/>
    <w:rsid w:val="00442DE8"/>
    <w:rsid w:val="00443AB2"/>
    <w:rsid w:val="00443EAC"/>
    <w:rsid w:val="004446F2"/>
    <w:rsid w:val="00444720"/>
    <w:rsid w:val="004448A4"/>
    <w:rsid w:val="00445C16"/>
    <w:rsid w:val="00445CEA"/>
    <w:rsid w:val="00445CF7"/>
    <w:rsid w:val="00445D0B"/>
    <w:rsid w:val="0044639A"/>
    <w:rsid w:val="004464E4"/>
    <w:rsid w:val="00446649"/>
    <w:rsid w:val="00446D5D"/>
    <w:rsid w:val="00447059"/>
    <w:rsid w:val="00450366"/>
    <w:rsid w:val="0045036E"/>
    <w:rsid w:val="00450535"/>
    <w:rsid w:val="00450974"/>
    <w:rsid w:val="00450B84"/>
    <w:rsid w:val="004510F9"/>
    <w:rsid w:val="004518B8"/>
    <w:rsid w:val="004525A6"/>
    <w:rsid w:val="00452A67"/>
    <w:rsid w:val="00453F33"/>
    <w:rsid w:val="00453F42"/>
    <w:rsid w:val="00454C5E"/>
    <w:rsid w:val="00454C77"/>
    <w:rsid w:val="00454E68"/>
    <w:rsid w:val="00455568"/>
    <w:rsid w:val="0045559D"/>
    <w:rsid w:val="004555D3"/>
    <w:rsid w:val="00455A00"/>
    <w:rsid w:val="00456544"/>
    <w:rsid w:val="0045695F"/>
    <w:rsid w:val="00457BE6"/>
    <w:rsid w:val="00460F28"/>
    <w:rsid w:val="004611FF"/>
    <w:rsid w:val="00461376"/>
    <w:rsid w:val="00461FA8"/>
    <w:rsid w:val="00463356"/>
    <w:rsid w:val="00465832"/>
    <w:rsid w:val="004659EB"/>
    <w:rsid w:val="00470CD4"/>
    <w:rsid w:val="00471261"/>
    <w:rsid w:val="00471657"/>
    <w:rsid w:val="00472219"/>
    <w:rsid w:val="00473256"/>
    <w:rsid w:val="00473D9F"/>
    <w:rsid w:val="00474203"/>
    <w:rsid w:val="004747E7"/>
    <w:rsid w:val="00474D42"/>
    <w:rsid w:val="00474E05"/>
    <w:rsid w:val="004754F3"/>
    <w:rsid w:val="00476EBB"/>
    <w:rsid w:val="004773A1"/>
    <w:rsid w:val="00477E81"/>
    <w:rsid w:val="00477FA1"/>
    <w:rsid w:val="00480879"/>
    <w:rsid w:val="00480AA0"/>
    <w:rsid w:val="00480F7C"/>
    <w:rsid w:val="00481289"/>
    <w:rsid w:val="00481943"/>
    <w:rsid w:val="00481A37"/>
    <w:rsid w:val="00482595"/>
    <w:rsid w:val="004829FB"/>
    <w:rsid w:val="00483031"/>
    <w:rsid w:val="004833A7"/>
    <w:rsid w:val="004839B6"/>
    <w:rsid w:val="00483B3C"/>
    <w:rsid w:val="00483ED5"/>
    <w:rsid w:val="00484075"/>
    <w:rsid w:val="0048468F"/>
    <w:rsid w:val="00486B32"/>
    <w:rsid w:val="00486CA9"/>
    <w:rsid w:val="0048714E"/>
    <w:rsid w:val="00490E3C"/>
    <w:rsid w:val="004919B5"/>
    <w:rsid w:val="0049274C"/>
    <w:rsid w:val="00492C16"/>
    <w:rsid w:val="004930B5"/>
    <w:rsid w:val="004931FC"/>
    <w:rsid w:val="004933BF"/>
    <w:rsid w:val="00494533"/>
    <w:rsid w:val="00495512"/>
    <w:rsid w:val="004967A8"/>
    <w:rsid w:val="004969BE"/>
    <w:rsid w:val="00496A5B"/>
    <w:rsid w:val="004971A3"/>
    <w:rsid w:val="004A0202"/>
    <w:rsid w:val="004A0246"/>
    <w:rsid w:val="004A033E"/>
    <w:rsid w:val="004A0B7E"/>
    <w:rsid w:val="004A1024"/>
    <w:rsid w:val="004A122F"/>
    <w:rsid w:val="004A13C8"/>
    <w:rsid w:val="004A2E76"/>
    <w:rsid w:val="004A3348"/>
    <w:rsid w:val="004A3A02"/>
    <w:rsid w:val="004A5341"/>
    <w:rsid w:val="004A55ED"/>
    <w:rsid w:val="004A61D7"/>
    <w:rsid w:val="004A6D25"/>
    <w:rsid w:val="004A714E"/>
    <w:rsid w:val="004A74EE"/>
    <w:rsid w:val="004A7862"/>
    <w:rsid w:val="004B04AA"/>
    <w:rsid w:val="004B055D"/>
    <w:rsid w:val="004B1365"/>
    <w:rsid w:val="004B187D"/>
    <w:rsid w:val="004B2B36"/>
    <w:rsid w:val="004B2FCE"/>
    <w:rsid w:val="004B3A4B"/>
    <w:rsid w:val="004B3C21"/>
    <w:rsid w:val="004B501A"/>
    <w:rsid w:val="004B5DD4"/>
    <w:rsid w:val="004B5F27"/>
    <w:rsid w:val="004B5FD6"/>
    <w:rsid w:val="004B6EF6"/>
    <w:rsid w:val="004C01DE"/>
    <w:rsid w:val="004C074A"/>
    <w:rsid w:val="004C0949"/>
    <w:rsid w:val="004C0A1F"/>
    <w:rsid w:val="004C0E79"/>
    <w:rsid w:val="004C127C"/>
    <w:rsid w:val="004C1797"/>
    <w:rsid w:val="004C3AA2"/>
    <w:rsid w:val="004C4433"/>
    <w:rsid w:val="004C50AB"/>
    <w:rsid w:val="004C57C9"/>
    <w:rsid w:val="004C5ACF"/>
    <w:rsid w:val="004C6D9F"/>
    <w:rsid w:val="004C6F47"/>
    <w:rsid w:val="004C75B8"/>
    <w:rsid w:val="004D0D79"/>
    <w:rsid w:val="004D157C"/>
    <w:rsid w:val="004D206E"/>
    <w:rsid w:val="004D2554"/>
    <w:rsid w:val="004D2850"/>
    <w:rsid w:val="004D2F94"/>
    <w:rsid w:val="004D353A"/>
    <w:rsid w:val="004D3689"/>
    <w:rsid w:val="004D3B50"/>
    <w:rsid w:val="004D3EBD"/>
    <w:rsid w:val="004D4855"/>
    <w:rsid w:val="004D4DEF"/>
    <w:rsid w:val="004D558E"/>
    <w:rsid w:val="004D5C07"/>
    <w:rsid w:val="004D6CD0"/>
    <w:rsid w:val="004D7D43"/>
    <w:rsid w:val="004D7DAC"/>
    <w:rsid w:val="004E08E7"/>
    <w:rsid w:val="004E11D8"/>
    <w:rsid w:val="004E1309"/>
    <w:rsid w:val="004E18E8"/>
    <w:rsid w:val="004E2854"/>
    <w:rsid w:val="004E2934"/>
    <w:rsid w:val="004E32F3"/>
    <w:rsid w:val="004E34FA"/>
    <w:rsid w:val="004E3671"/>
    <w:rsid w:val="004E43EA"/>
    <w:rsid w:val="004E49D2"/>
    <w:rsid w:val="004E4AB9"/>
    <w:rsid w:val="004E5318"/>
    <w:rsid w:val="004E63BC"/>
    <w:rsid w:val="004E6A8F"/>
    <w:rsid w:val="004E7155"/>
    <w:rsid w:val="004E7494"/>
    <w:rsid w:val="004E7C79"/>
    <w:rsid w:val="004F07B4"/>
    <w:rsid w:val="004F09D2"/>
    <w:rsid w:val="004F0DDE"/>
    <w:rsid w:val="004F19B6"/>
    <w:rsid w:val="004F28B6"/>
    <w:rsid w:val="004F28FE"/>
    <w:rsid w:val="004F2A2F"/>
    <w:rsid w:val="004F2DE3"/>
    <w:rsid w:val="004F3577"/>
    <w:rsid w:val="004F3E70"/>
    <w:rsid w:val="004F4A81"/>
    <w:rsid w:val="004F4B83"/>
    <w:rsid w:val="004F58B1"/>
    <w:rsid w:val="004F5BC9"/>
    <w:rsid w:val="004F5F89"/>
    <w:rsid w:val="004F675F"/>
    <w:rsid w:val="004F6D16"/>
    <w:rsid w:val="004F6D18"/>
    <w:rsid w:val="004F7FA9"/>
    <w:rsid w:val="00500211"/>
    <w:rsid w:val="0050048C"/>
    <w:rsid w:val="00500FBB"/>
    <w:rsid w:val="00502A86"/>
    <w:rsid w:val="00502BC1"/>
    <w:rsid w:val="005034A0"/>
    <w:rsid w:val="00503883"/>
    <w:rsid w:val="00504006"/>
    <w:rsid w:val="0050442F"/>
    <w:rsid w:val="00504539"/>
    <w:rsid w:val="005045C7"/>
    <w:rsid w:val="00504BA0"/>
    <w:rsid w:val="00504DD2"/>
    <w:rsid w:val="00504FAB"/>
    <w:rsid w:val="00505A72"/>
    <w:rsid w:val="00505E9B"/>
    <w:rsid w:val="005062AB"/>
    <w:rsid w:val="00507775"/>
    <w:rsid w:val="005077B0"/>
    <w:rsid w:val="005079F7"/>
    <w:rsid w:val="00507A4E"/>
    <w:rsid w:val="00507A95"/>
    <w:rsid w:val="00507AE2"/>
    <w:rsid w:val="0051003E"/>
    <w:rsid w:val="005100E6"/>
    <w:rsid w:val="00510212"/>
    <w:rsid w:val="0051078D"/>
    <w:rsid w:val="0051173C"/>
    <w:rsid w:val="00512977"/>
    <w:rsid w:val="00514705"/>
    <w:rsid w:val="005149DF"/>
    <w:rsid w:val="00514A20"/>
    <w:rsid w:val="00515609"/>
    <w:rsid w:val="0051568A"/>
    <w:rsid w:val="0051572E"/>
    <w:rsid w:val="00515E50"/>
    <w:rsid w:val="00516329"/>
    <w:rsid w:val="0051655A"/>
    <w:rsid w:val="005177A4"/>
    <w:rsid w:val="0051788C"/>
    <w:rsid w:val="00517A4A"/>
    <w:rsid w:val="00517DD0"/>
    <w:rsid w:val="00520D91"/>
    <w:rsid w:val="005213A0"/>
    <w:rsid w:val="00521E44"/>
    <w:rsid w:val="00521E9A"/>
    <w:rsid w:val="00525372"/>
    <w:rsid w:val="00525532"/>
    <w:rsid w:val="00527362"/>
    <w:rsid w:val="00527436"/>
    <w:rsid w:val="00527695"/>
    <w:rsid w:val="00527D5E"/>
    <w:rsid w:val="00527DB4"/>
    <w:rsid w:val="00530118"/>
    <w:rsid w:val="005302AA"/>
    <w:rsid w:val="005311A0"/>
    <w:rsid w:val="00531B86"/>
    <w:rsid w:val="005323F1"/>
    <w:rsid w:val="0053247A"/>
    <w:rsid w:val="005324B6"/>
    <w:rsid w:val="00532DF9"/>
    <w:rsid w:val="00533086"/>
    <w:rsid w:val="005334DB"/>
    <w:rsid w:val="005341FB"/>
    <w:rsid w:val="0053437D"/>
    <w:rsid w:val="005355E4"/>
    <w:rsid w:val="00536007"/>
    <w:rsid w:val="0053689D"/>
    <w:rsid w:val="005370E2"/>
    <w:rsid w:val="005400EF"/>
    <w:rsid w:val="00540149"/>
    <w:rsid w:val="005410EC"/>
    <w:rsid w:val="005411BB"/>
    <w:rsid w:val="00541B29"/>
    <w:rsid w:val="00541DE5"/>
    <w:rsid w:val="005428FD"/>
    <w:rsid w:val="00542929"/>
    <w:rsid w:val="00544459"/>
    <w:rsid w:val="00544862"/>
    <w:rsid w:val="00545823"/>
    <w:rsid w:val="005468D3"/>
    <w:rsid w:val="00550FEE"/>
    <w:rsid w:val="0055164D"/>
    <w:rsid w:val="0055215D"/>
    <w:rsid w:val="0055278C"/>
    <w:rsid w:val="00552E47"/>
    <w:rsid w:val="00552F8F"/>
    <w:rsid w:val="00554495"/>
    <w:rsid w:val="005545A6"/>
    <w:rsid w:val="00554ECA"/>
    <w:rsid w:val="0055580E"/>
    <w:rsid w:val="00555D77"/>
    <w:rsid w:val="00556272"/>
    <w:rsid w:val="00556379"/>
    <w:rsid w:val="00556C28"/>
    <w:rsid w:val="00557DA6"/>
    <w:rsid w:val="00560314"/>
    <w:rsid w:val="005607EB"/>
    <w:rsid w:val="00560992"/>
    <w:rsid w:val="00560B84"/>
    <w:rsid w:val="00560F5F"/>
    <w:rsid w:val="00561197"/>
    <w:rsid w:val="005627CE"/>
    <w:rsid w:val="00562800"/>
    <w:rsid w:val="00562C69"/>
    <w:rsid w:val="00562DB4"/>
    <w:rsid w:val="005645B1"/>
    <w:rsid w:val="00564D97"/>
    <w:rsid w:val="005653F2"/>
    <w:rsid w:val="005653FD"/>
    <w:rsid w:val="005661D3"/>
    <w:rsid w:val="005663CE"/>
    <w:rsid w:val="005666D0"/>
    <w:rsid w:val="00566B0B"/>
    <w:rsid w:val="00567B21"/>
    <w:rsid w:val="00570654"/>
    <w:rsid w:val="00571336"/>
    <w:rsid w:val="0057147B"/>
    <w:rsid w:val="005715F6"/>
    <w:rsid w:val="00573CD6"/>
    <w:rsid w:val="00574CFD"/>
    <w:rsid w:val="00574F9C"/>
    <w:rsid w:val="00576008"/>
    <w:rsid w:val="0057750F"/>
    <w:rsid w:val="0057779D"/>
    <w:rsid w:val="00577803"/>
    <w:rsid w:val="00580978"/>
    <w:rsid w:val="00580B4A"/>
    <w:rsid w:val="00580B5F"/>
    <w:rsid w:val="0058172F"/>
    <w:rsid w:val="0058176C"/>
    <w:rsid w:val="00581CEE"/>
    <w:rsid w:val="00581D5F"/>
    <w:rsid w:val="00582124"/>
    <w:rsid w:val="005836D5"/>
    <w:rsid w:val="00584A4D"/>
    <w:rsid w:val="00584D59"/>
    <w:rsid w:val="00584D84"/>
    <w:rsid w:val="0058525B"/>
    <w:rsid w:val="005852E6"/>
    <w:rsid w:val="00585A94"/>
    <w:rsid w:val="00585CCC"/>
    <w:rsid w:val="005869E2"/>
    <w:rsid w:val="00587376"/>
    <w:rsid w:val="00587C1F"/>
    <w:rsid w:val="0059084C"/>
    <w:rsid w:val="00590ACF"/>
    <w:rsid w:val="00590D2D"/>
    <w:rsid w:val="005919D5"/>
    <w:rsid w:val="00591A14"/>
    <w:rsid w:val="00593930"/>
    <w:rsid w:val="00593A7C"/>
    <w:rsid w:val="00594A82"/>
    <w:rsid w:val="005951E8"/>
    <w:rsid w:val="00595983"/>
    <w:rsid w:val="00595D40"/>
    <w:rsid w:val="005A02DD"/>
    <w:rsid w:val="005A046E"/>
    <w:rsid w:val="005A06AD"/>
    <w:rsid w:val="005A0BCF"/>
    <w:rsid w:val="005A1882"/>
    <w:rsid w:val="005A1DDF"/>
    <w:rsid w:val="005A25FD"/>
    <w:rsid w:val="005A2796"/>
    <w:rsid w:val="005A2D4E"/>
    <w:rsid w:val="005A31AC"/>
    <w:rsid w:val="005A3B3F"/>
    <w:rsid w:val="005A3C23"/>
    <w:rsid w:val="005A3C54"/>
    <w:rsid w:val="005A44F8"/>
    <w:rsid w:val="005A61C2"/>
    <w:rsid w:val="005A63DF"/>
    <w:rsid w:val="005A6988"/>
    <w:rsid w:val="005A6D6E"/>
    <w:rsid w:val="005A7154"/>
    <w:rsid w:val="005A7F4E"/>
    <w:rsid w:val="005B0810"/>
    <w:rsid w:val="005B0C2D"/>
    <w:rsid w:val="005B1228"/>
    <w:rsid w:val="005B187B"/>
    <w:rsid w:val="005B4187"/>
    <w:rsid w:val="005B54C2"/>
    <w:rsid w:val="005B5513"/>
    <w:rsid w:val="005B5808"/>
    <w:rsid w:val="005B5EBF"/>
    <w:rsid w:val="005B6161"/>
    <w:rsid w:val="005B6519"/>
    <w:rsid w:val="005B75A0"/>
    <w:rsid w:val="005C03D9"/>
    <w:rsid w:val="005C0499"/>
    <w:rsid w:val="005C10A1"/>
    <w:rsid w:val="005C11B6"/>
    <w:rsid w:val="005C18ED"/>
    <w:rsid w:val="005C1C69"/>
    <w:rsid w:val="005C2B0A"/>
    <w:rsid w:val="005C31BA"/>
    <w:rsid w:val="005C4061"/>
    <w:rsid w:val="005C4A48"/>
    <w:rsid w:val="005C4B83"/>
    <w:rsid w:val="005C4BBB"/>
    <w:rsid w:val="005C5141"/>
    <w:rsid w:val="005C5310"/>
    <w:rsid w:val="005C560E"/>
    <w:rsid w:val="005C5D56"/>
    <w:rsid w:val="005C6F4D"/>
    <w:rsid w:val="005D007C"/>
    <w:rsid w:val="005D198A"/>
    <w:rsid w:val="005D1AC4"/>
    <w:rsid w:val="005D2C3F"/>
    <w:rsid w:val="005D2E28"/>
    <w:rsid w:val="005D305E"/>
    <w:rsid w:val="005D43CA"/>
    <w:rsid w:val="005D43F3"/>
    <w:rsid w:val="005D5041"/>
    <w:rsid w:val="005D5108"/>
    <w:rsid w:val="005D5136"/>
    <w:rsid w:val="005D5426"/>
    <w:rsid w:val="005D55F6"/>
    <w:rsid w:val="005D6A77"/>
    <w:rsid w:val="005D7353"/>
    <w:rsid w:val="005D76C5"/>
    <w:rsid w:val="005D78AB"/>
    <w:rsid w:val="005D7DB4"/>
    <w:rsid w:val="005E099A"/>
    <w:rsid w:val="005E1560"/>
    <w:rsid w:val="005E1CCD"/>
    <w:rsid w:val="005E256B"/>
    <w:rsid w:val="005E3CC4"/>
    <w:rsid w:val="005E643D"/>
    <w:rsid w:val="005E6466"/>
    <w:rsid w:val="005E6656"/>
    <w:rsid w:val="005E6C31"/>
    <w:rsid w:val="005E6C9D"/>
    <w:rsid w:val="005E7E33"/>
    <w:rsid w:val="005F03FE"/>
    <w:rsid w:val="005F0549"/>
    <w:rsid w:val="005F1055"/>
    <w:rsid w:val="005F17A3"/>
    <w:rsid w:val="005F1903"/>
    <w:rsid w:val="005F1BBB"/>
    <w:rsid w:val="005F355B"/>
    <w:rsid w:val="005F35A0"/>
    <w:rsid w:val="005F3A12"/>
    <w:rsid w:val="005F3AE7"/>
    <w:rsid w:val="005F3BE8"/>
    <w:rsid w:val="005F48EA"/>
    <w:rsid w:val="005F51FE"/>
    <w:rsid w:val="005F57C5"/>
    <w:rsid w:val="005F5AC3"/>
    <w:rsid w:val="005F60C9"/>
    <w:rsid w:val="005F6EBD"/>
    <w:rsid w:val="005F7FCB"/>
    <w:rsid w:val="00600654"/>
    <w:rsid w:val="00602ADB"/>
    <w:rsid w:val="006032B5"/>
    <w:rsid w:val="006036F7"/>
    <w:rsid w:val="00603C78"/>
    <w:rsid w:val="00604151"/>
    <w:rsid w:val="00604235"/>
    <w:rsid w:val="006055BB"/>
    <w:rsid w:val="006059E7"/>
    <w:rsid w:val="00605A82"/>
    <w:rsid w:val="00605A8E"/>
    <w:rsid w:val="00606B92"/>
    <w:rsid w:val="006072D3"/>
    <w:rsid w:val="006073F5"/>
    <w:rsid w:val="0061087A"/>
    <w:rsid w:val="0061236E"/>
    <w:rsid w:val="006129D9"/>
    <w:rsid w:val="00612F6D"/>
    <w:rsid w:val="00613979"/>
    <w:rsid w:val="0061407F"/>
    <w:rsid w:val="00614583"/>
    <w:rsid w:val="00614608"/>
    <w:rsid w:val="00614828"/>
    <w:rsid w:val="00614A15"/>
    <w:rsid w:val="00614DCF"/>
    <w:rsid w:val="00615009"/>
    <w:rsid w:val="00615200"/>
    <w:rsid w:val="006155A3"/>
    <w:rsid w:val="00615892"/>
    <w:rsid w:val="00617085"/>
    <w:rsid w:val="006173BB"/>
    <w:rsid w:val="00617472"/>
    <w:rsid w:val="00617A50"/>
    <w:rsid w:val="00617C3C"/>
    <w:rsid w:val="00620007"/>
    <w:rsid w:val="006208A5"/>
    <w:rsid w:val="006209A4"/>
    <w:rsid w:val="0062117A"/>
    <w:rsid w:val="00621C66"/>
    <w:rsid w:val="006225FA"/>
    <w:rsid w:val="00622711"/>
    <w:rsid w:val="00622977"/>
    <w:rsid w:val="00623665"/>
    <w:rsid w:val="0062413F"/>
    <w:rsid w:val="00625E92"/>
    <w:rsid w:val="006261CB"/>
    <w:rsid w:val="00626345"/>
    <w:rsid w:val="00626B46"/>
    <w:rsid w:val="00626D61"/>
    <w:rsid w:val="00627ABC"/>
    <w:rsid w:val="00627E31"/>
    <w:rsid w:val="00630493"/>
    <w:rsid w:val="00630D66"/>
    <w:rsid w:val="00630F8F"/>
    <w:rsid w:val="00631CE1"/>
    <w:rsid w:val="00631F4D"/>
    <w:rsid w:val="00632235"/>
    <w:rsid w:val="0063243B"/>
    <w:rsid w:val="006324BA"/>
    <w:rsid w:val="006339AB"/>
    <w:rsid w:val="0063413F"/>
    <w:rsid w:val="00634627"/>
    <w:rsid w:val="0063473A"/>
    <w:rsid w:val="006347EF"/>
    <w:rsid w:val="00636E19"/>
    <w:rsid w:val="00636F7B"/>
    <w:rsid w:val="00637095"/>
    <w:rsid w:val="00637630"/>
    <w:rsid w:val="0064002D"/>
    <w:rsid w:val="00640AB5"/>
    <w:rsid w:val="0064149E"/>
    <w:rsid w:val="00642F58"/>
    <w:rsid w:val="006430F6"/>
    <w:rsid w:val="0064347D"/>
    <w:rsid w:val="006438D2"/>
    <w:rsid w:val="00644A56"/>
    <w:rsid w:val="00644CC6"/>
    <w:rsid w:val="00644CE8"/>
    <w:rsid w:val="006452A7"/>
    <w:rsid w:val="00645D1F"/>
    <w:rsid w:val="00645D78"/>
    <w:rsid w:val="0064626A"/>
    <w:rsid w:val="00646B0C"/>
    <w:rsid w:val="00646DE0"/>
    <w:rsid w:val="00646F18"/>
    <w:rsid w:val="00647470"/>
    <w:rsid w:val="006478D1"/>
    <w:rsid w:val="00647AE8"/>
    <w:rsid w:val="00650358"/>
    <w:rsid w:val="00650A32"/>
    <w:rsid w:val="00650C4A"/>
    <w:rsid w:val="0065159F"/>
    <w:rsid w:val="006515B9"/>
    <w:rsid w:val="00651ECA"/>
    <w:rsid w:val="0065251E"/>
    <w:rsid w:val="00652A69"/>
    <w:rsid w:val="00652AB8"/>
    <w:rsid w:val="00652FC7"/>
    <w:rsid w:val="00654E65"/>
    <w:rsid w:val="00655AB1"/>
    <w:rsid w:val="006561DE"/>
    <w:rsid w:val="00656201"/>
    <w:rsid w:val="00656498"/>
    <w:rsid w:val="00657AB9"/>
    <w:rsid w:val="00657ECB"/>
    <w:rsid w:val="00660AEC"/>
    <w:rsid w:val="00660EBB"/>
    <w:rsid w:val="00662CF0"/>
    <w:rsid w:val="00662EFA"/>
    <w:rsid w:val="00663267"/>
    <w:rsid w:val="006640E4"/>
    <w:rsid w:val="00664443"/>
    <w:rsid w:val="00664CA8"/>
    <w:rsid w:val="0066543D"/>
    <w:rsid w:val="00665672"/>
    <w:rsid w:val="006657A9"/>
    <w:rsid w:val="00665C06"/>
    <w:rsid w:val="006660FD"/>
    <w:rsid w:val="00666474"/>
    <w:rsid w:val="006665E3"/>
    <w:rsid w:val="006703B0"/>
    <w:rsid w:val="0067073B"/>
    <w:rsid w:val="0067110A"/>
    <w:rsid w:val="00671823"/>
    <w:rsid w:val="00671BFC"/>
    <w:rsid w:val="00671F47"/>
    <w:rsid w:val="0067322A"/>
    <w:rsid w:val="00673B09"/>
    <w:rsid w:val="00673B7B"/>
    <w:rsid w:val="006748E2"/>
    <w:rsid w:val="00674F8B"/>
    <w:rsid w:val="0067503D"/>
    <w:rsid w:val="00676012"/>
    <w:rsid w:val="00676EBB"/>
    <w:rsid w:val="00677494"/>
    <w:rsid w:val="00677CB3"/>
    <w:rsid w:val="00680118"/>
    <w:rsid w:val="00680CF4"/>
    <w:rsid w:val="00681103"/>
    <w:rsid w:val="006816ED"/>
    <w:rsid w:val="006826BD"/>
    <w:rsid w:val="006827FF"/>
    <w:rsid w:val="006829F5"/>
    <w:rsid w:val="00682D6E"/>
    <w:rsid w:val="006836CF"/>
    <w:rsid w:val="00684AE4"/>
    <w:rsid w:val="00685371"/>
    <w:rsid w:val="00685C00"/>
    <w:rsid w:val="00685F9E"/>
    <w:rsid w:val="0068621C"/>
    <w:rsid w:val="006862A9"/>
    <w:rsid w:val="00686561"/>
    <w:rsid w:val="0068689D"/>
    <w:rsid w:val="00686B07"/>
    <w:rsid w:val="006873D9"/>
    <w:rsid w:val="006876D0"/>
    <w:rsid w:val="00692231"/>
    <w:rsid w:val="006926D6"/>
    <w:rsid w:val="0069275E"/>
    <w:rsid w:val="0069325B"/>
    <w:rsid w:val="0069379A"/>
    <w:rsid w:val="00694E81"/>
    <w:rsid w:val="00694EC0"/>
    <w:rsid w:val="00696997"/>
    <w:rsid w:val="00696A05"/>
    <w:rsid w:val="00696F1C"/>
    <w:rsid w:val="006970AA"/>
    <w:rsid w:val="00697219"/>
    <w:rsid w:val="006977B5"/>
    <w:rsid w:val="006A0214"/>
    <w:rsid w:val="006A0752"/>
    <w:rsid w:val="006A19F2"/>
    <w:rsid w:val="006A1F56"/>
    <w:rsid w:val="006A26E3"/>
    <w:rsid w:val="006A31AF"/>
    <w:rsid w:val="006A3CBA"/>
    <w:rsid w:val="006A4392"/>
    <w:rsid w:val="006A48E6"/>
    <w:rsid w:val="006A4B23"/>
    <w:rsid w:val="006A5E36"/>
    <w:rsid w:val="006A6008"/>
    <w:rsid w:val="006A60B8"/>
    <w:rsid w:val="006A64D6"/>
    <w:rsid w:val="006A7102"/>
    <w:rsid w:val="006A7218"/>
    <w:rsid w:val="006A7738"/>
    <w:rsid w:val="006A7870"/>
    <w:rsid w:val="006B026F"/>
    <w:rsid w:val="006B0E00"/>
    <w:rsid w:val="006B1C55"/>
    <w:rsid w:val="006B20D8"/>
    <w:rsid w:val="006B221B"/>
    <w:rsid w:val="006B3401"/>
    <w:rsid w:val="006B3B88"/>
    <w:rsid w:val="006B6E41"/>
    <w:rsid w:val="006B7260"/>
    <w:rsid w:val="006B79D7"/>
    <w:rsid w:val="006B7F46"/>
    <w:rsid w:val="006C015C"/>
    <w:rsid w:val="006C0E87"/>
    <w:rsid w:val="006C1028"/>
    <w:rsid w:val="006C1227"/>
    <w:rsid w:val="006C2EA7"/>
    <w:rsid w:val="006C36EE"/>
    <w:rsid w:val="006C41E5"/>
    <w:rsid w:val="006C4540"/>
    <w:rsid w:val="006C4544"/>
    <w:rsid w:val="006C46EB"/>
    <w:rsid w:val="006C5780"/>
    <w:rsid w:val="006C740E"/>
    <w:rsid w:val="006C756E"/>
    <w:rsid w:val="006C7D98"/>
    <w:rsid w:val="006D0661"/>
    <w:rsid w:val="006D1EC1"/>
    <w:rsid w:val="006D2CED"/>
    <w:rsid w:val="006D3002"/>
    <w:rsid w:val="006D34C2"/>
    <w:rsid w:val="006D3808"/>
    <w:rsid w:val="006D41E1"/>
    <w:rsid w:val="006D44EF"/>
    <w:rsid w:val="006D47BF"/>
    <w:rsid w:val="006D5788"/>
    <w:rsid w:val="006D5D4D"/>
    <w:rsid w:val="006D5F68"/>
    <w:rsid w:val="006D6978"/>
    <w:rsid w:val="006D6F09"/>
    <w:rsid w:val="006D726C"/>
    <w:rsid w:val="006E03C5"/>
    <w:rsid w:val="006E0533"/>
    <w:rsid w:val="006E0C8F"/>
    <w:rsid w:val="006E1094"/>
    <w:rsid w:val="006E12FD"/>
    <w:rsid w:val="006E2669"/>
    <w:rsid w:val="006E2A82"/>
    <w:rsid w:val="006E33CD"/>
    <w:rsid w:val="006E3755"/>
    <w:rsid w:val="006E397D"/>
    <w:rsid w:val="006E39A5"/>
    <w:rsid w:val="006E4065"/>
    <w:rsid w:val="006E5EC9"/>
    <w:rsid w:val="006E6CBF"/>
    <w:rsid w:val="006E795A"/>
    <w:rsid w:val="006F233C"/>
    <w:rsid w:val="006F234A"/>
    <w:rsid w:val="006F2418"/>
    <w:rsid w:val="006F2B34"/>
    <w:rsid w:val="006F3CDB"/>
    <w:rsid w:val="006F3DAB"/>
    <w:rsid w:val="006F411E"/>
    <w:rsid w:val="006F5073"/>
    <w:rsid w:val="006F5356"/>
    <w:rsid w:val="006F5536"/>
    <w:rsid w:val="006F5F00"/>
    <w:rsid w:val="006F674D"/>
    <w:rsid w:val="006F6A68"/>
    <w:rsid w:val="006F75DD"/>
    <w:rsid w:val="006F7618"/>
    <w:rsid w:val="006F7E79"/>
    <w:rsid w:val="00701E08"/>
    <w:rsid w:val="00702A70"/>
    <w:rsid w:val="00703DD0"/>
    <w:rsid w:val="0070420B"/>
    <w:rsid w:val="00704E4D"/>
    <w:rsid w:val="007051ED"/>
    <w:rsid w:val="0070616C"/>
    <w:rsid w:val="00707AF3"/>
    <w:rsid w:val="00707BA4"/>
    <w:rsid w:val="00710008"/>
    <w:rsid w:val="007104BA"/>
    <w:rsid w:val="00712381"/>
    <w:rsid w:val="007126DF"/>
    <w:rsid w:val="00713012"/>
    <w:rsid w:val="00713219"/>
    <w:rsid w:val="00713398"/>
    <w:rsid w:val="00714BF1"/>
    <w:rsid w:val="00714D02"/>
    <w:rsid w:val="007155E3"/>
    <w:rsid w:val="00716333"/>
    <w:rsid w:val="00716996"/>
    <w:rsid w:val="00716C61"/>
    <w:rsid w:val="00717435"/>
    <w:rsid w:val="00717C42"/>
    <w:rsid w:val="007202E9"/>
    <w:rsid w:val="00720331"/>
    <w:rsid w:val="0072168F"/>
    <w:rsid w:val="007221E1"/>
    <w:rsid w:val="00722BB1"/>
    <w:rsid w:val="00723841"/>
    <w:rsid w:val="00723CEF"/>
    <w:rsid w:val="007240E6"/>
    <w:rsid w:val="007240EA"/>
    <w:rsid w:val="007245BC"/>
    <w:rsid w:val="00724FC0"/>
    <w:rsid w:val="00725388"/>
    <w:rsid w:val="0072563D"/>
    <w:rsid w:val="00725803"/>
    <w:rsid w:val="0072675F"/>
    <w:rsid w:val="00727000"/>
    <w:rsid w:val="0072742D"/>
    <w:rsid w:val="0072753B"/>
    <w:rsid w:val="007275C5"/>
    <w:rsid w:val="007307EA"/>
    <w:rsid w:val="0073082B"/>
    <w:rsid w:val="00730B74"/>
    <w:rsid w:val="007314BA"/>
    <w:rsid w:val="007316FB"/>
    <w:rsid w:val="00731E5D"/>
    <w:rsid w:val="00732170"/>
    <w:rsid w:val="007321E8"/>
    <w:rsid w:val="007321F2"/>
    <w:rsid w:val="00732555"/>
    <w:rsid w:val="00732E21"/>
    <w:rsid w:val="00733EF1"/>
    <w:rsid w:val="00735E3D"/>
    <w:rsid w:val="00735E9B"/>
    <w:rsid w:val="00736205"/>
    <w:rsid w:val="0073671F"/>
    <w:rsid w:val="00736AFD"/>
    <w:rsid w:val="007372C4"/>
    <w:rsid w:val="00737697"/>
    <w:rsid w:val="0074069E"/>
    <w:rsid w:val="00741AB8"/>
    <w:rsid w:val="0074249A"/>
    <w:rsid w:val="00743328"/>
    <w:rsid w:val="00743807"/>
    <w:rsid w:val="00743EEE"/>
    <w:rsid w:val="00743F21"/>
    <w:rsid w:val="00744EE1"/>
    <w:rsid w:val="0074655F"/>
    <w:rsid w:val="0074660E"/>
    <w:rsid w:val="00746ADF"/>
    <w:rsid w:val="00746DFB"/>
    <w:rsid w:val="00747559"/>
    <w:rsid w:val="00747B1A"/>
    <w:rsid w:val="00747FBE"/>
    <w:rsid w:val="007507C0"/>
    <w:rsid w:val="00750B8A"/>
    <w:rsid w:val="007518B2"/>
    <w:rsid w:val="007519C3"/>
    <w:rsid w:val="007533DD"/>
    <w:rsid w:val="007540FD"/>
    <w:rsid w:val="007552DD"/>
    <w:rsid w:val="00755C58"/>
    <w:rsid w:val="0075673E"/>
    <w:rsid w:val="0075674D"/>
    <w:rsid w:val="00756811"/>
    <w:rsid w:val="00756EBD"/>
    <w:rsid w:val="0075739C"/>
    <w:rsid w:val="0075780E"/>
    <w:rsid w:val="00757BE6"/>
    <w:rsid w:val="00757E88"/>
    <w:rsid w:val="00760CE2"/>
    <w:rsid w:val="007611A4"/>
    <w:rsid w:val="0076124A"/>
    <w:rsid w:val="007624E6"/>
    <w:rsid w:val="00762850"/>
    <w:rsid w:val="00762974"/>
    <w:rsid w:val="00762A44"/>
    <w:rsid w:val="00762A67"/>
    <w:rsid w:val="007630AE"/>
    <w:rsid w:val="00763637"/>
    <w:rsid w:val="00763860"/>
    <w:rsid w:val="00763D8C"/>
    <w:rsid w:val="00764022"/>
    <w:rsid w:val="00764474"/>
    <w:rsid w:val="00764B3F"/>
    <w:rsid w:val="007653A1"/>
    <w:rsid w:val="0076548A"/>
    <w:rsid w:val="0076724D"/>
    <w:rsid w:val="007675C2"/>
    <w:rsid w:val="007679A3"/>
    <w:rsid w:val="00767AE0"/>
    <w:rsid w:val="0077021D"/>
    <w:rsid w:val="007702B9"/>
    <w:rsid w:val="007704AD"/>
    <w:rsid w:val="00770C5A"/>
    <w:rsid w:val="00770FF6"/>
    <w:rsid w:val="00771754"/>
    <w:rsid w:val="00771F0F"/>
    <w:rsid w:val="00772F1E"/>
    <w:rsid w:val="00772F20"/>
    <w:rsid w:val="00772F30"/>
    <w:rsid w:val="00774079"/>
    <w:rsid w:val="00774670"/>
    <w:rsid w:val="00774672"/>
    <w:rsid w:val="007754FC"/>
    <w:rsid w:val="007769A2"/>
    <w:rsid w:val="007774C2"/>
    <w:rsid w:val="00777895"/>
    <w:rsid w:val="00777C50"/>
    <w:rsid w:val="00777CF1"/>
    <w:rsid w:val="00780568"/>
    <w:rsid w:val="00780CA4"/>
    <w:rsid w:val="00781531"/>
    <w:rsid w:val="007819B2"/>
    <w:rsid w:val="00781B8E"/>
    <w:rsid w:val="007830A4"/>
    <w:rsid w:val="00783149"/>
    <w:rsid w:val="007831A7"/>
    <w:rsid w:val="0078329A"/>
    <w:rsid w:val="00783532"/>
    <w:rsid w:val="007849BE"/>
    <w:rsid w:val="007853CA"/>
    <w:rsid w:val="00786106"/>
    <w:rsid w:val="00786FB0"/>
    <w:rsid w:val="00787032"/>
    <w:rsid w:val="00787143"/>
    <w:rsid w:val="00787908"/>
    <w:rsid w:val="00787ABC"/>
    <w:rsid w:val="00790103"/>
    <w:rsid w:val="0079060E"/>
    <w:rsid w:val="00791B87"/>
    <w:rsid w:val="00792169"/>
    <w:rsid w:val="00792403"/>
    <w:rsid w:val="007924C4"/>
    <w:rsid w:val="00792773"/>
    <w:rsid w:val="00792A2E"/>
    <w:rsid w:val="00792D87"/>
    <w:rsid w:val="00792FC7"/>
    <w:rsid w:val="00793262"/>
    <w:rsid w:val="00793EFB"/>
    <w:rsid w:val="007946BD"/>
    <w:rsid w:val="007949DD"/>
    <w:rsid w:val="00795EFB"/>
    <w:rsid w:val="00795F3D"/>
    <w:rsid w:val="0079635E"/>
    <w:rsid w:val="007975D4"/>
    <w:rsid w:val="00797D97"/>
    <w:rsid w:val="007A0EF4"/>
    <w:rsid w:val="007A1B12"/>
    <w:rsid w:val="007A21F7"/>
    <w:rsid w:val="007A30F5"/>
    <w:rsid w:val="007A34E8"/>
    <w:rsid w:val="007A3A7A"/>
    <w:rsid w:val="007A4038"/>
    <w:rsid w:val="007A488E"/>
    <w:rsid w:val="007A49B9"/>
    <w:rsid w:val="007A4ACE"/>
    <w:rsid w:val="007A5272"/>
    <w:rsid w:val="007A6015"/>
    <w:rsid w:val="007A6314"/>
    <w:rsid w:val="007A63D7"/>
    <w:rsid w:val="007A66D5"/>
    <w:rsid w:val="007A6BF5"/>
    <w:rsid w:val="007A7E7D"/>
    <w:rsid w:val="007B055B"/>
    <w:rsid w:val="007B174C"/>
    <w:rsid w:val="007B207B"/>
    <w:rsid w:val="007B3426"/>
    <w:rsid w:val="007B388F"/>
    <w:rsid w:val="007B3FEC"/>
    <w:rsid w:val="007B41FE"/>
    <w:rsid w:val="007B5328"/>
    <w:rsid w:val="007B5740"/>
    <w:rsid w:val="007B5ADE"/>
    <w:rsid w:val="007C0A99"/>
    <w:rsid w:val="007C2994"/>
    <w:rsid w:val="007C29D2"/>
    <w:rsid w:val="007C344F"/>
    <w:rsid w:val="007C345E"/>
    <w:rsid w:val="007C3787"/>
    <w:rsid w:val="007C3DB1"/>
    <w:rsid w:val="007C3DB7"/>
    <w:rsid w:val="007C4E9B"/>
    <w:rsid w:val="007C535F"/>
    <w:rsid w:val="007C567F"/>
    <w:rsid w:val="007C5FB2"/>
    <w:rsid w:val="007C7EF3"/>
    <w:rsid w:val="007D0B62"/>
    <w:rsid w:val="007D2749"/>
    <w:rsid w:val="007D2A11"/>
    <w:rsid w:val="007D32B8"/>
    <w:rsid w:val="007D3880"/>
    <w:rsid w:val="007D3F99"/>
    <w:rsid w:val="007D40AC"/>
    <w:rsid w:val="007D432C"/>
    <w:rsid w:val="007D434E"/>
    <w:rsid w:val="007D43E1"/>
    <w:rsid w:val="007D46FC"/>
    <w:rsid w:val="007D49FD"/>
    <w:rsid w:val="007D4A92"/>
    <w:rsid w:val="007D4C18"/>
    <w:rsid w:val="007D52A8"/>
    <w:rsid w:val="007D62C4"/>
    <w:rsid w:val="007D6322"/>
    <w:rsid w:val="007D71AB"/>
    <w:rsid w:val="007D760C"/>
    <w:rsid w:val="007D7AFD"/>
    <w:rsid w:val="007D7F8C"/>
    <w:rsid w:val="007E04ED"/>
    <w:rsid w:val="007E1350"/>
    <w:rsid w:val="007E228D"/>
    <w:rsid w:val="007E2495"/>
    <w:rsid w:val="007E269F"/>
    <w:rsid w:val="007E2E7E"/>
    <w:rsid w:val="007E3342"/>
    <w:rsid w:val="007E3807"/>
    <w:rsid w:val="007E433D"/>
    <w:rsid w:val="007E70B3"/>
    <w:rsid w:val="007E77FB"/>
    <w:rsid w:val="007E7D3F"/>
    <w:rsid w:val="007E7ED0"/>
    <w:rsid w:val="007F084C"/>
    <w:rsid w:val="007F0C0B"/>
    <w:rsid w:val="007F0C4D"/>
    <w:rsid w:val="007F0DC5"/>
    <w:rsid w:val="007F138B"/>
    <w:rsid w:val="007F2436"/>
    <w:rsid w:val="007F29F0"/>
    <w:rsid w:val="007F2B17"/>
    <w:rsid w:val="007F31CC"/>
    <w:rsid w:val="007F3883"/>
    <w:rsid w:val="007F4F72"/>
    <w:rsid w:val="007F61E4"/>
    <w:rsid w:val="007F76AA"/>
    <w:rsid w:val="00800B2A"/>
    <w:rsid w:val="00800C63"/>
    <w:rsid w:val="00801FAB"/>
    <w:rsid w:val="00802596"/>
    <w:rsid w:val="008028B6"/>
    <w:rsid w:val="008029F7"/>
    <w:rsid w:val="00802CA0"/>
    <w:rsid w:val="00803734"/>
    <w:rsid w:val="00803758"/>
    <w:rsid w:val="00803D79"/>
    <w:rsid w:val="00803EB5"/>
    <w:rsid w:val="0080403E"/>
    <w:rsid w:val="00804359"/>
    <w:rsid w:val="0080441B"/>
    <w:rsid w:val="00804E43"/>
    <w:rsid w:val="0080539C"/>
    <w:rsid w:val="0080585B"/>
    <w:rsid w:val="008058E9"/>
    <w:rsid w:val="00805B0B"/>
    <w:rsid w:val="008076D2"/>
    <w:rsid w:val="00807833"/>
    <w:rsid w:val="00810012"/>
    <w:rsid w:val="008100EF"/>
    <w:rsid w:val="008104CE"/>
    <w:rsid w:val="00811810"/>
    <w:rsid w:val="00812210"/>
    <w:rsid w:val="00812A52"/>
    <w:rsid w:val="00812EE9"/>
    <w:rsid w:val="00813A5B"/>
    <w:rsid w:val="00813F95"/>
    <w:rsid w:val="008174F7"/>
    <w:rsid w:val="0081753E"/>
    <w:rsid w:val="00817C10"/>
    <w:rsid w:val="008209A9"/>
    <w:rsid w:val="00821B70"/>
    <w:rsid w:val="0082281D"/>
    <w:rsid w:val="008229D1"/>
    <w:rsid w:val="00822D10"/>
    <w:rsid w:val="008239C2"/>
    <w:rsid w:val="00823C13"/>
    <w:rsid w:val="00823FD5"/>
    <w:rsid w:val="00825F3B"/>
    <w:rsid w:val="00826177"/>
    <w:rsid w:val="0082627B"/>
    <w:rsid w:val="00826C86"/>
    <w:rsid w:val="008276B3"/>
    <w:rsid w:val="00830C3E"/>
    <w:rsid w:val="008314BA"/>
    <w:rsid w:val="00831510"/>
    <w:rsid w:val="0083332F"/>
    <w:rsid w:val="00833589"/>
    <w:rsid w:val="00833A5A"/>
    <w:rsid w:val="00834B4C"/>
    <w:rsid w:val="00834CFB"/>
    <w:rsid w:val="00835881"/>
    <w:rsid w:val="00835CF6"/>
    <w:rsid w:val="008366E1"/>
    <w:rsid w:val="00836E18"/>
    <w:rsid w:val="008371BE"/>
    <w:rsid w:val="008400EB"/>
    <w:rsid w:val="008410A9"/>
    <w:rsid w:val="008412FB"/>
    <w:rsid w:val="008417DD"/>
    <w:rsid w:val="008427CE"/>
    <w:rsid w:val="00842EFA"/>
    <w:rsid w:val="0084349F"/>
    <w:rsid w:val="008439CA"/>
    <w:rsid w:val="00844848"/>
    <w:rsid w:val="008448CF"/>
    <w:rsid w:val="00844ED6"/>
    <w:rsid w:val="00845284"/>
    <w:rsid w:val="008459B4"/>
    <w:rsid w:val="00845C87"/>
    <w:rsid w:val="008464B5"/>
    <w:rsid w:val="008465F6"/>
    <w:rsid w:val="00846B4D"/>
    <w:rsid w:val="00846BE1"/>
    <w:rsid w:val="00847721"/>
    <w:rsid w:val="008478AC"/>
    <w:rsid w:val="00847E9D"/>
    <w:rsid w:val="00850947"/>
    <w:rsid w:val="00851971"/>
    <w:rsid w:val="00851FA3"/>
    <w:rsid w:val="0085200B"/>
    <w:rsid w:val="00852F15"/>
    <w:rsid w:val="008530ED"/>
    <w:rsid w:val="008540DD"/>
    <w:rsid w:val="008544F4"/>
    <w:rsid w:val="008547DD"/>
    <w:rsid w:val="00854A8A"/>
    <w:rsid w:val="00854B74"/>
    <w:rsid w:val="0085518F"/>
    <w:rsid w:val="0085628C"/>
    <w:rsid w:val="008567BD"/>
    <w:rsid w:val="00857813"/>
    <w:rsid w:val="00857E28"/>
    <w:rsid w:val="00857FF0"/>
    <w:rsid w:val="0086028F"/>
    <w:rsid w:val="00860D1E"/>
    <w:rsid w:val="008615B8"/>
    <w:rsid w:val="008618D8"/>
    <w:rsid w:val="00863982"/>
    <w:rsid w:val="00864BE1"/>
    <w:rsid w:val="008657F7"/>
    <w:rsid w:val="0086632A"/>
    <w:rsid w:val="00866F6C"/>
    <w:rsid w:val="00867759"/>
    <w:rsid w:val="00867924"/>
    <w:rsid w:val="00867BCC"/>
    <w:rsid w:val="008700B4"/>
    <w:rsid w:val="00871B4B"/>
    <w:rsid w:val="0087265A"/>
    <w:rsid w:val="008735BA"/>
    <w:rsid w:val="00873C9F"/>
    <w:rsid w:val="0087532D"/>
    <w:rsid w:val="008755E3"/>
    <w:rsid w:val="00875A49"/>
    <w:rsid w:val="008762A3"/>
    <w:rsid w:val="00876AAB"/>
    <w:rsid w:val="00876E2E"/>
    <w:rsid w:val="008776E0"/>
    <w:rsid w:val="00877E4A"/>
    <w:rsid w:val="00880A04"/>
    <w:rsid w:val="0088117F"/>
    <w:rsid w:val="00881DCE"/>
    <w:rsid w:val="00883278"/>
    <w:rsid w:val="0088364E"/>
    <w:rsid w:val="00883EEE"/>
    <w:rsid w:val="0088405A"/>
    <w:rsid w:val="00884638"/>
    <w:rsid w:val="00884909"/>
    <w:rsid w:val="00884BD4"/>
    <w:rsid w:val="00885F2B"/>
    <w:rsid w:val="0088621E"/>
    <w:rsid w:val="00886D42"/>
    <w:rsid w:val="008871D9"/>
    <w:rsid w:val="00887635"/>
    <w:rsid w:val="0088768E"/>
    <w:rsid w:val="00887A45"/>
    <w:rsid w:val="00887F29"/>
    <w:rsid w:val="0089092D"/>
    <w:rsid w:val="00890C62"/>
    <w:rsid w:val="008910A5"/>
    <w:rsid w:val="0089129A"/>
    <w:rsid w:val="0089249C"/>
    <w:rsid w:val="008925BA"/>
    <w:rsid w:val="00893556"/>
    <w:rsid w:val="00893EFA"/>
    <w:rsid w:val="0089485B"/>
    <w:rsid w:val="008948FC"/>
    <w:rsid w:val="00894E2B"/>
    <w:rsid w:val="00895411"/>
    <w:rsid w:val="00895665"/>
    <w:rsid w:val="00895C50"/>
    <w:rsid w:val="00896B85"/>
    <w:rsid w:val="00897303"/>
    <w:rsid w:val="008A0323"/>
    <w:rsid w:val="008A075F"/>
    <w:rsid w:val="008A12E4"/>
    <w:rsid w:val="008A13A7"/>
    <w:rsid w:val="008A1986"/>
    <w:rsid w:val="008A1F3C"/>
    <w:rsid w:val="008A20CE"/>
    <w:rsid w:val="008A289F"/>
    <w:rsid w:val="008A2A89"/>
    <w:rsid w:val="008A2F50"/>
    <w:rsid w:val="008A3045"/>
    <w:rsid w:val="008A409C"/>
    <w:rsid w:val="008A43B7"/>
    <w:rsid w:val="008A506C"/>
    <w:rsid w:val="008A5EBE"/>
    <w:rsid w:val="008A656B"/>
    <w:rsid w:val="008A77A8"/>
    <w:rsid w:val="008A7847"/>
    <w:rsid w:val="008A798A"/>
    <w:rsid w:val="008A7E08"/>
    <w:rsid w:val="008B10A2"/>
    <w:rsid w:val="008B157F"/>
    <w:rsid w:val="008B23BF"/>
    <w:rsid w:val="008B2EFF"/>
    <w:rsid w:val="008B3716"/>
    <w:rsid w:val="008B3D4A"/>
    <w:rsid w:val="008B4449"/>
    <w:rsid w:val="008B4D61"/>
    <w:rsid w:val="008B4F92"/>
    <w:rsid w:val="008B4FF8"/>
    <w:rsid w:val="008B5276"/>
    <w:rsid w:val="008B67A6"/>
    <w:rsid w:val="008B7418"/>
    <w:rsid w:val="008C0308"/>
    <w:rsid w:val="008C0555"/>
    <w:rsid w:val="008C071B"/>
    <w:rsid w:val="008C16C9"/>
    <w:rsid w:val="008C2501"/>
    <w:rsid w:val="008C2602"/>
    <w:rsid w:val="008C2952"/>
    <w:rsid w:val="008C390A"/>
    <w:rsid w:val="008C3E5F"/>
    <w:rsid w:val="008C46BC"/>
    <w:rsid w:val="008C5CF9"/>
    <w:rsid w:val="008C6A66"/>
    <w:rsid w:val="008C6FBF"/>
    <w:rsid w:val="008D0842"/>
    <w:rsid w:val="008D08F7"/>
    <w:rsid w:val="008D1128"/>
    <w:rsid w:val="008D1525"/>
    <w:rsid w:val="008D1B6D"/>
    <w:rsid w:val="008D20BB"/>
    <w:rsid w:val="008D340B"/>
    <w:rsid w:val="008D35B6"/>
    <w:rsid w:val="008D40CE"/>
    <w:rsid w:val="008D4380"/>
    <w:rsid w:val="008D59FA"/>
    <w:rsid w:val="008E0188"/>
    <w:rsid w:val="008E0721"/>
    <w:rsid w:val="008E0A4B"/>
    <w:rsid w:val="008E140C"/>
    <w:rsid w:val="008E1607"/>
    <w:rsid w:val="008E187D"/>
    <w:rsid w:val="008E20D4"/>
    <w:rsid w:val="008E2387"/>
    <w:rsid w:val="008E2697"/>
    <w:rsid w:val="008E2C96"/>
    <w:rsid w:val="008E5D53"/>
    <w:rsid w:val="008E6BF7"/>
    <w:rsid w:val="008F0198"/>
    <w:rsid w:val="008F0BFC"/>
    <w:rsid w:val="008F1AE6"/>
    <w:rsid w:val="008F2786"/>
    <w:rsid w:val="008F314A"/>
    <w:rsid w:val="008F3E38"/>
    <w:rsid w:val="008F4997"/>
    <w:rsid w:val="008F4DD1"/>
    <w:rsid w:val="008F5209"/>
    <w:rsid w:val="008F661E"/>
    <w:rsid w:val="008F67E5"/>
    <w:rsid w:val="008F6BA7"/>
    <w:rsid w:val="008F7828"/>
    <w:rsid w:val="008F7CE3"/>
    <w:rsid w:val="00900657"/>
    <w:rsid w:val="00901249"/>
    <w:rsid w:val="00901EFE"/>
    <w:rsid w:val="00903339"/>
    <w:rsid w:val="009036C9"/>
    <w:rsid w:val="00903AF4"/>
    <w:rsid w:val="00903DB4"/>
    <w:rsid w:val="00904E7F"/>
    <w:rsid w:val="00904F26"/>
    <w:rsid w:val="009052A7"/>
    <w:rsid w:val="0090645B"/>
    <w:rsid w:val="009074D2"/>
    <w:rsid w:val="009074FB"/>
    <w:rsid w:val="00907E4E"/>
    <w:rsid w:val="00907E8E"/>
    <w:rsid w:val="00910A58"/>
    <w:rsid w:val="00910B35"/>
    <w:rsid w:val="00912470"/>
    <w:rsid w:val="00912863"/>
    <w:rsid w:val="0091320E"/>
    <w:rsid w:val="009136CB"/>
    <w:rsid w:val="009136E4"/>
    <w:rsid w:val="00913DCF"/>
    <w:rsid w:val="00913EC1"/>
    <w:rsid w:val="00914D1C"/>
    <w:rsid w:val="00915446"/>
    <w:rsid w:val="00915EC5"/>
    <w:rsid w:val="009171FD"/>
    <w:rsid w:val="00917230"/>
    <w:rsid w:val="0091768C"/>
    <w:rsid w:val="00917B5F"/>
    <w:rsid w:val="00917C69"/>
    <w:rsid w:val="00917D4F"/>
    <w:rsid w:val="00920388"/>
    <w:rsid w:val="00920668"/>
    <w:rsid w:val="00921D5A"/>
    <w:rsid w:val="0092256B"/>
    <w:rsid w:val="0092302C"/>
    <w:rsid w:val="00923C3B"/>
    <w:rsid w:val="00924447"/>
    <w:rsid w:val="00924CAB"/>
    <w:rsid w:val="00924E58"/>
    <w:rsid w:val="009253CB"/>
    <w:rsid w:val="00925EE5"/>
    <w:rsid w:val="00926101"/>
    <w:rsid w:val="00926340"/>
    <w:rsid w:val="00926A54"/>
    <w:rsid w:val="00926E28"/>
    <w:rsid w:val="00927351"/>
    <w:rsid w:val="00927BFD"/>
    <w:rsid w:val="00927E98"/>
    <w:rsid w:val="009304BA"/>
    <w:rsid w:val="00930C27"/>
    <w:rsid w:val="00931F2E"/>
    <w:rsid w:val="00932BE0"/>
    <w:rsid w:val="009332F0"/>
    <w:rsid w:val="0093344A"/>
    <w:rsid w:val="00933633"/>
    <w:rsid w:val="00933A3E"/>
    <w:rsid w:val="00934538"/>
    <w:rsid w:val="00935415"/>
    <w:rsid w:val="00936522"/>
    <w:rsid w:val="00936749"/>
    <w:rsid w:val="009367F6"/>
    <w:rsid w:val="0093716B"/>
    <w:rsid w:val="00940ABE"/>
    <w:rsid w:val="00941B26"/>
    <w:rsid w:val="00941B78"/>
    <w:rsid w:val="00941FA8"/>
    <w:rsid w:val="00942A68"/>
    <w:rsid w:val="00942E29"/>
    <w:rsid w:val="00942F37"/>
    <w:rsid w:val="00943E67"/>
    <w:rsid w:val="0094416E"/>
    <w:rsid w:val="0094428E"/>
    <w:rsid w:val="00944B3D"/>
    <w:rsid w:val="0094532A"/>
    <w:rsid w:val="0094553E"/>
    <w:rsid w:val="0094579C"/>
    <w:rsid w:val="009461F1"/>
    <w:rsid w:val="0094623D"/>
    <w:rsid w:val="009471D2"/>
    <w:rsid w:val="0094758E"/>
    <w:rsid w:val="00947937"/>
    <w:rsid w:val="00947980"/>
    <w:rsid w:val="00947E46"/>
    <w:rsid w:val="0095003D"/>
    <w:rsid w:val="00950D0A"/>
    <w:rsid w:val="0095152C"/>
    <w:rsid w:val="009522AF"/>
    <w:rsid w:val="00952C9F"/>
    <w:rsid w:val="00953190"/>
    <w:rsid w:val="009531E8"/>
    <w:rsid w:val="009537B3"/>
    <w:rsid w:val="0095476C"/>
    <w:rsid w:val="00954B7C"/>
    <w:rsid w:val="00955083"/>
    <w:rsid w:val="00955A11"/>
    <w:rsid w:val="00955B87"/>
    <w:rsid w:val="009564AD"/>
    <w:rsid w:val="009572A5"/>
    <w:rsid w:val="00957F74"/>
    <w:rsid w:val="00960C40"/>
    <w:rsid w:val="00960CEF"/>
    <w:rsid w:val="00960DB0"/>
    <w:rsid w:val="00961265"/>
    <w:rsid w:val="009614DD"/>
    <w:rsid w:val="00962A9E"/>
    <w:rsid w:val="009631FA"/>
    <w:rsid w:val="009635F6"/>
    <w:rsid w:val="00963B63"/>
    <w:rsid w:val="00963EC7"/>
    <w:rsid w:val="00964168"/>
    <w:rsid w:val="0096546A"/>
    <w:rsid w:val="00965C9F"/>
    <w:rsid w:val="00965DA0"/>
    <w:rsid w:val="00966D08"/>
    <w:rsid w:val="00967630"/>
    <w:rsid w:val="00967C3C"/>
    <w:rsid w:val="0097033C"/>
    <w:rsid w:val="0097089E"/>
    <w:rsid w:val="00970D91"/>
    <w:rsid w:val="009725D9"/>
    <w:rsid w:val="009728EE"/>
    <w:rsid w:val="0097298D"/>
    <w:rsid w:val="00973F9A"/>
    <w:rsid w:val="00974B6B"/>
    <w:rsid w:val="00974B93"/>
    <w:rsid w:val="0097717E"/>
    <w:rsid w:val="0097723B"/>
    <w:rsid w:val="0097744C"/>
    <w:rsid w:val="00980AB8"/>
    <w:rsid w:val="00980CCA"/>
    <w:rsid w:val="0098156E"/>
    <w:rsid w:val="00981919"/>
    <w:rsid w:val="00982941"/>
    <w:rsid w:val="00982D2D"/>
    <w:rsid w:val="00983CF0"/>
    <w:rsid w:val="009840CB"/>
    <w:rsid w:val="009842C6"/>
    <w:rsid w:val="00984363"/>
    <w:rsid w:val="009845DE"/>
    <w:rsid w:val="0098463D"/>
    <w:rsid w:val="00984EBA"/>
    <w:rsid w:val="00985BB8"/>
    <w:rsid w:val="00985D46"/>
    <w:rsid w:val="00986037"/>
    <w:rsid w:val="009860D7"/>
    <w:rsid w:val="00986BE0"/>
    <w:rsid w:val="00987427"/>
    <w:rsid w:val="00987BB3"/>
    <w:rsid w:val="00987DF2"/>
    <w:rsid w:val="00990C63"/>
    <w:rsid w:val="00991837"/>
    <w:rsid w:val="0099192F"/>
    <w:rsid w:val="00992753"/>
    <w:rsid w:val="00992787"/>
    <w:rsid w:val="009928E2"/>
    <w:rsid w:val="00992BF7"/>
    <w:rsid w:val="00993533"/>
    <w:rsid w:val="0099365F"/>
    <w:rsid w:val="00993DA9"/>
    <w:rsid w:val="00994E31"/>
    <w:rsid w:val="0099527E"/>
    <w:rsid w:val="009954EC"/>
    <w:rsid w:val="00995751"/>
    <w:rsid w:val="00995DF2"/>
    <w:rsid w:val="00995EE7"/>
    <w:rsid w:val="0099688D"/>
    <w:rsid w:val="009977A8"/>
    <w:rsid w:val="009A03C3"/>
    <w:rsid w:val="009A09A4"/>
    <w:rsid w:val="009A0ED2"/>
    <w:rsid w:val="009A1C15"/>
    <w:rsid w:val="009A1EAC"/>
    <w:rsid w:val="009A294E"/>
    <w:rsid w:val="009A2C1B"/>
    <w:rsid w:val="009A31B2"/>
    <w:rsid w:val="009A33AB"/>
    <w:rsid w:val="009A360C"/>
    <w:rsid w:val="009A43E3"/>
    <w:rsid w:val="009A4841"/>
    <w:rsid w:val="009A4C0B"/>
    <w:rsid w:val="009A4C4D"/>
    <w:rsid w:val="009A60CE"/>
    <w:rsid w:val="009A622C"/>
    <w:rsid w:val="009A77C6"/>
    <w:rsid w:val="009A7CE0"/>
    <w:rsid w:val="009B066A"/>
    <w:rsid w:val="009B0DEC"/>
    <w:rsid w:val="009B12FB"/>
    <w:rsid w:val="009B17D4"/>
    <w:rsid w:val="009B1BBF"/>
    <w:rsid w:val="009B221A"/>
    <w:rsid w:val="009B2375"/>
    <w:rsid w:val="009B2D2A"/>
    <w:rsid w:val="009B3179"/>
    <w:rsid w:val="009B46A6"/>
    <w:rsid w:val="009B58BE"/>
    <w:rsid w:val="009B5EDE"/>
    <w:rsid w:val="009B6CEA"/>
    <w:rsid w:val="009B6FCD"/>
    <w:rsid w:val="009B7716"/>
    <w:rsid w:val="009C0B28"/>
    <w:rsid w:val="009C4C16"/>
    <w:rsid w:val="009C529B"/>
    <w:rsid w:val="009C5379"/>
    <w:rsid w:val="009C554E"/>
    <w:rsid w:val="009C5861"/>
    <w:rsid w:val="009D07B9"/>
    <w:rsid w:val="009D0A6C"/>
    <w:rsid w:val="009D0C55"/>
    <w:rsid w:val="009D2D02"/>
    <w:rsid w:val="009D3D56"/>
    <w:rsid w:val="009D516B"/>
    <w:rsid w:val="009D56F6"/>
    <w:rsid w:val="009D5B37"/>
    <w:rsid w:val="009E0DB1"/>
    <w:rsid w:val="009E189E"/>
    <w:rsid w:val="009E381F"/>
    <w:rsid w:val="009E38B9"/>
    <w:rsid w:val="009E4D3C"/>
    <w:rsid w:val="009E52F5"/>
    <w:rsid w:val="009E568D"/>
    <w:rsid w:val="009E5863"/>
    <w:rsid w:val="009F0ECD"/>
    <w:rsid w:val="009F1654"/>
    <w:rsid w:val="009F1E71"/>
    <w:rsid w:val="009F2512"/>
    <w:rsid w:val="009F2A48"/>
    <w:rsid w:val="009F2E2C"/>
    <w:rsid w:val="009F2FE8"/>
    <w:rsid w:val="009F3BF9"/>
    <w:rsid w:val="009F529C"/>
    <w:rsid w:val="009F5EF0"/>
    <w:rsid w:val="009F6091"/>
    <w:rsid w:val="009F6731"/>
    <w:rsid w:val="009F6C0E"/>
    <w:rsid w:val="009F7274"/>
    <w:rsid w:val="009F795C"/>
    <w:rsid w:val="009F7AB6"/>
    <w:rsid w:val="009F7D21"/>
    <w:rsid w:val="00A00A10"/>
    <w:rsid w:val="00A01633"/>
    <w:rsid w:val="00A01E9C"/>
    <w:rsid w:val="00A02C8F"/>
    <w:rsid w:val="00A02CF9"/>
    <w:rsid w:val="00A0320E"/>
    <w:rsid w:val="00A036F2"/>
    <w:rsid w:val="00A03DFA"/>
    <w:rsid w:val="00A03DFB"/>
    <w:rsid w:val="00A04F0B"/>
    <w:rsid w:val="00A055F1"/>
    <w:rsid w:val="00A05D98"/>
    <w:rsid w:val="00A05E80"/>
    <w:rsid w:val="00A06A30"/>
    <w:rsid w:val="00A06CEE"/>
    <w:rsid w:val="00A06F75"/>
    <w:rsid w:val="00A0720B"/>
    <w:rsid w:val="00A07238"/>
    <w:rsid w:val="00A07E1B"/>
    <w:rsid w:val="00A106DE"/>
    <w:rsid w:val="00A10CA3"/>
    <w:rsid w:val="00A117BE"/>
    <w:rsid w:val="00A11C5C"/>
    <w:rsid w:val="00A11CB8"/>
    <w:rsid w:val="00A12A36"/>
    <w:rsid w:val="00A12B8C"/>
    <w:rsid w:val="00A135AC"/>
    <w:rsid w:val="00A13ADD"/>
    <w:rsid w:val="00A1476F"/>
    <w:rsid w:val="00A14799"/>
    <w:rsid w:val="00A15083"/>
    <w:rsid w:val="00A160FB"/>
    <w:rsid w:val="00A178C1"/>
    <w:rsid w:val="00A20382"/>
    <w:rsid w:val="00A204B6"/>
    <w:rsid w:val="00A20CD1"/>
    <w:rsid w:val="00A20FE4"/>
    <w:rsid w:val="00A21020"/>
    <w:rsid w:val="00A227BB"/>
    <w:rsid w:val="00A22FA5"/>
    <w:rsid w:val="00A233E1"/>
    <w:rsid w:val="00A24468"/>
    <w:rsid w:val="00A25A8C"/>
    <w:rsid w:val="00A26091"/>
    <w:rsid w:val="00A268AF"/>
    <w:rsid w:val="00A26B7B"/>
    <w:rsid w:val="00A26F74"/>
    <w:rsid w:val="00A27A8A"/>
    <w:rsid w:val="00A30298"/>
    <w:rsid w:val="00A302F7"/>
    <w:rsid w:val="00A30413"/>
    <w:rsid w:val="00A30A9F"/>
    <w:rsid w:val="00A31107"/>
    <w:rsid w:val="00A316FF"/>
    <w:rsid w:val="00A3186A"/>
    <w:rsid w:val="00A31D24"/>
    <w:rsid w:val="00A32BBE"/>
    <w:rsid w:val="00A32D20"/>
    <w:rsid w:val="00A33052"/>
    <w:rsid w:val="00A34017"/>
    <w:rsid w:val="00A34293"/>
    <w:rsid w:val="00A348D0"/>
    <w:rsid w:val="00A35DDC"/>
    <w:rsid w:val="00A377CD"/>
    <w:rsid w:val="00A37A9A"/>
    <w:rsid w:val="00A401B7"/>
    <w:rsid w:val="00A407EE"/>
    <w:rsid w:val="00A4123A"/>
    <w:rsid w:val="00A415E6"/>
    <w:rsid w:val="00A4166A"/>
    <w:rsid w:val="00A4185C"/>
    <w:rsid w:val="00A41FE8"/>
    <w:rsid w:val="00A42128"/>
    <w:rsid w:val="00A4265C"/>
    <w:rsid w:val="00A42783"/>
    <w:rsid w:val="00A42F2C"/>
    <w:rsid w:val="00A437AD"/>
    <w:rsid w:val="00A43F66"/>
    <w:rsid w:val="00A448DB"/>
    <w:rsid w:val="00A45747"/>
    <w:rsid w:val="00A45C75"/>
    <w:rsid w:val="00A46267"/>
    <w:rsid w:val="00A4722D"/>
    <w:rsid w:val="00A477EB"/>
    <w:rsid w:val="00A47810"/>
    <w:rsid w:val="00A478A2"/>
    <w:rsid w:val="00A5118B"/>
    <w:rsid w:val="00A516B2"/>
    <w:rsid w:val="00A517D8"/>
    <w:rsid w:val="00A51EC7"/>
    <w:rsid w:val="00A52126"/>
    <w:rsid w:val="00A527CF"/>
    <w:rsid w:val="00A52DEC"/>
    <w:rsid w:val="00A535B1"/>
    <w:rsid w:val="00A55350"/>
    <w:rsid w:val="00A55BA0"/>
    <w:rsid w:val="00A55C78"/>
    <w:rsid w:val="00A57947"/>
    <w:rsid w:val="00A6189E"/>
    <w:rsid w:val="00A622E0"/>
    <w:rsid w:val="00A623C3"/>
    <w:rsid w:val="00A63D56"/>
    <w:rsid w:val="00A645EE"/>
    <w:rsid w:val="00A646B6"/>
    <w:rsid w:val="00A64B47"/>
    <w:rsid w:val="00A6512D"/>
    <w:rsid w:val="00A65682"/>
    <w:rsid w:val="00A6591C"/>
    <w:rsid w:val="00A67A6C"/>
    <w:rsid w:val="00A67C44"/>
    <w:rsid w:val="00A7107D"/>
    <w:rsid w:val="00A71943"/>
    <w:rsid w:val="00A729EB"/>
    <w:rsid w:val="00A72A98"/>
    <w:rsid w:val="00A72D20"/>
    <w:rsid w:val="00A73A7B"/>
    <w:rsid w:val="00A73B93"/>
    <w:rsid w:val="00A73BBB"/>
    <w:rsid w:val="00A73D8E"/>
    <w:rsid w:val="00A74481"/>
    <w:rsid w:val="00A749FE"/>
    <w:rsid w:val="00A74D5A"/>
    <w:rsid w:val="00A755B3"/>
    <w:rsid w:val="00A76145"/>
    <w:rsid w:val="00A76534"/>
    <w:rsid w:val="00A76BFE"/>
    <w:rsid w:val="00A771AE"/>
    <w:rsid w:val="00A771D5"/>
    <w:rsid w:val="00A77D13"/>
    <w:rsid w:val="00A805A6"/>
    <w:rsid w:val="00A80D58"/>
    <w:rsid w:val="00A838FA"/>
    <w:rsid w:val="00A84153"/>
    <w:rsid w:val="00A84522"/>
    <w:rsid w:val="00A8456F"/>
    <w:rsid w:val="00A8467B"/>
    <w:rsid w:val="00A85204"/>
    <w:rsid w:val="00A864C8"/>
    <w:rsid w:val="00A87360"/>
    <w:rsid w:val="00A8762A"/>
    <w:rsid w:val="00A90536"/>
    <w:rsid w:val="00A9090C"/>
    <w:rsid w:val="00A90DD3"/>
    <w:rsid w:val="00A9127D"/>
    <w:rsid w:val="00A91D23"/>
    <w:rsid w:val="00A91D75"/>
    <w:rsid w:val="00A92648"/>
    <w:rsid w:val="00A926AC"/>
    <w:rsid w:val="00A927CF"/>
    <w:rsid w:val="00A92B3A"/>
    <w:rsid w:val="00A93C23"/>
    <w:rsid w:val="00A93DEF"/>
    <w:rsid w:val="00A940D8"/>
    <w:rsid w:val="00A947E3"/>
    <w:rsid w:val="00A9528B"/>
    <w:rsid w:val="00A95CC2"/>
    <w:rsid w:val="00A968C3"/>
    <w:rsid w:val="00A97A60"/>
    <w:rsid w:val="00AA0170"/>
    <w:rsid w:val="00AA10D1"/>
    <w:rsid w:val="00AA136D"/>
    <w:rsid w:val="00AA18BC"/>
    <w:rsid w:val="00AA2903"/>
    <w:rsid w:val="00AA3CA5"/>
    <w:rsid w:val="00AA4C3D"/>
    <w:rsid w:val="00AA54E4"/>
    <w:rsid w:val="00AA5868"/>
    <w:rsid w:val="00AA79FD"/>
    <w:rsid w:val="00AB07AE"/>
    <w:rsid w:val="00AB12A8"/>
    <w:rsid w:val="00AB1609"/>
    <w:rsid w:val="00AB19A8"/>
    <w:rsid w:val="00AB1B6D"/>
    <w:rsid w:val="00AB1FFE"/>
    <w:rsid w:val="00AB221C"/>
    <w:rsid w:val="00AB267C"/>
    <w:rsid w:val="00AB2704"/>
    <w:rsid w:val="00AB2CC5"/>
    <w:rsid w:val="00AB3927"/>
    <w:rsid w:val="00AB3A1D"/>
    <w:rsid w:val="00AB463F"/>
    <w:rsid w:val="00AB48E9"/>
    <w:rsid w:val="00AB5810"/>
    <w:rsid w:val="00AB5A04"/>
    <w:rsid w:val="00AB67FE"/>
    <w:rsid w:val="00AB6B90"/>
    <w:rsid w:val="00AB6C62"/>
    <w:rsid w:val="00AB7AE2"/>
    <w:rsid w:val="00AC0227"/>
    <w:rsid w:val="00AC04DF"/>
    <w:rsid w:val="00AC15C9"/>
    <w:rsid w:val="00AC220A"/>
    <w:rsid w:val="00AC25E9"/>
    <w:rsid w:val="00AC263B"/>
    <w:rsid w:val="00AC2C0F"/>
    <w:rsid w:val="00AC2E7C"/>
    <w:rsid w:val="00AC4DD8"/>
    <w:rsid w:val="00AC5D43"/>
    <w:rsid w:val="00AC61AC"/>
    <w:rsid w:val="00AC7375"/>
    <w:rsid w:val="00AD017F"/>
    <w:rsid w:val="00AD087F"/>
    <w:rsid w:val="00AD10D4"/>
    <w:rsid w:val="00AD1AD2"/>
    <w:rsid w:val="00AD1B5A"/>
    <w:rsid w:val="00AD2A28"/>
    <w:rsid w:val="00AD3B5B"/>
    <w:rsid w:val="00AD4F35"/>
    <w:rsid w:val="00AE04DE"/>
    <w:rsid w:val="00AE0F21"/>
    <w:rsid w:val="00AE1359"/>
    <w:rsid w:val="00AE18EA"/>
    <w:rsid w:val="00AE1968"/>
    <w:rsid w:val="00AE1E04"/>
    <w:rsid w:val="00AE1EC8"/>
    <w:rsid w:val="00AE29E3"/>
    <w:rsid w:val="00AE2F0F"/>
    <w:rsid w:val="00AE2FDF"/>
    <w:rsid w:val="00AE4A2C"/>
    <w:rsid w:val="00AE552C"/>
    <w:rsid w:val="00AE56A4"/>
    <w:rsid w:val="00AE5A1A"/>
    <w:rsid w:val="00AE651F"/>
    <w:rsid w:val="00AE6AA2"/>
    <w:rsid w:val="00AE77F7"/>
    <w:rsid w:val="00AE78E5"/>
    <w:rsid w:val="00AE7B65"/>
    <w:rsid w:val="00AF008A"/>
    <w:rsid w:val="00AF048C"/>
    <w:rsid w:val="00AF0561"/>
    <w:rsid w:val="00AF0C14"/>
    <w:rsid w:val="00AF18AE"/>
    <w:rsid w:val="00AF1BD1"/>
    <w:rsid w:val="00AF1F92"/>
    <w:rsid w:val="00AF2153"/>
    <w:rsid w:val="00AF256F"/>
    <w:rsid w:val="00AF2AD9"/>
    <w:rsid w:val="00AF2B39"/>
    <w:rsid w:val="00AF3A99"/>
    <w:rsid w:val="00AF3CD1"/>
    <w:rsid w:val="00AF3DB6"/>
    <w:rsid w:val="00AF46B4"/>
    <w:rsid w:val="00AF4762"/>
    <w:rsid w:val="00AF49AC"/>
    <w:rsid w:val="00AF4E58"/>
    <w:rsid w:val="00AF505E"/>
    <w:rsid w:val="00AF6510"/>
    <w:rsid w:val="00AF6DA2"/>
    <w:rsid w:val="00AF7290"/>
    <w:rsid w:val="00AF774E"/>
    <w:rsid w:val="00AF7DBF"/>
    <w:rsid w:val="00AF7E5D"/>
    <w:rsid w:val="00B00525"/>
    <w:rsid w:val="00B01B9F"/>
    <w:rsid w:val="00B025B0"/>
    <w:rsid w:val="00B045CB"/>
    <w:rsid w:val="00B04BEB"/>
    <w:rsid w:val="00B05516"/>
    <w:rsid w:val="00B05D69"/>
    <w:rsid w:val="00B06205"/>
    <w:rsid w:val="00B0679A"/>
    <w:rsid w:val="00B06914"/>
    <w:rsid w:val="00B06D4D"/>
    <w:rsid w:val="00B07017"/>
    <w:rsid w:val="00B12F18"/>
    <w:rsid w:val="00B13393"/>
    <w:rsid w:val="00B13524"/>
    <w:rsid w:val="00B14100"/>
    <w:rsid w:val="00B148C8"/>
    <w:rsid w:val="00B14E45"/>
    <w:rsid w:val="00B15047"/>
    <w:rsid w:val="00B15356"/>
    <w:rsid w:val="00B162DD"/>
    <w:rsid w:val="00B164AF"/>
    <w:rsid w:val="00B168DC"/>
    <w:rsid w:val="00B1700A"/>
    <w:rsid w:val="00B17B53"/>
    <w:rsid w:val="00B20196"/>
    <w:rsid w:val="00B202A6"/>
    <w:rsid w:val="00B2112D"/>
    <w:rsid w:val="00B221B2"/>
    <w:rsid w:val="00B2490E"/>
    <w:rsid w:val="00B2569F"/>
    <w:rsid w:val="00B27932"/>
    <w:rsid w:val="00B3055E"/>
    <w:rsid w:val="00B307E0"/>
    <w:rsid w:val="00B31A66"/>
    <w:rsid w:val="00B31F45"/>
    <w:rsid w:val="00B32EBC"/>
    <w:rsid w:val="00B33C83"/>
    <w:rsid w:val="00B340A5"/>
    <w:rsid w:val="00B358BF"/>
    <w:rsid w:val="00B36072"/>
    <w:rsid w:val="00B36907"/>
    <w:rsid w:val="00B376D4"/>
    <w:rsid w:val="00B37806"/>
    <w:rsid w:val="00B37C07"/>
    <w:rsid w:val="00B37FBF"/>
    <w:rsid w:val="00B401DE"/>
    <w:rsid w:val="00B4053E"/>
    <w:rsid w:val="00B409FF"/>
    <w:rsid w:val="00B40A7D"/>
    <w:rsid w:val="00B40E33"/>
    <w:rsid w:val="00B4117C"/>
    <w:rsid w:val="00B41CB5"/>
    <w:rsid w:val="00B41FD7"/>
    <w:rsid w:val="00B43570"/>
    <w:rsid w:val="00B43DAA"/>
    <w:rsid w:val="00B44F5B"/>
    <w:rsid w:val="00B458C3"/>
    <w:rsid w:val="00B45A85"/>
    <w:rsid w:val="00B46075"/>
    <w:rsid w:val="00B46A85"/>
    <w:rsid w:val="00B4771C"/>
    <w:rsid w:val="00B502DB"/>
    <w:rsid w:val="00B5064F"/>
    <w:rsid w:val="00B5071C"/>
    <w:rsid w:val="00B507B9"/>
    <w:rsid w:val="00B50BA5"/>
    <w:rsid w:val="00B50BF8"/>
    <w:rsid w:val="00B51183"/>
    <w:rsid w:val="00B51FFD"/>
    <w:rsid w:val="00B52001"/>
    <w:rsid w:val="00B5261C"/>
    <w:rsid w:val="00B52832"/>
    <w:rsid w:val="00B533FA"/>
    <w:rsid w:val="00B537F6"/>
    <w:rsid w:val="00B53FC0"/>
    <w:rsid w:val="00B544F9"/>
    <w:rsid w:val="00B55EEE"/>
    <w:rsid w:val="00B57A5B"/>
    <w:rsid w:val="00B57FCF"/>
    <w:rsid w:val="00B60BF0"/>
    <w:rsid w:val="00B60DF2"/>
    <w:rsid w:val="00B616A7"/>
    <w:rsid w:val="00B617F6"/>
    <w:rsid w:val="00B619FE"/>
    <w:rsid w:val="00B62168"/>
    <w:rsid w:val="00B634AD"/>
    <w:rsid w:val="00B63972"/>
    <w:rsid w:val="00B63B03"/>
    <w:rsid w:val="00B63B17"/>
    <w:rsid w:val="00B63D68"/>
    <w:rsid w:val="00B645F5"/>
    <w:rsid w:val="00B65494"/>
    <w:rsid w:val="00B654A6"/>
    <w:rsid w:val="00B660A2"/>
    <w:rsid w:val="00B66377"/>
    <w:rsid w:val="00B66D47"/>
    <w:rsid w:val="00B672B3"/>
    <w:rsid w:val="00B6753A"/>
    <w:rsid w:val="00B70735"/>
    <w:rsid w:val="00B70A24"/>
    <w:rsid w:val="00B70A96"/>
    <w:rsid w:val="00B72250"/>
    <w:rsid w:val="00B7246A"/>
    <w:rsid w:val="00B7272D"/>
    <w:rsid w:val="00B72798"/>
    <w:rsid w:val="00B72A27"/>
    <w:rsid w:val="00B732C3"/>
    <w:rsid w:val="00B74507"/>
    <w:rsid w:val="00B76591"/>
    <w:rsid w:val="00B7666C"/>
    <w:rsid w:val="00B76895"/>
    <w:rsid w:val="00B76B8F"/>
    <w:rsid w:val="00B77020"/>
    <w:rsid w:val="00B77266"/>
    <w:rsid w:val="00B77FC5"/>
    <w:rsid w:val="00B80901"/>
    <w:rsid w:val="00B80EEF"/>
    <w:rsid w:val="00B81166"/>
    <w:rsid w:val="00B8149D"/>
    <w:rsid w:val="00B84375"/>
    <w:rsid w:val="00B85470"/>
    <w:rsid w:val="00B8671B"/>
    <w:rsid w:val="00B8678E"/>
    <w:rsid w:val="00B86B0C"/>
    <w:rsid w:val="00B870E5"/>
    <w:rsid w:val="00B8779A"/>
    <w:rsid w:val="00B902E2"/>
    <w:rsid w:val="00B90772"/>
    <w:rsid w:val="00B90789"/>
    <w:rsid w:val="00B910F4"/>
    <w:rsid w:val="00B92BFE"/>
    <w:rsid w:val="00B92F1F"/>
    <w:rsid w:val="00B93161"/>
    <w:rsid w:val="00B9320B"/>
    <w:rsid w:val="00B933F1"/>
    <w:rsid w:val="00B934AE"/>
    <w:rsid w:val="00B940FA"/>
    <w:rsid w:val="00B94968"/>
    <w:rsid w:val="00B949AD"/>
    <w:rsid w:val="00B95B77"/>
    <w:rsid w:val="00B96689"/>
    <w:rsid w:val="00B96695"/>
    <w:rsid w:val="00B96DBF"/>
    <w:rsid w:val="00B96EF0"/>
    <w:rsid w:val="00B97543"/>
    <w:rsid w:val="00BA0D24"/>
    <w:rsid w:val="00BA1BC1"/>
    <w:rsid w:val="00BA202E"/>
    <w:rsid w:val="00BA208D"/>
    <w:rsid w:val="00BA2718"/>
    <w:rsid w:val="00BA28EC"/>
    <w:rsid w:val="00BA29C9"/>
    <w:rsid w:val="00BA3A20"/>
    <w:rsid w:val="00BA3FEB"/>
    <w:rsid w:val="00BA42B5"/>
    <w:rsid w:val="00BA46AB"/>
    <w:rsid w:val="00BA5C5E"/>
    <w:rsid w:val="00BA5D49"/>
    <w:rsid w:val="00BA61B6"/>
    <w:rsid w:val="00BA624E"/>
    <w:rsid w:val="00BA6DA9"/>
    <w:rsid w:val="00BA77AA"/>
    <w:rsid w:val="00BA7BDE"/>
    <w:rsid w:val="00BA7CF1"/>
    <w:rsid w:val="00BA7F15"/>
    <w:rsid w:val="00BB09CD"/>
    <w:rsid w:val="00BB0AAD"/>
    <w:rsid w:val="00BB0FD9"/>
    <w:rsid w:val="00BB1A33"/>
    <w:rsid w:val="00BB1D43"/>
    <w:rsid w:val="00BB1FFE"/>
    <w:rsid w:val="00BB23D8"/>
    <w:rsid w:val="00BB24E4"/>
    <w:rsid w:val="00BB3F6D"/>
    <w:rsid w:val="00BB4F2E"/>
    <w:rsid w:val="00BB516D"/>
    <w:rsid w:val="00BB5810"/>
    <w:rsid w:val="00BB5828"/>
    <w:rsid w:val="00BB5A56"/>
    <w:rsid w:val="00BB68A0"/>
    <w:rsid w:val="00BB6AD2"/>
    <w:rsid w:val="00BB74EB"/>
    <w:rsid w:val="00BC048B"/>
    <w:rsid w:val="00BC0A92"/>
    <w:rsid w:val="00BC1346"/>
    <w:rsid w:val="00BC1690"/>
    <w:rsid w:val="00BC2A09"/>
    <w:rsid w:val="00BC4492"/>
    <w:rsid w:val="00BC52BF"/>
    <w:rsid w:val="00BC61AB"/>
    <w:rsid w:val="00BC6E7A"/>
    <w:rsid w:val="00BC7B91"/>
    <w:rsid w:val="00BC7D39"/>
    <w:rsid w:val="00BD00E3"/>
    <w:rsid w:val="00BD1809"/>
    <w:rsid w:val="00BD21E4"/>
    <w:rsid w:val="00BD2865"/>
    <w:rsid w:val="00BD2B63"/>
    <w:rsid w:val="00BD5058"/>
    <w:rsid w:val="00BD5C83"/>
    <w:rsid w:val="00BD5EFA"/>
    <w:rsid w:val="00BD696B"/>
    <w:rsid w:val="00BD74EE"/>
    <w:rsid w:val="00BD7839"/>
    <w:rsid w:val="00BD7859"/>
    <w:rsid w:val="00BD7DC0"/>
    <w:rsid w:val="00BE0FC2"/>
    <w:rsid w:val="00BE1367"/>
    <w:rsid w:val="00BE33C3"/>
    <w:rsid w:val="00BE3F8D"/>
    <w:rsid w:val="00BE4643"/>
    <w:rsid w:val="00BE4757"/>
    <w:rsid w:val="00BE63D2"/>
    <w:rsid w:val="00BE7344"/>
    <w:rsid w:val="00BE73A2"/>
    <w:rsid w:val="00BE7689"/>
    <w:rsid w:val="00BE7690"/>
    <w:rsid w:val="00BE7DDB"/>
    <w:rsid w:val="00BF006F"/>
    <w:rsid w:val="00BF0BA5"/>
    <w:rsid w:val="00BF1772"/>
    <w:rsid w:val="00BF1B3B"/>
    <w:rsid w:val="00BF1F1A"/>
    <w:rsid w:val="00BF2B42"/>
    <w:rsid w:val="00BF2D83"/>
    <w:rsid w:val="00BF312E"/>
    <w:rsid w:val="00BF375B"/>
    <w:rsid w:val="00BF3DF4"/>
    <w:rsid w:val="00BF45FC"/>
    <w:rsid w:val="00BF50C6"/>
    <w:rsid w:val="00BF5CE4"/>
    <w:rsid w:val="00BF62BC"/>
    <w:rsid w:val="00BF681F"/>
    <w:rsid w:val="00BF6B38"/>
    <w:rsid w:val="00BF6C2E"/>
    <w:rsid w:val="00BF6FCD"/>
    <w:rsid w:val="00BF757D"/>
    <w:rsid w:val="00BF758C"/>
    <w:rsid w:val="00C00677"/>
    <w:rsid w:val="00C00B25"/>
    <w:rsid w:val="00C00EAC"/>
    <w:rsid w:val="00C01CC6"/>
    <w:rsid w:val="00C01EBB"/>
    <w:rsid w:val="00C0298F"/>
    <w:rsid w:val="00C031AD"/>
    <w:rsid w:val="00C039E7"/>
    <w:rsid w:val="00C04042"/>
    <w:rsid w:val="00C0413E"/>
    <w:rsid w:val="00C0470C"/>
    <w:rsid w:val="00C04BE1"/>
    <w:rsid w:val="00C052FC"/>
    <w:rsid w:val="00C059B3"/>
    <w:rsid w:val="00C06A0B"/>
    <w:rsid w:val="00C06A39"/>
    <w:rsid w:val="00C06A6E"/>
    <w:rsid w:val="00C06BD5"/>
    <w:rsid w:val="00C06E79"/>
    <w:rsid w:val="00C071B7"/>
    <w:rsid w:val="00C07EA8"/>
    <w:rsid w:val="00C07FE1"/>
    <w:rsid w:val="00C108A1"/>
    <w:rsid w:val="00C108F8"/>
    <w:rsid w:val="00C117E5"/>
    <w:rsid w:val="00C117FB"/>
    <w:rsid w:val="00C130C1"/>
    <w:rsid w:val="00C13721"/>
    <w:rsid w:val="00C14246"/>
    <w:rsid w:val="00C14EF4"/>
    <w:rsid w:val="00C14FEB"/>
    <w:rsid w:val="00C15119"/>
    <w:rsid w:val="00C153CF"/>
    <w:rsid w:val="00C16540"/>
    <w:rsid w:val="00C20F2F"/>
    <w:rsid w:val="00C20FD8"/>
    <w:rsid w:val="00C22BE7"/>
    <w:rsid w:val="00C23EB2"/>
    <w:rsid w:val="00C244E7"/>
    <w:rsid w:val="00C24C57"/>
    <w:rsid w:val="00C256DF"/>
    <w:rsid w:val="00C25F22"/>
    <w:rsid w:val="00C264B6"/>
    <w:rsid w:val="00C3014C"/>
    <w:rsid w:val="00C30AC6"/>
    <w:rsid w:val="00C30B3D"/>
    <w:rsid w:val="00C31168"/>
    <w:rsid w:val="00C31272"/>
    <w:rsid w:val="00C31451"/>
    <w:rsid w:val="00C31C0D"/>
    <w:rsid w:val="00C3250F"/>
    <w:rsid w:val="00C33ACA"/>
    <w:rsid w:val="00C3477C"/>
    <w:rsid w:val="00C3615C"/>
    <w:rsid w:val="00C369F0"/>
    <w:rsid w:val="00C36B2C"/>
    <w:rsid w:val="00C36D58"/>
    <w:rsid w:val="00C37314"/>
    <w:rsid w:val="00C37D21"/>
    <w:rsid w:val="00C4026A"/>
    <w:rsid w:val="00C4045C"/>
    <w:rsid w:val="00C4049A"/>
    <w:rsid w:val="00C41215"/>
    <w:rsid w:val="00C415F2"/>
    <w:rsid w:val="00C41A10"/>
    <w:rsid w:val="00C4383D"/>
    <w:rsid w:val="00C43ED3"/>
    <w:rsid w:val="00C440C6"/>
    <w:rsid w:val="00C441E7"/>
    <w:rsid w:val="00C447B4"/>
    <w:rsid w:val="00C45B5E"/>
    <w:rsid w:val="00C45C51"/>
    <w:rsid w:val="00C45F79"/>
    <w:rsid w:val="00C46262"/>
    <w:rsid w:val="00C47C91"/>
    <w:rsid w:val="00C503C2"/>
    <w:rsid w:val="00C51035"/>
    <w:rsid w:val="00C510D1"/>
    <w:rsid w:val="00C5333D"/>
    <w:rsid w:val="00C53712"/>
    <w:rsid w:val="00C539DE"/>
    <w:rsid w:val="00C53FB0"/>
    <w:rsid w:val="00C54869"/>
    <w:rsid w:val="00C55618"/>
    <w:rsid w:val="00C56FC6"/>
    <w:rsid w:val="00C570D0"/>
    <w:rsid w:val="00C57496"/>
    <w:rsid w:val="00C612C9"/>
    <w:rsid w:val="00C62142"/>
    <w:rsid w:val="00C62870"/>
    <w:rsid w:val="00C62886"/>
    <w:rsid w:val="00C62BEF"/>
    <w:rsid w:val="00C62F71"/>
    <w:rsid w:val="00C63B56"/>
    <w:rsid w:val="00C661DE"/>
    <w:rsid w:val="00C66EDA"/>
    <w:rsid w:val="00C67821"/>
    <w:rsid w:val="00C67D9F"/>
    <w:rsid w:val="00C7109F"/>
    <w:rsid w:val="00C71277"/>
    <w:rsid w:val="00C71B20"/>
    <w:rsid w:val="00C71BA1"/>
    <w:rsid w:val="00C71C5E"/>
    <w:rsid w:val="00C71CF1"/>
    <w:rsid w:val="00C720DB"/>
    <w:rsid w:val="00C7227C"/>
    <w:rsid w:val="00C72B8C"/>
    <w:rsid w:val="00C72CB0"/>
    <w:rsid w:val="00C7364B"/>
    <w:rsid w:val="00C73E94"/>
    <w:rsid w:val="00C747A2"/>
    <w:rsid w:val="00C74A56"/>
    <w:rsid w:val="00C74F43"/>
    <w:rsid w:val="00C751E7"/>
    <w:rsid w:val="00C7636C"/>
    <w:rsid w:val="00C7705E"/>
    <w:rsid w:val="00C77392"/>
    <w:rsid w:val="00C77591"/>
    <w:rsid w:val="00C775F8"/>
    <w:rsid w:val="00C808CF"/>
    <w:rsid w:val="00C8379A"/>
    <w:rsid w:val="00C84682"/>
    <w:rsid w:val="00C84CBC"/>
    <w:rsid w:val="00C85A14"/>
    <w:rsid w:val="00C85AEA"/>
    <w:rsid w:val="00C85EBD"/>
    <w:rsid w:val="00C86132"/>
    <w:rsid w:val="00C8622A"/>
    <w:rsid w:val="00C867DD"/>
    <w:rsid w:val="00C90102"/>
    <w:rsid w:val="00C90EDA"/>
    <w:rsid w:val="00C927E5"/>
    <w:rsid w:val="00C94756"/>
    <w:rsid w:val="00C94E0B"/>
    <w:rsid w:val="00C95159"/>
    <w:rsid w:val="00C965FC"/>
    <w:rsid w:val="00C96AAF"/>
    <w:rsid w:val="00C96BF4"/>
    <w:rsid w:val="00C97BEA"/>
    <w:rsid w:val="00CA0981"/>
    <w:rsid w:val="00CA0A16"/>
    <w:rsid w:val="00CA0A2D"/>
    <w:rsid w:val="00CA0AA9"/>
    <w:rsid w:val="00CA10B1"/>
    <w:rsid w:val="00CA12AE"/>
    <w:rsid w:val="00CA153B"/>
    <w:rsid w:val="00CA15D9"/>
    <w:rsid w:val="00CA18D5"/>
    <w:rsid w:val="00CA1BDC"/>
    <w:rsid w:val="00CA1D02"/>
    <w:rsid w:val="00CA1E14"/>
    <w:rsid w:val="00CA22A2"/>
    <w:rsid w:val="00CA26CD"/>
    <w:rsid w:val="00CA2922"/>
    <w:rsid w:val="00CA344B"/>
    <w:rsid w:val="00CA38DE"/>
    <w:rsid w:val="00CA3FD7"/>
    <w:rsid w:val="00CA556C"/>
    <w:rsid w:val="00CA5AB2"/>
    <w:rsid w:val="00CA5FD0"/>
    <w:rsid w:val="00CA6831"/>
    <w:rsid w:val="00CA6B79"/>
    <w:rsid w:val="00CA6BF8"/>
    <w:rsid w:val="00CA7245"/>
    <w:rsid w:val="00CB1BAE"/>
    <w:rsid w:val="00CB206B"/>
    <w:rsid w:val="00CB2089"/>
    <w:rsid w:val="00CB333B"/>
    <w:rsid w:val="00CB365D"/>
    <w:rsid w:val="00CB3C55"/>
    <w:rsid w:val="00CB4420"/>
    <w:rsid w:val="00CB483B"/>
    <w:rsid w:val="00CB5306"/>
    <w:rsid w:val="00CB5D72"/>
    <w:rsid w:val="00CB62C6"/>
    <w:rsid w:val="00CB7B55"/>
    <w:rsid w:val="00CB7E06"/>
    <w:rsid w:val="00CB7FE0"/>
    <w:rsid w:val="00CC0005"/>
    <w:rsid w:val="00CC02CD"/>
    <w:rsid w:val="00CC0F1B"/>
    <w:rsid w:val="00CC10F4"/>
    <w:rsid w:val="00CC2033"/>
    <w:rsid w:val="00CC2138"/>
    <w:rsid w:val="00CC22B6"/>
    <w:rsid w:val="00CC284B"/>
    <w:rsid w:val="00CC31C1"/>
    <w:rsid w:val="00CC3986"/>
    <w:rsid w:val="00CC40D7"/>
    <w:rsid w:val="00CC4765"/>
    <w:rsid w:val="00CC54A3"/>
    <w:rsid w:val="00CC5612"/>
    <w:rsid w:val="00CC6499"/>
    <w:rsid w:val="00CC69CE"/>
    <w:rsid w:val="00CD0015"/>
    <w:rsid w:val="00CD0EF1"/>
    <w:rsid w:val="00CD1CAF"/>
    <w:rsid w:val="00CD1D96"/>
    <w:rsid w:val="00CD2028"/>
    <w:rsid w:val="00CD2305"/>
    <w:rsid w:val="00CD2B87"/>
    <w:rsid w:val="00CD2C8D"/>
    <w:rsid w:val="00CD2EFB"/>
    <w:rsid w:val="00CD4E85"/>
    <w:rsid w:val="00CD50E4"/>
    <w:rsid w:val="00CD5361"/>
    <w:rsid w:val="00CD5D54"/>
    <w:rsid w:val="00CD644B"/>
    <w:rsid w:val="00CD65BA"/>
    <w:rsid w:val="00CD6CD8"/>
    <w:rsid w:val="00CD7668"/>
    <w:rsid w:val="00CD77CF"/>
    <w:rsid w:val="00CD7BBC"/>
    <w:rsid w:val="00CD7F7C"/>
    <w:rsid w:val="00CE05CB"/>
    <w:rsid w:val="00CE0D64"/>
    <w:rsid w:val="00CE16E8"/>
    <w:rsid w:val="00CE18A7"/>
    <w:rsid w:val="00CE25EA"/>
    <w:rsid w:val="00CE2B7B"/>
    <w:rsid w:val="00CE3034"/>
    <w:rsid w:val="00CE3940"/>
    <w:rsid w:val="00CE428A"/>
    <w:rsid w:val="00CE4370"/>
    <w:rsid w:val="00CE4A70"/>
    <w:rsid w:val="00CE4B5B"/>
    <w:rsid w:val="00CE4FC7"/>
    <w:rsid w:val="00CE553B"/>
    <w:rsid w:val="00CE5B64"/>
    <w:rsid w:val="00CE5C16"/>
    <w:rsid w:val="00CE609F"/>
    <w:rsid w:val="00CE6735"/>
    <w:rsid w:val="00CE6BF1"/>
    <w:rsid w:val="00CE74D8"/>
    <w:rsid w:val="00CE750E"/>
    <w:rsid w:val="00CF1F93"/>
    <w:rsid w:val="00CF2C65"/>
    <w:rsid w:val="00CF364A"/>
    <w:rsid w:val="00CF4D97"/>
    <w:rsid w:val="00CF5273"/>
    <w:rsid w:val="00CF53BD"/>
    <w:rsid w:val="00CF5575"/>
    <w:rsid w:val="00CF649A"/>
    <w:rsid w:val="00CF6EE6"/>
    <w:rsid w:val="00CF72D9"/>
    <w:rsid w:val="00CF7CA2"/>
    <w:rsid w:val="00D00154"/>
    <w:rsid w:val="00D00251"/>
    <w:rsid w:val="00D00278"/>
    <w:rsid w:val="00D007FF"/>
    <w:rsid w:val="00D00B14"/>
    <w:rsid w:val="00D0159E"/>
    <w:rsid w:val="00D0194D"/>
    <w:rsid w:val="00D01BF5"/>
    <w:rsid w:val="00D026F8"/>
    <w:rsid w:val="00D02790"/>
    <w:rsid w:val="00D03A9C"/>
    <w:rsid w:val="00D03DED"/>
    <w:rsid w:val="00D0405B"/>
    <w:rsid w:val="00D04698"/>
    <w:rsid w:val="00D04ABD"/>
    <w:rsid w:val="00D04C1C"/>
    <w:rsid w:val="00D05FB9"/>
    <w:rsid w:val="00D05FDB"/>
    <w:rsid w:val="00D063EC"/>
    <w:rsid w:val="00D0644A"/>
    <w:rsid w:val="00D064BF"/>
    <w:rsid w:val="00D064F4"/>
    <w:rsid w:val="00D070FE"/>
    <w:rsid w:val="00D07551"/>
    <w:rsid w:val="00D07DBA"/>
    <w:rsid w:val="00D07EB0"/>
    <w:rsid w:val="00D10698"/>
    <w:rsid w:val="00D11244"/>
    <w:rsid w:val="00D11404"/>
    <w:rsid w:val="00D11460"/>
    <w:rsid w:val="00D11837"/>
    <w:rsid w:val="00D119F3"/>
    <w:rsid w:val="00D12603"/>
    <w:rsid w:val="00D12780"/>
    <w:rsid w:val="00D12B44"/>
    <w:rsid w:val="00D13672"/>
    <w:rsid w:val="00D149F5"/>
    <w:rsid w:val="00D14E70"/>
    <w:rsid w:val="00D1587A"/>
    <w:rsid w:val="00D1597B"/>
    <w:rsid w:val="00D15C71"/>
    <w:rsid w:val="00D16433"/>
    <w:rsid w:val="00D16D77"/>
    <w:rsid w:val="00D174F8"/>
    <w:rsid w:val="00D17A2F"/>
    <w:rsid w:val="00D205BC"/>
    <w:rsid w:val="00D20805"/>
    <w:rsid w:val="00D22796"/>
    <w:rsid w:val="00D228D8"/>
    <w:rsid w:val="00D230AD"/>
    <w:rsid w:val="00D23464"/>
    <w:rsid w:val="00D253C4"/>
    <w:rsid w:val="00D25501"/>
    <w:rsid w:val="00D25BA3"/>
    <w:rsid w:val="00D275FF"/>
    <w:rsid w:val="00D312C0"/>
    <w:rsid w:val="00D32982"/>
    <w:rsid w:val="00D329C4"/>
    <w:rsid w:val="00D32B85"/>
    <w:rsid w:val="00D34755"/>
    <w:rsid w:val="00D348D0"/>
    <w:rsid w:val="00D349D3"/>
    <w:rsid w:val="00D363DD"/>
    <w:rsid w:val="00D363E4"/>
    <w:rsid w:val="00D411AF"/>
    <w:rsid w:val="00D41B03"/>
    <w:rsid w:val="00D41FE5"/>
    <w:rsid w:val="00D42A6C"/>
    <w:rsid w:val="00D42B9C"/>
    <w:rsid w:val="00D4304F"/>
    <w:rsid w:val="00D43755"/>
    <w:rsid w:val="00D43769"/>
    <w:rsid w:val="00D43F16"/>
    <w:rsid w:val="00D4403E"/>
    <w:rsid w:val="00D464AC"/>
    <w:rsid w:val="00D46CB8"/>
    <w:rsid w:val="00D477D4"/>
    <w:rsid w:val="00D50020"/>
    <w:rsid w:val="00D50452"/>
    <w:rsid w:val="00D5158F"/>
    <w:rsid w:val="00D51AEF"/>
    <w:rsid w:val="00D52C61"/>
    <w:rsid w:val="00D53202"/>
    <w:rsid w:val="00D53825"/>
    <w:rsid w:val="00D53DC5"/>
    <w:rsid w:val="00D55935"/>
    <w:rsid w:val="00D55A3B"/>
    <w:rsid w:val="00D55E43"/>
    <w:rsid w:val="00D5643E"/>
    <w:rsid w:val="00D57118"/>
    <w:rsid w:val="00D575FC"/>
    <w:rsid w:val="00D60F79"/>
    <w:rsid w:val="00D61337"/>
    <w:rsid w:val="00D61470"/>
    <w:rsid w:val="00D61C06"/>
    <w:rsid w:val="00D62077"/>
    <w:rsid w:val="00D62E01"/>
    <w:rsid w:val="00D630F3"/>
    <w:rsid w:val="00D638E7"/>
    <w:rsid w:val="00D63B7B"/>
    <w:rsid w:val="00D64CCA"/>
    <w:rsid w:val="00D65A3B"/>
    <w:rsid w:val="00D65B17"/>
    <w:rsid w:val="00D671AD"/>
    <w:rsid w:val="00D7035C"/>
    <w:rsid w:val="00D70509"/>
    <w:rsid w:val="00D70BD4"/>
    <w:rsid w:val="00D71FB5"/>
    <w:rsid w:val="00D72972"/>
    <w:rsid w:val="00D72BEF"/>
    <w:rsid w:val="00D72EDA"/>
    <w:rsid w:val="00D7356C"/>
    <w:rsid w:val="00D73DC1"/>
    <w:rsid w:val="00D741E6"/>
    <w:rsid w:val="00D744B2"/>
    <w:rsid w:val="00D7557C"/>
    <w:rsid w:val="00D7585C"/>
    <w:rsid w:val="00D75FF1"/>
    <w:rsid w:val="00D7637A"/>
    <w:rsid w:val="00D77DD6"/>
    <w:rsid w:val="00D80541"/>
    <w:rsid w:val="00D81105"/>
    <w:rsid w:val="00D82194"/>
    <w:rsid w:val="00D8296E"/>
    <w:rsid w:val="00D82F6F"/>
    <w:rsid w:val="00D83074"/>
    <w:rsid w:val="00D83977"/>
    <w:rsid w:val="00D839C6"/>
    <w:rsid w:val="00D84156"/>
    <w:rsid w:val="00D84352"/>
    <w:rsid w:val="00D84EFD"/>
    <w:rsid w:val="00D8561E"/>
    <w:rsid w:val="00D85EAC"/>
    <w:rsid w:val="00D86383"/>
    <w:rsid w:val="00D86432"/>
    <w:rsid w:val="00D86A55"/>
    <w:rsid w:val="00D92266"/>
    <w:rsid w:val="00D925DB"/>
    <w:rsid w:val="00D9309F"/>
    <w:rsid w:val="00D934C0"/>
    <w:rsid w:val="00D94DBE"/>
    <w:rsid w:val="00D957E2"/>
    <w:rsid w:val="00D965EB"/>
    <w:rsid w:val="00D978FE"/>
    <w:rsid w:val="00D97BDB"/>
    <w:rsid w:val="00D97C15"/>
    <w:rsid w:val="00D97D4B"/>
    <w:rsid w:val="00DA0A19"/>
    <w:rsid w:val="00DA1CC5"/>
    <w:rsid w:val="00DA23BF"/>
    <w:rsid w:val="00DA2ADB"/>
    <w:rsid w:val="00DA2D3C"/>
    <w:rsid w:val="00DA3717"/>
    <w:rsid w:val="00DA38E2"/>
    <w:rsid w:val="00DA3E25"/>
    <w:rsid w:val="00DA474B"/>
    <w:rsid w:val="00DA5563"/>
    <w:rsid w:val="00DA5D5D"/>
    <w:rsid w:val="00DA64CF"/>
    <w:rsid w:val="00DA78EC"/>
    <w:rsid w:val="00DA79D1"/>
    <w:rsid w:val="00DB03DF"/>
    <w:rsid w:val="00DB0DA6"/>
    <w:rsid w:val="00DB2057"/>
    <w:rsid w:val="00DB32D8"/>
    <w:rsid w:val="00DB372F"/>
    <w:rsid w:val="00DB3873"/>
    <w:rsid w:val="00DB3BE1"/>
    <w:rsid w:val="00DB3C4D"/>
    <w:rsid w:val="00DB4182"/>
    <w:rsid w:val="00DB455B"/>
    <w:rsid w:val="00DB4B7A"/>
    <w:rsid w:val="00DB5131"/>
    <w:rsid w:val="00DB5261"/>
    <w:rsid w:val="00DB6551"/>
    <w:rsid w:val="00DB6C6B"/>
    <w:rsid w:val="00DB6C6F"/>
    <w:rsid w:val="00DB7102"/>
    <w:rsid w:val="00DC03AA"/>
    <w:rsid w:val="00DC14AD"/>
    <w:rsid w:val="00DC177C"/>
    <w:rsid w:val="00DC2261"/>
    <w:rsid w:val="00DC2CE0"/>
    <w:rsid w:val="00DC326D"/>
    <w:rsid w:val="00DC3534"/>
    <w:rsid w:val="00DC399D"/>
    <w:rsid w:val="00DC3E76"/>
    <w:rsid w:val="00DC4455"/>
    <w:rsid w:val="00DC555F"/>
    <w:rsid w:val="00DC5D5A"/>
    <w:rsid w:val="00DC7247"/>
    <w:rsid w:val="00DC75B9"/>
    <w:rsid w:val="00DC779D"/>
    <w:rsid w:val="00DC7EFF"/>
    <w:rsid w:val="00DD030F"/>
    <w:rsid w:val="00DD0536"/>
    <w:rsid w:val="00DD06F9"/>
    <w:rsid w:val="00DD0962"/>
    <w:rsid w:val="00DD0A71"/>
    <w:rsid w:val="00DD0BA6"/>
    <w:rsid w:val="00DD1679"/>
    <w:rsid w:val="00DD1B3A"/>
    <w:rsid w:val="00DD2231"/>
    <w:rsid w:val="00DD3596"/>
    <w:rsid w:val="00DD4C0B"/>
    <w:rsid w:val="00DD4CB8"/>
    <w:rsid w:val="00DD5988"/>
    <w:rsid w:val="00DD5B25"/>
    <w:rsid w:val="00DD5D51"/>
    <w:rsid w:val="00DD71EF"/>
    <w:rsid w:val="00DD7651"/>
    <w:rsid w:val="00DD7E66"/>
    <w:rsid w:val="00DE059B"/>
    <w:rsid w:val="00DE0DC3"/>
    <w:rsid w:val="00DE3C99"/>
    <w:rsid w:val="00DE4612"/>
    <w:rsid w:val="00DE46AF"/>
    <w:rsid w:val="00DE4E02"/>
    <w:rsid w:val="00DE5197"/>
    <w:rsid w:val="00DE566C"/>
    <w:rsid w:val="00DE57FE"/>
    <w:rsid w:val="00DE59EC"/>
    <w:rsid w:val="00DE5D3C"/>
    <w:rsid w:val="00DE635A"/>
    <w:rsid w:val="00DE65AA"/>
    <w:rsid w:val="00DE6F95"/>
    <w:rsid w:val="00DE76F3"/>
    <w:rsid w:val="00DE7B63"/>
    <w:rsid w:val="00DF05FE"/>
    <w:rsid w:val="00DF078B"/>
    <w:rsid w:val="00DF0E0F"/>
    <w:rsid w:val="00DF210A"/>
    <w:rsid w:val="00DF2967"/>
    <w:rsid w:val="00DF3035"/>
    <w:rsid w:val="00DF3394"/>
    <w:rsid w:val="00DF48D7"/>
    <w:rsid w:val="00DF506B"/>
    <w:rsid w:val="00DF5215"/>
    <w:rsid w:val="00DF5D52"/>
    <w:rsid w:val="00DF647B"/>
    <w:rsid w:val="00DF6CE4"/>
    <w:rsid w:val="00DF7AF5"/>
    <w:rsid w:val="00DF7B55"/>
    <w:rsid w:val="00DF7F93"/>
    <w:rsid w:val="00E00590"/>
    <w:rsid w:val="00E00B91"/>
    <w:rsid w:val="00E02465"/>
    <w:rsid w:val="00E02DFD"/>
    <w:rsid w:val="00E031F2"/>
    <w:rsid w:val="00E03C76"/>
    <w:rsid w:val="00E04419"/>
    <w:rsid w:val="00E0482A"/>
    <w:rsid w:val="00E05045"/>
    <w:rsid w:val="00E063A6"/>
    <w:rsid w:val="00E06429"/>
    <w:rsid w:val="00E06AAF"/>
    <w:rsid w:val="00E070EA"/>
    <w:rsid w:val="00E07822"/>
    <w:rsid w:val="00E07920"/>
    <w:rsid w:val="00E07AF0"/>
    <w:rsid w:val="00E07F17"/>
    <w:rsid w:val="00E10025"/>
    <w:rsid w:val="00E1026A"/>
    <w:rsid w:val="00E10490"/>
    <w:rsid w:val="00E10C47"/>
    <w:rsid w:val="00E11F62"/>
    <w:rsid w:val="00E126FA"/>
    <w:rsid w:val="00E12770"/>
    <w:rsid w:val="00E13590"/>
    <w:rsid w:val="00E13B28"/>
    <w:rsid w:val="00E13BC4"/>
    <w:rsid w:val="00E1464E"/>
    <w:rsid w:val="00E14870"/>
    <w:rsid w:val="00E1499C"/>
    <w:rsid w:val="00E14ABD"/>
    <w:rsid w:val="00E14C42"/>
    <w:rsid w:val="00E152C5"/>
    <w:rsid w:val="00E16226"/>
    <w:rsid w:val="00E1688A"/>
    <w:rsid w:val="00E16AE6"/>
    <w:rsid w:val="00E16D96"/>
    <w:rsid w:val="00E16E61"/>
    <w:rsid w:val="00E217A0"/>
    <w:rsid w:val="00E21E42"/>
    <w:rsid w:val="00E22CA4"/>
    <w:rsid w:val="00E2658D"/>
    <w:rsid w:val="00E265EB"/>
    <w:rsid w:val="00E2677B"/>
    <w:rsid w:val="00E271AC"/>
    <w:rsid w:val="00E27850"/>
    <w:rsid w:val="00E3089B"/>
    <w:rsid w:val="00E314C5"/>
    <w:rsid w:val="00E31BA3"/>
    <w:rsid w:val="00E32489"/>
    <w:rsid w:val="00E3249D"/>
    <w:rsid w:val="00E32DFB"/>
    <w:rsid w:val="00E33477"/>
    <w:rsid w:val="00E33BF1"/>
    <w:rsid w:val="00E34097"/>
    <w:rsid w:val="00E34E3D"/>
    <w:rsid w:val="00E34E89"/>
    <w:rsid w:val="00E34ECA"/>
    <w:rsid w:val="00E35067"/>
    <w:rsid w:val="00E363CA"/>
    <w:rsid w:val="00E3657B"/>
    <w:rsid w:val="00E36D19"/>
    <w:rsid w:val="00E37019"/>
    <w:rsid w:val="00E3707A"/>
    <w:rsid w:val="00E371F3"/>
    <w:rsid w:val="00E375BA"/>
    <w:rsid w:val="00E40B16"/>
    <w:rsid w:val="00E41A6D"/>
    <w:rsid w:val="00E41BE0"/>
    <w:rsid w:val="00E41C67"/>
    <w:rsid w:val="00E43008"/>
    <w:rsid w:val="00E44CB2"/>
    <w:rsid w:val="00E44E50"/>
    <w:rsid w:val="00E4570B"/>
    <w:rsid w:val="00E45806"/>
    <w:rsid w:val="00E45EAB"/>
    <w:rsid w:val="00E46D07"/>
    <w:rsid w:val="00E474D9"/>
    <w:rsid w:val="00E47729"/>
    <w:rsid w:val="00E477A9"/>
    <w:rsid w:val="00E501A6"/>
    <w:rsid w:val="00E5189F"/>
    <w:rsid w:val="00E52193"/>
    <w:rsid w:val="00E53EAB"/>
    <w:rsid w:val="00E552B0"/>
    <w:rsid w:val="00E55751"/>
    <w:rsid w:val="00E55BE2"/>
    <w:rsid w:val="00E55CE3"/>
    <w:rsid w:val="00E5665A"/>
    <w:rsid w:val="00E56D64"/>
    <w:rsid w:val="00E56E11"/>
    <w:rsid w:val="00E57173"/>
    <w:rsid w:val="00E575F2"/>
    <w:rsid w:val="00E57D33"/>
    <w:rsid w:val="00E57E57"/>
    <w:rsid w:val="00E601BC"/>
    <w:rsid w:val="00E61CD6"/>
    <w:rsid w:val="00E62663"/>
    <w:rsid w:val="00E62DC2"/>
    <w:rsid w:val="00E63452"/>
    <w:rsid w:val="00E63540"/>
    <w:rsid w:val="00E63B87"/>
    <w:rsid w:val="00E63D19"/>
    <w:rsid w:val="00E63D4D"/>
    <w:rsid w:val="00E64151"/>
    <w:rsid w:val="00E65ABB"/>
    <w:rsid w:val="00E67433"/>
    <w:rsid w:val="00E706C9"/>
    <w:rsid w:val="00E709B1"/>
    <w:rsid w:val="00E70D66"/>
    <w:rsid w:val="00E70EDA"/>
    <w:rsid w:val="00E71058"/>
    <w:rsid w:val="00E7113F"/>
    <w:rsid w:val="00E7163E"/>
    <w:rsid w:val="00E71F72"/>
    <w:rsid w:val="00E73AEE"/>
    <w:rsid w:val="00E74E62"/>
    <w:rsid w:val="00E75285"/>
    <w:rsid w:val="00E75CF3"/>
    <w:rsid w:val="00E76A52"/>
    <w:rsid w:val="00E77399"/>
    <w:rsid w:val="00E775A0"/>
    <w:rsid w:val="00E776C3"/>
    <w:rsid w:val="00E77E32"/>
    <w:rsid w:val="00E77EEC"/>
    <w:rsid w:val="00E8085A"/>
    <w:rsid w:val="00E82155"/>
    <w:rsid w:val="00E831B0"/>
    <w:rsid w:val="00E832FF"/>
    <w:rsid w:val="00E83705"/>
    <w:rsid w:val="00E83A1E"/>
    <w:rsid w:val="00E83B77"/>
    <w:rsid w:val="00E83C65"/>
    <w:rsid w:val="00E844AD"/>
    <w:rsid w:val="00E85009"/>
    <w:rsid w:val="00E850D4"/>
    <w:rsid w:val="00E85EAB"/>
    <w:rsid w:val="00E86B7C"/>
    <w:rsid w:val="00E877C2"/>
    <w:rsid w:val="00E905D4"/>
    <w:rsid w:val="00E906D6"/>
    <w:rsid w:val="00E910C8"/>
    <w:rsid w:val="00E91132"/>
    <w:rsid w:val="00E9120E"/>
    <w:rsid w:val="00E91A21"/>
    <w:rsid w:val="00E926FF"/>
    <w:rsid w:val="00E92894"/>
    <w:rsid w:val="00E93102"/>
    <w:rsid w:val="00E932B8"/>
    <w:rsid w:val="00E93B31"/>
    <w:rsid w:val="00E93D82"/>
    <w:rsid w:val="00E93D8F"/>
    <w:rsid w:val="00E93FEB"/>
    <w:rsid w:val="00E947E4"/>
    <w:rsid w:val="00E94D20"/>
    <w:rsid w:val="00E95A45"/>
    <w:rsid w:val="00E95B8F"/>
    <w:rsid w:val="00E9764F"/>
    <w:rsid w:val="00E979E6"/>
    <w:rsid w:val="00E97E8E"/>
    <w:rsid w:val="00EA08B3"/>
    <w:rsid w:val="00EA145B"/>
    <w:rsid w:val="00EA18C2"/>
    <w:rsid w:val="00EA21C1"/>
    <w:rsid w:val="00EA24B7"/>
    <w:rsid w:val="00EA279F"/>
    <w:rsid w:val="00EA2BCD"/>
    <w:rsid w:val="00EA318C"/>
    <w:rsid w:val="00EA3436"/>
    <w:rsid w:val="00EA3506"/>
    <w:rsid w:val="00EA4841"/>
    <w:rsid w:val="00EA4C4C"/>
    <w:rsid w:val="00EA666C"/>
    <w:rsid w:val="00EA71C6"/>
    <w:rsid w:val="00EA7A1C"/>
    <w:rsid w:val="00EA7E8F"/>
    <w:rsid w:val="00EB0490"/>
    <w:rsid w:val="00EB089C"/>
    <w:rsid w:val="00EB0B93"/>
    <w:rsid w:val="00EB14AD"/>
    <w:rsid w:val="00EB2227"/>
    <w:rsid w:val="00EB2BB2"/>
    <w:rsid w:val="00EB3459"/>
    <w:rsid w:val="00EB3799"/>
    <w:rsid w:val="00EB4066"/>
    <w:rsid w:val="00EB5173"/>
    <w:rsid w:val="00EB5744"/>
    <w:rsid w:val="00EB6209"/>
    <w:rsid w:val="00EB6696"/>
    <w:rsid w:val="00EB6AB5"/>
    <w:rsid w:val="00EB7191"/>
    <w:rsid w:val="00EC097D"/>
    <w:rsid w:val="00EC0BA3"/>
    <w:rsid w:val="00EC0D41"/>
    <w:rsid w:val="00EC1967"/>
    <w:rsid w:val="00EC1F65"/>
    <w:rsid w:val="00EC246B"/>
    <w:rsid w:val="00EC2669"/>
    <w:rsid w:val="00EC2A41"/>
    <w:rsid w:val="00EC2CD8"/>
    <w:rsid w:val="00EC377C"/>
    <w:rsid w:val="00EC3921"/>
    <w:rsid w:val="00EC4DE9"/>
    <w:rsid w:val="00ED0104"/>
    <w:rsid w:val="00ED07AE"/>
    <w:rsid w:val="00ED1884"/>
    <w:rsid w:val="00ED2631"/>
    <w:rsid w:val="00ED37D1"/>
    <w:rsid w:val="00ED4EE3"/>
    <w:rsid w:val="00ED53EA"/>
    <w:rsid w:val="00ED56E3"/>
    <w:rsid w:val="00ED5D3E"/>
    <w:rsid w:val="00ED673A"/>
    <w:rsid w:val="00ED7119"/>
    <w:rsid w:val="00EE06EA"/>
    <w:rsid w:val="00EE0CA1"/>
    <w:rsid w:val="00EE191E"/>
    <w:rsid w:val="00EE2341"/>
    <w:rsid w:val="00EE38B5"/>
    <w:rsid w:val="00EE3D78"/>
    <w:rsid w:val="00EE4142"/>
    <w:rsid w:val="00EE6411"/>
    <w:rsid w:val="00EE6624"/>
    <w:rsid w:val="00EE68CA"/>
    <w:rsid w:val="00EE729A"/>
    <w:rsid w:val="00EE78A1"/>
    <w:rsid w:val="00EE7A45"/>
    <w:rsid w:val="00EF04C4"/>
    <w:rsid w:val="00EF0825"/>
    <w:rsid w:val="00EF0B7B"/>
    <w:rsid w:val="00EF0E4C"/>
    <w:rsid w:val="00EF13C1"/>
    <w:rsid w:val="00EF194E"/>
    <w:rsid w:val="00EF25A4"/>
    <w:rsid w:val="00EF48BA"/>
    <w:rsid w:val="00EF4C19"/>
    <w:rsid w:val="00EF4DCA"/>
    <w:rsid w:val="00EF4E57"/>
    <w:rsid w:val="00EF5401"/>
    <w:rsid w:val="00EF5D28"/>
    <w:rsid w:val="00EF61A3"/>
    <w:rsid w:val="00EF6C69"/>
    <w:rsid w:val="00EF739D"/>
    <w:rsid w:val="00EF7F9C"/>
    <w:rsid w:val="00F00272"/>
    <w:rsid w:val="00F008E5"/>
    <w:rsid w:val="00F0145F"/>
    <w:rsid w:val="00F02355"/>
    <w:rsid w:val="00F02951"/>
    <w:rsid w:val="00F02B0A"/>
    <w:rsid w:val="00F03CB2"/>
    <w:rsid w:val="00F040F9"/>
    <w:rsid w:val="00F05B17"/>
    <w:rsid w:val="00F060B1"/>
    <w:rsid w:val="00F068EB"/>
    <w:rsid w:val="00F1038D"/>
    <w:rsid w:val="00F1125B"/>
    <w:rsid w:val="00F11450"/>
    <w:rsid w:val="00F114D7"/>
    <w:rsid w:val="00F117B6"/>
    <w:rsid w:val="00F12705"/>
    <w:rsid w:val="00F12D90"/>
    <w:rsid w:val="00F1389C"/>
    <w:rsid w:val="00F13988"/>
    <w:rsid w:val="00F14F04"/>
    <w:rsid w:val="00F15439"/>
    <w:rsid w:val="00F163F6"/>
    <w:rsid w:val="00F1680D"/>
    <w:rsid w:val="00F2022F"/>
    <w:rsid w:val="00F209CA"/>
    <w:rsid w:val="00F209E4"/>
    <w:rsid w:val="00F21363"/>
    <w:rsid w:val="00F215AF"/>
    <w:rsid w:val="00F224DF"/>
    <w:rsid w:val="00F2263E"/>
    <w:rsid w:val="00F23061"/>
    <w:rsid w:val="00F240E5"/>
    <w:rsid w:val="00F2426C"/>
    <w:rsid w:val="00F251BD"/>
    <w:rsid w:val="00F25492"/>
    <w:rsid w:val="00F25DB6"/>
    <w:rsid w:val="00F26616"/>
    <w:rsid w:val="00F27035"/>
    <w:rsid w:val="00F27691"/>
    <w:rsid w:val="00F30242"/>
    <w:rsid w:val="00F30360"/>
    <w:rsid w:val="00F305CE"/>
    <w:rsid w:val="00F30D72"/>
    <w:rsid w:val="00F30F4E"/>
    <w:rsid w:val="00F31905"/>
    <w:rsid w:val="00F33655"/>
    <w:rsid w:val="00F3487A"/>
    <w:rsid w:val="00F350D2"/>
    <w:rsid w:val="00F37375"/>
    <w:rsid w:val="00F376B5"/>
    <w:rsid w:val="00F37A8A"/>
    <w:rsid w:val="00F402EF"/>
    <w:rsid w:val="00F40D7A"/>
    <w:rsid w:val="00F42994"/>
    <w:rsid w:val="00F43851"/>
    <w:rsid w:val="00F44053"/>
    <w:rsid w:val="00F44511"/>
    <w:rsid w:val="00F44BFF"/>
    <w:rsid w:val="00F45539"/>
    <w:rsid w:val="00F45C9C"/>
    <w:rsid w:val="00F45D0A"/>
    <w:rsid w:val="00F46F81"/>
    <w:rsid w:val="00F4703C"/>
    <w:rsid w:val="00F47124"/>
    <w:rsid w:val="00F47E7F"/>
    <w:rsid w:val="00F47FA9"/>
    <w:rsid w:val="00F506A4"/>
    <w:rsid w:val="00F510A9"/>
    <w:rsid w:val="00F52421"/>
    <w:rsid w:val="00F52EDF"/>
    <w:rsid w:val="00F5313A"/>
    <w:rsid w:val="00F538C8"/>
    <w:rsid w:val="00F546CB"/>
    <w:rsid w:val="00F553FA"/>
    <w:rsid w:val="00F55BED"/>
    <w:rsid w:val="00F572B9"/>
    <w:rsid w:val="00F574A2"/>
    <w:rsid w:val="00F57BA3"/>
    <w:rsid w:val="00F57FC0"/>
    <w:rsid w:val="00F60272"/>
    <w:rsid w:val="00F6036D"/>
    <w:rsid w:val="00F6062B"/>
    <w:rsid w:val="00F62F6D"/>
    <w:rsid w:val="00F6324A"/>
    <w:rsid w:val="00F639C6"/>
    <w:rsid w:val="00F64A59"/>
    <w:rsid w:val="00F65C20"/>
    <w:rsid w:val="00F65C97"/>
    <w:rsid w:val="00F65E3B"/>
    <w:rsid w:val="00F66032"/>
    <w:rsid w:val="00F66649"/>
    <w:rsid w:val="00F6737D"/>
    <w:rsid w:val="00F70771"/>
    <w:rsid w:val="00F70D00"/>
    <w:rsid w:val="00F70EC7"/>
    <w:rsid w:val="00F7136E"/>
    <w:rsid w:val="00F714F4"/>
    <w:rsid w:val="00F71C4E"/>
    <w:rsid w:val="00F72403"/>
    <w:rsid w:val="00F725A3"/>
    <w:rsid w:val="00F728F5"/>
    <w:rsid w:val="00F72C74"/>
    <w:rsid w:val="00F7317E"/>
    <w:rsid w:val="00F735FE"/>
    <w:rsid w:val="00F73C59"/>
    <w:rsid w:val="00F73C78"/>
    <w:rsid w:val="00F73C91"/>
    <w:rsid w:val="00F749A9"/>
    <w:rsid w:val="00F74FEB"/>
    <w:rsid w:val="00F75FDA"/>
    <w:rsid w:val="00F76008"/>
    <w:rsid w:val="00F764E9"/>
    <w:rsid w:val="00F76868"/>
    <w:rsid w:val="00F771E2"/>
    <w:rsid w:val="00F77B8B"/>
    <w:rsid w:val="00F800CF"/>
    <w:rsid w:val="00F8083C"/>
    <w:rsid w:val="00F81314"/>
    <w:rsid w:val="00F81926"/>
    <w:rsid w:val="00F8264C"/>
    <w:rsid w:val="00F8294E"/>
    <w:rsid w:val="00F83161"/>
    <w:rsid w:val="00F84437"/>
    <w:rsid w:val="00F84EC1"/>
    <w:rsid w:val="00F8509A"/>
    <w:rsid w:val="00F851EC"/>
    <w:rsid w:val="00F85FD4"/>
    <w:rsid w:val="00F86612"/>
    <w:rsid w:val="00F86AFE"/>
    <w:rsid w:val="00F87FA7"/>
    <w:rsid w:val="00F90D3D"/>
    <w:rsid w:val="00F9201B"/>
    <w:rsid w:val="00F9374A"/>
    <w:rsid w:val="00F93AE8"/>
    <w:rsid w:val="00F941B9"/>
    <w:rsid w:val="00F947CF"/>
    <w:rsid w:val="00F94B09"/>
    <w:rsid w:val="00F94DFF"/>
    <w:rsid w:val="00F9574B"/>
    <w:rsid w:val="00F95D21"/>
    <w:rsid w:val="00F962EE"/>
    <w:rsid w:val="00F96676"/>
    <w:rsid w:val="00F967A1"/>
    <w:rsid w:val="00F96F72"/>
    <w:rsid w:val="00F9713F"/>
    <w:rsid w:val="00F976A5"/>
    <w:rsid w:val="00F97C89"/>
    <w:rsid w:val="00FA0E59"/>
    <w:rsid w:val="00FA19FE"/>
    <w:rsid w:val="00FA2AE9"/>
    <w:rsid w:val="00FA3842"/>
    <w:rsid w:val="00FA3A60"/>
    <w:rsid w:val="00FA3C6F"/>
    <w:rsid w:val="00FA4E69"/>
    <w:rsid w:val="00FA5241"/>
    <w:rsid w:val="00FA6778"/>
    <w:rsid w:val="00FA6B99"/>
    <w:rsid w:val="00FA6BAF"/>
    <w:rsid w:val="00FA7222"/>
    <w:rsid w:val="00FA72AC"/>
    <w:rsid w:val="00FA72F2"/>
    <w:rsid w:val="00FA7E63"/>
    <w:rsid w:val="00FB037E"/>
    <w:rsid w:val="00FB1945"/>
    <w:rsid w:val="00FB1BCD"/>
    <w:rsid w:val="00FB1F1A"/>
    <w:rsid w:val="00FB3163"/>
    <w:rsid w:val="00FB34C9"/>
    <w:rsid w:val="00FB3F65"/>
    <w:rsid w:val="00FB47EB"/>
    <w:rsid w:val="00FB5EF3"/>
    <w:rsid w:val="00FB6A28"/>
    <w:rsid w:val="00FB6B69"/>
    <w:rsid w:val="00FC0445"/>
    <w:rsid w:val="00FC0490"/>
    <w:rsid w:val="00FC09BB"/>
    <w:rsid w:val="00FC179F"/>
    <w:rsid w:val="00FC1E23"/>
    <w:rsid w:val="00FC2958"/>
    <w:rsid w:val="00FC2C45"/>
    <w:rsid w:val="00FC2C55"/>
    <w:rsid w:val="00FC2E08"/>
    <w:rsid w:val="00FC42FC"/>
    <w:rsid w:val="00FC4FD1"/>
    <w:rsid w:val="00FC5681"/>
    <w:rsid w:val="00FC6105"/>
    <w:rsid w:val="00FC63D4"/>
    <w:rsid w:val="00FC6511"/>
    <w:rsid w:val="00FC6869"/>
    <w:rsid w:val="00FC733A"/>
    <w:rsid w:val="00FC766F"/>
    <w:rsid w:val="00FC7CE7"/>
    <w:rsid w:val="00FD0CF3"/>
    <w:rsid w:val="00FD2141"/>
    <w:rsid w:val="00FD2427"/>
    <w:rsid w:val="00FD248D"/>
    <w:rsid w:val="00FD24FE"/>
    <w:rsid w:val="00FD303D"/>
    <w:rsid w:val="00FD33D3"/>
    <w:rsid w:val="00FD3BD9"/>
    <w:rsid w:val="00FD4052"/>
    <w:rsid w:val="00FD56E0"/>
    <w:rsid w:val="00FD5B46"/>
    <w:rsid w:val="00FD7323"/>
    <w:rsid w:val="00FD787B"/>
    <w:rsid w:val="00FD7B30"/>
    <w:rsid w:val="00FD7E0E"/>
    <w:rsid w:val="00FE03AB"/>
    <w:rsid w:val="00FE18E9"/>
    <w:rsid w:val="00FE1C51"/>
    <w:rsid w:val="00FE29DA"/>
    <w:rsid w:val="00FE2C35"/>
    <w:rsid w:val="00FE2FF8"/>
    <w:rsid w:val="00FE434F"/>
    <w:rsid w:val="00FE55EB"/>
    <w:rsid w:val="00FE57C4"/>
    <w:rsid w:val="00FE582C"/>
    <w:rsid w:val="00FE5B1E"/>
    <w:rsid w:val="00FE64CB"/>
    <w:rsid w:val="00FE6660"/>
    <w:rsid w:val="00FE6CDA"/>
    <w:rsid w:val="00FE6FE0"/>
    <w:rsid w:val="00FE71D5"/>
    <w:rsid w:val="00FE7976"/>
    <w:rsid w:val="00FF0C79"/>
    <w:rsid w:val="00FF106C"/>
    <w:rsid w:val="00FF179A"/>
    <w:rsid w:val="00FF2048"/>
    <w:rsid w:val="00FF221F"/>
    <w:rsid w:val="00FF22F4"/>
    <w:rsid w:val="00FF274C"/>
    <w:rsid w:val="00FF2C02"/>
    <w:rsid w:val="00FF3DF6"/>
    <w:rsid w:val="00FF45E6"/>
    <w:rsid w:val="00FF5588"/>
    <w:rsid w:val="00FF55EC"/>
    <w:rsid w:val="00FF5CDA"/>
    <w:rsid w:val="00FF693F"/>
    <w:rsid w:val="00FF6B94"/>
    <w:rsid w:val="00FF6E12"/>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11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6C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paragraph" w:styleId="NormalWeb">
    <w:name w:val="Normal (Web)"/>
    <w:basedOn w:val="Normal"/>
    <w:uiPriority w:val="99"/>
    <w:unhideWhenUsed/>
    <w:rsid w:val="00B8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E6C9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031AD"/>
    <w:rPr>
      <w:color w:val="800080" w:themeColor="followedHyperlink"/>
      <w:u w:val="single"/>
    </w:rPr>
  </w:style>
  <w:style w:type="paragraph" w:styleId="BodyText">
    <w:name w:val="Body Text"/>
    <w:basedOn w:val="Normal"/>
    <w:link w:val="BodyTextChar"/>
    <w:uiPriority w:val="1"/>
    <w:qFormat/>
    <w:rsid w:val="004B5F27"/>
    <w:pPr>
      <w:widowControl w:val="0"/>
      <w:spacing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B5F27"/>
    <w:rPr>
      <w:rFonts w:ascii="Times New Roman" w:eastAsia="Times New Roman" w:hAnsi="Times New Roman"/>
      <w:sz w:val="24"/>
      <w:szCs w:val="24"/>
    </w:rPr>
  </w:style>
  <w:style w:type="paragraph" w:styleId="NoSpacing">
    <w:name w:val="No Spacing"/>
    <w:uiPriority w:val="1"/>
    <w:qFormat/>
    <w:rsid w:val="004B5F27"/>
    <w:pPr>
      <w:spacing w:after="0" w:line="240" w:lineRule="auto"/>
    </w:pPr>
    <w:rPr>
      <w:rFonts w:eastAsiaTheme="minorHAnsi"/>
    </w:rPr>
  </w:style>
  <w:style w:type="character" w:customStyle="1" w:styleId="ListParagraphChar">
    <w:name w:val="List Paragraph Char"/>
    <w:aliases w:val="Bullet List Char,FooterText Char,List Paragraph1 Char"/>
    <w:basedOn w:val="DefaultParagraphFont"/>
    <w:link w:val="ListParagraph"/>
    <w:uiPriority w:val="34"/>
    <w:locked/>
    <w:rsid w:val="00FA3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6C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paragraph" w:styleId="NormalWeb">
    <w:name w:val="Normal (Web)"/>
    <w:basedOn w:val="Normal"/>
    <w:uiPriority w:val="99"/>
    <w:unhideWhenUsed/>
    <w:rsid w:val="00B8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E6C9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031AD"/>
    <w:rPr>
      <w:color w:val="800080" w:themeColor="followedHyperlink"/>
      <w:u w:val="single"/>
    </w:rPr>
  </w:style>
  <w:style w:type="paragraph" w:styleId="BodyText">
    <w:name w:val="Body Text"/>
    <w:basedOn w:val="Normal"/>
    <w:link w:val="BodyTextChar"/>
    <w:uiPriority w:val="1"/>
    <w:qFormat/>
    <w:rsid w:val="004B5F27"/>
    <w:pPr>
      <w:widowControl w:val="0"/>
      <w:spacing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B5F27"/>
    <w:rPr>
      <w:rFonts w:ascii="Times New Roman" w:eastAsia="Times New Roman" w:hAnsi="Times New Roman"/>
      <w:sz w:val="24"/>
      <w:szCs w:val="24"/>
    </w:rPr>
  </w:style>
  <w:style w:type="paragraph" w:styleId="NoSpacing">
    <w:name w:val="No Spacing"/>
    <w:uiPriority w:val="1"/>
    <w:qFormat/>
    <w:rsid w:val="004B5F27"/>
    <w:pPr>
      <w:spacing w:after="0" w:line="240" w:lineRule="auto"/>
    </w:pPr>
    <w:rPr>
      <w:rFonts w:eastAsiaTheme="minorHAnsi"/>
    </w:rPr>
  </w:style>
  <w:style w:type="character" w:customStyle="1" w:styleId="ListParagraphChar">
    <w:name w:val="List Paragraph Char"/>
    <w:aliases w:val="Bullet List Char,FooterText Char,List Paragraph1 Char"/>
    <w:basedOn w:val="DefaultParagraphFont"/>
    <w:link w:val="ListParagraph"/>
    <w:uiPriority w:val="34"/>
    <w:locked/>
    <w:rsid w:val="00FA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658">
      <w:bodyDiv w:val="1"/>
      <w:marLeft w:val="0"/>
      <w:marRight w:val="0"/>
      <w:marTop w:val="0"/>
      <w:marBottom w:val="0"/>
      <w:divBdr>
        <w:top w:val="none" w:sz="0" w:space="0" w:color="auto"/>
        <w:left w:val="none" w:sz="0" w:space="0" w:color="auto"/>
        <w:bottom w:val="none" w:sz="0" w:space="0" w:color="auto"/>
        <w:right w:val="none" w:sz="0" w:space="0" w:color="auto"/>
      </w:divBdr>
    </w:div>
    <w:div w:id="34430768">
      <w:bodyDiv w:val="1"/>
      <w:marLeft w:val="0"/>
      <w:marRight w:val="0"/>
      <w:marTop w:val="0"/>
      <w:marBottom w:val="0"/>
      <w:divBdr>
        <w:top w:val="none" w:sz="0" w:space="0" w:color="auto"/>
        <w:left w:val="none" w:sz="0" w:space="0" w:color="auto"/>
        <w:bottom w:val="none" w:sz="0" w:space="0" w:color="auto"/>
        <w:right w:val="none" w:sz="0" w:space="0" w:color="auto"/>
      </w:divBdr>
    </w:div>
    <w:div w:id="76024244">
      <w:bodyDiv w:val="1"/>
      <w:marLeft w:val="0"/>
      <w:marRight w:val="0"/>
      <w:marTop w:val="0"/>
      <w:marBottom w:val="0"/>
      <w:divBdr>
        <w:top w:val="none" w:sz="0" w:space="0" w:color="auto"/>
        <w:left w:val="none" w:sz="0" w:space="0" w:color="auto"/>
        <w:bottom w:val="none" w:sz="0" w:space="0" w:color="auto"/>
        <w:right w:val="none" w:sz="0" w:space="0" w:color="auto"/>
      </w:divBdr>
    </w:div>
    <w:div w:id="99568483">
      <w:bodyDiv w:val="1"/>
      <w:marLeft w:val="0"/>
      <w:marRight w:val="0"/>
      <w:marTop w:val="0"/>
      <w:marBottom w:val="0"/>
      <w:divBdr>
        <w:top w:val="none" w:sz="0" w:space="0" w:color="auto"/>
        <w:left w:val="none" w:sz="0" w:space="0" w:color="auto"/>
        <w:bottom w:val="none" w:sz="0" w:space="0" w:color="auto"/>
        <w:right w:val="none" w:sz="0" w:space="0" w:color="auto"/>
      </w:divBdr>
    </w:div>
    <w:div w:id="139227315">
      <w:bodyDiv w:val="1"/>
      <w:marLeft w:val="0"/>
      <w:marRight w:val="0"/>
      <w:marTop w:val="0"/>
      <w:marBottom w:val="0"/>
      <w:divBdr>
        <w:top w:val="none" w:sz="0" w:space="0" w:color="auto"/>
        <w:left w:val="none" w:sz="0" w:space="0" w:color="auto"/>
        <w:bottom w:val="none" w:sz="0" w:space="0" w:color="auto"/>
        <w:right w:val="none" w:sz="0" w:space="0" w:color="auto"/>
      </w:divBdr>
    </w:div>
    <w:div w:id="148793936">
      <w:bodyDiv w:val="1"/>
      <w:marLeft w:val="0"/>
      <w:marRight w:val="0"/>
      <w:marTop w:val="0"/>
      <w:marBottom w:val="0"/>
      <w:divBdr>
        <w:top w:val="none" w:sz="0" w:space="0" w:color="auto"/>
        <w:left w:val="none" w:sz="0" w:space="0" w:color="auto"/>
        <w:bottom w:val="none" w:sz="0" w:space="0" w:color="auto"/>
        <w:right w:val="none" w:sz="0" w:space="0" w:color="auto"/>
      </w:divBdr>
    </w:div>
    <w:div w:id="215967447">
      <w:bodyDiv w:val="1"/>
      <w:marLeft w:val="0"/>
      <w:marRight w:val="0"/>
      <w:marTop w:val="0"/>
      <w:marBottom w:val="0"/>
      <w:divBdr>
        <w:top w:val="none" w:sz="0" w:space="0" w:color="auto"/>
        <w:left w:val="none" w:sz="0" w:space="0" w:color="auto"/>
        <w:bottom w:val="none" w:sz="0" w:space="0" w:color="auto"/>
        <w:right w:val="none" w:sz="0" w:space="0" w:color="auto"/>
      </w:divBdr>
    </w:div>
    <w:div w:id="248469109">
      <w:bodyDiv w:val="1"/>
      <w:marLeft w:val="0"/>
      <w:marRight w:val="0"/>
      <w:marTop w:val="0"/>
      <w:marBottom w:val="0"/>
      <w:divBdr>
        <w:top w:val="none" w:sz="0" w:space="0" w:color="auto"/>
        <w:left w:val="none" w:sz="0" w:space="0" w:color="auto"/>
        <w:bottom w:val="none" w:sz="0" w:space="0" w:color="auto"/>
        <w:right w:val="none" w:sz="0" w:space="0" w:color="auto"/>
      </w:divBdr>
    </w:div>
    <w:div w:id="266163030">
      <w:bodyDiv w:val="1"/>
      <w:marLeft w:val="0"/>
      <w:marRight w:val="0"/>
      <w:marTop w:val="0"/>
      <w:marBottom w:val="0"/>
      <w:divBdr>
        <w:top w:val="none" w:sz="0" w:space="0" w:color="auto"/>
        <w:left w:val="none" w:sz="0" w:space="0" w:color="auto"/>
        <w:bottom w:val="none" w:sz="0" w:space="0" w:color="auto"/>
        <w:right w:val="none" w:sz="0" w:space="0" w:color="auto"/>
      </w:divBdr>
    </w:div>
    <w:div w:id="269053566">
      <w:bodyDiv w:val="1"/>
      <w:marLeft w:val="0"/>
      <w:marRight w:val="0"/>
      <w:marTop w:val="0"/>
      <w:marBottom w:val="0"/>
      <w:divBdr>
        <w:top w:val="none" w:sz="0" w:space="0" w:color="auto"/>
        <w:left w:val="none" w:sz="0" w:space="0" w:color="auto"/>
        <w:bottom w:val="none" w:sz="0" w:space="0" w:color="auto"/>
        <w:right w:val="none" w:sz="0" w:space="0" w:color="auto"/>
      </w:divBdr>
    </w:div>
    <w:div w:id="302850498">
      <w:bodyDiv w:val="1"/>
      <w:marLeft w:val="0"/>
      <w:marRight w:val="0"/>
      <w:marTop w:val="0"/>
      <w:marBottom w:val="0"/>
      <w:divBdr>
        <w:top w:val="none" w:sz="0" w:space="0" w:color="auto"/>
        <w:left w:val="none" w:sz="0" w:space="0" w:color="auto"/>
        <w:bottom w:val="none" w:sz="0" w:space="0" w:color="auto"/>
        <w:right w:val="none" w:sz="0" w:space="0" w:color="auto"/>
      </w:divBdr>
    </w:div>
    <w:div w:id="328749025">
      <w:bodyDiv w:val="1"/>
      <w:marLeft w:val="0"/>
      <w:marRight w:val="0"/>
      <w:marTop w:val="0"/>
      <w:marBottom w:val="0"/>
      <w:divBdr>
        <w:top w:val="none" w:sz="0" w:space="0" w:color="auto"/>
        <w:left w:val="none" w:sz="0" w:space="0" w:color="auto"/>
        <w:bottom w:val="none" w:sz="0" w:space="0" w:color="auto"/>
        <w:right w:val="none" w:sz="0" w:space="0" w:color="auto"/>
      </w:divBdr>
    </w:div>
    <w:div w:id="497582070">
      <w:bodyDiv w:val="1"/>
      <w:marLeft w:val="0"/>
      <w:marRight w:val="0"/>
      <w:marTop w:val="0"/>
      <w:marBottom w:val="0"/>
      <w:divBdr>
        <w:top w:val="none" w:sz="0" w:space="0" w:color="auto"/>
        <w:left w:val="none" w:sz="0" w:space="0" w:color="auto"/>
        <w:bottom w:val="none" w:sz="0" w:space="0" w:color="auto"/>
        <w:right w:val="none" w:sz="0" w:space="0" w:color="auto"/>
      </w:divBdr>
    </w:div>
    <w:div w:id="510026631">
      <w:bodyDiv w:val="1"/>
      <w:marLeft w:val="0"/>
      <w:marRight w:val="0"/>
      <w:marTop w:val="0"/>
      <w:marBottom w:val="0"/>
      <w:divBdr>
        <w:top w:val="none" w:sz="0" w:space="0" w:color="auto"/>
        <w:left w:val="none" w:sz="0" w:space="0" w:color="auto"/>
        <w:bottom w:val="none" w:sz="0" w:space="0" w:color="auto"/>
        <w:right w:val="none" w:sz="0" w:space="0" w:color="auto"/>
      </w:divBdr>
    </w:div>
    <w:div w:id="523247955">
      <w:bodyDiv w:val="1"/>
      <w:marLeft w:val="0"/>
      <w:marRight w:val="0"/>
      <w:marTop w:val="0"/>
      <w:marBottom w:val="0"/>
      <w:divBdr>
        <w:top w:val="none" w:sz="0" w:space="0" w:color="auto"/>
        <w:left w:val="none" w:sz="0" w:space="0" w:color="auto"/>
        <w:bottom w:val="none" w:sz="0" w:space="0" w:color="auto"/>
        <w:right w:val="none" w:sz="0" w:space="0" w:color="auto"/>
      </w:divBdr>
    </w:div>
    <w:div w:id="525871347">
      <w:bodyDiv w:val="1"/>
      <w:marLeft w:val="0"/>
      <w:marRight w:val="0"/>
      <w:marTop w:val="0"/>
      <w:marBottom w:val="0"/>
      <w:divBdr>
        <w:top w:val="none" w:sz="0" w:space="0" w:color="auto"/>
        <w:left w:val="none" w:sz="0" w:space="0" w:color="auto"/>
        <w:bottom w:val="none" w:sz="0" w:space="0" w:color="auto"/>
        <w:right w:val="none" w:sz="0" w:space="0" w:color="auto"/>
      </w:divBdr>
    </w:div>
    <w:div w:id="572281188">
      <w:bodyDiv w:val="1"/>
      <w:marLeft w:val="0"/>
      <w:marRight w:val="0"/>
      <w:marTop w:val="0"/>
      <w:marBottom w:val="0"/>
      <w:divBdr>
        <w:top w:val="none" w:sz="0" w:space="0" w:color="auto"/>
        <w:left w:val="none" w:sz="0" w:space="0" w:color="auto"/>
        <w:bottom w:val="none" w:sz="0" w:space="0" w:color="auto"/>
        <w:right w:val="none" w:sz="0" w:space="0" w:color="auto"/>
      </w:divBdr>
    </w:div>
    <w:div w:id="645553565">
      <w:bodyDiv w:val="1"/>
      <w:marLeft w:val="0"/>
      <w:marRight w:val="0"/>
      <w:marTop w:val="0"/>
      <w:marBottom w:val="0"/>
      <w:divBdr>
        <w:top w:val="none" w:sz="0" w:space="0" w:color="auto"/>
        <w:left w:val="none" w:sz="0" w:space="0" w:color="auto"/>
        <w:bottom w:val="none" w:sz="0" w:space="0" w:color="auto"/>
        <w:right w:val="none" w:sz="0" w:space="0" w:color="auto"/>
      </w:divBdr>
    </w:div>
    <w:div w:id="655959979">
      <w:bodyDiv w:val="1"/>
      <w:marLeft w:val="0"/>
      <w:marRight w:val="0"/>
      <w:marTop w:val="0"/>
      <w:marBottom w:val="0"/>
      <w:divBdr>
        <w:top w:val="none" w:sz="0" w:space="0" w:color="auto"/>
        <w:left w:val="none" w:sz="0" w:space="0" w:color="auto"/>
        <w:bottom w:val="none" w:sz="0" w:space="0" w:color="auto"/>
        <w:right w:val="none" w:sz="0" w:space="0" w:color="auto"/>
      </w:divBdr>
    </w:div>
    <w:div w:id="721637977">
      <w:bodyDiv w:val="1"/>
      <w:marLeft w:val="0"/>
      <w:marRight w:val="0"/>
      <w:marTop w:val="0"/>
      <w:marBottom w:val="0"/>
      <w:divBdr>
        <w:top w:val="none" w:sz="0" w:space="0" w:color="auto"/>
        <w:left w:val="none" w:sz="0" w:space="0" w:color="auto"/>
        <w:bottom w:val="none" w:sz="0" w:space="0" w:color="auto"/>
        <w:right w:val="none" w:sz="0" w:space="0" w:color="auto"/>
      </w:divBdr>
    </w:div>
    <w:div w:id="774860351">
      <w:bodyDiv w:val="1"/>
      <w:marLeft w:val="0"/>
      <w:marRight w:val="0"/>
      <w:marTop w:val="0"/>
      <w:marBottom w:val="0"/>
      <w:divBdr>
        <w:top w:val="none" w:sz="0" w:space="0" w:color="auto"/>
        <w:left w:val="none" w:sz="0" w:space="0" w:color="auto"/>
        <w:bottom w:val="none" w:sz="0" w:space="0" w:color="auto"/>
        <w:right w:val="none" w:sz="0" w:space="0" w:color="auto"/>
      </w:divBdr>
    </w:div>
    <w:div w:id="808206717">
      <w:bodyDiv w:val="1"/>
      <w:marLeft w:val="0"/>
      <w:marRight w:val="0"/>
      <w:marTop w:val="0"/>
      <w:marBottom w:val="0"/>
      <w:divBdr>
        <w:top w:val="none" w:sz="0" w:space="0" w:color="auto"/>
        <w:left w:val="none" w:sz="0" w:space="0" w:color="auto"/>
        <w:bottom w:val="none" w:sz="0" w:space="0" w:color="auto"/>
        <w:right w:val="none" w:sz="0" w:space="0" w:color="auto"/>
      </w:divBdr>
    </w:div>
    <w:div w:id="828248858">
      <w:bodyDiv w:val="1"/>
      <w:marLeft w:val="0"/>
      <w:marRight w:val="0"/>
      <w:marTop w:val="0"/>
      <w:marBottom w:val="0"/>
      <w:divBdr>
        <w:top w:val="none" w:sz="0" w:space="0" w:color="auto"/>
        <w:left w:val="none" w:sz="0" w:space="0" w:color="auto"/>
        <w:bottom w:val="none" w:sz="0" w:space="0" w:color="auto"/>
        <w:right w:val="none" w:sz="0" w:space="0" w:color="auto"/>
      </w:divBdr>
    </w:div>
    <w:div w:id="857430737">
      <w:bodyDiv w:val="1"/>
      <w:marLeft w:val="0"/>
      <w:marRight w:val="0"/>
      <w:marTop w:val="0"/>
      <w:marBottom w:val="0"/>
      <w:divBdr>
        <w:top w:val="none" w:sz="0" w:space="0" w:color="auto"/>
        <w:left w:val="none" w:sz="0" w:space="0" w:color="auto"/>
        <w:bottom w:val="none" w:sz="0" w:space="0" w:color="auto"/>
        <w:right w:val="none" w:sz="0" w:space="0" w:color="auto"/>
      </w:divBdr>
    </w:div>
    <w:div w:id="882181342">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905997697">
      <w:bodyDiv w:val="1"/>
      <w:marLeft w:val="0"/>
      <w:marRight w:val="0"/>
      <w:marTop w:val="0"/>
      <w:marBottom w:val="0"/>
      <w:divBdr>
        <w:top w:val="none" w:sz="0" w:space="0" w:color="auto"/>
        <w:left w:val="none" w:sz="0" w:space="0" w:color="auto"/>
        <w:bottom w:val="none" w:sz="0" w:space="0" w:color="auto"/>
        <w:right w:val="none" w:sz="0" w:space="0" w:color="auto"/>
      </w:divBdr>
    </w:div>
    <w:div w:id="910316230">
      <w:bodyDiv w:val="1"/>
      <w:marLeft w:val="0"/>
      <w:marRight w:val="0"/>
      <w:marTop w:val="0"/>
      <w:marBottom w:val="0"/>
      <w:divBdr>
        <w:top w:val="none" w:sz="0" w:space="0" w:color="auto"/>
        <w:left w:val="none" w:sz="0" w:space="0" w:color="auto"/>
        <w:bottom w:val="none" w:sz="0" w:space="0" w:color="auto"/>
        <w:right w:val="none" w:sz="0" w:space="0" w:color="auto"/>
      </w:divBdr>
    </w:div>
    <w:div w:id="925069247">
      <w:bodyDiv w:val="1"/>
      <w:marLeft w:val="0"/>
      <w:marRight w:val="0"/>
      <w:marTop w:val="0"/>
      <w:marBottom w:val="0"/>
      <w:divBdr>
        <w:top w:val="none" w:sz="0" w:space="0" w:color="auto"/>
        <w:left w:val="none" w:sz="0" w:space="0" w:color="auto"/>
        <w:bottom w:val="none" w:sz="0" w:space="0" w:color="auto"/>
        <w:right w:val="none" w:sz="0" w:space="0" w:color="auto"/>
      </w:divBdr>
      <w:divsChild>
        <w:div w:id="461652594">
          <w:marLeft w:val="0"/>
          <w:marRight w:val="0"/>
          <w:marTop w:val="0"/>
          <w:marBottom w:val="0"/>
          <w:divBdr>
            <w:top w:val="none" w:sz="0" w:space="0" w:color="auto"/>
            <w:left w:val="none" w:sz="0" w:space="0" w:color="auto"/>
            <w:bottom w:val="none" w:sz="0" w:space="0" w:color="auto"/>
            <w:right w:val="none" w:sz="0" w:space="0" w:color="auto"/>
          </w:divBdr>
          <w:divsChild>
            <w:div w:id="10034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21067">
      <w:bodyDiv w:val="1"/>
      <w:marLeft w:val="0"/>
      <w:marRight w:val="0"/>
      <w:marTop w:val="0"/>
      <w:marBottom w:val="0"/>
      <w:divBdr>
        <w:top w:val="none" w:sz="0" w:space="0" w:color="auto"/>
        <w:left w:val="none" w:sz="0" w:space="0" w:color="auto"/>
        <w:bottom w:val="none" w:sz="0" w:space="0" w:color="auto"/>
        <w:right w:val="none" w:sz="0" w:space="0" w:color="auto"/>
      </w:divBdr>
    </w:div>
    <w:div w:id="989210957">
      <w:bodyDiv w:val="1"/>
      <w:marLeft w:val="0"/>
      <w:marRight w:val="0"/>
      <w:marTop w:val="0"/>
      <w:marBottom w:val="0"/>
      <w:divBdr>
        <w:top w:val="none" w:sz="0" w:space="0" w:color="auto"/>
        <w:left w:val="none" w:sz="0" w:space="0" w:color="auto"/>
        <w:bottom w:val="none" w:sz="0" w:space="0" w:color="auto"/>
        <w:right w:val="none" w:sz="0" w:space="0" w:color="auto"/>
      </w:divBdr>
    </w:div>
    <w:div w:id="1005783437">
      <w:bodyDiv w:val="1"/>
      <w:marLeft w:val="0"/>
      <w:marRight w:val="0"/>
      <w:marTop w:val="0"/>
      <w:marBottom w:val="0"/>
      <w:divBdr>
        <w:top w:val="none" w:sz="0" w:space="0" w:color="auto"/>
        <w:left w:val="none" w:sz="0" w:space="0" w:color="auto"/>
        <w:bottom w:val="none" w:sz="0" w:space="0" w:color="auto"/>
        <w:right w:val="none" w:sz="0" w:space="0" w:color="auto"/>
      </w:divBdr>
      <w:divsChild>
        <w:div w:id="175004603">
          <w:marLeft w:val="0"/>
          <w:marRight w:val="0"/>
          <w:marTop w:val="0"/>
          <w:marBottom w:val="0"/>
          <w:divBdr>
            <w:top w:val="none" w:sz="0" w:space="0" w:color="auto"/>
            <w:left w:val="none" w:sz="0" w:space="0" w:color="auto"/>
            <w:bottom w:val="none" w:sz="0" w:space="0" w:color="auto"/>
            <w:right w:val="none" w:sz="0" w:space="0" w:color="auto"/>
          </w:divBdr>
          <w:divsChild>
            <w:div w:id="497891732">
              <w:marLeft w:val="0"/>
              <w:marRight w:val="0"/>
              <w:marTop w:val="0"/>
              <w:marBottom w:val="0"/>
              <w:divBdr>
                <w:top w:val="none" w:sz="0" w:space="0" w:color="auto"/>
                <w:left w:val="none" w:sz="0" w:space="0" w:color="auto"/>
                <w:bottom w:val="none" w:sz="0" w:space="0" w:color="auto"/>
                <w:right w:val="none" w:sz="0" w:space="0" w:color="auto"/>
              </w:divBdr>
              <w:divsChild>
                <w:div w:id="2076970666">
                  <w:marLeft w:val="0"/>
                  <w:marRight w:val="0"/>
                  <w:marTop w:val="0"/>
                  <w:marBottom w:val="0"/>
                  <w:divBdr>
                    <w:top w:val="none" w:sz="0" w:space="0" w:color="auto"/>
                    <w:left w:val="none" w:sz="0" w:space="0" w:color="auto"/>
                    <w:bottom w:val="none" w:sz="0" w:space="0" w:color="auto"/>
                    <w:right w:val="none" w:sz="0" w:space="0" w:color="auto"/>
                  </w:divBdr>
                  <w:divsChild>
                    <w:div w:id="1222013466">
                      <w:marLeft w:val="0"/>
                      <w:marRight w:val="0"/>
                      <w:marTop w:val="0"/>
                      <w:marBottom w:val="0"/>
                      <w:divBdr>
                        <w:top w:val="none" w:sz="0" w:space="0" w:color="auto"/>
                        <w:left w:val="none" w:sz="0" w:space="0" w:color="auto"/>
                        <w:bottom w:val="none" w:sz="0" w:space="0" w:color="auto"/>
                        <w:right w:val="none" w:sz="0" w:space="0" w:color="auto"/>
                      </w:divBdr>
                      <w:divsChild>
                        <w:div w:id="1908031111">
                          <w:marLeft w:val="0"/>
                          <w:marRight w:val="0"/>
                          <w:marTop w:val="0"/>
                          <w:marBottom w:val="0"/>
                          <w:divBdr>
                            <w:top w:val="none" w:sz="0" w:space="0" w:color="auto"/>
                            <w:left w:val="none" w:sz="0" w:space="0" w:color="auto"/>
                            <w:bottom w:val="none" w:sz="0" w:space="0" w:color="auto"/>
                            <w:right w:val="none" w:sz="0" w:space="0" w:color="auto"/>
                          </w:divBdr>
                          <w:divsChild>
                            <w:div w:id="1507944064">
                              <w:marLeft w:val="0"/>
                              <w:marRight w:val="0"/>
                              <w:marTop w:val="0"/>
                              <w:marBottom w:val="0"/>
                              <w:divBdr>
                                <w:top w:val="none" w:sz="0" w:space="0" w:color="auto"/>
                                <w:left w:val="none" w:sz="0" w:space="0" w:color="auto"/>
                                <w:bottom w:val="none" w:sz="0" w:space="0" w:color="auto"/>
                                <w:right w:val="none" w:sz="0" w:space="0" w:color="auto"/>
                              </w:divBdr>
                              <w:divsChild>
                                <w:div w:id="422456662">
                                  <w:marLeft w:val="0"/>
                                  <w:marRight w:val="0"/>
                                  <w:marTop w:val="0"/>
                                  <w:marBottom w:val="0"/>
                                  <w:divBdr>
                                    <w:top w:val="none" w:sz="0" w:space="0" w:color="auto"/>
                                    <w:left w:val="none" w:sz="0" w:space="0" w:color="auto"/>
                                    <w:bottom w:val="none" w:sz="0" w:space="0" w:color="auto"/>
                                    <w:right w:val="none" w:sz="0" w:space="0" w:color="auto"/>
                                  </w:divBdr>
                                  <w:divsChild>
                                    <w:div w:id="9422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38945">
      <w:bodyDiv w:val="1"/>
      <w:marLeft w:val="0"/>
      <w:marRight w:val="0"/>
      <w:marTop w:val="0"/>
      <w:marBottom w:val="0"/>
      <w:divBdr>
        <w:top w:val="none" w:sz="0" w:space="0" w:color="auto"/>
        <w:left w:val="none" w:sz="0" w:space="0" w:color="auto"/>
        <w:bottom w:val="none" w:sz="0" w:space="0" w:color="auto"/>
        <w:right w:val="none" w:sz="0" w:space="0" w:color="auto"/>
      </w:divBdr>
    </w:div>
    <w:div w:id="1054305763">
      <w:bodyDiv w:val="1"/>
      <w:marLeft w:val="0"/>
      <w:marRight w:val="0"/>
      <w:marTop w:val="0"/>
      <w:marBottom w:val="0"/>
      <w:divBdr>
        <w:top w:val="none" w:sz="0" w:space="0" w:color="auto"/>
        <w:left w:val="none" w:sz="0" w:space="0" w:color="auto"/>
        <w:bottom w:val="none" w:sz="0" w:space="0" w:color="auto"/>
        <w:right w:val="none" w:sz="0" w:space="0" w:color="auto"/>
      </w:divBdr>
    </w:div>
    <w:div w:id="1066993432">
      <w:bodyDiv w:val="1"/>
      <w:marLeft w:val="0"/>
      <w:marRight w:val="0"/>
      <w:marTop w:val="0"/>
      <w:marBottom w:val="0"/>
      <w:divBdr>
        <w:top w:val="none" w:sz="0" w:space="0" w:color="auto"/>
        <w:left w:val="none" w:sz="0" w:space="0" w:color="auto"/>
        <w:bottom w:val="none" w:sz="0" w:space="0" w:color="auto"/>
        <w:right w:val="none" w:sz="0" w:space="0" w:color="auto"/>
      </w:divBdr>
    </w:div>
    <w:div w:id="1123882580">
      <w:bodyDiv w:val="1"/>
      <w:marLeft w:val="0"/>
      <w:marRight w:val="0"/>
      <w:marTop w:val="0"/>
      <w:marBottom w:val="0"/>
      <w:divBdr>
        <w:top w:val="none" w:sz="0" w:space="0" w:color="auto"/>
        <w:left w:val="none" w:sz="0" w:space="0" w:color="auto"/>
        <w:bottom w:val="none" w:sz="0" w:space="0" w:color="auto"/>
        <w:right w:val="none" w:sz="0" w:space="0" w:color="auto"/>
      </w:divBdr>
    </w:div>
    <w:div w:id="1251310127">
      <w:bodyDiv w:val="1"/>
      <w:marLeft w:val="0"/>
      <w:marRight w:val="0"/>
      <w:marTop w:val="0"/>
      <w:marBottom w:val="0"/>
      <w:divBdr>
        <w:top w:val="none" w:sz="0" w:space="0" w:color="auto"/>
        <w:left w:val="none" w:sz="0" w:space="0" w:color="auto"/>
        <w:bottom w:val="none" w:sz="0" w:space="0" w:color="auto"/>
        <w:right w:val="none" w:sz="0" w:space="0" w:color="auto"/>
      </w:divBdr>
    </w:div>
    <w:div w:id="1258173005">
      <w:bodyDiv w:val="1"/>
      <w:marLeft w:val="0"/>
      <w:marRight w:val="0"/>
      <w:marTop w:val="0"/>
      <w:marBottom w:val="0"/>
      <w:divBdr>
        <w:top w:val="none" w:sz="0" w:space="0" w:color="auto"/>
        <w:left w:val="none" w:sz="0" w:space="0" w:color="auto"/>
        <w:bottom w:val="none" w:sz="0" w:space="0" w:color="auto"/>
        <w:right w:val="none" w:sz="0" w:space="0" w:color="auto"/>
      </w:divBdr>
    </w:div>
    <w:div w:id="1295941021">
      <w:bodyDiv w:val="1"/>
      <w:marLeft w:val="0"/>
      <w:marRight w:val="0"/>
      <w:marTop w:val="0"/>
      <w:marBottom w:val="0"/>
      <w:divBdr>
        <w:top w:val="none" w:sz="0" w:space="0" w:color="auto"/>
        <w:left w:val="none" w:sz="0" w:space="0" w:color="auto"/>
        <w:bottom w:val="none" w:sz="0" w:space="0" w:color="auto"/>
        <w:right w:val="none" w:sz="0" w:space="0" w:color="auto"/>
      </w:divBdr>
    </w:div>
    <w:div w:id="1304508075">
      <w:bodyDiv w:val="1"/>
      <w:marLeft w:val="0"/>
      <w:marRight w:val="0"/>
      <w:marTop w:val="0"/>
      <w:marBottom w:val="0"/>
      <w:divBdr>
        <w:top w:val="none" w:sz="0" w:space="0" w:color="auto"/>
        <w:left w:val="none" w:sz="0" w:space="0" w:color="auto"/>
        <w:bottom w:val="none" w:sz="0" w:space="0" w:color="auto"/>
        <w:right w:val="none" w:sz="0" w:space="0" w:color="auto"/>
      </w:divBdr>
    </w:div>
    <w:div w:id="1308824757">
      <w:bodyDiv w:val="1"/>
      <w:marLeft w:val="0"/>
      <w:marRight w:val="0"/>
      <w:marTop w:val="0"/>
      <w:marBottom w:val="0"/>
      <w:divBdr>
        <w:top w:val="none" w:sz="0" w:space="0" w:color="auto"/>
        <w:left w:val="none" w:sz="0" w:space="0" w:color="auto"/>
        <w:bottom w:val="none" w:sz="0" w:space="0" w:color="auto"/>
        <w:right w:val="none" w:sz="0" w:space="0" w:color="auto"/>
      </w:divBdr>
    </w:div>
    <w:div w:id="1353530453">
      <w:bodyDiv w:val="1"/>
      <w:marLeft w:val="0"/>
      <w:marRight w:val="0"/>
      <w:marTop w:val="0"/>
      <w:marBottom w:val="0"/>
      <w:divBdr>
        <w:top w:val="none" w:sz="0" w:space="0" w:color="auto"/>
        <w:left w:val="none" w:sz="0" w:space="0" w:color="auto"/>
        <w:bottom w:val="none" w:sz="0" w:space="0" w:color="auto"/>
        <w:right w:val="none" w:sz="0" w:space="0" w:color="auto"/>
      </w:divBdr>
    </w:div>
    <w:div w:id="1354841700">
      <w:bodyDiv w:val="1"/>
      <w:marLeft w:val="0"/>
      <w:marRight w:val="0"/>
      <w:marTop w:val="0"/>
      <w:marBottom w:val="0"/>
      <w:divBdr>
        <w:top w:val="none" w:sz="0" w:space="0" w:color="auto"/>
        <w:left w:val="none" w:sz="0" w:space="0" w:color="auto"/>
        <w:bottom w:val="none" w:sz="0" w:space="0" w:color="auto"/>
        <w:right w:val="none" w:sz="0" w:space="0" w:color="auto"/>
      </w:divBdr>
    </w:div>
    <w:div w:id="1358510113">
      <w:bodyDiv w:val="1"/>
      <w:marLeft w:val="0"/>
      <w:marRight w:val="0"/>
      <w:marTop w:val="0"/>
      <w:marBottom w:val="0"/>
      <w:divBdr>
        <w:top w:val="none" w:sz="0" w:space="0" w:color="auto"/>
        <w:left w:val="none" w:sz="0" w:space="0" w:color="auto"/>
        <w:bottom w:val="none" w:sz="0" w:space="0" w:color="auto"/>
        <w:right w:val="none" w:sz="0" w:space="0" w:color="auto"/>
      </w:divBdr>
    </w:div>
    <w:div w:id="1411006319">
      <w:bodyDiv w:val="1"/>
      <w:marLeft w:val="0"/>
      <w:marRight w:val="0"/>
      <w:marTop w:val="0"/>
      <w:marBottom w:val="0"/>
      <w:divBdr>
        <w:top w:val="none" w:sz="0" w:space="0" w:color="auto"/>
        <w:left w:val="none" w:sz="0" w:space="0" w:color="auto"/>
        <w:bottom w:val="none" w:sz="0" w:space="0" w:color="auto"/>
        <w:right w:val="none" w:sz="0" w:space="0" w:color="auto"/>
      </w:divBdr>
    </w:div>
    <w:div w:id="1441488199">
      <w:bodyDiv w:val="1"/>
      <w:marLeft w:val="0"/>
      <w:marRight w:val="0"/>
      <w:marTop w:val="0"/>
      <w:marBottom w:val="0"/>
      <w:divBdr>
        <w:top w:val="none" w:sz="0" w:space="0" w:color="auto"/>
        <w:left w:val="none" w:sz="0" w:space="0" w:color="auto"/>
        <w:bottom w:val="none" w:sz="0" w:space="0" w:color="auto"/>
        <w:right w:val="none" w:sz="0" w:space="0" w:color="auto"/>
      </w:divBdr>
    </w:div>
    <w:div w:id="1489513401">
      <w:bodyDiv w:val="1"/>
      <w:marLeft w:val="0"/>
      <w:marRight w:val="0"/>
      <w:marTop w:val="0"/>
      <w:marBottom w:val="0"/>
      <w:divBdr>
        <w:top w:val="none" w:sz="0" w:space="0" w:color="auto"/>
        <w:left w:val="none" w:sz="0" w:space="0" w:color="auto"/>
        <w:bottom w:val="none" w:sz="0" w:space="0" w:color="auto"/>
        <w:right w:val="none" w:sz="0" w:space="0" w:color="auto"/>
      </w:divBdr>
    </w:div>
    <w:div w:id="1490486336">
      <w:bodyDiv w:val="1"/>
      <w:marLeft w:val="0"/>
      <w:marRight w:val="0"/>
      <w:marTop w:val="0"/>
      <w:marBottom w:val="0"/>
      <w:divBdr>
        <w:top w:val="none" w:sz="0" w:space="0" w:color="auto"/>
        <w:left w:val="none" w:sz="0" w:space="0" w:color="auto"/>
        <w:bottom w:val="none" w:sz="0" w:space="0" w:color="auto"/>
        <w:right w:val="none" w:sz="0" w:space="0" w:color="auto"/>
      </w:divBdr>
    </w:div>
    <w:div w:id="1500660182">
      <w:bodyDiv w:val="1"/>
      <w:marLeft w:val="0"/>
      <w:marRight w:val="0"/>
      <w:marTop w:val="0"/>
      <w:marBottom w:val="0"/>
      <w:divBdr>
        <w:top w:val="none" w:sz="0" w:space="0" w:color="auto"/>
        <w:left w:val="none" w:sz="0" w:space="0" w:color="auto"/>
        <w:bottom w:val="none" w:sz="0" w:space="0" w:color="auto"/>
        <w:right w:val="none" w:sz="0" w:space="0" w:color="auto"/>
      </w:divBdr>
    </w:div>
    <w:div w:id="1563713732">
      <w:bodyDiv w:val="1"/>
      <w:marLeft w:val="0"/>
      <w:marRight w:val="0"/>
      <w:marTop w:val="0"/>
      <w:marBottom w:val="0"/>
      <w:divBdr>
        <w:top w:val="none" w:sz="0" w:space="0" w:color="auto"/>
        <w:left w:val="none" w:sz="0" w:space="0" w:color="auto"/>
        <w:bottom w:val="none" w:sz="0" w:space="0" w:color="auto"/>
        <w:right w:val="none" w:sz="0" w:space="0" w:color="auto"/>
      </w:divBdr>
    </w:div>
    <w:div w:id="1623076588">
      <w:bodyDiv w:val="1"/>
      <w:marLeft w:val="0"/>
      <w:marRight w:val="0"/>
      <w:marTop w:val="0"/>
      <w:marBottom w:val="0"/>
      <w:divBdr>
        <w:top w:val="none" w:sz="0" w:space="0" w:color="auto"/>
        <w:left w:val="none" w:sz="0" w:space="0" w:color="auto"/>
        <w:bottom w:val="none" w:sz="0" w:space="0" w:color="auto"/>
        <w:right w:val="none" w:sz="0" w:space="0" w:color="auto"/>
      </w:divBdr>
    </w:div>
    <w:div w:id="1623262766">
      <w:bodyDiv w:val="1"/>
      <w:marLeft w:val="0"/>
      <w:marRight w:val="0"/>
      <w:marTop w:val="0"/>
      <w:marBottom w:val="0"/>
      <w:divBdr>
        <w:top w:val="none" w:sz="0" w:space="0" w:color="auto"/>
        <w:left w:val="none" w:sz="0" w:space="0" w:color="auto"/>
        <w:bottom w:val="none" w:sz="0" w:space="0" w:color="auto"/>
        <w:right w:val="none" w:sz="0" w:space="0" w:color="auto"/>
      </w:divBdr>
    </w:div>
    <w:div w:id="1719625834">
      <w:bodyDiv w:val="1"/>
      <w:marLeft w:val="0"/>
      <w:marRight w:val="0"/>
      <w:marTop w:val="0"/>
      <w:marBottom w:val="0"/>
      <w:divBdr>
        <w:top w:val="none" w:sz="0" w:space="0" w:color="auto"/>
        <w:left w:val="none" w:sz="0" w:space="0" w:color="auto"/>
        <w:bottom w:val="none" w:sz="0" w:space="0" w:color="auto"/>
        <w:right w:val="none" w:sz="0" w:space="0" w:color="auto"/>
      </w:divBdr>
    </w:div>
    <w:div w:id="1736511575">
      <w:bodyDiv w:val="1"/>
      <w:marLeft w:val="0"/>
      <w:marRight w:val="0"/>
      <w:marTop w:val="0"/>
      <w:marBottom w:val="0"/>
      <w:divBdr>
        <w:top w:val="none" w:sz="0" w:space="0" w:color="auto"/>
        <w:left w:val="none" w:sz="0" w:space="0" w:color="auto"/>
        <w:bottom w:val="none" w:sz="0" w:space="0" w:color="auto"/>
        <w:right w:val="none" w:sz="0" w:space="0" w:color="auto"/>
      </w:divBdr>
    </w:div>
    <w:div w:id="1760446870">
      <w:bodyDiv w:val="1"/>
      <w:marLeft w:val="0"/>
      <w:marRight w:val="0"/>
      <w:marTop w:val="0"/>
      <w:marBottom w:val="0"/>
      <w:divBdr>
        <w:top w:val="none" w:sz="0" w:space="0" w:color="auto"/>
        <w:left w:val="none" w:sz="0" w:space="0" w:color="auto"/>
        <w:bottom w:val="none" w:sz="0" w:space="0" w:color="auto"/>
        <w:right w:val="none" w:sz="0" w:space="0" w:color="auto"/>
      </w:divBdr>
    </w:div>
    <w:div w:id="1776828115">
      <w:bodyDiv w:val="1"/>
      <w:marLeft w:val="0"/>
      <w:marRight w:val="0"/>
      <w:marTop w:val="0"/>
      <w:marBottom w:val="0"/>
      <w:divBdr>
        <w:top w:val="none" w:sz="0" w:space="0" w:color="auto"/>
        <w:left w:val="none" w:sz="0" w:space="0" w:color="auto"/>
        <w:bottom w:val="none" w:sz="0" w:space="0" w:color="auto"/>
        <w:right w:val="none" w:sz="0" w:space="0" w:color="auto"/>
      </w:divBdr>
    </w:div>
    <w:div w:id="1831746371">
      <w:bodyDiv w:val="1"/>
      <w:marLeft w:val="0"/>
      <w:marRight w:val="0"/>
      <w:marTop w:val="0"/>
      <w:marBottom w:val="0"/>
      <w:divBdr>
        <w:top w:val="none" w:sz="0" w:space="0" w:color="auto"/>
        <w:left w:val="none" w:sz="0" w:space="0" w:color="auto"/>
        <w:bottom w:val="none" w:sz="0" w:space="0" w:color="auto"/>
        <w:right w:val="none" w:sz="0" w:space="0" w:color="auto"/>
      </w:divBdr>
    </w:div>
    <w:div w:id="1851723041">
      <w:bodyDiv w:val="1"/>
      <w:marLeft w:val="0"/>
      <w:marRight w:val="0"/>
      <w:marTop w:val="0"/>
      <w:marBottom w:val="0"/>
      <w:divBdr>
        <w:top w:val="none" w:sz="0" w:space="0" w:color="auto"/>
        <w:left w:val="none" w:sz="0" w:space="0" w:color="auto"/>
        <w:bottom w:val="none" w:sz="0" w:space="0" w:color="auto"/>
        <w:right w:val="none" w:sz="0" w:space="0" w:color="auto"/>
      </w:divBdr>
    </w:div>
    <w:div w:id="1879509180">
      <w:bodyDiv w:val="1"/>
      <w:marLeft w:val="0"/>
      <w:marRight w:val="0"/>
      <w:marTop w:val="0"/>
      <w:marBottom w:val="0"/>
      <w:divBdr>
        <w:top w:val="none" w:sz="0" w:space="0" w:color="auto"/>
        <w:left w:val="none" w:sz="0" w:space="0" w:color="auto"/>
        <w:bottom w:val="none" w:sz="0" w:space="0" w:color="auto"/>
        <w:right w:val="none" w:sz="0" w:space="0" w:color="auto"/>
      </w:divBdr>
    </w:div>
    <w:div w:id="1942257084">
      <w:bodyDiv w:val="1"/>
      <w:marLeft w:val="0"/>
      <w:marRight w:val="0"/>
      <w:marTop w:val="0"/>
      <w:marBottom w:val="0"/>
      <w:divBdr>
        <w:top w:val="none" w:sz="0" w:space="0" w:color="auto"/>
        <w:left w:val="none" w:sz="0" w:space="0" w:color="auto"/>
        <w:bottom w:val="none" w:sz="0" w:space="0" w:color="auto"/>
        <w:right w:val="none" w:sz="0" w:space="0" w:color="auto"/>
      </w:divBdr>
    </w:div>
    <w:div w:id="1984499231">
      <w:bodyDiv w:val="1"/>
      <w:marLeft w:val="0"/>
      <w:marRight w:val="0"/>
      <w:marTop w:val="0"/>
      <w:marBottom w:val="0"/>
      <w:divBdr>
        <w:top w:val="none" w:sz="0" w:space="0" w:color="auto"/>
        <w:left w:val="none" w:sz="0" w:space="0" w:color="auto"/>
        <w:bottom w:val="none" w:sz="0" w:space="0" w:color="auto"/>
        <w:right w:val="none" w:sz="0" w:space="0" w:color="auto"/>
      </w:divBdr>
    </w:div>
    <w:div w:id="2054766633">
      <w:bodyDiv w:val="1"/>
      <w:marLeft w:val="0"/>
      <w:marRight w:val="0"/>
      <w:marTop w:val="0"/>
      <w:marBottom w:val="0"/>
      <w:divBdr>
        <w:top w:val="none" w:sz="0" w:space="0" w:color="auto"/>
        <w:left w:val="none" w:sz="0" w:space="0" w:color="auto"/>
        <w:bottom w:val="none" w:sz="0" w:space="0" w:color="auto"/>
        <w:right w:val="none" w:sz="0" w:space="0" w:color="auto"/>
      </w:divBdr>
    </w:div>
    <w:div w:id="2085294248">
      <w:bodyDiv w:val="1"/>
      <w:marLeft w:val="0"/>
      <w:marRight w:val="0"/>
      <w:marTop w:val="0"/>
      <w:marBottom w:val="0"/>
      <w:divBdr>
        <w:top w:val="none" w:sz="0" w:space="0" w:color="auto"/>
        <w:left w:val="none" w:sz="0" w:space="0" w:color="auto"/>
        <w:bottom w:val="none" w:sz="0" w:space="0" w:color="auto"/>
        <w:right w:val="none" w:sz="0" w:space="0" w:color="auto"/>
      </w:divBdr>
      <w:divsChild>
        <w:div w:id="1943106141">
          <w:marLeft w:val="0"/>
          <w:marRight w:val="0"/>
          <w:marTop w:val="0"/>
          <w:marBottom w:val="0"/>
          <w:divBdr>
            <w:top w:val="none" w:sz="0" w:space="0" w:color="auto"/>
            <w:left w:val="none" w:sz="0" w:space="0" w:color="auto"/>
            <w:bottom w:val="none" w:sz="0" w:space="0" w:color="auto"/>
            <w:right w:val="none" w:sz="0" w:space="0" w:color="auto"/>
          </w:divBdr>
          <w:divsChild>
            <w:div w:id="374426776">
              <w:marLeft w:val="0"/>
              <w:marRight w:val="0"/>
              <w:marTop w:val="0"/>
              <w:marBottom w:val="0"/>
              <w:divBdr>
                <w:top w:val="none" w:sz="0" w:space="0" w:color="auto"/>
                <w:left w:val="none" w:sz="0" w:space="0" w:color="auto"/>
                <w:bottom w:val="none" w:sz="0" w:space="0" w:color="auto"/>
                <w:right w:val="none" w:sz="0" w:space="0" w:color="auto"/>
              </w:divBdr>
              <w:divsChild>
                <w:div w:id="272791748">
                  <w:marLeft w:val="0"/>
                  <w:marRight w:val="0"/>
                  <w:marTop w:val="0"/>
                  <w:marBottom w:val="0"/>
                  <w:divBdr>
                    <w:top w:val="none" w:sz="0" w:space="0" w:color="auto"/>
                    <w:left w:val="none" w:sz="0" w:space="0" w:color="auto"/>
                    <w:bottom w:val="none" w:sz="0" w:space="0" w:color="auto"/>
                    <w:right w:val="none" w:sz="0" w:space="0" w:color="auto"/>
                  </w:divBdr>
                  <w:divsChild>
                    <w:div w:id="271088349">
                      <w:marLeft w:val="0"/>
                      <w:marRight w:val="0"/>
                      <w:marTop w:val="0"/>
                      <w:marBottom w:val="0"/>
                      <w:divBdr>
                        <w:top w:val="none" w:sz="0" w:space="0" w:color="auto"/>
                        <w:left w:val="none" w:sz="0" w:space="0" w:color="auto"/>
                        <w:bottom w:val="none" w:sz="0" w:space="0" w:color="auto"/>
                        <w:right w:val="none" w:sz="0" w:space="0" w:color="auto"/>
                      </w:divBdr>
                      <w:divsChild>
                        <w:div w:id="763304061">
                          <w:marLeft w:val="0"/>
                          <w:marRight w:val="0"/>
                          <w:marTop w:val="0"/>
                          <w:marBottom w:val="0"/>
                          <w:divBdr>
                            <w:top w:val="none" w:sz="0" w:space="0" w:color="auto"/>
                            <w:left w:val="none" w:sz="0" w:space="0" w:color="auto"/>
                            <w:bottom w:val="none" w:sz="0" w:space="0" w:color="auto"/>
                            <w:right w:val="none" w:sz="0" w:space="0" w:color="auto"/>
                          </w:divBdr>
                          <w:divsChild>
                            <w:div w:id="1482304226">
                              <w:marLeft w:val="0"/>
                              <w:marRight w:val="0"/>
                              <w:marTop w:val="0"/>
                              <w:marBottom w:val="0"/>
                              <w:divBdr>
                                <w:top w:val="none" w:sz="0" w:space="0" w:color="auto"/>
                                <w:left w:val="none" w:sz="0" w:space="0" w:color="auto"/>
                                <w:bottom w:val="none" w:sz="0" w:space="0" w:color="auto"/>
                                <w:right w:val="none" w:sz="0" w:space="0" w:color="auto"/>
                              </w:divBdr>
                              <w:divsChild>
                                <w:div w:id="1543903703">
                                  <w:marLeft w:val="0"/>
                                  <w:marRight w:val="0"/>
                                  <w:marTop w:val="0"/>
                                  <w:marBottom w:val="0"/>
                                  <w:divBdr>
                                    <w:top w:val="none" w:sz="0" w:space="0" w:color="auto"/>
                                    <w:left w:val="none" w:sz="0" w:space="0" w:color="auto"/>
                                    <w:bottom w:val="none" w:sz="0" w:space="0" w:color="auto"/>
                                    <w:right w:val="none" w:sz="0" w:space="0" w:color="auto"/>
                                  </w:divBdr>
                                  <w:divsChild>
                                    <w:div w:id="7468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693439">
      <w:bodyDiv w:val="1"/>
      <w:marLeft w:val="0"/>
      <w:marRight w:val="0"/>
      <w:marTop w:val="0"/>
      <w:marBottom w:val="0"/>
      <w:divBdr>
        <w:top w:val="none" w:sz="0" w:space="0" w:color="auto"/>
        <w:left w:val="none" w:sz="0" w:space="0" w:color="auto"/>
        <w:bottom w:val="none" w:sz="0" w:space="0" w:color="auto"/>
        <w:right w:val="none" w:sz="0" w:space="0" w:color="auto"/>
      </w:divBdr>
      <w:divsChild>
        <w:div w:id="1386098197">
          <w:marLeft w:val="0"/>
          <w:marRight w:val="0"/>
          <w:marTop w:val="0"/>
          <w:marBottom w:val="0"/>
          <w:divBdr>
            <w:top w:val="none" w:sz="0" w:space="0" w:color="auto"/>
            <w:left w:val="none" w:sz="0" w:space="0" w:color="auto"/>
            <w:bottom w:val="none" w:sz="0" w:space="0" w:color="auto"/>
            <w:right w:val="none" w:sz="0" w:space="0" w:color="auto"/>
          </w:divBdr>
          <w:divsChild>
            <w:div w:id="468861108">
              <w:marLeft w:val="0"/>
              <w:marRight w:val="0"/>
              <w:marTop w:val="0"/>
              <w:marBottom w:val="0"/>
              <w:divBdr>
                <w:top w:val="none" w:sz="0" w:space="0" w:color="auto"/>
                <w:left w:val="none" w:sz="0" w:space="0" w:color="auto"/>
                <w:bottom w:val="none" w:sz="0" w:space="0" w:color="auto"/>
                <w:right w:val="none" w:sz="0" w:space="0" w:color="auto"/>
              </w:divBdr>
              <w:divsChild>
                <w:div w:id="1415319630">
                  <w:marLeft w:val="0"/>
                  <w:marRight w:val="0"/>
                  <w:marTop w:val="0"/>
                  <w:marBottom w:val="0"/>
                  <w:divBdr>
                    <w:top w:val="none" w:sz="0" w:space="0" w:color="auto"/>
                    <w:left w:val="none" w:sz="0" w:space="0" w:color="auto"/>
                    <w:bottom w:val="none" w:sz="0" w:space="0" w:color="auto"/>
                    <w:right w:val="none" w:sz="0" w:space="0" w:color="auto"/>
                  </w:divBdr>
                  <w:divsChild>
                    <w:div w:id="1335912798">
                      <w:marLeft w:val="0"/>
                      <w:marRight w:val="0"/>
                      <w:marTop w:val="0"/>
                      <w:marBottom w:val="0"/>
                      <w:divBdr>
                        <w:top w:val="none" w:sz="0" w:space="0" w:color="auto"/>
                        <w:left w:val="none" w:sz="0" w:space="0" w:color="auto"/>
                        <w:bottom w:val="none" w:sz="0" w:space="0" w:color="auto"/>
                        <w:right w:val="none" w:sz="0" w:space="0" w:color="auto"/>
                      </w:divBdr>
                      <w:divsChild>
                        <w:div w:id="55859528">
                          <w:marLeft w:val="0"/>
                          <w:marRight w:val="0"/>
                          <w:marTop w:val="0"/>
                          <w:marBottom w:val="0"/>
                          <w:divBdr>
                            <w:top w:val="none" w:sz="0" w:space="0" w:color="auto"/>
                            <w:left w:val="none" w:sz="0" w:space="0" w:color="auto"/>
                            <w:bottom w:val="none" w:sz="0" w:space="0" w:color="auto"/>
                            <w:right w:val="none" w:sz="0" w:space="0" w:color="auto"/>
                          </w:divBdr>
                          <w:divsChild>
                            <w:div w:id="1886943561">
                              <w:marLeft w:val="0"/>
                              <w:marRight w:val="0"/>
                              <w:marTop w:val="0"/>
                              <w:marBottom w:val="0"/>
                              <w:divBdr>
                                <w:top w:val="none" w:sz="0" w:space="0" w:color="auto"/>
                                <w:left w:val="none" w:sz="0" w:space="0" w:color="auto"/>
                                <w:bottom w:val="none" w:sz="0" w:space="0" w:color="auto"/>
                                <w:right w:val="none" w:sz="0" w:space="0" w:color="auto"/>
                              </w:divBdr>
                              <w:divsChild>
                                <w:div w:id="1126044920">
                                  <w:marLeft w:val="0"/>
                                  <w:marRight w:val="0"/>
                                  <w:marTop w:val="0"/>
                                  <w:marBottom w:val="0"/>
                                  <w:divBdr>
                                    <w:top w:val="none" w:sz="0" w:space="0" w:color="auto"/>
                                    <w:left w:val="none" w:sz="0" w:space="0" w:color="auto"/>
                                    <w:bottom w:val="none" w:sz="0" w:space="0" w:color="auto"/>
                                    <w:right w:val="none" w:sz="0" w:space="0" w:color="auto"/>
                                  </w:divBdr>
                                  <w:divsChild>
                                    <w:div w:id="20157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005156">
      <w:bodyDiv w:val="1"/>
      <w:marLeft w:val="0"/>
      <w:marRight w:val="0"/>
      <w:marTop w:val="0"/>
      <w:marBottom w:val="0"/>
      <w:divBdr>
        <w:top w:val="none" w:sz="0" w:space="0" w:color="auto"/>
        <w:left w:val="none" w:sz="0" w:space="0" w:color="auto"/>
        <w:bottom w:val="none" w:sz="0" w:space="0" w:color="auto"/>
        <w:right w:val="none" w:sz="0" w:space="0" w:color="auto"/>
      </w:divBdr>
    </w:div>
    <w:div w:id="21126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dc.gov/diabetes/pubs/statsreport14/national-diabetes-report-web.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linicaltrials.gov/show/NCT020000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ytimes.com/2010/04/14/health/14diabetes.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novation.cms.gov/initiatives/medicare-diabetes-prevention-progra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p:properties xmlns:p="http://schemas.microsoft.com/office/2006/metadata/properties" xmlns:xsi="http://www.w3.org/2001/XMLSchema-instance" xmlns:pc="http://schemas.microsoft.com/office/infopath/2007/PartnerControls"><documentManagement><_dlc_DocId xmlns="2b13dd97-7bb8-4fef-b994-c93242b87804" xsi:nil="true"/><_dlc_DocIdUrl xmlns="2b13dd97-7bb8-4fef-b994-c93242b87804"><Url xsi:nil="true"></Url><Description xsi:nil="true"></Description></_dlc_DocIdUrl><Status xmlns="$ListId:OMB Documents;" xsi:nil="true"/><Document_x0020_Type xmlns="3cee03cf-02c1-4ef2-9fd0-cf734b549418"/><OMB_x0020_Year xmlns="3cee03cf-02c1-4ef2-9fd0-cf734b549418"/></documentManagement></p:properties>
</file>

<file path=customXml/item3.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9EEA-BE7A-4B8D-ABF5-B0BB0C804970}">
  <ds:schemaRefs>
    <ds:schemaRef ds:uri="http://schemas.microsoft.com/sharepoint/events"/>
  </ds:schemaRefs>
</ds:datastoreItem>
</file>

<file path=customXml/itemProps2.xml><?xml version="1.0" encoding="utf-8"?>
<ds:datastoreItem xmlns:ds="http://schemas.openxmlformats.org/officeDocument/2006/customXml" ds:itemID="{FDD38996-2FD9-4203-8118-B9F572F30551}">
  <ds:schemaRefs>
    <ds:schemaRef ds:uri="http://purl.org/dc/dcmitype/"/>
    <ds:schemaRef ds:uri="http://schemas.openxmlformats.org/package/2006/metadata/core-properties"/>
    <ds:schemaRef ds:uri="$ListId:OMB Documents;"/>
    <ds:schemaRef ds:uri="http://purl.org/dc/elements/1.1/"/>
    <ds:schemaRef ds:uri="http://schemas.microsoft.com/office/2006/documentManagement/types"/>
    <ds:schemaRef ds:uri="http://purl.org/dc/terms/"/>
    <ds:schemaRef ds:uri="http://schemas.microsoft.com/office/infopath/2007/PartnerControls"/>
    <ds:schemaRef ds:uri="2b13dd97-7bb8-4fef-b994-c93242b87804"/>
    <ds:schemaRef ds:uri="3cee03cf-02c1-4ef2-9fd0-cf734b54941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0C4512-623B-4ABD-A268-4F0BD7243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DB2ED-9551-4434-A625-143200855521}">
  <ds:schemaRefs>
    <ds:schemaRef ds:uri="http://schemas.microsoft.com/sharepoint/v3/contenttype/forms"/>
  </ds:schemaRefs>
</ds:datastoreItem>
</file>

<file path=customXml/itemProps5.xml><?xml version="1.0" encoding="utf-8"?>
<ds:datastoreItem xmlns:ds="http://schemas.openxmlformats.org/officeDocument/2006/customXml" ds:itemID="{D5A44909-8C58-4B13-9B6F-76041DFB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12951</Words>
  <Characters>73825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OMB Supporting Statement A</vt:lpstr>
    </vt:vector>
  </TitlesOfParts>
  <Company>CDC</Company>
  <LinksUpToDate>false</LinksUpToDate>
  <CharactersWithSpaces>86603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A</dc:title>
  <dc:creator>gct9</dc:creator>
  <cp:lastModifiedBy>SYSTEM</cp:lastModifiedBy>
  <cp:revision>2</cp:revision>
  <cp:lastPrinted>2018-01-19T19:04:00Z</cp:lastPrinted>
  <dcterms:created xsi:type="dcterms:W3CDTF">2018-02-13T14:20:00Z</dcterms:created>
  <dcterms:modified xsi:type="dcterms:W3CDTF">2018-02-13T14:20:00Z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106bef43-1798-4625-aa07-6f5692d03327</vt:lpwstr>
  </property>
  <property fmtid="{D5CDD505-2E9C-101B-9397-08002B2CF9AE}" pid="3" name="ContentTypeId">
    <vt:lpwstr>0x0101001AF2A222727F84498B25252FD9DCD000</vt:lpwstr>
  </property>
  <property fmtid="{D5CDD505-2E9C-101B-9397-08002B2CF9AE}" pid="4" name="FSObjType">
    <vt:lpwstr>0</vt:lpwstr>
  </property>
  <property fmtid="{D5CDD505-2E9C-101B-9397-08002B2CF9AE}" pid="5" name="Order">
    <vt:r8>4100</vt:r8>
  </property>
  <property fmtid="{D5CDD505-2E9C-101B-9397-08002B2CF9AE}" pid="6" name="FileDirRef">
    <vt:lpwstr>sites/nccdphp/DIV/DDT/DPRP/appLaunch/OMB Documents</vt:lpwstr>
  </property>
  <property fmtid="{D5CDD505-2E9C-101B-9397-08002B2CF9AE}" pid="7" name="MetaInfo">
    <vt:lpwstr>41;#Subject:EW|_x000d_
vti_thumbnailexists:BW|false_x000d_
vti_parserversion:SR|14.0.0.6123_x000d_
vti_folderitemcount:IW|0_x000d_
_Category:EW|_x000d_
vti_pluggableparserversion:SR|14.0.0.6123_x000d_
vti_stickycachedpluggableparserprops:VX|Subject Keywords _Status vti_title _Author _Catego</vt:lpwstr>
  </property>
  <property fmtid="{D5CDD505-2E9C-101B-9397-08002B2CF9AE}" pid="8" name="FileLeafRef">
    <vt:lpwstr>DPRP_Supporting_Statement_Part_A_11_22_2011.docx</vt:lpwstr>
  </property>
</Properties>
</file>