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980" w:type="dxa"/>
        <w:tblInd w:w="8275" w:type="dxa"/>
        <w:tblLook w:val="04A0" w:firstRow="1" w:lastRow="0" w:firstColumn="1" w:lastColumn="0" w:noHBand="0" w:noVBand="1"/>
      </w:tblPr>
      <w:tblGrid>
        <w:gridCol w:w="1980"/>
      </w:tblGrid>
      <w:tr w:rsidR="007A0B28" w:rsidTr="005D78A8">
        <w:trPr>
          <w:trHeight w:val="530"/>
        </w:trPr>
        <w:tc>
          <w:tcPr>
            <w:tcW w:w="1980" w:type="dxa"/>
          </w:tcPr>
          <w:p w:rsidR="007A0B28" w:rsidRPr="007A0B28" w:rsidRDefault="007A0B28" w:rsidP="005D78A8">
            <w:pPr>
              <w:pStyle w:val="Header"/>
              <w:jc w:val="center"/>
              <w:rPr>
                <w:rFonts w:ascii="Times New Roman" w:hAnsi="Times New Roman" w:cs="Times New Roman"/>
                <w:b/>
                <w:sz w:val="16"/>
                <w:szCs w:val="16"/>
              </w:rPr>
            </w:pPr>
            <w:bookmarkStart w:id="0" w:name="_GoBack"/>
            <w:bookmarkEnd w:id="0"/>
            <w:r>
              <w:rPr>
                <w:rFonts w:ascii="Times New Roman" w:hAnsi="Times New Roman" w:cs="Times New Roman"/>
                <w:b/>
                <w:sz w:val="16"/>
                <w:szCs w:val="16"/>
              </w:rPr>
              <w:t>Form</w:t>
            </w:r>
            <w:r w:rsidR="006532D6">
              <w:rPr>
                <w:rFonts w:ascii="Times New Roman" w:hAnsi="Times New Roman" w:cs="Times New Roman"/>
                <w:b/>
                <w:sz w:val="16"/>
                <w:szCs w:val="16"/>
              </w:rPr>
              <w:t xml:space="preserve"> </w:t>
            </w:r>
            <w:r w:rsidRPr="007A0B28">
              <w:rPr>
                <w:rFonts w:ascii="Times New Roman" w:hAnsi="Times New Roman" w:cs="Times New Roman"/>
                <w:b/>
                <w:sz w:val="16"/>
                <w:szCs w:val="16"/>
              </w:rPr>
              <w:t>Approve</w:t>
            </w:r>
            <w:r>
              <w:rPr>
                <w:rFonts w:ascii="Times New Roman" w:hAnsi="Times New Roman" w:cs="Times New Roman"/>
                <w:b/>
                <w:sz w:val="16"/>
                <w:szCs w:val="16"/>
              </w:rPr>
              <w:t xml:space="preserve">d          </w:t>
            </w:r>
            <w:r w:rsidRPr="007A0B28">
              <w:rPr>
                <w:rFonts w:ascii="Times New Roman" w:hAnsi="Times New Roman" w:cs="Times New Roman"/>
                <w:b/>
                <w:sz w:val="16"/>
                <w:szCs w:val="16"/>
              </w:rPr>
              <w:t xml:space="preserve"> OMB No. 0920-</w:t>
            </w:r>
            <w:r w:rsidR="008D1047">
              <w:rPr>
                <w:rFonts w:ascii="Times New Roman" w:hAnsi="Times New Roman" w:cs="Times New Roman"/>
                <w:b/>
                <w:sz w:val="16"/>
                <w:szCs w:val="16"/>
              </w:rPr>
              <w:t>XXXX</w:t>
            </w:r>
          </w:p>
          <w:p w:rsidR="007A0B28" w:rsidRPr="007A0B28" w:rsidRDefault="007A0B28" w:rsidP="005D78A8">
            <w:pPr>
              <w:pStyle w:val="Header"/>
              <w:jc w:val="center"/>
              <w:rPr>
                <w:rFonts w:ascii="Times New Roman" w:hAnsi="Times New Roman" w:cs="Times New Roman"/>
                <w:b/>
                <w:sz w:val="16"/>
                <w:szCs w:val="16"/>
              </w:rPr>
            </w:pPr>
            <w:r w:rsidRPr="007A0B28">
              <w:rPr>
                <w:rFonts w:ascii="Times New Roman" w:hAnsi="Times New Roman" w:cs="Times New Roman"/>
                <w:b/>
                <w:sz w:val="16"/>
                <w:szCs w:val="16"/>
              </w:rPr>
              <w:t>Exp.</w:t>
            </w:r>
            <w:r>
              <w:rPr>
                <w:rFonts w:ascii="Times New Roman" w:hAnsi="Times New Roman" w:cs="Times New Roman"/>
                <w:b/>
                <w:sz w:val="16"/>
                <w:szCs w:val="16"/>
              </w:rPr>
              <w:t xml:space="preserve"> </w:t>
            </w:r>
            <w:r w:rsidRPr="007A0B28">
              <w:rPr>
                <w:rFonts w:ascii="Times New Roman" w:hAnsi="Times New Roman" w:cs="Times New Roman"/>
                <w:b/>
                <w:sz w:val="16"/>
                <w:szCs w:val="16"/>
              </w:rPr>
              <w:t xml:space="preserve">Date: </w:t>
            </w:r>
            <w:r w:rsidR="006532D6">
              <w:rPr>
                <w:rFonts w:ascii="Times New Roman" w:hAnsi="Times New Roman" w:cs="Times New Roman"/>
                <w:b/>
                <w:sz w:val="16"/>
                <w:szCs w:val="16"/>
              </w:rPr>
              <w:t>xx</w:t>
            </w:r>
            <w:r w:rsidRPr="007A0B28">
              <w:rPr>
                <w:rFonts w:ascii="Times New Roman" w:hAnsi="Times New Roman" w:cs="Times New Roman"/>
                <w:b/>
                <w:sz w:val="16"/>
                <w:szCs w:val="16"/>
              </w:rPr>
              <w:t>/</w:t>
            </w:r>
            <w:r w:rsidR="006532D6">
              <w:rPr>
                <w:rFonts w:ascii="Times New Roman" w:hAnsi="Times New Roman" w:cs="Times New Roman"/>
                <w:b/>
                <w:sz w:val="16"/>
                <w:szCs w:val="16"/>
              </w:rPr>
              <w:t>xx</w:t>
            </w:r>
            <w:r w:rsidRPr="007A0B28">
              <w:rPr>
                <w:rFonts w:ascii="Times New Roman" w:hAnsi="Times New Roman" w:cs="Times New Roman"/>
                <w:b/>
                <w:sz w:val="16"/>
                <w:szCs w:val="16"/>
              </w:rPr>
              <w:t>/</w:t>
            </w:r>
            <w:r w:rsidR="006532D6">
              <w:rPr>
                <w:rFonts w:ascii="Times New Roman" w:hAnsi="Times New Roman" w:cs="Times New Roman"/>
                <w:b/>
                <w:sz w:val="16"/>
                <w:szCs w:val="16"/>
              </w:rPr>
              <w:t>xxxx</w:t>
            </w:r>
          </w:p>
          <w:p w:rsidR="007A0B28" w:rsidRPr="003840B5" w:rsidRDefault="007A0B28" w:rsidP="007A0B28">
            <w:pPr>
              <w:pStyle w:val="Header"/>
              <w:jc w:val="center"/>
              <w:rPr>
                <w:rFonts w:ascii="Times New Roman" w:hAnsi="Times New Roman" w:cs="Times New Roman"/>
                <w:b/>
              </w:rPr>
            </w:pPr>
          </w:p>
          <w:p w:rsidR="007A0B28" w:rsidRDefault="007A0B28"/>
        </w:tc>
      </w:tr>
    </w:tbl>
    <w:p w:rsidR="00BC461A" w:rsidRDefault="00BC461A"/>
    <w:tbl>
      <w:tblPr>
        <w:tblpPr w:leftFromText="180" w:rightFromText="180" w:vertAnchor="text" w:tblpX="-74" w:tblpY="-18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5"/>
      </w:tblGrid>
      <w:tr w:rsidR="00BC461A" w:rsidTr="00BC461A">
        <w:trPr>
          <w:trHeight w:val="510"/>
        </w:trPr>
        <w:tc>
          <w:tcPr>
            <w:tcW w:w="7645" w:type="dxa"/>
          </w:tcPr>
          <w:p w:rsidR="00BC461A" w:rsidRPr="00BC461A" w:rsidRDefault="00BC461A" w:rsidP="00BC461A">
            <w:pPr>
              <w:rPr>
                <w:b/>
              </w:rPr>
            </w:pPr>
            <w:r w:rsidRPr="00BC461A">
              <w:rPr>
                <w:b/>
              </w:rPr>
              <w:t xml:space="preserve">Attachment 9 – Guide </w:t>
            </w:r>
            <w:r w:rsidR="002C1DFB">
              <w:rPr>
                <w:b/>
              </w:rPr>
              <w:t>T</w:t>
            </w:r>
            <w:r w:rsidRPr="00BC461A">
              <w:rPr>
                <w:b/>
              </w:rPr>
              <w:t>o Developing A Restaurant Ill Worker Management Plan</w:t>
            </w:r>
          </w:p>
        </w:tc>
      </w:tr>
    </w:tbl>
    <w:p w:rsidR="001E4058" w:rsidRDefault="000D1533">
      <w:r>
        <w:rPr>
          <w:rFonts w:ascii="Times New Roman" w:hAnsi="Times New Roman"/>
          <w:noProof/>
          <w:sz w:val="24"/>
          <w:szCs w:val="24"/>
        </w:rPr>
        <w:pict>
          <v:oval id="Oval 5" o:spid="_x0000_s1026" style="position:absolute;left:0;text-align:left;margin-left:3.45pt;margin-top:-12.45pt;width:195.8pt;height:180.1pt;rotation:-586486fd;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" fillcolor="#4f81bd" strokecolor="#385d8a" strokeweight="2pt">
            <v:textbox>
              <w:txbxContent>
                <w:p w:rsidR="00104D3E" w:rsidRPr="001E4058" w:rsidRDefault="00104D3E" w:rsidP="001E4058">
                  <w:pPr>
                    <w:jc w:val="center"/>
                    <w:rPr>
                      <w:b/>
                      <w:sz w:val="28"/>
                      <w:szCs w:val="28"/>
                    </w:rPr>
                  </w:pPr>
                  <w:r w:rsidRPr="001E4058">
                    <w:rPr>
                      <w:b/>
                      <w:color w:val="FFFFFF" w:themeColor="background1"/>
                      <w:sz w:val="28"/>
                      <w:szCs w:val="28"/>
                    </w:rPr>
                    <w:t>Infected food workers cause 70% of reported norovirus outbreaks from contaminated food.</w:t>
                  </w:r>
                  <w:r w:rsidR="0000005D">
                    <w:rPr>
                      <w:b/>
                      <w:color w:val="FFFFFF" w:themeColor="background1"/>
                      <w:sz w:val="28"/>
                      <w:szCs w:val="28"/>
                    </w:rPr>
                    <w:fldChar w:fldCharType="begin">
                      <w:fldData xml:space="preserve">PEVuZE5vdGU+PENpdGU+PEF1dGhvcj5IYWxsPC9BdXRob3I+PFllYXI+MjAxNDwvWWVhcj48UmVj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</w:fldData>
                    </w:fldChar>
                  </w:r>
                  <w:r w:rsidR="001A67A1">
                    <w:rPr>
                      <w:b/>
                      <w:color w:val="FFFFFF" w:themeColor="background1"/>
                      <w:sz w:val="28"/>
                      <w:szCs w:val="28"/>
                    </w:rPr>
                    <w:instrText xml:space="preserve"> ADDIN EN.CITE </w:instrText>
                  </w:r>
                  <w:r w:rsidR="0000005D">
                    <w:rPr>
                      <w:b/>
                      <w:color w:val="FFFFFF" w:themeColor="background1"/>
                      <w:sz w:val="28"/>
                      <w:szCs w:val="28"/>
                    </w:rPr>
                    <w:fldChar w:fldCharType="begin">
                      <w:fldData xml:space="preserve">PEVuZE5vdGU+PENpdGU+PEF1dGhvcj5IYWxsPC9BdXRob3I+PFllYXI+MjAxNDwvWWVhcj48UmVj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</w:fldData>
                    </w:fldChar>
                  </w:r>
                  <w:r w:rsidR="001A67A1">
                    <w:rPr>
                      <w:b/>
                      <w:color w:val="FFFFFF" w:themeColor="background1"/>
                      <w:sz w:val="28"/>
                      <w:szCs w:val="28"/>
                    </w:rPr>
                    <w:instrText xml:space="preserve"> ADDIN EN.CITE.DATA </w:instrText>
                  </w:r>
                  <w:r w:rsidR="0000005D">
                    <w:rPr>
                      <w:b/>
                      <w:color w:val="FFFFFF" w:themeColor="background1"/>
                      <w:sz w:val="28"/>
                      <w:szCs w:val="28"/>
                    </w:rPr>
                  </w:r>
                  <w:r w:rsidR="0000005D">
                    <w:rPr>
                      <w:b/>
                      <w:color w:val="FFFFFF" w:themeColor="background1"/>
                      <w:sz w:val="28"/>
                      <w:szCs w:val="28"/>
                    </w:rPr>
                    <w:fldChar w:fldCharType="end"/>
                  </w:r>
                  <w:r w:rsidR="0000005D">
                    <w:rPr>
                      <w:b/>
                      <w:color w:val="FFFFFF" w:themeColor="background1"/>
                      <w:sz w:val="28"/>
                      <w:szCs w:val="28"/>
                    </w:rPr>
                  </w:r>
                  <w:r w:rsidR="0000005D">
                    <w:rPr>
                      <w:b/>
                      <w:color w:val="FFFFFF" w:themeColor="background1"/>
                      <w:sz w:val="28"/>
                      <w:szCs w:val="28"/>
                    </w:rPr>
                    <w:fldChar w:fldCharType="separate"/>
                  </w:r>
                  <w:r w:rsidR="001A67A1">
                    <w:rPr>
                      <w:b/>
                      <w:noProof/>
                      <w:color w:val="FFFFFF" w:themeColor="background1"/>
                      <w:sz w:val="28"/>
                      <w:szCs w:val="28"/>
                    </w:rPr>
                    <w:t>[1]</w:t>
                  </w:r>
                  <w:r w:rsidR="0000005D">
                    <w:rPr>
                      <w:b/>
                      <w:color w:val="FFFFFF" w:themeColor="background1"/>
                      <w:sz w:val="28"/>
                      <w:szCs w:val="28"/>
                    </w:rPr>
                    <w:fldChar w:fldCharType="end"/>
                  </w:r>
                </w:p>
              </w:txbxContent>
            </v:textbox>
          </v:oval>
        </w:pict>
      </w:r>
      <w:r>
        <w:rPr>
          <w:rFonts w:ascii="Times New Roman" w:hAnsi="Times New Roman"/>
          <w:noProof/>
          <w:sz w:val="24"/>
          <w:szCs w:val="24"/>
        </w:rPr>
        <w:pict>
          <v:oval id="Oval 6" o:spid="_x0000_s1027" style="position:absolute;left:0;text-align:left;margin-left:334.85pt;margin-top:8.1pt;width:173.5pt;height:164.55pt;rotation:859178fd;z-index:251674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" fillcolor="#4f81bd [3204]" strokecolor="#243f60 [1604]" strokeweight="2pt">
            <v:textbox>
              <w:txbxContent>
                <w:p w:rsidR="00104D3E" w:rsidRPr="001E4058" w:rsidRDefault="00104D3E" w:rsidP="00104D3E">
                  <w:pPr>
                    <w:jc w:val="center"/>
                    <w:rPr>
                      <w:b/>
                      <w:sz w:val="28"/>
                      <w:szCs w:val="28"/>
                    </w:rPr>
                  </w:pPr>
                  <w:r>
                    <w:rPr>
                      <w:b/>
                      <w:color w:val="FFFFFF" w:themeColor="background1"/>
                      <w:sz w:val="28"/>
                      <w:szCs w:val="28"/>
                    </w:rPr>
                    <w:t>On average – each case of foodborne illness costs over $1600</w:t>
                  </w:r>
                  <w:r w:rsidR="001A67A1">
                    <w:rPr>
                      <w:b/>
                      <w:color w:val="FFFFFF" w:themeColor="background1"/>
                      <w:sz w:val="28"/>
                      <w:szCs w:val="28"/>
                    </w:rPr>
                    <w:t xml:space="preserve">. </w:t>
                  </w:r>
                  <w:r w:rsidR="0000005D">
                    <w:rPr>
                      <w:b/>
                      <w:color w:val="FFFFFF" w:themeColor="background1"/>
                      <w:sz w:val="28"/>
                      <w:szCs w:val="28"/>
                    </w:rPr>
                    <w:fldChar w:fldCharType="begin"/>
                  </w:r>
                  <w:r w:rsidR="001A67A1">
                    <w:rPr>
                      <w:b/>
                      <w:color w:val="FFFFFF" w:themeColor="background1"/>
                      <w:sz w:val="28"/>
                      <w:szCs w:val="28"/>
                    </w:rPr>
                    <w:instrText xml:space="preserve"> ADDIN EN.CITE &lt;EndNote&gt;&lt;Cite&gt;&lt;Author&gt;Scharff&lt;/Author&gt;&lt;Year&gt;2010&lt;/Year&gt;&lt;RecNum&gt;104&lt;/RecNum&gt;&lt;DisplayText&gt;[2]&lt;/DisplayText&gt;&lt;record&gt;&lt;rec-number&gt;104&lt;/rec-number&gt;&lt;foreign-keys&gt;&lt;key app="EN" db-id="zxwev2ramt9a0qervzixtt539ptfa2tfdfaf" timestamp="1468419850"&gt;104&lt;/key&gt;&lt;/foreign-keys&gt;&lt;ref-type name="Report"&gt;27&lt;/ref-type&gt;&lt;contributors&gt;&lt;authors&gt;&lt;author&gt;Robert L. Scharff&lt;/author&gt;&lt;/authors&gt;&lt;/contributors&gt;&lt;titles&gt;&lt;title&gt;HEALTH-RELATED COSTS FROM FOODBORNE ILLNESS IN THE UNITED STATES&lt;/title&gt;&lt;/titles&gt;&lt;pages&gt;1-28&lt;/pages&gt;&lt;dates&gt;&lt;year&gt;2010&lt;/year&gt;&lt;pub-dates&gt;&lt;date&gt;3/2/2010&lt;/date&gt;&lt;/pub-dates&gt;&lt;/dates&gt;&lt;publisher&gt;Produce Safety Project of Georgetown University&lt;/publisher&gt;&lt;urls&gt;&lt;related-urls&gt;&lt;url&gt;http://www.producesafetyproject.org/admin/assets/files/Health-Related-Foodborne-Illness-Costs-Report.pdf-1.pdf&lt;/url&gt;&lt;/related-urls&gt;&lt;/urls&gt;&lt;access-date&gt;2/2/2011&lt;/access-date&gt;&lt;/record&gt;&lt;/Cite&gt;&lt;/EndNote&gt;</w:instrText>
                  </w:r>
                  <w:r w:rsidR="0000005D">
                    <w:rPr>
                      <w:b/>
                      <w:color w:val="FFFFFF" w:themeColor="background1"/>
                      <w:sz w:val="28"/>
                      <w:szCs w:val="28"/>
                    </w:rPr>
                    <w:fldChar w:fldCharType="separate"/>
                  </w:r>
                  <w:r w:rsidR="001A67A1">
                    <w:rPr>
                      <w:b/>
                      <w:noProof/>
                      <w:color w:val="FFFFFF" w:themeColor="background1"/>
                      <w:sz w:val="28"/>
                      <w:szCs w:val="28"/>
                    </w:rPr>
                    <w:t>[2]</w:t>
                  </w:r>
                  <w:r w:rsidR="0000005D">
                    <w:rPr>
                      <w:b/>
                      <w:color w:val="FFFFFF" w:themeColor="background1"/>
                      <w:sz w:val="28"/>
                      <w:szCs w:val="28"/>
                    </w:rPr>
                    <w:fldChar w:fldCharType="end"/>
                  </w:r>
                </w:p>
              </w:txbxContent>
            </v:textbox>
          </v:oval>
        </w:pict>
      </w:r>
    </w:p>
    <w:p w:rsidR="001E4058" w:rsidRDefault="001E4058"/>
    <w:p w:rsidR="001E4058" w:rsidRDefault="001E4058"/>
    <w:p w:rsidR="001E4058" w:rsidRDefault="001E4058"/>
    <w:p w:rsidR="001E4058" w:rsidRDefault="001E4058"/>
    <w:p w:rsidR="001E4058" w:rsidRDefault="000D1533">
      <w:r>
        <w:rPr>
          <w:rFonts w:ascii="Times New Roman" w:hAnsi="Times New Roman"/>
          <w:noProof/>
          <w:sz w:val="24"/>
          <w:szCs w:val="24"/>
        </w:rPr>
        <w:pict>
          <v:oval id="Oval 4" o:spid="_x0000_s1028" style="position:absolute;left:0;text-align:left;margin-left:186.15pt;margin-top:1.8pt;width:173.5pt;height:164.5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" fillcolor="#4f81bd [3204]" strokecolor="#243f60 [1604]" strokeweight="2pt">
            <v:textbox>
              <w:txbxContent>
                <w:p w:rsidR="00104D3E" w:rsidRPr="002762DB" w:rsidRDefault="00104D3E" w:rsidP="00AB5F08">
                  <w:pPr>
                    <w:jc w:val="center"/>
                    <w:rPr>
                      <w:b/>
                      <w:color w:val="FFFFFF" w:themeColor="background1"/>
                      <w:sz w:val="28"/>
                      <w:szCs w:val="28"/>
                    </w:rPr>
                  </w:pPr>
                  <w:r w:rsidRPr="001E4058">
                    <w:rPr>
                      <w:b/>
                      <w:color w:val="FFFFFF" w:themeColor="background1"/>
                      <w:sz w:val="28"/>
                      <w:szCs w:val="28"/>
                    </w:rPr>
                    <w:t xml:space="preserve">1 in 5 food service workers reported working while </w:t>
                  </w:r>
                  <w:r>
                    <w:rPr>
                      <w:b/>
                      <w:color w:val="FFFFFF" w:themeColor="background1"/>
                      <w:sz w:val="28"/>
                      <w:szCs w:val="28"/>
                    </w:rPr>
                    <w:t>sick with vomiting and diarrhe</w:t>
                  </w:r>
                  <w:r w:rsidR="002762DB">
                    <w:rPr>
                      <w:b/>
                      <w:color w:val="FFFFFF" w:themeColor="background1"/>
                      <w:sz w:val="28"/>
                      <w:szCs w:val="28"/>
                    </w:rPr>
                    <w:t>a.</w:t>
                  </w:r>
                  <w:r w:rsidR="0000005D" w:rsidRPr="002762DB">
                    <w:rPr>
                      <w:b/>
                      <w:color w:val="FFFFFF" w:themeColor="background1"/>
                      <w:sz w:val="28"/>
                      <w:szCs w:val="28"/>
                    </w:rPr>
                    <w:fldChar w:fldCharType="begin"/>
                  </w:r>
                  <w:r w:rsidR="001A67A1">
                    <w:rPr>
                      <w:b/>
                      <w:color w:val="FFFFFF" w:themeColor="background1"/>
                      <w:sz w:val="28"/>
                      <w:szCs w:val="28"/>
                    </w:rPr>
                    <w:instrText xml:space="preserve"> ADDIN EN.CITE &lt;EndNote&gt;&lt;Cite&gt;&lt;Author&gt;Carpenter&lt;/Author&gt;&lt;Year&gt;2013&lt;/Year&gt;&lt;RecNum&gt;269&lt;/RecNum&gt;&lt;DisplayText&gt;[3]&lt;/DisplayText&gt;&lt;record&gt;&lt;rec-number&gt;269&lt;/rec-number&gt;&lt;foreign-keys&gt;&lt;key app="EN" db-id="zxwev2ramt9a0qervzixtt539ptfa2tfdfaf" timestamp="1468419861"&gt;269&lt;/key&gt;&lt;/foreign-keys&gt;&lt;ref-type name="Journal Article"&gt;17&lt;/ref-type&gt;&lt;contributors&gt;&lt;authors&gt;&lt;author&gt;Carpenter, L. Rand&lt;/author&gt;&lt;author&gt;Green, Alice L.&lt;/author&gt;&lt;author&gt;Norton, Dawn M.&lt;/author&gt;&lt;author&gt;Frick, Roberta&lt;/author&gt;&lt;author&gt;Tobin-D&amp;apos;Angelo, Melissa&lt;/author&gt;&lt;author&gt;Reimann, David W.&lt;/author&gt;&lt;author&gt;Blade, Henry&lt;/author&gt;&lt;author&gt;Nicholas, David C.&lt;/author&gt;&lt;author&gt;Egan, Jessica S.&lt;/author&gt;&lt;author&gt;Everstine, Karen&lt;/author&gt;&lt;author&gt;Brown, Laura G.&lt;/author&gt;&lt;author&gt;Le, Brenda&lt;/author&gt;&lt;/authors&gt;&lt;/contributors&gt;&lt;titles&gt;&lt;title&gt;Food Worker Experiences with and Beliefs about Working While Ill&lt;/title&gt;&lt;secondary-title&gt;Journal of Food Protection&lt;/secondary-title&gt;&lt;/titles&gt;&lt;periodical&gt;&lt;full-title&gt;Journal of Food Protection&lt;/full-title&gt;&lt;/periodical&gt;&lt;pages&gt;2146-2154&lt;/pages&gt;&lt;volume&gt;76&lt;/volume&gt;&lt;number&gt;12&lt;/number&gt;&lt;dates&gt;&lt;year&gt;2013&lt;/year&gt;&lt;/dates&gt;&lt;urls&gt;&lt;related-urls&gt;&lt;url&gt;http://www.ingentaconnect.com/content/iafp/jfp/2013/00000076/00000012/art00022&lt;/url&gt;&lt;url&gt;http://dx.doi.org/10.4315/0362-028X.JFP-13-128&lt;/url&gt;&lt;/related-urls&gt;&lt;/urls&gt;&lt;electronic-resource-num&gt;10.4315/0362-028x.jfp-13-128&lt;/electronic-resource-num&gt;&lt;/record&gt;&lt;/Cite&gt;&lt;/EndNote&gt;</w:instrText>
                  </w:r>
                  <w:r w:rsidR="0000005D" w:rsidRPr="002762DB">
                    <w:rPr>
                      <w:b/>
                      <w:color w:val="FFFFFF" w:themeColor="background1"/>
                      <w:sz w:val="28"/>
                      <w:szCs w:val="28"/>
                    </w:rPr>
                    <w:fldChar w:fldCharType="separate"/>
                  </w:r>
                  <w:r w:rsidR="001A67A1">
                    <w:rPr>
                      <w:b/>
                      <w:noProof/>
                      <w:color w:val="FFFFFF" w:themeColor="background1"/>
                      <w:sz w:val="28"/>
                      <w:szCs w:val="28"/>
                    </w:rPr>
                    <w:t>[3]</w:t>
                  </w:r>
                  <w:r w:rsidR="0000005D" w:rsidRPr="002762DB">
                    <w:rPr>
                      <w:b/>
                      <w:color w:val="FFFFFF" w:themeColor="background1"/>
                      <w:sz w:val="28"/>
                      <w:szCs w:val="28"/>
                    </w:rPr>
                    <w:fldChar w:fldCharType="end"/>
                  </w:r>
                </w:p>
              </w:txbxContent>
            </v:textbox>
          </v:oval>
        </w:pict>
      </w:r>
    </w:p>
    <w:p w:rsidR="001E4058" w:rsidRDefault="001E4058"/>
    <w:p w:rsidR="001E4058" w:rsidRDefault="001E4058"/>
    <w:p w:rsidR="001E4058" w:rsidRDefault="001E4058"/>
    <w:p w:rsidR="001E4058" w:rsidRDefault="001E4058"/>
    <w:p w:rsidR="001E4058" w:rsidRDefault="001E4058"/>
    <w:p w:rsidR="001E4058" w:rsidRDefault="000D1533">
      <w:r>
        <w:rPr>
          <w:rFonts w:ascii="Times New Roman" w:hAnsi="Times New Roman"/>
          <w:noProof/>
          <w:sz w:val="24"/>
          <w:szCs w:val="24"/>
        </w:rPr>
        <w:pict>
          <v:shapetype id="_x0000_t202" coordsize="21600,21600" o:spt="202" path="m,l,21600r21600,l21600,xe">
            <v:stroke joinstyle="miter"/>
            <v:path gradientshapeok="t" o:connecttype="rect"/>
          </v:shapetype>
          <v:shape id="Text Box 2" o:spid="_x0000_s1029" type="#_x0000_t202" style="position:absolute;left:0;text-align:left;margin-left:0;margin-top:27.6pt;width:552.75pt;height:145.4pt;z-index:251672576;visibility:visible;mso-wrap-distance-left:2.88pt;mso-wrap-distance-top:2.88pt;mso-wrap-distance-right:2.88pt;mso-wrap-distance-bottom:2.88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" fillcolor="#4475a1" stroked="f" strokecolor="black [0]" strokeweight="2pt">
            <v:shadow color="black [0]"/>
            <v:textbox inset="2.88pt,2.88pt,2.88pt,2.88pt">
              <w:txbxContent>
                <w:p w:rsidR="00104D3E" w:rsidRDefault="00D4118B" w:rsidP="001E4058">
                  <w:pPr>
                    <w:widowControl w:val="0"/>
                    <w:spacing w:after="0"/>
                    <w:jc w:val="center"/>
                    <w:rPr>
                      <w:color w:val="F8CBAD"/>
                      <w:sz w:val="72"/>
                      <w:szCs w:val="72"/>
                    </w:rPr>
                  </w:pPr>
                  <w:r>
                    <w:rPr>
                      <w:color w:val="F8CBAD"/>
                      <w:sz w:val="72"/>
                      <w:szCs w:val="72"/>
                    </w:rPr>
                    <w:t>GUIDE TO DEVELOPING A RESTAURANT ILL WORKER MANAGEMENT PLAN</w:t>
                  </w:r>
                </w:p>
              </w:txbxContent>
            </v:textbox>
            <w10:wrap anchorx="margin"/>
          </v:shape>
        </w:pict>
      </w:r>
    </w:p>
    <w:p w:rsidR="001E4058" w:rsidRDefault="001E4058"/>
    <w:p w:rsidR="001E4058" w:rsidRDefault="001E4058"/>
    <w:p w:rsidR="001E4058" w:rsidRDefault="001E4058"/>
    <w:p w:rsidR="001E4058" w:rsidRDefault="001E4058"/>
    <w:p w:rsidR="001E4058" w:rsidRDefault="001E4058"/>
    <w:p w:rsidR="001E4058" w:rsidRDefault="001E4058"/>
    <w:p w:rsidR="001E4058" w:rsidRDefault="001E4058"/>
    <w:p w:rsidR="001E4058" w:rsidRDefault="001E4058" w:rsidP="001E4058">
      <w:pPr>
        <w:widowControl w:val="0"/>
        <w:rPr>
          <w:sz w:val="28"/>
          <w:szCs w:val="28"/>
        </w:rPr>
      </w:pPr>
      <w:r>
        <w:rPr>
          <w:sz w:val="28"/>
          <w:szCs w:val="28"/>
        </w:rPr>
        <w:t xml:space="preserve">This guide </w:t>
      </w:r>
      <w:r w:rsidR="00D4118B">
        <w:rPr>
          <w:sz w:val="28"/>
          <w:szCs w:val="28"/>
        </w:rPr>
        <w:t>is</w:t>
      </w:r>
      <w:r w:rsidR="00D07E41">
        <w:rPr>
          <w:sz w:val="28"/>
          <w:szCs w:val="28"/>
        </w:rPr>
        <w:t xml:space="preserve"> as a resource </w:t>
      </w:r>
      <w:r>
        <w:rPr>
          <w:sz w:val="28"/>
          <w:szCs w:val="28"/>
        </w:rPr>
        <w:t xml:space="preserve">to </w:t>
      </w:r>
      <w:r w:rsidR="00D4118B">
        <w:rPr>
          <w:sz w:val="28"/>
          <w:szCs w:val="28"/>
        </w:rPr>
        <w:t>help</w:t>
      </w:r>
      <w:r>
        <w:rPr>
          <w:sz w:val="28"/>
          <w:szCs w:val="28"/>
        </w:rPr>
        <w:t xml:space="preserve"> restaurant </w:t>
      </w:r>
      <w:r w:rsidR="00D07E41">
        <w:rPr>
          <w:sz w:val="28"/>
          <w:szCs w:val="28"/>
        </w:rPr>
        <w:t xml:space="preserve">staff, </w:t>
      </w:r>
      <w:r>
        <w:rPr>
          <w:sz w:val="28"/>
          <w:szCs w:val="28"/>
        </w:rPr>
        <w:t>managers</w:t>
      </w:r>
      <w:r w:rsidR="00D07E41">
        <w:rPr>
          <w:sz w:val="28"/>
          <w:szCs w:val="28"/>
        </w:rPr>
        <w:t>,</w:t>
      </w:r>
      <w:r>
        <w:rPr>
          <w:sz w:val="28"/>
          <w:szCs w:val="28"/>
        </w:rPr>
        <w:t xml:space="preserve"> and owners </w:t>
      </w:r>
      <w:r w:rsidR="00D07E41">
        <w:rPr>
          <w:sz w:val="28"/>
          <w:szCs w:val="28"/>
        </w:rPr>
        <w:t xml:space="preserve">develop and </w:t>
      </w:r>
      <w:r w:rsidR="00D4118B">
        <w:rPr>
          <w:sz w:val="28"/>
          <w:szCs w:val="28"/>
        </w:rPr>
        <w:t>use</w:t>
      </w:r>
      <w:r w:rsidR="00D07E41">
        <w:rPr>
          <w:sz w:val="28"/>
          <w:szCs w:val="28"/>
        </w:rPr>
        <w:t xml:space="preserve"> policies to </w:t>
      </w:r>
      <w:r w:rsidR="00D4118B">
        <w:rPr>
          <w:sz w:val="28"/>
          <w:szCs w:val="28"/>
        </w:rPr>
        <w:t>manage</w:t>
      </w:r>
      <w:r w:rsidR="00D07E41">
        <w:rPr>
          <w:sz w:val="28"/>
          <w:szCs w:val="28"/>
        </w:rPr>
        <w:t xml:space="preserve"> ill employees</w:t>
      </w:r>
      <w:r w:rsidR="00D4118B">
        <w:rPr>
          <w:sz w:val="28"/>
          <w:szCs w:val="28"/>
        </w:rPr>
        <w:t xml:space="preserve"> </w:t>
      </w:r>
      <w:r>
        <w:rPr>
          <w:sz w:val="28"/>
          <w:szCs w:val="28"/>
        </w:rPr>
        <w:t>and keep the illness from spreading to co-workers and patrons.</w:t>
      </w:r>
    </w:p>
    <w:p w:rsidR="001E4058" w:rsidRDefault="001E4058" w:rsidP="001E4058">
      <w:pPr>
        <w:widowControl w:val="0"/>
        <w:rPr>
          <w:sz w:val="28"/>
          <w:szCs w:val="28"/>
        </w:rPr>
      </w:pPr>
      <w:r>
        <w:rPr>
          <w:sz w:val="28"/>
          <w:szCs w:val="28"/>
        </w:rPr>
        <w:t xml:space="preserve"> This guide may not address all of the requirements of your local health department.  Please work with them to make sure that you not only </w:t>
      </w:r>
      <w:r w:rsidR="00D4118B">
        <w:rPr>
          <w:sz w:val="28"/>
          <w:szCs w:val="28"/>
        </w:rPr>
        <w:t>comply</w:t>
      </w:r>
      <w:r>
        <w:rPr>
          <w:sz w:val="28"/>
          <w:szCs w:val="28"/>
        </w:rPr>
        <w:t xml:space="preserve"> </w:t>
      </w:r>
      <w:r w:rsidR="00CA5949">
        <w:rPr>
          <w:sz w:val="28"/>
          <w:szCs w:val="28"/>
        </w:rPr>
        <w:t xml:space="preserve">with the minimum standards and </w:t>
      </w:r>
      <w:r>
        <w:rPr>
          <w:sz w:val="28"/>
          <w:szCs w:val="28"/>
        </w:rPr>
        <w:t>are</w:t>
      </w:r>
      <w:r w:rsidR="00D4118B">
        <w:rPr>
          <w:sz w:val="28"/>
          <w:szCs w:val="28"/>
        </w:rPr>
        <w:t xml:space="preserve"> being</w:t>
      </w:r>
      <w:r>
        <w:rPr>
          <w:sz w:val="28"/>
          <w:szCs w:val="28"/>
        </w:rPr>
        <w:t xml:space="preserve"> proactive and going above the minimum</w:t>
      </w:r>
      <w:r w:rsidR="00D4118B">
        <w:rPr>
          <w:sz w:val="28"/>
          <w:szCs w:val="28"/>
        </w:rPr>
        <w:t xml:space="preserve"> standards</w:t>
      </w:r>
      <w:r>
        <w:rPr>
          <w:sz w:val="28"/>
          <w:szCs w:val="28"/>
        </w:rPr>
        <w:t>.</w:t>
      </w:r>
    </w:p>
    <w:tbl>
      <w:tblPr>
        <w:tblStyle w:val="TableGrid"/>
        <w:tblW w:w="0" w:type="auto"/>
        <w:tblLook w:val="04A0" w:firstRow="1" w:lastRow="0" w:firstColumn="1" w:lastColumn="0" w:noHBand="0" w:noVBand="1"/>
      </w:tblPr>
      <w:tblGrid>
        <w:gridCol w:w="10070"/>
      </w:tblGrid>
      <w:tr w:rsidR="006532D6" w:rsidTr="00A85DA5">
        <w:tc>
          <w:tcPr>
            <w:tcW w:w="10070" w:type="dxa"/>
          </w:tcPr>
          <w:p w:rsidR="00A85DA5" w:rsidRDefault="00A85DA5" w:rsidP="008C4BC7">
            <w:pPr>
              <w:rPr>
                <w:sz w:val="28"/>
                <w:szCs w:val="28"/>
              </w:rPr>
            </w:pPr>
            <w:r w:rsidRPr="004B65C5">
              <w:rPr>
                <w:rFonts w:cs="Times New Roman"/>
              </w:rPr>
              <w:lastRenderedPageBreak/>
              <w:t xml:space="preserve">CDC estimates the average public reporting burden for this collection of information as </w:t>
            </w:r>
            <w:r>
              <w:rPr>
                <w:rFonts w:cs="Times New Roman"/>
              </w:rPr>
              <w:t>30</w:t>
            </w:r>
            <w:r w:rsidRPr="004B65C5">
              <w:rPr>
                <w:rFonts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8C4BC7">
              <w:rPr>
                <w:rFonts w:cs="Times New Roman"/>
              </w:rPr>
              <w:t>XXXX</w:t>
            </w:r>
            <w:r w:rsidRPr="004B65C5">
              <w:rPr>
                <w:rFonts w:cs="Times New Roman"/>
              </w:rPr>
              <w:t>).</w:t>
            </w:r>
          </w:p>
        </w:tc>
      </w:tr>
    </w:tbl>
    <w:p w:rsidR="00A85DA5" w:rsidRDefault="00A85DA5" w:rsidP="001E4058">
      <w:pPr>
        <w:widowControl w:val="0"/>
        <w:rPr>
          <w:sz w:val="28"/>
          <w:szCs w:val="28"/>
        </w:rPr>
      </w:pPr>
    </w:p>
    <w:p w:rsidR="005612FE" w:rsidRDefault="005612FE" w:rsidP="005612FE">
      <w:pPr>
        <w:pStyle w:val="Heading1"/>
      </w:pPr>
      <w:bookmarkStart w:id="1" w:name="_Toc467660385"/>
      <w:bookmarkStart w:id="2" w:name="_Toc477243991"/>
      <w:r>
        <w:t>Table of Contents</w:t>
      </w:r>
      <w:bookmarkEnd w:id="1"/>
      <w:bookmarkEnd w:id="2"/>
    </w:p>
    <w:sdt>
      <w:sdtPr>
        <w:rPr>
          <w:smallCaps w:val="0"/>
          <w:spacing w:val="0"/>
          <w:sz w:val="20"/>
          <w:szCs w:val="20"/>
        </w:rPr>
        <w:id w:val="248772178"/>
        <w:docPartObj>
          <w:docPartGallery w:val="Table of Contents"/>
          <w:docPartUnique/>
        </w:docPartObj>
      </w:sdtPr>
      <w:sdtEndPr>
        <w:rPr>
          <w:b/>
          <w:bCs/>
          <w:noProof/>
        </w:rPr>
      </w:sdtEndPr>
      <w:sdtContent>
        <w:p w:rsidR="00B95CC4" w:rsidRPr="00ED3889" w:rsidRDefault="00B95CC4">
          <w:pPr>
            <w:pStyle w:val="TOCHeading"/>
            <w:rPr>
              <w:rStyle w:val="Heading1Char"/>
            </w:rPr>
          </w:pPr>
        </w:p>
        <w:p w:rsidR="00C67DB0" w:rsidRDefault="0000005D">
          <w:pPr>
            <w:pStyle w:val="TOC1"/>
            <w:tabs>
              <w:tab w:val="right" w:leader="dot" w:pos="10070"/>
            </w:tabs>
            <w:rPr>
              <w:noProof/>
              <w:sz w:val="22"/>
              <w:szCs w:val="22"/>
            </w:rPr>
          </w:pPr>
          <w:r>
            <w:fldChar w:fldCharType="begin"/>
          </w:r>
          <w:r w:rsidR="00B95CC4">
            <w:instrText xml:space="preserve"> TOC \o "1-3" \h \z \u </w:instrText>
          </w:r>
          <w:r>
            <w:fldChar w:fldCharType="separate"/>
          </w:r>
          <w:hyperlink w:anchor="_Toc477243991" w:history="1">
            <w:r w:rsidR="00C67DB0" w:rsidRPr="009A3E9E">
              <w:rPr>
                <w:rStyle w:val="Hyperlink"/>
                <w:noProof/>
              </w:rPr>
              <w:t>Table of Contents</w:t>
            </w:r>
            <w:r w:rsidR="00C67DB0">
              <w:rPr>
                <w:noProof/>
                <w:webHidden/>
              </w:rPr>
              <w:tab/>
            </w:r>
            <w:r>
              <w:rPr>
                <w:noProof/>
                <w:webHidden/>
              </w:rPr>
              <w:fldChar w:fldCharType="begin"/>
            </w:r>
            <w:r w:rsidR="00C67DB0">
              <w:rPr>
                <w:noProof/>
                <w:webHidden/>
              </w:rPr>
              <w:instrText xml:space="preserve"> PAGEREF _Toc477243991 \h </w:instrText>
            </w:r>
            <w:r>
              <w:rPr>
                <w:noProof/>
                <w:webHidden/>
              </w:rPr>
            </w:r>
            <w:r>
              <w:rPr>
                <w:noProof/>
                <w:webHidden/>
              </w:rPr>
              <w:fldChar w:fldCharType="separate"/>
            </w:r>
            <w:r w:rsidR="00C67DB0">
              <w:rPr>
                <w:noProof/>
                <w:webHidden/>
              </w:rPr>
              <w:t>2</w:t>
            </w:r>
            <w:r>
              <w:rPr>
                <w:noProof/>
                <w:webHidden/>
              </w:rPr>
              <w:fldChar w:fldCharType="end"/>
            </w:r>
          </w:hyperlink>
        </w:p>
        <w:p w:rsidR="00C67DB0" w:rsidRDefault="000D1533">
          <w:pPr>
            <w:pStyle w:val="TOC1"/>
            <w:tabs>
              <w:tab w:val="right" w:leader="dot" w:pos="10070"/>
            </w:tabs>
            <w:rPr>
              <w:noProof/>
              <w:sz w:val="22"/>
              <w:szCs w:val="22"/>
            </w:rPr>
          </w:pPr>
          <w:hyperlink w:anchor="_Toc477243992" w:history="1">
            <w:r w:rsidR="00C67DB0" w:rsidRPr="009A3E9E">
              <w:rPr>
                <w:rStyle w:val="Hyperlink"/>
                <w:noProof/>
              </w:rPr>
              <w:t>Welcome</w:t>
            </w:r>
            <w:r w:rsidR="00C67DB0">
              <w:rPr>
                <w:noProof/>
                <w:webHidden/>
              </w:rPr>
              <w:tab/>
            </w:r>
            <w:r w:rsidR="0000005D">
              <w:rPr>
                <w:noProof/>
                <w:webHidden/>
              </w:rPr>
              <w:fldChar w:fldCharType="begin"/>
            </w:r>
            <w:r w:rsidR="00C67DB0">
              <w:rPr>
                <w:noProof/>
                <w:webHidden/>
              </w:rPr>
              <w:instrText xml:space="preserve"> PAGEREF _Toc477243992 \h </w:instrText>
            </w:r>
            <w:r w:rsidR="0000005D">
              <w:rPr>
                <w:noProof/>
                <w:webHidden/>
              </w:rPr>
            </w:r>
            <w:r w:rsidR="0000005D">
              <w:rPr>
                <w:noProof/>
                <w:webHidden/>
              </w:rPr>
              <w:fldChar w:fldCharType="separate"/>
            </w:r>
            <w:r w:rsidR="00C67DB0">
              <w:rPr>
                <w:noProof/>
                <w:webHidden/>
              </w:rPr>
              <w:t>3</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3993" w:history="1">
            <w:r w:rsidR="00C67DB0" w:rsidRPr="009A3E9E">
              <w:rPr>
                <w:rStyle w:val="Hyperlink"/>
                <w:noProof/>
              </w:rPr>
              <w:t>Okay, I don’t want sick employees working! what are the next steps?</w:t>
            </w:r>
            <w:r w:rsidR="00C67DB0">
              <w:rPr>
                <w:noProof/>
                <w:webHidden/>
              </w:rPr>
              <w:tab/>
            </w:r>
            <w:r w:rsidR="0000005D">
              <w:rPr>
                <w:noProof/>
                <w:webHidden/>
              </w:rPr>
              <w:fldChar w:fldCharType="begin"/>
            </w:r>
            <w:r w:rsidR="00C67DB0">
              <w:rPr>
                <w:noProof/>
                <w:webHidden/>
              </w:rPr>
              <w:instrText xml:space="preserve"> PAGEREF _Toc477243993 \h </w:instrText>
            </w:r>
            <w:r w:rsidR="0000005D">
              <w:rPr>
                <w:noProof/>
                <w:webHidden/>
              </w:rPr>
            </w:r>
            <w:r w:rsidR="0000005D">
              <w:rPr>
                <w:noProof/>
                <w:webHidden/>
              </w:rPr>
              <w:fldChar w:fldCharType="separate"/>
            </w:r>
            <w:r w:rsidR="00C67DB0">
              <w:rPr>
                <w:noProof/>
                <w:webHidden/>
              </w:rPr>
              <w:t>3</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3994" w:history="1">
            <w:r w:rsidR="00C67DB0" w:rsidRPr="009A3E9E">
              <w:rPr>
                <w:rStyle w:val="Hyperlink"/>
                <w:noProof/>
              </w:rPr>
              <w:t>Minimum Requirements</w:t>
            </w:r>
            <w:r w:rsidR="00C67DB0">
              <w:rPr>
                <w:noProof/>
                <w:webHidden/>
              </w:rPr>
              <w:tab/>
            </w:r>
            <w:r w:rsidR="0000005D">
              <w:rPr>
                <w:noProof/>
                <w:webHidden/>
              </w:rPr>
              <w:fldChar w:fldCharType="begin"/>
            </w:r>
            <w:r w:rsidR="00C67DB0">
              <w:rPr>
                <w:noProof/>
                <w:webHidden/>
              </w:rPr>
              <w:instrText xml:space="preserve"> PAGEREF _Toc477243994 \h </w:instrText>
            </w:r>
            <w:r w:rsidR="0000005D">
              <w:rPr>
                <w:noProof/>
                <w:webHidden/>
              </w:rPr>
            </w:r>
            <w:r w:rsidR="0000005D">
              <w:rPr>
                <w:noProof/>
                <w:webHidden/>
              </w:rPr>
              <w:fldChar w:fldCharType="separate"/>
            </w:r>
            <w:r w:rsidR="00C67DB0">
              <w:rPr>
                <w:noProof/>
                <w:webHidden/>
              </w:rPr>
              <w:t>3</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3995" w:history="1">
            <w:r w:rsidR="00C67DB0" w:rsidRPr="009A3E9E">
              <w:rPr>
                <w:rStyle w:val="Hyperlink"/>
                <w:noProof/>
              </w:rPr>
              <w:t>Provisions to Consider</w:t>
            </w:r>
            <w:r w:rsidR="00C67DB0">
              <w:rPr>
                <w:noProof/>
                <w:webHidden/>
              </w:rPr>
              <w:tab/>
            </w:r>
            <w:r w:rsidR="0000005D">
              <w:rPr>
                <w:noProof/>
                <w:webHidden/>
              </w:rPr>
              <w:fldChar w:fldCharType="begin"/>
            </w:r>
            <w:r w:rsidR="00C67DB0">
              <w:rPr>
                <w:noProof/>
                <w:webHidden/>
              </w:rPr>
              <w:instrText xml:space="preserve"> PAGEREF _Toc477243995 \h </w:instrText>
            </w:r>
            <w:r w:rsidR="0000005D">
              <w:rPr>
                <w:noProof/>
                <w:webHidden/>
              </w:rPr>
            </w:r>
            <w:r w:rsidR="0000005D">
              <w:rPr>
                <w:noProof/>
                <w:webHidden/>
              </w:rPr>
              <w:fldChar w:fldCharType="separate"/>
            </w:r>
            <w:r w:rsidR="00C67DB0">
              <w:rPr>
                <w:noProof/>
                <w:webHidden/>
              </w:rPr>
              <w:t>4</w:t>
            </w:r>
            <w:r w:rsidR="0000005D">
              <w:rPr>
                <w:noProof/>
                <w:webHidden/>
              </w:rPr>
              <w:fldChar w:fldCharType="end"/>
            </w:r>
          </w:hyperlink>
        </w:p>
        <w:p w:rsidR="00C67DB0" w:rsidRDefault="000D1533">
          <w:pPr>
            <w:pStyle w:val="TOC3"/>
            <w:tabs>
              <w:tab w:val="right" w:leader="dot" w:pos="10070"/>
            </w:tabs>
            <w:rPr>
              <w:noProof/>
              <w:sz w:val="22"/>
              <w:szCs w:val="22"/>
            </w:rPr>
          </w:pPr>
          <w:hyperlink w:anchor="_Toc477243996" w:history="1">
            <w:r w:rsidR="00C67DB0" w:rsidRPr="009A3E9E">
              <w:rPr>
                <w:rStyle w:val="Hyperlink"/>
                <w:noProof/>
              </w:rPr>
              <w:t>Financial Pressures</w:t>
            </w:r>
            <w:r w:rsidR="00C67DB0">
              <w:rPr>
                <w:noProof/>
                <w:webHidden/>
              </w:rPr>
              <w:tab/>
            </w:r>
            <w:r w:rsidR="0000005D">
              <w:rPr>
                <w:noProof/>
                <w:webHidden/>
              </w:rPr>
              <w:fldChar w:fldCharType="begin"/>
            </w:r>
            <w:r w:rsidR="00C67DB0">
              <w:rPr>
                <w:noProof/>
                <w:webHidden/>
              </w:rPr>
              <w:instrText xml:space="preserve"> PAGEREF _Toc477243996 \h </w:instrText>
            </w:r>
            <w:r w:rsidR="0000005D">
              <w:rPr>
                <w:noProof/>
                <w:webHidden/>
              </w:rPr>
            </w:r>
            <w:r w:rsidR="0000005D">
              <w:rPr>
                <w:noProof/>
                <w:webHidden/>
              </w:rPr>
              <w:fldChar w:fldCharType="separate"/>
            </w:r>
            <w:r w:rsidR="00C67DB0">
              <w:rPr>
                <w:noProof/>
                <w:webHidden/>
              </w:rPr>
              <w:t>4</w:t>
            </w:r>
            <w:r w:rsidR="0000005D">
              <w:rPr>
                <w:noProof/>
                <w:webHidden/>
              </w:rPr>
              <w:fldChar w:fldCharType="end"/>
            </w:r>
          </w:hyperlink>
        </w:p>
        <w:p w:rsidR="00C67DB0" w:rsidRDefault="000D1533">
          <w:pPr>
            <w:pStyle w:val="TOC3"/>
            <w:tabs>
              <w:tab w:val="right" w:leader="dot" w:pos="10070"/>
            </w:tabs>
            <w:rPr>
              <w:noProof/>
              <w:sz w:val="22"/>
              <w:szCs w:val="22"/>
            </w:rPr>
          </w:pPr>
          <w:hyperlink w:anchor="_Toc477243997" w:history="1">
            <w:r w:rsidR="00C67DB0" w:rsidRPr="009A3E9E">
              <w:rPr>
                <w:rStyle w:val="Hyperlink"/>
                <w:noProof/>
              </w:rPr>
              <w:t>Social Pressures</w:t>
            </w:r>
            <w:r w:rsidR="00C67DB0">
              <w:rPr>
                <w:noProof/>
                <w:webHidden/>
              </w:rPr>
              <w:tab/>
            </w:r>
            <w:r w:rsidR="0000005D">
              <w:rPr>
                <w:noProof/>
                <w:webHidden/>
              </w:rPr>
              <w:fldChar w:fldCharType="begin"/>
            </w:r>
            <w:r w:rsidR="00C67DB0">
              <w:rPr>
                <w:noProof/>
                <w:webHidden/>
              </w:rPr>
              <w:instrText xml:space="preserve"> PAGEREF _Toc477243997 \h </w:instrText>
            </w:r>
            <w:r w:rsidR="0000005D">
              <w:rPr>
                <w:noProof/>
                <w:webHidden/>
              </w:rPr>
            </w:r>
            <w:r w:rsidR="0000005D">
              <w:rPr>
                <w:noProof/>
                <w:webHidden/>
              </w:rPr>
              <w:fldChar w:fldCharType="separate"/>
            </w:r>
            <w:r w:rsidR="00C67DB0">
              <w:rPr>
                <w:noProof/>
                <w:webHidden/>
              </w:rPr>
              <w:t>4</w:t>
            </w:r>
            <w:r w:rsidR="0000005D">
              <w:rPr>
                <w:noProof/>
                <w:webHidden/>
              </w:rPr>
              <w:fldChar w:fldCharType="end"/>
            </w:r>
          </w:hyperlink>
        </w:p>
        <w:p w:rsidR="00C67DB0" w:rsidRDefault="000D1533">
          <w:pPr>
            <w:pStyle w:val="TOC3"/>
            <w:tabs>
              <w:tab w:val="right" w:leader="dot" w:pos="10070"/>
            </w:tabs>
            <w:rPr>
              <w:noProof/>
              <w:sz w:val="22"/>
              <w:szCs w:val="22"/>
            </w:rPr>
          </w:pPr>
          <w:hyperlink w:anchor="_Toc477243998" w:history="1">
            <w:r w:rsidR="00C67DB0" w:rsidRPr="009A3E9E">
              <w:rPr>
                <w:rStyle w:val="Hyperlink"/>
                <w:noProof/>
              </w:rPr>
              <w:t>Additional Considerations</w:t>
            </w:r>
            <w:r w:rsidR="00C67DB0">
              <w:rPr>
                <w:noProof/>
                <w:webHidden/>
              </w:rPr>
              <w:tab/>
            </w:r>
            <w:r w:rsidR="0000005D">
              <w:rPr>
                <w:noProof/>
                <w:webHidden/>
              </w:rPr>
              <w:fldChar w:fldCharType="begin"/>
            </w:r>
            <w:r w:rsidR="00C67DB0">
              <w:rPr>
                <w:noProof/>
                <w:webHidden/>
              </w:rPr>
              <w:instrText xml:space="preserve"> PAGEREF _Toc477243998 \h </w:instrText>
            </w:r>
            <w:r w:rsidR="0000005D">
              <w:rPr>
                <w:noProof/>
                <w:webHidden/>
              </w:rPr>
            </w:r>
            <w:r w:rsidR="0000005D">
              <w:rPr>
                <w:noProof/>
                <w:webHidden/>
              </w:rPr>
              <w:fldChar w:fldCharType="separate"/>
            </w:r>
            <w:r w:rsidR="00C67DB0">
              <w:rPr>
                <w:noProof/>
                <w:webHidden/>
              </w:rPr>
              <w:t>4</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3999" w:history="1">
            <w:r w:rsidR="00C67DB0" w:rsidRPr="009A3E9E">
              <w:rPr>
                <w:rStyle w:val="Hyperlink"/>
                <w:noProof/>
              </w:rPr>
              <w:t>Other Policies that Minimize the Spread of an Illness</w:t>
            </w:r>
            <w:r w:rsidR="00C67DB0">
              <w:rPr>
                <w:noProof/>
                <w:webHidden/>
              </w:rPr>
              <w:tab/>
            </w:r>
            <w:r w:rsidR="0000005D">
              <w:rPr>
                <w:noProof/>
                <w:webHidden/>
              </w:rPr>
              <w:fldChar w:fldCharType="begin"/>
            </w:r>
            <w:r w:rsidR="00C67DB0">
              <w:rPr>
                <w:noProof/>
                <w:webHidden/>
              </w:rPr>
              <w:instrText xml:space="preserve"> PAGEREF _Toc477243999 \h </w:instrText>
            </w:r>
            <w:r w:rsidR="0000005D">
              <w:rPr>
                <w:noProof/>
                <w:webHidden/>
              </w:rPr>
            </w:r>
            <w:r w:rsidR="0000005D">
              <w:rPr>
                <w:noProof/>
                <w:webHidden/>
              </w:rPr>
              <w:fldChar w:fldCharType="separate"/>
            </w:r>
            <w:r w:rsidR="00C67DB0">
              <w:rPr>
                <w:noProof/>
                <w:webHidden/>
              </w:rPr>
              <w:t>5</w:t>
            </w:r>
            <w:r w:rsidR="0000005D">
              <w:rPr>
                <w:noProof/>
                <w:webHidden/>
              </w:rPr>
              <w:fldChar w:fldCharType="end"/>
            </w:r>
          </w:hyperlink>
        </w:p>
        <w:p w:rsidR="00C67DB0" w:rsidRDefault="000D1533">
          <w:pPr>
            <w:pStyle w:val="TOC1"/>
            <w:tabs>
              <w:tab w:val="right" w:leader="dot" w:pos="10070"/>
            </w:tabs>
            <w:rPr>
              <w:noProof/>
              <w:sz w:val="22"/>
              <w:szCs w:val="22"/>
            </w:rPr>
          </w:pPr>
          <w:hyperlink w:anchor="_Toc477244000" w:history="1">
            <w:r w:rsidR="00C67DB0" w:rsidRPr="009A3E9E">
              <w:rPr>
                <w:rStyle w:val="Hyperlink"/>
                <w:noProof/>
              </w:rPr>
              <w:t>For More Information</w:t>
            </w:r>
            <w:r w:rsidR="00C67DB0">
              <w:rPr>
                <w:noProof/>
                <w:webHidden/>
              </w:rPr>
              <w:tab/>
            </w:r>
            <w:r w:rsidR="0000005D">
              <w:rPr>
                <w:noProof/>
                <w:webHidden/>
              </w:rPr>
              <w:fldChar w:fldCharType="begin"/>
            </w:r>
            <w:r w:rsidR="00C67DB0">
              <w:rPr>
                <w:noProof/>
                <w:webHidden/>
              </w:rPr>
              <w:instrText xml:space="preserve"> PAGEREF _Toc477244000 \h </w:instrText>
            </w:r>
            <w:r w:rsidR="0000005D">
              <w:rPr>
                <w:noProof/>
                <w:webHidden/>
              </w:rPr>
            </w:r>
            <w:r w:rsidR="0000005D">
              <w:rPr>
                <w:noProof/>
                <w:webHidden/>
              </w:rPr>
              <w:fldChar w:fldCharType="separate"/>
            </w:r>
            <w:r w:rsidR="00C67DB0">
              <w:rPr>
                <w:noProof/>
                <w:webHidden/>
              </w:rPr>
              <w:t>5</w:t>
            </w:r>
            <w:r w:rsidR="0000005D">
              <w:rPr>
                <w:noProof/>
                <w:webHidden/>
              </w:rPr>
              <w:fldChar w:fldCharType="end"/>
            </w:r>
          </w:hyperlink>
        </w:p>
        <w:p w:rsidR="00C67DB0" w:rsidRDefault="000D1533">
          <w:pPr>
            <w:pStyle w:val="TOC1"/>
            <w:tabs>
              <w:tab w:val="right" w:leader="dot" w:pos="10070"/>
            </w:tabs>
            <w:rPr>
              <w:noProof/>
              <w:sz w:val="22"/>
              <w:szCs w:val="22"/>
            </w:rPr>
          </w:pPr>
          <w:hyperlink w:anchor="_Toc477244001" w:history="1">
            <w:r w:rsidR="00C67DB0" w:rsidRPr="009A3E9E">
              <w:rPr>
                <w:rStyle w:val="Hyperlink"/>
                <w:noProof/>
              </w:rPr>
              <w:t>References</w:t>
            </w:r>
            <w:r w:rsidR="00C67DB0">
              <w:rPr>
                <w:noProof/>
                <w:webHidden/>
              </w:rPr>
              <w:tab/>
            </w:r>
            <w:r w:rsidR="0000005D">
              <w:rPr>
                <w:noProof/>
                <w:webHidden/>
              </w:rPr>
              <w:fldChar w:fldCharType="begin"/>
            </w:r>
            <w:r w:rsidR="00C67DB0">
              <w:rPr>
                <w:noProof/>
                <w:webHidden/>
              </w:rPr>
              <w:instrText xml:space="preserve"> PAGEREF _Toc477244001 \h </w:instrText>
            </w:r>
            <w:r w:rsidR="0000005D">
              <w:rPr>
                <w:noProof/>
                <w:webHidden/>
              </w:rPr>
            </w:r>
            <w:r w:rsidR="0000005D">
              <w:rPr>
                <w:noProof/>
                <w:webHidden/>
              </w:rPr>
              <w:fldChar w:fldCharType="separate"/>
            </w:r>
            <w:r w:rsidR="00C67DB0">
              <w:rPr>
                <w:noProof/>
                <w:webHidden/>
              </w:rPr>
              <w:t>6</w:t>
            </w:r>
            <w:r w:rsidR="0000005D">
              <w:rPr>
                <w:noProof/>
                <w:webHidden/>
              </w:rPr>
              <w:fldChar w:fldCharType="end"/>
            </w:r>
          </w:hyperlink>
        </w:p>
        <w:p w:rsidR="00C67DB0" w:rsidRDefault="000D1533">
          <w:pPr>
            <w:pStyle w:val="TOC1"/>
            <w:tabs>
              <w:tab w:val="right" w:leader="dot" w:pos="10070"/>
            </w:tabs>
            <w:rPr>
              <w:noProof/>
              <w:sz w:val="22"/>
              <w:szCs w:val="22"/>
            </w:rPr>
          </w:pPr>
          <w:hyperlink w:anchor="_Toc477244002" w:history="1">
            <w:r w:rsidR="00C67DB0" w:rsidRPr="009A3E9E">
              <w:rPr>
                <w:rStyle w:val="Hyperlink"/>
                <w:noProof/>
              </w:rPr>
              <w:t>Appendix 1 – Restaurant Employee Health Policy Checklist</w:t>
            </w:r>
            <w:r w:rsidR="00C67DB0">
              <w:rPr>
                <w:noProof/>
                <w:webHidden/>
              </w:rPr>
              <w:tab/>
            </w:r>
            <w:r w:rsidR="0000005D">
              <w:rPr>
                <w:noProof/>
                <w:webHidden/>
              </w:rPr>
              <w:fldChar w:fldCharType="begin"/>
            </w:r>
            <w:r w:rsidR="00C67DB0">
              <w:rPr>
                <w:noProof/>
                <w:webHidden/>
              </w:rPr>
              <w:instrText xml:space="preserve"> PAGEREF _Toc477244002 \h </w:instrText>
            </w:r>
            <w:r w:rsidR="0000005D">
              <w:rPr>
                <w:noProof/>
                <w:webHidden/>
              </w:rPr>
            </w:r>
            <w:r w:rsidR="0000005D">
              <w:rPr>
                <w:noProof/>
                <w:webHidden/>
              </w:rPr>
              <w:fldChar w:fldCharType="separate"/>
            </w:r>
            <w:r w:rsidR="00C67DB0">
              <w:rPr>
                <w:noProof/>
                <w:webHidden/>
              </w:rPr>
              <w:t>7</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03" w:history="1">
            <w:r w:rsidR="00C67DB0" w:rsidRPr="009A3E9E">
              <w:rPr>
                <w:rStyle w:val="Hyperlink"/>
                <w:noProof/>
              </w:rPr>
              <w:t>Policy Development</w:t>
            </w:r>
            <w:r w:rsidR="00C67DB0">
              <w:rPr>
                <w:noProof/>
                <w:webHidden/>
              </w:rPr>
              <w:tab/>
            </w:r>
            <w:r w:rsidR="0000005D">
              <w:rPr>
                <w:noProof/>
                <w:webHidden/>
              </w:rPr>
              <w:fldChar w:fldCharType="begin"/>
            </w:r>
            <w:r w:rsidR="00C67DB0">
              <w:rPr>
                <w:noProof/>
                <w:webHidden/>
              </w:rPr>
              <w:instrText xml:space="preserve"> PAGEREF _Toc477244003 \h </w:instrText>
            </w:r>
            <w:r w:rsidR="0000005D">
              <w:rPr>
                <w:noProof/>
                <w:webHidden/>
              </w:rPr>
            </w:r>
            <w:r w:rsidR="0000005D">
              <w:rPr>
                <w:noProof/>
                <w:webHidden/>
              </w:rPr>
              <w:fldChar w:fldCharType="separate"/>
            </w:r>
            <w:r w:rsidR="00C67DB0">
              <w:rPr>
                <w:noProof/>
                <w:webHidden/>
              </w:rPr>
              <w:t>7</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04" w:history="1">
            <w:r w:rsidR="00C67DB0" w:rsidRPr="009A3E9E">
              <w:rPr>
                <w:rStyle w:val="Hyperlink"/>
                <w:noProof/>
              </w:rPr>
              <w:t>Policy Implementation</w:t>
            </w:r>
            <w:r w:rsidR="00C67DB0">
              <w:rPr>
                <w:noProof/>
                <w:webHidden/>
              </w:rPr>
              <w:tab/>
            </w:r>
            <w:r w:rsidR="0000005D">
              <w:rPr>
                <w:noProof/>
                <w:webHidden/>
              </w:rPr>
              <w:fldChar w:fldCharType="begin"/>
            </w:r>
            <w:r w:rsidR="00C67DB0">
              <w:rPr>
                <w:noProof/>
                <w:webHidden/>
              </w:rPr>
              <w:instrText xml:space="preserve"> PAGEREF _Toc477244004 \h </w:instrText>
            </w:r>
            <w:r w:rsidR="0000005D">
              <w:rPr>
                <w:noProof/>
                <w:webHidden/>
              </w:rPr>
            </w:r>
            <w:r w:rsidR="0000005D">
              <w:rPr>
                <w:noProof/>
                <w:webHidden/>
              </w:rPr>
              <w:fldChar w:fldCharType="separate"/>
            </w:r>
            <w:r w:rsidR="00C67DB0">
              <w:rPr>
                <w:noProof/>
                <w:webHidden/>
              </w:rPr>
              <w:t>7</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05" w:history="1">
            <w:r w:rsidR="00C67DB0" w:rsidRPr="009A3E9E">
              <w:rPr>
                <w:rStyle w:val="Hyperlink"/>
                <w:noProof/>
              </w:rPr>
              <w:t>Policy Effectiveness</w:t>
            </w:r>
            <w:r w:rsidR="00C67DB0">
              <w:rPr>
                <w:noProof/>
                <w:webHidden/>
              </w:rPr>
              <w:tab/>
            </w:r>
            <w:r w:rsidR="0000005D">
              <w:rPr>
                <w:noProof/>
                <w:webHidden/>
              </w:rPr>
              <w:fldChar w:fldCharType="begin"/>
            </w:r>
            <w:r w:rsidR="00C67DB0">
              <w:rPr>
                <w:noProof/>
                <w:webHidden/>
              </w:rPr>
              <w:instrText xml:space="preserve"> PAGEREF _Toc477244005 \h </w:instrText>
            </w:r>
            <w:r w:rsidR="0000005D">
              <w:rPr>
                <w:noProof/>
                <w:webHidden/>
              </w:rPr>
            </w:r>
            <w:r w:rsidR="0000005D">
              <w:rPr>
                <w:noProof/>
                <w:webHidden/>
              </w:rPr>
              <w:fldChar w:fldCharType="separate"/>
            </w:r>
            <w:r w:rsidR="00C67DB0">
              <w:rPr>
                <w:noProof/>
                <w:webHidden/>
              </w:rPr>
              <w:t>7</w:t>
            </w:r>
            <w:r w:rsidR="0000005D">
              <w:rPr>
                <w:noProof/>
                <w:webHidden/>
              </w:rPr>
              <w:fldChar w:fldCharType="end"/>
            </w:r>
          </w:hyperlink>
        </w:p>
        <w:p w:rsidR="00C67DB0" w:rsidRDefault="000D1533">
          <w:pPr>
            <w:pStyle w:val="TOC1"/>
            <w:tabs>
              <w:tab w:val="right" w:leader="dot" w:pos="10070"/>
            </w:tabs>
            <w:rPr>
              <w:noProof/>
              <w:sz w:val="22"/>
              <w:szCs w:val="22"/>
            </w:rPr>
          </w:pPr>
          <w:hyperlink w:anchor="_Toc477244006" w:history="1">
            <w:r w:rsidR="00C67DB0" w:rsidRPr="009A3E9E">
              <w:rPr>
                <w:rStyle w:val="Hyperlink"/>
                <w:noProof/>
              </w:rPr>
              <w:t>Appendix 2 – Sample Employee Health Policy</w:t>
            </w:r>
            <w:r w:rsidR="00C67DB0">
              <w:rPr>
                <w:noProof/>
                <w:webHidden/>
              </w:rPr>
              <w:tab/>
            </w:r>
            <w:r w:rsidR="0000005D">
              <w:rPr>
                <w:noProof/>
                <w:webHidden/>
              </w:rPr>
              <w:fldChar w:fldCharType="begin"/>
            </w:r>
            <w:r w:rsidR="00C67DB0">
              <w:rPr>
                <w:noProof/>
                <w:webHidden/>
              </w:rPr>
              <w:instrText xml:space="preserve"> PAGEREF _Toc477244006 \h </w:instrText>
            </w:r>
            <w:r w:rsidR="0000005D">
              <w:rPr>
                <w:noProof/>
                <w:webHidden/>
              </w:rPr>
            </w:r>
            <w:r w:rsidR="0000005D">
              <w:rPr>
                <w:noProof/>
                <w:webHidden/>
              </w:rPr>
              <w:fldChar w:fldCharType="separate"/>
            </w:r>
            <w:r w:rsidR="00C67DB0">
              <w:rPr>
                <w:noProof/>
                <w:webHidden/>
              </w:rPr>
              <w:t>8</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07" w:history="1">
            <w:r w:rsidR="00C67DB0" w:rsidRPr="009A3E9E">
              <w:rPr>
                <w:rStyle w:val="Hyperlink"/>
                <w:noProof/>
              </w:rPr>
              <w:t>Applicability</w:t>
            </w:r>
            <w:r w:rsidR="00C67DB0">
              <w:rPr>
                <w:noProof/>
                <w:webHidden/>
              </w:rPr>
              <w:tab/>
            </w:r>
            <w:r w:rsidR="0000005D">
              <w:rPr>
                <w:noProof/>
                <w:webHidden/>
              </w:rPr>
              <w:fldChar w:fldCharType="begin"/>
            </w:r>
            <w:r w:rsidR="00C67DB0">
              <w:rPr>
                <w:noProof/>
                <w:webHidden/>
              </w:rPr>
              <w:instrText xml:space="preserve"> PAGEREF _Toc477244007 \h </w:instrText>
            </w:r>
            <w:r w:rsidR="0000005D">
              <w:rPr>
                <w:noProof/>
                <w:webHidden/>
              </w:rPr>
            </w:r>
            <w:r w:rsidR="0000005D">
              <w:rPr>
                <w:noProof/>
                <w:webHidden/>
              </w:rPr>
              <w:fldChar w:fldCharType="separate"/>
            </w:r>
            <w:r w:rsidR="00C67DB0">
              <w:rPr>
                <w:noProof/>
                <w:webHidden/>
              </w:rPr>
              <w:t>8</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08" w:history="1">
            <w:r w:rsidR="00C67DB0" w:rsidRPr="009A3E9E">
              <w:rPr>
                <w:rStyle w:val="Hyperlink"/>
                <w:noProof/>
              </w:rPr>
              <w:t>Conditional Employees</w:t>
            </w:r>
            <w:r w:rsidR="00C67DB0">
              <w:rPr>
                <w:noProof/>
                <w:webHidden/>
              </w:rPr>
              <w:tab/>
            </w:r>
            <w:r w:rsidR="0000005D">
              <w:rPr>
                <w:noProof/>
                <w:webHidden/>
              </w:rPr>
              <w:fldChar w:fldCharType="begin"/>
            </w:r>
            <w:r w:rsidR="00C67DB0">
              <w:rPr>
                <w:noProof/>
                <w:webHidden/>
              </w:rPr>
              <w:instrText xml:space="preserve"> PAGEREF _Toc477244008 \h </w:instrText>
            </w:r>
            <w:r w:rsidR="0000005D">
              <w:rPr>
                <w:noProof/>
                <w:webHidden/>
              </w:rPr>
            </w:r>
            <w:r w:rsidR="0000005D">
              <w:rPr>
                <w:noProof/>
                <w:webHidden/>
              </w:rPr>
              <w:fldChar w:fldCharType="separate"/>
            </w:r>
            <w:r w:rsidR="00C67DB0">
              <w:rPr>
                <w:noProof/>
                <w:webHidden/>
              </w:rPr>
              <w:t>8</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09" w:history="1">
            <w:r w:rsidR="00C67DB0" w:rsidRPr="009A3E9E">
              <w:rPr>
                <w:rStyle w:val="Hyperlink"/>
                <w:noProof/>
              </w:rPr>
              <w:t>New Employees</w:t>
            </w:r>
            <w:r w:rsidR="00C67DB0">
              <w:rPr>
                <w:noProof/>
                <w:webHidden/>
              </w:rPr>
              <w:tab/>
            </w:r>
            <w:r w:rsidR="0000005D">
              <w:rPr>
                <w:noProof/>
                <w:webHidden/>
              </w:rPr>
              <w:fldChar w:fldCharType="begin"/>
            </w:r>
            <w:r w:rsidR="00C67DB0">
              <w:rPr>
                <w:noProof/>
                <w:webHidden/>
              </w:rPr>
              <w:instrText xml:space="preserve"> PAGEREF _Toc477244009 \h </w:instrText>
            </w:r>
            <w:r w:rsidR="0000005D">
              <w:rPr>
                <w:noProof/>
                <w:webHidden/>
              </w:rPr>
            </w:r>
            <w:r w:rsidR="0000005D">
              <w:rPr>
                <w:noProof/>
                <w:webHidden/>
              </w:rPr>
              <w:fldChar w:fldCharType="separate"/>
            </w:r>
            <w:r w:rsidR="00C67DB0">
              <w:rPr>
                <w:noProof/>
                <w:webHidden/>
              </w:rPr>
              <w:t>8</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10" w:history="1">
            <w:r w:rsidR="00C67DB0" w:rsidRPr="009A3E9E">
              <w:rPr>
                <w:rStyle w:val="Hyperlink"/>
                <w:noProof/>
              </w:rPr>
              <w:t>Employees Reporting Illness or a Potential Exposure</w:t>
            </w:r>
            <w:r w:rsidR="00C67DB0">
              <w:rPr>
                <w:noProof/>
                <w:webHidden/>
              </w:rPr>
              <w:tab/>
            </w:r>
            <w:r w:rsidR="0000005D">
              <w:rPr>
                <w:noProof/>
                <w:webHidden/>
              </w:rPr>
              <w:fldChar w:fldCharType="begin"/>
            </w:r>
            <w:r w:rsidR="00C67DB0">
              <w:rPr>
                <w:noProof/>
                <w:webHidden/>
              </w:rPr>
              <w:instrText xml:space="preserve"> PAGEREF _Toc477244010 \h </w:instrText>
            </w:r>
            <w:r w:rsidR="0000005D">
              <w:rPr>
                <w:noProof/>
                <w:webHidden/>
              </w:rPr>
            </w:r>
            <w:r w:rsidR="0000005D">
              <w:rPr>
                <w:noProof/>
                <w:webHidden/>
              </w:rPr>
              <w:fldChar w:fldCharType="separate"/>
            </w:r>
            <w:r w:rsidR="00C67DB0">
              <w:rPr>
                <w:noProof/>
                <w:webHidden/>
              </w:rPr>
              <w:t>8</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11" w:history="1">
            <w:r w:rsidR="00C67DB0" w:rsidRPr="009A3E9E">
              <w:rPr>
                <w:rStyle w:val="Hyperlink"/>
                <w:noProof/>
              </w:rPr>
              <w:t>On-Call Employees</w:t>
            </w:r>
            <w:r w:rsidR="00C67DB0">
              <w:rPr>
                <w:noProof/>
                <w:webHidden/>
              </w:rPr>
              <w:tab/>
            </w:r>
            <w:r w:rsidR="0000005D">
              <w:rPr>
                <w:noProof/>
                <w:webHidden/>
              </w:rPr>
              <w:fldChar w:fldCharType="begin"/>
            </w:r>
            <w:r w:rsidR="00C67DB0">
              <w:rPr>
                <w:noProof/>
                <w:webHidden/>
              </w:rPr>
              <w:instrText xml:space="preserve"> PAGEREF _Toc477244011 \h </w:instrText>
            </w:r>
            <w:r w:rsidR="0000005D">
              <w:rPr>
                <w:noProof/>
                <w:webHidden/>
              </w:rPr>
            </w:r>
            <w:r w:rsidR="0000005D">
              <w:rPr>
                <w:noProof/>
                <w:webHidden/>
              </w:rPr>
              <w:fldChar w:fldCharType="separate"/>
            </w:r>
            <w:r w:rsidR="00C67DB0">
              <w:rPr>
                <w:noProof/>
                <w:webHidden/>
              </w:rPr>
              <w:t>9</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12" w:history="1">
            <w:r w:rsidR="00C67DB0" w:rsidRPr="009A3E9E">
              <w:rPr>
                <w:rStyle w:val="Hyperlink"/>
                <w:noProof/>
              </w:rPr>
              <w:t>Paid Sick Leave</w:t>
            </w:r>
            <w:r w:rsidR="00C67DB0">
              <w:rPr>
                <w:noProof/>
                <w:webHidden/>
              </w:rPr>
              <w:tab/>
            </w:r>
            <w:r w:rsidR="0000005D">
              <w:rPr>
                <w:noProof/>
                <w:webHidden/>
              </w:rPr>
              <w:fldChar w:fldCharType="begin"/>
            </w:r>
            <w:r w:rsidR="00C67DB0">
              <w:rPr>
                <w:noProof/>
                <w:webHidden/>
              </w:rPr>
              <w:instrText xml:space="preserve"> PAGEREF _Toc477244012 \h </w:instrText>
            </w:r>
            <w:r w:rsidR="0000005D">
              <w:rPr>
                <w:noProof/>
                <w:webHidden/>
              </w:rPr>
            </w:r>
            <w:r w:rsidR="0000005D">
              <w:rPr>
                <w:noProof/>
                <w:webHidden/>
              </w:rPr>
              <w:fldChar w:fldCharType="separate"/>
            </w:r>
            <w:r w:rsidR="00C67DB0">
              <w:rPr>
                <w:noProof/>
                <w:webHidden/>
              </w:rPr>
              <w:t>9</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13" w:history="1">
            <w:r w:rsidR="00C67DB0" w:rsidRPr="009A3E9E">
              <w:rPr>
                <w:rStyle w:val="Hyperlink"/>
                <w:noProof/>
              </w:rPr>
              <w:t>Practices to Minimize the Spread of Illness</w:t>
            </w:r>
            <w:r w:rsidR="00C67DB0">
              <w:rPr>
                <w:noProof/>
                <w:webHidden/>
              </w:rPr>
              <w:tab/>
            </w:r>
            <w:r w:rsidR="0000005D">
              <w:rPr>
                <w:noProof/>
                <w:webHidden/>
              </w:rPr>
              <w:fldChar w:fldCharType="begin"/>
            </w:r>
            <w:r w:rsidR="00C67DB0">
              <w:rPr>
                <w:noProof/>
                <w:webHidden/>
              </w:rPr>
              <w:instrText xml:space="preserve"> PAGEREF _Toc477244013 \h </w:instrText>
            </w:r>
            <w:r w:rsidR="0000005D">
              <w:rPr>
                <w:noProof/>
                <w:webHidden/>
              </w:rPr>
            </w:r>
            <w:r w:rsidR="0000005D">
              <w:rPr>
                <w:noProof/>
                <w:webHidden/>
              </w:rPr>
              <w:fldChar w:fldCharType="separate"/>
            </w:r>
            <w:r w:rsidR="00C67DB0">
              <w:rPr>
                <w:noProof/>
                <w:webHidden/>
              </w:rPr>
              <w:t>9</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14" w:history="1">
            <w:r w:rsidR="00C67DB0" w:rsidRPr="009A3E9E">
              <w:rPr>
                <w:rStyle w:val="Hyperlink"/>
                <w:noProof/>
              </w:rPr>
              <w:t>Employee Responsibilities</w:t>
            </w:r>
            <w:r w:rsidR="00C67DB0">
              <w:rPr>
                <w:noProof/>
                <w:webHidden/>
              </w:rPr>
              <w:tab/>
            </w:r>
            <w:r w:rsidR="0000005D">
              <w:rPr>
                <w:noProof/>
                <w:webHidden/>
              </w:rPr>
              <w:fldChar w:fldCharType="begin"/>
            </w:r>
            <w:r w:rsidR="00C67DB0">
              <w:rPr>
                <w:noProof/>
                <w:webHidden/>
              </w:rPr>
              <w:instrText xml:space="preserve"> PAGEREF _Toc477244014 \h </w:instrText>
            </w:r>
            <w:r w:rsidR="0000005D">
              <w:rPr>
                <w:noProof/>
                <w:webHidden/>
              </w:rPr>
            </w:r>
            <w:r w:rsidR="0000005D">
              <w:rPr>
                <w:noProof/>
                <w:webHidden/>
              </w:rPr>
              <w:fldChar w:fldCharType="separate"/>
            </w:r>
            <w:r w:rsidR="00C67DB0">
              <w:rPr>
                <w:noProof/>
                <w:webHidden/>
              </w:rPr>
              <w:t>9</w:t>
            </w:r>
            <w:r w:rsidR="0000005D">
              <w:rPr>
                <w:noProof/>
                <w:webHidden/>
              </w:rPr>
              <w:fldChar w:fldCharType="end"/>
            </w:r>
          </w:hyperlink>
        </w:p>
        <w:p w:rsidR="00C67DB0" w:rsidRDefault="000D1533">
          <w:pPr>
            <w:pStyle w:val="TOC2"/>
            <w:tabs>
              <w:tab w:val="right" w:leader="dot" w:pos="10070"/>
            </w:tabs>
            <w:rPr>
              <w:noProof/>
              <w:sz w:val="22"/>
              <w:szCs w:val="22"/>
            </w:rPr>
          </w:pPr>
          <w:hyperlink w:anchor="_Toc477244015" w:history="1">
            <w:r w:rsidR="00C67DB0" w:rsidRPr="009A3E9E">
              <w:rPr>
                <w:rStyle w:val="Hyperlink"/>
                <w:noProof/>
              </w:rPr>
              <w:t>Management Responsibilities</w:t>
            </w:r>
            <w:r w:rsidR="00C67DB0">
              <w:rPr>
                <w:noProof/>
                <w:webHidden/>
              </w:rPr>
              <w:tab/>
            </w:r>
            <w:r w:rsidR="0000005D">
              <w:rPr>
                <w:noProof/>
                <w:webHidden/>
              </w:rPr>
              <w:fldChar w:fldCharType="begin"/>
            </w:r>
            <w:r w:rsidR="00C67DB0">
              <w:rPr>
                <w:noProof/>
                <w:webHidden/>
              </w:rPr>
              <w:instrText xml:space="preserve"> PAGEREF _Toc477244015 \h </w:instrText>
            </w:r>
            <w:r w:rsidR="0000005D">
              <w:rPr>
                <w:noProof/>
                <w:webHidden/>
              </w:rPr>
            </w:r>
            <w:r w:rsidR="0000005D">
              <w:rPr>
                <w:noProof/>
                <w:webHidden/>
              </w:rPr>
              <w:fldChar w:fldCharType="separate"/>
            </w:r>
            <w:r w:rsidR="00C67DB0">
              <w:rPr>
                <w:noProof/>
                <w:webHidden/>
              </w:rPr>
              <w:t>10</w:t>
            </w:r>
            <w:r w:rsidR="0000005D">
              <w:rPr>
                <w:noProof/>
                <w:webHidden/>
              </w:rPr>
              <w:fldChar w:fldCharType="end"/>
            </w:r>
          </w:hyperlink>
        </w:p>
        <w:p w:rsidR="00C67DB0" w:rsidRDefault="000D1533">
          <w:pPr>
            <w:pStyle w:val="TOC1"/>
            <w:tabs>
              <w:tab w:val="right" w:leader="dot" w:pos="10070"/>
            </w:tabs>
            <w:rPr>
              <w:noProof/>
              <w:sz w:val="22"/>
              <w:szCs w:val="22"/>
            </w:rPr>
          </w:pPr>
          <w:hyperlink w:anchor="_Toc477244016" w:history="1">
            <w:r w:rsidR="00C67DB0" w:rsidRPr="009A3E9E">
              <w:rPr>
                <w:rStyle w:val="Hyperlink"/>
                <w:noProof/>
              </w:rPr>
              <w:t>Appendix 3 – Employee Health Decision Guide</w:t>
            </w:r>
            <w:r w:rsidR="00C67DB0">
              <w:rPr>
                <w:noProof/>
                <w:webHidden/>
              </w:rPr>
              <w:tab/>
            </w:r>
            <w:r w:rsidR="0000005D">
              <w:rPr>
                <w:noProof/>
                <w:webHidden/>
              </w:rPr>
              <w:fldChar w:fldCharType="begin"/>
            </w:r>
            <w:r w:rsidR="00C67DB0">
              <w:rPr>
                <w:noProof/>
                <w:webHidden/>
              </w:rPr>
              <w:instrText xml:space="preserve"> PAGEREF _Toc477244016 \h </w:instrText>
            </w:r>
            <w:r w:rsidR="0000005D">
              <w:rPr>
                <w:noProof/>
                <w:webHidden/>
              </w:rPr>
            </w:r>
            <w:r w:rsidR="0000005D">
              <w:rPr>
                <w:noProof/>
                <w:webHidden/>
              </w:rPr>
              <w:fldChar w:fldCharType="separate"/>
            </w:r>
            <w:r w:rsidR="00C67DB0">
              <w:rPr>
                <w:noProof/>
                <w:webHidden/>
              </w:rPr>
              <w:t>11</w:t>
            </w:r>
            <w:r w:rsidR="0000005D">
              <w:rPr>
                <w:noProof/>
                <w:webHidden/>
              </w:rPr>
              <w:fldChar w:fldCharType="end"/>
            </w:r>
          </w:hyperlink>
        </w:p>
        <w:p w:rsidR="00C67DB0" w:rsidRDefault="000D1533">
          <w:pPr>
            <w:pStyle w:val="TOC1"/>
            <w:tabs>
              <w:tab w:val="right" w:leader="dot" w:pos="10070"/>
            </w:tabs>
            <w:rPr>
              <w:noProof/>
              <w:sz w:val="22"/>
              <w:szCs w:val="22"/>
            </w:rPr>
          </w:pPr>
          <w:hyperlink w:anchor="_Toc477244017" w:history="1">
            <w:r w:rsidR="00C67DB0" w:rsidRPr="009A3E9E">
              <w:rPr>
                <w:rStyle w:val="Hyperlink"/>
                <w:noProof/>
              </w:rPr>
              <w:t>Appendix 4 – Employee Illness Reporting Log</w:t>
            </w:r>
            <w:r w:rsidR="00C67DB0">
              <w:rPr>
                <w:noProof/>
                <w:webHidden/>
              </w:rPr>
              <w:tab/>
            </w:r>
            <w:r w:rsidR="0000005D">
              <w:rPr>
                <w:noProof/>
                <w:webHidden/>
              </w:rPr>
              <w:fldChar w:fldCharType="begin"/>
            </w:r>
            <w:r w:rsidR="00C67DB0">
              <w:rPr>
                <w:noProof/>
                <w:webHidden/>
              </w:rPr>
              <w:instrText xml:space="preserve"> PAGEREF _Toc477244017 \h </w:instrText>
            </w:r>
            <w:r w:rsidR="0000005D">
              <w:rPr>
                <w:noProof/>
                <w:webHidden/>
              </w:rPr>
            </w:r>
            <w:r w:rsidR="0000005D">
              <w:rPr>
                <w:noProof/>
                <w:webHidden/>
              </w:rPr>
              <w:fldChar w:fldCharType="separate"/>
            </w:r>
            <w:r w:rsidR="00C67DB0">
              <w:rPr>
                <w:noProof/>
                <w:webHidden/>
              </w:rPr>
              <w:t>12</w:t>
            </w:r>
            <w:r w:rsidR="0000005D">
              <w:rPr>
                <w:noProof/>
                <w:webHidden/>
              </w:rPr>
              <w:fldChar w:fldCharType="end"/>
            </w:r>
          </w:hyperlink>
        </w:p>
        <w:p w:rsidR="00C67DB0" w:rsidRDefault="000D1533">
          <w:pPr>
            <w:pStyle w:val="TOC1"/>
            <w:tabs>
              <w:tab w:val="right" w:leader="dot" w:pos="10070"/>
            </w:tabs>
            <w:rPr>
              <w:noProof/>
              <w:sz w:val="22"/>
              <w:szCs w:val="22"/>
            </w:rPr>
          </w:pPr>
          <w:hyperlink w:anchor="_Toc477244018" w:history="1">
            <w:r w:rsidR="00C67DB0" w:rsidRPr="009A3E9E">
              <w:rPr>
                <w:rStyle w:val="Hyperlink"/>
                <w:noProof/>
              </w:rPr>
              <w:t>Appendix 5 – Steps For Cleaning Up Vomit &amp; Diarrhea</w:t>
            </w:r>
            <w:r w:rsidR="00C67DB0">
              <w:rPr>
                <w:noProof/>
                <w:webHidden/>
              </w:rPr>
              <w:tab/>
            </w:r>
            <w:r w:rsidR="0000005D">
              <w:rPr>
                <w:noProof/>
                <w:webHidden/>
              </w:rPr>
              <w:fldChar w:fldCharType="begin"/>
            </w:r>
            <w:r w:rsidR="00C67DB0">
              <w:rPr>
                <w:noProof/>
                <w:webHidden/>
              </w:rPr>
              <w:instrText xml:space="preserve"> PAGEREF _Toc477244018 \h </w:instrText>
            </w:r>
            <w:r w:rsidR="0000005D">
              <w:rPr>
                <w:noProof/>
                <w:webHidden/>
              </w:rPr>
            </w:r>
            <w:r w:rsidR="0000005D">
              <w:rPr>
                <w:noProof/>
                <w:webHidden/>
              </w:rPr>
              <w:fldChar w:fldCharType="separate"/>
            </w:r>
            <w:r w:rsidR="00C67DB0">
              <w:rPr>
                <w:noProof/>
                <w:webHidden/>
              </w:rPr>
              <w:t>13</w:t>
            </w:r>
            <w:r w:rsidR="0000005D">
              <w:rPr>
                <w:noProof/>
                <w:webHidden/>
              </w:rPr>
              <w:fldChar w:fldCharType="end"/>
            </w:r>
          </w:hyperlink>
        </w:p>
        <w:p w:rsidR="00B95CC4" w:rsidRDefault="0000005D">
          <w:r>
            <w:rPr>
              <w:b/>
              <w:bCs/>
              <w:noProof/>
            </w:rPr>
            <w:fldChar w:fldCharType="end"/>
          </w:r>
        </w:p>
      </w:sdtContent>
    </w:sdt>
    <w:p w:rsidR="00B95CC4" w:rsidRDefault="00B95CC4">
      <w:pPr>
        <w:rPr>
          <w:sz w:val="28"/>
          <w:szCs w:val="28"/>
        </w:rPr>
      </w:pPr>
      <w:r>
        <w:rPr>
          <w:sz w:val="28"/>
          <w:szCs w:val="28"/>
        </w:rPr>
        <w:br w:type="page"/>
      </w:r>
    </w:p>
    <w:p w:rsidR="00B86D44" w:rsidRDefault="00B86D44" w:rsidP="001E4058">
      <w:pPr>
        <w:widowControl w:val="0"/>
        <w:rPr>
          <w:sz w:val="28"/>
          <w:szCs w:val="28"/>
        </w:rPr>
      </w:pPr>
    </w:p>
    <w:p w:rsidR="00550DAD" w:rsidRDefault="00550DAD" w:rsidP="006659E0">
      <w:r>
        <w:t>This is a true story.  The names and location have been left out to protect those involved.</w:t>
      </w:r>
    </w:p>
    <w:p w:rsidR="00550DAD" w:rsidRDefault="00550DAD" w:rsidP="006659E0">
      <w:r>
        <w:t xml:space="preserve">It’s a nice sunny July day when </w:t>
      </w:r>
      <w:r w:rsidR="00D4118B">
        <w:t>Chef Johnny</w:t>
      </w:r>
      <w:r>
        <w:t xml:space="preserve"> is feeling sick.  He is vomiting and running to the bathroom with diarrhea.  He calls his restaurant manager to tell him that he is sick and won’t be able to come in to cover his shift.  The manager tells him he has to come in and work</w:t>
      </w:r>
      <w:r w:rsidR="00D4118B">
        <w:t xml:space="preserve"> as</w:t>
      </w:r>
      <w:r>
        <w:t xml:space="preserve"> there is no one else </w:t>
      </w:r>
      <w:r w:rsidR="00D4118B">
        <w:t>to</w:t>
      </w:r>
      <w:r>
        <w:t xml:space="preserve"> cover his shift and </w:t>
      </w:r>
      <w:r w:rsidR="00361F1C">
        <w:t>this is their</w:t>
      </w:r>
      <w:r>
        <w:t xml:space="preserve"> busy season with the upcoming </w:t>
      </w:r>
      <w:r w:rsidR="00361F1C">
        <w:t>4</w:t>
      </w:r>
      <w:r w:rsidR="00361F1C" w:rsidRPr="006659E0">
        <w:rPr>
          <w:vertAlign w:val="superscript"/>
        </w:rPr>
        <w:t>th</w:t>
      </w:r>
      <w:r w:rsidR="00361F1C">
        <w:t xml:space="preserve"> of July holiday. </w:t>
      </w:r>
      <w:r>
        <w:t xml:space="preserve"> </w:t>
      </w:r>
      <w:r w:rsidR="00D4118B">
        <w:t>Chef Johnny</w:t>
      </w:r>
      <w:r>
        <w:t xml:space="preserve"> comes into work, </w:t>
      </w:r>
      <w:r w:rsidR="00D4118B">
        <w:t>pale, with</w:t>
      </w:r>
      <w:r w:rsidR="00361F1C">
        <w:t xml:space="preserve"> a slight temperature, and still running to the bathroom </w:t>
      </w:r>
      <w:r w:rsidR="00D4118B">
        <w:t>with</w:t>
      </w:r>
      <w:r w:rsidR="00361F1C">
        <w:t xml:space="preserve"> his vomiting and d</w:t>
      </w:r>
      <w:r w:rsidR="00D4118B">
        <w:t>iarrhea.  The manager sees this and tells him to buck up</w:t>
      </w:r>
      <w:r w:rsidR="00361F1C">
        <w:t xml:space="preserve"> and wash his hands more often and then heads home.  Ultimately, at least 43 individuals (the actual number is likely much higher as the restaurant primarily served tourists) </w:t>
      </w:r>
      <w:r w:rsidR="00D4118B">
        <w:t>contracted</w:t>
      </w:r>
      <w:r w:rsidR="00361F1C">
        <w:t xml:space="preserve"> norovirus from this one episode.  Five of these individuals required medical transport to the hospital for care.  </w:t>
      </w:r>
      <w:r w:rsidR="00533DDA">
        <w:t xml:space="preserve">In this incident, both the general and kitchen managers lost their jobs, the restaurant became liable for the illness they caused, and local media reporting on the incident </w:t>
      </w:r>
      <w:r w:rsidR="00D4118B">
        <w:t xml:space="preserve">led </w:t>
      </w:r>
      <w:r w:rsidR="00533DDA">
        <w:t xml:space="preserve">the restaurant </w:t>
      </w:r>
      <w:r w:rsidR="00D4118B">
        <w:t>to suffer</w:t>
      </w:r>
      <w:r w:rsidR="00533DDA">
        <w:t xml:space="preserve"> a loss of reputation and a significant decrease in business for the rest of the summer.</w:t>
      </w:r>
      <w:r w:rsidR="00361F1C">
        <w:t xml:space="preserve"> </w:t>
      </w:r>
    </w:p>
    <w:p w:rsidR="00DC57CC" w:rsidRDefault="0036089F" w:rsidP="0036089F">
      <w:pPr>
        <w:pStyle w:val="Heading1"/>
      </w:pPr>
      <w:bookmarkStart w:id="3" w:name="_Toc477243992"/>
      <w:r>
        <w:t>Welcome</w:t>
      </w:r>
      <w:bookmarkEnd w:id="3"/>
    </w:p>
    <w:p w:rsidR="0036089F" w:rsidRDefault="0036089F" w:rsidP="0036089F"/>
    <w:p w:rsidR="00B86D44" w:rsidRDefault="00B86D44" w:rsidP="00B95CC4">
      <w:pPr>
        <w:jc w:val="left"/>
      </w:pPr>
      <w:r>
        <w:t>A</w:t>
      </w:r>
      <w:r w:rsidR="00917D2F">
        <w:t>n ill</w:t>
      </w:r>
      <w:r>
        <w:t xml:space="preserve"> employee</w:t>
      </w:r>
      <w:r w:rsidR="00EE034D">
        <w:t>:</w:t>
      </w:r>
      <w:r w:rsidR="00917D2F">
        <w:t xml:space="preserve"> </w:t>
      </w:r>
      <w:r w:rsidR="00B95CC4">
        <w:t xml:space="preserve">eventually every restaurant </w:t>
      </w:r>
      <w:r w:rsidR="00917D2F">
        <w:t>will have one</w:t>
      </w:r>
      <w:r w:rsidR="00B95CC4">
        <w:t xml:space="preserve">.  </w:t>
      </w:r>
      <w:r w:rsidR="00917D2F">
        <w:t>How management responds can</w:t>
      </w:r>
      <w:r w:rsidR="00B95CC4">
        <w:t xml:space="preserve"> make the differen</w:t>
      </w:r>
      <w:r w:rsidR="00ED3889">
        <w:t>ce in limiting the spread of</w:t>
      </w:r>
      <w:r w:rsidR="00B95CC4">
        <w:t xml:space="preserve"> illness to thei</w:t>
      </w:r>
      <w:r w:rsidR="004A41C8">
        <w:t>r co-workers and your patrons</w:t>
      </w:r>
      <w:r w:rsidR="00EE034D">
        <w:t xml:space="preserve"> or your restaurant serving to further spread illness</w:t>
      </w:r>
      <w:r w:rsidR="004A41C8">
        <w:t>.</w:t>
      </w:r>
    </w:p>
    <w:p w:rsidR="00B95CC4" w:rsidRDefault="00B95CC4" w:rsidP="00B95CC4">
      <w:pPr>
        <w:jc w:val="left"/>
      </w:pPr>
      <w:r>
        <w:t xml:space="preserve">There are </w:t>
      </w:r>
      <w:r w:rsidR="00EE034D">
        <w:t>more than</w:t>
      </w:r>
      <w:r>
        <w:t xml:space="preserve"> 250 different diseases that can be transmitted through food </w:t>
      </w:r>
      <w:r w:rsidR="0000005D">
        <w:fldChar w:fldCharType="begin"/>
      </w:r>
      <w:r w:rsidR="001A67A1">
        <w:instrText xml:space="preserve"> ADDIN EN.CITE &lt;EndNote&gt;&lt;Cite&gt;&lt;Author&gt;Centers for Disease Control and Prevention&lt;/Author&gt;&lt;Year&gt;2016&lt;/Year&gt;&lt;RecNum&gt;484&lt;/RecNum&gt;&lt;DisplayText&gt;[4]&lt;/DisplayText&gt;&lt;record&gt;&lt;rec-number&gt;484&lt;/rec-number&gt;&lt;foreign-keys&gt;&lt;key app="EN" db-id="zxwev2ramt9a0qervzixtt539ptfa2tfdfaf" timestamp="1479477096"&gt;484&lt;/key&gt;&lt;/foreign-keys&gt;&lt;ref-type name="Web Page"&gt;12&lt;/ref-type&gt;&lt;contributors&gt;&lt;authors&gt;&lt;author&gt;Centers for Disease Control and Prevention,&lt;/author&gt;&lt;/authors&gt;&lt;/contributors&gt;&lt;titles&gt;&lt;title&gt;Foodborne Illnesses and Germs&lt;/title&gt;&lt;/titles&gt;&lt;volume&gt;2016&lt;/volume&gt;&lt;number&gt;11/18/2016&lt;/number&gt;&lt;dates&gt;&lt;year&gt;2016&lt;/year&gt;&lt;pub-dates&gt;&lt;date&gt;9/1/2016&lt;/date&gt;&lt;/pub-dates&gt;&lt;/dates&gt;&lt;urls&gt;&lt;related-urls&gt;&lt;url&gt;http://www.cdc.gov/foodsafety/foodborne-germs.html&lt;/url&gt;&lt;/related-urls&gt;&lt;/urls&gt;&lt;/record&gt;&lt;/Cite&gt;&lt;/EndNote&gt;</w:instrText>
      </w:r>
      <w:r w:rsidR="0000005D">
        <w:fldChar w:fldCharType="separate"/>
      </w:r>
      <w:r w:rsidR="001A67A1">
        <w:rPr>
          <w:noProof/>
        </w:rPr>
        <w:t>[4]</w:t>
      </w:r>
      <w:r w:rsidR="0000005D">
        <w:fldChar w:fldCharType="end"/>
      </w:r>
      <w:r w:rsidR="00CA5949">
        <w:t>, many of which are easily transmissible from an ill food worker.</w:t>
      </w:r>
      <w:r>
        <w:t xml:space="preserve">  </w:t>
      </w:r>
      <w:r w:rsidR="00EE034D">
        <w:t>F</w:t>
      </w:r>
      <w:r>
        <w:t xml:space="preserve">ood regulations </w:t>
      </w:r>
      <w:r w:rsidR="00917D2F">
        <w:t>are</w:t>
      </w:r>
      <w:r>
        <w:t xml:space="preserve"> designed to keep ill food service workers from working with food (this </w:t>
      </w:r>
      <w:r w:rsidR="00CA5949">
        <w:t>guide</w:t>
      </w:r>
      <w:r>
        <w:t xml:space="preserve"> is based on the 2013 FDA Food Code and the requirements in your jurisdiction may be different).  These </w:t>
      </w:r>
      <w:r w:rsidR="00EE034D">
        <w:t xml:space="preserve">regulations </w:t>
      </w:r>
      <w:r>
        <w:t xml:space="preserve">are primarily based on the symptoms of the illness, specific diagnoses, or someone’s exposure to a foodborne outbreak.  It is up to you as the </w:t>
      </w:r>
      <w:r w:rsidR="00917D2F">
        <w:t>manager or owner</w:t>
      </w:r>
      <w:r>
        <w:t xml:space="preserve"> to make sure that these sick individuals are not </w:t>
      </w:r>
      <w:r w:rsidR="00917D2F">
        <w:t>spreading their illness through food</w:t>
      </w:r>
      <w:r>
        <w:t>.</w:t>
      </w:r>
    </w:p>
    <w:p w:rsidR="004A41C8" w:rsidRDefault="004A41C8" w:rsidP="004A41C8">
      <w:pPr>
        <w:pStyle w:val="Heading2"/>
      </w:pPr>
      <w:bookmarkStart w:id="4" w:name="_Toc477243993"/>
      <w:r>
        <w:t>Okay, I don’t want sick employees working</w:t>
      </w:r>
      <w:r w:rsidR="00EE034D">
        <w:t>!</w:t>
      </w:r>
      <w:r>
        <w:t xml:space="preserve"> what are the next steps</w:t>
      </w:r>
      <w:r w:rsidR="00EE034D">
        <w:t>?</w:t>
      </w:r>
      <w:bookmarkEnd w:id="4"/>
    </w:p>
    <w:p w:rsidR="00B95CC4" w:rsidRDefault="00B95CC4" w:rsidP="00B95CC4">
      <w:pPr>
        <w:jc w:val="left"/>
      </w:pPr>
      <w:r>
        <w:t xml:space="preserve">This </w:t>
      </w:r>
      <w:r w:rsidR="007A5D7C">
        <w:t>guide</w:t>
      </w:r>
      <w:r>
        <w:t xml:space="preserve"> is designed to provide you with </w:t>
      </w:r>
      <w:r w:rsidR="007A5D7C">
        <w:t xml:space="preserve">the </w:t>
      </w:r>
      <w:r>
        <w:t>too</w:t>
      </w:r>
      <w:r w:rsidR="004A41C8">
        <w:t xml:space="preserve">ls to decide in advance what actions to take and </w:t>
      </w:r>
      <w:r w:rsidR="004B138A">
        <w:t xml:space="preserve">what </w:t>
      </w:r>
      <w:r w:rsidR="004A41C8">
        <w:t xml:space="preserve">systems </w:t>
      </w:r>
      <w:r w:rsidR="004B138A">
        <w:t xml:space="preserve">you will use </w:t>
      </w:r>
      <w:r w:rsidR="004A41C8">
        <w:t xml:space="preserve">to encourage </w:t>
      </w:r>
      <w:r w:rsidR="007A5D7C">
        <w:t>employees</w:t>
      </w:r>
      <w:r w:rsidR="004A41C8">
        <w:t xml:space="preserve"> to stay home and not spread their germs around the restaurant.  The first step </w:t>
      </w:r>
      <w:r w:rsidR="004B138A">
        <w:t>is to develop</w:t>
      </w:r>
      <w:r w:rsidR="004A41C8">
        <w:t xml:space="preserve"> an ill worker policy (also sometimes referred to as an employee health poli</w:t>
      </w:r>
      <w:r w:rsidR="004B138A">
        <w:t>cy)</w:t>
      </w:r>
      <w:r w:rsidR="00ED3889">
        <w:t xml:space="preserve"> that will explain the restaurant</w:t>
      </w:r>
      <w:r w:rsidR="003E43D8">
        <w:t>’</w:t>
      </w:r>
      <w:r w:rsidR="00ED3889">
        <w:t xml:space="preserve">s </w:t>
      </w:r>
      <w:r w:rsidR="004A41C8">
        <w:t xml:space="preserve">expectations </w:t>
      </w:r>
      <w:r w:rsidR="003E43D8">
        <w:t>and</w:t>
      </w:r>
      <w:r w:rsidR="004B138A">
        <w:t xml:space="preserve"> the roles and responsibilities of</w:t>
      </w:r>
      <w:r w:rsidR="00ED3889">
        <w:t xml:space="preserve"> </w:t>
      </w:r>
      <w:r w:rsidR="004A41C8">
        <w:t>both employees and managemen</w:t>
      </w:r>
      <w:r w:rsidR="004B138A">
        <w:t>t</w:t>
      </w:r>
      <w:r w:rsidR="004A41C8">
        <w:t xml:space="preserve"> </w:t>
      </w:r>
      <w:r w:rsidR="00ED3889">
        <w:t xml:space="preserve">in preventing </w:t>
      </w:r>
      <w:r w:rsidR="007A5D7C">
        <w:t xml:space="preserve">the spread of </w:t>
      </w:r>
      <w:r w:rsidR="00ED3889">
        <w:t>illness from an ill worker</w:t>
      </w:r>
      <w:r w:rsidR="004A41C8">
        <w:t>.  Suc</w:t>
      </w:r>
      <w:r w:rsidR="00ED3889">
        <w:t xml:space="preserve">cess </w:t>
      </w:r>
      <w:r w:rsidR="004B138A">
        <w:t>depends</w:t>
      </w:r>
      <w:r w:rsidR="004A41C8">
        <w:t xml:space="preserve"> on </w:t>
      </w:r>
      <w:r w:rsidR="00A2639B">
        <w:t xml:space="preserve">creating a policy that is practical for your restaurant to implement, </w:t>
      </w:r>
      <w:r w:rsidR="004A41C8">
        <w:t xml:space="preserve">training employees </w:t>
      </w:r>
      <w:r w:rsidR="001F413C">
        <w:t>and management staff</w:t>
      </w:r>
      <w:r w:rsidR="00A2639B">
        <w:t xml:space="preserve"> </w:t>
      </w:r>
      <w:r w:rsidR="004A41C8">
        <w:t>about the policy</w:t>
      </w:r>
      <w:r w:rsidR="00A2639B">
        <w:t>,</w:t>
      </w:r>
      <w:r w:rsidR="004A41C8">
        <w:t xml:space="preserve"> and verifying that </w:t>
      </w:r>
      <w:r w:rsidR="00A2639B">
        <w:t>the policy</w:t>
      </w:r>
      <w:r w:rsidR="004A41C8">
        <w:t xml:space="preserve"> is being followed.</w:t>
      </w:r>
    </w:p>
    <w:p w:rsidR="00ED3889" w:rsidRDefault="00ED3889" w:rsidP="00ED3889">
      <w:pPr>
        <w:pStyle w:val="Heading2"/>
      </w:pPr>
      <w:bookmarkStart w:id="5" w:name="_Toc477243994"/>
      <w:r>
        <w:t>Minimum Requirements</w:t>
      </w:r>
      <w:bookmarkEnd w:id="5"/>
    </w:p>
    <w:p w:rsidR="00ED3889" w:rsidRDefault="005612FE" w:rsidP="005612FE">
      <w:pPr>
        <w:jc w:val="left"/>
      </w:pPr>
      <w:r>
        <w:t xml:space="preserve">The policy must at a minimum meet the local health department’s requirements.  </w:t>
      </w:r>
      <w:r w:rsidRPr="00A7626C">
        <w:t>Appendix 1</w:t>
      </w:r>
      <w:r>
        <w:t xml:space="preserve"> provides a sample template for a policy that is designed to meet the needs for a restaurant that is serving a general population (not the very young, elderly, or immune-compromised –</w:t>
      </w:r>
      <w:r w:rsidR="005079D4">
        <w:t xml:space="preserve"> these would be considered serving a highly susceptible population facility and would need to make adjustments to the policy) that is based on the 2013 FDA Food Code.  The minimum requirements address when an employee should be excluded </w:t>
      </w:r>
      <w:r w:rsidR="001F413C">
        <w:t xml:space="preserve">(not allowed to work in a food establishment for a given amount of time) </w:t>
      </w:r>
      <w:r w:rsidR="005079D4">
        <w:t xml:space="preserve">or restricted </w:t>
      </w:r>
      <w:r w:rsidR="001F413C">
        <w:t>(not allowed to work with exposed food or anything that will come in contact with exposed food).  If you are serving a highly susceptible population, please check with your local health department to determine the minimum standards that apply to your restaurant.</w:t>
      </w:r>
    </w:p>
    <w:p w:rsidR="005079D4" w:rsidRDefault="004B138A" w:rsidP="005079D4">
      <w:pPr>
        <w:pStyle w:val="Heading2"/>
      </w:pPr>
      <w:bookmarkStart w:id="6" w:name="_Toc477243995"/>
      <w:r>
        <w:t>P</w:t>
      </w:r>
      <w:r w:rsidR="005079D4">
        <w:t>rovisions to Consider</w:t>
      </w:r>
      <w:bookmarkEnd w:id="6"/>
    </w:p>
    <w:p w:rsidR="005079D4" w:rsidRDefault="00E52C7C" w:rsidP="005079D4">
      <w:pPr>
        <w:jc w:val="left"/>
      </w:pPr>
      <w:r>
        <w:t>When develop</w:t>
      </w:r>
      <w:r w:rsidR="00F01D8F">
        <w:t>ing</w:t>
      </w:r>
      <w:r>
        <w:t xml:space="preserve"> an ill worker policy, consider why a worker </w:t>
      </w:r>
      <w:r w:rsidR="00F01D8F">
        <w:t>might</w:t>
      </w:r>
      <w:r>
        <w:t xml:space="preserve"> decide to work while ill.  </w:t>
      </w:r>
      <w:r w:rsidR="005079D4">
        <w:t xml:space="preserve">Food service workers have reported a number of reasons </w:t>
      </w:r>
      <w:r w:rsidR="00F01D8F">
        <w:t>and they fall</w:t>
      </w:r>
      <w:r w:rsidR="005079D4">
        <w:t xml:space="preserve"> into two broad categories: financial </w:t>
      </w:r>
      <w:r>
        <w:t xml:space="preserve">pressure; </w:t>
      </w:r>
      <w:r w:rsidR="005079D4">
        <w:t xml:space="preserve">and </w:t>
      </w:r>
      <w:r>
        <w:t xml:space="preserve">social </w:t>
      </w:r>
      <w:r w:rsidR="005079D4">
        <w:t>pressure</w:t>
      </w:r>
      <w:r>
        <w:t xml:space="preserve"> </w:t>
      </w:r>
      <w:r w:rsidR="0000005D">
        <w:fldChar w:fldCharType="begin">
          <w:fldData xml:space="preserve">PEVuZE5vdGU+PENpdGU+PEF1dGhvcj5DYXJwZW50ZXI8L0F1dGhvcj48WWVhcj4yMDEzPC9ZZWFy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</w:fldData>
        </w:fldChar>
      </w:r>
      <w:r>
        <w:instrText xml:space="preserve"> ADDIN EN.CITE </w:instrText>
      </w:r>
      <w:r w:rsidR="0000005D">
        <w:fldChar w:fldCharType="begin">
          <w:fldData xml:space="preserve">PEVuZE5vdGU+PENpdGU+PEF1dGhvcj5DYXJwZW50ZXI8L0F1dGhvcj48WWVhcj4yMDEzPC9ZZWFy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</w:fldData>
        </w:fldChar>
      </w:r>
      <w:r>
        <w:instrText xml:space="preserve"> ADDIN EN.CITE.DATA </w:instrText>
      </w:r>
      <w:r w:rsidR="0000005D">
        <w:fldChar w:fldCharType="end"/>
      </w:r>
      <w:r w:rsidR="0000005D">
        <w:fldChar w:fldCharType="separate"/>
      </w:r>
      <w:r>
        <w:rPr>
          <w:noProof/>
        </w:rPr>
        <w:t>[3, 5]</w:t>
      </w:r>
      <w:r w:rsidR="0000005D">
        <w:fldChar w:fldCharType="end"/>
      </w:r>
      <w:r w:rsidR="005079D4">
        <w:t>.</w:t>
      </w:r>
    </w:p>
    <w:p w:rsidR="005079D4" w:rsidRDefault="005079D4" w:rsidP="005079D4">
      <w:pPr>
        <w:pStyle w:val="Heading3"/>
      </w:pPr>
      <w:bookmarkStart w:id="7" w:name="_Toc477243996"/>
      <w:r>
        <w:t xml:space="preserve">Financial </w:t>
      </w:r>
      <w:r w:rsidR="00E52C7C">
        <w:t>Pressures</w:t>
      </w:r>
      <w:bookmarkEnd w:id="7"/>
    </w:p>
    <w:p w:rsidR="005079D4" w:rsidRDefault="005079D4" w:rsidP="005079D4">
      <w:pPr>
        <w:jc w:val="left"/>
      </w:pPr>
      <w:r>
        <w:t xml:space="preserve">Food service workers have reported working while ill </w:t>
      </w:r>
      <w:r w:rsidR="00F01D8F">
        <w:t>because</w:t>
      </w:r>
      <w:r w:rsidR="00E52C7C">
        <w:t xml:space="preserve"> they </w:t>
      </w:r>
      <w:r w:rsidR="004107CB">
        <w:t xml:space="preserve">can’t afford to stay home while they are sick and miss a day of </w:t>
      </w:r>
      <w:r w:rsidR="00F01D8F">
        <w:t>work</w:t>
      </w:r>
      <w:r w:rsidR="004107CB">
        <w:t>.</w:t>
      </w:r>
      <w:r>
        <w:t xml:space="preserve">  </w:t>
      </w:r>
      <w:r w:rsidR="004107CB">
        <w:t xml:space="preserve">Financial pressures can be reduced by having policies </w:t>
      </w:r>
      <w:r w:rsidR="00F01D8F">
        <w:t>that:</w:t>
      </w:r>
    </w:p>
    <w:p w:rsidR="005079D4" w:rsidRDefault="00F01D8F" w:rsidP="005079D4">
      <w:pPr>
        <w:pStyle w:val="ListParagraph"/>
        <w:numPr>
          <w:ilvl w:val="0"/>
          <w:numId w:val="1"/>
        </w:numPr>
        <w:jc w:val="left"/>
      </w:pPr>
      <w:r>
        <w:t>Offer</w:t>
      </w:r>
      <w:r w:rsidR="005079D4">
        <w:t xml:space="preserve"> sick pay (many localities are now requiring sick pay for food service workers)</w:t>
      </w:r>
      <w:r>
        <w:t xml:space="preserve"> and/or</w:t>
      </w:r>
    </w:p>
    <w:p w:rsidR="005079D4" w:rsidRDefault="00F01D8F" w:rsidP="005079D4">
      <w:pPr>
        <w:pStyle w:val="ListParagraph"/>
        <w:numPr>
          <w:ilvl w:val="0"/>
          <w:numId w:val="1"/>
        </w:numPr>
        <w:jc w:val="left"/>
      </w:pPr>
      <w:r>
        <w:t>Allow</w:t>
      </w:r>
      <w:r w:rsidR="005079D4">
        <w:t xml:space="preserve"> the employee to make up the missed shifts when they are healthy</w:t>
      </w:r>
      <w:r>
        <w:t>.</w:t>
      </w:r>
    </w:p>
    <w:p w:rsidR="00E002CD" w:rsidRDefault="004107CB" w:rsidP="004107CB">
      <w:pPr>
        <w:jc w:val="left"/>
      </w:pPr>
      <w:r>
        <w:t>While these practices may incur additional cost for the restaurant, that should</w:t>
      </w:r>
      <w:r w:rsidR="00F01D8F">
        <w:t xml:space="preserve"> be weighed against the costs: lost </w:t>
      </w:r>
      <w:r>
        <w:t>productivi</w:t>
      </w:r>
      <w:r w:rsidR="00F01D8F">
        <w:t xml:space="preserve">ty if other workers become ill; </w:t>
      </w:r>
      <w:r>
        <w:t>the direct cos</w:t>
      </w:r>
      <w:r w:rsidR="00F01D8F">
        <w:t xml:space="preserve">t if a customer becomes ill; </w:t>
      </w:r>
      <w:r>
        <w:t>loss of reputation in the age of social media; and potential closure by the local health department.</w:t>
      </w:r>
    </w:p>
    <w:p w:rsidR="005079D4" w:rsidRDefault="004107CB" w:rsidP="00E002CD">
      <w:pPr>
        <w:pStyle w:val="Heading3"/>
      </w:pPr>
      <w:bookmarkStart w:id="8" w:name="_Toc477243997"/>
      <w:r>
        <w:t xml:space="preserve">Social </w:t>
      </w:r>
      <w:r w:rsidR="00E002CD">
        <w:t>Pressure</w:t>
      </w:r>
      <w:r>
        <w:t>s</w:t>
      </w:r>
      <w:bookmarkEnd w:id="8"/>
    </w:p>
    <w:p w:rsidR="00E002CD" w:rsidRDefault="00E002CD" w:rsidP="00E002CD">
      <w:pPr>
        <w:jc w:val="left"/>
      </w:pPr>
      <w:r>
        <w:t xml:space="preserve">Food service workers have also reported </w:t>
      </w:r>
      <w:r w:rsidR="00073F24">
        <w:t>working while</w:t>
      </w:r>
      <w:r w:rsidR="00F01D8F">
        <w:t xml:space="preserve"> ill</w:t>
      </w:r>
      <w:r w:rsidR="00073F24">
        <w:t xml:space="preserve"> due to</w:t>
      </w:r>
      <w:r>
        <w:t xml:space="preserve"> pressure from </w:t>
      </w:r>
      <w:r w:rsidR="00073F24">
        <w:t xml:space="preserve">both </w:t>
      </w:r>
      <w:r>
        <w:t xml:space="preserve">their managers </w:t>
      </w:r>
      <w:r w:rsidR="00073F24">
        <w:t>and their co-workers.  They do not want to risk losing their job</w:t>
      </w:r>
      <w:r w:rsidR="00F01D8F">
        <w:t>,</w:t>
      </w:r>
      <w:r w:rsidR="00073F24">
        <w:t xml:space="preserve"> and they also do not want to</w:t>
      </w:r>
      <w:r>
        <w:t xml:space="preserve"> leave their co-workers short-staffed.  </w:t>
      </w:r>
      <w:r w:rsidR="00073F24">
        <w:t>Social pressures may be alleviated</w:t>
      </w:r>
      <w:r w:rsidR="00F01D8F">
        <w:t xml:space="preserve"> by:</w:t>
      </w:r>
    </w:p>
    <w:p w:rsidR="00E002CD" w:rsidRDefault="00E002CD" w:rsidP="00E002CD">
      <w:pPr>
        <w:pStyle w:val="ListParagraph"/>
        <w:numPr>
          <w:ilvl w:val="0"/>
          <w:numId w:val="2"/>
        </w:numPr>
        <w:jc w:val="left"/>
      </w:pPr>
      <w:r>
        <w:t>Maintaining an on-call roster of other employees that can pick up the shift</w:t>
      </w:r>
      <w:r w:rsidR="00F01D8F">
        <w:t>.</w:t>
      </w:r>
    </w:p>
    <w:p w:rsidR="00E002CD" w:rsidRDefault="00F01D8F" w:rsidP="00E002CD">
      <w:pPr>
        <w:pStyle w:val="ListParagraph"/>
        <w:numPr>
          <w:ilvl w:val="0"/>
          <w:numId w:val="2"/>
        </w:numPr>
        <w:jc w:val="left"/>
      </w:pPr>
      <w:r>
        <w:t>Having managers find</w:t>
      </w:r>
      <w:r w:rsidR="00E002CD">
        <w:t xml:space="preserve"> a </w:t>
      </w:r>
      <w:r>
        <w:t>replacement for the ill worker (so sick workers don’t have to try to find a replacement while they are actively sick.)</w:t>
      </w:r>
    </w:p>
    <w:p w:rsidR="00E002CD" w:rsidRDefault="00F01D8F" w:rsidP="00E002CD">
      <w:pPr>
        <w:pStyle w:val="ListParagraph"/>
        <w:numPr>
          <w:ilvl w:val="0"/>
          <w:numId w:val="2"/>
        </w:numPr>
        <w:jc w:val="left"/>
      </w:pPr>
      <w:r>
        <w:t>Ensuring employees are aware</w:t>
      </w:r>
      <w:r w:rsidR="00E002CD">
        <w:t xml:space="preserve"> they should not work while ill</w:t>
      </w:r>
      <w:r w:rsidR="00073F24">
        <w:t xml:space="preserve"> and that management supports this policy.</w:t>
      </w:r>
    </w:p>
    <w:p w:rsidR="00E002CD" w:rsidRDefault="00E002CD" w:rsidP="00E002CD">
      <w:pPr>
        <w:pStyle w:val="Heading3"/>
      </w:pPr>
      <w:bookmarkStart w:id="9" w:name="_Toc477243998"/>
      <w:r>
        <w:t xml:space="preserve">Additional </w:t>
      </w:r>
      <w:r w:rsidR="00073F24">
        <w:t>Considerations</w:t>
      </w:r>
      <w:bookmarkEnd w:id="9"/>
    </w:p>
    <w:p w:rsidR="00E002CD" w:rsidRDefault="00E002CD" w:rsidP="00CE4E4F">
      <w:pPr>
        <w:jc w:val="left"/>
      </w:pPr>
      <w:r>
        <w:t>While these</w:t>
      </w:r>
      <w:r w:rsidR="007F33F4">
        <w:t xml:space="preserve"> additional</w:t>
      </w:r>
      <w:r>
        <w:t xml:space="preserve"> provisions are not often associated with an employee working</w:t>
      </w:r>
      <w:r w:rsidR="00073F24">
        <w:t xml:space="preserve"> while ill</w:t>
      </w:r>
      <w:r>
        <w:t xml:space="preserve">, they can </w:t>
      </w:r>
      <w:r w:rsidR="007F33F4">
        <w:t xml:space="preserve">also </w:t>
      </w:r>
      <w:r>
        <w:t>affect the transmissi</w:t>
      </w:r>
      <w:r w:rsidR="00CE4E4F">
        <w:t>on of illness.</w:t>
      </w:r>
    </w:p>
    <w:p w:rsidR="00CE4E4F" w:rsidRDefault="00073F24" w:rsidP="00CE4E4F">
      <w:pPr>
        <w:pStyle w:val="ListParagraph"/>
        <w:numPr>
          <w:ilvl w:val="0"/>
          <w:numId w:val="3"/>
        </w:numPr>
        <w:jc w:val="left"/>
      </w:pPr>
      <w:r>
        <w:t xml:space="preserve">The amount of time an ill worker is required to stay out of the restaurant.  </w:t>
      </w:r>
      <w:r w:rsidR="00CE4E4F">
        <w:t xml:space="preserve">One of the most common causes of vomiting and diarrhea is norovirus.  </w:t>
      </w:r>
      <w:r w:rsidR="003E43D8">
        <w:t xml:space="preserve">People with norovirus can be contagious </w:t>
      </w:r>
      <w:r w:rsidR="00CE4E4F">
        <w:t>for</w:t>
      </w:r>
      <w:r w:rsidR="00533DDA">
        <w:t xml:space="preserve"> up to</w:t>
      </w:r>
      <w:r w:rsidR="00CE4E4F">
        <w:t xml:space="preserve"> two weeks </w:t>
      </w:r>
      <w:r w:rsidR="00533DDA">
        <w:t xml:space="preserve">or longer </w:t>
      </w:r>
      <w:r w:rsidR="00CE4E4F">
        <w:t xml:space="preserve">after </w:t>
      </w:r>
      <w:r w:rsidR="003E43D8">
        <w:t xml:space="preserve">they </w:t>
      </w:r>
      <w:r>
        <w:t>recover</w:t>
      </w:r>
      <w:r w:rsidR="00CE4E4F">
        <w:t xml:space="preserve">.  The Food Code typically requires </w:t>
      </w:r>
      <w:r w:rsidR="00533DDA">
        <w:t xml:space="preserve">individuals </w:t>
      </w:r>
      <w:r w:rsidR="007F33F4">
        <w:t>with</w:t>
      </w:r>
      <w:r w:rsidR="00533DDA">
        <w:t xml:space="preserve"> vomiting or diarrhea to not work (or be excluded)</w:t>
      </w:r>
      <w:r>
        <w:t xml:space="preserve"> </w:t>
      </w:r>
      <w:r w:rsidR="00CE4E4F">
        <w:t xml:space="preserve">for 24 hours after </w:t>
      </w:r>
      <w:r w:rsidR="00533DDA">
        <w:t xml:space="preserve">their </w:t>
      </w:r>
      <w:r w:rsidR="00CE4E4F">
        <w:t xml:space="preserve">symptoms have </w:t>
      </w:r>
      <w:r w:rsidR="006659E0">
        <w:t>gone away</w:t>
      </w:r>
      <w:r w:rsidR="00CE4E4F">
        <w:t xml:space="preserve">.  This exclusion period can be extended to 48 or even 72 hours.  Some jurisdictions currently require the longer exclusion period to reduce the </w:t>
      </w:r>
      <w:r w:rsidR="007F33F4">
        <w:t>risk</w:t>
      </w:r>
      <w:r w:rsidR="00CE4E4F">
        <w:t xml:space="preserve"> of an employee further contaminating surfaces at work.</w:t>
      </w:r>
      <w:r>
        <w:t xml:space="preserve">  Increasing the amount of time that someone </w:t>
      </w:r>
      <w:r w:rsidR="007F33F4">
        <w:t>that had</w:t>
      </w:r>
      <w:r>
        <w:t xml:space="preserve"> vomiting and/or diarrhea is excluded from work can help minimize the risk of illness transmission to other workers and your patrons.</w:t>
      </w:r>
    </w:p>
    <w:p w:rsidR="00CE4E4F" w:rsidRDefault="00CE4E4F" w:rsidP="00CE4E4F">
      <w:pPr>
        <w:pStyle w:val="ListParagraph"/>
        <w:numPr>
          <w:ilvl w:val="0"/>
          <w:numId w:val="3"/>
        </w:numPr>
        <w:jc w:val="left"/>
      </w:pPr>
      <w:r>
        <w:t>Pro</w:t>
      </w:r>
      <w:r w:rsidR="007F33F4">
        <w:t>viding employer-</w:t>
      </w:r>
      <w:r>
        <w:t>sponsored vaccinations.  Certain foodborne diseases such as Hepatitis A are vaccine preventable.  Similarly, other diseases that may not be foodborne can be reduced with a vaccination (such as influenza) which would reduce an employee’s time away from work if they catch the illness.</w:t>
      </w:r>
    </w:p>
    <w:p w:rsidR="00CE4E4F" w:rsidRPr="00E002CD" w:rsidRDefault="00CE4E4F" w:rsidP="00CE4E4F">
      <w:pPr>
        <w:pStyle w:val="ListParagraph"/>
        <w:numPr>
          <w:ilvl w:val="0"/>
          <w:numId w:val="3"/>
        </w:numPr>
        <w:jc w:val="left"/>
      </w:pPr>
      <w:r>
        <w:t>Providing employer-subsidized health insurance.  If an employee has health insurance, they may be able to seek treatment and either prevent or at least recover from an illness sooner.</w:t>
      </w:r>
    </w:p>
    <w:p w:rsidR="00E002CD" w:rsidRDefault="00062263" w:rsidP="00E002CD">
      <w:pPr>
        <w:pStyle w:val="Heading2"/>
      </w:pPr>
      <w:bookmarkStart w:id="10" w:name="_Toc477243999"/>
      <w:r>
        <w:t>Other</w:t>
      </w:r>
      <w:r w:rsidR="00E002CD">
        <w:t xml:space="preserve"> Policies that Minimize the Spread of an Illness</w:t>
      </w:r>
      <w:bookmarkEnd w:id="10"/>
    </w:p>
    <w:p w:rsidR="00062263" w:rsidRDefault="00E002CD" w:rsidP="00062263">
      <w:pPr>
        <w:jc w:val="left"/>
      </w:pPr>
      <w:r>
        <w:t>Ideally</w:t>
      </w:r>
      <w:r w:rsidR="003E43D8">
        <w:t>,</w:t>
      </w:r>
      <w:r>
        <w:t xml:space="preserve"> all </w:t>
      </w:r>
      <w:r w:rsidR="00062263">
        <w:t xml:space="preserve">ill </w:t>
      </w:r>
      <w:r>
        <w:t xml:space="preserve">individuals will be </w:t>
      </w:r>
      <w:r w:rsidR="00062263">
        <w:t>excluded or restricted from food-handling duties, however</w:t>
      </w:r>
      <w:r w:rsidR="003E43D8">
        <w:t>,</w:t>
      </w:r>
      <w:r w:rsidR="00062263">
        <w:t xml:space="preserve"> some individuals may be asymptomatic (ill but not showing any symptoms).  This is </w:t>
      </w:r>
      <w:r w:rsidR="003E43D8">
        <w:t>why</w:t>
      </w:r>
      <w:r w:rsidR="00062263">
        <w:t xml:space="preserve"> good personal hygiene practices are so important.  This is where your employee health policy is linked with other policies that an establishment should have.  Some of these practices may be mandated by local regulation.</w:t>
      </w:r>
    </w:p>
    <w:p w:rsidR="00062263" w:rsidRDefault="00062263" w:rsidP="00062263">
      <w:pPr>
        <w:pStyle w:val="ListParagraph"/>
        <w:numPr>
          <w:ilvl w:val="0"/>
          <w:numId w:val="4"/>
        </w:numPr>
        <w:spacing w:before="40" w:after="160" w:line="288" w:lineRule="auto"/>
        <w:jc w:val="left"/>
      </w:pPr>
      <w:r>
        <w:t xml:space="preserve">Proper and frequent handwashing – Many of the foodborne pathogens </w:t>
      </w:r>
      <w:r w:rsidR="007F33F4">
        <w:t>are spread</w:t>
      </w:r>
      <w:r>
        <w:t xml:space="preserve"> through the fecal-oral ro</w:t>
      </w:r>
      <w:r w:rsidR="007F33F4">
        <w:t>ute or by cross-contamination of</w:t>
      </w:r>
      <w:r>
        <w:t xml:space="preserve"> an employee’s hand</w:t>
      </w:r>
      <w:r w:rsidR="00A2671B">
        <w:t>s.  By washing hands frequently - and</w:t>
      </w:r>
      <w:r>
        <w:t xml:space="preserve"> especially after using the restroom or changing tasks</w:t>
      </w:r>
      <w:r w:rsidR="00A2671B">
        <w:t xml:space="preserve"> -</w:t>
      </w:r>
      <w:r>
        <w:t xml:space="preserve"> the risk o</w:t>
      </w:r>
      <w:r w:rsidR="005F76AE">
        <w:t xml:space="preserve">f transmission of these </w:t>
      </w:r>
      <w:r>
        <w:t>pathogens can be reduced.</w:t>
      </w:r>
    </w:p>
    <w:p w:rsidR="00062263" w:rsidRDefault="007F33F4" w:rsidP="00062263">
      <w:pPr>
        <w:pStyle w:val="ListParagraph"/>
        <w:numPr>
          <w:ilvl w:val="0"/>
          <w:numId w:val="4"/>
        </w:numPr>
        <w:spacing w:before="40" w:after="160" w:line="288" w:lineRule="auto"/>
        <w:jc w:val="left"/>
      </w:pPr>
      <w:r>
        <w:t>Prohibiting</w:t>
      </w:r>
      <w:r w:rsidR="00062263">
        <w:t xml:space="preserve"> bare hand contact with ready</w:t>
      </w:r>
      <w:r>
        <w:t>-to-</w:t>
      </w:r>
      <w:r w:rsidR="00062263">
        <w:t>eat foods</w:t>
      </w:r>
      <w:r>
        <w:t xml:space="preserve"> – Ready-</w:t>
      </w:r>
      <w:r w:rsidR="00062263">
        <w:t>to</w:t>
      </w:r>
      <w:r>
        <w:t>-</w:t>
      </w:r>
      <w:r w:rsidR="00062263">
        <w:t xml:space="preserve">eat foods will not be cooked (or need to be reheated prior to service) so it is important to prevent any contamination of these foods.  Minimizing or eliminating bare hand contact with these items will reduce the </w:t>
      </w:r>
      <w:r w:rsidR="00A2671B">
        <w:t>risk of contamination</w:t>
      </w:r>
      <w:r w:rsidR="00062263">
        <w:t xml:space="preserve">.  This does not mean </w:t>
      </w:r>
      <w:r w:rsidR="005F76AE">
        <w:t xml:space="preserve">only </w:t>
      </w:r>
      <w:r w:rsidR="00062263">
        <w:t xml:space="preserve">using single use gloves, but </w:t>
      </w:r>
      <w:r w:rsidR="005F76AE">
        <w:t xml:space="preserve">using </w:t>
      </w:r>
      <w:r w:rsidR="00062263">
        <w:t>a barrier between the employee’s hands and the food (e.g. using tongs, spatulas, or deli paper).</w:t>
      </w:r>
    </w:p>
    <w:p w:rsidR="00E317B2" w:rsidRDefault="005F76AE" w:rsidP="00062263">
      <w:pPr>
        <w:pStyle w:val="ListParagraph"/>
        <w:numPr>
          <w:ilvl w:val="0"/>
          <w:numId w:val="4"/>
        </w:numPr>
        <w:spacing w:before="40" w:after="160" w:line="288" w:lineRule="auto"/>
        <w:jc w:val="left"/>
      </w:pPr>
      <w:r>
        <w:t>Developing</w:t>
      </w:r>
      <w:r w:rsidR="00E317B2">
        <w:t xml:space="preserve"> procedures </w:t>
      </w:r>
      <w:r>
        <w:t xml:space="preserve">and creating a kit </w:t>
      </w:r>
      <w:r w:rsidR="00E317B2">
        <w:t>for cleaning up any incidents of vomiting or diarrhea</w:t>
      </w:r>
      <w:r>
        <w:t xml:space="preserve"> that may occur in the restaurant</w:t>
      </w:r>
      <w:r w:rsidR="00A2671B">
        <w:t xml:space="preserve"> -- </w:t>
      </w:r>
      <w:r w:rsidR="00E317B2">
        <w:t>These incidents have a high potent</w:t>
      </w:r>
      <w:r w:rsidR="00A2671B">
        <w:t>ial to spread harmful pathogens.</w:t>
      </w:r>
      <w:r w:rsidR="00E317B2">
        <w:t xml:space="preserve">  Rapid and proper clean up can prevent </w:t>
      </w:r>
      <w:r>
        <w:t xml:space="preserve">the spread of the pathogens </w:t>
      </w:r>
      <w:r w:rsidR="00E317B2">
        <w:t>throughout the restaurant.</w:t>
      </w:r>
    </w:p>
    <w:p w:rsidR="005F76AE" w:rsidRDefault="005F76AE" w:rsidP="005F76AE">
      <w:pPr>
        <w:pStyle w:val="ListParagraph"/>
        <w:numPr>
          <w:ilvl w:val="1"/>
          <w:numId w:val="4"/>
        </w:numPr>
        <w:spacing w:before="40" w:after="160" w:line="288" w:lineRule="auto"/>
        <w:jc w:val="left"/>
      </w:pPr>
      <w:r>
        <w:t>Various organizations have developed sample plans that can be adapted</w:t>
      </w:r>
      <w:r w:rsidR="00BE2424">
        <w:t xml:space="preserve"> to your restaurant.</w:t>
      </w:r>
      <w:r>
        <w:rPr>
          <w:rStyle w:val="FootnoteReference"/>
        </w:rPr>
        <w:footnoteReference w:id="1"/>
      </w:r>
    </w:p>
    <w:p w:rsidR="00E002CD" w:rsidRDefault="00FA70D1" w:rsidP="00E317B2">
      <w:pPr>
        <w:pStyle w:val="Heading1"/>
      </w:pPr>
      <w:bookmarkStart w:id="11" w:name="_Toc477244000"/>
      <w:r>
        <w:t xml:space="preserve">For </w:t>
      </w:r>
      <w:r w:rsidR="00E317B2">
        <w:t>M</w:t>
      </w:r>
      <w:r w:rsidR="00062263">
        <w:t xml:space="preserve">ore </w:t>
      </w:r>
      <w:r w:rsidR="00E317B2">
        <w:t>I</w:t>
      </w:r>
      <w:r w:rsidR="00062263">
        <w:t>nformation</w:t>
      </w:r>
      <w:bookmarkEnd w:id="11"/>
    </w:p>
    <w:p w:rsidR="00062263" w:rsidRDefault="00062263" w:rsidP="00062263">
      <w:pPr>
        <w:pStyle w:val="ListParagraph"/>
        <w:numPr>
          <w:ilvl w:val="0"/>
          <w:numId w:val="5"/>
        </w:numPr>
        <w:jc w:val="left"/>
      </w:pPr>
      <w:r>
        <w:t>Your first stop for more information should be your local health department.  They can provide you with the local requirements that apply to your restaurant.</w:t>
      </w:r>
    </w:p>
    <w:p w:rsidR="00062263" w:rsidRDefault="00062263" w:rsidP="00062263">
      <w:pPr>
        <w:pStyle w:val="ListParagraph"/>
        <w:numPr>
          <w:ilvl w:val="0"/>
          <w:numId w:val="5"/>
        </w:numPr>
        <w:jc w:val="left"/>
      </w:pPr>
      <w:r>
        <w:t>FDA Food Code</w:t>
      </w:r>
      <w:r>
        <w:rPr>
          <w:rStyle w:val="FootnoteReference"/>
        </w:rPr>
        <w:footnoteReference w:id="2"/>
      </w:r>
      <w:r>
        <w:t xml:space="preserve"> </w:t>
      </w:r>
      <w:r>
        <w:rPr>
          <w:rFonts w:ascii="Times New Roman" w:hAnsi="Times New Roman" w:cs="Times New Roman"/>
        </w:rPr>
        <w:t>§</w:t>
      </w:r>
      <w:r>
        <w:t xml:space="preserve">2-201 (look in </w:t>
      </w:r>
      <w:r w:rsidR="00896DA3">
        <w:t>Annex</w:t>
      </w:r>
      <w:r>
        <w:t xml:space="preserve"> 3 </w:t>
      </w:r>
      <w:r w:rsidR="00896DA3">
        <w:t xml:space="preserve">of the Food Code </w:t>
      </w:r>
      <w:r>
        <w:t xml:space="preserve">for the </w:t>
      </w:r>
      <w:r w:rsidR="00896DA3">
        <w:t>Public Health Reasons/</w:t>
      </w:r>
      <w:r>
        <w:t>explanation)</w:t>
      </w:r>
    </w:p>
    <w:p w:rsidR="00AF4F6F" w:rsidRDefault="00062263" w:rsidP="00DD02BB">
      <w:pPr>
        <w:pStyle w:val="ListParagraph"/>
        <w:numPr>
          <w:ilvl w:val="0"/>
          <w:numId w:val="5"/>
        </w:numPr>
        <w:jc w:val="left"/>
      </w:pPr>
      <w:r>
        <w:t>FDA Employee Health</w:t>
      </w:r>
      <w:r w:rsidR="00AF4F6F">
        <w:t xml:space="preserve"> and Personal Hygiene Handbook</w:t>
      </w:r>
      <w:r w:rsidR="00E443FD">
        <w:t xml:space="preserve"> (includes sample forms for interviewing employees about their illness)</w:t>
      </w:r>
      <w:r w:rsidR="00AF4F6F">
        <w:rPr>
          <w:rStyle w:val="FootnoteReference"/>
        </w:rPr>
        <w:footnoteReference w:id="3"/>
      </w:r>
      <w:r w:rsidR="00E443FD">
        <w:t xml:space="preserve"> </w:t>
      </w:r>
    </w:p>
    <w:p w:rsidR="00AF4F6F" w:rsidRDefault="00AF4F6F" w:rsidP="00DD02BB">
      <w:pPr>
        <w:pStyle w:val="ListParagraph"/>
        <w:numPr>
          <w:ilvl w:val="0"/>
          <w:numId w:val="5"/>
        </w:numPr>
        <w:jc w:val="left"/>
      </w:pPr>
      <w:r>
        <w:t>FDA Oral Culture Learner Project – Educational materials for retail food employees</w:t>
      </w:r>
      <w:r>
        <w:rPr>
          <w:rStyle w:val="FootnoteReference"/>
        </w:rPr>
        <w:footnoteReference w:id="4"/>
      </w:r>
    </w:p>
    <w:p w:rsidR="00AF4F6F" w:rsidRDefault="00AF4F6F" w:rsidP="00AF4F6F">
      <w:pPr>
        <w:pStyle w:val="ListParagraph"/>
        <w:numPr>
          <w:ilvl w:val="0"/>
          <w:numId w:val="5"/>
        </w:numPr>
        <w:jc w:val="left"/>
      </w:pPr>
      <w:r>
        <w:t>CIFOR Industry Guidelines for what to do if you have an illness outbreak</w:t>
      </w:r>
      <w:r>
        <w:rPr>
          <w:rStyle w:val="FootnoteReference"/>
        </w:rPr>
        <w:footnoteReference w:id="5"/>
      </w:r>
    </w:p>
    <w:p w:rsidR="00062263" w:rsidRDefault="00062263" w:rsidP="00062263">
      <w:pPr>
        <w:jc w:val="left"/>
      </w:pPr>
    </w:p>
    <w:p w:rsidR="00B95CC4" w:rsidRDefault="00E317B2" w:rsidP="00E317B2">
      <w:pPr>
        <w:pStyle w:val="Heading1"/>
      </w:pPr>
      <w:bookmarkStart w:id="12" w:name="_Toc477244001"/>
      <w:r>
        <w:t>References</w:t>
      </w:r>
      <w:bookmarkEnd w:id="12"/>
    </w:p>
    <w:p w:rsidR="00E52C7C" w:rsidRPr="00E52C7C" w:rsidRDefault="0000005D" w:rsidP="00E52C7C">
      <w:pPr>
        <w:pStyle w:val="EndNoteBibliography"/>
        <w:spacing w:after="0"/>
        <w:ind w:left="720" w:hanging="720"/>
      </w:pPr>
      <w:r>
        <w:fldChar w:fldCharType="begin"/>
      </w:r>
      <w:r w:rsidR="00B95CC4">
        <w:instrText xml:space="preserve"> ADDIN EN.REFLIST </w:instrText>
      </w:r>
      <w:r>
        <w:fldChar w:fldCharType="separate"/>
      </w:r>
      <w:r w:rsidR="00E52C7C" w:rsidRPr="00E52C7C">
        <w:t>1.</w:t>
      </w:r>
      <w:r w:rsidR="00E52C7C" w:rsidRPr="00E52C7C">
        <w:tab/>
        <w:t xml:space="preserve">Hall, A.J., et al., </w:t>
      </w:r>
      <w:r w:rsidR="00E52C7C" w:rsidRPr="00E52C7C">
        <w:rPr>
          <w:i/>
        </w:rPr>
        <w:t>Vital signs: foodborne norovirus outbreaks - United States, 2009-2012.</w:t>
      </w:r>
      <w:r w:rsidR="00E52C7C" w:rsidRPr="00E52C7C">
        <w:t xml:space="preserve"> MMWR Morb Mortal Wkly Rep, 2014. </w:t>
      </w:r>
      <w:r w:rsidR="00E52C7C" w:rsidRPr="00E52C7C">
        <w:rPr>
          <w:b/>
        </w:rPr>
        <w:t>63</w:t>
      </w:r>
      <w:r w:rsidR="00E52C7C" w:rsidRPr="00E52C7C">
        <w:t>(22): p. 491-5.</w:t>
      </w:r>
    </w:p>
    <w:p w:rsidR="00E52C7C" w:rsidRPr="00E52C7C" w:rsidRDefault="00E52C7C" w:rsidP="00E52C7C">
      <w:pPr>
        <w:pStyle w:val="EndNoteBibliography"/>
        <w:spacing w:after="0"/>
        <w:ind w:left="720" w:hanging="720"/>
      </w:pPr>
      <w:r w:rsidRPr="00E52C7C">
        <w:t>2.</w:t>
      </w:r>
      <w:r w:rsidRPr="00E52C7C">
        <w:tab/>
        <w:t xml:space="preserve">Scharff, R.L., </w:t>
      </w:r>
      <w:r w:rsidRPr="00E52C7C">
        <w:rPr>
          <w:i/>
        </w:rPr>
        <w:t>HEALTH-RELATED COSTS FROM FOODBORNE ILLNESS IN THE UNITED STATES</w:t>
      </w:r>
      <w:r w:rsidRPr="00E52C7C">
        <w:t>. 2010, Produce Safety Project of Georgetown University. p. 1-28.</w:t>
      </w:r>
    </w:p>
    <w:p w:rsidR="00E52C7C" w:rsidRPr="00E52C7C" w:rsidRDefault="00E52C7C" w:rsidP="00E52C7C">
      <w:pPr>
        <w:pStyle w:val="EndNoteBibliography"/>
        <w:spacing w:after="0"/>
        <w:ind w:left="720" w:hanging="720"/>
      </w:pPr>
      <w:r w:rsidRPr="00E52C7C">
        <w:t>3.</w:t>
      </w:r>
      <w:r w:rsidRPr="00E52C7C">
        <w:tab/>
        <w:t xml:space="preserve">Carpenter, L.R., et al., </w:t>
      </w:r>
      <w:r w:rsidRPr="00E52C7C">
        <w:rPr>
          <w:i/>
        </w:rPr>
        <w:t>Food Worker Experiences with and Beliefs about Working While Ill.</w:t>
      </w:r>
      <w:r w:rsidRPr="00E52C7C">
        <w:t xml:space="preserve"> Journal of Food Protection, 2013. </w:t>
      </w:r>
      <w:r w:rsidRPr="00E52C7C">
        <w:rPr>
          <w:b/>
        </w:rPr>
        <w:t>76</w:t>
      </w:r>
      <w:r w:rsidRPr="00E52C7C">
        <w:t>(12): p. 2146-2154.</w:t>
      </w:r>
    </w:p>
    <w:p w:rsidR="00E52C7C" w:rsidRPr="00E52C7C" w:rsidRDefault="00E52C7C" w:rsidP="00E52C7C">
      <w:pPr>
        <w:pStyle w:val="EndNoteBibliography"/>
        <w:spacing w:after="0"/>
        <w:ind w:left="720" w:hanging="720"/>
      </w:pPr>
      <w:r w:rsidRPr="00E52C7C">
        <w:t>4.</w:t>
      </w:r>
      <w:r w:rsidRPr="00E52C7C">
        <w:tab/>
        <w:t xml:space="preserve">Centers for Disease Control and Prevention. </w:t>
      </w:r>
      <w:r w:rsidRPr="00E52C7C">
        <w:rPr>
          <w:i/>
        </w:rPr>
        <w:t>Foodborne Illnesses and Germs</w:t>
      </w:r>
      <w:r w:rsidRPr="00E52C7C">
        <w:t xml:space="preserve">. 2016 9/1/2016 [cited 2016 11/18/2016]; Available from: </w:t>
      </w:r>
      <w:hyperlink r:id="rId9" w:history="1">
        <w:r w:rsidRPr="00E52C7C">
          <w:rPr>
            <w:rStyle w:val="Hyperlink"/>
          </w:rPr>
          <w:t>http://www.cdc.gov/foodsafety/foodborne-germs.html</w:t>
        </w:r>
      </w:hyperlink>
      <w:r w:rsidRPr="00E52C7C">
        <w:t>.</w:t>
      </w:r>
    </w:p>
    <w:p w:rsidR="00E52C7C" w:rsidRPr="00E52C7C" w:rsidRDefault="00E52C7C" w:rsidP="00E52C7C">
      <w:pPr>
        <w:pStyle w:val="EndNoteBibliography"/>
        <w:ind w:left="720" w:hanging="720"/>
      </w:pPr>
      <w:r w:rsidRPr="00E52C7C">
        <w:t>5.</w:t>
      </w:r>
      <w:r w:rsidRPr="00E52C7C">
        <w:tab/>
        <w:t xml:space="preserve">Sumner, S., et al., </w:t>
      </w:r>
      <w:r w:rsidRPr="00E52C7C">
        <w:rPr>
          <w:i/>
        </w:rPr>
        <w:t>Factors Associated with Food Workers Working while Experiencing Vomiting or Diarrhea.</w:t>
      </w:r>
      <w:r w:rsidRPr="00E52C7C">
        <w:t xml:space="preserve"> J Food Prot, 2011. </w:t>
      </w:r>
      <w:r w:rsidRPr="00E52C7C">
        <w:rPr>
          <w:b/>
        </w:rPr>
        <w:t>74</w:t>
      </w:r>
      <w:r w:rsidRPr="00E52C7C">
        <w:t>(2): p. 215-20.</w:t>
      </w:r>
    </w:p>
    <w:p w:rsidR="005E2CB2" w:rsidRDefault="0000005D" w:rsidP="005E2CB2">
      <w:pPr>
        <w:pStyle w:val="Heading1"/>
      </w:pPr>
      <w:r>
        <w:fldChar w:fldCharType="end"/>
      </w:r>
    </w:p>
    <w:p w:rsidR="005E2CB2" w:rsidRDefault="005E2CB2">
      <w:pPr>
        <w:rPr>
          <w:smallCaps/>
          <w:spacing w:val="5"/>
          <w:sz w:val="32"/>
          <w:szCs w:val="32"/>
        </w:rPr>
      </w:pPr>
      <w:r>
        <w:br w:type="page"/>
      </w:r>
    </w:p>
    <w:p w:rsidR="0043036C" w:rsidRDefault="005E2CB2" w:rsidP="005E2CB2">
      <w:pPr>
        <w:pStyle w:val="Heading1"/>
      </w:pPr>
      <w:bookmarkStart w:id="13" w:name="_Toc477244002"/>
      <w:r>
        <w:t>Appendix</w:t>
      </w:r>
      <w:r w:rsidR="0043036C">
        <w:t xml:space="preserve"> 1 – </w:t>
      </w:r>
      <w:r w:rsidR="00A2671B">
        <w:t xml:space="preserve">Restaurant </w:t>
      </w:r>
      <w:r w:rsidR="00124062">
        <w:t xml:space="preserve">Employee Health Policy </w:t>
      </w:r>
      <w:r>
        <w:t>Checklis</w:t>
      </w:r>
      <w:r w:rsidR="00A2671B">
        <w:t>t</w:t>
      </w:r>
      <w:bookmarkEnd w:id="13"/>
    </w:p>
    <w:p w:rsidR="00EA483A" w:rsidRDefault="00EA483A" w:rsidP="00EA483A">
      <w:pPr>
        <w:pStyle w:val="ListParagraph"/>
        <w:jc w:val="left"/>
      </w:pPr>
    </w:p>
    <w:p w:rsidR="00124062" w:rsidRDefault="00EA483A" w:rsidP="00EA483A">
      <w:pPr>
        <w:pStyle w:val="ListParagraph"/>
        <w:numPr>
          <w:ilvl w:val="0"/>
          <w:numId w:val="21"/>
        </w:numPr>
        <w:jc w:val="left"/>
      </w:pPr>
      <w:r>
        <w:t xml:space="preserve">Does </w:t>
      </w:r>
      <w:r w:rsidR="00A2671B">
        <w:t>my</w:t>
      </w:r>
      <w:r>
        <w:t xml:space="preserve"> restaurant have policies and/or procedures to manage what to do when an employee reports an illness?</w:t>
      </w:r>
    </w:p>
    <w:p w:rsidR="00EA483A" w:rsidRDefault="00EA483A" w:rsidP="00EA483A">
      <w:pPr>
        <w:pStyle w:val="Heading2"/>
      </w:pPr>
      <w:bookmarkStart w:id="14" w:name="_Toc477244003"/>
      <w:r>
        <w:t>Policy Development</w:t>
      </w:r>
      <w:bookmarkEnd w:id="14"/>
    </w:p>
    <w:p w:rsidR="00EA483A" w:rsidRDefault="00EA483A" w:rsidP="00EA483A">
      <w:r>
        <w:t xml:space="preserve">Does </w:t>
      </w:r>
      <w:r w:rsidR="00A2671B">
        <w:t>our</w:t>
      </w:r>
      <w:r>
        <w:t xml:space="preserve"> policy:</w:t>
      </w:r>
    </w:p>
    <w:p w:rsidR="00EA483A" w:rsidRDefault="00A2671B" w:rsidP="00EA483A">
      <w:pPr>
        <w:pStyle w:val="ListParagraph"/>
        <w:numPr>
          <w:ilvl w:val="0"/>
          <w:numId w:val="20"/>
        </w:numPr>
      </w:pPr>
      <w:r>
        <w:t>Explain w</w:t>
      </w:r>
      <w:r w:rsidR="00EA483A">
        <w:t>ho the policy applies to?</w:t>
      </w:r>
    </w:p>
    <w:p w:rsidR="00EA483A" w:rsidRDefault="00EA483A" w:rsidP="00EA483A">
      <w:pPr>
        <w:pStyle w:val="ListParagraph"/>
        <w:numPr>
          <w:ilvl w:val="0"/>
          <w:numId w:val="20"/>
        </w:numPr>
      </w:pPr>
      <w:r>
        <w:t>Require reporting of employee illnesses to managers/owners</w:t>
      </w:r>
      <w:r w:rsidR="00783B9E">
        <w:rPr>
          <w:rStyle w:val="FootnoteReference"/>
        </w:rPr>
        <w:footnoteReference w:id="6"/>
      </w:r>
      <w:r>
        <w:t>?</w:t>
      </w:r>
    </w:p>
    <w:p w:rsidR="00EA483A" w:rsidRDefault="00A2671B" w:rsidP="00EA483A">
      <w:pPr>
        <w:pStyle w:val="ListParagraph"/>
        <w:numPr>
          <w:ilvl w:val="0"/>
          <w:numId w:val="20"/>
        </w:numPr>
      </w:pPr>
      <w:r>
        <w:t>Define w</w:t>
      </w:r>
      <w:r w:rsidR="00EA483A">
        <w:t>hen to exclude (not allow to work in the restaurant) or restrict (not allow employees to work with exposed food or surfaces that will come into contact with food)</w:t>
      </w:r>
      <w:r w:rsidR="00783B9E">
        <w:t>?</w:t>
      </w:r>
    </w:p>
    <w:p w:rsidR="00EA483A" w:rsidRDefault="00EA483A" w:rsidP="00EA483A">
      <w:pPr>
        <w:pStyle w:val="ListParagraph"/>
        <w:numPr>
          <w:ilvl w:val="1"/>
          <w:numId w:val="20"/>
        </w:numPr>
      </w:pPr>
      <w:r>
        <w:t>If someone is restricted – Does the policy identify job tasks that they can perform</w:t>
      </w:r>
      <w:r w:rsidR="00783B9E">
        <w:t>?</w:t>
      </w:r>
    </w:p>
    <w:p w:rsidR="00EA483A" w:rsidRDefault="00A2671B" w:rsidP="00EA483A">
      <w:pPr>
        <w:pStyle w:val="ListParagraph"/>
        <w:numPr>
          <w:ilvl w:val="0"/>
          <w:numId w:val="20"/>
        </w:numPr>
      </w:pPr>
      <w:r>
        <w:t>Define w</w:t>
      </w:r>
      <w:r w:rsidR="00EA483A">
        <w:t>hen an employee who was ill can return to work</w:t>
      </w:r>
      <w:r w:rsidR="00783B9E">
        <w:t>?</w:t>
      </w:r>
    </w:p>
    <w:p w:rsidR="00EA483A" w:rsidRDefault="00A2671B" w:rsidP="00EA483A">
      <w:pPr>
        <w:pStyle w:val="ListParagraph"/>
        <w:numPr>
          <w:ilvl w:val="0"/>
          <w:numId w:val="20"/>
        </w:numPr>
      </w:pPr>
      <w:r>
        <w:t>Define w</w:t>
      </w:r>
      <w:r w:rsidR="00EA483A">
        <w:t>hen and who needs to be notified if an employee reports an illness (e.g. owner, local health department, etc.)</w:t>
      </w:r>
      <w:r w:rsidR="00783B9E">
        <w:t>?</w:t>
      </w:r>
    </w:p>
    <w:p w:rsidR="00EA483A" w:rsidRDefault="00A2671B" w:rsidP="00EA483A">
      <w:pPr>
        <w:pStyle w:val="ListParagraph"/>
        <w:numPr>
          <w:ilvl w:val="0"/>
          <w:numId w:val="20"/>
        </w:numPr>
      </w:pPr>
      <w:r>
        <w:t>I</w:t>
      </w:r>
      <w:r w:rsidR="00EA483A">
        <w:t>nclude provisions to address financial and social pressures on workers?</w:t>
      </w:r>
    </w:p>
    <w:p w:rsidR="00783B9E" w:rsidRDefault="00A2671B" w:rsidP="00EA483A">
      <w:pPr>
        <w:pStyle w:val="ListParagraph"/>
        <w:numPr>
          <w:ilvl w:val="0"/>
          <w:numId w:val="20"/>
        </w:numPr>
      </w:pPr>
      <w:r>
        <w:t>M</w:t>
      </w:r>
      <w:r w:rsidR="00783B9E">
        <w:t>eet the minimum standards in the Food Code?</w:t>
      </w:r>
    </w:p>
    <w:p w:rsidR="00783B9E" w:rsidRDefault="00A2671B" w:rsidP="00EA483A">
      <w:pPr>
        <w:pStyle w:val="ListParagraph"/>
        <w:numPr>
          <w:ilvl w:val="0"/>
          <w:numId w:val="20"/>
        </w:numPr>
      </w:pPr>
      <w:r>
        <w:t>E</w:t>
      </w:r>
      <w:r w:rsidR="00783B9E">
        <w:t>xceed the minimum standards in the Food Code?</w:t>
      </w:r>
    </w:p>
    <w:p w:rsidR="00783B9E" w:rsidRDefault="00A2671B" w:rsidP="00EA483A">
      <w:pPr>
        <w:pStyle w:val="ListParagraph"/>
        <w:numPr>
          <w:ilvl w:val="0"/>
          <w:numId w:val="20"/>
        </w:numPr>
      </w:pPr>
      <w:r>
        <w:t>W</w:t>
      </w:r>
      <w:r w:rsidR="00783B9E">
        <w:t>ritten?</w:t>
      </w:r>
    </w:p>
    <w:p w:rsidR="00783B9E" w:rsidRDefault="00783B9E" w:rsidP="00783B9E">
      <w:pPr>
        <w:pStyle w:val="Heading2"/>
      </w:pPr>
      <w:bookmarkStart w:id="15" w:name="_Toc477244004"/>
      <w:r>
        <w:t>Policy Implementation</w:t>
      </w:r>
      <w:bookmarkEnd w:id="15"/>
    </w:p>
    <w:p w:rsidR="00783B9E" w:rsidRDefault="00783B9E" w:rsidP="00783B9E">
      <w:pPr>
        <w:pStyle w:val="ListParagraph"/>
        <w:numPr>
          <w:ilvl w:val="0"/>
          <w:numId w:val="22"/>
        </w:numPr>
      </w:pPr>
      <w:r>
        <w:t>Are managers trained on the policy and how to implement it?</w:t>
      </w:r>
    </w:p>
    <w:p w:rsidR="00783B9E" w:rsidRDefault="00783B9E" w:rsidP="00783B9E">
      <w:pPr>
        <w:pStyle w:val="ListParagraph"/>
        <w:numPr>
          <w:ilvl w:val="0"/>
          <w:numId w:val="22"/>
        </w:numPr>
      </w:pPr>
      <w:r>
        <w:t>Are new employees trained on the policy?</w:t>
      </w:r>
    </w:p>
    <w:p w:rsidR="00783B9E" w:rsidRDefault="00783B9E" w:rsidP="00783B9E">
      <w:pPr>
        <w:pStyle w:val="ListParagraph"/>
        <w:numPr>
          <w:ilvl w:val="0"/>
          <w:numId w:val="22"/>
        </w:numPr>
      </w:pPr>
      <w:r>
        <w:t>Are existing employees trained on the policy and are periodic refresher trainings provided?</w:t>
      </w:r>
    </w:p>
    <w:p w:rsidR="00783B9E" w:rsidRDefault="00783B9E" w:rsidP="00783B9E">
      <w:pPr>
        <w:pStyle w:val="ListParagraph"/>
        <w:numPr>
          <w:ilvl w:val="0"/>
          <w:numId w:val="22"/>
        </w:numPr>
      </w:pPr>
      <w:r>
        <w:t>Is a copy of the policy available to managers and employees?</w:t>
      </w:r>
    </w:p>
    <w:p w:rsidR="00783B9E" w:rsidRDefault="00783B9E" w:rsidP="00783B9E">
      <w:pPr>
        <w:pStyle w:val="ListParagraph"/>
        <w:numPr>
          <w:ilvl w:val="0"/>
          <w:numId w:val="22"/>
        </w:numPr>
      </w:pPr>
      <w:r>
        <w:t>Do managers routinely ask employees about potential symptoms they may be experiencing?</w:t>
      </w:r>
    </w:p>
    <w:p w:rsidR="00783B9E" w:rsidRDefault="00783B9E" w:rsidP="00783B9E">
      <w:pPr>
        <w:pStyle w:val="Heading2"/>
      </w:pPr>
      <w:bookmarkStart w:id="16" w:name="_Toc477244005"/>
      <w:r>
        <w:t>Policy Effectiveness</w:t>
      </w:r>
      <w:bookmarkEnd w:id="16"/>
    </w:p>
    <w:p w:rsidR="00783B9E" w:rsidRDefault="00783B9E" w:rsidP="00783B9E">
      <w:pPr>
        <w:pStyle w:val="ListParagraph"/>
        <w:numPr>
          <w:ilvl w:val="0"/>
          <w:numId w:val="23"/>
        </w:numPr>
      </w:pPr>
      <w:r>
        <w:t>Are copies of employee reporting agreements</w:t>
      </w:r>
      <w:r w:rsidR="00A2671B">
        <w:rPr>
          <w:vertAlign w:val="superscript"/>
        </w:rPr>
        <w:t>6</w:t>
      </w:r>
      <w:r>
        <w:t xml:space="preserve"> on file (are they periodically refreshed with new agreements)?</w:t>
      </w:r>
    </w:p>
    <w:p w:rsidR="0002265C" w:rsidRDefault="0002265C" w:rsidP="00783B9E">
      <w:pPr>
        <w:pStyle w:val="ListParagraph"/>
        <w:numPr>
          <w:ilvl w:val="0"/>
          <w:numId w:val="23"/>
        </w:numPr>
      </w:pPr>
      <w:r>
        <w:t>Is an employee illness interview completed for each employee that reports an illness</w:t>
      </w:r>
      <w:r>
        <w:rPr>
          <w:rStyle w:val="FootnoteReference"/>
        </w:rPr>
        <w:footnoteReference w:id="7"/>
      </w:r>
      <w:r>
        <w:t>?</w:t>
      </w:r>
    </w:p>
    <w:p w:rsidR="0002265C" w:rsidRPr="00783B9E" w:rsidRDefault="0002265C" w:rsidP="00783B9E">
      <w:pPr>
        <w:pStyle w:val="ListParagraph"/>
        <w:numPr>
          <w:ilvl w:val="0"/>
          <w:numId w:val="23"/>
        </w:numPr>
      </w:pPr>
      <w:r>
        <w:t>Is the reporting log updated for each employee that calls in sick</w:t>
      </w:r>
      <w:r>
        <w:rPr>
          <w:rStyle w:val="FootnoteReference"/>
        </w:rPr>
        <w:footnoteReference w:id="8"/>
      </w:r>
      <w:r>
        <w:t>?</w:t>
      </w:r>
    </w:p>
    <w:p w:rsidR="00E443FD" w:rsidRDefault="00E443FD">
      <w:pPr>
        <w:rPr>
          <w:smallCaps/>
          <w:spacing w:val="5"/>
          <w:sz w:val="32"/>
          <w:szCs w:val="32"/>
        </w:rPr>
      </w:pPr>
      <w:r>
        <w:br w:type="page"/>
      </w:r>
    </w:p>
    <w:p w:rsidR="00BE5AB0" w:rsidRDefault="00124062" w:rsidP="00124062">
      <w:pPr>
        <w:pStyle w:val="Heading1"/>
      </w:pPr>
      <w:bookmarkStart w:id="17" w:name="_Toc477244006"/>
      <w:r>
        <w:t>A</w:t>
      </w:r>
      <w:r w:rsidR="00E5408D">
        <w:t>ppendix</w:t>
      </w:r>
      <w:r>
        <w:t xml:space="preserve"> 2 – Sample Employee Health Policy</w:t>
      </w:r>
      <w:bookmarkEnd w:id="17"/>
    </w:p>
    <w:p w:rsidR="00E5408D" w:rsidRDefault="00E5408D" w:rsidP="0002265C">
      <w:pPr>
        <w:rPr>
          <w:b/>
        </w:rPr>
      </w:pPr>
    </w:p>
    <w:p w:rsidR="0002265C" w:rsidRPr="00E5408D" w:rsidRDefault="0002265C" w:rsidP="0002265C">
      <w:pPr>
        <w:rPr>
          <w:b/>
        </w:rPr>
      </w:pPr>
      <w:r w:rsidRPr="00E5408D">
        <w:rPr>
          <w:b/>
        </w:rPr>
        <w:t xml:space="preserve">This is not a complete policy, it </w:t>
      </w:r>
      <w:r w:rsidR="00E5408D" w:rsidRPr="00E5408D">
        <w:rPr>
          <w:b/>
        </w:rPr>
        <w:t xml:space="preserve">only </w:t>
      </w:r>
      <w:r w:rsidRPr="00E5408D">
        <w:rPr>
          <w:b/>
        </w:rPr>
        <w:t xml:space="preserve">provides </w:t>
      </w:r>
      <w:r w:rsidR="00E5408D" w:rsidRPr="00E5408D">
        <w:rPr>
          <w:b/>
        </w:rPr>
        <w:t>a</w:t>
      </w:r>
      <w:r w:rsidRPr="00E5408D">
        <w:rPr>
          <w:b/>
        </w:rPr>
        <w:t xml:space="preserve"> framework</w:t>
      </w:r>
      <w:r w:rsidR="00E5408D" w:rsidRPr="00E5408D">
        <w:rPr>
          <w:b/>
        </w:rPr>
        <w:t xml:space="preserve"> for policy development.  </w:t>
      </w:r>
      <w:r w:rsidR="00A2671B">
        <w:rPr>
          <w:b/>
        </w:rPr>
        <w:t>You</w:t>
      </w:r>
      <w:r w:rsidRPr="00E5408D">
        <w:rPr>
          <w:b/>
        </w:rPr>
        <w:t xml:space="preserve"> will want to customize this to </w:t>
      </w:r>
      <w:r w:rsidR="00E5408D" w:rsidRPr="00E5408D">
        <w:rPr>
          <w:b/>
        </w:rPr>
        <w:t>meet their specific needs.  Please refer to Appendix 1 for items that should be addressed.</w:t>
      </w:r>
    </w:p>
    <w:p w:rsidR="00124062" w:rsidRPr="00124062" w:rsidRDefault="00124062" w:rsidP="00124062"/>
    <w:p w:rsidR="00BE5AB0" w:rsidRDefault="00A2671B" w:rsidP="007A4969">
      <w:pPr>
        <w:jc w:val="left"/>
      </w:pPr>
      <w:r>
        <w:t>The policy of {</w:t>
      </w:r>
      <w:r>
        <w:rPr>
          <w:u w:val="single"/>
        </w:rPr>
        <w:t>restaurant name}</w:t>
      </w:r>
      <w:r w:rsidR="00BE5AB0">
        <w:t xml:space="preserve"> is to not have ill workers present or working with food or items that may come into contact with food.  This is to minimize the potential of ill workers transferring their illness to others through food or surfaces.</w:t>
      </w:r>
    </w:p>
    <w:p w:rsidR="00BE5AB0" w:rsidRDefault="00BE5AB0" w:rsidP="007A4969">
      <w:pPr>
        <w:pStyle w:val="Heading2"/>
        <w:rPr>
          <w:sz w:val="22"/>
          <w:szCs w:val="22"/>
        </w:rPr>
      </w:pPr>
      <w:bookmarkStart w:id="18" w:name="_Toc477244007"/>
      <w:r>
        <w:t>Applicability</w:t>
      </w:r>
      <w:bookmarkEnd w:id="18"/>
    </w:p>
    <w:p w:rsidR="00BE5AB0" w:rsidRDefault="00BE5AB0" w:rsidP="007A4969">
      <w:pPr>
        <w:jc w:val="left"/>
      </w:pPr>
      <w:r>
        <w:t>This policy applies to all food-service employees, including front of the house, back of the house, and management staff.  It also includes conditional employees</w:t>
      </w:r>
      <w:r w:rsidR="00E5408D">
        <w:t xml:space="preserve"> (</w:t>
      </w:r>
      <w:r w:rsidR="007F26D7">
        <w:t>those that have received a job offer</w:t>
      </w:r>
      <w:r w:rsidR="00E5408D">
        <w:t xml:space="preserve"> but have not started working)</w:t>
      </w:r>
      <w:r>
        <w:t>.</w:t>
      </w:r>
    </w:p>
    <w:p w:rsidR="00BE5AB0" w:rsidRDefault="00BE5AB0" w:rsidP="007A4969">
      <w:pPr>
        <w:pStyle w:val="Heading2"/>
      </w:pPr>
      <w:bookmarkStart w:id="19" w:name="_Toc477244008"/>
      <w:r>
        <w:t>Conditional Employees</w:t>
      </w:r>
      <w:bookmarkEnd w:id="19"/>
    </w:p>
    <w:p w:rsidR="00BE5AB0" w:rsidRDefault="00BE5AB0" w:rsidP="007A4969">
      <w:pPr>
        <w:jc w:val="left"/>
      </w:pPr>
      <w:r>
        <w:t>After being selected for a position and conditional on their responses, all conditional employees must complete the Conditional Employee Interview</w:t>
      </w:r>
      <w:r w:rsidR="007F26D7">
        <w:rPr>
          <w:rStyle w:val="FootnoteReference"/>
        </w:rPr>
        <w:footnoteReference w:id="9"/>
      </w:r>
      <w:r>
        <w:t>.</w:t>
      </w:r>
    </w:p>
    <w:p w:rsidR="00BE5AB0" w:rsidRDefault="00BE5AB0" w:rsidP="007A4969">
      <w:pPr>
        <w:pStyle w:val="Heading2"/>
      </w:pPr>
      <w:bookmarkStart w:id="20" w:name="_Toc477244009"/>
      <w:r>
        <w:t>New Employees</w:t>
      </w:r>
      <w:bookmarkEnd w:id="20"/>
    </w:p>
    <w:p w:rsidR="00BE5AB0" w:rsidRDefault="00BE5AB0" w:rsidP="007A4969">
      <w:pPr>
        <w:jc w:val="left"/>
      </w:pPr>
      <w:r>
        <w:t>All new employees will be trained by the General Manager on this policy and complete an Illness Reporting Agreement</w:t>
      </w:r>
      <w:r w:rsidR="007F26D7">
        <w:rPr>
          <w:rStyle w:val="FootnoteReference"/>
        </w:rPr>
        <w:footnoteReference w:id="10"/>
      </w:r>
      <w:r>
        <w:t>.  A copy of the agreement will be provided to the employee and the original will be stored in the employee’s personnel file.</w:t>
      </w:r>
    </w:p>
    <w:p w:rsidR="00BE5AB0" w:rsidRDefault="00BE5AB0" w:rsidP="007A4969">
      <w:pPr>
        <w:pStyle w:val="Heading2"/>
      </w:pPr>
      <w:bookmarkStart w:id="21" w:name="_Toc477244010"/>
      <w:r>
        <w:t>Employees Reporting Illness or a Potential Exposure</w:t>
      </w:r>
      <w:bookmarkEnd w:id="21"/>
    </w:p>
    <w:p w:rsidR="00BE5AB0" w:rsidRDefault="00BE5AB0" w:rsidP="007A4969">
      <w:pPr>
        <w:jc w:val="left"/>
      </w:pPr>
      <w:r>
        <w:t xml:space="preserve">Employees reporting that they are ill, were diagnosed with an illness, or were potentially exposed to an illness will be interviewed by the </w:t>
      </w:r>
      <w:r w:rsidR="007F26D7">
        <w:t>m</w:t>
      </w:r>
      <w:r>
        <w:t>anager prior to starting their shift and preferably over the phone.  The manager will complete the Employee interview for any reported illness.  Based on the results of the interview, the employee may be restricted in their duties or excluded from the restaurant.  The Manager that conducted the interview will use the a</w:t>
      </w:r>
      <w:r w:rsidR="007A4969">
        <w:t xml:space="preserve">ttached </w:t>
      </w:r>
      <w:r>
        <w:t>decision tree to decide upon the proper course of action.  The interview form will be maintained in the employees personnel file.</w:t>
      </w:r>
    </w:p>
    <w:p w:rsidR="00BE5AB0" w:rsidRDefault="00BE5AB0" w:rsidP="007A4969">
      <w:pPr>
        <w:jc w:val="left"/>
      </w:pPr>
      <w:r>
        <w:t>If an employee has a symptom of jaundice or is diagnosed with an illness, the manager must contact the regulatory authority with the relevant information.  This is to limit the potential spread of illness.</w:t>
      </w:r>
    </w:p>
    <w:p w:rsidR="00BE5AB0" w:rsidRDefault="00E5408D" w:rsidP="007A4969">
      <w:pPr>
        <w:jc w:val="left"/>
      </w:pPr>
      <w:r>
        <w:t>Employees must remain either excluded from the establishment or restricted from handling exposed food (or items that will come in contact with food) until they have</w:t>
      </w:r>
      <w:r w:rsidR="00BE5AB0">
        <w:t xml:space="preserve"> </w:t>
      </w:r>
      <w:r>
        <w:t>been cleared by a medical professional or have met one of the other methods specified in the FDA Food Code.</w:t>
      </w:r>
      <w:r w:rsidR="00BE5AB0">
        <w:t xml:space="preserve"> Documentation of the clearance will be attached to the interview form and maintained in the employees</w:t>
      </w:r>
      <w:r w:rsidR="007F26D7">
        <w:t>’</w:t>
      </w:r>
      <w:r w:rsidR="00BE5AB0">
        <w:t xml:space="preserve"> personnel file.</w:t>
      </w:r>
    </w:p>
    <w:p w:rsidR="00BE5AB0" w:rsidRDefault="00BE5AB0" w:rsidP="007A4969">
      <w:pPr>
        <w:pStyle w:val="Heading2"/>
      </w:pPr>
      <w:bookmarkStart w:id="22" w:name="_Toc477244011"/>
      <w:r>
        <w:t>On-Call Employees</w:t>
      </w:r>
      <w:bookmarkEnd w:id="22"/>
    </w:p>
    <w:p w:rsidR="00BE5AB0" w:rsidRDefault="00BE5AB0" w:rsidP="007A4969">
      <w:pPr>
        <w:jc w:val="left"/>
      </w:pPr>
      <w:r>
        <w:t xml:space="preserve">To minimize disruptions, an on-call roster will be maintained of employees that can be contacted to cover a shift.  The Manager will </w:t>
      </w:r>
      <w:r w:rsidR="007F26D7">
        <w:t>use</w:t>
      </w:r>
      <w:r>
        <w:t xml:space="preserve"> this list to bring in additional staff to cover a shift for an ill worker, as the employee is likely too ill to make the calls.</w:t>
      </w:r>
    </w:p>
    <w:p w:rsidR="00124062" w:rsidRDefault="00124062" w:rsidP="007A4969">
      <w:pPr>
        <w:pStyle w:val="Heading2"/>
      </w:pPr>
    </w:p>
    <w:p w:rsidR="00BE5AB0" w:rsidRDefault="00BE5AB0" w:rsidP="007A4969">
      <w:pPr>
        <w:pStyle w:val="Heading2"/>
      </w:pPr>
      <w:bookmarkStart w:id="23" w:name="_Toc477244012"/>
      <w:r>
        <w:t>Paid Sick Leave</w:t>
      </w:r>
      <w:bookmarkEnd w:id="23"/>
    </w:p>
    <w:p w:rsidR="00BE5AB0" w:rsidRDefault="00BE5AB0" w:rsidP="007A4969">
      <w:pPr>
        <w:jc w:val="left"/>
      </w:pPr>
      <w:r>
        <w:t xml:space="preserve">It is the policy of this restaurant to provide </w:t>
      </w:r>
      <w:r w:rsidR="007F26D7">
        <w:t>{__}</w:t>
      </w:r>
      <w:r>
        <w:t xml:space="preserve"> numbers of days per year of sick leave to encourage employees to remain at home and not feel that they need to work while ill.  This will help prevent spreading illness to customers and staff of the restaurant.  Sick pay will be at the rate of $</w:t>
      </w:r>
      <w:r w:rsidR="007F26D7">
        <w:t>{__}</w:t>
      </w:r>
      <w:r>
        <w:t xml:space="preserve"> per shift that the person would normally have worked.</w:t>
      </w:r>
    </w:p>
    <w:p w:rsidR="00BE5AB0" w:rsidRDefault="00BE5AB0" w:rsidP="007A4969">
      <w:pPr>
        <w:pStyle w:val="Heading2"/>
      </w:pPr>
      <w:bookmarkStart w:id="24" w:name="_Toc477244013"/>
      <w:r>
        <w:t>Practices to Minimize the Spread of Illness</w:t>
      </w:r>
      <w:bookmarkEnd w:id="24"/>
    </w:p>
    <w:p w:rsidR="00BE5AB0" w:rsidRDefault="00BE5AB0" w:rsidP="007A4969">
      <w:pPr>
        <w:jc w:val="left"/>
      </w:pPr>
      <w:r>
        <w:t>While some infected individuals may be asymptomatic (not showing symptoms), it is imperative that good hygienic practices be implemen</w:t>
      </w:r>
      <w:r w:rsidR="007F26D7">
        <w:t>ted at all times.  This includes</w:t>
      </w:r>
      <w:r>
        <w:t xml:space="preserve"> proper and frequent handwashing, such as:</w:t>
      </w:r>
    </w:p>
    <w:p w:rsidR="00BE5AB0" w:rsidRDefault="00BE5AB0" w:rsidP="007A4969">
      <w:pPr>
        <w:pStyle w:val="ListParagraph"/>
        <w:numPr>
          <w:ilvl w:val="0"/>
          <w:numId w:val="6"/>
        </w:numPr>
        <w:spacing w:before="40" w:after="160" w:line="288" w:lineRule="auto"/>
        <w:jc w:val="left"/>
      </w:pPr>
      <w:r>
        <w:t>After touching bare human body parts other than clean hands and clean exposed portions of arms</w:t>
      </w:r>
    </w:p>
    <w:p w:rsidR="00BE5AB0" w:rsidRDefault="00BE5AB0" w:rsidP="007A4969">
      <w:pPr>
        <w:pStyle w:val="ListParagraph"/>
        <w:numPr>
          <w:ilvl w:val="0"/>
          <w:numId w:val="6"/>
        </w:numPr>
        <w:spacing w:before="40" w:after="160" w:line="288" w:lineRule="auto"/>
        <w:jc w:val="left"/>
      </w:pPr>
      <w:r>
        <w:t xml:space="preserve">After using </w:t>
      </w:r>
      <w:r w:rsidR="007F26D7">
        <w:t>or visiting the bathroom</w:t>
      </w:r>
    </w:p>
    <w:p w:rsidR="00BE5AB0" w:rsidRDefault="00BE5AB0" w:rsidP="007A4969">
      <w:pPr>
        <w:pStyle w:val="ListParagraph"/>
        <w:numPr>
          <w:ilvl w:val="0"/>
          <w:numId w:val="6"/>
        </w:numPr>
        <w:spacing w:before="40" w:after="160" w:line="288" w:lineRule="auto"/>
        <w:jc w:val="left"/>
      </w:pPr>
      <w:r>
        <w:t>After caring for or handling service animals or aquatic animals</w:t>
      </w:r>
    </w:p>
    <w:p w:rsidR="00BE5AB0" w:rsidRDefault="00BE5AB0" w:rsidP="007A4969">
      <w:pPr>
        <w:pStyle w:val="ListParagraph"/>
        <w:numPr>
          <w:ilvl w:val="0"/>
          <w:numId w:val="6"/>
        </w:numPr>
        <w:spacing w:before="40" w:after="160" w:line="288" w:lineRule="auto"/>
        <w:jc w:val="left"/>
      </w:pPr>
      <w:r>
        <w:t>After coughing, sneezing, using a handkerchief or disposable tissue, using tobacco, eating or drinking</w:t>
      </w:r>
    </w:p>
    <w:p w:rsidR="00BE5AB0" w:rsidRDefault="00BE5AB0" w:rsidP="007A4969">
      <w:pPr>
        <w:pStyle w:val="ListParagraph"/>
        <w:numPr>
          <w:ilvl w:val="0"/>
          <w:numId w:val="6"/>
        </w:numPr>
        <w:spacing w:before="40" w:after="160" w:line="288" w:lineRule="auto"/>
        <w:jc w:val="left"/>
      </w:pPr>
      <w:r>
        <w:t xml:space="preserve">After handling </w:t>
      </w:r>
      <w:r w:rsidR="007F26D7">
        <w:t>dirty</w:t>
      </w:r>
      <w:r>
        <w:t xml:space="preserve"> equipment or utensils</w:t>
      </w:r>
    </w:p>
    <w:p w:rsidR="00BE5AB0" w:rsidRDefault="00BE5AB0" w:rsidP="007A4969">
      <w:pPr>
        <w:pStyle w:val="ListParagraph"/>
        <w:numPr>
          <w:ilvl w:val="0"/>
          <w:numId w:val="6"/>
        </w:numPr>
        <w:spacing w:before="40" w:after="160" w:line="288" w:lineRule="auto"/>
        <w:jc w:val="left"/>
      </w:pPr>
      <w:r>
        <w:t>During food preparation, as often as necessary to remove soil and contamination and to prevent cross-contamination</w:t>
      </w:r>
    </w:p>
    <w:p w:rsidR="00BE5AB0" w:rsidRDefault="00BE5AB0" w:rsidP="007A4969">
      <w:pPr>
        <w:pStyle w:val="ListParagraph"/>
        <w:numPr>
          <w:ilvl w:val="0"/>
          <w:numId w:val="6"/>
        </w:numPr>
        <w:spacing w:before="40" w:after="160" w:line="288" w:lineRule="auto"/>
        <w:jc w:val="left"/>
      </w:pPr>
      <w:r>
        <w:t>When changing tasks</w:t>
      </w:r>
    </w:p>
    <w:p w:rsidR="00BE5AB0" w:rsidRDefault="00BE5AB0" w:rsidP="007A4969">
      <w:pPr>
        <w:pStyle w:val="ListParagraph"/>
        <w:numPr>
          <w:ilvl w:val="0"/>
          <w:numId w:val="6"/>
        </w:numPr>
        <w:spacing w:before="40" w:after="160" w:line="288" w:lineRule="auto"/>
        <w:jc w:val="left"/>
      </w:pPr>
      <w:r>
        <w:t>When switching between working with raw food and working with ready-to-eat food</w:t>
      </w:r>
    </w:p>
    <w:p w:rsidR="00BE5AB0" w:rsidRDefault="00BE5AB0" w:rsidP="007A4969">
      <w:pPr>
        <w:pStyle w:val="ListParagraph"/>
        <w:numPr>
          <w:ilvl w:val="0"/>
          <w:numId w:val="6"/>
        </w:numPr>
        <w:spacing w:before="40" w:after="160" w:line="288" w:lineRule="auto"/>
        <w:jc w:val="left"/>
      </w:pPr>
      <w:r>
        <w:t xml:space="preserve">Before </w:t>
      </w:r>
      <w:r w:rsidR="007F26D7">
        <w:t>putting on</w:t>
      </w:r>
      <w:r>
        <w:t xml:space="preserve"> gloves to </w:t>
      </w:r>
      <w:r w:rsidR="007F26D7">
        <w:t>start</w:t>
      </w:r>
      <w:r>
        <w:t xml:space="preserve"> working with food</w:t>
      </w:r>
    </w:p>
    <w:p w:rsidR="00BE5AB0" w:rsidRDefault="00BE5AB0" w:rsidP="007A4969">
      <w:pPr>
        <w:pStyle w:val="ListParagraph"/>
        <w:numPr>
          <w:ilvl w:val="0"/>
          <w:numId w:val="6"/>
        </w:numPr>
        <w:spacing w:before="40" w:after="160" w:line="288" w:lineRule="auto"/>
        <w:jc w:val="left"/>
      </w:pPr>
      <w:r>
        <w:t>After engaging in other activities that contaminate the hands</w:t>
      </w:r>
    </w:p>
    <w:p w:rsidR="00BE5AB0" w:rsidRDefault="005F59DA" w:rsidP="007A4969">
      <w:pPr>
        <w:jc w:val="left"/>
      </w:pPr>
      <w:r>
        <w:t>In addition to proper</w:t>
      </w:r>
      <w:r>
        <w:rPr>
          <w:rStyle w:val="FootnoteReference"/>
        </w:rPr>
        <w:footnoteReference w:id="11"/>
      </w:r>
      <w:r>
        <w:t xml:space="preserve"> </w:t>
      </w:r>
      <w:r w:rsidR="00BE5AB0">
        <w:t>and frequent handwashing, it is the policy of this restaurant that there is no bare hand contact with ready-to-eat foods.  This can be accomplished by using the utensils provided, deli paper as a barrier, or by using gloves.  Proper use of barriers is covered during orientation.</w:t>
      </w:r>
    </w:p>
    <w:p w:rsidR="00BE5AB0" w:rsidRDefault="00BE5AB0" w:rsidP="007A4969">
      <w:pPr>
        <w:pStyle w:val="Heading2"/>
      </w:pPr>
      <w:bookmarkStart w:id="25" w:name="_Toc477244014"/>
      <w:r>
        <w:t>Employee Responsibilities</w:t>
      </w:r>
      <w:bookmarkEnd w:id="25"/>
    </w:p>
    <w:p w:rsidR="00BE5AB0" w:rsidRDefault="00BE5AB0" w:rsidP="007A4969">
      <w:pPr>
        <w:jc w:val="left"/>
      </w:pPr>
      <w:r>
        <w:t>Employees are responsible for adhering to these policies.  This includes reporting illness, diagnosis of an illness, or potential exposure to an illness.  Employees are also responsible for preparing and handling food in a safe and sanitary manner.</w:t>
      </w:r>
    </w:p>
    <w:p w:rsidR="00BE5AB0" w:rsidRDefault="00BE5AB0" w:rsidP="007A4969">
      <w:pPr>
        <w:pStyle w:val="Heading2"/>
      </w:pPr>
      <w:bookmarkStart w:id="26" w:name="_Toc477244015"/>
      <w:r>
        <w:t>Management Responsibilities</w:t>
      </w:r>
      <w:bookmarkEnd w:id="26"/>
    </w:p>
    <w:p w:rsidR="00BE5AB0" w:rsidRPr="00326B84" w:rsidRDefault="00BE5AB0" w:rsidP="007A4969">
      <w:pPr>
        <w:jc w:val="left"/>
      </w:pPr>
      <w:r>
        <w:t>Management is responsible for:</w:t>
      </w:r>
    </w:p>
    <w:p w:rsidR="00BE5AB0" w:rsidRDefault="00BE5AB0" w:rsidP="007A4969">
      <w:pPr>
        <w:pStyle w:val="ListParagraph"/>
        <w:numPr>
          <w:ilvl w:val="0"/>
          <w:numId w:val="7"/>
        </w:numPr>
        <w:spacing w:before="40" w:after="160" w:line="288" w:lineRule="auto"/>
        <w:jc w:val="left"/>
      </w:pPr>
      <w:r>
        <w:t xml:space="preserve">Ensuring employees are trained on these policies.  </w:t>
      </w:r>
    </w:p>
    <w:p w:rsidR="00BE5AB0" w:rsidRDefault="00BE5AB0" w:rsidP="007A4969">
      <w:pPr>
        <w:pStyle w:val="ListParagraph"/>
        <w:numPr>
          <w:ilvl w:val="0"/>
          <w:numId w:val="7"/>
        </w:numPr>
        <w:spacing w:before="40" w:after="160" w:line="288" w:lineRule="auto"/>
        <w:jc w:val="left"/>
      </w:pPr>
      <w:r>
        <w:t xml:space="preserve">Interviewing employees </w:t>
      </w:r>
      <w:r w:rsidR="007F26D7">
        <w:t>who report</w:t>
      </w:r>
      <w:r>
        <w:t xml:space="preserve"> an illness, diagnosis, or potential exposure and following the appropriate action based on the decision trees</w:t>
      </w:r>
      <w:r w:rsidR="00B6492F">
        <w:t xml:space="preserve"> (see Appendix 3)</w:t>
      </w:r>
      <w:r>
        <w:t>.</w:t>
      </w:r>
    </w:p>
    <w:p w:rsidR="00BE5AB0" w:rsidRPr="005B741B" w:rsidRDefault="00BE5AB0" w:rsidP="007A4969">
      <w:pPr>
        <w:pStyle w:val="ListParagraph"/>
        <w:numPr>
          <w:ilvl w:val="0"/>
          <w:numId w:val="7"/>
        </w:numPr>
        <w:spacing w:before="40" w:after="160" w:line="288" w:lineRule="auto"/>
        <w:jc w:val="left"/>
      </w:pPr>
      <w:r w:rsidRPr="005B741B">
        <w:t xml:space="preserve">Monitoring employees and interviewing employees </w:t>
      </w:r>
      <w:r w:rsidR="005B741B">
        <w:t>who</w:t>
      </w:r>
      <w:r w:rsidRPr="005B741B">
        <w:t xml:space="preserve"> have not reported illness, but </w:t>
      </w:r>
      <w:r w:rsidR="005B741B">
        <w:t>who</w:t>
      </w:r>
      <w:r w:rsidRPr="005B741B">
        <w:t xml:space="preserve"> show signs of illness.</w:t>
      </w:r>
    </w:p>
    <w:p w:rsidR="00BE5AB0" w:rsidRPr="005B741B" w:rsidRDefault="00BE5AB0" w:rsidP="007A4969">
      <w:pPr>
        <w:pStyle w:val="ListParagraph"/>
        <w:numPr>
          <w:ilvl w:val="0"/>
          <w:numId w:val="7"/>
        </w:numPr>
        <w:spacing w:before="40" w:after="160" w:line="288" w:lineRule="auto"/>
        <w:jc w:val="left"/>
      </w:pPr>
      <w:r w:rsidRPr="005B741B">
        <w:t>Ensuring hand sinks are functional, stocked with supplies, and accessible</w:t>
      </w:r>
    </w:p>
    <w:p w:rsidR="00BE5AB0" w:rsidRPr="005B741B" w:rsidRDefault="00BE5AB0" w:rsidP="007A4969">
      <w:pPr>
        <w:pStyle w:val="ListParagraph"/>
        <w:numPr>
          <w:ilvl w:val="0"/>
          <w:numId w:val="7"/>
        </w:numPr>
        <w:spacing w:before="40" w:after="160" w:line="288" w:lineRule="auto"/>
        <w:jc w:val="left"/>
      </w:pPr>
      <w:r w:rsidRPr="005B741B">
        <w:t xml:space="preserve">Ensuring sufficient supplies are provided to minimize bare hand contact with </w:t>
      </w:r>
      <w:r w:rsidR="005B741B">
        <w:t>ready-to-</w:t>
      </w:r>
      <w:r w:rsidR="005F59DA" w:rsidRPr="005B741B">
        <w:t xml:space="preserve">eat </w:t>
      </w:r>
      <w:r w:rsidRPr="005B741B">
        <w:t>foods</w:t>
      </w:r>
      <w:r w:rsidR="005F59DA" w:rsidRPr="005B741B">
        <w:t xml:space="preserve"> (foods that will not need to be cooked further to be eaten)</w:t>
      </w:r>
      <w:r w:rsidRPr="005B741B">
        <w:t>.</w:t>
      </w:r>
    </w:p>
    <w:p w:rsidR="005F59DA" w:rsidRDefault="005F59DA">
      <w:r>
        <w:br w:type="page"/>
      </w:r>
    </w:p>
    <w:p w:rsidR="005F59DA" w:rsidRDefault="005F59DA" w:rsidP="005F59DA">
      <w:pPr>
        <w:spacing w:before="40" w:after="160" w:line="288" w:lineRule="auto"/>
        <w:jc w:val="left"/>
      </w:pPr>
    </w:p>
    <w:p w:rsidR="00A7626C" w:rsidRDefault="005F59DA" w:rsidP="005F59DA">
      <w:pPr>
        <w:pStyle w:val="Heading1"/>
      </w:pPr>
      <w:bookmarkStart w:id="27" w:name="_Toc477244016"/>
      <w:r>
        <w:t>Appendix 3 – Employee Health Decision Guide</w:t>
      </w:r>
      <w:r w:rsidR="009D49CB">
        <w:rPr>
          <w:rStyle w:val="FootnoteReference"/>
        </w:rPr>
        <w:footnoteReference w:id="12"/>
      </w:r>
      <w:bookmarkEnd w:id="27"/>
    </w:p>
    <w:p w:rsidR="005F59DA" w:rsidRDefault="00117553" w:rsidP="00A7626C">
      <w:r w:rsidRPr="00117553">
        <w:rPr>
          <w:noProof/>
        </w:rPr>
        <w:drawing>
          <wp:inline distT="0" distB="0" distL="0" distR="0" wp14:anchorId="4DABE012" wp14:editId="55BFE230">
            <wp:extent cx="5140325" cy="7181850"/>
            <wp:effectExtent l="38100" t="38100" r="412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17553" w:rsidRDefault="00117553" w:rsidP="00117553"/>
    <w:p w:rsidR="00117553" w:rsidRDefault="00117553" w:rsidP="00117553">
      <w:pPr>
        <w:pStyle w:val="Heading1"/>
      </w:pPr>
      <w:bookmarkStart w:id="28" w:name="_Toc477244017"/>
      <w:r>
        <w:t>Appendix 4 – Employee Illness Reporting Log</w:t>
      </w:r>
      <w:r>
        <w:rPr>
          <w:rStyle w:val="FootnoteReference"/>
        </w:rPr>
        <w:footnoteReference w:id="13"/>
      </w:r>
      <w:bookmarkEnd w:id="28"/>
    </w:p>
    <w:p w:rsidR="00CD55A9" w:rsidRDefault="00294998" w:rsidP="00CD55A9">
      <w:r w:rsidRPr="00294998">
        <w:rPr>
          <w:noProof/>
        </w:rPr>
        <w:drawing>
          <wp:inline distT="0" distB="0" distL="0" distR="0" wp14:anchorId="3D552880" wp14:editId="06FF80E8">
            <wp:extent cx="7429887" cy="521470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7435808" cy="5218856"/>
                    </a:xfrm>
                    <a:prstGeom prst="rect">
                      <a:avLst/>
                    </a:prstGeom>
                    <a:noFill/>
                    <a:ln>
                      <a:noFill/>
                    </a:ln>
                  </pic:spPr>
                </pic:pic>
              </a:graphicData>
            </a:graphic>
          </wp:inline>
        </w:drawing>
      </w:r>
    </w:p>
    <w:p w:rsidR="000A3910" w:rsidRDefault="000A3910">
      <w:r>
        <w:br w:type="page"/>
      </w:r>
    </w:p>
    <w:p w:rsidR="000A3910" w:rsidRDefault="000A3910" w:rsidP="000A3910">
      <w:pPr>
        <w:pStyle w:val="Heading1"/>
      </w:pPr>
      <w:bookmarkStart w:id="29" w:name="_Toc477244018"/>
      <w:r>
        <w:t>Appendix 5 – Steps For Cleaning Up Vomit &amp; Diarrhea</w:t>
      </w:r>
      <w:bookmarkEnd w:id="29"/>
    </w:p>
    <w:p w:rsidR="000A3910" w:rsidRDefault="000A3910" w:rsidP="000A3910">
      <w:pPr>
        <w:jc w:val="left"/>
      </w:pPr>
      <w:r>
        <w:t xml:space="preserve">The 2013 FDA Food Code introduced </w:t>
      </w:r>
      <w:r>
        <w:rPr>
          <w:rFonts w:ascii="Times New Roman" w:hAnsi="Times New Roman" w:cs="Times New Roman"/>
        </w:rPr>
        <w:t>§</w:t>
      </w:r>
      <w:r>
        <w:t>2-501.11, which requires a restaurant to have procedures to respond to an incident of vomiting or diarrhea.</w:t>
      </w:r>
      <w:r w:rsidR="00CA319B">
        <w:t xml:space="preserve">  When someone vomits or has diarrhea in the restaurant there is an increased risk for the spread of harmful germs.  Different organizations have put together references that you may want to use in developing your plan (see footnotes at the bottom of the page for links)</w:t>
      </w:r>
      <w:r w:rsidR="00CA319B">
        <w:rPr>
          <w:rStyle w:val="FootnoteReference"/>
        </w:rPr>
        <w:footnoteReference w:id="14"/>
      </w:r>
      <w:r w:rsidR="00CA319B">
        <w:t>, however you should develop a response plan that is tailored to your establishment (for instance it should specify where you keep the cleaning materials, what specific cleaning chemicals you should use, and how to use them).</w:t>
      </w:r>
    </w:p>
    <w:p w:rsidR="00CA319B" w:rsidRDefault="00CA319B" w:rsidP="000A3910">
      <w:pPr>
        <w:jc w:val="left"/>
      </w:pPr>
      <w:r>
        <w:t>In general, the policy should address the following areas:</w:t>
      </w:r>
    </w:p>
    <w:p w:rsidR="00CA319B" w:rsidRDefault="00CA319B" w:rsidP="00CA319B">
      <w:pPr>
        <w:pStyle w:val="ListParagraph"/>
        <w:numPr>
          <w:ilvl w:val="0"/>
          <w:numId w:val="24"/>
        </w:numPr>
        <w:jc w:val="left"/>
      </w:pPr>
      <w:r>
        <w:t>Pre-incident or before an incident occurs</w:t>
      </w:r>
    </w:p>
    <w:p w:rsidR="007A50A3" w:rsidRDefault="007A50A3" w:rsidP="00CA319B">
      <w:pPr>
        <w:pStyle w:val="ListParagraph"/>
        <w:numPr>
          <w:ilvl w:val="1"/>
          <w:numId w:val="24"/>
        </w:numPr>
        <w:jc w:val="left"/>
      </w:pPr>
      <w:r>
        <w:t>Develop procedures for how to respond</w:t>
      </w:r>
    </w:p>
    <w:p w:rsidR="007A50A3" w:rsidRDefault="007A50A3" w:rsidP="007A50A3">
      <w:pPr>
        <w:pStyle w:val="ListParagraph"/>
        <w:numPr>
          <w:ilvl w:val="2"/>
          <w:numId w:val="24"/>
        </w:numPr>
        <w:jc w:val="left"/>
      </w:pPr>
      <w:r>
        <w:t>What to do if an incident occurs</w:t>
      </w:r>
    </w:p>
    <w:p w:rsidR="007A50A3" w:rsidRDefault="007A50A3" w:rsidP="007A50A3">
      <w:pPr>
        <w:pStyle w:val="ListParagraph"/>
        <w:numPr>
          <w:ilvl w:val="3"/>
          <w:numId w:val="24"/>
        </w:numPr>
        <w:jc w:val="left"/>
      </w:pPr>
      <w:r>
        <w:t>How to block off or isolate the area to prevent the spread of any of the fluids</w:t>
      </w:r>
    </w:p>
    <w:p w:rsidR="007A50A3" w:rsidRDefault="007A50A3" w:rsidP="007A50A3">
      <w:pPr>
        <w:pStyle w:val="ListParagraph"/>
        <w:numPr>
          <w:ilvl w:val="3"/>
          <w:numId w:val="24"/>
        </w:numPr>
        <w:jc w:val="left"/>
      </w:pPr>
      <w:r>
        <w:t>How to clean different areas</w:t>
      </w:r>
    </w:p>
    <w:p w:rsidR="007A50A3" w:rsidRDefault="007A50A3" w:rsidP="007A50A3">
      <w:pPr>
        <w:pStyle w:val="ListParagraph"/>
        <w:numPr>
          <w:ilvl w:val="4"/>
          <w:numId w:val="24"/>
        </w:numPr>
        <w:jc w:val="left"/>
      </w:pPr>
      <w:r>
        <w:t>What happens if the incident occurs in the kitchen vs the dining room</w:t>
      </w:r>
    </w:p>
    <w:p w:rsidR="007A50A3" w:rsidRDefault="007A50A3" w:rsidP="007A50A3">
      <w:pPr>
        <w:pStyle w:val="ListParagraph"/>
        <w:numPr>
          <w:ilvl w:val="3"/>
          <w:numId w:val="24"/>
        </w:numPr>
        <w:jc w:val="left"/>
      </w:pPr>
      <w:r>
        <w:t>What to do with any food that may have been exposed</w:t>
      </w:r>
    </w:p>
    <w:p w:rsidR="00CA319B" w:rsidRDefault="00CA319B" w:rsidP="00CA319B">
      <w:pPr>
        <w:pStyle w:val="ListParagraph"/>
        <w:numPr>
          <w:ilvl w:val="1"/>
          <w:numId w:val="24"/>
        </w:numPr>
        <w:jc w:val="left"/>
      </w:pPr>
      <w:r>
        <w:t>Assemble response kit</w:t>
      </w:r>
    </w:p>
    <w:p w:rsidR="00CA319B" w:rsidRDefault="00CA319B" w:rsidP="00CA319B">
      <w:pPr>
        <w:pStyle w:val="ListParagraph"/>
        <w:numPr>
          <w:ilvl w:val="2"/>
          <w:numId w:val="24"/>
        </w:numPr>
        <w:jc w:val="left"/>
      </w:pPr>
      <w:r>
        <w:t>Include personal protective equipment for employees</w:t>
      </w:r>
    </w:p>
    <w:p w:rsidR="00CA319B" w:rsidRDefault="00CA319B" w:rsidP="00CA319B">
      <w:pPr>
        <w:pStyle w:val="ListParagraph"/>
        <w:numPr>
          <w:ilvl w:val="2"/>
          <w:numId w:val="24"/>
        </w:numPr>
        <w:jc w:val="left"/>
      </w:pPr>
      <w:r>
        <w:t>Cleaning supplies that can be discarded after use</w:t>
      </w:r>
    </w:p>
    <w:p w:rsidR="001F6CBA" w:rsidRDefault="001F6CBA" w:rsidP="001F6CBA">
      <w:pPr>
        <w:pStyle w:val="ListParagraph"/>
        <w:numPr>
          <w:ilvl w:val="3"/>
          <w:numId w:val="24"/>
        </w:numPr>
        <w:jc w:val="left"/>
      </w:pPr>
      <w:r>
        <w:t>For disinfectants, make sure that they are effective against norovirus</w:t>
      </w:r>
    </w:p>
    <w:p w:rsidR="00CA319B" w:rsidRDefault="007A50A3" w:rsidP="00CA319B">
      <w:pPr>
        <w:pStyle w:val="ListParagraph"/>
        <w:numPr>
          <w:ilvl w:val="2"/>
          <w:numId w:val="24"/>
        </w:numPr>
        <w:jc w:val="left"/>
      </w:pPr>
      <w:r>
        <w:t>A copy of the procedures for cleaning up the spilled fluids</w:t>
      </w:r>
    </w:p>
    <w:p w:rsidR="007A50A3" w:rsidRDefault="007A50A3" w:rsidP="007A50A3">
      <w:pPr>
        <w:pStyle w:val="ListParagraph"/>
        <w:numPr>
          <w:ilvl w:val="1"/>
          <w:numId w:val="24"/>
        </w:numPr>
        <w:jc w:val="left"/>
      </w:pPr>
      <w:r>
        <w:t>Train employees or managers on how to respond to the incident</w:t>
      </w:r>
    </w:p>
    <w:p w:rsidR="007A50A3" w:rsidRDefault="007A50A3" w:rsidP="007A50A3">
      <w:pPr>
        <w:pStyle w:val="ListParagraph"/>
        <w:numPr>
          <w:ilvl w:val="2"/>
          <w:numId w:val="24"/>
        </w:numPr>
        <w:jc w:val="left"/>
      </w:pPr>
      <w:r>
        <w:t>Location of the response kit and how to use it</w:t>
      </w:r>
    </w:p>
    <w:p w:rsidR="007A50A3" w:rsidRDefault="007A50A3" w:rsidP="007A50A3">
      <w:pPr>
        <w:pStyle w:val="ListParagraph"/>
        <w:numPr>
          <w:ilvl w:val="0"/>
          <w:numId w:val="24"/>
        </w:numPr>
        <w:jc w:val="left"/>
      </w:pPr>
      <w:r>
        <w:t>Event occurs</w:t>
      </w:r>
    </w:p>
    <w:p w:rsidR="007A50A3" w:rsidRDefault="007A50A3" w:rsidP="007A50A3">
      <w:pPr>
        <w:pStyle w:val="ListParagraph"/>
        <w:numPr>
          <w:ilvl w:val="1"/>
          <w:numId w:val="24"/>
        </w:numPr>
        <w:jc w:val="left"/>
      </w:pPr>
      <w:r>
        <w:t>Follow your established procedures</w:t>
      </w:r>
    </w:p>
    <w:p w:rsidR="007A50A3" w:rsidRDefault="007A50A3" w:rsidP="007A50A3">
      <w:pPr>
        <w:pStyle w:val="ListParagraph"/>
        <w:numPr>
          <w:ilvl w:val="0"/>
          <w:numId w:val="24"/>
        </w:numPr>
        <w:jc w:val="left"/>
      </w:pPr>
      <w:r>
        <w:t>Post-incident or what to do afterwards</w:t>
      </w:r>
    </w:p>
    <w:p w:rsidR="007A50A3" w:rsidRDefault="007A50A3" w:rsidP="007A50A3">
      <w:pPr>
        <w:pStyle w:val="ListParagraph"/>
        <w:numPr>
          <w:ilvl w:val="1"/>
          <w:numId w:val="24"/>
        </w:numPr>
        <w:jc w:val="left"/>
      </w:pPr>
      <w:r>
        <w:t>Review with employees what went well and what could be done better</w:t>
      </w:r>
    </w:p>
    <w:p w:rsidR="007A50A3" w:rsidRDefault="007A50A3" w:rsidP="007A50A3">
      <w:pPr>
        <w:pStyle w:val="ListParagraph"/>
        <w:numPr>
          <w:ilvl w:val="1"/>
          <w:numId w:val="24"/>
        </w:numPr>
        <w:jc w:val="left"/>
      </w:pPr>
      <w:r>
        <w:t>Restock the response kit</w:t>
      </w:r>
    </w:p>
    <w:p w:rsidR="007A50A3" w:rsidRPr="000A3910" w:rsidRDefault="007A50A3" w:rsidP="007A50A3">
      <w:pPr>
        <w:pStyle w:val="ListParagraph"/>
        <w:numPr>
          <w:ilvl w:val="1"/>
          <w:numId w:val="24"/>
        </w:numPr>
        <w:jc w:val="left"/>
      </w:pPr>
      <w:r>
        <w:t>Monitor employees for any sign of illness for the following week</w:t>
      </w:r>
    </w:p>
    <w:sectPr w:rsidR="007A50A3" w:rsidRPr="000A3910" w:rsidSect="00D07E41">
      <w:headerReference w:type="default" r:id="rId16"/>
      <w:pgSz w:w="12240" w:h="15840" w:code="1"/>
      <w:pgMar w:top="1080" w:right="1080" w:bottom="1080" w:left="1080" w:header="720" w:footer="720" w:gutter="0"/>
      <w:pgBorders w:display="firstPage"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BF0" w:rsidRDefault="00695BF0" w:rsidP="008B5D54">
      <w:pPr>
        <w:spacing w:after="0" w:line="240" w:lineRule="auto"/>
      </w:pPr>
      <w:r>
        <w:separator/>
      </w:r>
    </w:p>
  </w:endnote>
  <w:endnote w:type="continuationSeparator" w:id="0">
    <w:p w:rsidR="00695BF0" w:rsidRDefault="00695BF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BF0" w:rsidRDefault="00695BF0" w:rsidP="008B5D54">
      <w:pPr>
        <w:spacing w:after="0" w:line="240" w:lineRule="auto"/>
      </w:pPr>
      <w:r>
        <w:separator/>
      </w:r>
    </w:p>
  </w:footnote>
  <w:footnote w:type="continuationSeparator" w:id="0">
    <w:p w:rsidR="00695BF0" w:rsidRDefault="00695BF0" w:rsidP="008B5D54">
      <w:pPr>
        <w:spacing w:after="0" w:line="240" w:lineRule="auto"/>
      </w:pPr>
      <w:r>
        <w:continuationSeparator/>
      </w:r>
    </w:p>
  </w:footnote>
  <w:footnote w:id="1">
    <w:p w:rsidR="005F76AE" w:rsidRDefault="005F76AE">
      <w:pPr>
        <w:pStyle w:val="FootnoteText"/>
      </w:pPr>
      <w:r>
        <w:rPr>
          <w:rStyle w:val="FootnoteReference"/>
        </w:rPr>
        <w:footnoteRef/>
      </w:r>
      <w:r>
        <w:t xml:space="preserve"> Sample policies are available from various organizations at:</w:t>
      </w:r>
    </w:p>
    <w:p w:rsidR="005F76AE" w:rsidRDefault="000D1533" w:rsidP="005F76AE">
      <w:pPr>
        <w:pStyle w:val="FootnoteText"/>
        <w:numPr>
          <w:ilvl w:val="0"/>
          <w:numId w:val="19"/>
        </w:numPr>
        <w:rPr>
          <w:sz w:val="16"/>
          <w:szCs w:val="16"/>
        </w:rPr>
      </w:pPr>
      <w:hyperlink r:id="rId1" w:history="1">
        <w:r w:rsidR="005F76AE" w:rsidRPr="005F76AE">
          <w:rPr>
            <w:rStyle w:val="Hyperlink"/>
            <w:sz w:val="14"/>
            <w:szCs w:val="16"/>
          </w:rPr>
          <w:t>http://www.disinfect-for-health.org/wp/content/themes/disinfect/pdfs/NorovirusIncident_8.5x11_English_Color.pdf</w:t>
        </w:r>
      </w:hyperlink>
    </w:p>
    <w:p w:rsidR="005F76AE" w:rsidRPr="005F76AE" w:rsidRDefault="000D1533" w:rsidP="005F76AE">
      <w:pPr>
        <w:pStyle w:val="FootnoteText"/>
        <w:numPr>
          <w:ilvl w:val="0"/>
          <w:numId w:val="19"/>
        </w:numPr>
        <w:rPr>
          <w:sz w:val="16"/>
          <w:szCs w:val="16"/>
        </w:rPr>
      </w:pPr>
      <w:hyperlink r:id="rId2" w:history="1">
        <w:r w:rsidR="005F76AE" w:rsidRPr="005F76AE">
          <w:rPr>
            <w:rStyle w:val="Hyperlink"/>
            <w:sz w:val="16"/>
            <w:szCs w:val="16"/>
          </w:rPr>
          <w:t>http://www.fmi.org/docs/food-safety/norovirus_info_guide.pdf?sfvrsn=2</w:t>
        </w:r>
      </w:hyperlink>
    </w:p>
  </w:footnote>
  <w:footnote w:id="2">
    <w:p w:rsidR="00104D3E" w:rsidRDefault="00104D3E" w:rsidP="00AF4F6F">
      <w:pPr>
        <w:pStyle w:val="FootnoteText"/>
        <w:jc w:val="left"/>
      </w:pPr>
      <w:r>
        <w:rPr>
          <w:rStyle w:val="FootnoteReference"/>
        </w:rPr>
        <w:footnoteRef/>
      </w:r>
      <w:r>
        <w:t xml:space="preserve"> The 2013 FDA Food Code is available at: </w:t>
      </w:r>
      <w:hyperlink r:id="rId3" w:history="1">
        <w:r w:rsidRPr="00334649">
          <w:rPr>
            <w:rStyle w:val="Hyperlink"/>
          </w:rPr>
          <w:t>http://www.fda.gov/downloads/Food/GuidanceRegulation/RetailFoodProtection/FoodCode/UCM374510.pdf</w:t>
        </w:r>
      </w:hyperlink>
      <w:r>
        <w:t xml:space="preserve"> last accessed:11/21/2016</w:t>
      </w:r>
    </w:p>
  </w:footnote>
  <w:footnote w:id="3">
    <w:p w:rsidR="00104D3E" w:rsidRDefault="00104D3E" w:rsidP="00AF4F6F">
      <w:pPr>
        <w:pStyle w:val="FootnoteText"/>
        <w:jc w:val="left"/>
      </w:pPr>
      <w:r>
        <w:rPr>
          <w:rStyle w:val="FootnoteReference"/>
        </w:rPr>
        <w:footnoteRef/>
      </w:r>
      <w:r>
        <w:t xml:space="preserve"> FDA Employee Health and Personal Hygiene Handbook is available at: </w:t>
      </w:r>
      <w:hyperlink r:id="rId4" w:history="1">
        <w:r w:rsidRPr="00334649">
          <w:rPr>
            <w:rStyle w:val="Hyperlink"/>
          </w:rPr>
          <w:t>http://www.fda.gov/Food/GuidanceRegulation/RetailFoodProtection/IndustryandRegulatoryAssistanceandTrainingResources/ucm113827.htm</w:t>
        </w:r>
      </w:hyperlink>
      <w:r>
        <w:t xml:space="preserve"> last accessed: 11/21/2016</w:t>
      </w:r>
    </w:p>
  </w:footnote>
  <w:footnote w:id="4">
    <w:p w:rsidR="00104D3E" w:rsidRDefault="00104D3E" w:rsidP="00AF4F6F">
      <w:pPr>
        <w:pStyle w:val="FootnoteText"/>
        <w:jc w:val="left"/>
      </w:pPr>
      <w:r>
        <w:rPr>
          <w:rStyle w:val="FootnoteReference"/>
        </w:rPr>
        <w:footnoteRef/>
      </w:r>
      <w:r>
        <w:t xml:space="preserve"> FDA Educational materials for retail food employees is available at: </w:t>
      </w:r>
      <w:hyperlink r:id="rId5" w:history="1">
        <w:r w:rsidR="00896DA3">
          <w:rPr>
            <w:rStyle w:val="Hyperlink"/>
          </w:rPr>
          <w:t>http://www.fda.gov/foodemployeetraining</w:t>
        </w:r>
      </w:hyperlink>
      <w:r>
        <w:t xml:space="preserve"> last accessed: 11/21/2016</w:t>
      </w:r>
    </w:p>
  </w:footnote>
  <w:footnote w:id="5">
    <w:p w:rsidR="00104D3E" w:rsidRDefault="00104D3E" w:rsidP="00AF4F6F">
      <w:pPr>
        <w:pStyle w:val="FootnoteText"/>
        <w:jc w:val="left"/>
      </w:pPr>
      <w:r>
        <w:rPr>
          <w:rStyle w:val="FootnoteReference"/>
        </w:rPr>
        <w:footnoteRef/>
      </w:r>
      <w:r>
        <w:t xml:space="preserve"> CIFOR Industry Guidelines is available at: </w:t>
      </w:r>
      <w:hyperlink r:id="rId6" w:history="1">
        <w:r w:rsidRPr="00334649">
          <w:rPr>
            <w:rStyle w:val="Hyperlink"/>
          </w:rPr>
          <w:t>http://www.cifor.us/projind.cfm</w:t>
        </w:r>
      </w:hyperlink>
      <w:r>
        <w:t xml:space="preserve"> last accessed: 11/21/2016</w:t>
      </w:r>
    </w:p>
  </w:footnote>
  <w:footnote w:id="6">
    <w:p w:rsidR="00783B9E" w:rsidRDefault="00783B9E" w:rsidP="0002265C">
      <w:pPr>
        <w:pStyle w:val="FootnoteText"/>
        <w:jc w:val="left"/>
      </w:pPr>
      <w:r>
        <w:rPr>
          <w:rStyle w:val="FootnoteReference"/>
        </w:rPr>
        <w:footnoteRef/>
      </w:r>
      <w:r>
        <w:t xml:space="preserve"> A sample employee reporting agreement is available in Annex 7 </w:t>
      </w:r>
      <w:r w:rsidR="0002265C">
        <w:t xml:space="preserve">(Form 1-B) </w:t>
      </w:r>
      <w:r>
        <w:t xml:space="preserve">of the </w:t>
      </w:r>
      <w:r w:rsidR="0002265C">
        <w:t xml:space="preserve">FDA Food Code available at: </w:t>
      </w:r>
      <w:hyperlink r:id="rId7" w:history="1">
        <w:r w:rsidR="0002265C" w:rsidRPr="00334649">
          <w:rPr>
            <w:rStyle w:val="Hyperlink"/>
          </w:rPr>
          <w:t>http://www.fda.gov/downloads/Food/GuidanceRegulation/RetailFoodProtection/FoodCode/UCM374510.pdf</w:t>
        </w:r>
      </w:hyperlink>
      <w:r w:rsidR="0002265C">
        <w:t xml:space="preserve"> last accessed:11/21/2016</w:t>
      </w:r>
    </w:p>
  </w:footnote>
  <w:footnote w:id="7">
    <w:p w:rsidR="0002265C" w:rsidRDefault="0002265C">
      <w:pPr>
        <w:pStyle w:val="FootnoteText"/>
      </w:pPr>
      <w:r>
        <w:rPr>
          <w:rStyle w:val="FootnoteReference"/>
        </w:rPr>
        <w:footnoteRef/>
      </w:r>
      <w:r>
        <w:t xml:space="preserve"> A sample employee interview form is available in Annex 7 (Form 1-A) of the FDA Food Code (link provided above)</w:t>
      </w:r>
    </w:p>
  </w:footnote>
  <w:footnote w:id="8">
    <w:p w:rsidR="0002265C" w:rsidRDefault="0002265C">
      <w:pPr>
        <w:pStyle w:val="FootnoteText"/>
      </w:pPr>
      <w:r>
        <w:rPr>
          <w:rStyle w:val="FootnoteReference"/>
        </w:rPr>
        <w:footnoteRef/>
      </w:r>
      <w:r>
        <w:t xml:space="preserve"> A sample log is provided in </w:t>
      </w:r>
      <w:r w:rsidRPr="00A7626C">
        <w:t>Appendix 4</w:t>
      </w:r>
      <w:r>
        <w:t xml:space="preserve"> of this document from the State of Minnesota</w:t>
      </w:r>
    </w:p>
  </w:footnote>
  <w:footnote w:id="9">
    <w:p w:rsidR="007F26D7" w:rsidRDefault="007F26D7">
      <w:pPr>
        <w:pStyle w:val="FootnoteText"/>
      </w:pPr>
      <w:r>
        <w:rPr>
          <w:rStyle w:val="FootnoteReference"/>
        </w:rPr>
        <w:footnoteRef/>
      </w:r>
      <w:r>
        <w:t xml:space="preserve"> A sample Conditional Employee or Food Employee Interview is available as Form 1-A in Annex 7 of the FDA Food Code </w:t>
      </w:r>
    </w:p>
  </w:footnote>
  <w:footnote w:id="10">
    <w:p w:rsidR="007F26D7" w:rsidRDefault="007F26D7">
      <w:pPr>
        <w:pStyle w:val="FootnoteText"/>
      </w:pPr>
      <w:r>
        <w:rPr>
          <w:rStyle w:val="FootnoteReference"/>
        </w:rPr>
        <w:footnoteRef/>
      </w:r>
      <w:r>
        <w:t xml:space="preserve"> A sample Conditional Employee or Food Employee Reporting Agreement is available as Form 1-B in Annex 7 of the FDA Model Food Code</w:t>
      </w:r>
    </w:p>
  </w:footnote>
  <w:footnote w:id="11">
    <w:p w:rsidR="005F59DA" w:rsidRDefault="005F59DA" w:rsidP="005F59DA">
      <w:pPr>
        <w:pStyle w:val="FootnoteText"/>
        <w:jc w:val="left"/>
      </w:pPr>
      <w:r>
        <w:rPr>
          <w:rStyle w:val="FootnoteReference"/>
        </w:rPr>
        <w:footnoteRef/>
      </w:r>
      <w:r>
        <w:t xml:space="preserve"> The proper procedure for handwashing is detailed in the FDA Food Code (2-30.12 Hands and Arms Cleaning Procedure).  The FDA Food Code is available at: </w:t>
      </w:r>
      <w:hyperlink r:id="rId8" w:history="1">
        <w:r w:rsidRPr="00334649">
          <w:rPr>
            <w:rStyle w:val="Hyperlink"/>
          </w:rPr>
          <w:t>http://www.fda.gov/downloads/Food/GuidanceRegulation/RetailFoodProtection/FoodCode/UCM374510.pdf</w:t>
        </w:r>
      </w:hyperlink>
      <w:r>
        <w:t xml:space="preserve"> last accessed:11/21/2016</w:t>
      </w:r>
    </w:p>
  </w:footnote>
  <w:footnote w:id="12">
    <w:p w:rsidR="009D49CB" w:rsidRDefault="009D49CB">
      <w:pPr>
        <w:pStyle w:val="FootnoteText"/>
      </w:pPr>
      <w:r>
        <w:rPr>
          <w:rStyle w:val="FootnoteReference"/>
        </w:rPr>
        <w:footnoteRef/>
      </w:r>
      <w:r>
        <w:t xml:space="preserve"> This is based on the Minnesota Employee Illness Decision Guide</w:t>
      </w:r>
    </w:p>
  </w:footnote>
  <w:footnote w:id="13">
    <w:p w:rsidR="00117553" w:rsidRDefault="00117553" w:rsidP="00294998">
      <w:pPr>
        <w:pStyle w:val="FootnoteText"/>
        <w:jc w:val="left"/>
      </w:pPr>
      <w:r>
        <w:rPr>
          <w:rStyle w:val="FootnoteReference"/>
        </w:rPr>
        <w:footnoteRef/>
      </w:r>
      <w:r>
        <w:t xml:space="preserve"> This log is </w:t>
      </w:r>
      <w:r w:rsidR="00294998">
        <w:t xml:space="preserve">based on the Minnesota Employee Illness Log </w:t>
      </w:r>
      <w:r>
        <w:t xml:space="preserve">available at: </w:t>
      </w:r>
      <w:hyperlink r:id="rId9" w:history="1">
        <w:r w:rsidRPr="00412B3A">
          <w:rPr>
            <w:rStyle w:val="Hyperlink"/>
          </w:rPr>
          <w:t>http://www.health.state.mn.us/foodsafety/dwi/empillog.html</w:t>
        </w:r>
      </w:hyperlink>
      <w:r>
        <w:t xml:space="preserve"> Last accessed 2/10/2017.</w:t>
      </w:r>
    </w:p>
  </w:footnote>
  <w:footnote w:id="14">
    <w:p w:rsidR="00CA319B" w:rsidRDefault="00CA319B" w:rsidP="00CA319B">
      <w:pPr>
        <w:pStyle w:val="FootnoteText"/>
      </w:pPr>
      <w:r>
        <w:rPr>
          <w:rStyle w:val="FootnoteReference"/>
        </w:rPr>
        <w:footnoteRef/>
      </w:r>
      <w:r>
        <w:t xml:space="preserve"> Sample policies are available from various organizations at:</w:t>
      </w:r>
    </w:p>
    <w:p w:rsidR="00CA319B" w:rsidRDefault="000D1533" w:rsidP="00CA319B">
      <w:pPr>
        <w:pStyle w:val="FootnoteText"/>
        <w:numPr>
          <w:ilvl w:val="0"/>
          <w:numId w:val="19"/>
        </w:numPr>
        <w:rPr>
          <w:sz w:val="16"/>
          <w:szCs w:val="16"/>
        </w:rPr>
      </w:pPr>
      <w:hyperlink r:id="rId10" w:history="1">
        <w:r w:rsidR="00CA319B" w:rsidRPr="005F76AE">
          <w:rPr>
            <w:rStyle w:val="Hyperlink"/>
            <w:sz w:val="14"/>
            <w:szCs w:val="16"/>
          </w:rPr>
          <w:t>http://www.disinfect-for-health.org/wp/content/themes/disinfect/pdfs/NorovirusIncident_8.5x11_English_Color.pdf</w:t>
        </w:r>
      </w:hyperlink>
    </w:p>
    <w:p w:rsidR="00CA319B" w:rsidRPr="001F6CBA" w:rsidRDefault="000D1533" w:rsidP="00CA319B">
      <w:pPr>
        <w:pStyle w:val="FootnoteText"/>
        <w:numPr>
          <w:ilvl w:val="0"/>
          <w:numId w:val="19"/>
        </w:numPr>
        <w:rPr>
          <w:rStyle w:val="Hyperlink"/>
          <w:color w:val="auto"/>
          <w:u w:val="none"/>
        </w:rPr>
      </w:pPr>
      <w:hyperlink r:id="rId11" w:history="1">
        <w:r w:rsidR="00CA319B" w:rsidRPr="005F76AE">
          <w:rPr>
            <w:rStyle w:val="Hyperlink"/>
            <w:sz w:val="16"/>
            <w:szCs w:val="16"/>
          </w:rPr>
          <w:t>http://www.fmi.org/docs/food-safety/norovirus_info_guide.pdf?sfvrsn=2</w:t>
        </w:r>
      </w:hyperlink>
    </w:p>
    <w:p w:rsidR="001F6CBA" w:rsidRPr="001F6CBA" w:rsidRDefault="001F6CBA" w:rsidP="00CA319B">
      <w:pPr>
        <w:pStyle w:val="FootnoteText"/>
        <w:numPr>
          <w:ilvl w:val="0"/>
          <w:numId w:val="19"/>
        </w:numPr>
        <w:rPr>
          <w:rStyle w:val="Hyperlink"/>
          <w:color w:val="auto"/>
          <w:u w:val="none"/>
        </w:rPr>
      </w:pPr>
      <w:r>
        <w:rPr>
          <w:rStyle w:val="Hyperlink"/>
          <w:color w:val="auto"/>
          <w:sz w:val="16"/>
          <w:szCs w:val="16"/>
          <w:u w:val="none"/>
        </w:rPr>
        <w:t>Check with your local health department for their recommendations</w:t>
      </w:r>
    </w:p>
    <w:p w:rsidR="001F6CBA" w:rsidRDefault="001F6CBA" w:rsidP="00CA319B">
      <w:pPr>
        <w:pStyle w:val="FootnoteText"/>
        <w:numPr>
          <w:ilvl w:val="0"/>
          <w:numId w:val="19"/>
        </w:numPr>
      </w:pPr>
      <w:r>
        <w:rPr>
          <w:rStyle w:val="Hyperlink"/>
          <w:color w:val="auto"/>
          <w:sz w:val="16"/>
          <w:szCs w:val="16"/>
          <w:u w:val="none"/>
        </w:rPr>
        <w:t>Check with your cleaning chemical suppliers, they may be able to provide information on different products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3E" w:rsidRDefault="000D1533">
    <w:pPr>
      <w:pStyle w:val="Header"/>
      <w:jc w:val="right"/>
    </w:pPr>
    <w:r>
      <w:rPr>
        <w:noProof/>
      </w:rPr>
      <w:pict>
        <v:shapetype id="_x0000_t202" coordsize="21600,21600" o:spt="202" path="m,l,21600r21600,l21600,xe">
          <v:stroke joinstyle="miter"/>
          <v:path gradientshapeok="t" o:connecttype="rect"/>
        </v:shapetype>
        <v:shape id="_x0000_s16385" type="#_x0000_t202" style="position:absolute;left:0;text-align:left;margin-left:423.55pt;margin-top:19.35pt;width:115.5pt;height:681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" strokecolor="black [3213]">
          <v:textbox>
            <w:txbxContent>
              <w:p w:rsidR="00E52C7C" w:rsidRDefault="0000005D" w:rsidP="00E52C7C">
                <w:pPr>
                  <w:jc w:val="center"/>
                  <w:rPr>
                    <w:noProof/>
                    <w:sz w:val="72"/>
                    <w:szCs w:val="72"/>
                  </w:rPr>
                </w:pPr>
                <w:r w:rsidRPr="0043034E">
                  <w:rPr>
                    <w:sz w:val="72"/>
                    <w:szCs w:val="72"/>
                  </w:rPr>
                  <w:fldChar w:fldCharType="begin"/>
                </w:r>
                <w:r w:rsidR="00E52C7C" w:rsidRPr="0043034E">
                  <w:rPr>
                    <w:sz w:val="72"/>
                    <w:szCs w:val="72"/>
                  </w:rPr>
                  <w:instrText xml:space="preserve"> PAGE   \* MERGEFORMAT </w:instrText>
                </w:r>
                <w:r w:rsidRPr="0043034E">
                  <w:rPr>
                    <w:sz w:val="72"/>
                    <w:szCs w:val="72"/>
                  </w:rPr>
                  <w:fldChar w:fldCharType="separate"/>
                </w:r>
                <w:r w:rsidR="000D1533">
                  <w:rPr>
                    <w:noProof/>
                    <w:sz w:val="72"/>
                    <w:szCs w:val="72"/>
                  </w:rPr>
                  <w:t>2</w:t>
                </w:r>
                <w:r w:rsidRPr="0043034E">
                  <w:rPr>
                    <w:noProof/>
                    <w:sz w:val="72"/>
                    <w:szCs w:val="72"/>
                  </w:rPr>
                  <w:fldChar w:fldCharType="end"/>
                </w:r>
              </w:p>
              <w:p w:rsidR="00E52C7C" w:rsidRDefault="00E52C7C" w:rsidP="00E52C7C">
                <w:pPr>
                  <w:jc w:val="center"/>
                  <w:rPr>
                    <w:noProof/>
                    <w:sz w:val="72"/>
                    <w:szCs w:val="72"/>
                  </w:rPr>
                </w:pPr>
              </w:p>
              <w:p w:rsidR="00E52C7C" w:rsidRDefault="00E52C7C" w:rsidP="00E52C7C">
                <w:pPr>
                  <w:jc w:val="center"/>
                  <w:rPr>
                    <w:noProof/>
                    <w:sz w:val="72"/>
                    <w:szCs w:val="72"/>
                  </w:rPr>
                </w:pPr>
              </w:p>
              <w:p w:rsidR="00E52C7C" w:rsidRPr="0036089F" w:rsidRDefault="000D1533" w:rsidP="00E52C7C">
                <w:pPr>
                  <w:jc w:val="left"/>
                  <w:rPr>
                    <w:sz w:val="40"/>
                    <w:szCs w:val="40"/>
                  </w:rPr>
                </w:pPr>
                <w:r>
                  <w:fldChar w:fldCharType="begin"/>
                </w:r>
                <w:r>
                  <w:instrText xml:space="preserve"> STYLEREF  "Heading 1"  \* MERGEFORMAT </w:instrText>
                </w:r>
                <w:r>
                  <w:fldChar w:fldCharType="separate"/>
                </w:r>
                <w:r w:rsidRPr="000D1533">
                  <w:rPr>
                    <w:noProof/>
                    <w:sz w:val="40"/>
                    <w:szCs w:val="40"/>
                  </w:rPr>
                  <w:t>Table</w:t>
                </w:r>
                <w:r>
                  <w:rPr>
                    <w:noProof/>
                  </w:rPr>
                  <w:t xml:space="preserve"> of Contents</w:t>
                </w:r>
                <w:r>
                  <w:rPr>
                    <w:noProof/>
                  </w:rPr>
                  <w:fldChar w:fldCharType="end"/>
                </w:r>
              </w:p>
            </w:txbxContent>
          </v:textbox>
          <w10:wrap type="square"/>
        </v:shape>
      </w:pict>
    </w:r>
    <w:r w:rsidR="00104D3E">
      <w:t>Ill W</w:t>
    </w:r>
    <w:r w:rsidR="00E52C7C">
      <w:t>orker Management Plan Toolkit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A4E"/>
    <w:multiLevelType w:val="hybridMultilevel"/>
    <w:tmpl w:val="B4BAEE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E3B70"/>
    <w:multiLevelType w:val="hybridMultilevel"/>
    <w:tmpl w:val="FD6A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418A9"/>
    <w:multiLevelType w:val="hybridMultilevel"/>
    <w:tmpl w:val="6E9C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C6E6D"/>
    <w:multiLevelType w:val="hybridMultilevel"/>
    <w:tmpl w:val="463CCBC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D5449"/>
    <w:multiLevelType w:val="hybridMultilevel"/>
    <w:tmpl w:val="750E0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767D7C"/>
    <w:multiLevelType w:val="hybridMultilevel"/>
    <w:tmpl w:val="C1962E94"/>
    <w:lvl w:ilvl="0" w:tplc="4DE2295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B41A8"/>
    <w:multiLevelType w:val="hybridMultilevel"/>
    <w:tmpl w:val="6DDE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7F1227"/>
    <w:multiLevelType w:val="hybridMultilevel"/>
    <w:tmpl w:val="0D886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824CF"/>
    <w:multiLevelType w:val="hybridMultilevel"/>
    <w:tmpl w:val="07F6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C3F83"/>
    <w:multiLevelType w:val="hybridMultilevel"/>
    <w:tmpl w:val="DD84A8BE"/>
    <w:lvl w:ilvl="0" w:tplc="0409000F">
      <w:start w:val="1"/>
      <w:numFmt w:val="decimal"/>
      <w:lvlText w:val="%1."/>
      <w:lvlJc w:val="left"/>
      <w:pPr>
        <w:ind w:left="720" w:hanging="360"/>
      </w:pPr>
    </w:lvl>
    <w:lvl w:ilvl="1" w:tplc="2CC6F0EE">
      <w:start w:val="2"/>
      <w:numFmt w:val="bullet"/>
      <w:lvlText w:val="•"/>
      <w:lvlJc w:val="left"/>
      <w:pPr>
        <w:ind w:left="1440" w:hanging="360"/>
      </w:pPr>
      <w:rPr>
        <w:rFonts w:ascii="Cambria" w:eastAsiaTheme="minorHAnsi" w:hAnsi="Cambri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454D16"/>
    <w:multiLevelType w:val="hybridMultilevel"/>
    <w:tmpl w:val="14AC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4C51EC"/>
    <w:multiLevelType w:val="hybridMultilevel"/>
    <w:tmpl w:val="061A5800"/>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5A4353"/>
    <w:multiLevelType w:val="hybridMultilevel"/>
    <w:tmpl w:val="24367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EB61DA"/>
    <w:multiLevelType w:val="hybridMultilevel"/>
    <w:tmpl w:val="F81C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EA66C4"/>
    <w:multiLevelType w:val="hybridMultilevel"/>
    <w:tmpl w:val="7576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FD5EE3"/>
    <w:multiLevelType w:val="hybridMultilevel"/>
    <w:tmpl w:val="C44A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0D6D8A"/>
    <w:multiLevelType w:val="hybridMultilevel"/>
    <w:tmpl w:val="08B8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E97639"/>
    <w:multiLevelType w:val="hybridMultilevel"/>
    <w:tmpl w:val="6FE6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D174F"/>
    <w:multiLevelType w:val="hybridMultilevel"/>
    <w:tmpl w:val="CBFC10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503B14"/>
    <w:multiLevelType w:val="hybridMultilevel"/>
    <w:tmpl w:val="3DF6986C"/>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7E5EED"/>
    <w:multiLevelType w:val="hybridMultilevel"/>
    <w:tmpl w:val="DF34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927C0F"/>
    <w:multiLevelType w:val="hybridMultilevel"/>
    <w:tmpl w:val="494C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24B7A"/>
    <w:multiLevelType w:val="hybridMultilevel"/>
    <w:tmpl w:val="B34618F6"/>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49060D"/>
    <w:multiLevelType w:val="hybridMultilevel"/>
    <w:tmpl w:val="CF22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5"/>
  </w:num>
  <w:num w:numId="4">
    <w:abstractNumId w:val="4"/>
  </w:num>
  <w:num w:numId="5">
    <w:abstractNumId w:val="12"/>
  </w:num>
  <w:num w:numId="6">
    <w:abstractNumId w:val="13"/>
  </w:num>
  <w:num w:numId="7">
    <w:abstractNumId w:val="20"/>
  </w:num>
  <w:num w:numId="8">
    <w:abstractNumId w:val="1"/>
  </w:num>
  <w:num w:numId="9">
    <w:abstractNumId w:val="10"/>
  </w:num>
  <w:num w:numId="10">
    <w:abstractNumId w:val="8"/>
  </w:num>
  <w:num w:numId="11">
    <w:abstractNumId w:val="0"/>
  </w:num>
  <w:num w:numId="12">
    <w:abstractNumId w:val="14"/>
  </w:num>
  <w:num w:numId="13">
    <w:abstractNumId w:val="9"/>
  </w:num>
  <w:num w:numId="14">
    <w:abstractNumId w:val="18"/>
  </w:num>
  <w:num w:numId="15">
    <w:abstractNumId w:val="3"/>
  </w:num>
  <w:num w:numId="16">
    <w:abstractNumId w:val="16"/>
  </w:num>
  <w:num w:numId="17">
    <w:abstractNumId w:val="21"/>
  </w:num>
  <w:num w:numId="18">
    <w:abstractNumId w:val="23"/>
  </w:num>
  <w:num w:numId="19">
    <w:abstractNumId w:val="6"/>
  </w:num>
  <w:num w:numId="20">
    <w:abstractNumId w:val="5"/>
  </w:num>
  <w:num w:numId="21">
    <w:abstractNumId w:val="19"/>
  </w:num>
  <w:num w:numId="22">
    <w:abstractNumId w:val="22"/>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wev2ramt9a0qervzixtt539ptfa2tfdfaf&quot;&gt;Norovirus-Saved&lt;record-ids&gt;&lt;item&gt;8&lt;/item&gt;&lt;item&gt;104&lt;/item&gt;&lt;item&gt;124&lt;/item&gt;&lt;item&gt;269&lt;/item&gt;&lt;item&gt;484&lt;/item&gt;&lt;/record-ids&gt;&lt;/item&gt;&lt;/Libraries&gt;"/>
  </w:docVars>
  <w:rsids>
    <w:rsidRoot w:val="00AB5F08"/>
    <w:rsid w:val="0000005D"/>
    <w:rsid w:val="0002265C"/>
    <w:rsid w:val="00062263"/>
    <w:rsid w:val="00073F24"/>
    <w:rsid w:val="000A3910"/>
    <w:rsid w:val="000D1533"/>
    <w:rsid w:val="00104D3E"/>
    <w:rsid w:val="00117553"/>
    <w:rsid w:val="00124062"/>
    <w:rsid w:val="001A67A1"/>
    <w:rsid w:val="001E4058"/>
    <w:rsid w:val="001F413C"/>
    <w:rsid w:val="001F6CBA"/>
    <w:rsid w:val="0020165C"/>
    <w:rsid w:val="00244E58"/>
    <w:rsid w:val="002762DB"/>
    <w:rsid w:val="00294998"/>
    <w:rsid w:val="002C1DFB"/>
    <w:rsid w:val="002F74D7"/>
    <w:rsid w:val="00317EE1"/>
    <w:rsid w:val="0036089F"/>
    <w:rsid w:val="00361F1C"/>
    <w:rsid w:val="003E43D8"/>
    <w:rsid w:val="004107CB"/>
    <w:rsid w:val="0043034E"/>
    <w:rsid w:val="0043036C"/>
    <w:rsid w:val="004806FF"/>
    <w:rsid w:val="004A41C8"/>
    <w:rsid w:val="004B138A"/>
    <w:rsid w:val="004B7213"/>
    <w:rsid w:val="004D0CD2"/>
    <w:rsid w:val="005079D4"/>
    <w:rsid w:val="00533DDA"/>
    <w:rsid w:val="00550DAD"/>
    <w:rsid w:val="005612FE"/>
    <w:rsid w:val="005A0F01"/>
    <w:rsid w:val="005A3CC3"/>
    <w:rsid w:val="005B741B"/>
    <w:rsid w:val="005D78A8"/>
    <w:rsid w:val="005E2CB2"/>
    <w:rsid w:val="005F508A"/>
    <w:rsid w:val="005F59DA"/>
    <w:rsid w:val="005F76AE"/>
    <w:rsid w:val="006532D6"/>
    <w:rsid w:val="006659E0"/>
    <w:rsid w:val="00695BF0"/>
    <w:rsid w:val="006C6578"/>
    <w:rsid w:val="007808FB"/>
    <w:rsid w:val="00783B9E"/>
    <w:rsid w:val="00791AC6"/>
    <w:rsid w:val="007A0B28"/>
    <w:rsid w:val="007A4969"/>
    <w:rsid w:val="007A50A3"/>
    <w:rsid w:val="007A5D7C"/>
    <w:rsid w:val="007F26D7"/>
    <w:rsid w:val="007F33F4"/>
    <w:rsid w:val="00863CCF"/>
    <w:rsid w:val="00896DA3"/>
    <w:rsid w:val="008B5D54"/>
    <w:rsid w:val="008C031A"/>
    <w:rsid w:val="008C4BC7"/>
    <w:rsid w:val="008D1047"/>
    <w:rsid w:val="00917D2F"/>
    <w:rsid w:val="009857AB"/>
    <w:rsid w:val="009C3E1D"/>
    <w:rsid w:val="009D49CB"/>
    <w:rsid w:val="00A2639B"/>
    <w:rsid w:val="00A2671B"/>
    <w:rsid w:val="00A45956"/>
    <w:rsid w:val="00A519AF"/>
    <w:rsid w:val="00A7626C"/>
    <w:rsid w:val="00A85DA5"/>
    <w:rsid w:val="00AB5F08"/>
    <w:rsid w:val="00AF4F6F"/>
    <w:rsid w:val="00B467F3"/>
    <w:rsid w:val="00B55735"/>
    <w:rsid w:val="00B5580C"/>
    <w:rsid w:val="00B608AC"/>
    <w:rsid w:val="00B6492F"/>
    <w:rsid w:val="00B86D44"/>
    <w:rsid w:val="00B95CC4"/>
    <w:rsid w:val="00BA4774"/>
    <w:rsid w:val="00BC461A"/>
    <w:rsid w:val="00BC76F4"/>
    <w:rsid w:val="00BE2424"/>
    <w:rsid w:val="00BE5AB0"/>
    <w:rsid w:val="00C24E1B"/>
    <w:rsid w:val="00C454A1"/>
    <w:rsid w:val="00C67DB0"/>
    <w:rsid w:val="00C902F4"/>
    <w:rsid w:val="00CA319B"/>
    <w:rsid w:val="00CA5949"/>
    <w:rsid w:val="00CD55A9"/>
    <w:rsid w:val="00CE4E4F"/>
    <w:rsid w:val="00D07E41"/>
    <w:rsid w:val="00D4118B"/>
    <w:rsid w:val="00D60298"/>
    <w:rsid w:val="00D90ADA"/>
    <w:rsid w:val="00DA3F6B"/>
    <w:rsid w:val="00DC57CC"/>
    <w:rsid w:val="00DC5890"/>
    <w:rsid w:val="00DD02BB"/>
    <w:rsid w:val="00E002CD"/>
    <w:rsid w:val="00E25528"/>
    <w:rsid w:val="00E317B2"/>
    <w:rsid w:val="00E443FD"/>
    <w:rsid w:val="00E52C7C"/>
    <w:rsid w:val="00E5408D"/>
    <w:rsid w:val="00EA483A"/>
    <w:rsid w:val="00ED3889"/>
    <w:rsid w:val="00EE034D"/>
    <w:rsid w:val="00F01D8F"/>
    <w:rsid w:val="00F51E7E"/>
    <w:rsid w:val="00F62CD1"/>
    <w:rsid w:val="00FA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1A"/>
  </w:style>
  <w:style w:type="paragraph" w:styleId="Heading1">
    <w:name w:val="heading 1"/>
    <w:basedOn w:val="Normal"/>
    <w:next w:val="Normal"/>
    <w:link w:val="Heading1Char"/>
    <w:uiPriority w:val="9"/>
    <w:qFormat/>
    <w:rsid w:val="008C031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8C031A"/>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C031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C031A"/>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C031A"/>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8C031A"/>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8C031A"/>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8C031A"/>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8C031A"/>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C031A"/>
    <w:rPr>
      <w:smallCaps/>
      <w:spacing w:val="5"/>
      <w:sz w:val="32"/>
      <w:szCs w:val="32"/>
    </w:rPr>
  </w:style>
  <w:style w:type="paragraph" w:styleId="TOCHeading">
    <w:name w:val="TOC Heading"/>
    <w:basedOn w:val="Heading1"/>
    <w:next w:val="Normal"/>
    <w:uiPriority w:val="39"/>
    <w:unhideWhenUsed/>
    <w:qFormat/>
    <w:rsid w:val="008C031A"/>
    <w:pPr>
      <w:outlineLvl w:val="9"/>
    </w:pPr>
  </w:style>
  <w:style w:type="character" w:customStyle="1" w:styleId="Heading2Char">
    <w:name w:val="Heading 2 Char"/>
    <w:basedOn w:val="DefaultParagraphFont"/>
    <w:link w:val="Heading2"/>
    <w:uiPriority w:val="9"/>
    <w:rsid w:val="008C031A"/>
    <w:rPr>
      <w:smallCaps/>
      <w:spacing w:val="5"/>
      <w:sz w:val="28"/>
      <w:szCs w:val="28"/>
    </w:rPr>
  </w:style>
  <w:style w:type="character" w:customStyle="1" w:styleId="Heading3Char">
    <w:name w:val="Heading 3 Char"/>
    <w:basedOn w:val="DefaultParagraphFont"/>
    <w:link w:val="Heading3"/>
    <w:uiPriority w:val="9"/>
    <w:rsid w:val="008C031A"/>
    <w:rPr>
      <w:smallCaps/>
      <w:spacing w:val="5"/>
      <w:sz w:val="24"/>
      <w:szCs w:val="24"/>
    </w:rPr>
  </w:style>
  <w:style w:type="character" w:customStyle="1" w:styleId="Heading4Char">
    <w:name w:val="Heading 4 Char"/>
    <w:basedOn w:val="DefaultParagraphFont"/>
    <w:link w:val="Heading4"/>
    <w:uiPriority w:val="9"/>
    <w:semiHidden/>
    <w:rsid w:val="008C031A"/>
    <w:rPr>
      <w:i/>
      <w:iCs/>
      <w:smallCaps/>
      <w:spacing w:val="10"/>
      <w:sz w:val="22"/>
      <w:szCs w:val="22"/>
    </w:rPr>
  </w:style>
  <w:style w:type="character" w:customStyle="1" w:styleId="Heading5Char">
    <w:name w:val="Heading 5 Char"/>
    <w:basedOn w:val="DefaultParagraphFont"/>
    <w:link w:val="Heading5"/>
    <w:uiPriority w:val="9"/>
    <w:semiHidden/>
    <w:rsid w:val="008C031A"/>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8C031A"/>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8C031A"/>
    <w:rPr>
      <w:b/>
      <w:bCs/>
      <w:smallCaps/>
      <w:color w:val="F79646" w:themeColor="accent6"/>
      <w:spacing w:val="10"/>
    </w:rPr>
  </w:style>
  <w:style w:type="character" w:customStyle="1" w:styleId="Heading8Char">
    <w:name w:val="Heading 8 Char"/>
    <w:basedOn w:val="DefaultParagraphFont"/>
    <w:link w:val="Heading8"/>
    <w:uiPriority w:val="9"/>
    <w:semiHidden/>
    <w:rsid w:val="008C031A"/>
    <w:rPr>
      <w:b/>
      <w:bCs/>
      <w:i/>
      <w:iCs/>
      <w:smallCaps/>
      <w:color w:val="E36C0A" w:themeColor="accent6" w:themeShade="BF"/>
    </w:rPr>
  </w:style>
  <w:style w:type="character" w:customStyle="1" w:styleId="Heading9Char">
    <w:name w:val="Heading 9 Char"/>
    <w:basedOn w:val="DefaultParagraphFont"/>
    <w:link w:val="Heading9"/>
    <w:uiPriority w:val="9"/>
    <w:semiHidden/>
    <w:rsid w:val="008C031A"/>
    <w:rPr>
      <w:b/>
      <w:bCs/>
      <w:i/>
      <w:iCs/>
      <w:smallCaps/>
      <w:color w:val="984806" w:themeColor="accent6" w:themeShade="80"/>
    </w:rPr>
  </w:style>
  <w:style w:type="paragraph" w:styleId="Caption">
    <w:name w:val="caption"/>
    <w:basedOn w:val="Normal"/>
    <w:next w:val="Normal"/>
    <w:uiPriority w:val="35"/>
    <w:semiHidden/>
    <w:unhideWhenUsed/>
    <w:qFormat/>
    <w:rsid w:val="008C031A"/>
    <w:rPr>
      <w:b/>
      <w:bCs/>
      <w:caps/>
      <w:sz w:val="16"/>
      <w:szCs w:val="16"/>
    </w:rPr>
  </w:style>
  <w:style w:type="paragraph" w:styleId="Title">
    <w:name w:val="Title"/>
    <w:basedOn w:val="Normal"/>
    <w:next w:val="Normal"/>
    <w:link w:val="TitleChar"/>
    <w:uiPriority w:val="10"/>
    <w:qFormat/>
    <w:rsid w:val="008C031A"/>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C031A"/>
    <w:rPr>
      <w:smallCaps/>
      <w:color w:val="262626" w:themeColor="text1" w:themeTint="D9"/>
      <w:sz w:val="52"/>
      <w:szCs w:val="52"/>
    </w:rPr>
  </w:style>
  <w:style w:type="paragraph" w:styleId="Subtitle">
    <w:name w:val="Subtitle"/>
    <w:basedOn w:val="Normal"/>
    <w:next w:val="Normal"/>
    <w:link w:val="SubtitleChar"/>
    <w:uiPriority w:val="11"/>
    <w:qFormat/>
    <w:rsid w:val="008C031A"/>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C031A"/>
    <w:rPr>
      <w:rFonts w:asciiTheme="majorHAnsi" w:eastAsiaTheme="majorEastAsia" w:hAnsiTheme="majorHAnsi" w:cstheme="majorBidi"/>
    </w:rPr>
  </w:style>
  <w:style w:type="character" w:styleId="Strong">
    <w:name w:val="Strong"/>
    <w:uiPriority w:val="22"/>
    <w:qFormat/>
    <w:rsid w:val="008C031A"/>
    <w:rPr>
      <w:b/>
      <w:bCs/>
      <w:color w:val="F79646" w:themeColor="accent6"/>
    </w:rPr>
  </w:style>
  <w:style w:type="character" w:styleId="Emphasis">
    <w:name w:val="Emphasis"/>
    <w:uiPriority w:val="20"/>
    <w:qFormat/>
    <w:rsid w:val="008C031A"/>
    <w:rPr>
      <w:b/>
      <w:bCs/>
      <w:i/>
      <w:iCs/>
      <w:spacing w:val="10"/>
    </w:rPr>
  </w:style>
  <w:style w:type="paragraph" w:styleId="NoSpacing">
    <w:name w:val="No Spacing"/>
    <w:uiPriority w:val="1"/>
    <w:qFormat/>
    <w:rsid w:val="008C031A"/>
    <w:pPr>
      <w:spacing w:after="0" w:line="240" w:lineRule="auto"/>
    </w:pPr>
  </w:style>
  <w:style w:type="paragraph" w:styleId="Quote">
    <w:name w:val="Quote"/>
    <w:basedOn w:val="Normal"/>
    <w:next w:val="Normal"/>
    <w:link w:val="QuoteChar"/>
    <w:uiPriority w:val="29"/>
    <w:qFormat/>
    <w:rsid w:val="008C031A"/>
    <w:rPr>
      <w:i/>
      <w:iCs/>
    </w:rPr>
  </w:style>
  <w:style w:type="character" w:customStyle="1" w:styleId="QuoteChar">
    <w:name w:val="Quote Char"/>
    <w:basedOn w:val="DefaultParagraphFont"/>
    <w:link w:val="Quote"/>
    <w:uiPriority w:val="29"/>
    <w:rsid w:val="008C031A"/>
    <w:rPr>
      <w:i/>
      <w:iCs/>
    </w:rPr>
  </w:style>
  <w:style w:type="paragraph" w:styleId="IntenseQuote">
    <w:name w:val="Intense Quote"/>
    <w:basedOn w:val="Normal"/>
    <w:next w:val="Normal"/>
    <w:link w:val="IntenseQuoteChar"/>
    <w:uiPriority w:val="30"/>
    <w:qFormat/>
    <w:rsid w:val="008C031A"/>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C031A"/>
    <w:rPr>
      <w:b/>
      <w:bCs/>
      <w:i/>
      <w:iCs/>
    </w:rPr>
  </w:style>
  <w:style w:type="character" w:styleId="SubtleEmphasis">
    <w:name w:val="Subtle Emphasis"/>
    <w:uiPriority w:val="19"/>
    <w:qFormat/>
    <w:rsid w:val="008C031A"/>
    <w:rPr>
      <w:i/>
      <w:iCs/>
    </w:rPr>
  </w:style>
  <w:style w:type="character" w:styleId="IntenseEmphasis">
    <w:name w:val="Intense Emphasis"/>
    <w:uiPriority w:val="21"/>
    <w:qFormat/>
    <w:rsid w:val="008C031A"/>
    <w:rPr>
      <w:b/>
      <w:bCs/>
      <w:i/>
      <w:iCs/>
      <w:color w:val="F79646" w:themeColor="accent6"/>
      <w:spacing w:val="10"/>
    </w:rPr>
  </w:style>
  <w:style w:type="character" w:styleId="SubtleReference">
    <w:name w:val="Subtle Reference"/>
    <w:uiPriority w:val="31"/>
    <w:qFormat/>
    <w:rsid w:val="008C031A"/>
    <w:rPr>
      <w:b/>
      <w:bCs/>
    </w:rPr>
  </w:style>
  <w:style w:type="character" w:styleId="IntenseReference">
    <w:name w:val="Intense Reference"/>
    <w:uiPriority w:val="32"/>
    <w:qFormat/>
    <w:rsid w:val="008C031A"/>
    <w:rPr>
      <w:b/>
      <w:bCs/>
      <w:smallCaps/>
      <w:spacing w:val="5"/>
      <w:sz w:val="22"/>
      <w:szCs w:val="22"/>
      <w:u w:val="single"/>
    </w:rPr>
  </w:style>
  <w:style w:type="character" w:styleId="BookTitle">
    <w:name w:val="Book Title"/>
    <w:uiPriority w:val="33"/>
    <w:qFormat/>
    <w:rsid w:val="008C031A"/>
    <w:rPr>
      <w:rFonts w:asciiTheme="majorHAnsi" w:eastAsiaTheme="majorEastAsia" w:hAnsiTheme="majorHAnsi" w:cstheme="majorBidi"/>
      <w:i/>
      <w:iCs/>
      <w:sz w:val="20"/>
      <w:szCs w:val="20"/>
    </w:rPr>
  </w:style>
  <w:style w:type="paragraph" w:customStyle="1" w:styleId="EndNoteBibliographyTitle">
    <w:name w:val="EndNote Bibliography Title"/>
    <w:basedOn w:val="Normal"/>
    <w:link w:val="EndNoteBibliographyTitleChar"/>
    <w:rsid w:val="00B95CC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95CC4"/>
    <w:rPr>
      <w:rFonts w:ascii="Calibri" w:hAnsi="Calibri"/>
      <w:noProof/>
    </w:rPr>
  </w:style>
  <w:style w:type="paragraph" w:customStyle="1" w:styleId="EndNoteBibliography">
    <w:name w:val="EndNote Bibliography"/>
    <w:basedOn w:val="Normal"/>
    <w:link w:val="EndNoteBibliographyChar"/>
    <w:rsid w:val="00B95CC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95CC4"/>
    <w:rPr>
      <w:rFonts w:ascii="Calibri" w:hAnsi="Calibri"/>
      <w:noProof/>
    </w:rPr>
  </w:style>
  <w:style w:type="character" w:styleId="Hyperlink">
    <w:name w:val="Hyperlink"/>
    <w:basedOn w:val="DefaultParagraphFont"/>
    <w:uiPriority w:val="99"/>
    <w:unhideWhenUsed/>
    <w:rsid w:val="00B95CC4"/>
    <w:rPr>
      <w:color w:val="0000FF" w:themeColor="hyperlink"/>
      <w:u w:val="single"/>
    </w:rPr>
  </w:style>
  <w:style w:type="paragraph" w:styleId="TOC1">
    <w:name w:val="toc 1"/>
    <w:basedOn w:val="Normal"/>
    <w:next w:val="Normal"/>
    <w:autoRedefine/>
    <w:uiPriority w:val="39"/>
    <w:unhideWhenUsed/>
    <w:rsid w:val="00B95CC4"/>
    <w:pPr>
      <w:spacing w:after="100"/>
    </w:pPr>
  </w:style>
  <w:style w:type="paragraph" w:styleId="ListParagraph">
    <w:name w:val="List Paragraph"/>
    <w:basedOn w:val="Normal"/>
    <w:uiPriority w:val="34"/>
    <w:qFormat/>
    <w:rsid w:val="005079D4"/>
    <w:pPr>
      <w:ind w:left="720"/>
      <w:contextualSpacing/>
    </w:pPr>
  </w:style>
  <w:style w:type="paragraph" w:styleId="FootnoteText">
    <w:name w:val="footnote text"/>
    <w:basedOn w:val="Normal"/>
    <w:link w:val="FootnoteTextChar"/>
    <w:uiPriority w:val="99"/>
    <w:semiHidden/>
    <w:unhideWhenUsed/>
    <w:rsid w:val="00062263"/>
    <w:pPr>
      <w:spacing w:after="0" w:line="240" w:lineRule="auto"/>
    </w:pPr>
  </w:style>
  <w:style w:type="character" w:customStyle="1" w:styleId="FootnoteTextChar">
    <w:name w:val="Footnote Text Char"/>
    <w:basedOn w:val="DefaultParagraphFont"/>
    <w:link w:val="FootnoteText"/>
    <w:uiPriority w:val="99"/>
    <w:semiHidden/>
    <w:rsid w:val="00062263"/>
  </w:style>
  <w:style w:type="character" w:styleId="FootnoteReference">
    <w:name w:val="footnote reference"/>
    <w:basedOn w:val="DefaultParagraphFont"/>
    <w:uiPriority w:val="99"/>
    <w:semiHidden/>
    <w:unhideWhenUsed/>
    <w:rsid w:val="00062263"/>
    <w:rPr>
      <w:vertAlign w:val="superscript"/>
    </w:rPr>
  </w:style>
  <w:style w:type="paragraph" w:styleId="TOC2">
    <w:name w:val="toc 2"/>
    <w:basedOn w:val="Normal"/>
    <w:next w:val="Normal"/>
    <w:autoRedefine/>
    <w:uiPriority w:val="39"/>
    <w:unhideWhenUsed/>
    <w:rsid w:val="00E317B2"/>
    <w:pPr>
      <w:spacing w:after="100"/>
      <w:ind w:left="200"/>
    </w:pPr>
  </w:style>
  <w:style w:type="paragraph" w:styleId="TOC3">
    <w:name w:val="toc 3"/>
    <w:basedOn w:val="Normal"/>
    <w:next w:val="Normal"/>
    <w:autoRedefine/>
    <w:uiPriority w:val="39"/>
    <w:unhideWhenUsed/>
    <w:rsid w:val="00E317B2"/>
    <w:pPr>
      <w:spacing w:after="100"/>
      <w:ind w:left="400"/>
    </w:pPr>
  </w:style>
  <w:style w:type="character" w:styleId="FollowedHyperlink">
    <w:name w:val="FollowedHyperlink"/>
    <w:basedOn w:val="DefaultParagraphFont"/>
    <w:uiPriority w:val="99"/>
    <w:semiHidden/>
    <w:unhideWhenUsed/>
    <w:rsid w:val="007A4969"/>
    <w:rPr>
      <w:color w:val="800080" w:themeColor="followedHyperlink"/>
      <w:u w:val="single"/>
    </w:rPr>
  </w:style>
  <w:style w:type="table" w:customStyle="1" w:styleId="GridTable2-Accent11">
    <w:name w:val="Grid Table 2 - Accent 11"/>
    <w:basedOn w:val="TableNormal"/>
    <w:uiPriority w:val="47"/>
    <w:rsid w:val="00E443FD"/>
    <w:pPr>
      <w:spacing w:before="40" w:after="0" w:line="240" w:lineRule="auto"/>
      <w:jc w:val="left"/>
    </w:pPr>
    <w:rPr>
      <w:rFonts w:eastAsiaTheme="minorHAnsi"/>
      <w:color w:val="595959" w:themeColor="text1" w:themeTint="A6"/>
      <w:lang w:eastAsia="ja-JP"/>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3E43D8"/>
    <w:rPr>
      <w:sz w:val="16"/>
      <w:szCs w:val="16"/>
    </w:rPr>
  </w:style>
  <w:style w:type="paragraph" w:styleId="CommentText">
    <w:name w:val="annotation text"/>
    <w:basedOn w:val="Normal"/>
    <w:link w:val="CommentTextChar"/>
    <w:uiPriority w:val="99"/>
    <w:semiHidden/>
    <w:unhideWhenUsed/>
    <w:rsid w:val="003E43D8"/>
    <w:pPr>
      <w:spacing w:line="240" w:lineRule="auto"/>
    </w:pPr>
  </w:style>
  <w:style w:type="character" w:customStyle="1" w:styleId="CommentTextChar">
    <w:name w:val="Comment Text Char"/>
    <w:basedOn w:val="DefaultParagraphFont"/>
    <w:link w:val="CommentText"/>
    <w:uiPriority w:val="99"/>
    <w:semiHidden/>
    <w:rsid w:val="003E43D8"/>
  </w:style>
  <w:style w:type="paragraph" w:styleId="CommentSubject">
    <w:name w:val="annotation subject"/>
    <w:basedOn w:val="CommentText"/>
    <w:next w:val="CommentText"/>
    <w:link w:val="CommentSubjectChar"/>
    <w:uiPriority w:val="99"/>
    <w:semiHidden/>
    <w:unhideWhenUsed/>
    <w:rsid w:val="003E43D8"/>
    <w:rPr>
      <w:b/>
      <w:bCs/>
    </w:rPr>
  </w:style>
  <w:style w:type="character" w:customStyle="1" w:styleId="CommentSubjectChar">
    <w:name w:val="Comment Subject Char"/>
    <w:basedOn w:val="CommentTextChar"/>
    <w:link w:val="CommentSubject"/>
    <w:uiPriority w:val="99"/>
    <w:semiHidden/>
    <w:rsid w:val="003E43D8"/>
    <w:rPr>
      <w:b/>
      <w:bCs/>
    </w:rPr>
  </w:style>
  <w:style w:type="paragraph" w:styleId="BalloonText">
    <w:name w:val="Balloon Text"/>
    <w:basedOn w:val="Normal"/>
    <w:link w:val="BalloonTextChar"/>
    <w:uiPriority w:val="99"/>
    <w:semiHidden/>
    <w:unhideWhenUsed/>
    <w:rsid w:val="003E4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3D8"/>
    <w:rPr>
      <w:rFonts w:ascii="Segoe UI" w:hAnsi="Segoe UI" w:cs="Segoe UI"/>
      <w:sz w:val="18"/>
      <w:szCs w:val="18"/>
    </w:rPr>
  </w:style>
  <w:style w:type="table" w:styleId="TableGrid">
    <w:name w:val="Table Grid"/>
    <w:basedOn w:val="TableNormal"/>
    <w:uiPriority w:val="59"/>
    <w:rsid w:val="00A8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http://www.cdc.gov/foodsafety/foodborne-germs.html" TargetMode="External"/><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downloads/Food/GuidanceRegulation/RetailFoodProtection/FoodCode/UCM374510.pdf" TargetMode="External"/><Relationship Id="rId3" Type="http://schemas.openxmlformats.org/officeDocument/2006/relationships/hyperlink" Target="http://www.fda.gov/downloads/Food/GuidanceRegulation/RetailFoodProtection/FoodCode/UCM374510.pdf" TargetMode="External"/><Relationship Id="rId7" Type="http://schemas.openxmlformats.org/officeDocument/2006/relationships/hyperlink" Target="http://www.fda.gov/downloads/Food/GuidanceRegulation/RetailFoodProtection/FoodCode/UCM374510.pdf" TargetMode="External"/><Relationship Id="rId2" Type="http://schemas.openxmlformats.org/officeDocument/2006/relationships/hyperlink" Target="http://www.fmi.org/docs/food-safety/norovirus_info_guide.pdf?sfvrsn=2" TargetMode="External"/><Relationship Id="rId1" Type="http://schemas.openxmlformats.org/officeDocument/2006/relationships/hyperlink" Target="http://www.disinfect-for-health.org/wp/content/themes/disinfect/pdfs/NorovirusIncident_8.5x11_English_Color.pdf" TargetMode="External"/><Relationship Id="rId6" Type="http://schemas.openxmlformats.org/officeDocument/2006/relationships/hyperlink" Target="http://www.cifor.us/projind.cfm" TargetMode="External"/><Relationship Id="rId11" Type="http://schemas.openxmlformats.org/officeDocument/2006/relationships/hyperlink" Target="http://www.fmi.org/docs/food-safety/norovirus_info_guide.pdf?sfvrsn=2" TargetMode="External"/><Relationship Id="rId5" Type="http://schemas.openxmlformats.org/officeDocument/2006/relationships/hyperlink" Target="http://www.fda.gov/foodemployeetraining" TargetMode="External"/><Relationship Id="rId10" Type="http://schemas.openxmlformats.org/officeDocument/2006/relationships/hyperlink" Target="http://www.disinfect-for-health.org/wp/content/themes/disinfect/pdfs/NorovirusIncident_8.5x11_English_Color.pdf" TargetMode="External"/><Relationship Id="rId4" Type="http://schemas.openxmlformats.org/officeDocument/2006/relationships/hyperlink" Target="http://www.fda.gov/Food/GuidanceRegulation/RetailFoodProtection/IndustryandRegulatoryAssistanceandTrainingResources/ucm113827.htm" TargetMode="External"/><Relationship Id="rId9" Type="http://schemas.openxmlformats.org/officeDocument/2006/relationships/hyperlink" Target="http://www.health.state.mn.us/foodsafety/dwi/empillog.html"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01A45D-188B-4C32-84BD-573138210607}" type="doc">
      <dgm:prSet loTypeId="urn:microsoft.com/office/officeart/2005/8/layout/chevron2" loCatId="list" qsTypeId="urn:microsoft.com/office/officeart/2005/8/quickstyle/simple1" qsCatId="simple" csTypeId="urn:microsoft.com/office/officeart/2005/8/colors/colorful2" csCatId="colorful" phldr="1"/>
      <dgm:spPr/>
      <dgm:t>
        <a:bodyPr/>
        <a:lstStyle/>
        <a:p>
          <a:endParaRPr lang="en-US"/>
        </a:p>
      </dgm:t>
    </dgm:pt>
    <dgm:pt modelId="{40CF97E9-DB3A-4879-8AAC-DE28B22C7029}">
      <dgm:prSet phldrT="[Text]" custT="1"/>
      <dgm:spPr/>
      <dgm:t>
        <a:bodyPr/>
        <a:lstStyle/>
        <a:p>
          <a:r>
            <a:rPr lang="en-US" sz="1000" b="1">
              <a:solidFill>
                <a:sysClr val="windowText" lastClr="000000"/>
              </a:solidFill>
            </a:rPr>
            <a:t>Do employees report symptoms of Vomiting, Diarrhea, Jaundice? Or a diagnosis of Hepatitis A or Typhoid Fever (even without symptoms)</a:t>
          </a:r>
        </a:p>
      </dgm:t>
    </dgm:pt>
    <dgm:pt modelId="{A49B207A-547E-4703-A532-526C02D3BBF8}" type="parTrans" cxnId="{4CC044C9-B6AA-4DD2-8420-A87EC2663048}">
      <dgm:prSet/>
      <dgm:spPr/>
      <dgm:t>
        <a:bodyPr/>
        <a:lstStyle/>
        <a:p>
          <a:endParaRPr lang="en-US"/>
        </a:p>
      </dgm:t>
    </dgm:pt>
    <dgm:pt modelId="{974C323D-C567-4938-A113-48D5582360F4}" type="sibTrans" cxnId="{4CC044C9-B6AA-4DD2-8420-A87EC2663048}">
      <dgm:prSet/>
      <dgm:spPr/>
      <dgm:t>
        <a:bodyPr/>
        <a:lstStyle/>
        <a:p>
          <a:endParaRPr lang="en-US"/>
        </a:p>
      </dgm:t>
    </dgm:pt>
    <dgm:pt modelId="{82595CAA-DC6B-4677-88CD-2ECB3AFFD0B1}">
      <dgm:prSet phldrT="[Text]" custT="1"/>
      <dgm:spPr/>
      <dgm:t>
        <a:bodyPr/>
        <a:lstStyle/>
        <a:p>
          <a:r>
            <a:rPr lang="en-US" sz="1400"/>
            <a:t>EXCLUDE FROM WORK</a:t>
          </a:r>
        </a:p>
      </dgm:t>
    </dgm:pt>
    <dgm:pt modelId="{0B351FA4-8C5A-4DE8-B377-F5A95B913244}" type="parTrans" cxnId="{B85E2F59-EF5C-42B4-B8A2-A1615CF0E845}">
      <dgm:prSet/>
      <dgm:spPr/>
      <dgm:t>
        <a:bodyPr/>
        <a:lstStyle/>
        <a:p>
          <a:endParaRPr lang="en-US"/>
        </a:p>
      </dgm:t>
    </dgm:pt>
    <dgm:pt modelId="{C26C032D-F5F0-4D9B-BBD4-FBB2AC2BC426}" type="sibTrans" cxnId="{B85E2F59-EF5C-42B4-B8A2-A1615CF0E845}">
      <dgm:prSet/>
      <dgm:spPr/>
      <dgm:t>
        <a:bodyPr/>
        <a:lstStyle/>
        <a:p>
          <a:endParaRPr lang="en-US"/>
        </a:p>
      </dgm:t>
    </dgm:pt>
    <dgm:pt modelId="{C8C23FB5-134C-4D8B-941E-1657A90D20F8}">
      <dgm:prSet phldrT="[Text]" custT="1"/>
      <dgm:spPr/>
      <dgm:t>
        <a:bodyPr/>
        <a:lstStyle/>
        <a:p>
          <a:r>
            <a:rPr lang="en-US" sz="1000"/>
            <a:t>Send home if at work</a:t>
          </a:r>
        </a:p>
      </dgm:t>
    </dgm:pt>
    <dgm:pt modelId="{785040D2-8DFA-4427-918B-551C721ACF9C}" type="parTrans" cxnId="{01F3BAFB-2D70-438A-993C-AB756257B7E2}">
      <dgm:prSet/>
      <dgm:spPr/>
      <dgm:t>
        <a:bodyPr/>
        <a:lstStyle/>
        <a:p>
          <a:endParaRPr lang="en-US"/>
        </a:p>
      </dgm:t>
    </dgm:pt>
    <dgm:pt modelId="{35130F4B-4AD2-4862-B06C-D2A2AA1AC6BC}" type="sibTrans" cxnId="{01F3BAFB-2D70-438A-993C-AB756257B7E2}">
      <dgm:prSet/>
      <dgm:spPr/>
      <dgm:t>
        <a:bodyPr/>
        <a:lstStyle/>
        <a:p>
          <a:endParaRPr lang="en-US"/>
        </a:p>
      </dgm:t>
    </dgm:pt>
    <dgm:pt modelId="{4745EBA2-4477-4512-BBE4-B7C22A9A6CBF}">
      <dgm:prSet phldrT="[Text]" custT="1"/>
      <dgm:spPr/>
      <dgm:t>
        <a:bodyPr/>
        <a:lstStyle/>
        <a:p>
          <a:r>
            <a:rPr lang="en-US" sz="1000" b="1">
              <a:solidFill>
                <a:schemeClr val="tx1"/>
              </a:solidFill>
            </a:rPr>
            <a:t>Do employees report symptoms of a sore throat with fever or a lesion containg pus? Or a diagnosis of Norovirus, </a:t>
          </a:r>
          <a:r>
            <a:rPr lang="en-US" sz="1000" b="1" i="1">
              <a:solidFill>
                <a:schemeClr val="tx1"/>
              </a:solidFill>
            </a:rPr>
            <a:t>Shigella</a:t>
          </a:r>
          <a:r>
            <a:rPr lang="en-US" sz="1000" b="1" i="0">
              <a:solidFill>
                <a:schemeClr val="tx1"/>
              </a:solidFill>
            </a:rPr>
            <a:t>, </a:t>
          </a:r>
          <a:r>
            <a:rPr lang="en-US" sz="1000" b="1" i="1">
              <a:solidFill>
                <a:schemeClr val="tx1"/>
              </a:solidFill>
            </a:rPr>
            <a:t>E. coli</a:t>
          </a:r>
          <a:r>
            <a:rPr lang="en-US" sz="1000" b="1" i="0">
              <a:solidFill>
                <a:schemeClr val="tx1"/>
              </a:solidFill>
            </a:rPr>
            <a:t> or non-typhoidal </a:t>
          </a:r>
          <a:r>
            <a:rPr lang="en-US" sz="1000" b="1" i="1">
              <a:solidFill>
                <a:schemeClr val="tx1"/>
              </a:solidFill>
            </a:rPr>
            <a:t>Salmonella AND </a:t>
          </a:r>
          <a:r>
            <a:rPr lang="en-US" sz="1000" b="1" i="1" u="sng">
              <a:solidFill>
                <a:schemeClr val="tx1"/>
              </a:solidFill>
            </a:rPr>
            <a:t>not</a:t>
          </a:r>
          <a:r>
            <a:rPr lang="en-US" sz="1000" b="1" i="1">
              <a:solidFill>
                <a:schemeClr val="tx1"/>
              </a:solidFill>
            </a:rPr>
            <a:t> showing any symptoms</a:t>
          </a:r>
          <a:endParaRPr lang="en-US" sz="1000" b="1">
            <a:solidFill>
              <a:schemeClr val="tx1"/>
            </a:solidFill>
          </a:endParaRPr>
        </a:p>
      </dgm:t>
    </dgm:pt>
    <dgm:pt modelId="{A2A92AB9-BB49-46B4-A874-B69107643700}" type="parTrans" cxnId="{2084821A-96BB-4626-B6D9-D59143019153}">
      <dgm:prSet/>
      <dgm:spPr/>
      <dgm:t>
        <a:bodyPr/>
        <a:lstStyle/>
        <a:p>
          <a:endParaRPr lang="en-US"/>
        </a:p>
      </dgm:t>
    </dgm:pt>
    <dgm:pt modelId="{E15C05CF-FA5F-46F5-B5CB-0856AA715415}" type="sibTrans" cxnId="{2084821A-96BB-4626-B6D9-D59143019153}">
      <dgm:prSet/>
      <dgm:spPr/>
      <dgm:t>
        <a:bodyPr/>
        <a:lstStyle/>
        <a:p>
          <a:endParaRPr lang="en-US"/>
        </a:p>
      </dgm:t>
    </dgm:pt>
    <dgm:pt modelId="{10FA46EA-D2C4-4B24-B272-7F2DE13CE8F6}">
      <dgm:prSet phldrT="[Text]" custT="1"/>
      <dgm:spPr/>
      <dgm:t>
        <a:bodyPr/>
        <a:lstStyle/>
        <a:p>
          <a:r>
            <a:rPr lang="en-US" sz="1400"/>
            <a:t>RESTRICT THEIR JOB DUTIES</a:t>
          </a:r>
        </a:p>
      </dgm:t>
    </dgm:pt>
    <dgm:pt modelId="{2B5D31D3-BDA7-4CAC-9F25-28212C758F62}" type="parTrans" cxnId="{8BE3A91C-581A-4B0A-A2FC-A35EE362E7CE}">
      <dgm:prSet/>
      <dgm:spPr/>
      <dgm:t>
        <a:bodyPr/>
        <a:lstStyle/>
        <a:p>
          <a:endParaRPr lang="en-US"/>
        </a:p>
      </dgm:t>
    </dgm:pt>
    <dgm:pt modelId="{16308938-BB1C-463F-846F-290A3261EDD7}" type="sibTrans" cxnId="{8BE3A91C-581A-4B0A-A2FC-A35EE362E7CE}">
      <dgm:prSet/>
      <dgm:spPr/>
      <dgm:t>
        <a:bodyPr/>
        <a:lstStyle/>
        <a:p>
          <a:endParaRPr lang="en-US"/>
        </a:p>
      </dgm:t>
    </dgm:pt>
    <dgm:pt modelId="{5566AA91-2074-498E-A030-5DE0FFCAE2EF}">
      <dgm:prSet phldrT="[Text]" custT="1"/>
      <dgm:spPr/>
      <dgm:t>
        <a:bodyPr/>
        <a:lstStyle/>
        <a:p>
          <a:r>
            <a:rPr lang="en-US" sz="1000" b="1">
              <a:solidFill>
                <a:schemeClr val="tx1"/>
              </a:solidFill>
            </a:rPr>
            <a:t>Do employees report exposure to someone with vomiting and/or diarrhea or a confirmed foodborne outbreak of illness?</a:t>
          </a:r>
        </a:p>
      </dgm:t>
    </dgm:pt>
    <dgm:pt modelId="{2C064CEA-70A8-4066-B837-4E7E2B34C5FF}" type="parTrans" cxnId="{0A91DC81-D9C7-4A84-8C9B-E731FB18CA3F}">
      <dgm:prSet/>
      <dgm:spPr/>
      <dgm:t>
        <a:bodyPr/>
        <a:lstStyle/>
        <a:p>
          <a:endParaRPr lang="en-US"/>
        </a:p>
      </dgm:t>
    </dgm:pt>
    <dgm:pt modelId="{B8D63D00-033E-4FF3-A885-A18FCE82DC6F}" type="sibTrans" cxnId="{0A91DC81-D9C7-4A84-8C9B-E731FB18CA3F}">
      <dgm:prSet/>
      <dgm:spPr/>
      <dgm:t>
        <a:bodyPr/>
        <a:lstStyle/>
        <a:p>
          <a:endParaRPr lang="en-US"/>
        </a:p>
      </dgm:t>
    </dgm:pt>
    <dgm:pt modelId="{F11CAC08-49E0-44E9-B834-01D1DC9F1829}">
      <dgm:prSet phldrT="[Text]" custT="1"/>
      <dgm:spPr/>
      <dgm:t>
        <a:bodyPr/>
        <a:lstStyle/>
        <a:p>
          <a:r>
            <a:rPr lang="en-US" sz="1400"/>
            <a:t>WORK WITH PRECAUTIONS</a:t>
          </a:r>
        </a:p>
      </dgm:t>
    </dgm:pt>
    <dgm:pt modelId="{FB452766-1385-4572-A475-36B845EBCE73}" type="parTrans" cxnId="{ABBCE31E-5F12-4153-A579-9AA7AEE5D139}">
      <dgm:prSet/>
      <dgm:spPr/>
      <dgm:t>
        <a:bodyPr/>
        <a:lstStyle/>
        <a:p>
          <a:endParaRPr lang="en-US"/>
        </a:p>
      </dgm:t>
    </dgm:pt>
    <dgm:pt modelId="{75A28D9E-7574-4FB9-A83A-A27A09084B83}" type="sibTrans" cxnId="{ABBCE31E-5F12-4153-A579-9AA7AEE5D139}">
      <dgm:prSet/>
      <dgm:spPr/>
      <dgm:t>
        <a:bodyPr/>
        <a:lstStyle/>
        <a:p>
          <a:endParaRPr lang="en-US"/>
        </a:p>
      </dgm:t>
    </dgm:pt>
    <dgm:pt modelId="{CE1ED6F2-501B-4DEA-A46C-AB9102B06F57}">
      <dgm:prSet phldrT="[Text]" custT="1"/>
      <dgm:spPr/>
      <dgm:t>
        <a:bodyPr/>
        <a:lstStyle/>
        <a:p>
          <a:r>
            <a:rPr lang="en-US" sz="1000"/>
            <a:t>Reinforce </a:t>
          </a:r>
          <a:r>
            <a:rPr lang="en-US" sz="1000" u="sng"/>
            <a:t>proper handwashing</a:t>
          </a:r>
          <a:endParaRPr lang="en-US" sz="1000"/>
        </a:p>
      </dgm:t>
    </dgm:pt>
    <dgm:pt modelId="{AF153B5C-DDB6-412B-964C-D47CFFEEC1B0}" type="parTrans" cxnId="{09BD3196-E933-46C1-9652-BFB76CD5483E}">
      <dgm:prSet/>
      <dgm:spPr/>
      <dgm:t>
        <a:bodyPr/>
        <a:lstStyle/>
        <a:p>
          <a:endParaRPr lang="en-US"/>
        </a:p>
      </dgm:t>
    </dgm:pt>
    <dgm:pt modelId="{58D7ECCF-67B7-4A6B-A3B9-0D6EE307EDB2}" type="sibTrans" cxnId="{09BD3196-E933-46C1-9652-BFB76CD5483E}">
      <dgm:prSet/>
      <dgm:spPr/>
      <dgm:t>
        <a:bodyPr/>
        <a:lstStyle/>
        <a:p>
          <a:endParaRPr lang="en-US"/>
        </a:p>
      </dgm:t>
    </dgm:pt>
    <dgm:pt modelId="{10CF00DF-EB44-4FC8-B842-2DB6EAD9E419}">
      <dgm:prSet phldrT="[Text]" custT="1"/>
      <dgm:spPr/>
      <dgm:t>
        <a:bodyPr/>
        <a:lstStyle/>
        <a:p>
          <a:r>
            <a:rPr lang="en-US" sz="1000"/>
            <a:t>Symptoms of vomiting and diarrhea must be gone at least for 24 hours before returning to work</a:t>
          </a:r>
        </a:p>
      </dgm:t>
    </dgm:pt>
    <dgm:pt modelId="{0387F9C0-84C3-466F-97A5-E9825C9D5DE0}" type="parTrans" cxnId="{6260BBDA-075A-4E42-8BDC-2271300B0FB8}">
      <dgm:prSet/>
      <dgm:spPr/>
      <dgm:t>
        <a:bodyPr/>
        <a:lstStyle/>
        <a:p>
          <a:endParaRPr lang="en-US"/>
        </a:p>
      </dgm:t>
    </dgm:pt>
    <dgm:pt modelId="{E65C0EE2-5AAB-4EFB-AE05-AE27E3C82DD8}" type="sibTrans" cxnId="{6260BBDA-075A-4E42-8BDC-2271300B0FB8}">
      <dgm:prSet/>
      <dgm:spPr/>
      <dgm:t>
        <a:bodyPr/>
        <a:lstStyle/>
        <a:p>
          <a:endParaRPr lang="en-US"/>
        </a:p>
      </dgm:t>
    </dgm:pt>
    <dgm:pt modelId="{EA136E52-686D-406C-8328-7E35B75DFA5A}">
      <dgm:prSet phldrT="[Text]" custT="1"/>
      <dgm:spPr/>
      <dgm:t>
        <a:bodyPr/>
        <a:lstStyle/>
        <a:p>
          <a:r>
            <a:rPr lang="en-US" sz="1000"/>
            <a:t>Record symptoms on Employee Illness log</a:t>
          </a:r>
        </a:p>
      </dgm:t>
    </dgm:pt>
    <dgm:pt modelId="{B794D76F-3496-461D-95E6-F38BD0F80FC3}" type="parTrans" cxnId="{9C160991-77B0-4AEC-91DC-0703776A543C}">
      <dgm:prSet/>
      <dgm:spPr/>
      <dgm:t>
        <a:bodyPr/>
        <a:lstStyle/>
        <a:p>
          <a:endParaRPr lang="en-US"/>
        </a:p>
      </dgm:t>
    </dgm:pt>
    <dgm:pt modelId="{8FB68BA0-87ED-4433-A09C-179B5386C636}" type="sibTrans" cxnId="{9C160991-77B0-4AEC-91DC-0703776A543C}">
      <dgm:prSet/>
      <dgm:spPr/>
      <dgm:t>
        <a:bodyPr/>
        <a:lstStyle/>
        <a:p>
          <a:endParaRPr lang="en-US"/>
        </a:p>
      </dgm:t>
    </dgm:pt>
    <dgm:pt modelId="{F1138F37-C0D1-464C-BAAE-E50010C28C82}">
      <dgm:prSet phldrT="[Text]" custT="1"/>
      <dgm:spPr/>
      <dgm:t>
        <a:bodyPr/>
        <a:lstStyle/>
        <a:p>
          <a:r>
            <a:rPr lang="en-US" sz="1000"/>
            <a:t>Doctor diagnosed illnesses or symptoms of jaundice</a:t>
          </a:r>
        </a:p>
      </dgm:t>
    </dgm:pt>
    <dgm:pt modelId="{8D9B26FE-0DA0-4728-83D1-FBD6F1E8A1F1}" type="parTrans" cxnId="{D46A8113-5D8E-446E-B186-39F2BD2511B6}">
      <dgm:prSet/>
      <dgm:spPr/>
      <dgm:t>
        <a:bodyPr/>
        <a:lstStyle/>
        <a:p>
          <a:endParaRPr lang="en-US"/>
        </a:p>
      </dgm:t>
    </dgm:pt>
    <dgm:pt modelId="{51948D13-125D-4CD8-8B57-DB5C5326D8B4}" type="sibTrans" cxnId="{D46A8113-5D8E-446E-B186-39F2BD2511B6}">
      <dgm:prSet/>
      <dgm:spPr/>
      <dgm:t>
        <a:bodyPr/>
        <a:lstStyle/>
        <a:p>
          <a:endParaRPr lang="en-US"/>
        </a:p>
      </dgm:t>
    </dgm:pt>
    <dgm:pt modelId="{21D3CAB2-29D6-414B-8464-EAA1F69A5F1F}">
      <dgm:prSet phldrT="[Text]" custT="1"/>
      <dgm:spPr/>
      <dgm:t>
        <a:bodyPr/>
        <a:lstStyle/>
        <a:p>
          <a:r>
            <a:rPr lang="en-US" sz="1000"/>
            <a:t>Report symptoms to your local health department for further guidance</a:t>
          </a:r>
        </a:p>
      </dgm:t>
    </dgm:pt>
    <dgm:pt modelId="{50077068-3F58-4FA1-94E9-8F113095082D}" type="parTrans" cxnId="{FFB60D24-E7FC-4A13-82C9-9C7416DF0493}">
      <dgm:prSet/>
      <dgm:spPr/>
      <dgm:t>
        <a:bodyPr/>
        <a:lstStyle/>
        <a:p>
          <a:endParaRPr lang="en-US"/>
        </a:p>
      </dgm:t>
    </dgm:pt>
    <dgm:pt modelId="{DAAA9CCF-8021-4241-BCD6-81DE470601B1}" type="sibTrans" cxnId="{FFB60D24-E7FC-4A13-82C9-9C7416DF0493}">
      <dgm:prSet/>
      <dgm:spPr/>
      <dgm:t>
        <a:bodyPr/>
        <a:lstStyle/>
        <a:p>
          <a:endParaRPr lang="en-US"/>
        </a:p>
      </dgm:t>
    </dgm:pt>
    <dgm:pt modelId="{1B27EA5D-68FA-4CAD-805A-719182C058BA}">
      <dgm:prSet phldrT="[Text]" custT="1"/>
      <dgm:spPr/>
      <dgm:t>
        <a:bodyPr/>
        <a:lstStyle/>
        <a:p>
          <a:r>
            <a:rPr lang="en-US" sz="1000"/>
            <a:t>Limit the employee to not handle exposed food, clean equipment, utensils, linens, or unwrapped single-service or single-use items</a:t>
          </a:r>
        </a:p>
      </dgm:t>
    </dgm:pt>
    <dgm:pt modelId="{849184B2-29BA-43B1-A60F-30D581EA7529}" type="parTrans" cxnId="{7E708C9F-DDAF-4565-ABE3-38E7CA5B1096}">
      <dgm:prSet/>
      <dgm:spPr/>
      <dgm:t>
        <a:bodyPr/>
        <a:lstStyle/>
        <a:p>
          <a:endParaRPr lang="en-US"/>
        </a:p>
      </dgm:t>
    </dgm:pt>
    <dgm:pt modelId="{0A7646CD-8134-4F9F-9A25-4D7CD5B66B44}" type="sibTrans" cxnId="{7E708C9F-DDAF-4565-ABE3-38E7CA5B1096}">
      <dgm:prSet/>
      <dgm:spPr/>
      <dgm:t>
        <a:bodyPr/>
        <a:lstStyle/>
        <a:p>
          <a:endParaRPr lang="en-US"/>
        </a:p>
      </dgm:t>
    </dgm:pt>
    <dgm:pt modelId="{1A7B3043-A9D0-4D6C-A327-1C2A41349C6C}">
      <dgm:prSet phldrT="[Text]" custT="1"/>
      <dgm:spPr/>
      <dgm:t>
        <a:bodyPr/>
        <a:lstStyle/>
        <a:p>
          <a:r>
            <a:rPr lang="en-US" sz="1000"/>
            <a:t>Symptoms of sore throat with a fever must be cleared by a medical provider before returning to a non-restricted status</a:t>
          </a:r>
        </a:p>
      </dgm:t>
    </dgm:pt>
    <dgm:pt modelId="{66A8D8AC-7BBA-4115-AA88-6E9B84644666}" type="parTrans" cxnId="{49AAF498-BDB7-4E40-B917-E400262C710B}">
      <dgm:prSet/>
      <dgm:spPr/>
      <dgm:t>
        <a:bodyPr/>
        <a:lstStyle/>
        <a:p>
          <a:endParaRPr lang="en-US"/>
        </a:p>
      </dgm:t>
    </dgm:pt>
    <dgm:pt modelId="{6B7A4D44-7F42-4F2D-BCE6-54BD635B7DAF}" type="sibTrans" cxnId="{49AAF498-BDB7-4E40-B917-E400262C710B}">
      <dgm:prSet/>
      <dgm:spPr/>
      <dgm:t>
        <a:bodyPr/>
        <a:lstStyle/>
        <a:p>
          <a:endParaRPr lang="en-US"/>
        </a:p>
      </dgm:t>
    </dgm:pt>
    <dgm:pt modelId="{A2F64A09-10D5-47A4-983C-A79A976B7BD6}">
      <dgm:prSet phldrT="[Text]" custT="1"/>
      <dgm:spPr/>
      <dgm:t>
        <a:bodyPr/>
        <a:lstStyle/>
        <a:p>
          <a:r>
            <a:rPr lang="en-US" sz="1000"/>
            <a:t>Lesion containng pus must be covered by a bandage and impermeable cover if on the hands or arms or by a dry, durable tight-fitting bandage if elsewhere</a:t>
          </a:r>
        </a:p>
      </dgm:t>
    </dgm:pt>
    <dgm:pt modelId="{855D6108-2D45-4E38-9360-44EF46752E0F}" type="parTrans" cxnId="{9AC293A2-95FE-4CAA-A37C-CFCEA9F47307}">
      <dgm:prSet/>
      <dgm:spPr/>
      <dgm:t>
        <a:bodyPr/>
        <a:lstStyle/>
        <a:p>
          <a:endParaRPr lang="en-US"/>
        </a:p>
      </dgm:t>
    </dgm:pt>
    <dgm:pt modelId="{901B8B47-8720-40E9-8F84-98B5ABF70576}" type="sibTrans" cxnId="{9AC293A2-95FE-4CAA-A37C-CFCEA9F47307}">
      <dgm:prSet/>
      <dgm:spPr/>
      <dgm:t>
        <a:bodyPr/>
        <a:lstStyle/>
        <a:p>
          <a:endParaRPr lang="en-US"/>
        </a:p>
      </dgm:t>
    </dgm:pt>
    <dgm:pt modelId="{B8A7792E-4859-4FEE-9ADC-E4D5693DE84B}">
      <dgm:prSet phldrT="[Text]" custT="1"/>
      <dgm:spPr/>
      <dgm:t>
        <a:bodyPr/>
        <a:lstStyle/>
        <a:p>
          <a:r>
            <a:rPr lang="en-US" sz="1000"/>
            <a:t>Doctor diagnosed illnesses or symptoms of jaundice</a:t>
          </a:r>
        </a:p>
      </dgm:t>
    </dgm:pt>
    <dgm:pt modelId="{B14ABEC3-1111-484B-841B-6DDF68456632}" type="parTrans" cxnId="{421CEDAC-F15D-41D3-AD7D-75C05220DFC4}">
      <dgm:prSet/>
      <dgm:spPr/>
      <dgm:t>
        <a:bodyPr/>
        <a:lstStyle/>
        <a:p>
          <a:endParaRPr lang="en-US"/>
        </a:p>
      </dgm:t>
    </dgm:pt>
    <dgm:pt modelId="{4B9B206F-BCEB-4D8E-8F97-8659FBE9F1F6}" type="sibTrans" cxnId="{421CEDAC-F15D-41D3-AD7D-75C05220DFC4}">
      <dgm:prSet/>
      <dgm:spPr/>
      <dgm:t>
        <a:bodyPr/>
        <a:lstStyle/>
        <a:p>
          <a:endParaRPr lang="en-US"/>
        </a:p>
      </dgm:t>
    </dgm:pt>
    <dgm:pt modelId="{98D8FF29-D415-4C7A-AD7C-1AE1E8D9724A}">
      <dgm:prSet custT="1"/>
      <dgm:spPr/>
      <dgm:t>
        <a:bodyPr/>
        <a:lstStyle/>
        <a:p>
          <a:r>
            <a:rPr lang="en-US" sz="1000"/>
            <a:t>Report symptoms to your local health department for further guidance</a:t>
          </a:r>
        </a:p>
      </dgm:t>
    </dgm:pt>
    <dgm:pt modelId="{807BC4EB-2888-46AA-90D3-FC73EE66935D}" type="parTrans" cxnId="{302FB3A7-6DD3-4FE8-95B8-824381D5FCBC}">
      <dgm:prSet/>
      <dgm:spPr/>
      <dgm:t>
        <a:bodyPr/>
        <a:lstStyle/>
        <a:p>
          <a:endParaRPr lang="en-US"/>
        </a:p>
      </dgm:t>
    </dgm:pt>
    <dgm:pt modelId="{57F38400-26CD-46A6-B745-AEED19269B19}" type="sibTrans" cxnId="{302FB3A7-6DD3-4FE8-95B8-824381D5FCBC}">
      <dgm:prSet/>
      <dgm:spPr/>
      <dgm:t>
        <a:bodyPr/>
        <a:lstStyle/>
        <a:p>
          <a:endParaRPr lang="en-US"/>
        </a:p>
      </dgm:t>
    </dgm:pt>
    <dgm:pt modelId="{4D1985B9-5DE3-4832-A81F-C3AB79DD0BA5}">
      <dgm:prSet phldrT="[Text]" custT="1"/>
      <dgm:spPr/>
      <dgm:t>
        <a:bodyPr/>
        <a:lstStyle/>
        <a:p>
          <a:r>
            <a:rPr lang="en-US" sz="1000"/>
            <a:t>No bare hand contact with ready to eat foods or clean dishes</a:t>
          </a:r>
        </a:p>
      </dgm:t>
    </dgm:pt>
    <dgm:pt modelId="{38373067-ECA2-4B15-9FFC-C326C044690C}" type="parTrans" cxnId="{1E226CD3-FCA6-4918-85F5-94CAD2C6CB1E}">
      <dgm:prSet/>
      <dgm:spPr/>
      <dgm:t>
        <a:bodyPr/>
        <a:lstStyle/>
        <a:p>
          <a:endParaRPr lang="en-US"/>
        </a:p>
      </dgm:t>
    </dgm:pt>
    <dgm:pt modelId="{B81D4256-6B80-4A86-8B5F-622E26095225}" type="sibTrans" cxnId="{1E226CD3-FCA6-4918-85F5-94CAD2C6CB1E}">
      <dgm:prSet/>
      <dgm:spPr/>
      <dgm:t>
        <a:bodyPr/>
        <a:lstStyle/>
        <a:p>
          <a:endParaRPr lang="en-US"/>
        </a:p>
      </dgm:t>
    </dgm:pt>
    <dgm:pt modelId="{4E54B263-C7FF-41CF-BE5F-FF4E2C958822}">
      <dgm:prSet phldrT="[Text]" custT="1"/>
      <dgm:spPr/>
      <dgm:t>
        <a:bodyPr/>
        <a:lstStyle/>
        <a:p>
          <a:r>
            <a:rPr lang="en-US" sz="1000" b="1"/>
            <a:t>Discuss:</a:t>
          </a:r>
          <a:r>
            <a:rPr lang="en-US" sz="1000" b="0"/>
            <a:t> Illness reporting requirements for employees; ways that food workers can spread illness through food, and prevention strategies</a:t>
          </a:r>
          <a:endParaRPr lang="en-US" sz="1000" b="1"/>
        </a:p>
      </dgm:t>
    </dgm:pt>
    <dgm:pt modelId="{FE56E551-E150-4BBE-A2DB-9A93B06863EB}" type="parTrans" cxnId="{6014939B-419A-4FE8-9F37-EB83EEB72046}">
      <dgm:prSet/>
      <dgm:spPr/>
      <dgm:t>
        <a:bodyPr/>
        <a:lstStyle/>
        <a:p>
          <a:endParaRPr lang="en-US"/>
        </a:p>
      </dgm:t>
    </dgm:pt>
    <dgm:pt modelId="{75E4C49D-0710-4F34-9B77-DFF5CB2AB54B}" type="sibTrans" cxnId="{6014939B-419A-4FE8-9F37-EB83EEB72046}">
      <dgm:prSet/>
      <dgm:spPr/>
      <dgm:t>
        <a:bodyPr/>
        <a:lstStyle/>
        <a:p>
          <a:endParaRPr lang="en-US"/>
        </a:p>
      </dgm:t>
    </dgm:pt>
    <dgm:pt modelId="{F5E949DA-63E6-4336-A10D-FDB0ADE52055}">
      <dgm:prSet phldrT="[Text]" custT="1"/>
      <dgm:spPr/>
      <dgm:t>
        <a:bodyPr/>
        <a:lstStyle/>
        <a:p>
          <a:r>
            <a:rPr lang="en-US" sz="1000" b="1"/>
            <a:t>Monitor</a:t>
          </a:r>
          <a:r>
            <a:rPr lang="en-US" sz="1000" b="0"/>
            <a:t> for signs or symptoms of illness</a:t>
          </a:r>
          <a:endParaRPr lang="en-US" sz="1000" b="1"/>
        </a:p>
      </dgm:t>
    </dgm:pt>
    <dgm:pt modelId="{7F517D0D-1EDB-4DE0-9B0F-8D6DFFBDD544}" type="parTrans" cxnId="{D76CB70F-AE08-45D6-95C7-1436E8AE1762}">
      <dgm:prSet/>
      <dgm:spPr/>
      <dgm:t>
        <a:bodyPr/>
        <a:lstStyle/>
        <a:p>
          <a:endParaRPr lang="en-US"/>
        </a:p>
      </dgm:t>
    </dgm:pt>
    <dgm:pt modelId="{DDC027DC-42DE-4297-8D18-29D5ABAA558F}" type="sibTrans" cxnId="{D76CB70F-AE08-45D6-95C7-1436E8AE1762}">
      <dgm:prSet/>
      <dgm:spPr/>
      <dgm:t>
        <a:bodyPr/>
        <a:lstStyle/>
        <a:p>
          <a:endParaRPr lang="en-US"/>
        </a:p>
      </dgm:t>
    </dgm:pt>
    <dgm:pt modelId="{7C214419-30BD-4E2F-9442-CEDC8E972B73}">
      <dgm:prSet custT="1"/>
      <dgm:spPr/>
      <dgm:t>
        <a:bodyPr/>
        <a:lstStyle/>
        <a:p>
          <a:r>
            <a:rPr lang="en-US" sz="1000" b="1">
              <a:solidFill>
                <a:schemeClr val="tx1"/>
              </a:solidFill>
            </a:rPr>
            <a:t>Employees report other symptoms or diagnoses.</a:t>
          </a:r>
        </a:p>
      </dgm:t>
    </dgm:pt>
    <dgm:pt modelId="{78A33579-F967-4946-92F8-F989D12737A7}" type="parTrans" cxnId="{FF36789B-0C3C-4EA3-83B0-F15237662EA6}">
      <dgm:prSet/>
      <dgm:spPr/>
      <dgm:t>
        <a:bodyPr/>
        <a:lstStyle/>
        <a:p>
          <a:endParaRPr lang="en-US"/>
        </a:p>
      </dgm:t>
    </dgm:pt>
    <dgm:pt modelId="{67F31B24-9A69-45DA-B32C-D583192B6916}" type="sibTrans" cxnId="{FF36789B-0C3C-4EA3-83B0-F15237662EA6}">
      <dgm:prSet/>
      <dgm:spPr/>
      <dgm:t>
        <a:bodyPr/>
        <a:lstStyle/>
        <a:p>
          <a:endParaRPr lang="en-US"/>
        </a:p>
      </dgm:t>
    </dgm:pt>
    <dgm:pt modelId="{620BFB1B-039A-4917-B400-4CA29B280267}">
      <dgm:prSet custT="1"/>
      <dgm:spPr/>
      <dgm:t>
        <a:bodyPr/>
        <a:lstStyle/>
        <a:p>
          <a:r>
            <a:rPr lang="en-US" sz="1200"/>
            <a:t>EMPLOYEE IS NOT REQUIRED TO BE EXCLUDED OR RESTRICTED FROM NORMAL WORK DUTIES</a:t>
          </a:r>
        </a:p>
      </dgm:t>
    </dgm:pt>
    <dgm:pt modelId="{3D576851-52FB-4CD8-9265-5FCAC65A5E80}" type="parTrans" cxnId="{D987CDC1-B493-4B48-9FC7-5017758A0D81}">
      <dgm:prSet/>
      <dgm:spPr/>
      <dgm:t>
        <a:bodyPr/>
        <a:lstStyle/>
        <a:p>
          <a:endParaRPr lang="en-US"/>
        </a:p>
      </dgm:t>
    </dgm:pt>
    <dgm:pt modelId="{9D8BA2FD-ED0B-49A3-B5E6-8EF53EAF9530}" type="sibTrans" cxnId="{D987CDC1-B493-4B48-9FC7-5017758A0D81}">
      <dgm:prSet/>
      <dgm:spPr/>
      <dgm:t>
        <a:bodyPr/>
        <a:lstStyle/>
        <a:p>
          <a:endParaRPr lang="en-US"/>
        </a:p>
      </dgm:t>
    </dgm:pt>
    <dgm:pt modelId="{B6924197-5C0C-4D33-8101-0494A7BCC58A}">
      <dgm:prSet custT="1"/>
      <dgm:spPr/>
      <dgm:t>
        <a:bodyPr/>
        <a:lstStyle/>
        <a:p>
          <a:r>
            <a:rPr lang="en-US" sz="1000"/>
            <a:t>If there are concerns about the spread of other communicable illnesses, restrictions may be warranted.</a:t>
          </a:r>
        </a:p>
      </dgm:t>
    </dgm:pt>
    <dgm:pt modelId="{9C554854-A1DF-40E7-BDAC-A35F8D36A2CC}" type="parTrans" cxnId="{65AD9019-115A-4E61-8B5E-1C6BABF22B88}">
      <dgm:prSet/>
      <dgm:spPr/>
      <dgm:t>
        <a:bodyPr/>
        <a:lstStyle/>
        <a:p>
          <a:endParaRPr lang="en-US"/>
        </a:p>
      </dgm:t>
    </dgm:pt>
    <dgm:pt modelId="{085067FF-0E6B-48B0-90C3-D008FC713A8E}" type="sibTrans" cxnId="{65AD9019-115A-4E61-8B5E-1C6BABF22B88}">
      <dgm:prSet/>
      <dgm:spPr/>
      <dgm:t>
        <a:bodyPr/>
        <a:lstStyle/>
        <a:p>
          <a:endParaRPr lang="en-US"/>
        </a:p>
      </dgm:t>
    </dgm:pt>
    <dgm:pt modelId="{6CDD5C7A-9D4E-4A24-9744-07089FF829CD}">
      <dgm:prSet custT="1"/>
      <dgm:spPr/>
      <dgm:t>
        <a:bodyPr/>
        <a:lstStyle/>
        <a:p>
          <a:r>
            <a:rPr lang="en-US" sz="1000"/>
            <a:t>Contact your local health department with specific concerns</a:t>
          </a:r>
        </a:p>
      </dgm:t>
    </dgm:pt>
    <dgm:pt modelId="{03DB8B07-124F-416D-B75B-560AA8B2AE44}" type="parTrans" cxnId="{BD04F9E1-541E-49D7-BAFF-985AD52B9C7E}">
      <dgm:prSet/>
      <dgm:spPr/>
      <dgm:t>
        <a:bodyPr/>
        <a:lstStyle/>
        <a:p>
          <a:endParaRPr lang="en-US"/>
        </a:p>
      </dgm:t>
    </dgm:pt>
    <dgm:pt modelId="{2EE929EF-7246-4256-BEDF-9C4CA99F5707}" type="sibTrans" cxnId="{BD04F9E1-541E-49D7-BAFF-985AD52B9C7E}">
      <dgm:prSet/>
      <dgm:spPr/>
      <dgm:t>
        <a:bodyPr/>
        <a:lstStyle/>
        <a:p>
          <a:endParaRPr lang="en-US"/>
        </a:p>
      </dgm:t>
    </dgm:pt>
    <dgm:pt modelId="{38129C65-BDA3-4BEF-9B8E-777A7138526E}" type="pres">
      <dgm:prSet presAssocID="{9B01A45D-188B-4C32-84BD-573138210607}" presName="linearFlow" presStyleCnt="0">
        <dgm:presLayoutVars>
          <dgm:dir/>
          <dgm:animLvl val="lvl"/>
          <dgm:resizeHandles val="exact"/>
        </dgm:presLayoutVars>
      </dgm:prSet>
      <dgm:spPr/>
      <dgm:t>
        <a:bodyPr/>
        <a:lstStyle/>
        <a:p>
          <a:endParaRPr lang="en-US"/>
        </a:p>
      </dgm:t>
    </dgm:pt>
    <dgm:pt modelId="{2EFD5791-BF0C-4D44-9114-1C45CB398F0E}" type="pres">
      <dgm:prSet presAssocID="{40CF97E9-DB3A-4879-8AAC-DE28B22C7029}" presName="composite" presStyleCnt="0"/>
      <dgm:spPr/>
    </dgm:pt>
    <dgm:pt modelId="{1DE9EE6C-0AB6-4949-AD24-B2F6D5D39FD3}" type="pres">
      <dgm:prSet presAssocID="{40CF97E9-DB3A-4879-8AAC-DE28B22C7029}" presName="parentText" presStyleLbl="alignNode1" presStyleIdx="0" presStyleCnt="4" custLinFactNeighborX="0" custLinFactNeighborY="-11414">
        <dgm:presLayoutVars>
          <dgm:chMax val="1"/>
          <dgm:bulletEnabled val="1"/>
        </dgm:presLayoutVars>
      </dgm:prSet>
      <dgm:spPr>
        <a:prstGeom prst="homePlate">
          <a:avLst/>
        </a:prstGeom>
      </dgm:spPr>
      <dgm:t>
        <a:bodyPr/>
        <a:lstStyle/>
        <a:p>
          <a:endParaRPr lang="en-US"/>
        </a:p>
      </dgm:t>
    </dgm:pt>
    <dgm:pt modelId="{98052366-08CE-47A1-8363-D0AEA282EBCB}" type="pres">
      <dgm:prSet presAssocID="{40CF97E9-DB3A-4879-8AAC-DE28B22C7029}" presName="descendantText" presStyleLbl="alignAcc1" presStyleIdx="0" presStyleCnt="4" custScaleY="114434" custLinFactNeighborX="0" custLinFactNeighborY="-10343">
        <dgm:presLayoutVars>
          <dgm:bulletEnabled val="1"/>
        </dgm:presLayoutVars>
      </dgm:prSet>
      <dgm:spPr/>
      <dgm:t>
        <a:bodyPr/>
        <a:lstStyle/>
        <a:p>
          <a:endParaRPr lang="en-US"/>
        </a:p>
      </dgm:t>
    </dgm:pt>
    <dgm:pt modelId="{EF39F621-7E0F-451E-8AAD-3DC9D6390508}" type="pres">
      <dgm:prSet presAssocID="{974C323D-C567-4938-A113-48D5582360F4}" presName="sp" presStyleCnt="0"/>
      <dgm:spPr/>
    </dgm:pt>
    <dgm:pt modelId="{2CFE85B9-7104-4790-B406-9AEA41DF8CF7}" type="pres">
      <dgm:prSet presAssocID="{4745EBA2-4477-4512-BBE4-B7C22A9A6CBF}" presName="composite" presStyleCnt="0"/>
      <dgm:spPr/>
    </dgm:pt>
    <dgm:pt modelId="{45F45A71-3812-4661-87E7-250831E3C815}" type="pres">
      <dgm:prSet presAssocID="{4745EBA2-4477-4512-BBE4-B7C22A9A6CBF}" presName="parentText" presStyleLbl="alignNode1" presStyleIdx="1" presStyleCnt="4" custLinFactNeighborX="0" custLinFactNeighborY="-18362">
        <dgm:presLayoutVars>
          <dgm:chMax val="1"/>
          <dgm:bulletEnabled val="1"/>
        </dgm:presLayoutVars>
      </dgm:prSet>
      <dgm:spPr>
        <a:prstGeom prst="homePlate">
          <a:avLst/>
        </a:prstGeom>
      </dgm:spPr>
      <dgm:t>
        <a:bodyPr/>
        <a:lstStyle/>
        <a:p>
          <a:endParaRPr lang="en-US"/>
        </a:p>
      </dgm:t>
    </dgm:pt>
    <dgm:pt modelId="{476AE76F-EC78-4D49-B1CE-01BD96DEF740}" type="pres">
      <dgm:prSet presAssocID="{4745EBA2-4477-4512-BBE4-B7C22A9A6CBF}" presName="descendantText" presStyleLbl="alignAcc1" presStyleIdx="1" presStyleCnt="4" custScaleY="155452" custLinFactNeighborX="0" custLinFactNeighborY="-30124">
        <dgm:presLayoutVars>
          <dgm:bulletEnabled val="1"/>
        </dgm:presLayoutVars>
      </dgm:prSet>
      <dgm:spPr/>
      <dgm:t>
        <a:bodyPr/>
        <a:lstStyle/>
        <a:p>
          <a:endParaRPr lang="en-US"/>
        </a:p>
      </dgm:t>
    </dgm:pt>
    <dgm:pt modelId="{16C650A7-0EFC-4331-8629-BB3BEC088434}" type="pres">
      <dgm:prSet presAssocID="{E15C05CF-FA5F-46F5-B5CB-0856AA715415}" presName="sp" presStyleCnt="0"/>
      <dgm:spPr/>
    </dgm:pt>
    <dgm:pt modelId="{F656F965-20BF-4B16-AF41-92ED5676AB13}" type="pres">
      <dgm:prSet presAssocID="{5566AA91-2074-498E-A030-5DE0FFCAE2EF}" presName="composite" presStyleCnt="0"/>
      <dgm:spPr/>
    </dgm:pt>
    <dgm:pt modelId="{7167CE98-CB84-4520-A072-34CB4654A588}" type="pres">
      <dgm:prSet presAssocID="{5566AA91-2074-498E-A030-5DE0FFCAE2EF}" presName="parentText" presStyleLbl="alignNode1" presStyleIdx="2" presStyleCnt="4" custLinFactNeighborX="0" custLinFactNeighborY="-8584">
        <dgm:presLayoutVars>
          <dgm:chMax val="1"/>
          <dgm:bulletEnabled val="1"/>
        </dgm:presLayoutVars>
      </dgm:prSet>
      <dgm:spPr>
        <a:prstGeom prst="homePlate">
          <a:avLst/>
        </a:prstGeom>
      </dgm:spPr>
      <dgm:t>
        <a:bodyPr/>
        <a:lstStyle/>
        <a:p>
          <a:endParaRPr lang="en-US"/>
        </a:p>
      </dgm:t>
    </dgm:pt>
    <dgm:pt modelId="{E559F55B-7B25-487C-8FE8-E12211DDEC4C}" type="pres">
      <dgm:prSet presAssocID="{5566AA91-2074-498E-A030-5DE0FFCAE2EF}" presName="descendantText" presStyleLbl="alignAcc1" presStyleIdx="2" presStyleCnt="4" custLinFactNeighborX="0" custLinFactNeighborY="-12325">
        <dgm:presLayoutVars>
          <dgm:bulletEnabled val="1"/>
        </dgm:presLayoutVars>
      </dgm:prSet>
      <dgm:spPr/>
      <dgm:t>
        <a:bodyPr/>
        <a:lstStyle/>
        <a:p>
          <a:endParaRPr lang="en-US"/>
        </a:p>
      </dgm:t>
    </dgm:pt>
    <dgm:pt modelId="{434BBA58-4B21-445E-BDC3-3200C071BEDB}" type="pres">
      <dgm:prSet presAssocID="{B8D63D00-033E-4FF3-A885-A18FCE82DC6F}" presName="sp" presStyleCnt="0"/>
      <dgm:spPr/>
    </dgm:pt>
    <dgm:pt modelId="{92C72830-23AC-4122-97E7-F66F187881E1}" type="pres">
      <dgm:prSet presAssocID="{7C214419-30BD-4E2F-9442-CEDC8E972B73}" presName="composite" presStyleCnt="0"/>
      <dgm:spPr/>
    </dgm:pt>
    <dgm:pt modelId="{47B00FAA-0428-4FD8-AF65-2427135C6386}" type="pres">
      <dgm:prSet presAssocID="{7C214419-30BD-4E2F-9442-CEDC8E972B73}" presName="parentText" presStyleLbl="alignNode1" presStyleIdx="3" presStyleCnt="4" custLinFactNeighborX="0" custLinFactNeighborY="1284">
        <dgm:presLayoutVars>
          <dgm:chMax val="1"/>
          <dgm:bulletEnabled val="1"/>
        </dgm:presLayoutVars>
      </dgm:prSet>
      <dgm:spPr>
        <a:prstGeom prst="homePlate">
          <a:avLst/>
        </a:prstGeom>
      </dgm:spPr>
      <dgm:t>
        <a:bodyPr/>
        <a:lstStyle/>
        <a:p>
          <a:endParaRPr lang="en-US"/>
        </a:p>
      </dgm:t>
    </dgm:pt>
    <dgm:pt modelId="{51C84734-3CC7-4AC2-AF85-4175B870047A}" type="pres">
      <dgm:prSet presAssocID="{7C214419-30BD-4E2F-9442-CEDC8E972B73}" presName="descendantText" presStyleLbl="alignAcc1" presStyleIdx="3" presStyleCnt="4" custLinFactNeighborX="0" custLinFactNeighborY="2400">
        <dgm:presLayoutVars>
          <dgm:bulletEnabled val="1"/>
        </dgm:presLayoutVars>
      </dgm:prSet>
      <dgm:spPr/>
      <dgm:t>
        <a:bodyPr/>
        <a:lstStyle/>
        <a:p>
          <a:endParaRPr lang="en-US"/>
        </a:p>
      </dgm:t>
    </dgm:pt>
  </dgm:ptLst>
  <dgm:cxnLst>
    <dgm:cxn modelId="{93492947-1C87-46CD-A5F1-C2F187084450}" type="presOf" srcId="{5566AA91-2074-498E-A030-5DE0FFCAE2EF}" destId="{7167CE98-CB84-4520-A072-34CB4654A588}" srcOrd="0" destOrd="0" presId="urn:microsoft.com/office/officeart/2005/8/layout/chevron2"/>
    <dgm:cxn modelId="{B85E2F59-EF5C-42B4-B8A2-A1615CF0E845}" srcId="{40CF97E9-DB3A-4879-8AAC-DE28B22C7029}" destId="{82595CAA-DC6B-4677-88CD-2ECB3AFFD0B1}" srcOrd="0" destOrd="0" parTransId="{0B351FA4-8C5A-4DE8-B377-F5A95B913244}" sibTransId="{C26C032D-F5F0-4D9B-BBD4-FBB2AC2BC426}"/>
    <dgm:cxn modelId="{421CEDAC-F15D-41D3-AD7D-75C05220DFC4}" srcId="{4745EBA2-4477-4512-BBE4-B7C22A9A6CBF}" destId="{B8A7792E-4859-4FEE-9ADC-E4D5693DE84B}" srcOrd="4" destOrd="0" parTransId="{B14ABEC3-1111-484B-841B-6DDF68456632}" sibTransId="{4B9B206F-BCEB-4D8E-8F97-8659FBE9F1F6}"/>
    <dgm:cxn modelId="{D46A8113-5D8E-446E-B186-39F2BD2511B6}" srcId="{40CF97E9-DB3A-4879-8AAC-DE28B22C7029}" destId="{F1138F37-C0D1-464C-BAAE-E50010C28C82}" srcOrd="4" destOrd="0" parTransId="{8D9B26FE-0DA0-4728-83D1-FBD6F1E8A1F1}" sibTransId="{51948D13-125D-4CD8-8B57-DB5C5326D8B4}"/>
    <dgm:cxn modelId="{55E7131A-8244-46B7-8E98-DB13964B5A87}" type="presOf" srcId="{B6924197-5C0C-4D33-8101-0494A7BCC58A}" destId="{51C84734-3CC7-4AC2-AF85-4175B870047A}" srcOrd="0" destOrd="1" presId="urn:microsoft.com/office/officeart/2005/8/layout/chevron2"/>
    <dgm:cxn modelId="{5CD21C95-973A-4D89-A0A8-1810304B33F0}" type="presOf" srcId="{40CF97E9-DB3A-4879-8AAC-DE28B22C7029}" destId="{1DE9EE6C-0AB6-4949-AD24-B2F6D5D39FD3}" srcOrd="0" destOrd="0" presId="urn:microsoft.com/office/officeart/2005/8/layout/chevron2"/>
    <dgm:cxn modelId="{09BD3196-E933-46C1-9652-BFB76CD5483E}" srcId="{5566AA91-2074-498E-A030-5DE0FFCAE2EF}" destId="{CE1ED6F2-501B-4DEA-A46C-AB9102B06F57}" srcOrd="1" destOrd="0" parTransId="{AF153B5C-DDB6-412B-964C-D47CFFEEC1B0}" sibTransId="{58D7ECCF-67B7-4A6B-A3B9-0D6EE307EDB2}"/>
    <dgm:cxn modelId="{1C256263-115D-40BB-9934-7A867686E615}" type="presOf" srcId="{9B01A45D-188B-4C32-84BD-573138210607}" destId="{38129C65-BDA3-4BEF-9B8E-777A7138526E}" srcOrd="0" destOrd="0" presId="urn:microsoft.com/office/officeart/2005/8/layout/chevron2"/>
    <dgm:cxn modelId="{4CC044C9-B6AA-4DD2-8420-A87EC2663048}" srcId="{9B01A45D-188B-4C32-84BD-573138210607}" destId="{40CF97E9-DB3A-4879-8AAC-DE28B22C7029}" srcOrd="0" destOrd="0" parTransId="{A49B207A-547E-4703-A532-526C02D3BBF8}" sibTransId="{974C323D-C567-4938-A113-48D5582360F4}"/>
    <dgm:cxn modelId="{6523557D-650B-4FE5-94AA-A8796ACA3BDA}" type="presOf" srcId="{10CF00DF-EB44-4FC8-B842-2DB6EAD9E419}" destId="{98052366-08CE-47A1-8363-D0AEA282EBCB}" srcOrd="0" destOrd="2" presId="urn:microsoft.com/office/officeart/2005/8/layout/chevron2"/>
    <dgm:cxn modelId="{422E7B3F-B41E-414D-8EB3-C23DAA3B4A13}" type="presOf" srcId="{CE1ED6F2-501B-4DEA-A46C-AB9102B06F57}" destId="{E559F55B-7B25-487C-8FE8-E12211DDEC4C}" srcOrd="0" destOrd="1" presId="urn:microsoft.com/office/officeart/2005/8/layout/chevron2"/>
    <dgm:cxn modelId="{D76CB70F-AE08-45D6-95C7-1436E8AE1762}" srcId="{5566AA91-2074-498E-A030-5DE0FFCAE2EF}" destId="{F5E949DA-63E6-4336-A10D-FDB0ADE52055}" srcOrd="4" destOrd="0" parTransId="{7F517D0D-1EDB-4DE0-9B0F-8D6DFFBDD544}" sibTransId="{DDC027DC-42DE-4297-8D18-29D5ABAA558F}"/>
    <dgm:cxn modelId="{01F3BAFB-2D70-438A-993C-AB756257B7E2}" srcId="{40CF97E9-DB3A-4879-8AAC-DE28B22C7029}" destId="{C8C23FB5-134C-4D8B-941E-1657A90D20F8}" srcOrd="1" destOrd="0" parTransId="{785040D2-8DFA-4427-918B-551C721ACF9C}" sibTransId="{35130F4B-4AD2-4862-B06C-D2A2AA1AC6BC}"/>
    <dgm:cxn modelId="{E06714C9-50F3-4964-980C-9416CF035059}" type="presOf" srcId="{C8C23FB5-134C-4D8B-941E-1657A90D20F8}" destId="{98052366-08CE-47A1-8363-D0AEA282EBCB}" srcOrd="0" destOrd="1" presId="urn:microsoft.com/office/officeart/2005/8/layout/chevron2"/>
    <dgm:cxn modelId="{9AC293A2-95FE-4CAA-A37C-CFCEA9F47307}" srcId="{4745EBA2-4477-4512-BBE4-B7C22A9A6CBF}" destId="{A2F64A09-10D5-47A4-983C-A79A976B7BD6}" srcOrd="3" destOrd="0" parTransId="{855D6108-2D45-4E38-9360-44EF46752E0F}" sibTransId="{901B8B47-8720-40E9-8F84-98B5ABF70576}"/>
    <dgm:cxn modelId="{1E226CD3-FCA6-4918-85F5-94CAD2C6CB1E}" srcId="{5566AA91-2074-498E-A030-5DE0FFCAE2EF}" destId="{4D1985B9-5DE3-4832-A81F-C3AB79DD0BA5}" srcOrd="2" destOrd="0" parTransId="{38373067-ECA2-4B15-9FFC-C326C044690C}" sibTransId="{B81D4256-6B80-4A86-8B5F-622E26095225}"/>
    <dgm:cxn modelId="{0A91DC81-D9C7-4A84-8C9B-E731FB18CA3F}" srcId="{9B01A45D-188B-4C32-84BD-573138210607}" destId="{5566AA91-2074-498E-A030-5DE0FFCAE2EF}" srcOrd="2" destOrd="0" parTransId="{2C064CEA-70A8-4066-B837-4E7E2B34C5FF}" sibTransId="{B8D63D00-033E-4FF3-A885-A18FCE82DC6F}"/>
    <dgm:cxn modelId="{65AD9019-115A-4E61-8B5E-1C6BABF22B88}" srcId="{7C214419-30BD-4E2F-9442-CEDC8E972B73}" destId="{B6924197-5C0C-4D33-8101-0494A7BCC58A}" srcOrd="1" destOrd="0" parTransId="{9C554854-A1DF-40E7-BDAC-A35F8D36A2CC}" sibTransId="{085067FF-0E6B-48B0-90C3-D008FC713A8E}"/>
    <dgm:cxn modelId="{FFB60D24-E7FC-4A13-82C9-9C7416DF0493}" srcId="{F1138F37-C0D1-464C-BAAE-E50010C28C82}" destId="{21D3CAB2-29D6-414B-8464-EAA1F69A5F1F}" srcOrd="0" destOrd="0" parTransId="{50077068-3F58-4FA1-94E9-8F113095082D}" sibTransId="{DAAA9CCF-8021-4241-BCD6-81DE470601B1}"/>
    <dgm:cxn modelId="{F11BB918-04F5-4C73-8C19-A8E0858E2B77}" type="presOf" srcId="{7C214419-30BD-4E2F-9442-CEDC8E972B73}" destId="{47B00FAA-0428-4FD8-AF65-2427135C6386}" srcOrd="0" destOrd="0" presId="urn:microsoft.com/office/officeart/2005/8/layout/chevron2"/>
    <dgm:cxn modelId="{A6459221-8395-4717-A89B-5F44A05E5ED3}" type="presOf" srcId="{21D3CAB2-29D6-414B-8464-EAA1F69A5F1F}" destId="{98052366-08CE-47A1-8363-D0AEA282EBCB}" srcOrd="0" destOrd="5" presId="urn:microsoft.com/office/officeart/2005/8/layout/chevron2"/>
    <dgm:cxn modelId="{D67D91F8-9B29-468F-B9C2-C559554EE330}" type="presOf" srcId="{82595CAA-DC6B-4677-88CD-2ECB3AFFD0B1}" destId="{98052366-08CE-47A1-8363-D0AEA282EBCB}" srcOrd="0" destOrd="0" presId="urn:microsoft.com/office/officeart/2005/8/layout/chevron2"/>
    <dgm:cxn modelId="{FD8AB8B0-77B4-45A7-B412-60950E6D2A5A}" type="presOf" srcId="{4745EBA2-4477-4512-BBE4-B7C22A9A6CBF}" destId="{45F45A71-3812-4661-87E7-250831E3C815}" srcOrd="0" destOrd="0" presId="urn:microsoft.com/office/officeart/2005/8/layout/chevron2"/>
    <dgm:cxn modelId="{6260BBDA-075A-4E42-8BDC-2271300B0FB8}" srcId="{40CF97E9-DB3A-4879-8AAC-DE28B22C7029}" destId="{10CF00DF-EB44-4FC8-B842-2DB6EAD9E419}" srcOrd="2" destOrd="0" parTransId="{0387F9C0-84C3-466F-97A5-E9825C9D5DE0}" sibTransId="{E65C0EE2-5AAB-4EFB-AE05-AE27E3C82DD8}"/>
    <dgm:cxn modelId="{6204D50F-7121-46F6-8BC7-B3440690CA8E}" type="presOf" srcId="{EA136E52-686D-406C-8328-7E35B75DFA5A}" destId="{98052366-08CE-47A1-8363-D0AEA282EBCB}" srcOrd="0" destOrd="3" presId="urn:microsoft.com/office/officeart/2005/8/layout/chevron2"/>
    <dgm:cxn modelId="{FF36789B-0C3C-4EA3-83B0-F15237662EA6}" srcId="{9B01A45D-188B-4C32-84BD-573138210607}" destId="{7C214419-30BD-4E2F-9442-CEDC8E972B73}" srcOrd="3" destOrd="0" parTransId="{78A33579-F967-4946-92F8-F989D12737A7}" sibTransId="{67F31B24-9A69-45DA-B32C-D583192B6916}"/>
    <dgm:cxn modelId="{6558C1A8-4D2F-42FF-BEA1-5468D3F7C928}" type="presOf" srcId="{F5E949DA-63E6-4336-A10D-FDB0ADE52055}" destId="{E559F55B-7B25-487C-8FE8-E12211DDEC4C}" srcOrd="0" destOrd="4" presId="urn:microsoft.com/office/officeart/2005/8/layout/chevron2"/>
    <dgm:cxn modelId="{6014939B-419A-4FE8-9F37-EB83EEB72046}" srcId="{5566AA91-2074-498E-A030-5DE0FFCAE2EF}" destId="{4E54B263-C7FF-41CF-BE5F-FF4E2C958822}" srcOrd="3" destOrd="0" parTransId="{FE56E551-E150-4BBE-A2DB-9A93B06863EB}" sibTransId="{75E4C49D-0710-4F34-9B77-DFF5CB2AB54B}"/>
    <dgm:cxn modelId="{9457046B-40E1-4BF7-8BB0-948A33CBD0F0}" type="presOf" srcId="{F11CAC08-49E0-44E9-B834-01D1DC9F1829}" destId="{E559F55B-7B25-487C-8FE8-E12211DDEC4C}" srcOrd="0" destOrd="0" presId="urn:microsoft.com/office/officeart/2005/8/layout/chevron2"/>
    <dgm:cxn modelId="{4FD8DB10-E438-40F2-9A29-7A0718E9AF9E}" type="presOf" srcId="{F1138F37-C0D1-464C-BAAE-E50010C28C82}" destId="{98052366-08CE-47A1-8363-D0AEA282EBCB}" srcOrd="0" destOrd="4" presId="urn:microsoft.com/office/officeart/2005/8/layout/chevron2"/>
    <dgm:cxn modelId="{D765B472-EED0-4BF3-ACED-7AC9DB23ADCF}" type="presOf" srcId="{98D8FF29-D415-4C7A-AD7C-1AE1E8D9724A}" destId="{476AE76F-EC78-4D49-B1CE-01BD96DEF740}" srcOrd="0" destOrd="5" presId="urn:microsoft.com/office/officeart/2005/8/layout/chevron2"/>
    <dgm:cxn modelId="{ABBCE31E-5F12-4153-A579-9AA7AEE5D139}" srcId="{5566AA91-2074-498E-A030-5DE0FFCAE2EF}" destId="{F11CAC08-49E0-44E9-B834-01D1DC9F1829}" srcOrd="0" destOrd="0" parTransId="{FB452766-1385-4572-A475-36B845EBCE73}" sibTransId="{75A28D9E-7574-4FB9-A83A-A27A09084B83}"/>
    <dgm:cxn modelId="{BD04F9E1-541E-49D7-BAFF-985AD52B9C7E}" srcId="{B6924197-5C0C-4D33-8101-0494A7BCC58A}" destId="{6CDD5C7A-9D4E-4A24-9744-07089FF829CD}" srcOrd="0" destOrd="0" parTransId="{03DB8B07-124F-416D-B75B-560AA8B2AE44}" sibTransId="{2EE929EF-7246-4256-BEDF-9C4CA99F5707}"/>
    <dgm:cxn modelId="{DDBE1F9D-CA36-4F2C-B89D-2D62BDEBA950}" type="presOf" srcId="{1A7B3043-A9D0-4D6C-A327-1C2A41349C6C}" destId="{476AE76F-EC78-4D49-B1CE-01BD96DEF740}" srcOrd="0" destOrd="2" presId="urn:microsoft.com/office/officeart/2005/8/layout/chevron2"/>
    <dgm:cxn modelId="{E8E4A142-A375-4675-9166-96DB6EE5ACF0}" type="presOf" srcId="{620BFB1B-039A-4917-B400-4CA29B280267}" destId="{51C84734-3CC7-4AC2-AF85-4175B870047A}" srcOrd="0" destOrd="0" presId="urn:microsoft.com/office/officeart/2005/8/layout/chevron2"/>
    <dgm:cxn modelId="{B9DF5528-25A6-4EC9-87CB-1211D4B80A6F}" type="presOf" srcId="{6CDD5C7A-9D4E-4A24-9744-07089FF829CD}" destId="{51C84734-3CC7-4AC2-AF85-4175B870047A}" srcOrd="0" destOrd="2" presId="urn:microsoft.com/office/officeart/2005/8/layout/chevron2"/>
    <dgm:cxn modelId="{7295194B-8BE2-4486-A78C-4AE1CCA7B331}" type="presOf" srcId="{1B27EA5D-68FA-4CAD-805A-719182C058BA}" destId="{476AE76F-EC78-4D49-B1CE-01BD96DEF740}" srcOrd="0" destOrd="1" presId="urn:microsoft.com/office/officeart/2005/8/layout/chevron2"/>
    <dgm:cxn modelId="{56605D49-CA26-4FAF-8C23-3ADB0CF15E39}" type="presOf" srcId="{B8A7792E-4859-4FEE-9ADC-E4D5693DE84B}" destId="{476AE76F-EC78-4D49-B1CE-01BD96DEF740}" srcOrd="0" destOrd="4" presId="urn:microsoft.com/office/officeart/2005/8/layout/chevron2"/>
    <dgm:cxn modelId="{7E708C9F-DDAF-4565-ABE3-38E7CA5B1096}" srcId="{4745EBA2-4477-4512-BBE4-B7C22A9A6CBF}" destId="{1B27EA5D-68FA-4CAD-805A-719182C058BA}" srcOrd="1" destOrd="0" parTransId="{849184B2-29BA-43B1-A60F-30D581EA7529}" sibTransId="{0A7646CD-8134-4F9F-9A25-4D7CD5B66B44}"/>
    <dgm:cxn modelId="{49AAF498-BDB7-4E40-B917-E400262C710B}" srcId="{4745EBA2-4477-4512-BBE4-B7C22A9A6CBF}" destId="{1A7B3043-A9D0-4D6C-A327-1C2A41349C6C}" srcOrd="2" destOrd="0" parTransId="{66A8D8AC-7BBA-4115-AA88-6E9B84644666}" sibTransId="{6B7A4D44-7F42-4F2D-BCE6-54BD635B7DAF}"/>
    <dgm:cxn modelId="{8DC59F46-22E4-4068-82E5-BBFF3AA185FA}" type="presOf" srcId="{4E54B263-C7FF-41CF-BE5F-FF4E2C958822}" destId="{E559F55B-7B25-487C-8FE8-E12211DDEC4C}" srcOrd="0" destOrd="3" presId="urn:microsoft.com/office/officeart/2005/8/layout/chevron2"/>
    <dgm:cxn modelId="{C97BBD43-A23E-4716-9316-D500BE5A5A0E}" type="presOf" srcId="{A2F64A09-10D5-47A4-983C-A79A976B7BD6}" destId="{476AE76F-EC78-4D49-B1CE-01BD96DEF740}" srcOrd="0" destOrd="3" presId="urn:microsoft.com/office/officeart/2005/8/layout/chevron2"/>
    <dgm:cxn modelId="{2084821A-96BB-4626-B6D9-D59143019153}" srcId="{9B01A45D-188B-4C32-84BD-573138210607}" destId="{4745EBA2-4477-4512-BBE4-B7C22A9A6CBF}" srcOrd="1" destOrd="0" parTransId="{A2A92AB9-BB49-46B4-A874-B69107643700}" sibTransId="{E15C05CF-FA5F-46F5-B5CB-0856AA715415}"/>
    <dgm:cxn modelId="{D987CDC1-B493-4B48-9FC7-5017758A0D81}" srcId="{7C214419-30BD-4E2F-9442-CEDC8E972B73}" destId="{620BFB1B-039A-4917-B400-4CA29B280267}" srcOrd="0" destOrd="0" parTransId="{3D576851-52FB-4CD8-9265-5FCAC65A5E80}" sibTransId="{9D8BA2FD-ED0B-49A3-B5E6-8EF53EAF9530}"/>
    <dgm:cxn modelId="{9C160991-77B0-4AEC-91DC-0703776A543C}" srcId="{40CF97E9-DB3A-4879-8AAC-DE28B22C7029}" destId="{EA136E52-686D-406C-8328-7E35B75DFA5A}" srcOrd="3" destOrd="0" parTransId="{B794D76F-3496-461D-95E6-F38BD0F80FC3}" sibTransId="{8FB68BA0-87ED-4433-A09C-179B5386C636}"/>
    <dgm:cxn modelId="{8BE3A91C-581A-4B0A-A2FC-A35EE362E7CE}" srcId="{4745EBA2-4477-4512-BBE4-B7C22A9A6CBF}" destId="{10FA46EA-D2C4-4B24-B272-7F2DE13CE8F6}" srcOrd="0" destOrd="0" parTransId="{2B5D31D3-BDA7-4CAC-9F25-28212C758F62}" sibTransId="{16308938-BB1C-463F-846F-290A3261EDD7}"/>
    <dgm:cxn modelId="{6A92F153-C59D-4FED-933B-F62C0067E7DE}" type="presOf" srcId="{10FA46EA-D2C4-4B24-B272-7F2DE13CE8F6}" destId="{476AE76F-EC78-4D49-B1CE-01BD96DEF740}" srcOrd="0" destOrd="0" presId="urn:microsoft.com/office/officeart/2005/8/layout/chevron2"/>
    <dgm:cxn modelId="{302FB3A7-6DD3-4FE8-95B8-824381D5FCBC}" srcId="{B8A7792E-4859-4FEE-9ADC-E4D5693DE84B}" destId="{98D8FF29-D415-4C7A-AD7C-1AE1E8D9724A}" srcOrd="0" destOrd="0" parTransId="{807BC4EB-2888-46AA-90D3-FC73EE66935D}" sibTransId="{57F38400-26CD-46A6-B745-AEED19269B19}"/>
    <dgm:cxn modelId="{B6823035-8100-4D43-A519-A3D0F5795563}" type="presOf" srcId="{4D1985B9-5DE3-4832-A81F-C3AB79DD0BA5}" destId="{E559F55B-7B25-487C-8FE8-E12211DDEC4C}" srcOrd="0" destOrd="2" presId="urn:microsoft.com/office/officeart/2005/8/layout/chevron2"/>
    <dgm:cxn modelId="{3F1AAFBC-CF2F-4DE1-BBD9-22082BDB645D}" type="presParOf" srcId="{38129C65-BDA3-4BEF-9B8E-777A7138526E}" destId="{2EFD5791-BF0C-4D44-9114-1C45CB398F0E}" srcOrd="0" destOrd="0" presId="urn:microsoft.com/office/officeart/2005/8/layout/chevron2"/>
    <dgm:cxn modelId="{D315829E-554D-4CCB-9A13-1D4BD3CF73A7}" type="presParOf" srcId="{2EFD5791-BF0C-4D44-9114-1C45CB398F0E}" destId="{1DE9EE6C-0AB6-4949-AD24-B2F6D5D39FD3}" srcOrd="0" destOrd="0" presId="urn:microsoft.com/office/officeart/2005/8/layout/chevron2"/>
    <dgm:cxn modelId="{1C10F4FE-1370-4552-8199-B516BF2FE92A}" type="presParOf" srcId="{2EFD5791-BF0C-4D44-9114-1C45CB398F0E}" destId="{98052366-08CE-47A1-8363-D0AEA282EBCB}" srcOrd="1" destOrd="0" presId="urn:microsoft.com/office/officeart/2005/8/layout/chevron2"/>
    <dgm:cxn modelId="{1291AED5-A1A7-48E2-AA22-028F6106B1AE}" type="presParOf" srcId="{38129C65-BDA3-4BEF-9B8E-777A7138526E}" destId="{EF39F621-7E0F-451E-8AAD-3DC9D6390508}" srcOrd="1" destOrd="0" presId="urn:microsoft.com/office/officeart/2005/8/layout/chevron2"/>
    <dgm:cxn modelId="{2B341479-E24A-491B-A3FA-ADAA58F3805E}" type="presParOf" srcId="{38129C65-BDA3-4BEF-9B8E-777A7138526E}" destId="{2CFE85B9-7104-4790-B406-9AEA41DF8CF7}" srcOrd="2" destOrd="0" presId="urn:microsoft.com/office/officeart/2005/8/layout/chevron2"/>
    <dgm:cxn modelId="{84F4BFB3-502C-41EB-952D-E406E7AAC31E}" type="presParOf" srcId="{2CFE85B9-7104-4790-B406-9AEA41DF8CF7}" destId="{45F45A71-3812-4661-87E7-250831E3C815}" srcOrd="0" destOrd="0" presId="urn:microsoft.com/office/officeart/2005/8/layout/chevron2"/>
    <dgm:cxn modelId="{43CE11BD-0C2F-4A9C-B1D9-08D92681B4D0}" type="presParOf" srcId="{2CFE85B9-7104-4790-B406-9AEA41DF8CF7}" destId="{476AE76F-EC78-4D49-B1CE-01BD96DEF740}" srcOrd="1" destOrd="0" presId="urn:microsoft.com/office/officeart/2005/8/layout/chevron2"/>
    <dgm:cxn modelId="{AC1E0B37-3648-4C92-8345-C1ACDD37CD62}" type="presParOf" srcId="{38129C65-BDA3-4BEF-9B8E-777A7138526E}" destId="{16C650A7-0EFC-4331-8629-BB3BEC088434}" srcOrd="3" destOrd="0" presId="urn:microsoft.com/office/officeart/2005/8/layout/chevron2"/>
    <dgm:cxn modelId="{8248180A-6113-483F-8461-CDA1CEB35D9E}" type="presParOf" srcId="{38129C65-BDA3-4BEF-9B8E-777A7138526E}" destId="{F656F965-20BF-4B16-AF41-92ED5676AB13}" srcOrd="4" destOrd="0" presId="urn:microsoft.com/office/officeart/2005/8/layout/chevron2"/>
    <dgm:cxn modelId="{9DCE2322-E39B-4E4B-AA98-46188958E678}" type="presParOf" srcId="{F656F965-20BF-4B16-AF41-92ED5676AB13}" destId="{7167CE98-CB84-4520-A072-34CB4654A588}" srcOrd="0" destOrd="0" presId="urn:microsoft.com/office/officeart/2005/8/layout/chevron2"/>
    <dgm:cxn modelId="{BE15A924-40E2-4385-B1EE-AB2D0BD73566}" type="presParOf" srcId="{F656F965-20BF-4B16-AF41-92ED5676AB13}" destId="{E559F55B-7B25-487C-8FE8-E12211DDEC4C}" srcOrd="1" destOrd="0" presId="urn:microsoft.com/office/officeart/2005/8/layout/chevron2"/>
    <dgm:cxn modelId="{88287FF2-15F6-44AF-8062-66D0C9199369}" type="presParOf" srcId="{38129C65-BDA3-4BEF-9B8E-777A7138526E}" destId="{434BBA58-4B21-445E-BDC3-3200C071BEDB}" srcOrd="5" destOrd="0" presId="urn:microsoft.com/office/officeart/2005/8/layout/chevron2"/>
    <dgm:cxn modelId="{C951ABAE-6648-4ADC-97BB-129946259A81}" type="presParOf" srcId="{38129C65-BDA3-4BEF-9B8E-777A7138526E}" destId="{92C72830-23AC-4122-97E7-F66F187881E1}" srcOrd="6" destOrd="0" presId="urn:microsoft.com/office/officeart/2005/8/layout/chevron2"/>
    <dgm:cxn modelId="{3D98D831-1559-45CA-AAB8-EB78563BB010}" type="presParOf" srcId="{92C72830-23AC-4122-97E7-F66F187881E1}" destId="{47B00FAA-0428-4FD8-AF65-2427135C6386}" srcOrd="0" destOrd="0" presId="urn:microsoft.com/office/officeart/2005/8/layout/chevron2"/>
    <dgm:cxn modelId="{48CACC90-2548-4692-BB29-E187194BF327}" type="presParOf" srcId="{92C72830-23AC-4122-97E7-F66F187881E1}" destId="{51C84734-3CC7-4AC2-AF85-4175B870047A}"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E9EE6C-0AB6-4949-AD24-B2F6D5D39FD3}">
      <dsp:nvSpPr>
        <dsp:cNvPr id="0" name=""/>
        <dsp:cNvSpPr/>
      </dsp:nvSpPr>
      <dsp:spPr>
        <a:xfrm rot="5400000">
          <a:off x="-262682" y="262682"/>
          <a:ext cx="1751219" cy="1225853"/>
        </a:xfrm>
        <a:prstGeom prst="homePlate">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rPr>
            <a:t>Do employees report symptoms of Vomiting, Diarrhea, Jaundice? Or a diagnosis of Hepatitis A or Typhoid Fever (even without symptoms)</a:t>
          </a:r>
        </a:p>
      </dsp:txBody>
      <dsp:txXfrm rot="-5400000">
        <a:off x="0" y="0"/>
        <a:ext cx="1225853" cy="1444756"/>
      </dsp:txXfrm>
    </dsp:sp>
    <dsp:sp modelId="{98052366-08CE-47A1-8363-D0AEA282EBCB}">
      <dsp:nvSpPr>
        <dsp:cNvPr id="0" name=""/>
        <dsp:cNvSpPr/>
      </dsp:nvSpPr>
      <dsp:spPr>
        <a:xfrm rot="5400000">
          <a:off x="2531792" y="-1305938"/>
          <a:ext cx="1302593" cy="3914471"/>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EXCLUDE FROM WORK</a:t>
          </a:r>
        </a:p>
        <a:p>
          <a:pPr marL="57150" lvl="1" indent="-57150" algn="l" defTabSz="444500">
            <a:lnSpc>
              <a:spcPct val="90000"/>
            </a:lnSpc>
            <a:spcBef>
              <a:spcPct val="0"/>
            </a:spcBef>
            <a:spcAft>
              <a:spcPct val="15000"/>
            </a:spcAft>
            <a:buChar char="••"/>
          </a:pPr>
          <a:r>
            <a:rPr lang="en-US" sz="1000" kern="1200"/>
            <a:t>Send home if at work</a:t>
          </a:r>
        </a:p>
        <a:p>
          <a:pPr marL="57150" lvl="1" indent="-57150" algn="l" defTabSz="444500">
            <a:lnSpc>
              <a:spcPct val="90000"/>
            </a:lnSpc>
            <a:spcBef>
              <a:spcPct val="0"/>
            </a:spcBef>
            <a:spcAft>
              <a:spcPct val="15000"/>
            </a:spcAft>
            <a:buChar char="••"/>
          </a:pPr>
          <a:r>
            <a:rPr lang="en-US" sz="1000" kern="1200"/>
            <a:t>Symptoms of vomiting and diarrhea must be gone at least for 24 hours before returning to work</a:t>
          </a:r>
        </a:p>
        <a:p>
          <a:pPr marL="57150" lvl="1" indent="-57150" algn="l" defTabSz="444500">
            <a:lnSpc>
              <a:spcPct val="90000"/>
            </a:lnSpc>
            <a:spcBef>
              <a:spcPct val="0"/>
            </a:spcBef>
            <a:spcAft>
              <a:spcPct val="15000"/>
            </a:spcAft>
            <a:buChar char="••"/>
          </a:pPr>
          <a:r>
            <a:rPr lang="en-US" sz="1000" kern="1200"/>
            <a:t>Record symptoms on Employee Illness log</a:t>
          </a:r>
        </a:p>
        <a:p>
          <a:pPr marL="57150" lvl="1" indent="-57150" algn="l" defTabSz="444500">
            <a:lnSpc>
              <a:spcPct val="90000"/>
            </a:lnSpc>
            <a:spcBef>
              <a:spcPct val="0"/>
            </a:spcBef>
            <a:spcAft>
              <a:spcPct val="15000"/>
            </a:spcAft>
            <a:buChar char="••"/>
          </a:pPr>
          <a:r>
            <a:rPr lang="en-US" sz="1000" kern="1200"/>
            <a:t>Doctor diagnosed illnesses or symptoms of jaundice</a:t>
          </a:r>
        </a:p>
        <a:p>
          <a:pPr marL="114300" lvl="2" indent="-57150" algn="l" defTabSz="444500">
            <a:lnSpc>
              <a:spcPct val="90000"/>
            </a:lnSpc>
            <a:spcBef>
              <a:spcPct val="0"/>
            </a:spcBef>
            <a:spcAft>
              <a:spcPct val="15000"/>
            </a:spcAft>
            <a:buChar char="••"/>
          </a:pPr>
          <a:r>
            <a:rPr lang="en-US" sz="1000" kern="1200"/>
            <a:t>Report symptoms to your local health department for further guidance</a:t>
          </a:r>
        </a:p>
      </dsp:txBody>
      <dsp:txXfrm rot="-5400000">
        <a:off x="1225854" y="63588"/>
        <a:ext cx="3850884" cy="1175419"/>
      </dsp:txXfrm>
    </dsp:sp>
    <dsp:sp modelId="{45F45A71-3812-4661-87E7-250831E3C815}">
      <dsp:nvSpPr>
        <dsp:cNvPr id="0" name=""/>
        <dsp:cNvSpPr/>
      </dsp:nvSpPr>
      <dsp:spPr>
        <a:xfrm rot="5400000">
          <a:off x="-262682" y="2055746"/>
          <a:ext cx="1751219" cy="1225853"/>
        </a:xfrm>
        <a:prstGeom prst="homePlate">
          <a:avLst/>
        </a:prstGeom>
        <a:solidFill>
          <a:schemeClr val="accent2">
            <a:hueOff val="1560506"/>
            <a:satOff val="-1946"/>
            <a:lumOff val="458"/>
            <a:alphaOff val="0"/>
          </a:schemeClr>
        </a:solidFill>
        <a:ln w="25400" cap="flat" cmpd="sng" algn="ctr">
          <a:solidFill>
            <a:schemeClr val="accent2">
              <a:hueOff val="1560506"/>
              <a:satOff val="-1946"/>
              <a:lumOff val="45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solidFill>
                <a:schemeClr val="tx1"/>
              </a:solidFill>
            </a:rPr>
            <a:t>Do employees report symptoms of a sore throat with fever or a lesion containg pus? Or a diagnosis of Norovirus, </a:t>
          </a:r>
          <a:r>
            <a:rPr lang="en-US" sz="1000" b="1" i="1" kern="1200">
              <a:solidFill>
                <a:schemeClr val="tx1"/>
              </a:solidFill>
            </a:rPr>
            <a:t>Shigella</a:t>
          </a:r>
          <a:r>
            <a:rPr lang="en-US" sz="1000" b="1" i="0" kern="1200">
              <a:solidFill>
                <a:schemeClr val="tx1"/>
              </a:solidFill>
            </a:rPr>
            <a:t>, </a:t>
          </a:r>
          <a:r>
            <a:rPr lang="en-US" sz="1000" b="1" i="1" kern="1200">
              <a:solidFill>
                <a:schemeClr val="tx1"/>
              </a:solidFill>
            </a:rPr>
            <a:t>E. coli</a:t>
          </a:r>
          <a:r>
            <a:rPr lang="en-US" sz="1000" b="1" i="0" kern="1200">
              <a:solidFill>
                <a:schemeClr val="tx1"/>
              </a:solidFill>
            </a:rPr>
            <a:t> or non-typhoidal </a:t>
          </a:r>
          <a:r>
            <a:rPr lang="en-US" sz="1000" b="1" i="1" kern="1200">
              <a:solidFill>
                <a:schemeClr val="tx1"/>
              </a:solidFill>
            </a:rPr>
            <a:t>Salmonella AND </a:t>
          </a:r>
          <a:r>
            <a:rPr lang="en-US" sz="1000" b="1" i="1" u="sng" kern="1200">
              <a:solidFill>
                <a:schemeClr val="tx1"/>
              </a:solidFill>
            </a:rPr>
            <a:t>not</a:t>
          </a:r>
          <a:r>
            <a:rPr lang="en-US" sz="1000" b="1" i="1" kern="1200">
              <a:solidFill>
                <a:schemeClr val="tx1"/>
              </a:solidFill>
            </a:rPr>
            <a:t> showing any symptoms</a:t>
          </a:r>
          <a:endParaRPr lang="en-US" sz="1000" b="1" kern="1200">
            <a:solidFill>
              <a:schemeClr val="tx1"/>
            </a:solidFill>
          </a:endParaRPr>
        </a:p>
      </dsp:txBody>
      <dsp:txXfrm rot="-5400000">
        <a:off x="0" y="1793064"/>
        <a:ext cx="1225853" cy="1444756"/>
      </dsp:txXfrm>
    </dsp:sp>
    <dsp:sp modelId="{476AE76F-EC78-4D49-B1CE-01BD96DEF740}">
      <dsp:nvSpPr>
        <dsp:cNvPr id="0" name=""/>
        <dsp:cNvSpPr/>
      </dsp:nvSpPr>
      <dsp:spPr>
        <a:xfrm rot="5400000">
          <a:off x="2298339" y="383634"/>
          <a:ext cx="1769498" cy="3914471"/>
        </a:xfrm>
        <a:prstGeom prst="round2SameRect">
          <a:avLst/>
        </a:prstGeom>
        <a:solidFill>
          <a:schemeClr val="lt1">
            <a:alpha val="90000"/>
            <a:hueOff val="0"/>
            <a:satOff val="0"/>
            <a:lumOff val="0"/>
            <a:alphaOff val="0"/>
          </a:schemeClr>
        </a:solidFill>
        <a:ln w="25400" cap="flat" cmpd="sng" algn="ctr">
          <a:solidFill>
            <a:schemeClr val="accent2">
              <a:hueOff val="1560506"/>
              <a:satOff val="-1946"/>
              <a:lumOff val="45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RESTRICT THEIR JOB DUTIES</a:t>
          </a:r>
        </a:p>
        <a:p>
          <a:pPr marL="57150" lvl="1" indent="-57150" algn="l" defTabSz="444500">
            <a:lnSpc>
              <a:spcPct val="90000"/>
            </a:lnSpc>
            <a:spcBef>
              <a:spcPct val="0"/>
            </a:spcBef>
            <a:spcAft>
              <a:spcPct val="15000"/>
            </a:spcAft>
            <a:buChar char="••"/>
          </a:pPr>
          <a:r>
            <a:rPr lang="en-US" sz="1000" kern="1200"/>
            <a:t>Limit the employee to not handle exposed food, clean equipment, utensils, linens, or unwrapped single-service or single-use items</a:t>
          </a:r>
        </a:p>
        <a:p>
          <a:pPr marL="57150" lvl="1" indent="-57150" algn="l" defTabSz="444500">
            <a:lnSpc>
              <a:spcPct val="90000"/>
            </a:lnSpc>
            <a:spcBef>
              <a:spcPct val="0"/>
            </a:spcBef>
            <a:spcAft>
              <a:spcPct val="15000"/>
            </a:spcAft>
            <a:buChar char="••"/>
          </a:pPr>
          <a:r>
            <a:rPr lang="en-US" sz="1000" kern="1200"/>
            <a:t>Symptoms of sore throat with a fever must be cleared by a medical provider before returning to a non-restricted status</a:t>
          </a:r>
        </a:p>
        <a:p>
          <a:pPr marL="57150" lvl="1" indent="-57150" algn="l" defTabSz="444500">
            <a:lnSpc>
              <a:spcPct val="90000"/>
            </a:lnSpc>
            <a:spcBef>
              <a:spcPct val="0"/>
            </a:spcBef>
            <a:spcAft>
              <a:spcPct val="15000"/>
            </a:spcAft>
            <a:buChar char="••"/>
          </a:pPr>
          <a:r>
            <a:rPr lang="en-US" sz="1000" kern="1200"/>
            <a:t>Lesion containng pus must be covered by a bandage and impermeable cover if on the hands or arms or by a dry, durable tight-fitting bandage if elsewhere</a:t>
          </a:r>
        </a:p>
        <a:p>
          <a:pPr marL="57150" lvl="1" indent="-57150" algn="l" defTabSz="444500">
            <a:lnSpc>
              <a:spcPct val="90000"/>
            </a:lnSpc>
            <a:spcBef>
              <a:spcPct val="0"/>
            </a:spcBef>
            <a:spcAft>
              <a:spcPct val="15000"/>
            </a:spcAft>
            <a:buChar char="••"/>
          </a:pPr>
          <a:r>
            <a:rPr lang="en-US" sz="1000" kern="1200"/>
            <a:t>Doctor diagnosed illnesses or symptoms of jaundice</a:t>
          </a:r>
        </a:p>
        <a:p>
          <a:pPr marL="114300" lvl="2" indent="-57150" algn="l" defTabSz="444500">
            <a:lnSpc>
              <a:spcPct val="90000"/>
            </a:lnSpc>
            <a:spcBef>
              <a:spcPct val="0"/>
            </a:spcBef>
            <a:spcAft>
              <a:spcPct val="15000"/>
            </a:spcAft>
            <a:buChar char="••"/>
          </a:pPr>
          <a:r>
            <a:rPr lang="en-US" sz="1000" kern="1200"/>
            <a:t>Report symptoms to your local health department for further guidance</a:t>
          </a:r>
        </a:p>
      </dsp:txBody>
      <dsp:txXfrm rot="-5400000">
        <a:off x="1225853" y="1542500"/>
        <a:ext cx="3828091" cy="1596738"/>
      </dsp:txXfrm>
    </dsp:sp>
    <dsp:sp modelId="{7167CE98-CB84-4520-A072-34CB4654A588}">
      <dsp:nvSpPr>
        <dsp:cNvPr id="0" name=""/>
        <dsp:cNvSpPr/>
      </dsp:nvSpPr>
      <dsp:spPr>
        <a:xfrm rot="5400000">
          <a:off x="-262682" y="3826119"/>
          <a:ext cx="1751219" cy="1225853"/>
        </a:xfrm>
        <a:prstGeom prst="homePlate">
          <a:avLst/>
        </a:prstGeom>
        <a:solidFill>
          <a:schemeClr val="accent2">
            <a:hueOff val="3121013"/>
            <a:satOff val="-3893"/>
            <a:lumOff val="915"/>
            <a:alphaOff val="0"/>
          </a:schemeClr>
        </a:solidFill>
        <a:ln w="25400" cap="flat" cmpd="sng" algn="ctr">
          <a:solidFill>
            <a:schemeClr val="accent2">
              <a:hueOff val="3121013"/>
              <a:satOff val="-3893"/>
              <a:lumOff val="91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solidFill>
                <a:schemeClr val="tx1"/>
              </a:solidFill>
            </a:rPr>
            <a:t>Do employees report exposure to someone with vomiting and/or diarrhea or a confirmed foodborne outbreak of illness?</a:t>
          </a:r>
        </a:p>
      </dsp:txBody>
      <dsp:txXfrm rot="-5400000">
        <a:off x="0" y="3563437"/>
        <a:ext cx="1225853" cy="1444756"/>
      </dsp:txXfrm>
    </dsp:sp>
    <dsp:sp modelId="{E559F55B-7B25-487C-8FE8-E12211DDEC4C}">
      <dsp:nvSpPr>
        <dsp:cNvPr id="0" name=""/>
        <dsp:cNvSpPr/>
      </dsp:nvSpPr>
      <dsp:spPr>
        <a:xfrm rot="5400000">
          <a:off x="2613942" y="2185377"/>
          <a:ext cx="1138292" cy="3914471"/>
        </a:xfrm>
        <a:prstGeom prst="round2SameRect">
          <a:avLst/>
        </a:prstGeom>
        <a:solidFill>
          <a:schemeClr val="lt1">
            <a:alpha val="90000"/>
            <a:hueOff val="0"/>
            <a:satOff val="0"/>
            <a:lumOff val="0"/>
            <a:alphaOff val="0"/>
          </a:schemeClr>
        </a:solidFill>
        <a:ln w="25400" cap="flat" cmpd="sng" algn="ctr">
          <a:solidFill>
            <a:schemeClr val="accent2">
              <a:hueOff val="3121013"/>
              <a:satOff val="-3893"/>
              <a:lumOff val="91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WORK WITH PRECAUTIONS</a:t>
          </a:r>
        </a:p>
        <a:p>
          <a:pPr marL="57150" lvl="1" indent="-57150" algn="l" defTabSz="444500">
            <a:lnSpc>
              <a:spcPct val="90000"/>
            </a:lnSpc>
            <a:spcBef>
              <a:spcPct val="0"/>
            </a:spcBef>
            <a:spcAft>
              <a:spcPct val="15000"/>
            </a:spcAft>
            <a:buChar char="••"/>
          </a:pPr>
          <a:r>
            <a:rPr lang="en-US" sz="1000" kern="1200"/>
            <a:t>Reinforce </a:t>
          </a:r>
          <a:r>
            <a:rPr lang="en-US" sz="1000" u="sng" kern="1200"/>
            <a:t>proper handwashing</a:t>
          </a:r>
          <a:endParaRPr lang="en-US" sz="1000" kern="1200"/>
        </a:p>
        <a:p>
          <a:pPr marL="57150" lvl="1" indent="-57150" algn="l" defTabSz="444500">
            <a:lnSpc>
              <a:spcPct val="90000"/>
            </a:lnSpc>
            <a:spcBef>
              <a:spcPct val="0"/>
            </a:spcBef>
            <a:spcAft>
              <a:spcPct val="15000"/>
            </a:spcAft>
            <a:buChar char="••"/>
          </a:pPr>
          <a:r>
            <a:rPr lang="en-US" sz="1000" kern="1200"/>
            <a:t>No bare hand contact with ready to eat foods or clean dishes</a:t>
          </a:r>
        </a:p>
        <a:p>
          <a:pPr marL="57150" lvl="1" indent="-57150" algn="l" defTabSz="444500">
            <a:lnSpc>
              <a:spcPct val="90000"/>
            </a:lnSpc>
            <a:spcBef>
              <a:spcPct val="0"/>
            </a:spcBef>
            <a:spcAft>
              <a:spcPct val="15000"/>
            </a:spcAft>
            <a:buChar char="••"/>
          </a:pPr>
          <a:r>
            <a:rPr lang="en-US" sz="1000" b="1" kern="1200"/>
            <a:t>Discuss:</a:t>
          </a:r>
          <a:r>
            <a:rPr lang="en-US" sz="1000" b="0" kern="1200"/>
            <a:t> Illness reporting requirements for employees; ways that food workers can spread illness through food, and prevention strategies</a:t>
          </a:r>
          <a:endParaRPr lang="en-US" sz="1000" b="1" kern="1200"/>
        </a:p>
        <a:p>
          <a:pPr marL="57150" lvl="1" indent="-57150" algn="l" defTabSz="444500">
            <a:lnSpc>
              <a:spcPct val="90000"/>
            </a:lnSpc>
            <a:spcBef>
              <a:spcPct val="0"/>
            </a:spcBef>
            <a:spcAft>
              <a:spcPct val="15000"/>
            </a:spcAft>
            <a:buChar char="••"/>
          </a:pPr>
          <a:r>
            <a:rPr lang="en-US" sz="1000" b="1" kern="1200"/>
            <a:t>Monitor</a:t>
          </a:r>
          <a:r>
            <a:rPr lang="en-US" sz="1000" b="0" kern="1200"/>
            <a:t> for signs or symptoms of illness</a:t>
          </a:r>
          <a:endParaRPr lang="en-US" sz="1000" b="1" kern="1200"/>
        </a:p>
      </dsp:txBody>
      <dsp:txXfrm rot="-5400000">
        <a:off x="1225853" y="3629034"/>
        <a:ext cx="3858904" cy="1027158"/>
      </dsp:txXfrm>
    </dsp:sp>
    <dsp:sp modelId="{47B00FAA-0428-4FD8-AF65-2427135C6386}">
      <dsp:nvSpPr>
        <dsp:cNvPr id="0" name=""/>
        <dsp:cNvSpPr/>
      </dsp:nvSpPr>
      <dsp:spPr>
        <a:xfrm rot="5400000">
          <a:off x="-262682" y="5598068"/>
          <a:ext cx="1751219" cy="1225853"/>
        </a:xfrm>
        <a:prstGeom prst="homePlate">
          <a:avLst/>
        </a:prstGeom>
        <a:solidFill>
          <a:schemeClr val="accent2">
            <a:hueOff val="4681519"/>
            <a:satOff val="-5839"/>
            <a:lumOff val="1373"/>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solidFill>
                <a:schemeClr val="tx1"/>
              </a:solidFill>
            </a:rPr>
            <a:t>Employees report other symptoms or diagnoses.</a:t>
          </a:r>
        </a:p>
      </dsp:txBody>
      <dsp:txXfrm rot="-5400000">
        <a:off x="0" y="5335386"/>
        <a:ext cx="1225853" cy="1444756"/>
      </dsp:txXfrm>
    </dsp:sp>
    <dsp:sp modelId="{51C84734-3CC7-4AC2-AF85-4175B870047A}">
      <dsp:nvSpPr>
        <dsp:cNvPr id="0" name=""/>
        <dsp:cNvSpPr/>
      </dsp:nvSpPr>
      <dsp:spPr>
        <a:xfrm rot="5400000">
          <a:off x="2613942" y="3952129"/>
          <a:ext cx="1138292" cy="3914471"/>
        </a:xfrm>
        <a:prstGeom prst="round2SameRect">
          <a:avLst/>
        </a:prstGeom>
        <a:solidFill>
          <a:schemeClr val="lt1">
            <a:alpha val="90000"/>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EMPLOYEE IS NOT REQUIRED TO BE EXCLUDED OR RESTRICTED FROM NORMAL WORK DUTIES</a:t>
          </a:r>
        </a:p>
        <a:p>
          <a:pPr marL="57150" lvl="1" indent="-57150" algn="l" defTabSz="444500">
            <a:lnSpc>
              <a:spcPct val="90000"/>
            </a:lnSpc>
            <a:spcBef>
              <a:spcPct val="0"/>
            </a:spcBef>
            <a:spcAft>
              <a:spcPct val="15000"/>
            </a:spcAft>
            <a:buChar char="••"/>
          </a:pPr>
          <a:r>
            <a:rPr lang="en-US" sz="1000" kern="1200"/>
            <a:t>If there are concerns about the spread of other communicable illnesses, restrictions may be warranted.</a:t>
          </a:r>
        </a:p>
        <a:p>
          <a:pPr marL="114300" lvl="2" indent="-57150" algn="l" defTabSz="444500">
            <a:lnSpc>
              <a:spcPct val="90000"/>
            </a:lnSpc>
            <a:spcBef>
              <a:spcPct val="0"/>
            </a:spcBef>
            <a:spcAft>
              <a:spcPct val="15000"/>
            </a:spcAft>
            <a:buChar char="••"/>
          </a:pPr>
          <a:r>
            <a:rPr lang="en-US" sz="1000" kern="1200"/>
            <a:t>Contact your local health department with specific concerns</a:t>
          </a:r>
        </a:p>
      </dsp:txBody>
      <dsp:txXfrm rot="-5400000">
        <a:off x="1225853" y="5395786"/>
        <a:ext cx="3858904" cy="102715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249AB-F79C-408A-99F9-BFBC372F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cp:lastPrinted>2017-02-10T15:06:00Z</cp:lastPrinted>
  <dcterms:created xsi:type="dcterms:W3CDTF">2017-11-08T17:08:00Z</dcterms:created>
  <dcterms:modified xsi:type="dcterms:W3CDTF">2017-11-08T17:08:00Z</dcterms:modified>
</cp:coreProperties>
</file>