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A0F89" w14:textId="4C980DD6" w:rsidR="00511591" w:rsidRDefault="00511591" w:rsidP="008C2A13">
      <w:pPr>
        <w:spacing w:line="240" w:lineRule="auto"/>
        <w:contextualSpacing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Attachment 5c</w:t>
      </w:r>
    </w:p>
    <w:p w14:paraId="09EFB8FA" w14:textId="77777777" w:rsidR="00511591" w:rsidRDefault="00511591" w:rsidP="008C2A13">
      <w:pPr>
        <w:spacing w:line="240" w:lineRule="auto"/>
        <w:contextualSpacing/>
        <w:jc w:val="center"/>
        <w:rPr>
          <w:b/>
          <w:bCs/>
        </w:rPr>
      </w:pPr>
    </w:p>
    <w:p w14:paraId="16365599" w14:textId="77777777" w:rsidR="008C2A13" w:rsidRDefault="008C2A13" w:rsidP="008C2A13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Customer Satisfaction and Impact (CSI) Survey</w:t>
      </w:r>
    </w:p>
    <w:p w14:paraId="3D7E9889" w14:textId="77777777" w:rsidR="008C2A13" w:rsidRDefault="008C2A13" w:rsidP="008C2A13">
      <w:pPr>
        <w:spacing w:line="240" w:lineRule="auto"/>
        <w:contextualSpacing/>
        <w:jc w:val="center"/>
        <w:rPr>
          <w:bCs/>
        </w:rPr>
      </w:pPr>
      <w:r>
        <w:rPr>
          <w:bCs/>
        </w:rPr>
        <w:t>Instructions after first refusal. Invitation to short survey</w:t>
      </w:r>
    </w:p>
    <w:p w14:paraId="3CAEA453" w14:textId="77777777" w:rsidR="008C2A13" w:rsidRDefault="008C2A13" w:rsidP="008C2A13">
      <w:pPr>
        <w:spacing w:line="240" w:lineRule="auto"/>
        <w:contextualSpacing/>
        <w:jc w:val="center"/>
        <w:rPr>
          <w:bCs/>
        </w:rPr>
      </w:pPr>
    </w:p>
    <w:p w14:paraId="00579B5F" w14:textId="234756EC" w:rsidR="00511591" w:rsidRPr="00511591" w:rsidRDefault="00511591" w:rsidP="00511591">
      <w:pPr>
        <w:spacing w:line="240" w:lineRule="auto"/>
        <w:contextualSpacing/>
        <w:rPr>
          <w:bCs/>
          <w:i/>
        </w:rPr>
      </w:pPr>
      <w:r>
        <w:rPr>
          <w:bCs/>
          <w:i/>
        </w:rPr>
        <w:t>If respondent initially declined to participate in the sur</w:t>
      </w:r>
      <w:r w:rsidR="00AC6196">
        <w:rPr>
          <w:bCs/>
          <w:i/>
        </w:rPr>
        <w:t>v</w:t>
      </w:r>
      <w:r>
        <w:rPr>
          <w:bCs/>
          <w:i/>
        </w:rPr>
        <w:t>ey:</w:t>
      </w:r>
    </w:p>
    <w:p w14:paraId="12E2D4DA" w14:textId="77777777" w:rsidR="008C2A13" w:rsidRDefault="008C2A13" w:rsidP="00511591">
      <w:pPr>
        <w:spacing w:line="240" w:lineRule="auto"/>
        <w:ind w:left="720"/>
        <w:contextualSpacing/>
        <w:rPr>
          <w:bCs/>
        </w:rPr>
      </w:pPr>
      <w:r>
        <w:rPr>
          <w:bCs/>
        </w:rPr>
        <w:t>That’s okay—we know you’re busy.</w:t>
      </w:r>
    </w:p>
    <w:p w14:paraId="230C7ABA" w14:textId="77777777" w:rsidR="008C2A13" w:rsidRDefault="008C2A13" w:rsidP="00511591">
      <w:pPr>
        <w:spacing w:line="240" w:lineRule="auto"/>
        <w:ind w:left="720"/>
        <w:contextualSpacing/>
        <w:rPr>
          <w:bCs/>
        </w:rPr>
      </w:pPr>
    </w:p>
    <w:p w14:paraId="30CCE8A5" w14:textId="77777777" w:rsidR="00263778" w:rsidRDefault="008C2A13" w:rsidP="00511591">
      <w:pPr>
        <w:spacing w:line="240" w:lineRule="auto"/>
        <w:ind w:left="720"/>
        <w:contextualSpacing/>
        <w:rPr>
          <w:bCs/>
        </w:rPr>
      </w:pPr>
      <w:r>
        <w:rPr>
          <w:bCs/>
        </w:rPr>
        <w:t xml:space="preserve">But before you go, would you still be willing to answer a few questions? </w:t>
      </w:r>
    </w:p>
    <w:p w14:paraId="4005C8D3" w14:textId="77777777" w:rsidR="00263778" w:rsidRDefault="00263778" w:rsidP="00511591">
      <w:pPr>
        <w:spacing w:line="240" w:lineRule="auto"/>
        <w:ind w:left="720"/>
        <w:contextualSpacing/>
        <w:rPr>
          <w:bCs/>
        </w:rPr>
      </w:pPr>
    </w:p>
    <w:p w14:paraId="38F61A0C" w14:textId="77777777" w:rsidR="008C2A13" w:rsidRDefault="00263778" w:rsidP="00511591">
      <w:pPr>
        <w:spacing w:line="240" w:lineRule="auto"/>
        <w:ind w:left="720"/>
        <w:contextualSpacing/>
        <w:rPr>
          <w:bCs/>
        </w:rPr>
      </w:pPr>
      <w:r>
        <w:rPr>
          <w:bCs/>
        </w:rPr>
        <w:t>T</w:t>
      </w:r>
      <w:r w:rsidR="008C2A13">
        <w:rPr>
          <w:bCs/>
        </w:rPr>
        <w:t>hey’</w:t>
      </w:r>
      <w:r>
        <w:rPr>
          <w:bCs/>
        </w:rPr>
        <w:t xml:space="preserve">ll take you less than </w:t>
      </w:r>
      <w:r w:rsidR="008C2A13">
        <w:rPr>
          <w:bCs/>
        </w:rPr>
        <w:t>5 minutes.</w:t>
      </w:r>
    </w:p>
    <w:p w14:paraId="54521E91" w14:textId="77777777" w:rsidR="008C2A13" w:rsidRDefault="008C2A13" w:rsidP="00511591">
      <w:pPr>
        <w:spacing w:line="240" w:lineRule="auto"/>
        <w:ind w:left="720"/>
        <w:contextualSpacing/>
        <w:rPr>
          <w:bCs/>
        </w:rPr>
      </w:pPr>
    </w:p>
    <w:p w14:paraId="6D6B8334" w14:textId="77777777" w:rsidR="008C2A13" w:rsidRDefault="008C2A13" w:rsidP="00511591">
      <w:pPr>
        <w:spacing w:line="240" w:lineRule="auto"/>
        <w:ind w:left="720"/>
        <w:contextualSpacing/>
        <w:rPr>
          <w:bCs/>
        </w:rPr>
      </w:pPr>
      <w:r>
        <w:rPr>
          <w:b/>
          <w:bCs/>
        </w:rPr>
        <w:t>YES</w:t>
      </w:r>
      <w:r>
        <w:rPr>
          <w:b/>
          <w:bCs/>
        </w:rPr>
        <w:tab/>
      </w:r>
      <w:r>
        <w:rPr>
          <w:b/>
          <w:bCs/>
        </w:rPr>
        <w:tab/>
        <w:t>NO</w:t>
      </w:r>
    </w:p>
    <w:p w14:paraId="50955C9F" w14:textId="77777777" w:rsidR="008C2A13" w:rsidRDefault="008C2A13" w:rsidP="008C2A13">
      <w:pPr>
        <w:spacing w:line="240" w:lineRule="auto"/>
        <w:contextualSpacing/>
        <w:jc w:val="center"/>
        <w:rPr>
          <w:bCs/>
        </w:rPr>
      </w:pPr>
    </w:p>
    <w:p w14:paraId="3F70F7D0" w14:textId="77777777" w:rsidR="00511591" w:rsidRDefault="00511591">
      <w:pPr>
        <w:rPr>
          <w:i/>
        </w:rPr>
      </w:pPr>
    </w:p>
    <w:p w14:paraId="1A63D771" w14:textId="01F64051" w:rsidR="00263778" w:rsidRPr="00511591" w:rsidRDefault="00263778">
      <w:pPr>
        <w:rPr>
          <w:i/>
        </w:rPr>
      </w:pPr>
      <w:r w:rsidRPr="00511591">
        <w:rPr>
          <w:i/>
        </w:rPr>
        <w:t xml:space="preserve">If </w:t>
      </w:r>
      <w:r w:rsidRPr="00511591">
        <w:rPr>
          <w:b/>
          <w:i/>
        </w:rPr>
        <w:t>YES</w:t>
      </w:r>
      <w:r w:rsidR="00511591">
        <w:rPr>
          <w:b/>
          <w:i/>
        </w:rPr>
        <w:t xml:space="preserve"> </w:t>
      </w:r>
      <w:r w:rsidR="00511591">
        <w:rPr>
          <w:i/>
        </w:rPr>
        <w:t>is clicked</w:t>
      </w:r>
      <w:r w:rsidRPr="00511591">
        <w:rPr>
          <w:i/>
        </w:rPr>
        <w:t>, user is taken to the Short-version Survey.</w:t>
      </w:r>
    </w:p>
    <w:p w14:paraId="034CDB0D" w14:textId="77777777" w:rsidR="00263778" w:rsidRDefault="00263778"/>
    <w:p w14:paraId="367C42C3" w14:textId="5F127619" w:rsidR="00EC6135" w:rsidRDefault="00263778" w:rsidP="00263778">
      <w:pPr>
        <w:rPr>
          <w:i/>
        </w:rPr>
      </w:pPr>
      <w:r w:rsidRPr="00511591">
        <w:rPr>
          <w:i/>
        </w:rPr>
        <w:t xml:space="preserve">If </w:t>
      </w:r>
      <w:r w:rsidRPr="00511591">
        <w:rPr>
          <w:b/>
          <w:i/>
        </w:rPr>
        <w:t>NO</w:t>
      </w:r>
      <w:r w:rsidR="00511591" w:rsidRPr="00511591">
        <w:rPr>
          <w:b/>
          <w:i/>
        </w:rPr>
        <w:t xml:space="preserve"> </w:t>
      </w:r>
      <w:r w:rsidR="00511591" w:rsidRPr="00511591">
        <w:rPr>
          <w:i/>
        </w:rPr>
        <w:t>is clicked</w:t>
      </w:r>
      <w:r w:rsidR="00511591">
        <w:rPr>
          <w:i/>
        </w:rPr>
        <w:t>, user is shown this message:</w:t>
      </w:r>
    </w:p>
    <w:p w14:paraId="1F96C091" w14:textId="7F5F2030" w:rsidR="00511591" w:rsidRDefault="00511591" w:rsidP="00594157">
      <w:pPr>
        <w:spacing w:after="0" w:line="240" w:lineRule="auto"/>
        <w:ind w:left="360"/>
        <w:rPr>
          <w:color w:val="000000"/>
        </w:rPr>
      </w:pPr>
      <w:r>
        <w:t xml:space="preserve">Thank you for your time. </w:t>
      </w:r>
      <w:r>
        <w:rPr>
          <w:color w:val="000000"/>
        </w:rPr>
        <w:t>For downloads of NIOSH’s most popular products and programs, click on these links:</w:t>
      </w:r>
    </w:p>
    <w:p w14:paraId="756638CA" w14:textId="77777777" w:rsidR="00511591" w:rsidRPr="00D179CB" w:rsidRDefault="00511591" w:rsidP="00594157">
      <w:pPr>
        <w:pStyle w:val="ListParagraph"/>
        <w:numPr>
          <w:ilvl w:val="0"/>
          <w:numId w:val="1"/>
        </w:numPr>
        <w:ind w:left="1080"/>
        <w:contextualSpacing/>
        <w:rPr>
          <w:color w:val="000000"/>
        </w:rPr>
      </w:pPr>
      <w:r>
        <w:t xml:space="preserve">NIOSH Pocket Guide to Chemical Hazards: </w:t>
      </w:r>
      <w:hyperlink r:id="rId9" w:history="1">
        <w:r w:rsidRPr="00CA797B">
          <w:rPr>
            <w:rStyle w:val="Hyperlink"/>
          </w:rPr>
          <w:t>http://www.cdc.gov/niosh/npg/mobilepocketguide.html?s_cid=3ni7d2mnpg07112016</w:t>
        </w:r>
      </w:hyperlink>
      <w:r>
        <w:t xml:space="preserve"> </w:t>
      </w:r>
    </w:p>
    <w:p w14:paraId="6D9D8D79" w14:textId="77777777" w:rsidR="00511591" w:rsidRDefault="00511591" w:rsidP="00594157">
      <w:pPr>
        <w:pStyle w:val="ListParagraph"/>
        <w:numPr>
          <w:ilvl w:val="0"/>
          <w:numId w:val="1"/>
        </w:numPr>
        <w:ind w:left="1080"/>
        <w:contextualSpacing/>
        <w:rPr>
          <w:color w:val="000000"/>
        </w:rPr>
      </w:pPr>
      <w:r>
        <w:rPr>
          <w:color w:val="000000"/>
        </w:rPr>
        <w:t xml:space="preserve">NIOSH Ladder Safety Mobile Application: </w:t>
      </w:r>
      <w:hyperlink r:id="rId10" w:history="1">
        <w:r w:rsidRPr="009E11EF">
          <w:rPr>
            <w:rStyle w:val="Hyperlink"/>
          </w:rPr>
          <w:t>http://www.cdc.gov/niosh/topics/falls/mobileapp.html</w:t>
        </w:r>
      </w:hyperlink>
      <w:r>
        <w:rPr>
          <w:color w:val="000000"/>
        </w:rPr>
        <w:t xml:space="preserve"> </w:t>
      </w:r>
    </w:p>
    <w:p w14:paraId="504950F8" w14:textId="77777777" w:rsidR="00511591" w:rsidRDefault="00511591" w:rsidP="00594157">
      <w:pPr>
        <w:pStyle w:val="ListParagraph"/>
        <w:numPr>
          <w:ilvl w:val="0"/>
          <w:numId w:val="1"/>
        </w:numPr>
        <w:ind w:left="1080"/>
        <w:contextualSpacing/>
        <w:rPr>
          <w:color w:val="000000"/>
        </w:rPr>
      </w:pPr>
      <w:r>
        <w:rPr>
          <w:color w:val="000000"/>
        </w:rPr>
        <w:t xml:space="preserve">NIOSH Manual of Analytical Methods: </w:t>
      </w:r>
      <w:hyperlink r:id="rId11" w:history="1">
        <w:r w:rsidRPr="00CA797B">
          <w:rPr>
            <w:rStyle w:val="Hyperlink"/>
          </w:rPr>
          <w:t>http://www.cdc.gov/niosh/docs/2003-154/</w:t>
        </w:r>
      </w:hyperlink>
      <w:r>
        <w:rPr>
          <w:color w:val="000000"/>
        </w:rPr>
        <w:t xml:space="preserve"> </w:t>
      </w:r>
    </w:p>
    <w:p w14:paraId="27B4173B" w14:textId="77777777" w:rsidR="00511591" w:rsidRPr="006B5B87" w:rsidRDefault="00511591" w:rsidP="00594157">
      <w:pPr>
        <w:pStyle w:val="ListParagraph"/>
        <w:numPr>
          <w:ilvl w:val="0"/>
          <w:numId w:val="1"/>
        </w:numPr>
        <w:ind w:left="1080"/>
        <w:contextualSpacing/>
        <w:rPr>
          <w:color w:val="000000"/>
        </w:rPr>
      </w:pPr>
      <w:r>
        <w:rPr>
          <w:color w:val="000000"/>
        </w:rPr>
        <w:t xml:space="preserve">NIOSH Applications Manual for the Revised NIOSH Lifting Equation: </w:t>
      </w:r>
      <w:hyperlink r:id="rId12" w:history="1">
        <w:r w:rsidRPr="009E11EF">
          <w:rPr>
            <w:rStyle w:val="Hyperlink"/>
          </w:rPr>
          <w:t>http://www.cdc.gov/niosh/docs/94-110/pdfs/94-110.pdf</w:t>
        </w:r>
      </w:hyperlink>
      <w:r>
        <w:rPr>
          <w:color w:val="000000"/>
        </w:rPr>
        <w:t xml:space="preserve"> </w:t>
      </w:r>
    </w:p>
    <w:p w14:paraId="399D45BB" w14:textId="21DFBE5D" w:rsidR="00511591" w:rsidRPr="00511591" w:rsidRDefault="00511591" w:rsidP="00511591">
      <w:pPr>
        <w:ind w:left="720"/>
      </w:pPr>
    </w:p>
    <w:p w14:paraId="5819FFCB" w14:textId="77777777" w:rsidR="00EC6135" w:rsidRDefault="00EC6135" w:rsidP="00EC6135">
      <w:pPr>
        <w:jc w:val="center"/>
      </w:pPr>
    </w:p>
    <w:p w14:paraId="7876EE20" w14:textId="77777777" w:rsidR="00263778" w:rsidRDefault="00263778" w:rsidP="00EC6135">
      <w:pPr>
        <w:jc w:val="center"/>
      </w:pPr>
    </w:p>
    <w:p w14:paraId="059A4A99" w14:textId="77777777" w:rsidR="00263778" w:rsidRPr="00263778" w:rsidRDefault="00263778" w:rsidP="00263778"/>
    <w:sectPr w:rsidR="00263778" w:rsidRPr="00263778" w:rsidSect="006C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CE61F" w14:textId="77777777" w:rsidR="00413E19" w:rsidRDefault="00413E19" w:rsidP="008B5D54">
      <w:pPr>
        <w:spacing w:after="0" w:line="240" w:lineRule="auto"/>
      </w:pPr>
      <w:r>
        <w:separator/>
      </w:r>
    </w:p>
  </w:endnote>
  <w:endnote w:type="continuationSeparator" w:id="0">
    <w:p w14:paraId="76EF5C83" w14:textId="77777777" w:rsidR="00413E19" w:rsidRDefault="00413E1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D71BD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ABC4E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471F6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9F048" w14:textId="77777777" w:rsidR="00413E19" w:rsidRDefault="00413E19" w:rsidP="008B5D54">
      <w:pPr>
        <w:spacing w:after="0" w:line="240" w:lineRule="auto"/>
      </w:pPr>
      <w:r>
        <w:separator/>
      </w:r>
    </w:p>
  </w:footnote>
  <w:footnote w:type="continuationSeparator" w:id="0">
    <w:p w14:paraId="12FE64A7" w14:textId="77777777" w:rsidR="00413E19" w:rsidRDefault="00413E1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B0188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6A306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B0B95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361B"/>
    <w:multiLevelType w:val="hybridMultilevel"/>
    <w:tmpl w:val="CE30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CF"/>
    <w:rsid w:val="001034FA"/>
    <w:rsid w:val="00263778"/>
    <w:rsid w:val="00300489"/>
    <w:rsid w:val="003124CF"/>
    <w:rsid w:val="00381CF1"/>
    <w:rsid w:val="00413E19"/>
    <w:rsid w:val="00454CB3"/>
    <w:rsid w:val="00511591"/>
    <w:rsid w:val="005778A8"/>
    <w:rsid w:val="00594157"/>
    <w:rsid w:val="006C6578"/>
    <w:rsid w:val="008B5D54"/>
    <w:rsid w:val="008C2A13"/>
    <w:rsid w:val="00AC6196"/>
    <w:rsid w:val="00B55735"/>
    <w:rsid w:val="00B608AC"/>
    <w:rsid w:val="00DC57CC"/>
    <w:rsid w:val="00E1342B"/>
    <w:rsid w:val="00EC6135"/>
    <w:rsid w:val="00F40491"/>
    <w:rsid w:val="00F66649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B7D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E13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159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11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E13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159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11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dc.gov/niosh/docs/94-110/pdfs/94-110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/niosh/docs/2003-154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dc.gov/niosh/topics/falls/mobileapp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dc.gov/niosh/npg/mobilepocketguide.html?s_cid=3ni7d2mnpg0711201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5C58-3857-46CD-B8C7-FF5C2412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Scholl, Juliann C. (CDC/NIOSH/EID)</dc:creator>
  <cp:keywords/>
  <dc:description/>
  <cp:lastModifiedBy>SYSTEM</cp:lastModifiedBy>
  <cp:revision>2</cp:revision>
  <dcterms:created xsi:type="dcterms:W3CDTF">2017-11-28T17:59:00Z</dcterms:created>
  <dcterms:modified xsi:type="dcterms:W3CDTF">2017-11-28T17:59:00Z</dcterms:modified>
</cp:coreProperties>
</file>