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972" w:rsidRPr="003F251D" w:rsidRDefault="003F251D" w:rsidP="00C213BA">
      <w:pPr>
        <w:spacing w:after="0" w:line="240" w:lineRule="auto"/>
        <w:jc w:val="center"/>
        <w:rPr>
          <w:rFonts w:ascii="Times New Roman" w:hAnsi="Times New Roman"/>
          <w:b/>
          <w:sz w:val="24"/>
          <w:szCs w:val="24"/>
        </w:rPr>
      </w:pPr>
      <w:bookmarkStart w:id="0" w:name="_GoBack"/>
      <w:bookmarkEnd w:id="0"/>
      <w:r w:rsidRPr="003F251D">
        <w:rPr>
          <w:rFonts w:ascii="Times New Roman" w:hAnsi="Times New Roman"/>
          <w:b/>
          <w:sz w:val="24"/>
          <w:szCs w:val="24"/>
        </w:rPr>
        <w:t>JUSTIFICATION FOR CHANGE</w:t>
      </w:r>
    </w:p>
    <w:p w:rsidR="003F251D" w:rsidRPr="003F251D" w:rsidRDefault="003F251D" w:rsidP="00C213BA">
      <w:pPr>
        <w:spacing w:after="0" w:line="240" w:lineRule="auto"/>
        <w:jc w:val="center"/>
        <w:rPr>
          <w:rFonts w:ascii="Times New Roman" w:hAnsi="Times New Roman"/>
          <w:b/>
          <w:sz w:val="24"/>
          <w:szCs w:val="24"/>
        </w:rPr>
      </w:pPr>
      <w:r w:rsidRPr="003F251D">
        <w:rPr>
          <w:rFonts w:ascii="Times New Roman" w:hAnsi="Times New Roman"/>
          <w:b/>
          <w:sz w:val="24"/>
          <w:szCs w:val="24"/>
        </w:rPr>
        <w:t xml:space="preserve">SOUTHEAST REGION </w:t>
      </w:r>
      <w:r w:rsidR="00F85D6B">
        <w:rPr>
          <w:rFonts w:ascii="Times New Roman" w:hAnsi="Times New Roman"/>
          <w:b/>
          <w:sz w:val="24"/>
          <w:szCs w:val="24"/>
        </w:rPr>
        <w:t xml:space="preserve">PERMIT </w:t>
      </w:r>
      <w:r w:rsidR="000458EA">
        <w:rPr>
          <w:rFonts w:ascii="Times New Roman" w:hAnsi="Times New Roman"/>
          <w:b/>
          <w:sz w:val="24"/>
          <w:szCs w:val="24"/>
        </w:rPr>
        <w:t>FAMILY OF FORMS</w:t>
      </w:r>
    </w:p>
    <w:p w:rsidR="003F251D" w:rsidRDefault="003F251D" w:rsidP="00C213BA">
      <w:pPr>
        <w:spacing w:after="0" w:line="240" w:lineRule="auto"/>
        <w:jc w:val="center"/>
        <w:rPr>
          <w:rFonts w:ascii="Times New Roman" w:hAnsi="Times New Roman"/>
          <w:b/>
          <w:sz w:val="24"/>
          <w:szCs w:val="24"/>
        </w:rPr>
      </w:pPr>
      <w:r w:rsidRPr="003F251D">
        <w:rPr>
          <w:rFonts w:ascii="Times New Roman" w:hAnsi="Times New Roman"/>
          <w:b/>
          <w:sz w:val="24"/>
          <w:szCs w:val="24"/>
        </w:rPr>
        <w:t xml:space="preserve">OMB CONTROL NO. </w:t>
      </w:r>
      <w:r w:rsidR="000458EA">
        <w:rPr>
          <w:rFonts w:ascii="Times New Roman" w:hAnsi="Times New Roman"/>
          <w:b/>
          <w:sz w:val="24"/>
          <w:szCs w:val="24"/>
        </w:rPr>
        <w:t>0648-0205</w:t>
      </w:r>
    </w:p>
    <w:p w:rsidR="003F251D" w:rsidRDefault="003F251D">
      <w:pPr>
        <w:spacing w:after="0" w:line="240" w:lineRule="auto"/>
        <w:contextualSpacing/>
        <w:rPr>
          <w:rFonts w:ascii="Times New Roman" w:hAnsi="Times New Roman"/>
          <w:sz w:val="24"/>
          <w:szCs w:val="24"/>
        </w:rPr>
      </w:pPr>
    </w:p>
    <w:p w:rsidR="003F251D" w:rsidRPr="00965A53" w:rsidRDefault="003F251D">
      <w:pPr>
        <w:spacing w:after="0" w:line="240" w:lineRule="auto"/>
        <w:contextualSpacing/>
        <w:rPr>
          <w:rFonts w:ascii="Times New Roman" w:hAnsi="Times New Roman"/>
          <w:sz w:val="24"/>
          <w:szCs w:val="24"/>
        </w:rPr>
      </w:pPr>
    </w:p>
    <w:p w:rsidR="0032182B" w:rsidRDefault="000458EA" w:rsidP="00A6173A">
      <w:pPr>
        <w:spacing w:after="0" w:line="240" w:lineRule="auto"/>
        <w:rPr>
          <w:rFonts w:ascii="Times New Roman" w:hAnsi="Times New Roman"/>
          <w:color w:val="000000" w:themeColor="text1"/>
          <w:sz w:val="24"/>
          <w:szCs w:val="24"/>
        </w:rPr>
      </w:pPr>
      <w:r w:rsidRPr="000458EA">
        <w:rPr>
          <w:rFonts w:ascii="Times New Roman" w:hAnsi="Times New Roman"/>
          <w:color w:val="000000" w:themeColor="text1"/>
          <w:sz w:val="24"/>
          <w:szCs w:val="24"/>
        </w:rPr>
        <w:t xml:space="preserve">Participants in the federally-regulated fisheries in the U.S. exclusive economic zone of the Gulf of Mexico and South Atlantic are required to obtain </w:t>
      </w:r>
      <w:r w:rsidR="007D07D0">
        <w:rPr>
          <w:rFonts w:ascii="Times New Roman" w:hAnsi="Times New Roman"/>
          <w:color w:val="000000" w:themeColor="text1"/>
          <w:sz w:val="24"/>
          <w:szCs w:val="24"/>
        </w:rPr>
        <w:t>f</w:t>
      </w:r>
      <w:r w:rsidRPr="000458EA">
        <w:rPr>
          <w:rFonts w:ascii="Times New Roman" w:hAnsi="Times New Roman"/>
          <w:color w:val="000000" w:themeColor="text1"/>
          <w:sz w:val="24"/>
          <w:szCs w:val="24"/>
        </w:rPr>
        <w:t>ederal permits under the existing permit program</w:t>
      </w:r>
      <w:r w:rsidR="00E2111B">
        <w:rPr>
          <w:rFonts w:ascii="Times New Roman" w:hAnsi="Times New Roman"/>
          <w:color w:val="000000" w:themeColor="text1"/>
          <w:sz w:val="24"/>
          <w:szCs w:val="24"/>
        </w:rPr>
        <w:t>s</w:t>
      </w:r>
      <w:r w:rsidRPr="000458EA">
        <w:rPr>
          <w:rFonts w:ascii="Times New Roman" w:hAnsi="Times New Roman"/>
          <w:color w:val="000000" w:themeColor="text1"/>
          <w:sz w:val="24"/>
          <w:szCs w:val="24"/>
        </w:rPr>
        <w:t xml:space="preserve"> for the specific fishery management plans of each region. The National Marine Fisheries Service (NMFS) needs information from the applications and associated data collections to identify fishing vessels, dealers, and participants, as well as </w:t>
      </w:r>
      <w:r w:rsidR="00794695">
        <w:rPr>
          <w:rFonts w:ascii="Times New Roman" w:hAnsi="Times New Roman"/>
          <w:color w:val="000000" w:themeColor="text1"/>
          <w:sz w:val="24"/>
          <w:szCs w:val="24"/>
        </w:rPr>
        <w:t xml:space="preserve">to </w:t>
      </w:r>
      <w:r w:rsidRPr="000458EA">
        <w:rPr>
          <w:rFonts w:ascii="Times New Roman" w:hAnsi="Times New Roman"/>
          <w:color w:val="000000" w:themeColor="text1"/>
          <w:sz w:val="24"/>
          <w:szCs w:val="24"/>
        </w:rPr>
        <w:t>properly manage the fisheries and generate fishery-related data.</w:t>
      </w:r>
    </w:p>
    <w:p w:rsidR="000458EA" w:rsidRDefault="000458EA" w:rsidP="00A6173A">
      <w:pPr>
        <w:spacing w:after="0" w:line="240" w:lineRule="auto"/>
        <w:rPr>
          <w:rFonts w:ascii="Times New Roman" w:hAnsi="Times New Roman"/>
          <w:color w:val="000000" w:themeColor="text1"/>
          <w:sz w:val="24"/>
          <w:szCs w:val="24"/>
        </w:rPr>
      </w:pPr>
    </w:p>
    <w:p w:rsidR="00F85D6B" w:rsidRDefault="00F85D6B" w:rsidP="00A6173A">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As noted in </w:t>
      </w:r>
      <w:r w:rsidR="00432495">
        <w:rPr>
          <w:rFonts w:ascii="Times New Roman" w:hAnsi="Times New Roman"/>
          <w:color w:val="000000" w:themeColor="text1"/>
          <w:sz w:val="24"/>
          <w:szCs w:val="24"/>
        </w:rPr>
        <w:t xml:space="preserve">the </w:t>
      </w:r>
      <w:r>
        <w:rPr>
          <w:rFonts w:ascii="Times New Roman" w:hAnsi="Times New Roman"/>
          <w:color w:val="000000" w:themeColor="text1"/>
          <w:sz w:val="24"/>
          <w:szCs w:val="24"/>
        </w:rPr>
        <w:t>recent</w:t>
      </w:r>
      <w:r w:rsidR="005803A6">
        <w:rPr>
          <w:rFonts w:ascii="Times New Roman" w:hAnsi="Times New Roman"/>
          <w:color w:val="000000" w:themeColor="text1"/>
          <w:sz w:val="24"/>
          <w:szCs w:val="24"/>
        </w:rPr>
        <w:t xml:space="preserve"> extension and</w:t>
      </w:r>
      <w:r>
        <w:rPr>
          <w:rFonts w:ascii="Times New Roman" w:hAnsi="Times New Roman"/>
          <w:color w:val="000000" w:themeColor="text1"/>
          <w:sz w:val="24"/>
          <w:szCs w:val="24"/>
        </w:rPr>
        <w:t xml:space="preserve"> revis</w:t>
      </w:r>
      <w:r w:rsidR="00432495">
        <w:rPr>
          <w:rFonts w:ascii="Times New Roman" w:hAnsi="Times New Roman"/>
          <w:color w:val="000000" w:themeColor="text1"/>
          <w:sz w:val="24"/>
          <w:szCs w:val="24"/>
        </w:rPr>
        <w:t>ion to 0648-0205</w:t>
      </w:r>
      <w:r>
        <w:rPr>
          <w:rFonts w:ascii="Times New Roman" w:hAnsi="Times New Roman"/>
          <w:color w:val="000000" w:themeColor="text1"/>
          <w:sz w:val="24"/>
          <w:szCs w:val="24"/>
        </w:rPr>
        <w:t xml:space="preserve">, </w:t>
      </w:r>
      <w:r w:rsidRPr="00F85D6B">
        <w:rPr>
          <w:rFonts w:ascii="Times New Roman" w:hAnsi="Times New Roman"/>
          <w:color w:val="000000" w:themeColor="text1"/>
          <w:sz w:val="24"/>
          <w:szCs w:val="24"/>
        </w:rPr>
        <w:t>the Regulatory Flexibility Act (RFA) and the Small Business Administration's (SBA) regulations implementing that Act require federal agencies, including NMFS, to determine whether their rulemakings have a significant, adverse economic effect on “small” entities (e.g., businesses) directly regulated by those rulemakings. The provisions of the RFA apply to all directly regulated businesses regardless of form.</w:t>
      </w:r>
      <w:r w:rsidR="00262D4E">
        <w:rPr>
          <w:rFonts w:ascii="Times New Roman" w:hAnsi="Times New Roman"/>
          <w:color w:val="000000" w:themeColor="text1"/>
          <w:sz w:val="24"/>
          <w:szCs w:val="24"/>
        </w:rPr>
        <w:t xml:space="preserve"> </w:t>
      </w:r>
      <w:r w:rsidRPr="00F85D6B">
        <w:rPr>
          <w:rFonts w:ascii="Times New Roman" w:hAnsi="Times New Roman"/>
          <w:color w:val="000000" w:themeColor="text1"/>
          <w:sz w:val="24"/>
          <w:szCs w:val="24"/>
        </w:rPr>
        <w:t>Analyses conducted to comply with the RFA require a determination of whether entities are “small” or “large” according to various industry size standards established by SBA or the agency.</w:t>
      </w:r>
      <w:r w:rsidR="00262D4E">
        <w:rPr>
          <w:rFonts w:ascii="Times New Roman" w:hAnsi="Times New Roman"/>
          <w:color w:val="000000" w:themeColor="text1"/>
          <w:sz w:val="24"/>
          <w:szCs w:val="24"/>
        </w:rPr>
        <w:t xml:space="preserve"> </w:t>
      </w:r>
      <w:r w:rsidRPr="00F85D6B">
        <w:rPr>
          <w:rFonts w:ascii="Times New Roman" w:hAnsi="Times New Roman"/>
          <w:color w:val="000000" w:themeColor="text1"/>
          <w:sz w:val="24"/>
          <w:szCs w:val="24"/>
        </w:rPr>
        <w:t>Agencies must also determine whether their rulemakings have any disproportionate economic effects on small entities relative to large entities.</w:t>
      </w:r>
      <w:r w:rsidR="00262D4E">
        <w:rPr>
          <w:rFonts w:ascii="Times New Roman" w:hAnsi="Times New Roman"/>
          <w:color w:val="000000" w:themeColor="text1"/>
          <w:sz w:val="24"/>
          <w:szCs w:val="24"/>
        </w:rPr>
        <w:t xml:space="preserve"> </w:t>
      </w:r>
      <w:r w:rsidRPr="00F85D6B">
        <w:rPr>
          <w:rFonts w:ascii="Times New Roman" w:hAnsi="Times New Roman"/>
          <w:color w:val="000000" w:themeColor="text1"/>
          <w:sz w:val="24"/>
          <w:szCs w:val="24"/>
        </w:rPr>
        <w:t>The determination of an entity’s size must account for affiliation between entities (i.e., when one business partly or wholly owns another business).</w:t>
      </w:r>
      <w:r w:rsidR="00262D4E">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The recent revision to </w:t>
      </w:r>
      <w:r w:rsidR="004220DD">
        <w:rPr>
          <w:rFonts w:ascii="Times New Roman" w:hAnsi="Times New Roman"/>
          <w:color w:val="000000" w:themeColor="text1"/>
          <w:sz w:val="24"/>
          <w:szCs w:val="24"/>
        </w:rPr>
        <w:t>0648-0205</w:t>
      </w:r>
      <w:r>
        <w:rPr>
          <w:rFonts w:ascii="Times New Roman" w:hAnsi="Times New Roman"/>
          <w:color w:val="000000" w:themeColor="text1"/>
          <w:sz w:val="24"/>
          <w:szCs w:val="24"/>
        </w:rPr>
        <w:t xml:space="preserve"> expanded the collection of ownership data</w:t>
      </w:r>
      <w:r w:rsidR="005803A6">
        <w:rPr>
          <w:rFonts w:ascii="Times New Roman" w:hAnsi="Times New Roman"/>
          <w:color w:val="000000" w:themeColor="text1"/>
          <w:sz w:val="24"/>
          <w:szCs w:val="24"/>
        </w:rPr>
        <w:t xml:space="preserve"> on several permit application forms</w:t>
      </w:r>
      <w:r w:rsidR="004220DD">
        <w:rPr>
          <w:rFonts w:ascii="Times New Roman" w:hAnsi="Times New Roman"/>
          <w:color w:val="000000" w:themeColor="text1"/>
          <w:sz w:val="24"/>
          <w:szCs w:val="24"/>
        </w:rPr>
        <w:t>,</w:t>
      </w:r>
      <w:r>
        <w:rPr>
          <w:rFonts w:ascii="Times New Roman" w:hAnsi="Times New Roman"/>
          <w:color w:val="000000" w:themeColor="text1"/>
          <w:sz w:val="24"/>
          <w:szCs w:val="24"/>
        </w:rPr>
        <w:t xml:space="preserve"> which </w:t>
      </w:r>
      <w:r w:rsidR="00E04682">
        <w:rPr>
          <w:rFonts w:ascii="Times New Roman" w:hAnsi="Times New Roman"/>
          <w:color w:val="000000" w:themeColor="text1"/>
          <w:sz w:val="24"/>
          <w:szCs w:val="24"/>
        </w:rPr>
        <w:t xml:space="preserve">NMFS </w:t>
      </w:r>
      <w:r>
        <w:rPr>
          <w:rFonts w:ascii="Times New Roman" w:hAnsi="Times New Roman"/>
          <w:color w:val="000000" w:themeColor="text1"/>
          <w:sz w:val="24"/>
          <w:szCs w:val="24"/>
        </w:rPr>
        <w:t>can use to help determine whether enti</w:t>
      </w:r>
      <w:r w:rsidR="00883CDC">
        <w:rPr>
          <w:rFonts w:ascii="Times New Roman" w:hAnsi="Times New Roman"/>
          <w:color w:val="000000" w:themeColor="text1"/>
          <w:sz w:val="24"/>
          <w:szCs w:val="24"/>
        </w:rPr>
        <w:t>ties are affiliated.</w:t>
      </w:r>
      <w:r w:rsidR="00262D4E">
        <w:rPr>
          <w:rFonts w:ascii="Times New Roman" w:hAnsi="Times New Roman"/>
          <w:color w:val="000000" w:themeColor="text1"/>
          <w:sz w:val="24"/>
          <w:szCs w:val="24"/>
        </w:rPr>
        <w:t xml:space="preserve"> </w:t>
      </w:r>
      <w:r w:rsidR="00883CDC">
        <w:rPr>
          <w:rFonts w:ascii="Times New Roman" w:hAnsi="Times New Roman"/>
          <w:color w:val="000000" w:themeColor="text1"/>
          <w:sz w:val="24"/>
          <w:szCs w:val="24"/>
        </w:rPr>
        <w:t>T</w:t>
      </w:r>
      <w:r w:rsidR="00883CDC" w:rsidRPr="00F85D6B">
        <w:rPr>
          <w:rFonts w:ascii="Times New Roman" w:hAnsi="Times New Roman"/>
          <w:color w:val="000000" w:themeColor="text1"/>
          <w:sz w:val="24"/>
          <w:szCs w:val="24"/>
        </w:rPr>
        <w:t>here is anecdotal evidence that some dealers have ownership interests in commercial harvesting permits and vessels</w:t>
      </w:r>
      <w:r w:rsidR="00883CDC">
        <w:rPr>
          <w:rFonts w:ascii="Times New Roman" w:hAnsi="Times New Roman"/>
          <w:color w:val="000000" w:themeColor="text1"/>
          <w:sz w:val="24"/>
          <w:szCs w:val="24"/>
        </w:rPr>
        <w:t>.</w:t>
      </w:r>
      <w:r w:rsidR="00262D4E">
        <w:rPr>
          <w:rFonts w:ascii="Times New Roman" w:hAnsi="Times New Roman"/>
          <w:color w:val="000000" w:themeColor="text1"/>
          <w:sz w:val="24"/>
          <w:szCs w:val="24"/>
        </w:rPr>
        <w:t xml:space="preserve"> </w:t>
      </w:r>
      <w:r w:rsidR="00883CDC">
        <w:rPr>
          <w:rFonts w:ascii="Times New Roman" w:hAnsi="Times New Roman"/>
          <w:color w:val="000000" w:themeColor="text1"/>
          <w:sz w:val="24"/>
          <w:szCs w:val="24"/>
        </w:rPr>
        <w:t>However, ow</w:t>
      </w:r>
      <w:r w:rsidRPr="00F85D6B">
        <w:rPr>
          <w:rFonts w:ascii="Times New Roman" w:hAnsi="Times New Roman"/>
          <w:color w:val="000000" w:themeColor="text1"/>
          <w:sz w:val="24"/>
          <w:szCs w:val="24"/>
        </w:rPr>
        <w:t>nership percentage data is not currently collected for dealers</w:t>
      </w:r>
      <w:r>
        <w:rPr>
          <w:rFonts w:ascii="Times New Roman" w:hAnsi="Times New Roman"/>
          <w:color w:val="000000" w:themeColor="text1"/>
          <w:sz w:val="24"/>
          <w:szCs w:val="24"/>
        </w:rPr>
        <w:t xml:space="preserve"> due to existing </w:t>
      </w:r>
      <w:r w:rsidR="00883CDC">
        <w:rPr>
          <w:rFonts w:ascii="Times New Roman" w:hAnsi="Times New Roman"/>
          <w:color w:val="000000" w:themeColor="text1"/>
          <w:sz w:val="24"/>
          <w:szCs w:val="24"/>
        </w:rPr>
        <w:t>technological constraints.</w:t>
      </w:r>
      <w:r w:rsidR="00262D4E">
        <w:rPr>
          <w:rFonts w:ascii="Times New Roman" w:hAnsi="Times New Roman"/>
          <w:color w:val="000000" w:themeColor="text1"/>
          <w:sz w:val="24"/>
          <w:szCs w:val="24"/>
        </w:rPr>
        <w:t xml:space="preserve"> </w:t>
      </w:r>
      <w:r w:rsidR="00883CDC">
        <w:rPr>
          <w:rFonts w:ascii="Times New Roman" w:hAnsi="Times New Roman"/>
          <w:color w:val="000000" w:themeColor="text1"/>
          <w:sz w:val="24"/>
          <w:szCs w:val="24"/>
        </w:rPr>
        <w:t>We now also have evidence confirming that some businesses that possess permits are primarily involved in industries unrelated to fishing and seafood.</w:t>
      </w:r>
      <w:r w:rsidR="00262D4E">
        <w:rPr>
          <w:rFonts w:ascii="Times New Roman" w:hAnsi="Times New Roman"/>
          <w:color w:val="000000" w:themeColor="text1"/>
          <w:sz w:val="24"/>
          <w:szCs w:val="24"/>
        </w:rPr>
        <w:t xml:space="preserve"> </w:t>
      </w:r>
      <w:r w:rsidR="00883CDC">
        <w:rPr>
          <w:rFonts w:ascii="Times New Roman" w:hAnsi="Times New Roman"/>
          <w:color w:val="000000" w:themeColor="text1"/>
          <w:sz w:val="24"/>
          <w:szCs w:val="24"/>
        </w:rPr>
        <w:t>As a result, we have no business activity data (e.g., gross revenue or employment) for those businesses, nor any means to collect such data.</w:t>
      </w:r>
      <w:r w:rsidR="00262D4E">
        <w:rPr>
          <w:rFonts w:ascii="Times New Roman" w:hAnsi="Times New Roman"/>
          <w:color w:val="000000" w:themeColor="text1"/>
          <w:sz w:val="24"/>
          <w:szCs w:val="24"/>
        </w:rPr>
        <w:t xml:space="preserve"> </w:t>
      </w:r>
      <w:r w:rsidR="00883CDC">
        <w:rPr>
          <w:rFonts w:ascii="Times New Roman" w:hAnsi="Times New Roman"/>
          <w:color w:val="000000" w:themeColor="text1"/>
          <w:sz w:val="24"/>
          <w:szCs w:val="24"/>
        </w:rPr>
        <w:t>Thus, SERO continues to think</w:t>
      </w:r>
      <w:r w:rsidRPr="00F85D6B">
        <w:rPr>
          <w:rFonts w:ascii="Times New Roman" w:hAnsi="Times New Roman"/>
          <w:color w:val="000000" w:themeColor="text1"/>
          <w:sz w:val="24"/>
          <w:szCs w:val="24"/>
        </w:rPr>
        <w:t xml:space="preserve"> it is prudent to request that permit applicants confirm whether they are small or large entities.</w:t>
      </w:r>
    </w:p>
    <w:p w:rsidR="00883CDC" w:rsidRDefault="00883CDC" w:rsidP="00A6173A">
      <w:pPr>
        <w:spacing w:after="0" w:line="240" w:lineRule="auto"/>
        <w:rPr>
          <w:rFonts w:ascii="Times New Roman" w:hAnsi="Times New Roman"/>
          <w:color w:val="000000" w:themeColor="text1"/>
          <w:sz w:val="24"/>
          <w:szCs w:val="24"/>
        </w:rPr>
      </w:pPr>
    </w:p>
    <w:p w:rsidR="00A61F64" w:rsidRDefault="00883CDC" w:rsidP="00A6173A">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However, following the revised permit application forms, </w:t>
      </w:r>
      <w:r w:rsidR="003A48EE">
        <w:rPr>
          <w:rFonts w:ascii="Times New Roman" w:hAnsi="Times New Roman"/>
          <w:color w:val="000000" w:themeColor="text1"/>
          <w:sz w:val="24"/>
          <w:szCs w:val="24"/>
        </w:rPr>
        <w:t>a significant percentage of</w:t>
      </w:r>
      <w:r w:rsidR="005803A6">
        <w:rPr>
          <w:rFonts w:ascii="Times New Roman" w:hAnsi="Times New Roman"/>
          <w:color w:val="000000" w:themeColor="text1"/>
          <w:sz w:val="24"/>
          <w:szCs w:val="24"/>
        </w:rPr>
        <w:t xml:space="preserve"> applicants incorrectly filled out </w:t>
      </w:r>
      <w:r>
        <w:rPr>
          <w:rFonts w:ascii="Times New Roman" w:hAnsi="Times New Roman"/>
          <w:color w:val="000000" w:themeColor="text1"/>
          <w:sz w:val="24"/>
          <w:szCs w:val="24"/>
        </w:rPr>
        <w:t>the new small business and organization certification section of the forms.</w:t>
      </w:r>
      <w:r w:rsidR="00262D4E">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In addition, many other permit applicants have contacted NMFS staff with questions about how to </w:t>
      </w:r>
      <w:r w:rsidR="008D7600">
        <w:rPr>
          <w:rFonts w:ascii="Times New Roman" w:hAnsi="Times New Roman"/>
          <w:color w:val="000000" w:themeColor="text1"/>
          <w:sz w:val="24"/>
          <w:szCs w:val="24"/>
        </w:rPr>
        <w:t>fill out that section of the form correctly.</w:t>
      </w:r>
      <w:r w:rsidR="00262D4E">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As a result, </w:t>
      </w:r>
      <w:r w:rsidR="008D7600">
        <w:rPr>
          <w:rFonts w:ascii="Times New Roman" w:hAnsi="Times New Roman"/>
          <w:color w:val="000000" w:themeColor="text1"/>
          <w:sz w:val="24"/>
          <w:szCs w:val="24"/>
        </w:rPr>
        <w:t>the time necessary to process permit applications has noticeably increased for SERO’s staff and the permit applicants, which is not desirable nor the intended outcome.</w:t>
      </w:r>
      <w:r w:rsidR="00262D4E">
        <w:rPr>
          <w:rFonts w:ascii="Times New Roman" w:hAnsi="Times New Roman"/>
          <w:color w:val="000000" w:themeColor="text1"/>
          <w:sz w:val="24"/>
          <w:szCs w:val="24"/>
        </w:rPr>
        <w:t xml:space="preserve"> </w:t>
      </w:r>
    </w:p>
    <w:p w:rsidR="00A61F64" w:rsidRDefault="00A61F64" w:rsidP="00A6173A">
      <w:pPr>
        <w:spacing w:after="0" w:line="240" w:lineRule="auto"/>
        <w:rPr>
          <w:rFonts w:ascii="Times New Roman" w:hAnsi="Times New Roman"/>
          <w:color w:val="000000" w:themeColor="text1"/>
          <w:sz w:val="24"/>
          <w:szCs w:val="24"/>
        </w:rPr>
      </w:pPr>
    </w:p>
    <w:p w:rsidR="00671538" w:rsidRDefault="008D7600" w:rsidP="00A6173A">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To </w:t>
      </w:r>
      <w:r w:rsidR="005803A6">
        <w:rPr>
          <w:rFonts w:ascii="Times New Roman" w:hAnsi="Times New Roman"/>
          <w:color w:val="000000" w:themeColor="text1"/>
          <w:sz w:val="24"/>
          <w:szCs w:val="24"/>
        </w:rPr>
        <w:t xml:space="preserve">clarify and reorganize the instructions and section </w:t>
      </w:r>
      <w:r w:rsidR="003E6B34">
        <w:rPr>
          <w:rFonts w:ascii="Times New Roman" w:hAnsi="Times New Roman"/>
          <w:color w:val="000000" w:themeColor="text1"/>
          <w:sz w:val="24"/>
          <w:szCs w:val="24"/>
        </w:rPr>
        <w:t>on</w:t>
      </w:r>
      <w:r w:rsidR="005803A6">
        <w:rPr>
          <w:rFonts w:ascii="Times New Roman" w:hAnsi="Times New Roman"/>
          <w:color w:val="000000" w:themeColor="text1"/>
          <w:sz w:val="24"/>
          <w:szCs w:val="24"/>
        </w:rPr>
        <w:t xml:space="preserve"> the </w:t>
      </w:r>
      <w:r w:rsidR="003A48EE">
        <w:rPr>
          <w:rFonts w:ascii="Times New Roman" w:hAnsi="Times New Roman"/>
          <w:color w:val="000000" w:themeColor="text1"/>
          <w:sz w:val="24"/>
          <w:szCs w:val="24"/>
        </w:rPr>
        <w:t xml:space="preserve">respective </w:t>
      </w:r>
      <w:r w:rsidR="005803A6">
        <w:rPr>
          <w:rFonts w:ascii="Times New Roman" w:hAnsi="Times New Roman"/>
          <w:color w:val="000000" w:themeColor="text1"/>
          <w:sz w:val="24"/>
          <w:szCs w:val="24"/>
        </w:rPr>
        <w:t>forms</w:t>
      </w:r>
      <w:r>
        <w:rPr>
          <w:rFonts w:ascii="Times New Roman" w:hAnsi="Times New Roman"/>
          <w:color w:val="000000" w:themeColor="text1"/>
          <w:sz w:val="24"/>
          <w:szCs w:val="24"/>
        </w:rPr>
        <w:t xml:space="preserve">, we have included </w:t>
      </w:r>
      <w:r w:rsidR="00A61F64">
        <w:rPr>
          <w:rFonts w:ascii="Times New Roman" w:hAnsi="Times New Roman"/>
          <w:color w:val="000000" w:themeColor="text1"/>
          <w:sz w:val="24"/>
          <w:szCs w:val="24"/>
        </w:rPr>
        <w:t xml:space="preserve">the </w:t>
      </w:r>
      <w:r>
        <w:rPr>
          <w:rFonts w:ascii="Times New Roman" w:hAnsi="Times New Roman"/>
          <w:color w:val="000000" w:themeColor="text1"/>
          <w:sz w:val="24"/>
          <w:szCs w:val="24"/>
        </w:rPr>
        <w:t>instructions that apply to all applicants directly in the small business and organization certification section of the forms.</w:t>
      </w:r>
      <w:r w:rsidR="00262D4E">
        <w:rPr>
          <w:rFonts w:ascii="Times New Roman" w:hAnsi="Times New Roman"/>
          <w:color w:val="000000" w:themeColor="text1"/>
          <w:sz w:val="24"/>
          <w:szCs w:val="24"/>
        </w:rPr>
        <w:t xml:space="preserve"> </w:t>
      </w:r>
      <w:r w:rsidR="00A61F64">
        <w:rPr>
          <w:rFonts w:ascii="Times New Roman" w:hAnsi="Times New Roman"/>
          <w:color w:val="000000" w:themeColor="text1"/>
          <w:sz w:val="24"/>
          <w:szCs w:val="24"/>
        </w:rPr>
        <w:t>Conversely, we moved the instructions regarding affiliation, which only affect a minority of applicants with complex ownership relationships, to the main instructions for the form.</w:t>
      </w:r>
      <w:r w:rsidR="00262D4E">
        <w:rPr>
          <w:rFonts w:ascii="Times New Roman" w:hAnsi="Times New Roman"/>
          <w:color w:val="000000" w:themeColor="text1"/>
          <w:sz w:val="24"/>
          <w:szCs w:val="24"/>
        </w:rPr>
        <w:t xml:space="preserve"> </w:t>
      </w:r>
      <w:r w:rsidR="00A61F64">
        <w:rPr>
          <w:rFonts w:ascii="Times New Roman" w:hAnsi="Times New Roman"/>
          <w:color w:val="000000" w:themeColor="text1"/>
          <w:sz w:val="24"/>
          <w:szCs w:val="24"/>
        </w:rPr>
        <w:t>In addition, some instructions were mov</w:t>
      </w:r>
      <w:r w:rsidR="00671538">
        <w:rPr>
          <w:rFonts w:ascii="Times New Roman" w:hAnsi="Times New Roman"/>
          <w:color w:val="000000" w:themeColor="text1"/>
          <w:sz w:val="24"/>
          <w:szCs w:val="24"/>
        </w:rPr>
        <w:t>ed from the top of small business</w:t>
      </w:r>
      <w:r w:rsidR="00525750">
        <w:rPr>
          <w:rFonts w:ascii="Times New Roman" w:hAnsi="Times New Roman"/>
          <w:color w:val="000000" w:themeColor="text1"/>
          <w:sz w:val="24"/>
          <w:szCs w:val="24"/>
        </w:rPr>
        <w:t xml:space="preserve"> and </w:t>
      </w:r>
      <w:r w:rsidR="00671538">
        <w:rPr>
          <w:rFonts w:ascii="Times New Roman" w:hAnsi="Times New Roman"/>
          <w:color w:val="000000" w:themeColor="text1"/>
          <w:sz w:val="24"/>
          <w:szCs w:val="24"/>
        </w:rPr>
        <w:t xml:space="preserve">organization certification </w:t>
      </w:r>
      <w:r w:rsidR="00A61F64">
        <w:rPr>
          <w:rFonts w:ascii="Times New Roman" w:hAnsi="Times New Roman"/>
          <w:color w:val="000000" w:themeColor="text1"/>
          <w:sz w:val="24"/>
          <w:szCs w:val="24"/>
        </w:rPr>
        <w:t xml:space="preserve">section </w:t>
      </w:r>
      <w:r w:rsidR="00671538">
        <w:rPr>
          <w:rFonts w:ascii="Times New Roman" w:hAnsi="Times New Roman"/>
          <w:color w:val="000000" w:themeColor="text1"/>
          <w:sz w:val="24"/>
          <w:szCs w:val="24"/>
        </w:rPr>
        <w:t xml:space="preserve">directly </w:t>
      </w:r>
      <w:r w:rsidR="00A61F64">
        <w:rPr>
          <w:rFonts w:ascii="Times New Roman" w:hAnsi="Times New Roman"/>
          <w:color w:val="000000" w:themeColor="text1"/>
          <w:sz w:val="24"/>
          <w:szCs w:val="24"/>
        </w:rPr>
        <w:t>into the flow diagram to improve comprehension of the diagram and how to correctly fill out the questions included therein.</w:t>
      </w:r>
      <w:r w:rsidR="00262D4E">
        <w:rPr>
          <w:rFonts w:ascii="Times New Roman" w:hAnsi="Times New Roman"/>
          <w:color w:val="000000" w:themeColor="text1"/>
          <w:sz w:val="24"/>
          <w:szCs w:val="24"/>
        </w:rPr>
        <w:t xml:space="preserve"> </w:t>
      </w:r>
      <w:r w:rsidR="00A61F64">
        <w:rPr>
          <w:rFonts w:ascii="Times New Roman" w:hAnsi="Times New Roman"/>
          <w:color w:val="000000" w:themeColor="text1"/>
          <w:sz w:val="24"/>
          <w:szCs w:val="24"/>
        </w:rPr>
        <w:t xml:space="preserve">We </w:t>
      </w:r>
      <w:r w:rsidR="00A61F64">
        <w:rPr>
          <w:rFonts w:ascii="Times New Roman" w:hAnsi="Times New Roman"/>
          <w:color w:val="000000" w:themeColor="text1"/>
          <w:sz w:val="24"/>
          <w:szCs w:val="24"/>
        </w:rPr>
        <w:lastRenderedPageBreak/>
        <w:t>also added check boxes for the “yes</w:t>
      </w:r>
      <w:r w:rsidR="001902A2">
        <w:rPr>
          <w:rFonts w:ascii="Times New Roman" w:hAnsi="Times New Roman"/>
          <w:color w:val="000000" w:themeColor="text1"/>
          <w:sz w:val="24"/>
          <w:szCs w:val="24"/>
        </w:rPr>
        <w:t xml:space="preserve"> or </w:t>
      </w:r>
      <w:r w:rsidR="00A61F64">
        <w:rPr>
          <w:rFonts w:ascii="Times New Roman" w:hAnsi="Times New Roman"/>
          <w:color w:val="000000" w:themeColor="text1"/>
          <w:sz w:val="24"/>
          <w:szCs w:val="24"/>
        </w:rPr>
        <w:t>no” questions in the flow diagram per requests received from the applicants, as the lack of such was creating confusion about how to proceed through the diagram.</w:t>
      </w:r>
      <w:r w:rsidR="00262D4E">
        <w:rPr>
          <w:rFonts w:ascii="Times New Roman" w:hAnsi="Times New Roman"/>
          <w:color w:val="000000" w:themeColor="text1"/>
          <w:sz w:val="24"/>
          <w:szCs w:val="24"/>
        </w:rPr>
        <w:t xml:space="preserve"> </w:t>
      </w:r>
      <w:r w:rsidR="00A61F64">
        <w:rPr>
          <w:rFonts w:ascii="Times New Roman" w:hAnsi="Times New Roman"/>
          <w:color w:val="000000" w:themeColor="text1"/>
          <w:sz w:val="24"/>
          <w:szCs w:val="24"/>
        </w:rPr>
        <w:t xml:space="preserve">In addition, we clarified that each applicant only has to answer the questions associated with </w:t>
      </w:r>
      <w:r w:rsidR="00671538" w:rsidRPr="003A48EE">
        <w:rPr>
          <w:rFonts w:ascii="Times New Roman" w:hAnsi="Times New Roman"/>
          <w:color w:val="000000" w:themeColor="text1"/>
          <w:sz w:val="24"/>
          <w:szCs w:val="24"/>
        </w:rPr>
        <w:t>one</w:t>
      </w:r>
      <w:r w:rsidR="00671538">
        <w:rPr>
          <w:rFonts w:ascii="Times New Roman" w:hAnsi="Times New Roman"/>
          <w:color w:val="000000" w:themeColor="text1"/>
          <w:sz w:val="24"/>
          <w:szCs w:val="24"/>
        </w:rPr>
        <w:t xml:space="preserve"> of the seven </w:t>
      </w:r>
      <w:r w:rsidR="00A61F64" w:rsidRPr="00671538">
        <w:rPr>
          <w:rFonts w:ascii="Times New Roman" w:hAnsi="Times New Roman"/>
          <w:color w:val="000000" w:themeColor="text1"/>
          <w:sz w:val="24"/>
          <w:szCs w:val="24"/>
        </w:rPr>
        <w:t>boxes</w:t>
      </w:r>
      <w:r w:rsidR="00A61F64">
        <w:rPr>
          <w:rFonts w:ascii="Times New Roman" w:hAnsi="Times New Roman"/>
          <w:color w:val="000000" w:themeColor="text1"/>
          <w:sz w:val="24"/>
          <w:szCs w:val="24"/>
        </w:rPr>
        <w:t xml:space="preserve"> in the fl</w:t>
      </w:r>
      <w:r w:rsidR="00671538">
        <w:rPr>
          <w:rFonts w:ascii="Times New Roman" w:hAnsi="Times New Roman"/>
          <w:color w:val="000000" w:themeColor="text1"/>
          <w:sz w:val="24"/>
          <w:szCs w:val="24"/>
        </w:rPr>
        <w:t>ow diagram, as some applicants mistakenly thought they had to answer all questions associated with all seven boxes.</w:t>
      </w:r>
      <w:r w:rsidR="00262D4E">
        <w:rPr>
          <w:rFonts w:ascii="Times New Roman" w:hAnsi="Times New Roman"/>
          <w:color w:val="000000" w:themeColor="text1"/>
          <w:sz w:val="24"/>
          <w:szCs w:val="24"/>
        </w:rPr>
        <w:t xml:space="preserve"> </w:t>
      </w:r>
      <w:r w:rsidR="00A61F64">
        <w:rPr>
          <w:rFonts w:ascii="Times New Roman" w:hAnsi="Times New Roman"/>
          <w:color w:val="000000" w:themeColor="text1"/>
          <w:sz w:val="24"/>
          <w:szCs w:val="24"/>
        </w:rPr>
        <w:t xml:space="preserve">We also more clearly indicate at what point an applicant has completed the section and explicitly state which section </w:t>
      </w:r>
      <w:r w:rsidR="00671538">
        <w:rPr>
          <w:rFonts w:ascii="Times New Roman" w:hAnsi="Times New Roman"/>
          <w:color w:val="000000" w:themeColor="text1"/>
          <w:sz w:val="24"/>
          <w:szCs w:val="24"/>
        </w:rPr>
        <w:t xml:space="preserve">of the form </w:t>
      </w:r>
      <w:r w:rsidR="00A61F64">
        <w:rPr>
          <w:rFonts w:ascii="Times New Roman" w:hAnsi="Times New Roman"/>
          <w:color w:val="000000" w:themeColor="text1"/>
          <w:sz w:val="24"/>
          <w:szCs w:val="24"/>
        </w:rPr>
        <w:t>to proceed to when they have completed the small business</w:t>
      </w:r>
      <w:r w:rsidR="00525750">
        <w:rPr>
          <w:rFonts w:ascii="Times New Roman" w:hAnsi="Times New Roman"/>
          <w:color w:val="000000" w:themeColor="text1"/>
          <w:sz w:val="24"/>
          <w:szCs w:val="24"/>
        </w:rPr>
        <w:t xml:space="preserve"> and </w:t>
      </w:r>
      <w:r w:rsidR="00A61F64">
        <w:rPr>
          <w:rFonts w:ascii="Times New Roman" w:hAnsi="Times New Roman"/>
          <w:color w:val="000000" w:themeColor="text1"/>
          <w:sz w:val="24"/>
          <w:szCs w:val="24"/>
        </w:rPr>
        <w:t>organization certification section.</w:t>
      </w:r>
      <w:r w:rsidR="00262D4E">
        <w:rPr>
          <w:rFonts w:ascii="Times New Roman" w:hAnsi="Times New Roman"/>
          <w:color w:val="000000" w:themeColor="text1"/>
          <w:sz w:val="24"/>
          <w:szCs w:val="24"/>
        </w:rPr>
        <w:t xml:space="preserve"> </w:t>
      </w:r>
      <w:r>
        <w:rPr>
          <w:rFonts w:ascii="Times New Roman" w:hAnsi="Times New Roman"/>
          <w:color w:val="000000" w:themeColor="text1"/>
          <w:sz w:val="24"/>
          <w:szCs w:val="24"/>
        </w:rPr>
        <w:t>We also clarified that crew on fishing vessels are not considered “employees” and should not be included in the applicant’</w:t>
      </w:r>
      <w:r w:rsidR="00A61F64">
        <w:rPr>
          <w:rFonts w:ascii="Times New Roman" w:hAnsi="Times New Roman"/>
          <w:color w:val="000000" w:themeColor="text1"/>
          <w:sz w:val="24"/>
          <w:szCs w:val="24"/>
        </w:rPr>
        <w:t>s employment estimate when such an estimate is needed to complete that section of the form.</w:t>
      </w:r>
    </w:p>
    <w:p w:rsidR="00671538" w:rsidRDefault="00671538" w:rsidP="00A6173A">
      <w:pPr>
        <w:spacing w:after="0" w:line="240" w:lineRule="auto"/>
        <w:rPr>
          <w:rFonts w:ascii="Times New Roman" w:hAnsi="Times New Roman"/>
          <w:color w:val="000000" w:themeColor="text1"/>
          <w:sz w:val="24"/>
          <w:szCs w:val="24"/>
        </w:rPr>
      </w:pPr>
    </w:p>
    <w:p w:rsidR="00B9068B" w:rsidRDefault="004855EF" w:rsidP="00BA4FBF">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The new</w:t>
      </w:r>
      <w:r w:rsidR="00671538">
        <w:rPr>
          <w:rFonts w:ascii="Times New Roman" w:hAnsi="Times New Roman"/>
          <w:color w:val="000000" w:themeColor="text1"/>
          <w:sz w:val="24"/>
          <w:szCs w:val="24"/>
        </w:rPr>
        <w:t xml:space="preserve"> version of the small business</w:t>
      </w:r>
      <w:r w:rsidR="00525750">
        <w:rPr>
          <w:rFonts w:ascii="Times New Roman" w:hAnsi="Times New Roman"/>
          <w:color w:val="000000" w:themeColor="text1"/>
          <w:sz w:val="24"/>
          <w:szCs w:val="24"/>
        </w:rPr>
        <w:t xml:space="preserve"> and </w:t>
      </w:r>
      <w:r w:rsidR="00671538">
        <w:rPr>
          <w:rFonts w:ascii="Times New Roman" w:hAnsi="Times New Roman"/>
          <w:color w:val="000000" w:themeColor="text1"/>
          <w:sz w:val="24"/>
          <w:szCs w:val="24"/>
        </w:rPr>
        <w:t>organization section of the form was pre-tested by four permit holders that had not used the current version of the form.</w:t>
      </w:r>
      <w:r w:rsidR="00262D4E">
        <w:rPr>
          <w:rFonts w:ascii="Times New Roman" w:hAnsi="Times New Roman"/>
          <w:color w:val="000000" w:themeColor="text1"/>
          <w:sz w:val="24"/>
          <w:szCs w:val="24"/>
        </w:rPr>
        <w:t xml:space="preserve"> </w:t>
      </w:r>
      <w:r w:rsidR="00671538">
        <w:rPr>
          <w:rFonts w:ascii="Times New Roman" w:hAnsi="Times New Roman"/>
          <w:color w:val="000000" w:themeColor="text1"/>
          <w:sz w:val="24"/>
          <w:szCs w:val="24"/>
        </w:rPr>
        <w:t>It was also reviewed by four other permit holders that had already filled out the current version of the form.</w:t>
      </w:r>
      <w:r w:rsidR="00262D4E">
        <w:rPr>
          <w:rFonts w:ascii="Times New Roman" w:hAnsi="Times New Roman"/>
          <w:color w:val="000000" w:themeColor="text1"/>
          <w:sz w:val="24"/>
          <w:szCs w:val="24"/>
        </w:rPr>
        <w:t xml:space="preserve"> </w:t>
      </w:r>
      <w:r w:rsidR="004E0672">
        <w:rPr>
          <w:rFonts w:ascii="Times New Roman" w:hAnsi="Times New Roman"/>
          <w:color w:val="000000" w:themeColor="text1"/>
          <w:sz w:val="24"/>
          <w:szCs w:val="24"/>
        </w:rPr>
        <w:t xml:space="preserve">In addition to specific changes </w:t>
      </w:r>
      <w:r w:rsidR="000D5ED6">
        <w:rPr>
          <w:rFonts w:ascii="Times New Roman" w:hAnsi="Times New Roman"/>
          <w:color w:val="000000" w:themeColor="text1"/>
          <w:sz w:val="24"/>
          <w:szCs w:val="24"/>
        </w:rPr>
        <w:t xml:space="preserve">that </w:t>
      </w:r>
      <w:r w:rsidR="004E0672">
        <w:rPr>
          <w:rFonts w:ascii="Times New Roman" w:hAnsi="Times New Roman"/>
          <w:color w:val="000000" w:themeColor="text1"/>
          <w:sz w:val="24"/>
          <w:szCs w:val="24"/>
        </w:rPr>
        <w:t>they requested to the form, which were taken into account in the changes noted above, t</w:t>
      </w:r>
      <w:r w:rsidR="00671538">
        <w:rPr>
          <w:rFonts w:ascii="Times New Roman" w:hAnsi="Times New Roman"/>
          <w:color w:val="000000" w:themeColor="text1"/>
          <w:sz w:val="24"/>
          <w:szCs w:val="24"/>
        </w:rPr>
        <w:t>he consensus opinion of the pe</w:t>
      </w:r>
      <w:r>
        <w:rPr>
          <w:rFonts w:ascii="Times New Roman" w:hAnsi="Times New Roman"/>
          <w:color w:val="000000" w:themeColor="text1"/>
          <w:sz w:val="24"/>
          <w:szCs w:val="24"/>
        </w:rPr>
        <w:t>rmit holders</w:t>
      </w:r>
      <w:r w:rsidR="00E47123">
        <w:rPr>
          <w:rFonts w:ascii="Times New Roman" w:hAnsi="Times New Roman"/>
          <w:color w:val="000000" w:themeColor="text1"/>
          <w:sz w:val="24"/>
          <w:szCs w:val="24"/>
        </w:rPr>
        <w:t xml:space="preserve"> that had already filled out the approved forms</w:t>
      </w:r>
      <w:r>
        <w:rPr>
          <w:rFonts w:ascii="Times New Roman" w:hAnsi="Times New Roman"/>
          <w:color w:val="000000" w:themeColor="text1"/>
          <w:sz w:val="24"/>
          <w:szCs w:val="24"/>
        </w:rPr>
        <w:t xml:space="preserve"> is that the new</w:t>
      </w:r>
      <w:r w:rsidR="00671538">
        <w:rPr>
          <w:rFonts w:ascii="Times New Roman" w:hAnsi="Times New Roman"/>
          <w:color w:val="000000" w:themeColor="text1"/>
          <w:sz w:val="24"/>
          <w:szCs w:val="24"/>
        </w:rPr>
        <w:t xml:space="preserve"> version of this section is considerably easier to un</w:t>
      </w:r>
      <w:r w:rsidR="004E0672">
        <w:rPr>
          <w:rFonts w:ascii="Times New Roman" w:hAnsi="Times New Roman"/>
          <w:color w:val="000000" w:themeColor="text1"/>
          <w:sz w:val="24"/>
          <w:szCs w:val="24"/>
        </w:rPr>
        <w:t>derstand and, as a result, will take</w:t>
      </w:r>
      <w:r w:rsidR="00671538">
        <w:rPr>
          <w:rFonts w:ascii="Times New Roman" w:hAnsi="Times New Roman"/>
          <w:color w:val="000000" w:themeColor="text1"/>
          <w:sz w:val="24"/>
          <w:szCs w:val="24"/>
        </w:rPr>
        <w:t xml:space="preserve"> less time to complete</w:t>
      </w:r>
      <w:r w:rsidR="00357AE3">
        <w:rPr>
          <w:rFonts w:ascii="Times New Roman" w:hAnsi="Times New Roman"/>
          <w:color w:val="000000" w:themeColor="text1"/>
          <w:sz w:val="24"/>
          <w:szCs w:val="24"/>
        </w:rPr>
        <w:t xml:space="preserve"> when compared to the approved forms</w:t>
      </w:r>
      <w:r w:rsidR="00671538">
        <w:rPr>
          <w:rFonts w:ascii="Times New Roman" w:hAnsi="Times New Roman"/>
          <w:color w:val="000000" w:themeColor="text1"/>
          <w:sz w:val="24"/>
          <w:szCs w:val="24"/>
        </w:rPr>
        <w:t>.</w:t>
      </w:r>
      <w:r w:rsidR="00262D4E">
        <w:rPr>
          <w:rFonts w:ascii="Times New Roman" w:hAnsi="Times New Roman"/>
          <w:color w:val="000000" w:themeColor="text1"/>
          <w:sz w:val="24"/>
          <w:szCs w:val="24"/>
        </w:rPr>
        <w:t xml:space="preserve"> </w:t>
      </w:r>
      <w:r w:rsidR="00BA4FBF">
        <w:rPr>
          <w:rFonts w:ascii="Times New Roman" w:hAnsi="Times New Roman"/>
          <w:color w:val="000000" w:themeColor="text1"/>
          <w:sz w:val="24"/>
          <w:szCs w:val="24"/>
        </w:rPr>
        <w:t>However, b</w:t>
      </w:r>
      <w:r w:rsidR="0053783F">
        <w:rPr>
          <w:rFonts w:ascii="Times New Roman" w:hAnsi="Times New Roman"/>
          <w:color w:val="000000" w:themeColor="text1"/>
          <w:sz w:val="24"/>
          <w:szCs w:val="24"/>
        </w:rPr>
        <w:t xml:space="preserve">ecause we do not have time burden estimates specific to particular sections of our forms, we do not </w:t>
      </w:r>
      <w:r w:rsidR="00BA4FBF">
        <w:rPr>
          <w:rFonts w:ascii="Times New Roman" w:hAnsi="Times New Roman"/>
          <w:color w:val="000000" w:themeColor="text1"/>
          <w:sz w:val="24"/>
          <w:szCs w:val="24"/>
        </w:rPr>
        <w:t xml:space="preserve">anticipate any changes to the average time burden to complete the affected </w:t>
      </w:r>
      <w:r w:rsidR="00930D1C">
        <w:rPr>
          <w:rFonts w:ascii="Times New Roman" w:hAnsi="Times New Roman"/>
          <w:color w:val="000000" w:themeColor="text1"/>
          <w:sz w:val="24"/>
          <w:szCs w:val="24"/>
        </w:rPr>
        <w:t xml:space="preserve">permit application </w:t>
      </w:r>
      <w:r w:rsidR="00BA4FBF">
        <w:rPr>
          <w:rFonts w:ascii="Times New Roman" w:hAnsi="Times New Roman"/>
          <w:color w:val="000000" w:themeColor="text1"/>
          <w:sz w:val="24"/>
          <w:szCs w:val="24"/>
        </w:rPr>
        <w:t xml:space="preserve">forms. </w:t>
      </w:r>
    </w:p>
    <w:p w:rsidR="00B9068B" w:rsidRDefault="00B9068B" w:rsidP="00BA4FBF">
      <w:pPr>
        <w:spacing w:after="0" w:line="240" w:lineRule="auto"/>
        <w:rPr>
          <w:rFonts w:ascii="Times New Roman" w:hAnsi="Times New Roman"/>
          <w:color w:val="000000" w:themeColor="text1"/>
          <w:sz w:val="24"/>
          <w:szCs w:val="24"/>
        </w:rPr>
      </w:pPr>
    </w:p>
    <w:p w:rsidR="00827F5D" w:rsidRPr="00DE3B54" w:rsidRDefault="002B42BF" w:rsidP="00BA4FBF">
      <w:pPr>
        <w:spacing w:after="0" w:line="240" w:lineRule="auto"/>
        <w:rPr>
          <w:rFonts w:ascii="Times New Roman" w:hAnsi="Times New Roman"/>
          <w:sz w:val="24"/>
          <w:szCs w:val="24"/>
        </w:rPr>
      </w:pPr>
      <w:r w:rsidRPr="002B42BF">
        <w:rPr>
          <w:rFonts w:ascii="Times New Roman" w:hAnsi="Times New Roman"/>
          <w:color w:val="000000" w:themeColor="text1"/>
          <w:sz w:val="24"/>
          <w:szCs w:val="24"/>
        </w:rPr>
        <w:t>Thus, the annual respondent, response, burden and cost estimat</w:t>
      </w:r>
      <w:r>
        <w:rPr>
          <w:rFonts w:ascii="Times New Roman" w:hAnsi="Times New Roman"/>
          <w:color w:val="000000" w:themeColor="text1"/>
          <w:sz w:val="24"/>
          <w:szCs w:val="24"/>
        </w:rPr>
        <w:t>e, for OMB Control No. 0648-0205</w:t>
      </w:r>
      <w:r w:rsidRPr="002B42BF">
        <w:rPr>
          <w:rFonts w:ascii="Times New Roman" w:hAnsi="Times New Roman"/>
          <w:color w:val="000000" w:themeColor="text1"/>
          <w:sz w:val="24"/>
          <w:szCs w:val="24"/>
        </w:rPr>
        <w:t xml:space="preserve"> would not change and remains at </w:t>
      </w:r>
      <w:r w:rsidR="0061740F">
        <w:rPr>
          <w:rFonts w:ascii="Times New Roman" w:hAnsi="Times New Roman"/>
          <w:color w:val="000000" w:themeColor="text1"/>
          <w:sz w:val="24"/>
          <w:szCs w:val="24"/>
        </w:rPr>
        <w:t>10,311</w:t>
      </w:r>
      <w:r w:rsidRPr="002B42BF">
        <w:rPr>
          <w:rFonts w:ascii="Times New Roman" w:hAnsi="Times New Roman"/>
          <w:color w:val="000000" w:themeColor="text1"/>
          <w:sz w:val="24"/>
          <w:szCs w:val="24"/>
        </w:rPr>
        <w:t xml:space="preserve"> respondents, </w:t>
      </w:r>
      <w:r w:rsidR="0061740F">
        <w:rPr>
          <w:rFonts w:ascii="Times New Roman" w:hAnsi="Times New Roman"/>
          <w:color w:val="000000" w:themeColor="text1"/>
          <w:sz w:val="24"/>
          <w:szCs w:val="24"/>
        </w:rPr>
        <w:t>11,745</w:t>
      </w:r>
      <w:r w:rsidRPr="002B42BF">
        <w:rPr>
          <w:rFonts w:ascii="Times New Roman" w:hAnsi="Times New Roman"/>
          <w:color w:val="000000" w:themeColor="text1"/>
          <w:sz w:val="24"/>
          <w:szCs w:val="24"/>
        </w:rPr>
        <w:t xml:space="preserve"> responses, </w:t>
      </w:r>
      <w:r>
        <w:rPr>
          <w:rFonts w:ascii="Times New Roman" w:hAnsi="Times New Roman"/>
          <w:color w:val="000000" w:themeColor="text1"/>
          <w:sz w:val="24"/>
          <w:szCs w:val="24"/>
        </w:rPr>
        <w:t>7</w:t>
      </w:r>
      <w:r w:rsidRPr="002B42BF">
        <w:rPr>
          <w:rFonts w:ascii="Times New Roman" w:hAnsi="Times New Roman"/>
          <w:color w:val="000000" w:themeColor="text1"/>
          <w:sz w:val="24"/>
          <w:szCs w:val="24"/>
        </w:rPr>
        <w:t>,</w:t>
      </w:r>
      <w:r>
        <w:rPr>
          <w:rFonts w:ascii="Times New Roman" w:hAnsi="Times New Roman"/>
          <w:color w:val="000000" w:themeColor="text1"/>
          <w:sz w:val="24"/>
          <w:szCs w:val="24"/>
        </w:rPr>
        <w:t>259</w:t>
      </w:r>
      <w:r w:rsidRPr="002B42BF">
        <w:rPr>
          <w:rFonts w:ascii="Times New Roman" w:hAnsi="Times New Roman"/>
          <w:color w:val="000000" w:themeColor="text1"/>
          <w:sz w:val="24"/>
          <w:szCs w:val="24"/>
        </w:rPr>
        <w:t xml:space="preserve"> hours, and $</w:t>
      </w:r>
      <w:r w:rsidR="0061740F">
        <w:rPr>
          <w:rFonts w:ascii="Times New Roman" w:hAnsi="Times New Roman"/>
          <w:color w:val="000000" w:themeColor="text1"/>
          <w:sz w:val="24"/>
          <w:szCs w:val="24"/>
        </w:rPr>
        <w:t>345,899</w:t>
      </w:r>
      <w:r w:rsidRPr="002B42BF">
        <w:rPr>
          <w:rFonts w:ascii="Times New Roman" w:hAnsi="Times New Roman"/>
          <w:color w:val="000000" w:themeColor="text1"/>
          <w:sz w:val="24"/>
          <w:szCs w:val="24"/>
        </w:rPr>
        <w:t>.</w:t>
      </w:r>
    </w:p>
    <w:sectPr w:rsidR="00827F5D" w:rsidRPr="00DE3B54" w:rsidSect="005A1B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51D"/>
    <w:rsid w:val="00016A94"/>
    <w:rsid w:val="000458EA"/>
    <w:rsid w:val="00047224"/>
    <w:rsid w:val="00062972"/>
    <w:rsid w:val="00080C77"/>
    <w:rsid w:val="00092767"/>
    <w:rsid w:val="000D5ED6"/>
    <w:rsid w:val="000D683A"/>
    <w:rsid w:val="000E68B7"/>
    <w:rsid w:val="000E77F8"/>
    <w:rsid w:val="00101066"/>
    <w:rsid w:val="001061CD"/>
    <w:rsid w:val="0014365F"/>
    <w:rsid w:val="0015240C"/>
    <w:rsid w:val="00155F1A"/>
    <w:rsid w:val="00167D71"/>
    <w:rsid w:val="00177950"/>
    <w:rsid w:val="001902A2"/>
    <w:rsid w:val="00191EDF"/>
    <w:rsid w:val="001B5BEE"/>
    <w:rsid w:val="001D3F86"/>
    <w:rsid w:val="001F7266"/>
    <w:rsid w:val="00202796"/>
    <w:rsid w:val="0021716C"/>
    <w:rsid w:val="00260612"/>
    <w:rsid w:val="00262D4E"/>
    <w:rsid w:val="00274A9D"/>
    <w:rsid w:val="002B42BF"/>
    <w:rsid w:val="002B6D4A"/>
    <w:rsid w:val="002F35D9"/>
    <w:rsid w:val="002F7F6F"/>
    <w:rsid w:val="00315D2F"/>
    <w:rsid w:val="0032182B"/>
    <w:rsid w:val="00324719"/>
    <w:rsid w:val="00344B26"/>
    <w:rsid w:val="00357AE3"/>
    <w:rsid w:val="00374973"/>
    <w:rsid w:val="003919EF"/>
    <w:rsid w:val="003A48EE"/>
    <w:rsid w:val="003C5FFA"/>
    <w:rsid w:val="003E028B"/>
    <w:rsid w:val="003E2C68"/>
    <w:rsid w:val="003E6B34"/>
    <w:rsid w:val="003F0FD1"/>
    <w:rsid w:val="003F251D"/>
    <w:rsid w:val="00417A42"/>
    <w:rsid w:val="004220DD"/>
    <w:rsid w:val="00427B77"/>
    <w:rsid w:val="00432495"/>
    <w:rsid w:val="00444800"/>
    <w:rsid w:val="00460E40"/>
    <w:rsid w:val="004652F9"/>
    <w:rsid w:val="00480D58"/>
    <w:rsid w:val="004855EF"/>
    <w:rsid w:val="004974A9"/>
    <w:rsid w:val="004A61EE"/>
    <w:rsid w:val="004A6F69"/>
    <w:rsid w:val="004D18FB"/>
    <w:rsid w:val="004E0672"/>
    <w:rsid w:val="004E1FD2"/>
    <w:rsid w:val="00504977"/>
    <w:rsid w:val="005233A1"/>
    <w:rsid w:val="00525750"/>
    <w:rsid w:val="00532228"/>
    <w:rsid w:val="0053783F"/>
    <w:rsid w:val="00547FED"/>
    <w:rsid w:val="00564AE2"/>
    <w:rsid w:val="00572D31"/>
    <w:rsid w:val="005803A6"/>
    <w:rsid w:val="00591F39"/>
    <w:rsid w:val="005A0DE1"/>
    <w:rsid w:val="005A1BCF"/>
    <w:rsid w:val="00602322"/>
    <w:rsid w:val="0061740F"/>
    <w:rsid w:val="00621CBA"/>
    <w:rsid w:val="006310F7"/>
    <w:rsid w:val="00636F17"/>
    <w:rsid w:val="00671538"/>
    <w:rsid w:val="0069351B"/>
    <w:rsid w:val="006A4112"/>
    <w:rsid w:val="006B7C53"/>
    <w:rsid w:val="00712111"/>
    <w:rsid w:val="00715559"/>
    <w:rsid w:val="00771342"/>
    <w:rsid w:val="00784611"/>
    <w:rsid w:val="007924FD"/>
    <w:rsid w:val="00794695"/>
    <w:rsid w:val="007B301E"/>
    <w:rsid w:val="007D07D0"/>
    <w:rsid w:val="007F2592"/>
    <w:rsid w:val="007F6CDD"/>
    <w:rsid w:val="008049EA"/>
    <w:rsid w:val="008103B8"/>
    <w:rsid w:val="00827F5D"/>
    <w:rsid w:val="00883CDC"/>
    <w:rsid w:val="008851A3"/>
    <w:rsid w:val="0089228F"/>
    <w:rsid w:val="00892AE0"/>
    <w:rsid w:val="008A78E6"/>
    <w:rsid w:val="008C1B15"/>
    <w:rsid w:val="008D1031"/>
    <w:rsid w:val="008D7600"/>
    <w:rsid w:val="008F5866"/>
    <w:rsid w:val="00906610"/>
    <w:rsid w:val="00930608"/>
    <w:rsid w:val="00930D1C"/>
    <w:rsid w:val="009320A8"/>
    <w:rsid w:val="00965A53"/>
    <w:rsid w:val="00981D0C"/>
    <w:rsid w:val="009A53B0"/>
    <w:rsid w:val="009A7714"/>
    <w:rsid w:val="009F4733"/>
    <w:rsid w:val="00A04BA2"/>
    <w:rsid w:val="00A15A39"/>
    <w:rsid w:val="00A22EC3"/>
    <w:rsid w:val="00A31AE7"/>
    <w:rsid w:val="00A36607"/>
    <w:rsid w:val="00A6173A"/>
    <w:rsid w:val="00A61F64"/>
    <w:rsid w:val="00A71D1B"/>
    <w:rsid w:val="00A822DD"/>
    <w:rsid w:val="00A91DE2"/>
    <w:rsid w:val="00AC368D"/>
    <w:rsid w:val="00AE56B3"/>
    <w:rsid w:val="00AE5763"/>
    <w:rsid w:val="00B10B51"/>
    <w:rsid w:val="00B22BF9"/>
    <w:rsid w:val="00B276AB"/>
    <w:rsid w:val="00B578D1"/>
    <w:rsid w:val="00B647B2"/>
    <w:rsid w:val="00B81BB1"/>
    <w:rsid w:val="00B9068B"/>
    <w:rsid w:val="00B964F6"/>
    <w:rsid w:val="00B97672"/>
    <w:rsid w:val="00BA2796"/>
    <w:rsid w:val="00BA4FBF"/>
    <w:rsid w:val="00BA7B17"/>
    <w:rsid w:val="00BB5D55"/>
    <w:rsid w:val="00BC613E"/>
    <w:rsid w:val="00BE13D8"/>
    <w:rsid w:val="00BF5413"/>
    <w:rsid w:val="00C05CAC"/>
    <w:rsid w:val="00C1125A"/>
    <w:rsid w:val="00C213BA"/>
    <w:rsid w:val="00C34824"/>
    <w:rsid w:val="00C55382"/>
    <w:rsid w:val="00C64125"/>
    <w:rsid w:val="00C67D17"/>
    <w:rsid w:val="00CA1D35"/>
    <w:rsid w:val="00CA436A"/>
    <w:rsid w:val="00CB0983"/>
    <w:rsid w:val="00CC2883"/>
    <w:rsid w:val="00CD5108"/>
    <w:rsid w:val="00CF109C"/>
    <w:rsid w:val="00CF5D7B"/>
    <w:rsid w:val="00D060E2"/>
    <w:rsid w:val="00D41757"/>
    <w:rsid w:val="00D62E60"/>
    <w:rsid w:val="00D90666"/>
    <w:rsid w:val="00DB082B"/>
    <w:rsid w:val="00DD4575"/>
    <w:rsid w:val="00DE3B54"/>
    <w:rsid w:val="00DE52B0"/>
    <w:rsid w:val="00E04682"/>
    <w:rsid w:val="00E2111B"/>
    <w:rsid w:val="00E47123"/>
    <w:rsid w:val="00E73EAE"/>
    <w:rsid w:val="00F2204E"/>
    <w:rsid w:val="00F41BAD"/>
    <w:rsid w:val="00F61AF4"/>
    <w:rsid w:val="00F85D6B"/>
    <w:rsid w:val="00FA78E0"/>
    <w:rsid w:val="00FB0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BC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F251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F251D"/>
    <w:rPr>
      <w:rFonts w:ascii="Consolas" w:eastAsia="Calibri" w:hAnsi="Consolas" w:cs="Times New Roman"/>
      <w:sz w:val="21"/>
      <w:szCs w:val="21"/>
    </w:rPr>
  </w:style>
  <w:style w:type="character" w:styleId="CommentReference">
    <w:name w:val="annotation reference"/>
    <w:basedOn w:val="DefaultParagraphFont"/>
    <w:uiPriority w:val="99"/>
    <w:semiHidden/>
    <w:unhideWhenUsed/>
    <w:rsid w:val="00374973"/>
    <w:rPr>
      <w:sz w:val="16"/>
      <w:szCs w:val="16"/>
    </w:rPr>
  </w:style>
  <w:style w:type="paragraph" w:styleId="CommentText">
    <w:name w:val="annotation text"/>
    <w:basedOn w:val="Normal"/>
    <w:link w:val="CommentTextChar"/>
    <w:uiPriority w:val="99"/>
    <w:semiHidden/>
    <w:unhideWhenUsed/>
    <w:rsid w:val="00374973"/>
    <w:pPr>
      <w:spacing w:line="240" w:lineRule="auto"/>
    </w:pPr>
    <w:rPr>
      <w:sz w:val="20"/>
      <w:szCs w:val="20"/>
    </w:rPr>
  </w:style>
  <w:style w:type="character" w:customStyle="1" w:styleId="CommentTextChar">
    <w:name w:val="Comment Text Char"/>
    <w:basedOn w:val="DefaultParagraphFont"/>
    <w:link w:val="CommentText"/>
    <w:uiPriority w:val="99"/>
    <w:semiHidden/>
    <w:rsid w:val="00374973"/>
  </w:style>
  <w:style w:type="paragraph" w:styleId="CommentSubject">
    <w:name w:val="annotation subject"/>
    <w:basedOn w:val="CommentText"/>
    <w:next w:val="CommentText"/>
    <w:link w:val="CommentSubjectChar"/>
    <w:uiPriority w:val="99"/>
    <w:semiHidden/>
    <w:unhideWhenUsed/>
    <w:rsid w:val="00374973"/>
    <w:rPr>
      <w:b/>
      <w:bCs/>
    </w:rPr>
  </w:style>
  <w:style w:type="character" w:customStyle="1" w:styleId="CommentSubjectChar">
    <w:name w:val="Comment Subject Char"/>
    <w:basedOn w:val="CommentTextChar"/>
    <w:link w:val="CommentSubject"/>
    <w:uiPriority w:val="99"/>
    <w:semiHidden/>
    <w:rsid w:val="00374973"/>
    <w:rPr>
      <w:b/>
      <w:bCs/>
    </w:rPr>
  </w:style>
  <w:style w:type="paragraph" w:styleId="BalloonText">
    <w:name w:val="Balloon Text"/>
    <w:basedOn w:val="Normal"/>
    <w:link w:val="BalloonTextChar"/>
    <w:uiPriority w:val="99"/>
    <w:semiHidden/>
    <w:unhideWhenUsed/>
    <w:rsid w:val="00374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973"/>
    <w:rPr>
      <w:rFonts w:ascii="Tahoma" w:hAnsi="Tahoma" w:cs="Tahoma"/>
      <w:sz w:val="16"/>
      <w:szCs w:val="16"/>
    </w:rPr>
  </w:style>
  <w:style w:type="character" w:customStyle="1" w:styleId="s1">
    <w:name w:val="s1"/>
    <w:rsid w:val="00DE3B54"/>
    <w:rPr>
      <w:rFonts w:ascii="Arial" w:hAnsi="Arial" w:cs="Arial" w:hint="default"/>
      <w:color w:val="000000"/>
      <w:sz w:val="19"/>
      <w:szCs w:val="19"/>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BC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F251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F251D"/>
    <w:rPr>
      <w:rFonts w:ascii="Consolas" w:eastAsia="Calibri" w:hAnsi="Consolas" w:cs="Times New Roman"/>
      <w:sz w:val="21"/>
      <w:szCs w:val="21"/>
    </w:rPr>
  </w:style>
  <w:style w:type="character" w:styleId="CommentReference">
    <w:name w:val="annotation reference"/>
    <w:basedOn w:val="DefaultParagraphFont"/>
    <w:uiPriority w:val="99"/>
    <w:semiHidden/>
    <w:unhideWhenUsed/>
    <w:rsid w:val="00374973"/>
    <w:rPr>
      <w:sz w:val="16"/>
      <w:szCs w:val="16"/>
    </w:rPr>
  </w:style>
  <w:style w:type="paragraph" w:styleId="CommentText">
    <w:name w:val="annotation text"/>
    <w:basedOn w:val="Normal"/>
    <w:link w:val="CommentTextChar"/>
    <w:uiPriority w:val="99"/>
    <w:semiHidden/>
    <w:unhideWhenUsed/>
    <w:rsid w:val="00374973"/>
    <w:pPr>
      <w:spacing w:line="240" w:lineRule="auto"/>
    </w:pPr>
    <w:rPr>
      <w:sz w:val="20"/>
      <w:szCs w:val="20"/>
    </w:rPr>
  </w:style>
  <w:style w:type="character" w:customStyle="1" w:styleId="CommentTextChar">
    <w:name w:val="Comment Text Char"/>
    <w:basedOn w:val="DefaultParagraphFont"/>
    <w:link w:val="CommentText"/>
    <w:uiPriority w:val="99"/>
    <w:semiHidden/>
    <w:rsid w:val="00374973"/>
  </w:style>
  <w:style w:type="paragraph" w:styleId="CommentSubject">
    <w:name w:val="annotation subject"/>
    <w:basedOn w:val="CommentText"/>
    <w:next w:val="CommentText"/>
    <w:link w:val="CommentSubjectChar"/>
    <w:uiPriority w:val="99"/>
    <w:semiHidden/>
    <w:unhideWhenUsed/>
    <w:rsid w:val="00374973"/>
    <w:rPr>
      <w:b/>
      <w:bCs/>
    </w:rPr>
  </w:style>
  <w:style w:type="character" w:customStyle="1" w:styleId="CommentSubjectChar">
    <w:name w:val="Comment Subject Char"/>
    <w:basedOn w:val="CommentTextChar"/>
    <w:link w:val="CommentSubject"/>
    <w:uiPriority w:val="99"/>
    <w:semiHidden/>
    <w:rsid w:val="00374973"/>
    <w:rPr>
      <w:b/>
      <w:bCs/>
    </w:rPr>
  </w:style>
  <w:style w:type="paragraph" w:styleId="BalloonText">
    <w:name w:val="Balloon Text"/>
    <w:basedOn w:val="Normal"/>
    <w:link w:val="BalloonTextChar"/>
    <w:uiPriority w:val="99"/>
    <w:semiHidden/>
    <w:unhideWhenUsed/>
    <w:rsid w:val="00374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973"/>
    <w:rPr>
      <w:rFonts w:ascii="Tahoma" w:hAnsi="Tahoma" w:cs="Tahoma"/>
      <w:sz w:val="16"/>
      <w:szCs w:val="16"/>
    </w:rPr>
  </w:style>
  <w:style w:type="character" w:customStyle="1" w:styleId="s1">
    <w:name w:val="s1"/>
    <w:rsid w:val="00DE3B54"/>
    <w:rPr>
      <w:rFonts w:ascii="Arial" w:hAnsi="Arial" w:cs="Arial" w:hint="default"/>
      <w:color w:val="000000"/>
      <w:sz w:val="19"/>
      <w:szCs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62062">
      <w:bodyDiv w:val="1"/>
      <w:marLeft w:val="0"/>
      <w:marRight w:val="0"/>
      <w:marTop w:val="0"/>
      <w:marBottom w:val="0"/>
      <w:divBdr>
        <w:top w:val="none" w:sz="0" w:space="0" w:color="auto"/>
        <w:left w:val="none" w:sz="0" w:space="0" w:color="auto"/>
        <w:bottom w:val="none" w:sz="0" w:space="0" w:color="auto"/>
        <w:right w:val="none" w:sz="0" w:space="0" w:color="auto"/>
      </w:divBdr>
    </w:div>
    <w:div w:id="146631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5503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travis;Adam Bailey</dc:creator>
  <cp:lastModifiedBy>SYSTEM</cp:lastModifiedBy>
  <cp:revision>2</cp:revision>
  <cp:lastPrinted>2012-03-29T13:53:00Z</cp:lastPrinted>
  <dcterms:created xsi:type="dcterms:W3CDTF">2017-11-30T16:52:00Z</dcterms:created>
  <dcterms:modified xsi:type="dcterms:W3CDTF">2017-11-30T16:52:00Z</dcterms:modified>
</cp:coreProperties>
</file>