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42" w:rsidRPr="00BE112C" w:rsidRDefault="00BE112C" w:rsidP="00BE112C">
      <w:pPr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 w:rsidRPr="00BE112C">
        <w:rPr>
          <w:rFonts w:ascii="Times New Roman" w:hAnsi="Times New Roman" w:cs="Times New Roman"/>
          <w:sz w:val="24"/>
          <w:u w:val="single"/>
        </w:rPr>
        <w:t>Justification for a Non-Substantive Change Request: (0596-0082) Special Use Administration</w:t>
      </w:r>
    </w:p>
    <w:p w:rsidR="00BE112C" w:rsidRDefault="00BE112C" w:rsidP="00BE112C">
      <w:pPr>
        <w:jc w:val="center"/>
        <w:rPr>
          <w:rFonts w:ascii="Times New Roman" w:hAnsi="Times New Roman" w:cs="Times New Roman"/>
          <w:sz w:val="24"/>
        </w:rPr>
      </w:pPr>
    </w:p>
    <w:p w:rsidR="00BE112C" w:rsidRPr="00BE112C" w:rsidRDefault="00BE112C" w:rsidP="00BE1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On August 31, 2017, the Forest Service received OMB approval for the renewal of its </w:t>
      </w:r>
      <w:r>
        <w:rPr>
          <w:rFonts w:ascii="Times New Roman" w:hAnsi="Times New Roman" w:cs="Times New Roman"/>
          <w:i/>
        </w:rPr>
        <w:t>Special Use Administration (0596-0082)</w:t>
      </w:r>
      <w:r>
        <w:rPr>
          <w:rFonts w:ascii="Times New Roman" w:hAnsi="Times New Roman" w:cs="Times New Roman"/>
        </w:rPr>
        <w:t xml:space="preserve"> information collection. It was recently discovered that several of the submitted forms were submitted – and later posted to RegInfo.gov – as unlocked, and open for editing. In order to ensure quality control, and prevent unauthorized editing of these forms, the Forest Service would like to re-submit these forms with editing “locked.” No substantive changes are being made to the forms.</w:t>
      </w:r>
    </w:p>
    <w:sectPr w:rsidR="00BE112C" w:rsidRPr="00BE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2C"/>
    <w:rsid w:val="001B4142"/>
    <w:rsid w:val="00486D28"/>
    <w:rsid w:val="006542E2"/>
    <w:rsid w:val="00B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U. S. Forest Service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DiProfio, Nicholas - FS</dc:creator>
  <cp:keywords/>
  <dc:description/>
  <cp:lastModifiedBy>SYSTEM</cp:lastModifiedBy>
  <cp:revision>2</cp:revision>
  <dcterms:created xsi:type="dcterms:W3CDTF">2017-11-07T15:59:00Z</dcterms:created>
  <dcterms:modified xsi:type="dcterms:W3CDTF">2017-11-07T15:59:00Z</dcterms:modified>
</cp:coreProperties>
</file>