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22F00" w14:textId="77777777" w:rsidR="001740F7" w:rsidRPr="00315955" w:rsidRDefault="001740F7" w:rsidP="001740F7">
      <w:pPr>
        <w:pStyle w:val="NoSpacing"/>
        <w:spacing w:line="480" w:lineRule="auto"/>
        <w:rPr>
          <w:rFonts w:ascii="Times New Roman" w:hAnsi="Times New Roman"/>
          <w:b w:val="0"/>
          <w:szCs w:val="24"/>
        </w:rPr>
      </w:pPr>
      <w:bookmarkStart w:id="0" w:name="_GoBack"/>
      <w:bookmarkEnd w:id="0"/>
      <w:r w:rsidRPr="00315955">
        <w:rPr>
          <w:rFonts w:ascii="Times New Roman" w:hAnsi="Times New Roman"/>
          <w:szCs w:val="24"/>
        </w:rPr>
        <w:t>SUPPORTING STATEMENT - PART A for</w:t>
      </w:r>
    </w:p>
    <w:p w14:paraId="41521154" w14:textId="77777777" w:rsidR="001740F7" w:rsidRDefault="001740F7" w:rsidP="001740F7">
      <w:pPr>
        <w:spacing w:line="480" w:lineRule="auto"/>
        <w:jc w:val="center"/>
        <w:rPr>
          <w:b/>
        </w:rPr>
      </w:pPr>
      <w:r w:rsidRPr="00CA29C1">
        <w:rPr>
          <w:b/>
        </w:rPr>
        <w:t>OMB Control Number 0584-062</w:t>
      </w:r>
      <w:r w:rsidR="008115B9">
        <w:rPr>
          <w:b/>
        </w:rPr>
        <w:t>4</w:t>
      </w:r>
      <w:r w:rsidRPr="00CA29C1">
        <w:rPr>
          <w:b/>
        </w:rPr>
        <w:t>:</w:t>
      </w:r>
    </w:p>
    <w:p w14:paraId="046FA6F3" w14:textId="33768B6D" w:rsidR="001740F7" w:rsidRDefault="00C76511" w:rsidP="001740F7">
      <w:pPr>
        <w:spacing w:line="480" w:lineRule="auto"/>
        <w:jc w:val="center"/>
        <w:rPr>
          <w:b/>
        </w:rPr>
      </w:pPr>
      <w:r>
        <w:rPr>
          <w:b/>
        </w:rPr>
        <w:t>SNAP-Ed Connection</w:t>
      </w:r>
      <w:r w:rsidR="008115B9">
        <w:rPr>
          <w:b/>
        </w:rPr>
        <w:t xml:space="preserve"> Recipe Submission and </w:t>
      </w:r>
      <w:r>
        <w:rPr>
          <w:b/>
        </w:rPr>
        <w:t>Review</w:t>
      </w:r>
      <w:r w:rsidR="008115B9">
        <w:rPr>
          <w:b/>
        </w:rPr>
        <w:t xml:space="preserve"> Form</w:t>
      </w:r>
      <w:r w:rsidR="002E6C4F">
        <w:rPr>
          <w:b/>
        </w:rPr>
        <w:t xml:space="preserve"> (FNS 890)</w:t>
      </w:r>
    </w:p>
    <w:p w14:paraId="4A646D2D" w14:textId="77777777" w:rsidR="009E66E9" w:rsidRDefault="009E66E9" w:rsidP="001740F7">
      <w:pPr>
        <w:spacing w:line="480" w:lineRule="auto"/>
        <w:jc w:val="center"/>
        <w:rPr>
          <w:b/>
        </w:rPr>
      </w:pPr>
      <w:r>
        <w:rPr>
          <w:b/>
        </w:rPr>
        <w:t>“What’s Cooking?</w:t>
      </w:r>
      <w:r w:rsidR="003A4506">
        <w:rPr>
          <w:b/>
        </w:rPr>
        <w:t>”</w:t>
      </w:r>
      <w:r>
        <w:rPr>
          <w:b/>
        </w:rPr>
        <w:t xml:space="preserve"> USDA Mixing Bowl</w:t>
      </w:r>
    </w:p>
    <w:p w14:paraId="09BD3A55" w14:textId="77777777" w:rsidR="001740F7" w:rsidRPr="00C715C0" w:rsidRDefault="006C3628" w:rsidP="001740F7">
      <w:pPr>
        <w:pStyle w:val="NoSpacing"/>
        <w:spacing w:line="480" w:lineRule="auto"/>
        <w:rPr>
          <w:rFonts w:ascii="Times New Roman" w:hAnsi="Times New Roman"/>
          <w:b w:val="0"/>
          <w:szCs w:val="24"/>
        </w:rPr>
      </w:pPr>
      <w:r>
        <w:rPr>
          <w:rFonts w:ascii="Times New Roman" w:hAnsi="Times New Roman"/>
          <w:b w:val="0"/>
          <w:szCs w:val="24"/>
        </w:rPr>
        <w:t>Usha Kalro</w:t>
      </w:r>
    </w:p>
    <w:p w14:paraId="3B738055" w14:textId="77777777" w:rsidR="001740F7" w:rsidRPr="00C715C0" w:rsidRDefault="006C3628" w:rsidP="001740F7">
      <w:pPr>
        <w:pStyle w:val="NoSpacing"/>
        <w:spacing w:line="480" w:lineRule="auto"/>
        <w:rPr>
          <w:rFonts w:ascii="Times New Roman" w:hAnsi="Times New Roman"/>
          <w:b w:val="0"/>
          <w:szCs w:val="24"/>
        </w:rPr>
      </w:pPr>
      <w:r>
        <w:rPr>
          <w:rFonts w:ascii="Times New Roman" w:hAnsi="Times New Roman"/>
          <w:b w:val="0"/>
          <w:szCs w:val="24"/>
        </w:rPr>
        <w:t xml:space="preserve">Supplemental Nutrition Assistance Program, Program Accountability and Administration </w:t>
      </w:r>
      <w:r w:rsidRPr="00084274">
        <w:rPr>
          <w:rFonts w:ascii="Times New Roman" w:hAnsi="Times New Roman"/>
          <w:b w:val="0"/>
          <w:szCs w:val="24"/>
        </w:rPr>
        <w:t>Division</w:t>
      </w:r>
    </w:p>
    <w:p w14:paraId="590F1239" w14:textId="77777777" w:rsidR="001740F7" w:rsidRPr="00C715C0" w:rsidRDefault="001740F7" w:rsidP="001740F7">
      <w:pPr>
        <w:pStyle w:val="NoSpacing"/>
        <w:spacing w:line="480" w:lineRule="auto"/>
        <w:rPr>
          <w:rFonts w:ascii="Times New Roman" w:hAnsi="Times New Roman"/>
          <w:b w:val="0"/>
          <w:szCs w:val="24"/>
        </w:rPr>
      </w:pPr>
      <w:r w:rsidRPr="00C715C0">
        <w:rPr>
          <w:rFonts w:ascii="Times New Roman" w:hAnsi="Times New Roman"/>
          <w:b w:val="0"/>
          <w:szCs w:val="24"/>
        </w:rPr>
        <w:t>USDA, Food and Nutrition Service</w:t>
      </w:r>
    </w:p>
    <w:p w14:paraId="323AEA47" w14:textId="77777777" w:rsidR="001740F7" w:rsidRPr="00C715C0" w:rsidRDefault="001740F7" w:rsidP="001740F7">
      <w:pPr>
        <w:pStyle w:val="NoSpacing"/>
        <w:spacing w:line="480" w:lineRule="auto"/>
        <w:rPr>
          <w:rFonts w:ascii="Times New Roman" w:hAnsi="Times New Roman"/>
          <w:b w:val="0"/>
          <w:szCs w:val="24"/>
        </w:rPr>
      </w:pPr>
      <w:r w:rsidRPr="00C715C0">
        <w:rPr>
          <w:rFonts w:ascii="Times New Roman" w:hAnsi="Times New Roman"/>
          <w:b w:val="0"/>
          <w:szCs w:val="24"/>
        </w:rPr>
        <w:t xml:space="preserve">3101 Park Center Drive, Room </w:t>
      </w:r>
      <w:r w:rsidR="002355DF">
        <w:rPr>
          <w:rFonts w:ascii="Times New Roman" w:hAnsi="Times New Roman"/>
          <w:b w:val="0"/>
          <w:szCs w:val="24"/>
        </w:rPr>
        <w:t>820</w:t>
      </w:r>
    </w:p>
    <w:p w14:paraId="193A69E8" w14:textId="77777777" w:rsidR="009321DD" w:rsidRDefault="001740F7" w:rsidP="001D17B6">
      <w:pPr>
        <w:pStyle w:val="NoSpacing"/>
        <w:spacing w:line="480" w:lineRule="auto"/>
      </w:pPr>
      <w:r w:rsidRPr="00C715C0">
        <w:rPr>
          <w:rFonts w:ascii="Times New Roman" w:hAnsi="Times New Roman"/>
          <w:b w:val="0"/>
          <w:szCs w:val="24"/>
        </w:rPr>
        <w:t>Alexandria, VA 22302</w:t>
      </w:r>
      <w:r w:rsidR="009321DD">
        <w:br w:type="page"/>
      </w:r>
    </w:p>
    <w:sdt>
      <w:sdtPr>
        <w:rPr>
          <w:rFonts w:ascii="Garamond" w:hAnsi="Garamond"/>
          <w:b w:val="0"/>
          <w:bCs w:val="0"/>
          <w:color w:val="auto"/>
          <w:sz w:val="24"/>
          <w:szCs w:val="20"/>
        </w:rPr>
        <w:id w:val="498849023"/>
        <w:docPartObj>
          <w:docPartGallery w:val="Table of Contents"/>
          <w:docPartUnique/>
        </w:docPartObj>
      </w:sdtPr>
      <w:sdtEndPr>
        <w:rPr>
          <w:rStyle w:val="Hyperlink"/>
          <w:color w:val="000000" w:themeColor="text1"/>
          <w:u w:val="single"/>
        </w:rPr>
      </w:sdtEndPr>
      <w:sdtContent>
        <w:p w14:paraId="70FDA106" w14:textId="77777777" w:rsidR="001740F7" w:rsidRPr="00B2032E" w:rsidRDefault="001740F7" w:rsidP="001740F7">
          <w:pPr>
            <w:pStyle w:val="TOCHeading"/>
            <w:rPr>
              <w:rFonts w:ascii="Times New Roman" w:hAnsi="Times New Roman"/>
              <w:color w:val="000000" w:themeColor="text1"/>
              <w:sz w:val="24"/>
              <w:szCs w:val="24"/>
              <w:u w:val="single"/>
            </w:rPr>
          </w:pPr>
          <w:r w:rsidRPr="00B2032E">
            <w:rPr>
              <w:rFonts w:ascii="Times New Roman" w:hAnsi="Times New Roman"/>
              <w:color w:val="000000" w:themeColor="text1"/>
              <w:sz w:val="24"/>
              <w:szCs w:val="24"/>
              <w:u w:val="single"/>
            </w:rPr>
            <w:t>Table of Contents</w:t>
          </w:r>
        </w:p>
        <w:p w14:paraId="4D1768C7" w14:textId="77777777" w:rsidR="001740F7" w:rsidRPr="00B2032E" w:rsidRDefault="001740F7" w:rsidP="001740F7">
          <w:pPr>
            <w:rPr>
              <w:color w:val="000000" w:themeColor="text1"/>
            </w:rPr>
          </w:pPr>
        </w:p>
        <w:p w14:paraId="161B6F0A" w14:textId="77777777" w:rsidR="00EE0918" w:rsidRDefault="001740F7">
          <w:pPr>
            <w:pStyle w:val="TOC1"/>
            <w:rPr>
              <w:rFonts w:asciiTheme="minorHAnsi" w:eastAsiaTheme="minorEastAsia" w:hAnsiTheme="minorHAnsi" w:cstheme="minorBidi"/>
              <w:noProof/>
              <w:sz w:val="22"/>
              <w:szCs w:val="22"/>
            </w:rPr>
          </w:pPr>
          <w:r w:rsidRPr="00B2032E">
            <w:rPr>
              <w:rStyle w:val="Hyperlink"/>
              <w:noProof/>
              <w:color w:val="000000" w:themeColor="text1"/>
              <w:u w:val="none"/>
            </w:rPr>
            <w:fldChar w:fldCharType="begin"/>
          </w:r>
          <w:r w:rsidRPr="00B2032E">
            <w:rPr>
              <w:rStyle w:val="Hyperlink"/>
              <w:noProof/>
              <w:color w:val="000000" w:themeColor="text1"/>
              <w:u w:val="none"/>
            </w:rPr>
            <w:instrText xml:space="preserve"> TOC \o "1-3" \h \z \u </w:instrText>
          </w:r>
          <w:r w:rsidRPr="00B2032E">
            <w:rPr>
              <w:rStyle w:val="Hyperlink"/>
              <w:noProof/>
              <w:color w:val="000000" w:themeColor="text1"/>
              <w:u w:val="none"/>
            </w:rPr>
            <w:fldChar w:fldCharType="separate"/>
          </w:r>
          <w:hyperlink w:anchor="_Toc496195736" w:history="1">
            <w:r w:rsidR="00EE0918" w:rsidRPr="0026767A">
              <w:rPr>
                <w:rStyle w:val="Hyperlink"/>
                <w:noProof/>
              </w:rPr>
              <w:t>A1. Circumstances that make the collection of information necessary.</w:t>
            </w:r>
            <w:r w:rsidR="00EE0918">
              <w:rPr>
                <w:noProof/>
                <w:webHidden/>
              </w:rPr>
              <w:tab/>
            </w:r>
            <w:r w:rsidR="00EE0918">
              <w:rPr>
                <w:noProof/>
                <w:webHidden/>
              </w:rPr>
              <w:fldChar w:fldCharType="begin"/>
            </w:r>
            <w:r w:rsidR="00EE0918">
              <w:rPr>
                <w:noProof/>
                <w:webHidden/>
              </w:rPr>
              <w:instrText xml:space="preserve"> PAGEREF _Toc496195736 \h </w:instrText>
            </w:r>
            <w:r w:rsidR="00EE0918">
              <w:rPr>
                <w:noProof/>
                <w:webHidden/>
              </w:rPr>
            </w:r>
            <w:r w:rsidR="00EE0918">
              <w:rPr>
                <w:noProof/>
                <w:webHidden/>
              </w:rPr>
              <w:fldChar w:fldCharType="separate"/>
            </w:r>
            <w:r w:rsidR="00CC7327">
              <w:rPr>
                <w:noProof/>
                <w:webHidden/>
              </w:rPr>
              <w:t>3</w:t>
            </w:r>
            <w:r w:rsidR="00EE0918">
              <w:rPr>
                <w:noProof/>
                <w:webHidden/>
              </w:rPr>
              <w:fldChar w:fldCharType="end"/>
            </w:r>
          </w:hyperlink>
        </w:p>
        <w:p w14:paraId="357F96D2" w14:textId="77777777" w:rsidR="00EE0918" w:rsidRDefault="009C46DA">
          <w:pPr>
            <w:pStyle w:val="TOC1"/>
            <w:rPr>
              <w:noProof/>
            </w:rPr>
          </w:pPr>
          <w:hyperlink w:anchor="_Toc496195737" w:history="1">
            <w:r w:rsidR="00EE0918" w:rsidRPr="0026767A">
              <w:rPr>
                <w:rStyle w:val="Hyperlink"/>
                <w:noProof/>
              </w:rPr>
              <w:t>A2. Purpose and Use of the Information.</w:t>
            </w:r>
            <w:r w:rsidR="00EE0918">
              <w:rPr>
                <w:noProof/>
                <w:webHidden/>
              </w:rPr>
              <w:tab/>
            </w:r>
            <w:r w:rsidR="00EE0918">
              <w:rPr>
                <w:noProof/>
                <w:webHidden/>
              </w:rPr>
              <w:fldChar w:fldCharType="begin"/>
            </w:r>
            <w:r w:rsidR="00EE0918">
              <w:rPr>
                <w:noProof/>
                <w:webHidden/>
              </w:rPr>
              <w:instrText xml:space="preserve"> PAGEREF _Toc496195737 \h </w:instrText>
            </w:r>
            <w:r w:rsidR="00EE0918">
              <w:rPr>
                <w:noProof/>
                <w:webHidden/>
              </w:rPr>
            </w:r>
            <w:r w:rsidR="00EE0918">
              <w:rPr>
                <w:noProof/>
                <w:webHidden/>
              </w:rPr>
              <w:fldChar w:fldCharType="separate"/>
            </w:r>
            <w:r w:rsidR="00CC7327">
              <w:rPr>
                <w:noProof/>
                <w:webHidden/>
              </w:rPr>
              <w:t>5</w:t>
            </w:r>
            <w:r w:rsidR="00EE0918">
              <w:rPr>
                <w:noProof/>
                <w:webHidden/>
              </w:rPr>
              <w:fldChar w:fldCharType="end"/>
            </w:r>
          </w:hyperlink>
        </w:p>
        <w:p w14:paraId="7AC9B500" w14:textId="77777777" w:rsidR="00D601B3" w:rsidRDefault="00D601B3">
          <w:pPr>
            <w:pStyle w:val="TOC1"/>
            <w:rPr>
              <w:rFonts w:asciiTheme="minorHAnsi" w:eastAsiaTheme="minorEastAsia" w:hAnsiTheme="minorHAnsi" w:cstheme="minorBidi"/>
              <w:noProof/>
              <w:sz w:val="22"/>
              <w:szCs w:val="22"/>
            </w:rPr>
          </w:pPr>
          <w:r>
            <w:rPr>
              <w:noProof/>
            </w:rPr>
            <w:t>A3. Use of information technology and burden reduction</w:t>
          </w:r>
          <w:r w:rsidRPr="00D601B3">
            <w:rPr>
              <w:noProof/>
              <w:webHidden/>
            </w:rPr>
            <w:tab/>
          </w:r>
          <w:r>
            <w:rPr>
              <w:noProof/>
              <w:webHidden/>
            </w:rPr>
            <w:t>5</w:t>
          </w:r>
        </w:p>
        <w:p w14:paraId="2731C27A" w14:textId="77777777" w:rsidR="00EE0918" w:rsidRDefault="009C46DA">
          <w:pPr>
            <w:pStyle w:val="TOC1"/>
            <w:rPr>
              <w:rFonts w:asciiTheme="minorHAnsi" w:eastAsiaTheme="minorEastAsia" w:hAnsiTheme="minorHAnsi" w:cstheme="minorBidi"/>
              <w:noProof/>
              <w:sz w:val="22"/>
              <w:szCs w:val="22"/>
            </w:rPr>
          </w:pPr>
          <w:hyperlink w:anchor="_Toc496195738" w:history="1">
            <w:r w:rsidR="00EE0918" w:rsidRPr="0026767A">
              <w:rPr>
                <w:rStyle w:val="Hyperlink"/>
                <w:noProof/>
              </w:rPr>
              <w:t>A4.  Efforts to identify duplication.</w:t>
            </w:r>
            <w:r w:rsidR="00EE0918">
              <w:rPr>
                <w:noProof/>
                <w:webHidden/>
              </w:rPr>
              <w:tab/>
            </w:r>
            <w:r w:rsidR="00EE0918">
              <w:rPr>
                <w:noProof/>
                <w:webHidden/>
              </w:rPr>
              <w:fldChar w:fldCharType="begin"/>
            </w:r>
            <w:r w:rsidR="00EE0918">
              <w:rPr>
                <w:noProof/>
                <w:webHidden/>
              </w:rPr>
              <w:instrText xml:space="preserve"> PAGEREF _Toc496195738 \h </w:instrText>
            </w:r>
            <w:r w:rsidR="00EE0918">
              <w:rPr>
                <w:noProof/>
                <w:webHidden/>
              </w:rPr>
            </w:r>
            <w:r w:rsidR="00EE0918">
              <w:rPr>
                <w:noProof/>
                <w:webHidden/>
              </w:rPr>
              <w:fldChar w:fldCharType="separate"/>
            </w:r>
            <w:r w:rsidR="00CC7327">
              <w:rPr>
                <w:noProof/>
                <w:webHidden/>
              </w:rPr>
              <w:t>7</w:t>
            </w:r>
            <w:r w:rsidR="00EE0918">
              <w:rPr>
                <w:noProof/>
                <w:webHidden/>
              </w:rPr>
              <w:fldChar w:fldCharType="end"/>
            </w:r>
          </w:hyperlink>
        </w:p>
        <w:p w14:paraId="3AFE975D" w14:textId="77777777" w:rsidR="00EE0918" w:rsidRDefault="009C46DA">
          <w:pPr>
            <w:pStyle w:val="TOC1"/>
            <w:rPr>
              <w:rFonts w:asciiTheme="minorHAnsi" w:eastAsiaTheme="minorEastAsia" w:hAnsiTheme="minorHAnsi" w:cstheme="minorBidi"/>
              <w:noProof/>
              <w:sz w:val="22"/>
              <w:szCs w:val="22"/>
            </w:rPr>
          </w:pPr>
          <w:hyperlink w:anchor="_Toc496195739" w:history="1">
            <w:r w:rsidR="00EE0918" w:rsidRPr="0026767A">
              <w:rPr>
                <w:rStyle w:val="Hyperlink"/>
                <w:noProof/>
              </w:rPr>
              <w:t>A5.  Impacts on small businesses or other small entities.</w:t>
            </w:r>
            <w:r w:rsidR="00EE0918">
              <w:rPr>
                <w:noProof/>
                <w:webHidden/>
              </w:rPr>
              <w:tab/>
            </w:r>
            <w:r w:rsidR="00EE0918">
              <w:rPr>
                <w:noProof/>
                <w:webHidden/>
              </w:rPr>
              <w:fldChar w:fldCharType="begin"/>
            </w:r>
            <w:r w:rsidR="00EE0918">
              <w:rPr>
                <w:noProof/>
                <w:webHidden/>
              </w:rPr>
              <w:instrText xml:space="preserve"> PAGEREF _Toc496195739 \h </w:instrText>
            </w:r>
            <w:r w:rsidR="00EE0918">
              <w:rPr>
                <w:noProof/>
                <w:webHidden/>
              </w:rPr>
            </w:r>
            <w:r w:rsidR="00EE0918">
              <w:rPr>
                <w:noProof/>
                <w:webHidden/>
              </w:rPr>
              <w:fldChar w:fldCharType="separate"/>
            </w:r>
            <w:r w:rsidR="00CC7327">
              <w:rPr>
                <w:noProof/>
                <w:webHidden/>
              </w:rPr>
              <w:t>7</w:t>
            </w:r>
            <w:r w:rsidR="00EE0918">
              <w:rPr>
                <w:noProof/>
                <w:webHidden/>
              </w:rPr>
              <w:fldChar w:fldCharType="end"/>
            </w:r>
          </w:hyperlink>
        </w:p>
        <w:p w14:paraId="5401AAD8" w14:textId="77777777" w:rsidR="00EE0918" w:rsidRDefault="009C46DA">
          <w:pPr>
            <w:pStyle w:val="TOC1"/>
            <w:rPr>
              <w:rFonts w:asciiTheme="minorHAnsi" w:eastAsiaTheme="minorEastAsia" w:hAnsiTheme="minorHAnsi" w:cstheme="minorBidi"/>
              <w:noProof/>
              <w:sz w:val="22"/>
              <w:szCs w:val="22"/>
            </w:rPr>
          </w:pPr>
          <w:hyperlink w:anchor="_Toc496195740" w:history="1">
            <w:r w:rsidR="00EE0918" w:rsidRPr="0026767A">
              <w:rPr>
                <w:rStyle w:val="Hyperlink"/>
                <w:noProof/>
              </w:rPr>
              <w:t>A6.  Consequences of collecting the information less frequently.</w:t>
            </w:r>
            <w:r w:rsidR="00EE0918">
              <w:rPr>
                <w:noProof/>
                <w:webHidden/>
              </w:rPr>
              <w:tab/>
            </w:r>
            <w:r w:rsidR="00EE0918">
              <w:rPr>
                <w:noProof/>
                <w:webHidden/>
              </w:rPr>
              <w:fldChar w:fldCharType="begin"/>
            </w:r>
            <w:r w:rsidR="00EE0918">
              <w:rPr>
                <w:noProof/>
                <w:webHidden/>
              </w:rPr>
              <w:instrText xml:space="preserve"> PAGEREF _Toc496195740 \h </w:instrText>
            </w:r>
            <w:r w:rsidR="00EE0918">
              <w:rPr>
                <w:noProof/>
                <w:webHidden/>
              </w:rPr>
            </w:r>
            <w:r w:rsidR="00EE0918">
              <w:rPr>
                <w:noProof/>
                <w:webHidden/>
              </w:rPr>
              <w:fldChar w:fldCharType="separate"/>
            </w:r>
            <w:r w:rsidR="00CC7327">
              <w:rPr>
                <w:noProof/>
                <w:webHidden/>
              </w:rPr>
              <w:t>8</w:t>
            </w:r>
            <w:r w:rsidR="00EE0918">
              <w:rPr>
                <w:noProof/>
                <w:webHidden/>
              </w:rPr>
              <w:fldChar w:fldCharType="end"/>
            </w:r>
          </w:hyperlink>
        </w:p>
        <w:p w14:paraId="5F03F510" w14:textId="77777777" w:rsidR="00EE0918" w:rsidRDefault="009C46DA">
          <w:pPr>
            <w:pStyle w:val="TOC1"/>
            <w:rPr>
              <w:rFonts w:asciiTheme="minorHAnsi" w:eastAsiaTheme="minorEastAsia" w:hAnsiTheme="minorHAnsi" w:cstheme="minorBidi"/>
              <w:noProof/>
              <w:sz w:val="22"/>
              <w:szCs w:val="22"/>
            </w:rPr>
          </w:pPr>
          <w:hyperlink w:anchor="_Toc496195741" w:history="1">
            <w:r w:rsidR="00EE0918" w:rsidRPr="0026767A">
              <w:rPr>
                <w:rStyle w:val="Hyperlink"/>
                <w:noProof/>
              </w:rPr>
              <w:t>A7.  Special circumstances relating to the Guidelines of 5 CFR 1320.5.</w:t>
            </w:r>
            <w:r w:rsidR="00EE0918">
              <w:rPr>
                <w:noProof/>
                <w:webHidden/>
              </w:rPr>
              <w:tab/>
            </w:r>
            <w:r w:rsidR="00EE0918">
              <w:rPr>
                <w:noProof/>
                <w:webHidden/>
              </w:rPr>
              <w:fldChar w:fldCharType="begin"/>
            </w:r>
            <w:r w:rsidR="00EE0918">
              <w:rPr>
                <w:noProof/>
                <w:webHidden/>
              </w:rPr>
              <w:instrText xml:space="preserve"> PAGEREF _Toc496195741 \h </w:instrText>
            </w:r>
            <w:r w:rsidR="00EE0918">
              <w:rPr>
                <w:noProof/>
                <w:webHidden/>
              </w:rPr>
            </w:r>
            <w:r w:rsidR="00EE0918">
              <w:rPr>
                <w:noProof/>
                <w:webHidden/>
              </w:rPr>
              <w:fldChar w:fldCharType="separate"/>
            </w:r>
            <w:r w:rsidR="00CC7327">
              <w:rPr>
                <w:noProof/>
                <w:webHidden/>
              </w:rPr>
              <w:t>8</w:t>
            </w:r>
            <w:r w:rsidR="00EE0918">
              <w:rPr>
                <w:noProof/>
                <w:webHidden/>
              </w:rPr>
              <w:fldChar w:fldCharType="end"/>
            </w:r>
          </w:hyperlink>
        </w:p>
        <w:p w14:paraId="35DD436D" w14:textId="77777777" w:rsidR="00EE0918" w:rsidRDefault="009C46DA">
          <w:pPr>
            <w:pStyle w:val="TOC1"/>
            <w:rPr>
              <w:rFonts w:asciiTheme="minorHAnsi" w:eastAsiaTheme="minorEastAsia" w:hAnsiTheme="minorHAnsi" w:cstheme="minorBidi"/>
              <w:noProof/>
              <w:sz w:val="22"/>
              <w:szCs w:val="22"/>
            </w:rPr>
          </w:pPr>
          <w:hyperlink w:anchor="_Toc496195742" w:history="1">
            <w:r w:rsidR="00EE0918" w:rsidRPr="0026767A">
              <w:rPr>
                <w:rStyle w:val="Hyperlink"/>
                <w:noProof/>
              </w:rPr>
              <w:t>A8.  Comments to the Federal Register Notice and efforts for consultation.</w:t>
            </w:r>
            <w:r w:rsidR="00EE0918">
              <w:rPr>
                <w:noProof/>
                <w:webHidden/>
              </w:rPr>
              <w:tab/>
            </w:r>
            <w:r w:rsidR="00EE0918">
              <w:rPr>
                <w:noProof/>
                <w:webHidden/>
              </w:rPr>
              <w:fldChar w:fldCharType="begin"/>
            </w:r>
            <w:r w:rsidR="00EE0918">
              <w:rPr>
                <w:noProof/>
                <w:webHidden/>
              </w:rPr>
              <w:instrText xml:space="preserve"> PAGEREF _Toc496195742 \h </w:instrText>
            </w:r>
            <w:r w:rsidR="00EE0918">
              <w:rPr>
                <w:noProof/>
                <w:webHidden/>
              </w:rPr>
            </w:r>
            <w:r w:rsidR="00EE0918">
              <w:rPr>
                <w:noProof/>
                <w:webHidden/>
              </w:rPr>
              <w:fldChar w:fldCharType="separate"/>
            </w:r>
            <w:r w:rsidR="00CC7327">
              <w:rPr>
                <w:noProof/>
                <w:webHidden/>
              </w:rPr>
              <w:t>10</w:t>
            </w:r>
            <w:r w:rsidR="00EE0918">
              <w:rPr>
                <w:noProof/>
                <w:webHidden/>
              </w:rPr>
              <w:fldChar w:fldCharType="end"/>
            </w:r>
          </w:hyperlink>
        </w:p>
        <w:p w14:paraId="0470738F" w14:textId="77777777" w:rsidR="00EE0918" w:rsidRDefault="009C46DA">
          <w:pPr>
            <w:pStyle w:val="TOC1"/>
            <w:rPr>
              <w:rFonts w:asciiTheme="minorHAnsi" w:eastAsiaTheme="minorEastAsia" w:hAnsiTheme="minorHAnsi" w:cstheme="minorBidi"/>
              <w:noProof/>
              <w:sz w:val="22"/>
              <w:szCs w:val="22"/>
            </w:rPr>
          </w:pPr>
          <w:hyperlink w:anchor="_Toc496195743" w:history="1">
            <w:r w:rsidR="00EE0918" w:rsidRPr="0026767A">
              <w:rPr>
                <w:rStyle w:val="Hyperlink"/>
                <w:noProof/>
              </w:rPr>
              <w:t>A9.  Explain any decisions to provide any payment or gift to respondents.</w:t>
            </w:r>
            <w:r w:rsidR="00EE0918">
              <w:rPr>
                <w:noProof/>
                <w:webHidden/>
              </w:rPr>
              <w:tab/>
            </w:r>
            <w:r w:rsidR="00EE0918">
              <w:rPr>
                <w:noProof/>
                <w:webHidden/>
              </w:rPr>
              <w:fldChar w:fldCharType="begin"/>
            </w:r>
            <w:r w:rsidR="00EE0918">
              <w:rPr>
                <w:noProof/>
                <w:webHidden/>
              </w:rPr>
              <w:instrText xml:space="preserve"> PAGEREF _Toc496195743 \h </w:instrText>
            </w:r>
            <w:r w:rsidR="00EE0918">
              <w:rPr>
                <w:noProof/>
                <w:webHidden/>
              </w:rPr>
            </w:r>
            <w:r w:rsidR="00EE0918">
              <w:rPr>
                <w:noProof/>
                <w:webHidden/>
              </w:rPr>
              <w:fldChar w:fldCharType="separate"/>
            </w:r>
            <w:r w:rsidR="00CC7327">
              <w:rPr>
                <w:noProof/>
                <w:webHidden/>
              </w:rPr>
              <w:t>11</w:t>
            </w:r>
            <w:r w:rsidR="00EE0918">
              <w:rPr>
                <w:noProof/>
                <w:webHidden/>
              </w:rPr>
              <w:fldChar w:fldCharType="end"/>
            </w:r>
          </w:hyperlink>
        </w:p>
        <w:p w14:paraId="690DE8F3" w14:textId="77777777" w:rsidR="00EE0918" w:rsidRDefault="009C46DA">
          <w:pPr>
            <w:pStyle w:val="TOC1"/>
            <w:rPr>
              <w:rFonts w:asciiTheme="minorHAnsi" w:eastAsiaTheme="minorEastAsia" w:hAnsiTheme="minorHAnsi" w:cstheme="minorBidi"/>
              <w:noProof/>
              <w:sz w:val="22"/>
              <w:szCs w:val="22"/>
            </w:rPr>
          </w:pPr>
          <w:hyperlink w:anchor="_Toc496195744" w:history="1">
            <w:r w:rsidR="00EE0918" w:rsidRPr="0026767A">
              <w:rPr>
                <w:rStyle w:val="Hyperlink"/>
                <w:noProof/>
              </w:rPr>
              <w:t>A10.  Assurances of confidentiality provided to respondents.</w:t>
            </w:r>
            <w:r w:rsidR="00EE0918">
              <w:rPr>
                <w:noProof/>
                <w:webHidden/>
              </w:rPr>
              <w:tab/>
            </w:r>
            <w:r w:rsidR="00EE0918">
              <w:rPr>
                <w:noProof/>
                <w:webHidden/>
              </w:rPr>
              <w:fldChar w:fldCharType="begin"/>
            </w:r>
            <w:r w:rsidR="00EE0918">
              <w:rPr>
                <w:noProof/>
                <w:webHidden/>
              </w:rPr>
              <w:instrText xml:space="preserve"> PAGEREF _Toc496195744 \h </w:instrText>
            </w:r>
            <w:r w:rsidR="00EE0918">
              <w:rPr>
                <w:noProof/>
                <w:webHidden/>
              </w:rPr>
            </w:r>
            <w:r w:rsidR="00EE0918">
              <w:rPr>
                <w:noProof/>
                <w:webHidden/>
              </w:rPr>
              <w:fldChar w:fldCharType="separate"/>
            </w:r>
            <w:r w:rsidR="00CC7327">
              <w:rPr>
                <w:noProof/>
                <w:webHidden/>
              </w:rPr>
              <w:t>11</w:t>
            </w:r>
            <w:r w:rsidR="00EE0918">
              <w:rPr>
                <w:noProof/>
                <w:webHidden/>
              </w:rPr>
              <w:fldChar w:fldCharType="end"/>
            </w:r>
          </w:hyperlink>
        </w:p>
        <w:p w14:paraId="55AE8E5D" w14:textId="77777777" w:rsidR="00EE0918" w:rsidRDefault="009C46DA">
          <w:pPr>
            <w:pStyle w:val="TOC1"/>
            <w:rPr>
              <w:rFonts w:asciiTheme="minorHAnsi" w:eastAsiaTheme="minorEastAsia" w:hAnsiTheme="minorHAnsi" w:cstheme="minorBidi"/>
              <w:noProof/>
              <w:sz w:val="22"/>
              <w:szCs w:val="22"/>
            </w:rPr>
          </w:pPr>
          <w:hyperlink w:anchor="_Toc496195745" w:history="1">
            <w:r w:rsidR="00EE0918" w:rsidRPr="0026767A">
              <w:rPr>
                <w:rStyle w:val="Hyperlink"/>
                <w:noProof/>
              </w:rPr>
              <w:t>A11.  Justification for any questions of a sensitive nature.</w:t>
            </w:r>
            <w:r w:rsidR="00EE0918">
              <w:rPr>
                <w:noProof/>
                <w:webHidden/>
              </w:rPr>
              <w:tab/>
            </w:r>
            <w:r w:rsidR="00EE0918">
              <w:rPr>
                <w:noProof/>
                <w:webHidden/>
              </w:rPr>
              <w:fldChar w:fldCharType="begin"/>
            </w:r>
            <w:r w:rsidR="00EE0918">
              <w:rPr>
                <w:noProof/>
                <w:webHidden/>
              </w:rPr>
              <w:instrText xml:space="preserve"> PAGEREF _Toc496195745 \h </w:instrText>
            </w:r>
            <w:r w:rsidR="00EE0918">
              <w:rPr>
                <w:noProof/>
                <w:webHidden/>
              </w:rPr>
            </w:r>
            <w:r w:rsidR="00EE0918">
              <w:rPr>
                <w:noProof/>
                <w:webHidden/>
              </w:rPr>
              <w:fldChar w:fldCharType="separate"/>
            </w:r>
            <w:r w:rsidR="00CC7327">
              <w:rPr>
                <w:noProof/>
                <w:webHidden/>
              </w:rPr>
              <w:t>12</w:t>
            </w:r>
            <w:r w:rsidR="00EE0918">
              <w:rPr>
                <w:noProof/>
                <w:webHidden/>
              </w:rPr>
              <w:fldChar w:fldCharType="end"/>
            </w:r>
          </w:hyperlink>
        </w:p>
        <w:p w14:paraId="249868B1" w14:textId="77777777" w:rsidR="00EE0918" w:rsidRDefault="009C46DA">
          <w:pPr>
            <w:pStyle w:val="TOC1"/>
            <w:rPr>
              <w:rFonts w:asciiTheme="minorHAnsi" w:eastAsiaTheme="minorEastAsia" w:hAnsiTheme="minorHAnsi" w:cstheme="minorBidi"/>
              <w:noProof/>
              <w:sz w:val="22"/>
              <w:szCs w:val="22"/>
            </w:rPr>
          </w:pPr>
          <w:hyperlink w:anchor="_Toc496195746" w:history="1">
            <w:r w:rsidR="00EE0918" w:rsidRPr="0026767A">
              <w:rPr>
                <w:rStyle w:val="Hyperlink"/>
                <w:noProof/>
              </w:rPr>
              <w:t>A12.  Estimates of the hour burden of the collection of information.</w:t>
            </w:r>
            <w:r w:rsidR="00EE0918">
              <w:rPr>
                <w:noProof/>
                <w:webHidden/>
              </w:rPr>
              <w:tab/>
            </w:r>
            <w:r w:rsidR="00EE0918">
              <w:rPr>
                <w:noProof/>
                <w:webHidden/>
              </w:rPr>
              <w:fldChar w:fldCharType="begin"/>
            </w:r>
            <w:r w:rsidR="00EE0918">
              <w:rPr>
                <w:noProof/>
                <w:webHidden/>
              </w:rPr>
              <w:instrText xml:space="preserve"> PAGEREF _Toc496195746 \h </w:instrText>
            </w:r>
            <w:r w:rsidR="00EE0918">
              <w:rPr>
                <w:noProof/>
                <w:webHidden/>
              </w:rPr>
            </w:r>
            <w:r w:rsidR="00EE0918">
              <w:rPr>
                <w:noProof/>
                <w:webHidden/>
              </w:rPr>
              <w:fldChar w:fldCharType="separate"/>
            </w:r>
            <w:r w:rsidR="00CC7327">
              <w:rPr>
                <w:noProof/>
                <w:webHidden/>
              </w:rPr>
              <w:t>13</w:t>
            </w:r>
            <w:r w:rsidR="00EE0918">
              <w:rPr>
                <w:noProof/>
                <w:webHidden/>
              </w:rPr>
              <w:fldChar w:fldCharType="end"/>
            </w:r>
          </w:hyperlink>
        </w:p>
        <w:p w14:paraId="05F51F27" w14:textId="77777777" w:rsidR="00EE0918" w:rsidRDefault="009C46DA">
          <w:pPr>
            <w:pStyle w:val="TOC1"/>
            <w:rPr>
              <w:rFonts w:asciiTheme="minorHAnsi" w:eastAsiaTheme="minorEastAsia" w:hAnsiTheme="minorHAnsi" w:cstheme="minorBidi"/>
              <w:noProof/>
              <w:sz w:val="22"/>
              <w:szCs w:val="22"/>
            </w:rPr>
          </w:pPr>
          <w:hyperlink w:anchor="_Toc496195747" w:history="1">
            <w:r w:rsidR="00EE0918" w:rsidRPr="0026767A">
              <w:rPr>
                <w:rStyle w:val="Hyperlink"/>
                <w:noProof/>
              </w:rPr>
              <w:t>A13.  Estimates of other total annual cost burden.</w:t>
            </w:r>
            <w:r w:rsidR="00EE0918">
              <w:rPr>
                <w:noProof/>
                <w:webHidden/>
              </w:rPr>
              <w:tab/>
            </w:r>
            <w:r w:rsidR="00EE0918">
              <w:rPr>
                <w:noProof/>
                <w:webHidden/>
              </w:rPr>
              <w:fldChar w:fldCharType="begin"/>
            </w:r>
            <w:r w:rsidR="00EE0918">
              <w:rPr>
                <w:noProof/>
                <w:webHidden/>
              </w:rPr>
              <w:instrText xml:space="preserve"> PAGEREF _Toc496195747 \h </w:instrText>
            </w:r>
            <w:r w:rsidR="00EE0918">
              <w:rPr>
                <w:noProof/>
                <w:webHidden/>
              </w:rPr>
            </w:r>
            <w:r w:rsidR="00EE0918">
              <w:rPr>
                <w:noProof/>
                <w:webHidden/>
              </w:rPr>
              <w:fldChar w:fldCharType="separate"/>
            </w:r>
            <w:r w:rsidR="00CC7327">
              <w:rPr>
                <w:noProof/>
                <w:webHidden/>
              </w:rPr>
              <w:t>16</w:t>
            </w:r>
            <w:r w:rsidR="00EE0918">
              <w:rPr>
                <w:noProof/>
                <w:webHidden/>
              </w:rPr>
              <w:fldChar w:fldCharType="end"/>
            </w:r>
          </w:hyperlink>
        </w:p>
        <w:p w14:paraId="27B8CE45" w14:textId="77777777" w:rsidR="00EE0918" w:rsidRDefault="009C46DA">
          <w:pPr>
            <w:pStyle w:val="TOC1"/>
            <w:rPr>
              <w:rFonts w:asciiTheme="minorHAnsi" w:eastAsiaTheme="minorEastAsia" w:hAnsiTheme="minorHAnsi" w:cstheme="minorBidi"/>
              <w:noProof/>
              <w:sz w:val="22"/>
              <w:szCs w:val="22"/>
            </w:rPr>
          </w:pPr>
          <w:hyperlink w:anchor="_Toc496195748" w:history="1">
            <w:r w:rsidR="00EE0918" w:rsidRPr="0026767A">
              <w:rPr>
                <w:rStyle w:val="Hyperlink"/>
                <w:noProof/>
              </w:rPr>
              <w:t>A14.  Provide estimates of annualized cost to the Federal government.</w:t>
            </w:r>
            <w:r w:rsidR="00EE0918">
              <w:rPr>
                <w:noProof/>
                <w:webHidden/>
              </w:rPr>
              <w:tab/>
            </w:r>
            <w:r w:rsidR="00EE0918">
              <w:rPr>
                <w:noProof/>
                <w:webHidden/>
              </w:rPr>
              <w:fldChar w:fldCharType="begin"/>
            </w:r>
            <w:r w:rsidR="00EE0918">
              <w:rPr>
                <w:noProof/>
                <w:webHidden/>
              </w:rPr>
              <w:instrText xml:space="preserve"> PAGEREF _Toc496195748 \h </w:instrText>
            </w:r>
            <w:r w:rsidR="00EE0918">
              <w:rPr>
                <w:noProof/>
                <w:webHidden/>
              </w:rPr>
            </w:r>
            <w:r w:rsidR="00EE0918">
              <w:rPr>
                <w:noProof/>
                <w:webHidden/>
              </w:rPr>
              <w:fldChar w:fldCharType="separate"/>
            </w:r>
            <w:r w:rsidR="00CC7327">
              <w:rPr>
                <w:noProof/>
                <w:webHidden/>
              </w:rPr>
              <w:t>17</w:t>
            </w:r>
            <w:r w:rsidR="00EE0918">
              <w:rPr>
                <w:noProof/>
                <w:webHidden/>
              </w:rPr>
              <w:fldChar w:fldCharType="end"/>
            </w:r>
          </w:hyperlink>
        </w:p>
        <w:p w14:paraId="77CE0242" w14:textId="77777777" w:rsidR="00EE0918" w:rsidRDefault="009C46DA">
          <w:pPr>
            <w:pStyle w:val="TOC1"/>
            <w:rPr>
              <w:rFonts w:asciiTheme="minorHAnsi" w:eastAsiaTheme="minorEastAsia" w:hAnsiTheme="minorHAnsi" w:cstheme="minorBidi"/>
              <w:noProof/>
              <w:sz w:val="22"/>
              <w:szCs w:val="22"/>
            </w:rPr>
          </w:pPr>
          <w:hyperlink w:anchor="_Toc496195749" w:history="1">
            <w:r w:rsidR="00EE0918" w:rsidRPr="0026767A">
              <w:rPr>
                <w:rStyle w:val="Hyperlink"/>
                <w:noProof/>
              </w:rPr>
              <w:t>A15.  Explanation of program changes or adjustments.</w:t>
            </w:r>
            <w:r w:rsidR="00EE0918">
              <w:rPr>
                <w:noProof/>
                <w:webHidden/>
              </w:rPr>
              <w:tab/>
            </w:r>
            <w:r w:rsidR="00EE0918">
              <w:rPr>
                <w:noProof/>
                <w:webHidden/>
              </w:rPr>
              <w:fldChar w:fldCharType="begin"/>
            </w:r>
            <w:r w:rsidR="00EE0918">
              <w:rPr>
                <w:noProof/>
                <w:webHidden/>
              </w:rPr>
              <w:instrText xml:space="preserve"> PAGEREF _Toc496195749 \h </w:instrText>
            </w:r>
            <w:r w:rsidR="00EE0918">
              <w:rPr>
                <w:noProof/>
                <w:webHidden/>
              </w:rPr>
            </w:r>
            <w:r w:rsidR="00EE0918">
              <w:rPr>
                <w:noProof/>
                <w:webHidden/>
              </w:rPr>
              <w:fldChar w:fldCharType="separate"/>
            </w:r>
            <w:r w:rsidR="00CC7327">
              <w:rPr>
                <w:noProof/>
                <w:webHidden/>
              </w:rPr>
              <w:t>19</w:t>
            </w:r>
            <w:r w:rsidR="00EE0918">
              <w:rPr>
                <w:noProof/>
                <w:webHidden/>
              </w:rPr>
              <w:fldChar w:fldCharType="end"/>
            </w:r>
          </w:hyperlink>
        </w:p>
        <w:p w14:paraId="35398BF9" w14:textId="77777777" w:rsidR="00EE0918" w:rsidRDefault="009C46DA">
          <w:pPr>
            <w:pStyle w:val="TOC1"/>
            <w:rPr>
              <w:rFonts w:asciiTheme="minorHAnsi" w:eastAsiaTheme="minorEastAsia" w:hAnsiTheme="minorHAnsi" w:cstheme="minorBidi"/>
              <w:noProof/>
              <w:sz w:val="22"/>
              <w:szCs w:val="22"/>
            </w:rPr>
          </w:pPr>
          <w:hyperlink w:anchor="_Toc496195750" w:history="1">
            <w:r w:rsidR="00EE0918" w:rsidRPr="0026767A">
              <w:rPr>
                <w:rStyle w:val="Hyperlink"/>
                <w:noProof/>
              </w:rPr>
              <w:t>A16.  Plans for tabulation, and publication and project time schedule.</w:t>
            </w:r>
            <w:r w:rsidR="00EE0918">
              <w:rPr>
                <w:noProof/>
                <w:webHidden/>
              </w:rPr>
              <w:tab/>
            </w:r>
            <w:r w:rsidR="00EE0918">
              <w:rPr>
                <w:noProof/>
                <w:webHidden/>
              </w:rPr>
              <w:fldChar w:fldCharType="begin"/>
            </w:r>
            <w:r w:rsidR="00EE0918">
              <w:rPr>
                <w:noProof/>
                <w:webHidden/>
              </w:rPr>
              <w:instrText xml:space="preserve"> PAGEREF _Toc496195750 \h </w:instrText>
            </w:r>
            <w:r w:rsidR="00EE0918">
              <w:rPr>
                <w:noProof/>
                <w:webHidden/>
              </w:rPr>
            </w:r>
            <w:r w:rsidR="00EE0918">
              <w:rPr>
                <w:noProof/>
                <w:webHidden/>
              </w:rPr>
              <w:fldChar w:fldCharType="separate"/>
            </w:r>
            <w:r w:rsidR="00CC7327">
              <w:rPr>
                <w:noProof/>
                <w:webHidden/>
              </w:rPr>
              <w:t>19</w:t>
            </w:r>
            <w:r w:rsidR="00EE0918">
              <w:rPr>
                <w:noProof/>
                <w:webHidden/>
              </w:rPr>
              <w:fldChar w:fldCharType="end"/>
            </w:r>
          </w:hyperlink>
        </w:p>
        <w:p w14:paraId="7BBB9BCE" w14:textId="77777777" w:rsidR="00EE0918" w:rsidRDefault="009C46DA">
          <w:pPr>
            <w:pStyle w:val="TOC1"/>
            <w:rPr>
              <w:rFonts w:asciiTheme="minorHAnsi" w:eastAsiaTheme="minorEastAsia" w:hAnsiTheme="minorHAnsi" w:cstheme="minorBidi"/>
              <w:noProof/>
              <w:sz w:val="22"/>
              <w:szCs w:val="22"/>
            </w:rPr>
          </w:pPr>
          <w:hyperlink w:anchor="_Toc496195751" w:history="1">
            <w:r w:rsidR="00EE0918" w:rsidRPr="0026767A">
              <w:rPr>
                <w:rStyle w:val="Hyperlink"/>
                <w:noProof/>
              </w:rPr>
              <w:t>A17.  Displaying the OMB Approval Expiration Date.</w:t>
            </w:r>
            <w:r w:rsidR="00EE0918">
              <w:rPr>
                <w:noProof/>
                <w:webHidden/>
              </w:rPr>
              <w:tab/>
            </w:r>
            <w:r w:rsidR="00EE0918">
              <w:rPr>
                <w:noProof/>
                <w:webHidden/>
              </w:rPr>
              <w:fldChar w:fldCharType="begin"/>
            </w:r>
            <w:r w:rsidR="00EE0918">
              <w:rPr>
                <w:noProof/>
                <w:webHidden/>
              </w:rPr>
              <w:instrText xml:space="preserve"> PAGEREF _Toc496195751 \h </w:instrText>
            </w:r>
            <w:r w:rsidR="00EE0918">
              <w:rPr>
                <w:noProof/>
                <w:webHidden/>
              </w:rPr>
            </w:r>
            <w:r w:rsidR="00EE0918">
              <w:rPr>
                <w:noProof/>
                <w:webHidden/>
              </w:rPr>
              <w:fldChar w:fldCharType="separate"/>
            </w:r>
            <w:r w:rsidR="00CC7327">
              <w:rPr>
                <w:noProof/>
                <w:webHidden/>
              </w:rPr>
              <w:t>19</w:t>
            </w:r>
            <w:r w:rsidR="00EE0918">
              <w:rPr>
                <w:noProof/>
                <w:webHidden/>
              </w:rPr>
              <w:fldChar w:fldCharType="end"/>
            </w:r>
          </w:hyperlink>
        </w:p>
        <w:p w14:paraId="6755318F" w14:textId="77777777" w:rsidR="00EE0918" w:rsidRDefault="009C46DA">
          <w:pPr>
            <w:pStyle w:val="TOC1"/>
            <w:rPr>
              <w:rFonts w:asciiTheme="minorHAnsi" w:eastAsiaTheme="minorEastAsia" w:hAnsiTheme="minorHAnsi" w:cstheme="minorBidi"/>
              <w:noProof/>
              <w:sz w:val="22"/>
              <w:szCs w:val="22"/>
            </w:rPr>
          </w:pPr>
          <w:hyperlink w:anchor="_Toc496195752" w:history="1">
            <w:r w:rsidR="00EE0918" w:rsidRPr="0026767A">
              <w:rPr>
                <w:rStyle w:val="Hyperlink"/>
                <w:noProof/>
              </w:rPr>
              <w:t>A18.  Exceptions to the certification statement identified in Item 19.</w:t>
            </w:r>
            <w:r w:rsidR="00EE0918">
              <w:rPr>
                <w:noProof/>
                <w:webHidden/>
              </w:rPr>
              <w:tab/>
            </w:r>
            <w:r w:rsidR="00EE0918">
              <w:rPr>
                <w:noProof/>
                <w:webHidden/>
              </w:rPr>
              <w:fldChar w:fldCharType="begin"/>
            </w:r>
            <w:r w:rsidR="00EE0918">
              <w:rPr>
                <w:noProof/>
                <w:webHidden/>
              </w:rPr>
              <w:instrText xml:space="preserve"> PAGEREF _Toc496195752 \h </w:instrText>
            </w:r>
            <w:r w:rsidR="00EE0918">
              <w:rPr>
                <w:noProof/>
                <w:webHidden/>
              </w:rPr>
            </w:r>
            <w:r w:rsidR="00EE0918">
              <w:rPr>
                <w:noProof/>
                <w:webHidden/>
              </w:rPr>
              <w:fldChar w:fldCharType="separate"/>
            </w:r>
            <w:r w:rsidR="00CC7327">
              <w:rPr>
                <w:noProof/>
                <w:webHidden/>
              </w:rPr>
              <w:t>20</w:t>
            </w:r>
            <w:r w:rsidR="00EE0918">
              <w:rPr>
                <w:noProof/>
                <w:webHidden/>
              </w:rPr>
              <w:fldChar w:fldCharType="end"/>
            </w:r>
          </w:hyperlink>
        </w:p>
        <w:p w14:paraId="4A5B2160" w14:textId="77777777" w:rsidR="001740F7" w:rsidRPr="00B2032E" w:rsidRDefault="001740F7" w:rsidP="00334440">
          <w:pPr>
            <w:pStyle w:val="TOC1"/>
            <w:tabs>
              <w:tab w:val="clear" w:pos="1440"/>
              <w:tab w:val="left" w:pos="360"/>
            </w:tabs>
            <w:spacing w:line="276" w:lineRule="auto"/>
            <w:ind w:left="0" w:right="432" w:firstLine="0"/>
            <w:rPr>
              <w:rStyle w:val="Hyperlink"/>
              <w:noProof/>
              <w:color w:val="000000" w:themeColor="text1"/>
              <w:u w:val="none"/>
            </w:rPr>
          </w:pPr>
          <w:r w:rsidRPr="00B2032E">
            <w:rPr>
              <w:rStyle w:val="Hyperlink"/>
              <w:color w:val="000000" w:themeColor="text1"/>
              <w:u w:val="none"/>
            </w:rPr>
            <w:fldChar w:fldCharType="end"/>
          </w:r>
        </w:p>
      </w:sdtContent>
    </w:sdt>
    <w:p w14:paraId="251C4554" w14:textId="77777777" w:rsidR="00260847" w:rsidRDefault="00EE0918" w:rsidP="001D17B6">
      <w:pPr>
        <w:spacing w:line="480" w:lineRule="auto"/>
        <w:rPr>
          <w:b/>
          <w:u w:val="single"/>
        </w:rPr>
      </w:pPr>
      <w:r>
        <w:rPr>
          <w:b/>
          <w:u w:val="single"/>
        </w:rPr>
        <w:t>Attachments</w:t>
      </w:r>
    </w:p>
    <w:p w14:paraId="489C7F1B" w14:textId="77777777" w:rsidR="001B7DDE" w:rsidRDefault="009C6FB5">
      <w:pPr>
        <w:spacing w:line="480" w:lineRule="auto"/>
      </w:pPr>
      <w:r w:rsidRPr="00EE0918">
        <w:t xml:space="preserve">Attachment </w:t>
      </w:r>
      <w:r w:rsidR="00561676" w:rsidRPr="00EE0918">
        <w:t>1</w:t>
      </w:r>
      <w:r w:rsidR="00EE0918">
        <w:t>:</w:t>
      </w:r>
      <w:r w:rsidR="00AF4EFF">
        <w:tab/>
      </w:r>
      <w:r w:rsidR="00C76511" w:rsidRPr="007C28B0">
        <w:t xml:space="preserve">SNAP-Ed Connection Recipe Submission </w:t>
      </w:r>
      <w:r w:rsidR="002A7DE4">
        <w:t xml:space="preserve">and </w:t>
      </w:r>
      <w:r w:rsidR="002A7DE4" w:rsidRPr="007C28B0">
        <w:t>Review Form</w:t>
      </w:r>
      <w:r w:rsidR="002A7DE4">
        <w:t xml:space="preserve"> </w:t>
      </w:r>
      <w:r w:rsidR="001B7DDE">
        <w:t>(FNS 890)</w:t>
      </w:r>
    </w:p>
    <w:p w14:paraId="36C5159C" w14:textId="77777777" w:rsidR="006C168B" w:rsidRDefault="001740F7" w:rsidP="001D17B6">
      <w:pPr>
        <w:spacing w:line="480" w:lineRule="auto"/>
      </w:pPr>
      <w:r w:rsidRPr="00EE0918">
        <w:t xml:space="preserve">Attachment </w:t>
      </w:r>
      <w:r w:rsidR="00561676" w:rsidRPr="00EE0918">
        <w:t>2</w:t>
      </w:r>
      <w:r w:rsidR="00EE0918">
        <w:t>:</w:t>
      </w:r>
      <w:r w:rsidR="00AF4EFF">
        <w:tab/>
      </w:r>
      <w:r w:rsidR="001F460B">
        <w:t>Burden Table</w:t>
      </w:r>
    </w:p>
    <w:p w14:paraId="41DAE39A" w14:textId="77777777" w:rsidR="001F460B" w:rsidRDefault="001F460B" w:rsidP="001D17B6">
      <w:pPr>
        <w:spacing w:line="480" w:lineRule="auto"/>
      </w:pPr>
      <w:r>
        <w:t>Attachment 3:</w:t>
      </w:r>
      <w:r w:rsidR="00AF4EFF">
        <w:tab/>
      </w:r>
      <w:r w:rsidR="00FA42B8">
        <w:t>Legal Authority</w:t>
      </w:r>
      <w:r w:rsidR="00B857D9">
        <w:t xml:space="preserve"> SNAP-Ed</w:t>
      </w:r>
    </w:p>
    <w:p w14:paraId="055A744C" w14:textId="77777777" w:rsidR="007B716E" w:rsidRDefault="007B716E" w:rsidP="001D17B6">
      <w:pPr>
        <w:spacing w:line="480" w:lineRule="auto"/>
      </w:pPr>
      <w:r>
        <w:t>Attachment 4:</w:t>
      </w:r>
      <w:r w:rsidR="00AF4EFF">
        <w:tab/>
      </w:r>
      <w:r>
        <w:t xml:space="preserve">Legal Authority Name change from Food </w:t>
      </w:r>
      <w:r w:rsidR="007654AD">
        <w:t xml:space="preserve">Stamps </w:t>
      </w:r>
      <w:r>
        <w:t>to SNAP</w:t>
      </w:r>
    </w:p>
    <w:p w14:paraId="7A2C49EB" w14:textId="77777777" w:rsidR="00A13C9F" w:rsidRPr="002568E6" w:rsidRDefault="003000D5" w:rsidP="001D17B6">
      <w:pPr>
        <w:pStyle w:val="Heading1"/>
        <w:spacing w:after="120" w:line="480" w:lineRule="auto"/>
        <w:jc w:val="left"/>
      </w:pPr>
      <w:r>
        <w:rPr>
          <w:b w:val="0"/>
          <w:u w:val="single"/>
        </w:rPr>
        <w:br w:type="page"/>
      </w:r>
      <w:bookmarkStart w:id="1" w:name="_Toc401831357"/>
      <w:bookmarkStart w:id="2" w:name="_Toc401832401"/>
      <w:bookmarkStart w:id="3" w:name="_Toc496195736"/>
      <w:r w:rsidR="00A13C9F" w:rsidRPr="002568E6">
        <w:t>A1.</w:t>
      </w:r>
      <w:r w:rsidR="002832C9">
        <w:t xml:space="preserve"> </w:t>
      </w:r>
      <w:r w:rsidR="00A13C9F">
        <w:t>C</w:t>
      </w:r>
      <w:r w:rsidR="00A13C9F" w:rsidRPr="002568E6">
        <w:t>ircumstances that make the collection of information necessary.</w:t>
      </w:r>
      <w:bookmarkEnd w:id="1"/>
      <w:bookmarkEnd w:id="2"/>
      <w:bookmarkEnd w:id="3"/>
    </w:p>
    <w:p w14:paraId="101CB310" w14:textId="77777777" w:rsidR="00A13C9F" w:rsidRDefault="00A13C9F" w:rsidP="001D17B6">
      <w:pPr>
        <w:tabs>
          <w:tab w:val="left" w:pos="-720"/>
        </w:tabs>
        <w:suppressAutoHyphens/>
        <w:spacing w:after="120" w:line="480" w:lineRule="auto"/>
      </w:pPr>
      <w:r w:rsidRPr="002568E6">
        <w:rPr>
          <w:b/>
        </w:rPr>
        <w:t>Identify any legal or administrative requirements that necessitate the collection. Attach a copy of the appropriate section of each statute and regulation mandating or authorizing the collection of information.</w:t>
      </w:r>
    </w:p>
    <w:p w14:paraId="380E1580" w14:textId="77777777" w:rsidR="008632C1" w:rsidRDefault="001740F7">
      <w:pPr>
        <w:spacing w:after="120" w:line="480" w:lineRule="auto"/>
      </w:pPr>
      <w:r>
        <w:t xml:space="preserve">This is a revision of a currently approved information collection request. </w:t>
      </w:r>
      <w:r w:rsidR="00820A92">
        <w:t xml:space="preserve">The National Agriculture Library </w:t>
      </w:r>
      <w:r w:rsidR="00183EE5">
        <w:t xml:space="preserve">(NAL) </w:t>
      </w:r>
      <w:r w:rsidR="00820A92">
        <w:t xml:space="preserve">originally hosted the SNAP-Ed Connection </w:t>
      </w:r>
      <w:r w:rsidR="00B92C9B">
        <w:t xml:space="preserve">Sharing Form </w:t>
      </w:r>
      <w:r w:rsidR="00820A92">
        <w:t xml:space="preserve">on </w:t>
      </w:r>
      <w:r w:rsidR="000E49CC">
        <w:t>its</w:t>
      </w:r>
      <w:r w:rsidR="00820A92">
        <w:t xml:space="preserve"> web s</w:t>
      </w:r>
      <w:r w:rsidR="003C0D8E">
        <w:t>e</w:t>
      </w:r>
      <w:r w:rsidR="00820A92">
        <w:t>rvers,</w:t>
      </w:r>
      <w:r w:rsidR="009F0AEB">
        <w:t xml:space="preserve"> which was transferred to </w:t>
      </w:r>
      <w:r w:rsidR="00183EE5">
        <w:t>Food and Nutrition Service (</w:t>
      </w:r>
      <w:r w:rsidR="009F0AEB">
        <w:t>FNS</w:t>
      </w:r>
      <w:r w:rsidR="00183EE5">
        <w:t>)</w:t>
      </w:r>
      <w:r w:rsidR="009F0AEB">
        <w:t xml:space="preserve"> in 2015; however,</w:t>
      </w:r>
      <w:r w:rsidR="00820A92">
        <w:t xml:space="preserve"> </w:t>
      </w:r>
      <w:r w:rsidR="009F0AEB">
        <w:t xml:space="preserve">the </w:t>
      </w:r>
      <w:r w:rsidR="0021770C">
        <w:t xml:space="preserve">associated </w:t>
      </w:r>
      <w:r w:rsidR="00B857D9">
        <w:t xml:space="preserve">OMB Control Number: </w:t>
      </w:r>
      <w:r w:rsidR="009F0AEB">
        <w:t>0518-0031</w:t>
      </w:r>
      <w:r w:rsidR="0021770C">
        <w:t xml:space="preserve"> </w:t>
      </w:r>
      <w:r w:rsidR="00820A92">
        <w:t xml:space="preserve">was </w:t>
      </w:r>
      <w:r w:rsidR="000E49CC">
        <w:t xml:space="preserve">transferred </w:t>
      </w:r>
      <w:r w:rsidR="00183EE5">
        <w:t xml:space="preserve">from Agriculture Research Service (ARS) </w:t>
      </w:r>
      <w:r w:rsidR="00820A92">
        <w:t>to FNS</w:t>
      </w:r>
      <w:r w:rsidR="009F0AEB">
        <w:t xml:space="preserve"> in 2017</w:t>
      </w:r>
      <w:r w:rsidR="002C66D1">
        <w:t xml:space="preserve">. </w:t>
      </w:r>
      <w:r w:rsidR="001A0C30">
        <w:t xml:space="preserve"> </w:t>
      </w:r>
      <w:r w:rsidR="00DB344D">
        <w:t xml:space="preserve">In 2001, the United States Department of Agriculture’s (USDA) Food and Nutrition Service </w:t>
      </w:r>
      <w:r w:rsidR="004A4C2F">
        <w:t xml:space="preserve">(FNS) </w:t>
      </w:r>
      <w:r w:rsidR="00DB344D">
        <w:t xml:space="preserve">established the </w:t>
      </w:r>
      <w:r w:rsidR="006C3628">
        <w:t xml:space="preserve">SNAP-Ed </w:t>
      </w:r>
      <w:r w:rsidR="00DB344D">
        <w:t xml:space="preserve">Connection </w:t>
      </w:r>
      <w:r w:rsidR="00B92C9B">
        <w:t xml:space="preserve">Sharing Form </w:t>
      </w:r>
      <w:r w:rsidR="00DB344D">
        <w:t xml:space="preserve">to improve access to </w:t>
      </w:r>
      <w:r w:rsidR="006C3628">
        <w:t xml:space="preserve">SNAP </w:t>
      </w:r>
      <w:r w:rsidR="000E49CC">
        <w:t>Nutrition Education</w:t>
      </w:r>
      <w:r w:rsidR="00DB344D">
        <w:t xml:space="preserve"> resources. </w:t>
      </w:r>
      <w:r w:rsidR="0047124D">
        <w:t xml:space="preserve"> </w:t>
      </w:r>
      <w:r w:rsidR="00DB344D" w:rsidRPr="00EE0918">
        <w:t xml:space="preserve">In 2008, the Web site was renamed the SNAP-Ed </w:t>
      </w:r>
      <w:r w:rsidR="000E49CC" w:rsidRPr="00EE0918">
        <w:t xml:space="preserve">Connection </w:t>
      </w:r>
      <w:r w:rsidR="00B92C9B">
        <w:t xml:space="preserve">Sharing Form </w:t>
      </w:r>
      <w:r w:rsidR="000E49CC" w:rsidRPr="00EE0918">
        <w:t>due to the change in Program name from Food Stamps to SNAP</w:t>
      </w:r>
      <w:r w:rsidR="00DB344D" w:rsidRPr="00EE0918">
        <w:t xml:space="preserve"> </w:t>
      </w:r>
      <w:r w:rsidR="0021770C" w:rsidRPr="00EE0918">
        <w:t>per the</w:t>
      </w:r>
      <w:r w:rsidR="002C66D1" w:rsidRPr="00EE0918">
        <w:t xml:space="preserve"> </w:t>
      </w:r>
      <w:r w:rsidR="002C66D1" w:rsidRPr="00EE0918">
        <w:rPr>
          <w:bCs/>
        </w:rPr>
        <w:t>Food, Conservation, and Energy Act of 2008</w:t>
      </w:r>
      <w:r w:rsidR="002C66D1" w:rsidRPr="00EE0918">
        <w:t xml:space="preserve"> (</w:t>
      </w:r>
      <w:hyperlink r:id="rId9" w:history="1">
        <w:r w:rsidR="002C66D1" w:rsidRPr="00EE0918">
          <w:rPr>
            <w:rStyle w:val="Hyperlink"/>
            <w:color w:val="auto"/>
            <w:u w:val="none"/>
          </w:rPr>
          <w:t>Pub.L. 110–234</w:t>
        </w:r>
      </w:hyperlink>
      <w:r w:rsidR="002C66D1" w:rsidRPr="00EE0918">
        <w:t xml:space="preserve">, </w:t>
      </w:r>
      <w:hyperlink r:id="rId10" w:history="1">
        <w:r w:rsidR="002C66D1" w:rsidRPr="00EE0918">
          <w:rPr>
            <w:rStyle w:val="Hyperlink"/>
            <w:color w:val="auto"/>
            <w:u w:val="none"/>
          </w:rPr>
          <w:t>H.R. 2419</w:t>
        </w:r>
      </w:hyperlink>
      <w:r w:rsidR="002C66D1" w:rsidRPr="00EE0918">
        <w:t>, 122 </w:t>
      </w:r>
      <w:hyperlink r:id="rId11" w:tooltip="United States Statutes at Large" w:history="1">
        <w:r w:rsidR="002C66D1" w:rsidRPr="00EE0918">
          <w:rPr>
            <w:rStyle w:val="Hyperlink"/>
            <w:color w:val="auto"/>
            <w:u w:val="none"/>
          </w:rPr>
          <w:t>Stat.</w:t>
        </w:r>
      </w:hyperlink>
      <w:r w:rsidR="002C66D1" w:rsidRPr="00EE0918">
        <w:t> </w:t>
      </w:r>
      <w:hyperlink r:id="rId12" w:history="1">
        <w:r w:rsidR="002C66D1" w:rsidRPr="00EE0918">
          <w:rPr>
            <w:rStyle w:val="Hyperlink"/>
            <w:color w:val="auto"/>
            <w:u w:val="none"/>
          </w:rPr>
          <w:t>923</w:t>
        </w:r>
      </w:hyperlink>
      <w:r w:rsidR="002C66D1" w:rsidRPr="00EE0918">
        <w:t xml:space="preserve">, Section 4001 enacted May 22, 2008, also known as the </w:t>
      </w:r>
      <w:r w:rsidR="002C66D1" w:rsidRPr="00EE0918">
        <w:rPr>
          <w:bCs/>
        </w:rPr>
        <w:t>2008 U.S. Farm Bill</w:t>
      </w:r>
      <w:r w:rsidR="002C66D1" w:rsidRPr="00EE0918">
        <w:t>)</w:t>
      </w:r>
      <w:r w:rsidR="00580AF3">
        <w:t xml:space="preserve"> Attachment 4</w:t>
      </w:r>
      <w:r w:rsidR="0021770C" w:rsidRPr="00EE0918">
        <w:t>.</w:t>
      </w:r>
    </w:p>
    <w:p w14:paraId="0F5B9B2E" w14:textId="77777777" w:rsidR="008115B9" w:rsidRDefault="008115B9">
      <w:pPr>
        <w:spacing w:after="120" w:line="480" w:lineRule="auto"/>
      </w:pPr>
      <w:r>
        <w:t xml:space="preserve">The What’s Cooking? USDA Mixing Bowl (formerly the Food Stamp Nutrition Connection </w:t>
      </w:r>
      <w:r w:rsidR="00392A3F">
        <w:t>Sharing Form</w:t>
      </w:r>
      <w:r>
        <w:t xml:space="preserve">, and then SNAP-Ed Connection </w:t>
      </w:r>
      <w:r w:rsidR="00392A3F">
        <w:t>Sharing Form</w:t>
      </w:r>
      <w:r>
        <w:t xml:space="preserve">) </w:t>
      </w:r>
      <w:hyperlink r:id="rId13" w:history="1">
        <w:r w:rsidRPr="000374FC">
          <w:rPr>
            <w:rStyle w:val="Hyperlink"/>
          </w:rPr>
          <w:t>https://whatscooking.fns.usda.gov</w:t>
        </w:r>
      </w:hyperlink>
      <w:r>
        <w:t xml:space="preserve"> is an online recipe database.  This database is a central location for recipe users to search for healthy recipes that support the Dietary Guidelines for Americans.  </w:t>
      </w:r>
      <w:r w:rsidR="007638E2">
        <w:t xml:space="preserve">FNS suggest </w:t>
      </w:r>
      <w:r w:rsidR="007D13CC">
        <w:t xml:space="preserve">to those who submit recipes should </w:t>
      </w:r>
      <w:r w:rsidR="007638E2">
        <w:t xml:space="preserve">use the SuperTracker </w:t>
      </w:r>
      <w:r w:rsidR="007D13CC">
        <w:t xml:space="preserve">(0584-0532, Expiration Date: </w:t>
      </w:r>
      <w:r w:rsidR="007638E2">
        <w:t>10/31/2018</w:t>
      </w:r>
      <w:r w:rsidR="007D13CC">
        <w:t xml:space="preserve">) </w:t>
      </w:r>
      <w:r w:rsidR="007638E2">
        <w:t xml:space="preserve">recipe analysis feature to get the </w:t>
      </w:r>
      <w:r w:rsidR="00DC699B">
        <w:t>nutritional</w:t>
      </w:r>
      <w:r w:rsidR="007638E2">
        <w:t xml:space="preserve"> information for their recipe.  </w:t>
      </w:r>
      <w:r>
        <w:t xml:space="preserve">The recipe database is now a combination of recipes from other USDA Food and Nutrition Service (FNS) programs such as </w:t>
      </w:r>
      <w:r w:rsidR="00C762AB">
        <w:t>the Food</w:t>
      </w:r>
      <w:r>
        <w:t xml:space="preserve"> Distribution </w:t>
      </w:r>
      <w:r w:rsidR="00F94BCC">
        <w:t xml:space="preserve">Program </w:t>
      </w:r>
      <w:r>
        <w:t>on Indian Reservations</w:t>
      </w:r>
      <w:r w:rsidR="00F94BCC">
        <w:t xml:space="preserve"> (FDPIR)</w:t>
      </w:r>
      <w:r>
        <w:t>, Commodity Supplemental Food Program</w:t>
      </w:r>
      <w:r w:rsidR="00F94BCC">
        <w:t xml:space="preserve"> (CSFP),</w:t>
      </w:r>
      <w:r>
        <w:t xml:space="preserve"> The Em</w:t>
      </w:r>
      <w:r w:rsidR="00F94BCC">
        <w:t>ergency Food Assistance Program (TEFAP)</w:t>
      </w:r>
      <w:r>
        <w:t xml:space="preserve">, </w:t>
      </w:r>
      <w:r w:rsidR="007C28B0">
        <w:t xml:space="preserve">SNAP-Ed </w:t>
      </w:r>
      <w:r>
        <w:t>and the Center for Nutrition Policy and Promotion (CNPP).  The recipes benefit consumers</w:t>
      </w:r>
      <w:r w:rsidR="00580AF3">
        <w:t xml:space="preserve"> (Individuals/Households)</w:t>
      </w:r>
      <w:r>
        <w:t>, SNAP-Ed personnel, State Agency staff, school nutrition personnel</w:t>
      </w:r>
      <w:r w:rsidR="00580AF3">
        <w:t xml:space="preserve"> (State, Local &amp; Tribal Agencies)</w:t>
      </w:r>
      <w:r>
        <w:t xml:space="preserve"> and the private sector</w:t>
      </w:r>
      <w:r w:rsidR="00580AF3">
        <w:t xml:space="preserve"> (Business)</w:t>
      </w:r>
      <w:r>
        <w:t>.</w:t>
      </w:r>
    </w:p>
    <w:p w14:paraId="485CF8B8" w14:textId="77777777" w:rsidR="008115B9" w:rsidRDefault="008115B9" w:rsidP="001D17B6">
      <w:pPr>
        <w:spacing w:after="120" w:line="480" w:lineRule="auto"/>
      </w:pPr>
      <w:r>
        <w:t xml:space="preserve">Staff from </w:t>
      </w:r>
      <w:r w:rsidR="00C762AB">
        <w:t>FNS programs</w:t>
      </w:r>
      <w:r>
        <w:t xml:space="preserve"> review the data collected from the voluntary </w:t>
      </w:r>
      <w:r w:rsidR="00580AF3">
        <w:t xml:space="preserve">online </w:t>
      </w:r>
      <w:r w:rsidR="00FA527B">
        <w:t xml:space="preserve">                                                                                                                                                                                                                                                                                          </w:t>
      </w:r>
      <w:r>
        <w:t xml:space="preserve">Recipe Finder Submission Form </w:t>
      </w:r>
      <w:r w:rsidR="00580AF3">
        <w:t xml:space="preserve">(Attachment 1) </w:t>
      </w:r>
      <w:r w:rsidR="00C762AB">
        <w:t>and</w:t>
      </w:r>
      <w:r>
        <w:t xml:space="preserve"> use the form to determine whether a recipe is eligible for inclusion in the database.  The criteria for recipe inclusion vary by program area.  The Recipe Finder Submission Form allows SNAP-Ed personnel, consumers from the general public, school nutrition personnel, USDA Foods program operators, and </w:t>
      </w:r>
      <w:r w:rsidR="00FA527B">
        <w:t xml:space="preserve">State Agency </w:t>
      </w:r>
      <w:r>
        <w:t>nutrition programs, and the private sector to submit recipes on-line, making the submission process efficient.</w:t>
      </w:r>
    </w:p>
    <w:p w14:paraId="31BE8FD9" w14:textId="77777777" w:rsidR="00FA4EB1" w:rsidRPr="007564B6" w:rsidRDefault="008115B9" w:rsidP="001D17B6">
      <w:pPr>
        <w:spacing w:after="120" w:line="480" w:lineRule="auto"/>
      </w:pPr>
      <w:r>
        <w:t xml:space="preserve">Data collected from the Recipe Review Form </w:t>
      </w:r>
      <w:r w:rsidR="00FA527B">
        <w:t xml:space="preserve">(Attachment 1) </w:t>
      </w:r>
      <w:r>
        <w:t xml:space="preserve">allows </w:t>
      </w:r>
      <w:r w:rsidR="00FA527B">
        <w:t xml:space="preserve">people who have used approved </w:t>
      </w:r>
      <w:r>
        <w:t>recipe</w:t>
      </w:r>
      <w:r w:rsidR="00FA527B">
        <w:t>s</w:t>
      </w:r>
      <w:r>
        <w:t xml:space="preserve"> to provide feedback about the recipe that may help future users.  Any </w:t>
      </w:r>
      <w:r w:rsidR="00C43F10">
        <w:t>of the public using this website</w:t>
      </w:r>
      <w:r>
        <w:t xml:space="preserve"> </w:t>
      </w:r>
      <w:r w:rsidR="00C43F10">
        <w:t>can provide feedback and</w:t>
      </w:r>
      <w:r>
        <w:t xml:space="preserve"> leave comments.</w:t>
      </w:r>
      <w:r w:rsidR="007C28B0">
        <w:t xml:space="preserve">  </w:t>
      </w:r>
      <w:r w:rsidR="00FA4EB1" w:rsidRPr="001F460B">
        <w:t>F</w:t>
      </w:r>
      <w:r w:rsidR="00514A7E" w:rsidRPr="007564B6">
        <w:t>ood and Nutrition Service</w:t>
      </w:r>
      <w:r w:rsidR="00FA4EB1" w:rsidRPr="007564B6">
        <w:t xml:space="preserve"> encourages, but does not require or mandate, state</w:t>
      </w:r>
      <w:r w:rsidR="00B71AAA" w:rsidRPr="007564B6">
        <w:t>/local</w:t>
      </w:r>
      <w:r w:rsidR="00FA4EB1" w:rsidRPr="007564B6">
        <w:t xml:space="preserve"> p</w:t>
      </w:r>
      <w:r w:rsidR="00753D56" w:rsidRPr="007564B6">
        <w:t xml:space="preserve">rograms to submit materials to </w:t>
      </w:r>
      <w:r>
        <w:t>“</w:t>
      </w:r>
      <w:r w:rsidR="00A7419E">
        <w:t>What’s</w:t>
      </w:r>
      <w:r>
        <w:t xml:space="preserve"> Cooking? </w:t>
      </w:r>
      <w:r w:rsidR="00753D56" w:rsidRPr="007564B6">
        <w:t>SNAP-Ed Connection</w:t>
      </w:r>
      <w:r w:rsidR="00FA4EB1" w:rsidRPr="007564B6">
        <w:t xml:space="preserve"> for inclusion.  The authority for </w:t>
      </w:r>
      <w:r w:rsidR="00FE48C9" w:rsidRPr="007564B6">
        <w:t>FNS</w:t>
      </w:r>
      <w:r w:rsidR="00FA4EB1" w:rsidRPr="007564B6">
        <w:t xml:space="preserve"> to collect this information is contained in</w:t>
      </w:r>
      <w:r w:rsidR="00AB5309" w:rsidRPr="007564B6">
        <w:t xml:space="preserve"> </w:t>
      </w:r>
      <w:r w:rsidR="00AB5309" w:rsidRPr="007C28B0">
        <w:rPr>
          <w:color w:val="000000"/>
        </w:rPr>
        <w:t>Section 28 of the Food and Nutrition Act (FNA) of 2008, as amended through P.L. 113–128. </w:t>
      </w:r>
      <w:r w:rsidR="00AB5309" w:rsidRPr="008632C1" w:rsidDel="00AB5309">
        <w:t xml:space="preserve"> </w:t>
      </w:r>
    </w:p>
    <w:p w14:paraId="76A14BF9" w14:textId="77777777" w:rsidR="00A13C9F" w:rsidRPr="002568E6" w:rsidRDefault="00A13C9F" w:rsidP="001D17B6">
      <w:pPr>
        <w:pStyle w:val="Heading1"/>
        <w:spacing w:after="120" w:line="480" w:lineRule="auto"/>
        <w:jc w:val="left"/>
      </w:pPr>
      <w:bookmarkStart w:id="4" w:name="_Toc401831358"/>
      <w:bookmarkStart w:id="5" w:name="_Toc401832402"/>
      <w:bookmarkStart w:id="6" w:name="_Toc496195737"/>
      <w:r w:rsidRPr="002568E6">
        <w:t>A2. Purpose and Use of the Information.</w:t>
      </w:r>
      <w:bookmarkEnd w:id="4"/>
      <w:bookmarkEnd w:id="5"/>
      <w:bookmarkEnd w:id="6"/>
    </w:p>
    <w:p w14:paraId="24EC8EFD" w14:textId="77777777" w:rsidR="00A13C9F" w:rsidRDefault="00A13C9F" w:rsidP="001D17B6">
      <w:pPr>
        <w:tabs>
          <w:tab w:val="left" w:pos="-720"/>
        </w:tabs>
        <w:suppressAutoHyphens/>
        <w:spacing w:after="120" w:line="480" w:lineRule="auto"/>
      </w:pPr>
      <w:r w:rsidRPr="002568E6">
        <w:rPr>
          <w:b/>
        </w:rPr>
        <w:t>Indicate how, by whom, and for what purpose the information is to be used.  Except for a new collection, indicate how the agency has actually used the information received from the current collection.</w:t>
      </w:r>
    </w:p>
    <w:p w14:paraId="22363962" w14:textId="77777777" w:rsidR="00CE1E47" w:rsidRDefault="001B7DDE" w:rsidP="001D17B6">
      <w:pPr>
        <w:spacing w:after="120" w:line="480" w:lineRule="auto"/>
      </w:pPr>
      <w:r>
        <w:t xml:space="preserve">There </w:t>
      </w:r>
      <w:r w:rsidR="002A7DE4">
        <w:t xml:space="preserve">is one form; </w:t>
      </w:r>
      <w:r>
        <w:t xml:space="preserve">associated with this information collection request.  </w:t>
      </w:r>
      <w:r w:rsidR="002A7DE4">
        <w:t xml:space="preserve">However, there are two sections, the </w:t>
      </w:r>
      <w:r>
        <w:t xml:space="preserve">first </w:t>
      </w:r>
      <w:r w:rsidR="002A7DE4">
        <w:t>section</w:t>
      </w:r>
      <w:r>
        <w:t xml:space="preserve"> is </w:t>
      </w:r>
      <w:r w:rsidR="00CE1E47">
        <w:t xml:space="preserve">voluntary </w:t>
      </w:r>
      <w:r>
        <w:t>(Attachment 1</w:t>
      </w:r>
      <w:r w:rsidRPr="001B7DDE">
        <w:t xml:space="preserve"> </w:t>
      </w:r>
      <w:r>
        <w:t xml:space="preserve">FNS 890) </w:t>
      </w:r>
      <w:r w:rsidR="00CE1E47">
        <w:t xml:space="preserve">“SNAP-Ed Connection Recipe Submission Form” </w:t>
      </w:r>
      <w:r w:rsidR="00ED614A">
        <w:t xml:space="preserve">will collect the name, organization, contact </w:t>
      </w:r>
      <w:r w:rsidR="00A70065">
        <w:t xml:space="preserve">name, </w:t>
      </w:r>
      <w:r w:rsidR="00ED614A">
        <w:t>emai</w:t>
      </w:r>
      <w:r w:rsidR="00A70065">
        <w:t xml:space="preserve">l, </w:t>
      </w:r>
      <w:r w:rsidR="00ED614A">
        <w:t>phone numbers allow with description of the recipe, number of servings, serving si</w:t>
      </w:r>
      <w:r w:rsidR="00A70065">
        <w:t xml:space="preserve">ze, </w:t>
      </w:r>
      <w:r w:rsidR="00ED614A">
        <w:t>preparation times</w:t>
      </w:r>
      <w:r w:rsidR="00A70065">
        <w:t>, directions and a picture</w:t>
      </w:r>
      <w:r w:rsidR="00ED614A">
        <w:t xml:space="preserve">.  This form </w:t>
      </w:r>
      <w:r w:rsidR="00CE1E47">
        <w:t xml:space="preserve">allows </w:t>
      </w:r>
      <w:r w:rsidR="007654AD">
        <w:t>the</w:t>
      </w:r>
      <w:r w:rsidR="004B4CA9">
        <w:t xml:space="preserve"> affected public State Local &amp; Tribal Government, Business-for-not-for-profit and Individuals/Households (respondent types:  </w:t>
      </w:r>
      <w:r w:rsidR="00CE1E47" w:rsidRPr="00B75B19">
        <w:t xml:space="preserve">SNAP-Ed personnel, consumers from the general public, school nutrition personnel, the private sector, USDA Foods program operators, and </w:t>
      </w:r>
      <w:r w:rsidR="004B4CA9">
        <w:t>S</w:t>
      </w:r>
      <w:r w:rsidR="004B4CA9" w:rsidRPr="00B75B19">
        <w:t xml:space="preserve">tate </w:t>
      </w:r>
      <w:r w:rsidR="004B4CA9">
        <w:t>A</w:t>
      </w:r>
      <w:r w:rsidR="004B4CA9" w:rsidRPr="00B75B19">
        <w:t xml:space="preserve">gency </w:t>
      </w:r>
      <w:r w:rsidR="00CE1E47" w:rsidRPr="00B75B19">
        <w:t>nutrition programs</w:t>
      </w:r>
      <w:r w:rsidR="004B4CA9">
        <w:t>)</w:t>
      </w:r>
      <w:r w:rsidR="00CE1E47">
        <w:rPr>
          <w:rStyle w:val="Strong"/>
          <w:b w:val="0"/>
          <w:bCs w:val="0"/>
        </w:rPr>
        <w:t xml:space="preserve"> the opportunity to </w:t>
      </w:r>
      <w:r w:rsidR="00CE1E47">
        <w:t xml:space="preserve">submit recipes on-line and saves contributors time and money in photocopying and mailing/faxing recipes.  Food, Nutrition, and Consumer Services (FNCS) staff reviews </w:t>
      </w:r>
      <w:r>
        <w:t xml:space="preserve">recipes submitted from the public </w:t>
      </w:r>
      <w:r w:rsidR="00CE1E47">
        <w:t>to determine whether the recipes should be included in the recipe database.  This process may include conducting a</w:t>
      </w:r>
      <w:r w:rsidR="003A1A9C">
        <w:t>n</w:t>
      </w:r>
      <w:r w:rsidR="00CE1E47">
        <w:t xml:space="preserve"> </w:t>
      </w:r>
      <w:r w:rsidR="002A7DE4">
        <w:t xml:space="preserve">independent </w:t>
      </w:r>
      <w:r w:rsidR="00CE1E47">
        <w:t xml:space="preserve">nutritional analysis of the recipe and calculating a cost estimate.  Approved recipes are posted with proper citations to the authors.  </w:t>
      </w:r>
      <w:r w:rsidR="00E640AB">
        <w:t>Authors will provide their name and email addresses when submitting recipes, incase FNS has questions or need clarification on the recipe.</w:t>
      </w:r>
    </w:p>
    <w:p w14:paraId="1544244B" w14:textId="77777777" w:rsidR="00CE1E47" w:rsidRDefault="002A7DE4" w:rsidP="001D17B6">
      <w:pPr>
        <w:spacing w:after="120" w:line="480" w:lineRule="auto"/>
      </w:pPr>
      <w:r>
        <w:t>The second section</w:t>
      </w:r>
      <w:r w:rsidR="001B7DDE">
        <w:t xml:space="preserve"> is also</w:t>
      </w:r>
      <w:r w:rsidR="00CE1E47">
        <w:t xml:space="preserve"> voluntary</w:t>
      </w:r>
      <w:r w:rsidR="001B7DDE">
        <w:t xml:space="preserve"> (Attachment 1)</w:t>
      </w:r>
      <w:r w:rsidR="00CE1E47">
        <w:t xml:space="preserve"> “SNAP-Ed Connection Recipe Review Form” allows </w:t>
      </w:r>
      <w:r w:rsidR="007654AD">
        <w:t xml:space="preserve">the affected public State Local &amp; Tribal Government, Business-for-not-for-profit and Individuals/Households (respondent types: </w:t>
      </w:r>
      <w:r w:rsidR="00CE1E47" w:rsidRPr="00B75B19">
        <w:t xml:space="preserve">SNAP-Ed personnel, consumers from the general public, school nutrition personnel, the private sector, USDA Foods program operators, and </w:t>
      </w:r>
      <w:r w:rsidR="007654AD">
        <w:t>S</w:t>
      </w:r>
      <w:r w:rsidR="007654AD" w:rsidRPr="00B75B19">
        <w:t xml:space="preserve">tate </w:t>
      </w:r>
      <w:r w:rsidR="007654AD">
        <w:t>A</w:t>
      </w:r>
      <w:r w:rsidR="007654AD" w:rsidRPr="00B75B19">
        <w:t xml:space="preserve">gency </w:t>
      </w:r>
      <w:r w:rsidR="00CE1E47" w:rsidRPr="00B75B19">
        <w:t>nutrition programs</w:t>
      </w:r>
      <w:r w:rsidR="007654AD">
        <w:t>)</w:t>
      </w:r>
      <w:r w:rsidR="00CE1E47">
        <w:rPr>
          <w:rStyle w:val="Strong"/>
          <w:b w:val="0"/>
          <w:bCs w:val="0"/>
        </w:rPr>
        <w:t xml:space="preserve"> the opportunity to </w:t>
      </w:r>
      <w:r w:rsidR="00CE1E47">
        <w:t xml:space="preserve">share their feedback about recipes.  </w:t>
      </w:r>
      <w:r w:rsidR="0023648A">
        <w:t>Individuals who use the approved r</w:t>
      </w:r>
      <w:r w:rsidR="00CE1E47">
        <w:t>ecipe</w:t>
      </w:r>
      <w:r w:rsidR="0023648A">
        <w:t>s</w:t>
      </w:r>
      <w:r w:rsidR="00CE1E47">
        <w:t xml:space="preserve"> benefit from reading the comments </w:t>
      </w:r>
      <w:r w:rsidR="0023648A">
        <w:t xml:space="preserve">provided </w:t>
      </w:r>
      <w:r w:rsidR="00CE1E47">
        <w:t xml:space="preserve">others for personal and educational purposes.  Feedback gathered from this form allows the database to display recipes based </w:t>
      </w:r>
      <w:r w:rsidR="0023648A">
        <w:t xml:space="preserve">on a rating scale </w:t>
      </w:r>
      <w:r w:rsidR="00CE1E47">
        <w:t xml:space="preserve">by </w:t>
      </w:r>
      <w:r w:rsidR="0023648A">
        <w:t xml:space="preserve">those who used the recipe.  The online website will </w:t>
      </w:r>
      <w:r w:rsidR="00CE1E47">
        <w:t xml:space="preserve">display the </w:t>
      </w:r>
      <w:r w:rsidR="0023648A">
        <w:t xml:space="preserve">rating scale from </w:t>
      </w:r>
      <w:r w:rsidR="00CE1E47">
        <w:t xml:space="preserve">highest rated recipes first when this option is selected by the </w:t>
      </w:r>
      <w:r w:rsidR="0023648A">
        <w:t xml:space="preserve">online </w:t>
      </w:r>
      <w:r w:rsidR="00CE1E47">
        <w:t xml:space="preserve">user. </w:t>
      </w:r>
    </w:p>
    <w:p w14:paraId="723113DB" w14:textId="77777777" w:rsidR="00A13C9F" w:rsidRDefault="00A13C9F">
      <w:pPr>
        <w:pStyle w:val="BodyText"/>
        <w:spacing w:after="120" w:line="480" w:lineRule="auto"/>
      </w:pPr>
      <w:r>
        <w:t xml:space="preserve">A3.  Use of information technology and burden reduction.  </w:t>
      </w:r>
    </w:p>
    <w:p w14:paraId="5FD3A4C1" w14:textId="77777777" w:rsidR="005477B1" w:rsidRDefault="00A13C9F">
      <w:pPr>
        <w:pStyle w:val="BodyText"/>
        <w:spacing w:after="120" w:line="480" w:lineRule="auto"/>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5477B1">
        <w:t xml:space="preserve"> </w:t>
      </w:r>
    </w:p>
    <w:p w14:paraId="5564650A" w14:textId="77777777" w:rsidR="008632C1" w:rsidRDefault="00746973" w:rsidP="001D17B6">
      <w:pPr>
        <w:pStyle w:val="BodyText"/>
        <w:spacing w:after="120" w:line="480" w:lineRule="auto"/>
      </w:pPr>
      <w:r w:rsidRPr="00260847">
        <w:rPr>
          <w:b w:val="0"/>
          <w:szCs w:val="20"/>
        </w:rPr>
        <w:t xml:space="preserve">FNS seeks to comply with the E-Government Act of 2002, which promotes the use of technology to reduce respondent burden. </w:t>
      </w:r>
      <w:r w:rsidR="00CE1E47">
        <w:rPr>
          <w:b w:val="0"/>
        </w:rPr>
        <w:t xml:space="preserve">The Recipe Submission and Review forms </w:t>
      </w:r>
      <w:r w:rsidR="004B4CA9">
        <w:rPr>
          <w:b w:val="0"/>
        </w:rPr>
        <w:t xml:space="preserve">FNS 890 </w:t>
      </w:r>
      <w:r w:rsidR="00CE1E47">
        <w:rPr>
          <w:b w:val="0"/>
        </w:rPr>
        <w:t>are</w:t>
      </w:r>
      <w:r w:rsidR="00CE1E47" w:rsidRPr="00265331">
        <w:rPr>
          <w:b w:val="0"/>
        </w:rPr>
        <w:t xml:space="preserve"> available for completion online</w:t>
      </w:r>
      <w:r w:rsidR="00CE1E47">
        <w:rPr>
          <w:b w:val="0"/>
        </w:rPr>
        <w:t xml:space="preserve">.  The </w:t>
      </w:r>
      <w:r w:rsidR="00CE1E47" w:rsidRPr="007E1329">
        <w:rPr>
          <w:b w:val="0"/>
        </w:rPr>
        <w:t xml:space="preserve">information </w:t>
      </w:r>
      <w:r w:rsidR="00CE1E47">
        <w:rPr>
          <w:b w:val="0"/>
        </w:rPr>
        <w:t>is</w:t>
      </w:r>
      <w:r w:rsidR="00CE1E47" w:rsidRPr="007E1329">
        <w:rPr>
          <w:b w:val="0"/>
        </w:rPr>
        <w:t xml:space="preserve"> collec</w:t>
      </w:r>
      <w:r w:rsidR="00CE1E47">
        <w:rPr>
          <w:b w:val="0"/>
        </w:rPr>
        <w:t xml:space="preserve">ted using the on-line forms only. This eliminates the need for hard copies or manual data-entry. The forms are available on the site at: </w:t>
      </w:r>
      <w:hyperlink r:id="rId14" w:history="1">
        <w:r w:rsidR="00CE1E47" w:rsidRPr="00F655CD">
          <w:rPr>
            <w:rStyle w:val="Hyperlink"/>
            <w:b w:val="0"/>
          </w:rPr>
          <w:t>http://www.whatscooking.fns.usda.gov/</w:t>
        </w:r>
      </w:hyperlink>
      <w:r w:rsidR="00CE1E47">
        <w:rPr>
          <w:b w:val="0"/>
        </w:rPr>
        <w:t xml:space="preserve">. </w:t>
      </w:r>
    </w:p>
    <w:p w14:paraId="0785242D" w14:textId="77777777" w:rsidR="00167D44" w:rsidRDefault="00136516">
      <w:pPr>
        <w:pStyle w:val="BodyText"/>
        <w:spacing w:after="120" w:line="480" w:lineRule="auto"/>
        <w:rPr>
          <w:b w:val="0"/>
        </w:rPr>
      </w:pPr>
      <w:r w:rsidRPr="00746973">
        <w:rPr>
          <w:b w:val="0"/>
        </w:rPr>
        <w:t xml:space="preserve">The </w:t>
      </w:r>
      <w:r w:rsidR="00437370" w:rsidRPr="00746973">
        <w:rPr>
          <w:b w:val="0"/>
        </w:rPr>
        <w:t>Re</w:t>
      </w:r>
      <w:r w:rsidR="00F94BCC">
        <w:rPr>
          <w:b w:val="0"/>
        </w:rPr>
        <w:t xml:space="preserve">cipe Submission </w:t>
      </w:r>
      <w:r w:rsidR="00272CB1" w:rsidRPr="00746973">
        <w:rPr>
          <w:b w:val="0"/>
        </w:rPr>
        <w:t xml:space="preserve">Form </w:t>
      </w:r>
      <w:r w:rsidR="00353415">
        <w:rPr>
          <w:b w:val="0"/>
        </w:rPr>
        <w:t>is</w:t>
      </w:r>
      <w:r w:rsidR="00272CB1" w:rsidRPr="00746973">
        <w:rPr>
          <w:b w:val="0"/>
        </w:rPr>
        <w:t xml:space="preserve"> available </w:t>
      </w:r>
      <w:r w:rsidR="00353415">
        <w:rPr>
          <w:b w:val="0"/>
        </w:rPr>
        <w:t xml:space="preserve">electronically </w:t>
      </w:r>
      <w:r w:rsidR="00272CB1" w:rsidRPr="00746973">
        <w:rPr>
          <w:b w:val="0"/>
        </w:rPr>
        <w:t>on</w:t>
      </w:r>
      <w:r w:rsidRPr="00746973">
        <w:rPr>
          <w:b w:val="0"/>
        </w:rPr>
        <w:t xml:space="preserve"> the </w:t>
      </w:r>
      <w:r w:rsidR="00F94BCC">
        <w:rPr>
          <w:b w:val="0"/>
        </w:rPr>
        <w:t xml:space="preserve">What’s Cooking? USDA Mixing Bowl </w:t>
      </w:r>
      <w:r w:rsidRPr="00746973">
        <w:rPr>
          <w:b w:val="0"/>
        </w:rPr>
        <w:t>Web site</w:t>
      </w:r>
      <w:r w:rsidR="005D5516">
        <w:rPr>
          <w:b w:val="0"/>
          <w:color w:val="FF0000"/>
        </w:rPr>
        <w:t xml:space="preserve"> </w:t>
      </w:r>
      <w:r w:rsidR="00F94BCC" w:rsidRPr="00A7419E">
        <w:rPr>
          <w:b w:val="0"/>
        </w:rPr>
        <w:t>allows SNAP-Ed personnel, consumers from the general public, school nutrition personnel, the private sector, USDA Foods program operators, and  and state agency nutrition programs</w:t>
      </w:r>
      <w:r w:rsidR="00F94BCC" w:rsidRPr="00A7419E">
        <w:rPr>
          <w:rStyle w:val="Strong"/>
          <w:b/>
          <w:bCs w:val="0"/>
        </w:rPr>
        <w:t xml:space="preserve"> </w:t>
      </w:r>
      <w:r w:rsidR="00F94BCC" w:rsidRPr="008632C1">
        <w:rPr>
          <w:rStyle w:val="Strong"/>
          <w:bCs w:val="0"/>
        </w:rPr>
        <w:t>the opportunity to</w:t>
      </w:r>
      <w:r w:rsidR="00F94BCC" w:rsidRPr="00A7419E">
        <w:rPr>
          <w:rStyle w:val="Strong"/>
          <w:b/>
          <w:bCs w:val="0"/>
        </w:rPr>
        <w:t xml:space="preserve"> </w:t>
      </w:r>
      <w:r w:rsidR="00F94BCC" w:rsidRPr="00A7419E">
        <w:rPr>
          <w:b w:val="0"/>
        </w:rPr>
        <w:t xml:space="preserve">share their recipes and </w:t>
      </w:r>
      <w:r w:rsidR="001B7DDE">
        <w:rPr>
          <w:b w:val="0"/>
        </w:rPr>
        <w:t xml:space="preserve">receive </w:t>
      </w:r>
      <w:r w:rsidR="00F94BCC" w:rsidRPr="00A7419E">
        <w:rPr>
          <w:b w:val="0"/>
        </w:rPr>
        <w:t>feedback</w:t>
      </w:r>
      <w:r w:rsidR="001B7DDE">
        <w:rPr>
          <w:b w:val="0"/>
        </w:rPr>
        <w:t xml:space="preserve"> from FN</w:t>
      </w:r>
      <w:r w:rsidR="001D4DE9">
        <w:rPr>
          <w:b w:val="0"/>
        </w:rPr>
        <w:t xml:space="preserve">C </w:t>
      </w:r>
      <w:r w:rsidR="001B7DDE">
        <w:rPr>
          <w:b w:val="0"/>
        </w:rPr>
        <w:t>S staff</w:t>
      </w:r>
      <w:r w:rsidR="00F94BCC" w:rsidRPr="00A7419E">
        <w:rPr>
          <w:b w:val="0"/>
        </w:rPr>
        <w:t>.</w:t>
      </w:r>
      <w:r w:rsidR="00F94BCC">
        <w:t xml:space="preserve">  </w:t>
      </w:r>
      <w:r w:rsidR="00F94BCC">
        <w:rPr>
          <w:b w:val="0"/>
        </w:rPr>
        <w:t xml:space="preserve"> </w:t>
      </w:r>
      <w:r w:rsidR="004C069B" w:rsidRPr="000E49CC">
        <w:rPr>
          <w:b w:val="0"/>
        </w:rPr>
        <w:t>1</w:t>
      </w:r>
      <w:r w:rsidR="00F45EC7" w:rsidRPr="000E49CC">
        <w:rPr>
          <w:b w:val="0"/>
        </w:rPr>
        <w:t xml:space="preserve">00% of the </w:t>
      </w:r>
      <w:r w:rsidR="008E6231">
        <w:rPr>
          <w:b w:val="0"/>
        </w:rPr>
        <w:t xml:space="preserve">information is collected </w:t>
      </w:r>
      <w:r w:rsidR="00F45EC7" w:rsidRPr="000E49CC">
        <w:rPr>
          <w:b w:val="0"/>
        </w:rPr>
        <w:t>electronically</w:t>
      </w:r>
      <w:r w:rsidR="00D53C56">
        <w:rPr>
          <w:b w:val="0"/>
        </w:rPr>
        <w:t xml:space="preserve"> at </w:t>
      </w:r>
      <w:hyperlink r:id="rId15" w:history="1">
        <w:r w:rsidR="00F94BCC" w:rsidRPr="00F655CD">
          <w:rPr>
            <w:rStyle w:val="Hyperlink"/>
            <w:b w:val="0"/>
          </w:rPr>
          <w:t>http://www.whatscooking.fns.usda.gov/</w:t>
        </w:r>
      </w:hyperlink>
      <w:r w:rsidR="00F94BCC">
        <w:rPr>
          <w:b w:val="0"/>
        </w:rPr>
        <w:t>.</w:t>
      </w:r>
      <w:r w:rsidRPr="000E49CC">
        <w:rPr>
          <w:b w:val="0"/>
        </w:rPr>
        <w:t xml:space="preserve"> </w:t>
      </w:r>
    </w:p>
    <w:p w14:paraId="19C98946" w14:textId="77777777" w:rsidR="00A13C9F" w:rsidRDefault="00A13C9F" w:rsidP="001D17B6">
      <w:pPr>
        <w:tabs>
          <w:tab w:val="left" w:pos="0"/>
        </w:tabs>
        <w:suppressAutoHyphens/>
        <w:spacing w:after="120" w:line="480" w:lineRule="auto"/>
        <w:rPr>
          <w:b/>
        </w:rPr>
      </w:pPr>
      <w:bookmarkStart w:id="7" w:name="_Toc401831360"/>
      <w:bookmarkStart w:id="8" w:name="_Toc401832404"/>
      <w:bookmarkStart w:id="9" w:name="_Toc496195738"/>
      <w:r w:rsidRPr="002568E6">
        <w:t xml:space="preserve">A4.  </w:t>
      </w:r>
      <w:r w:rsidR="007D5942" w:rsidRPr="002568E6">
        <w:rPr>
          <w:b/>
        </w:rPr>
        <w:t>Describe efforts to identify duplication.  Show specifically why any similar information already available cannot be used or modified for use for the purposes described in Question 2.</w:t>
      </w:r>
      <w:bookmarkEnd w:id="7"/>
      <w:bookmarkEnd w:id="8"/>
      <w:bookmarkEnd w:id="9"/>
    </w:p>
    <w:p w14:paraId="63A3FB60" w14:textId="77777777" w:rsidR="00CE1E47" w:rsidRDefault="004B4CA9">
      <w:pPr>
        <w:spacing w:after="120" w:line="480" w:lineRule="auto"/>
      </w:pPr>
      <w:r>
        <w:t xml:space="preserve">Every effort has been made to avoid duplication.  </w:t>
      </w:r>
      <w:r w:rsidR="0003134A">
        <w:t>“</w:t>
      </w:r>
      <w:r w:rsidR="007A2246">
        <w:t>What’s Cooking?</w:t>
      </w:r>
      <w:r w:rsidR="0003134A">
        <w:t xml:space="preserve">” </w:t>
      </w:r>
      <w:r w:rsidR="007A2246">
        <w:t>USDA Mixing Bowl serves as a repository of low cost and healthy recipes for households as well as large quantity recipes for schools participating in the National School Lunch Program</w:t>
      </w:r>
      <w:r w:rsidR="008450BF">
        <w:t>. While there are similar websites that the general public can submit reci</w:t>
      </w:r>
      <w:r w:rsidR="00D04CD1">
        <w:t>pes to, these we</w:t>
      </w:r>
      <w:r w:rsidR="008450BF">
        <w:t>bsites do not meet our needs for the information required.</w:t>
      </w:r>
      <w:r w:rsidR="00D04CD1">
        <w:t xml:space="preserve"> </w:t>
      </w:r>
      <w:r w:rsidR="002B07E4" w:rsidRPr="002B07E4">
        <w:t>FNS solely administers and monitors</w:t>
      </w:r>
      <w:r w:rsidR="00A71752">
        <w:t xml:space="preserve"> </w:t>
      </w:r>
      <w:r w:rsidR="00DC4E2C">
        <w:t>“</w:t>
      </w:r>
      <w:r w:rsidR="00A71752">
        <w:t>What’s Cooking?</w:t>
      </w:r>
      <w:r w:rsidR="00DC4E2C">
        <w:t>”</w:t>
      </w:r>
      <w:r w:rsidR="00A71752">
        <w:t xml:space="preserve"> USDA Mixing Bowl</w:t>
      </w:r>
      <w:r w:rsidR="00C76511">
        <w:t xml:space="preserve"> website.</w:t>
      </w:r>
      <w:r w:rsidR="002B07E4">
        <w:t xml:space="preserve"> </w:t>
      </w:r>
      <w:r w:rsidR="00CE1E47">
        <w:t xml:space="preserve">The FNCS program areas participating in the </w:t>
      </w:r>
      <w:r w:rsidR="00DC4E2C">
        <w:t>“</w:t>
      </w:r>
      <w:r w:rsidR="00CE1E47">
        <w:rPr>
          <w:i/>
        </w:rPr>
        <w:t>What’s Cooking?</w:t>
      </w:r>
      <w:r w:rsidR="00DC4E2C">
        <w:rPr>
          <w:i/>
        </w:rPr>
        <w:t>”</w:t>
      </w:r>
      <w:r w:rsidR="00CE1E47">
        <w:rPr>
          <w:i/>
        </w:rPr>
        <w:t xml:space="preserve"> USDA Mixin</w:t>
      </w:r>
      <w:r w:rsidR="00CE1E47" w:rsidRPr="00C8228D">
        <w:rPr>
          <w:i/>
        </w:rPr>
        <w:t>g Bowl</w:t>
      </w:r>
      <w:r w:rsidR="00CE1E47">
        <w:t xml:space="preserve"> use one collection and Web site to minimize duplication across program areas. Other than the Recipe Submission and Rating Form, there is no known form to collect this information</w:t>
      </w:r>
      <w:r w:rsidR="008632C1">
        <w:t>.</w:t>
      </w:r>
    </w:p>
    <w:p w14:paraId="24EF6D84" w14:textId="77777777" w:rsidR="00A13C9F" w:rsidRPr="00094F7D" w:rsidRDefault="00A13C9F" w:rsidP="001D17B6">
      <w:pPr>
        <w:tabs>
          <w:tab w:val="left" w:pos="0"/>
        </w:tabs>
        <w:suppressAutoHyphens/>
        <w:spacing w:after="120" w:line="480" w:lineRule="auto"/>
      </w:pPr>
      <w:bookmarkStart w:id="10" w:name="_Toc401831361"/>
      <w:bookmarkStart w:id="11" w:name="_Toc401832405"/>
      <w:bookmarkStart w:id="12" w:name="_Toc496195739"/>
      <w:r w:rsidRPr="00094F7D">
        <w:rPr>
          <w:b/>
        </w:rPr>
        <w:t>A5.  Impacts on small businesses or other small entities.</w:t>
      </w:r>
      <w:bookmarkEnd w:id="10"/>
      <w:bookmarkEnd w:id="11"/>
      <w:bookmarkEnd w:id="12"/>
      <w:r w:rsidRPr="00094F7D">
        <w:rPr>
          <w:b/>
        </w:rPr>
        <w:t xml:space="preserve">  </w:t>
      </w:r>
    </w:p>
    <w:p w14:paraId="10491A0D" w14:textId="77777777" w:rsidR="005477B1" w:rsidRDefault="00A13C9F" w:rsidP="001D17B6">
      <w:pPr>
        <w:tabs>
          <w:tab w:val="left" w:pos="0"/>
        </w:tabs>
        <w:suppressAutoHyphens/>
        <w:spacing w:after="120" w:line="480" w:lineRule="auto"/>
        <w:rPr>
          <w:b/>
        </w:rPr>
      </w:pPr>
      <w:r w:rsidRPr="002568E6">
        <w:rPr>
          <w:b/>
        </w:rPr>
        <w:t>If the collection of information impacts small businesses or other small entities (Item 5 of OMB Form 83-I), describe any methods used to minimize burden.</w:t>
      </w:r>
    </w:p>
    <w:p w14:paraId="5F7927EF" w14:textId="77777777" w:rsidR="00CE1E47" w:rsidRDefault="00F1421F">
      <w:pPr>
        <w:spacing w:after="120" w:line="480" w:lineRule="auto"/>
        <w:ind w:right="74"/>
      </w:pPr>
      <w:r>
        <w:t>The impact to small businesses and other small entities should be minimal, due to the voluntary nature of this data collection.</w:t>
      </w:r>
      <w:r w:rsidR="00904AEE">
        <w:t xml:space="preserve"> </w:t>
      </w:r>
      <w:r>
        <w:t xml:space="preserve"> </w:t>
      </w:r>
      <w:r w:rsidR="00A74C6F">
        <w:t>Those respondents who submit recipes</w:t>
      </w:r>
      <w:r>
        <w:t xml:space="preserve"> are expected to be members of </w:t>
      </w:r>
      <w:r w:rsidR="00A74C6F">
        <w:t xml:space="preserve">State, Local or Tribal government, the general public, </w:t>
      </w:r>
      <w:r>
        <w:t xml:space="preserve">academic institutions </w:t>
      </w:r>
      <w:r w:rsidR="00A74C6F">
        <w:t xml:space="preserve">and business </w:t>
      </w:r>
      <w:r>
        <w:t xml:space="preserve">that develop </w:t>
      </w:r>
      <w:r w:rsidR="00A71752">
        <w:t xml:space="preserve">recipes as part of their </w:t>
      </w:r>
      <w:r>
        <w:t>nutrition education materials</w:t>
      </w:r>
      <w:r w:rsidR="00A71752">
        <w:t>, schools that participate in the Federal School Nutrition program and general consumers</w:t>
      </w:r>
      <w:r w:rsidR="00A74C6F">
        <w:t xml:space="preserve"> (individuals/households)</w:t>
      </w:r>
      <w:r w:rsidR="00A71752">
        <w:t>.</w:t>
      </w:r>
      <w:r w:rsidR="00853B91">
        <w:t xml:space="preserve"> </w:t>
      </w:r>
      <w:r w:rsidR="00800720">
        <w:t xml:space="preserve">Out of </w:t>
      </w:r>
      <w:r w:rsidR="00FA42B8">
        <w:t>25</w:t>
      </w:r>
      <w:r w:rsidR="00A7419E">
        <w:t>0</w:t>
      </w:r>
      <w:r w:rsidR="00A74C6F">
        <w:t xml:space="preserve"> respondents who</w:t>
      </w:r>
      <w:r w:rsidR="00FA42B8">
        <w:t xml:space="preserve"> </w:t>
      </w:r>
      <w:r w:rsidR="00A74C6F">
        <w:t>submit recipes</w:t>
      </w:r>
      <w:r w:rsidR="00FA42B8">
        <w:t>,</w:t>
      </w:r>
      <w:r w:rsidR="00FA42B8" w:rsidDel="00FA42B8">
        <w:t xml:space="preserve"> </w:t>
      </w:r>
      <w:r w:rsidR="00853B91">
        <w:t xml:space="preserve">approximately </w:t>
      </w:r>
      <w:r w:rsidR="00A7419E">
        <w:t>1</w:t>
      </w:r>
      <w:r w:rsidR="00853B91">
        <w:t xml:space="preserve">% </w:t>
      </w:r>
      <w:r w:rsidR="00800720">
        <w:t xml:space="preserve">(or </w:t>
      </w:r>
      <w:r w:rsidR="00FC4E04">
        <w:t>2</w:t>
      </w:r>
      <w:r w:rsidR="00A7419E">
        <w:t>.</w:t>
      </w:r>
      <w:r w:rsidR="00800720">
        <w:t>5) are considered</w:t>
      </w:r>
      <w:r>
        <w:t xml:space="preserve"> small businesses, which specialize in nutrition education, that choose to </w:t>
      </w:r>
      <w:r w:rsidR="00A74C6F">
        <w:t>participate by submitting recipes</w:t>
      </w:r>
      <w:r>
        <w:t xml:space="preserve">.  </w:t>
      </w:r>
      <w:r w:rsidR="00AA2167" w:rsidRPr="00260847">
        <w:rPr>
          <w:spacing w:val="-3"/>
        </w:rPr>
        <w:t xml:space="preserve">This information collection has been held to the minimum required for the intended use.  </w:t>
      </w:r>
      <w:r w:rsidR="00CE1E47">
        <w:t>The collection of information does not have a significant economic impact on small businesses or other small entities.</w:t>
      </w:r>
    </w:p>
    <w:p w14:paraId="45FDD30A" w14:textId="77777777" w:rsidR="00A13C9F" w:rsidRPr="002568E6" w:rsidRDefault="00A13C9F" w:rsidP="001D17B6">
      <w:pPr>
        <w:pStyle w:val="Heading1"/>
        <w:spacing w:after="120" w:line="480" w:lineRule="auto"/>
        <w:jc w:val="left"/>
      </w:pPr>
      <w:bookmarkStart w:id="13" w:name="_Toc401831362"/>
      <w:bookmarkStart w:id="14" w:name="_Toc401832406"/>
      <w:bookmarkStart w:id="15" w:name="_Toc496195740"/>
      <w:r w:rsidRPr="002568E6">
        <w:t>A6.  Consequences of collecting the information less frequently.</w:t>
      </w:r>
      <w:bookmarkEnd w:id="13"/>
      <w:bookmarkEnd w:id="14"/>
      <w:bookmarkEnd w:id="15"/>
      <w:r w:rsidRPr="002568E6">
        <w:t xml:space="preserve">  </w:t>
      </w:r>
    </w:p>
    <w:p w14:paraId="359610F5" w14:textId="77777777" w:rsidR="00A13C9F" w:rsidRDefault="00A13C9F" w:rsidP="001D17B6">
      <w:pPr>
        <w:spacing w:after="120" w:line="480" w:lineRule="auto"/>
        <w:rPr>
          <w:b/>
        </w:rPr>
      </w:pPr>
      <w:r w:rsidRPr="002568E6">
        <w:rPr>
          <w:b/>
        </w:rPr>
        <w:t>Describe the consequence to Federal program or policy activities if the collection is not conducted, or is conducted less frequently, as well as any technical or legal obstacles to reducing burden.</w:t>
      </w:r>
    </w:p>
    <w:p w14:paraId="5915572D" w14:textId="77777777" w:rsidR="00167D44" w:rsidRDefault="0022698A">
      <w:pPr>
        <w:spacing w:after="120" w:line="480" w:lineRule="auto"/>
      </w:pPr>
      <w:r>
        <w:t xml:space="preserve">This is an ongoing information collection request. </w:t>
      </w:r>
      <w:r w:rsidR="00D04CD1">
        <w:t>The purpose of this collection is to improve access for educators, schools and households to resources.</w:t>
      </w:r>
      <w:r>
        <w:t xml:space="preserve"> </w:t>
      </w:r>
      <w:r w:rsidR="004C2E42">
        <w:t xml:space="preserve">If this collection is not conducted or conducted less frequently, the threat to program integrity increases and there is decreased accountability for the use of Federal funds for the administration of </w:t>
      </w:r>
      <w:r w:rsidR="008450BF">
        <w:t xml:space="preserve"> FNS </w:t>
      </w:r>
      <w:r w:rsidR="004C2E42">
        <w:t>Nutrition  program</w:t>
      </w:r>
      <w:r w:rsidR="008450BF">
        <w:t>s</w:t>
      </w:r>
      <w:r w:rsidR="004C2E42" w:rsidRPr="004C2E42">
        <w:t xml:space="preserve"> </w:t>
      </w:r>
      <w:r w:rsidR="004C2E42">
        <w:t>that benefits the participants in USDA food assistance programs; in addition, FNCS would not be able to improve access to resources.</w:t>
      </w:r>
    </w:p>
    <w:p w14:paraId="22BE40D3" w14:textId="77777777" w:rsidR="00CE1E47" w:rsidRDefault="00CE1E47" w:rsidP="001D17B6">
      <w:pPr>
        <w:spacing w:after="120" w:line="480" w:lineRule="auto"/>
      </w:pPr>
      <w:r>
        <w:t>An additional concern if this information is not collected</w:t>
      </w:r>
      <w:r w:rsidR="001D4DE9">
        <w:t xml:space="preserve">, is that </w:t>
      </w:r>
      <w:r w:rsidR="004C2E42">
        <w:t>it would</w:t>
      </w:r>
      <w:r>
        <w:t xml:space="preserve"> inhibit the ease </w:t>
      </w:r>
      <w:r w:rsidR="00E40D5A">
        <w:t xml:space="preserve">with </w:t>
      </w:r>
      <w:r w:rsidR="004C2E42">
        <w:t xml:space="preserve"> which </w:t>
      </w:r>
      <w:r w:rsidR="00E40D5A">
        <w:t xml:space="preserve">FNS </w:t>
      </w:r>
      <w:r>
        <w:t xml:space="preserve">could respond and share feedback, decreasing the integrity of the project. </w:t>
      </w:r>
    </w:p>
    <w:p w14:paraId="77C9B292" w14:textId="77777777" w:rsidR="00A13C9F" w:rsidRPr="002568E6" w:rsidRDefault="00A13C9F" w:rsidP="001D17B6">
      <w:pPr>
        <w:pStyle w:val="Heading1"/>
        <w:spacing w:after="120" w:line="480" w:lineRule="auto"/>
        <w:jc w:val="left"/>
      </w:pPr>
      <w:bookmarkStart w:id="16" w:name="_Toc401831363"/>
      <w:bookmarkStart w:id="17" w:name="_Toc401832407"/>
      <w:bookmarkStart w:id="18" w:name="_Toc496195741"/>
      <w:r w:rsidRPr="002568E6">
        <w:t>A7.  Special circumstances relating to the Guidelines of 5 CFR 1320.5.</w:t>
      </w:r>
      <w:bookmarkEnd w:id="16"/>
      <w:bookmarkEnd w:id="17"/>
      <w:bookmarkEnd w:id="18"/>
      <w:r w:rsidRPr="002568E6">
        <w:t xml:space="preserve">  </w:t>
      </w:r>
    </w:p>
    <w:p w14:paraId="0FD475AA" w14:textId="77777777" w:rsidR="00904697" w:rsidRDefault="00904697" w:rsidP="001D17B6">
      <w:pPr>
        <w:spacing w:after="120" w:line="480" w:lineRule="auto"/>
        <w:ind w:left="120" w:right="120"/>
      </w:pPr>
      <w:r>
        <w:rPr>
          <w:b/>
          <w:bCs/>
        </w:rPr>
        <w:t xml:space="preserve">Explain any special circumstances that </w:t>
      </w:r>
      <w:r>
        <w:rPr>
          <w:b/>
          <w:bCs/>
          <w:spacing w:val="-2"/>
        </w:rPr>
        <w:t>w</w:t>
      </w:r>
      <w:r>
        <w:rPr>
          <w:b/>
          <w:bCs/>
        </w:rPr>
        <w:t>ould cause an information collection to be conducted in a manner:</w:t>
      </w:r>
    </w:p>
    <w:p w14:paraId="64B2C084" w14:textId="77777777" w:rsidR="00904697" w:rsidRDefault="00904697" w:rsidP="001D17B6">
      <w:pPr>
        <w:tabs>
          <w:tab w:val="left" w:pos="840"/>
        </w:tabs>
        <w:spacing w:after="120" w:line="480" w:lineRule="auto"/>
        <w:ind w:left="840" w:right="1032" w:hanging="360"/>
      </w:pPr>
      <w:r>
        <w:rPr>
          <w:rFonts w:ascii="Wingdings" w:eastAsia="Wingdings" w:hAnsi="Wingdings" w:cs="Wingdings"/>
        </w:rPr>
        <w:t></w:t>
      </w:r>
      <w:r>
        <w:tab/>
      </w:r>
      <w:r>
        <w:rPr>
          <w:b/>
          <w:bCs/>
        </w:rPr>
        <w:t>requiring respondents to report information to the agency more often than quarterly;</w:t>
      </w:r>
    </w:p>
    <w:p w14:paraId="389065EA" w14:textId="77777777" w:rsidR="00904697" w:rsidRDefault="00904697" w:rsidP="001D17B6">
      <w:pPr>
        <w:tabs>
          <w:tab w:val="left" w:pos="840"/>
        </w:tabs>
        <w:spacing w:after="120" w:line="480" w:lineRule="auto"/>
        <w:ind w:left="840" w:right="43" w:hanging="360"/>
      </w:pPr>
      <w:r>
        <w:rPr>
          <w:rFonts w:ascii="Wingdings" w:eastAsia="Wingdings" w:hAnsi="Wingdings" w:cs="Wingdings"/>
        </w:rPr>
        <w:t></w:t>
      </w:r>
      <w:r>
        <w:tab/>
      </w:r>
      <w:r>
        <w:rPr>
          <w:b/>
          <w:bCs/>
        </w:rPr>
        <w:t xml:space="preserve">requiring respondents to prepare a </w:t>
      </w:r>
      <w:r>
        <w:rPr>
          <w:b/>
          <w:bCs/>
          <w:spacing w:val="-2"/>
        </w:rPr>
        <w:t>w</w:t>
      </w:r>
      <w:r>
        <w:rPr>
          <w:b/>
          <w:bCs/>
        </w:rPr>
        <w:t>ritten response to a collection of information in fe</w:t>
      </w:r>
      <w:r>
        <w:rPr>
          <w:b/>
          <w:bCs/>
          <w:spacing w:val="-2"/>
        </w:rPr>
        <w:t>w</w:t>
      </w:r>
      <w:r>
        <w:rPr>
          <w:b/>
          <w:bCs/>
        </w:rPr>
        <w:t>er than 30 days after receipt of it;</w:t>
      </w:r>
    </w:p>
    <w:p w14:paraId="16A2934F" w14:textId="77777777" w:rsidR="00904697" w:rsidRDefault="00904697" w:rsidP="001D17B6">
      <w:pPr>
        <w:tabs>
          <w:tab w:val="left" w:pos="840"/>
        </w:tabs>
        <w:spacing w:after="120" w:line="480" w:lineRule="auto"/>
        <w:ind w:left="840" w:right="184" w:hanging="360"/>
      </w:pPr>
      <w:r>
        <w:rPr>
          <w:rFonts w:ascii="Wingdings" w:eastAsia="Wingdings" w:hAnsi="Wingdings" w:cs="Wingdings"/>
        </w:rPr>
        <w:t></w:t>
      </w:r>
      <w:r>
        <w:tab/>
      </w:r>
      <w:r>
        <w:rPr>
          <w:b/>
          <w:bCs/>
        </w:rPr>
        <w:t>requiring respondents to submit more than an original and t</w:t>
      </w:r>
      <w:r>
        <w:rPr>
          <w:b/>
          <w:bCs/>
          <w:spacing w:val="-2"/>
        </w:rPr>
        <w:t>w</w:t>
      </w:r>
      <w:r>
        <w:rPr>
          <w:b/>
          <w:bCs/>
        </w:rPr>
        <w:t>o copies of any document;</w:t>
      </w:r>
    </w:p>
    <w:p w14:paraId="75F9F43E" w14:textId="77777777" w:rsidR="00904697" w:rsidRDefault="00904697" w:rsidP="001D17B6">
      <w:pPr>
        <w:tabs>
          <w:tab w:val="left" w:pos="840"/>
        </w:tabs>
        <w:spacing w:after="120" w:line="480" w:lineRule="auto"/>
        <w:ind w:left="840" w:right="468" w:hanging="360"/>
      </w:pPr>
      <w:r>
        <w:rPr>
          <w:rFonts w:ascii="Wingdings" w:eastAsia="Wingdings" w:hAnsi="Wingdings" w:cs="Wingdings"/>
        </w:rPr>
        <w:t></w:t>
      </w:r>
      <w:r>
        <w:tab/>
      </w:r>
      <w:r>
        <w:rPr>
          <w:b/>
          <w:bCs/>
        </w:rPr>
        <w:t>requiring respondents to retain records, other than health, medical, government contract, grant-in-aid, or tax records for more than three years;</w:t>
      </w:r>
    </w:p>
    <w:p w14:paraId="111BF7B8" w14:textId="77777777" w:rsidR="00904697" w:rsidRDefault="00904697" w:rsidP="001D17B6">
      <w:pPr>
        <w:tabs>
          <w:tab w:val="left" w:pos="840"/>
        </w:tabs>
        <w:spacing w:after="120" w:line="480" w:lineRule="auto"/>
        <w:ind w:left="840" w:right="73" w:hanging="360"/>
      </w:pPr>
      <w:r>
        <w:rPr>
          <w:rFonts w:ascii="Wingdings" w:eastAsia="Wingdings" w:hAnsi="Wingdings" w:cs="Wingdings"/>
        </w:rPr>
        <w:t></w:t>
      </w:r>
      <w:r>
        <w:tab/>
      </w:r>
      <w:r>
        <w:rPr>
          <w:b/>
          <w:bCs/>
        </w:rPr>
        <w:t xml:space="preserve">in connection </w:t>
      </w:r>
      <w:r>
        <w:rPr>
          <w:b/>
          <w:bCs/>
          <w:spacing w:val="-2"/>
        </w:rPr>
        <w:t>w</w:t>
      </w:r>
      <w:r>
        <w:rPr>
          <w:b/>
          <w:bCs/>
          <w:spacing w:val="1"/>
        </w:rPr>
        <w:t>i</w:t>
      </w:r>
      <w:r>
        <w:rPr>
          <w:b/>
          <w:bCs/>
        </w:rPr>
        <w:t>th a statistical survey, that</w:t>
      </w:r>
      <w:r>
        <w:rPr>
          <w:b/>
          <w:bCs/>
          <w:spacing w:val="1"/>
        </w:rPr>
        <w:t xml:space="preserve"> </w:t>
      </w:r>
      <w:r>
        <w:rPr>
          <w:b/>
          <w:bCs/>
        </w:rPr>
        <w:t>is not designed to produce valid and reliable results that can be generali</w:t>
      </w:r>
      <w:r>
        <w:rPr>
          <w:b/>
          <w:bCs/>
          <w:spacing w:val="-2"/>
        </w:rPr>
        <w:t>z</w:t>
      </w:r>
      <w:r>
        <w:rPr>
          <w:b/>
          <w:bCs/>
        </w:rPr>
        <w:t>ed to the universe of study;</w:t>
      </w:r>
    </w:p>
    <w:p w14:paraId="78FB17CB" w14:textId="77777777" w:rsidR="00904697" w:rsidRDefault="00904697" w:rsidP="001D17B6">
      <w:pPr>
        <w:tabs>
          <w:tab w:val="left" w:pos="840"/>
        </w:tabs>
        <w:spacing w:after="120" w:line="480" w:lineRule="auto"/>
        <w:ind w:left="840" w:right="314" w:hanging="360"/>
      </w:pPr>
      <w:r>
        <w:rPr>
          <w:rFonts w:ascii="Wingdings" w:eastAsia="Wingdings" w:hAnsi="Wingdings" w:cs="Wingdings"/>
        </w:rPr>
        <w:t></w:t>
      </w:r>
      <w:r>
        <w:tab/>
      </w:r>
      <w:r>
        <w:rPr>
          <w:b/>
          <w:bCs/>
        </w:rPr>
        <w:t>requiring the use of a statistical data classification that has not been revie</w:t>
      </w:r>
      <w:r>
        <w:rPr>
          <w:b/>
          <w:bCs/>
          <w:spacing w:val="-2"/>
        </w:rPr>
        <w:t>w</w:t>
      </w:r>
      <w:r>
        <w:rPr>
          <w:b/>
          <w:bCs/>
        </w:rPr>
        <w:t>ed and approved by OMB;</w:t>
      </w:r>
    </w:p>
    <w:p w14:paraId="53CCD1AA" w14:textId="77777777" w:rsidR="00904697" w:rsidRDefault="00904697" w:rsidP="001D17B6">
      <w:pPr>
        <w:tabs>
          <w:tab w:val="left" w:pos="840"/>
        </w:tabs>
        <w:spacing w:after="120" w:line="480" w:lineRule="auto"/>
        <w:ind w:left="840" w:right="152" w:hanging="360"/>
      </w:pPr>
      <w:r>
        <w:rPr>
          <w:rFonts w:ascii="Wingdings" w:eastAsia="Wingdings" w:hAnsi="Wingdings" w:cs="Wingdings"/>
        </w:rPr>
        <w:t></w:t>
      </w:r>
      <w:r>
        <w:tab/>
      </w:r>
      <w:r>
        <w:rPr>
          <w:b/>
          <w:bCs/>
        </w:rPr>
        <w:t xml:space="preserve">that includes a pledge of confidentiality that is not supported by authority established in statute or regulation, that is not supported by disclosure and data security policies that are consistent </w:t>
      </w:r>
      <w:r>
        <w:rPr>
          <w:b/>
          <w:bCs/>
          <w:spacing w:val="-2"/>
        </w:rPr>
        <w:t>w</w:t>
      </w:r>
      <w:r>
        <w:rPr>
          <w:b/>
          <w:bCs/>
          <w:spacing w:val="1"/>
        </w:rPr>
        <w:t>i</w:t>
      </w:r>
      <w:r>
        <w:rPr>
          <w:b/>
          <w:bCs/>
        </w:rPr>
        <w:t xml:space="preserve">th the pledge, or </w:t>
      </w:r>
      <w:r>
        <w:rPr>
          <w:b/>
          <w:bCs/>
          <w:spacing w:val="-2"/>
        </w:rPr>
        <w:t>w</w:t>
      </w:r>
      <w:r>
        <w:rPr>
          <w:b/>
          <w:bCs/>
        </w:rPr>
        <w:t xml:space="preserve">hich unnecessarily impedes sharing of data </w:t>
      </w:r>
      <w:r>
        <w:rPr>
          <w:b/>
          <w:bCs/>
          <w:spacing w:val="-2"/>
        </w:rPr>
        <w:t>w</w:t>
      </w:r>
      <w:r>
        <w:rPr>
          <w:b/>
          <w:bCs/>
          <w:spacing w:val="1"/>
        </w:rPr>
        <w:t>i</w:t>
      </w:r>
      <w:r>
        <w:rPr>
          <w:b/>
          <w:bCs/>
        </w:rPr>
        <w:t>th other agencies for compatible confidential use; or</w:t>
      </w:r>
    </w:p>
    <w:p w14:paraId="7394379A" w14:textId="77777777" w:rsidR="00904697" w:rsidRDefault="00904697" w:rsidP="001D17B6">
      <w:pPr>
        <w:tabs>
          <w:tab w:val="left" w:pos="840"/>
        </w:tabs>
        <w:spacing w:after="120" w:line="480" w:lineRule="auto"/>
        <w:ind w:left="840" w:right="260" w:hanging="360"/>
      </w:pPr>
      <w:r>
        <w:rPr>
          <w:rFonts w:ascii="Wingdings" w:eastAsia="Wingdings" w:hAnsi="Wingdings" w:cs="Wingdings"/>
        </w:rPr>
        <w:t></w:t>
      </w:r>
      <w:r>
        <w:tab/>
      </w:r>
      <w:r>
        <w:rPr>
          <w:b/>
          <w:bCs/>
        </w:rPr>
        <w:t>requiring respondents to submit proprietary trade secret, or other confidential information unless the agency can demonstrate that it has instituted procedures to protect the information's confidentiality to the extent permitted by la</w:t>
      </w:r>
      <w:r>
        <w:rPr>
          <w:b/>
          <w:bCs/>
          <w:spacing w:val="-2"/>
        </w:rPr>
        <w:t>w</w:t>
      </w:r>
      <w:r>
        <w:rPr>
          <w:b/>
          <w:bCs/>
        </w:rPr>
        <w:t>.</w:t>
      </w:r>
    </w:p>
    <w:p w14:paraId="18260EC7" w14:textId="77777777" w:rsidR="0066768F" w:rsidRPr="003D01A1" w:rsidRDefault="0066768F">
      <w:pPr>
        <w:pStyle w:val="BodyText"/>
        <w:spacing w:after="120" w:line="480" w:lineRule="auto"/>
        <w:rPr>
          <w:b w:val="0"/>
        </w:rPr>
      </w:pPr>
      <w:r w:rsidRPr="003D01A1">
        <w:rPr>
          <w:b w:val="0"/>
        </w:rPr>
        <w:t>There are no special circumstances that would cause this information collection to be conducted in a manner inconsistent with 5 CFR 1320.5.</w:t>
      </w:r>
    </w:p>
    <w:p w14:paraId="07119747" w14:textId="77777777" w:rsidR="00B87215" w:rsidRPr="002568E6" w:rsidRDefault="00B87215" w:rsidP="001D17B6">
      <w:pPr>
        <w:pStyle w:val="Heading1"/>
        <w:spacing w:after="120" w:line="480" w:lineRule="auto"/>
        <w:jc w:val="left"/>
      </w:pPr>
      <w:bookmarkStart w:id="19" w:name="_Toc401831364"/>
      <w:bookmarkStart w:id="20" w:name="_Toc401832408"/>
      <w:bookmarkStart w:id="21" w:name="_Toc496195742"/>
      <w:r w:rsidRPr="002568E6">
        <w:t xml:space="preserve">A8.  Comments to the Federal Register Notice and efforts </w:t>
      </w:r>
      <w:r>
        <w:t xml:space="preserve">for </w:t>
      </w:r>
      <w:r w:rsidRPr="002568E6">
        <w:t>consult</w:t>
      </w:r>
      <w:r>
        <w:t>ation</w:t>
      </w:r>
      <w:r w:rsidRPr="002568E6">
        <w:t>.</w:t>
      </w:r>
      <w:bookmarkEnd w:id="19"/>
      <w:bookmarkEnd w:id="20"/>
      <w:bookmarkEnd w:id="21"/>
      <w:r w:rsidRPr="002568E6">
        <w:t xml:space="preserve">  </w:t>
      </w:r>
    </w:p>
    <w:p w14:paraId="48E52DFF" w14:textId="77777777" w:rsidR="00904697" w:rsidRDefault="00904697" w:rsidP="001D17B6">
      <w:pPr>
        <w:spacing w:after="120" w:line="480" w:lineRule="auto"/>
        <w:ind w:left="120" w:right="264"/>
      </w:pPr>
      <w:r>
        <w:rPr>
          <w:b/>
          <w:bCs/>
        </w:rPr>
        <w:t>If applicable, provide a copy and identify the date and page number of publication in the Federal Register of the agency's notice, required by 5 CFR 1320.8 (d), soliciting comments on the information collection prior to submission to OMB. Summari</w:t>
      </w:r>
      <w:r>
        <w:rPr>
          <w:b/>
          <w:bCs/>
          <w:spacing w:val="-2"/>
        </w:rPr>
        <w:t>z</w:t>
      </w:r>
      <w:r>
        <w:rPr>
          <w:b/>
          <w:bCs/>
        </w:rPr>
        <w:t>e public comments received in response to that notice and describe actions taken by the agency in response to these comments. Specifically address comments received on cost and hour burden.</w:t>
      </w:r>
    </w:p>
    <w:p w14:paraId="1B227A1D" w14:textId="77777777" w:rsidR="00904697" w:rsidRDefault="00904697" w:rsidP="001D17B6">
      <w:pPr>
        <w:spacing w:after="120" w:line="480" w:lineRule="auto"/>
        <w:ind w:left="120" w:right="279"/>
      </w:pPr>
      <w:r>
        <w:rPr>
          <w:b/>
          <w:bCs/>
        </w:rPr>
        <w:t xml:space="preserve">Describe efforts to consult </w:t>
      </w:r>
      <w:r>
        <w:rPr>
          <w:b/>
          <w:bCs/>
          <w:spacing w:val="-2"/>
        </w:rPr>
        <w:t>w</w:t>
      </w:r>
      <w:r>
        <w:rPr>
          <w:b/>
          <w:bCs/>
          <w:spacing w:val="1"/>
        </w:rPr>
        <w:t>i</w:t>
      </w:r>
      <w:r>
        <w:rPr>
          <w:b/>
          <w:bCs/>
        </w:rPr>
        <w:t>th persons outside the agency to obtain their vie</w:t>
      </w:r>
      <w:r>
        <w:rPr>
          <w:b/>
          <w:bCs/>
          <w:spacing w:val="-2"/>
        </w:rPr>
        <w:t>w</w:t>
      </w:r>
      <w:r>
        <w:rPr>
          <w:b/>
          <w:bCs/>
        </w:rPr>
        <w:t>s on the availability of data, frequency of collection, the clarity of instructions and recordkeeping, disclosure, or reporting format (if any), and on the data elements to be recorded, disclosed, or reported.</w:t>
      </w:r>
    </w:p>
    <w:p w14:paraId="14B36249" w14:textId="77777777" w:rsidR="005477B1" w:rsidRDefault="00904697" w:rsidP="001D17B6">
      <w:pPr>
        <w:spacing w:after="120" w:line="480" w:lineRule="auto"/>
        <w:ind w:left="120" w:right="89"/>
      </w:pPr>
      <w:r>
        <w:rPr>
          <w:b/>
          <w:bCs/>
        </w:rPr>
        <w:t xml:space="preserve">Consultation </w:t>
      </w:r>
      <w:r>
        <w:rPr>
          <w:b/>
          <w:bCs/>
          <w:spacing w:val="-2"/>
        </w:rPr>
        <w:t>w</w:t>
      </w:r>
      <w:r>
        <w:rPr>
          <w:b/>
          <w:bCs/>
          <w:spacing w:val="1"/>
        </w:rPr>
        <w:t>i</w:t>
      </w:r>
      <w:r>
        <w:rPr>
          <w:b/>
          <w:bCs/>
        </w:rPr>
        <w:t>th representatives of those from</w:t>
      </w:r>
      <w:r>
        <w:rPr>
          <w:b/>
          <w:bCs/>
          <w:spacing w:val="1"/>
        </w:rPr>
        <w:t xml:space="preserve"> </w:t>
      </w:r>
      <w:r>
        <w:rPr>
          <w:b/>
          <w:bCs/>
          <w:spacing w:val="-2"/>
        </w:rPr>
        <w:t>w</w:t>
      </w:r>
      <w:r>
        <w:rPr>
          <w:b/>
          <w:bCs/>
        </w:rPr>
        <w:t xml:space="preserve">hom information is to be obtained or those </w:t>
      </w:r>
      <w:r>
        <w:rPr>
          <w:b/>
          <w:bCs/>
          <w:spacing w:val="-2"/>
        </w:rPr>
        <w:t>w</w:t>
      </w:r>
      <w:r>
        <w:rPr>
          <w:b/>
          <w:bCs/>
        </w:rPr>
        <w:t>ho must compile records should occur at least once every 3 years even if the collection of information activity is the same as in prior years. There may be circumstances that may preclude consultation in a specific</w:t>
      </w:r>
      <w:r>
        <w:rPr>
          <w:b/>
          <w:bCs/>
          <w:spacing w:val="1"/>
        </w:rPr>
        <w:t xml:space="preserve"> </w:t>
      </w:r>
      <w:r>
        <w:rPr>
          <w:b/>
          <w:bCs/>
        </w:rPr>
        <w:t>situation. These circumstances should be explained.</w:t>
      </w:r>
    </w:p>
    <w:p w14:paraId="40CE4364" w14:textId="77777777" w:rsidR="00E40D5A" w:rsidRDefault="00DC2760">
      <w:pPr>
        <w:spacing w:after="120" w:line="480" w:lineRule="auto"/>
      </w:pPr>
      <w:r w:rsidRPr="00661712">
        <w:t xml:space="preserve">A Federal Register notice </w:t>
      </w:r>
      <w:r w:rsidR="005477B1" w:rsidRPr="00661712">
        <w:t xml:space="preserve">was published on </w:t>
      </w:r>
      <w:r w:rsidR="001C1A57" w:rsidRPr="00661712">
        <w:t>A</w:t>
      </w:r>
      <w:r w:rsidR="0066768F" w:rsidRPr="00661712">
        <w:t>ugust</w:t>
      </w:r>
      <w:r w:rsidR="001C1A57" w:rsidRPr="00661712">
        <w:t xml:space="preserve"> </w:t>
      </w:r>
      <w:r w:rsidR="006E510E">
        <w:t>22</w:t>
      </w:r>
      <w:r w:rsidR="001C1A57" w:rsidRPr="00661712">
        <w:t>, 201</w:t>
      </w:r>
      <w:r w:rsidR="0066768F" w:rsidRPr="00661712">
        <w:t>7</w:t>
      </w:r>
      <w:r w:rsidRPr="00661712">
        <w:t>,</w:t>
      </w:r>
      <w:r w:rsidR="001C1A57" w:rsidRPr="009D0018">
        <w:t xml:space="preserve"> Volume </w:t>
      </w:r>
      <w:r w:rsidR="0066768F">
        <w:t>82</w:t>
      </w:r>
      <w:r w:rsidR="001C1A57" w:rsidRPr="009D0018">
        <w:t xml:space="preserve">, Number </w:t>
      </w:r>
      <w:r w:rsidR="006E510E">
        <w:t>161</w:t>
      </w:r>
      <w:r w:rsidR="001C1A57" w:rsidRPr="009D0018">
        <w:t xml:space="preserve">, pages </w:t>
      </w:r>
      <w:r w:rsidR="0066768F">
        <w:t>39</w:t>
      </w:r>
      <w:r w:rsidR="006E510E">
        <w:t>757</w:t>
      </w:r>
      <w:r w:rsidR="0066768F">
        <w:t>-39</w:t>
      </w:r>
      <w:r w:rsidR="006E510E">
        <w:t>758</w:t>
      </w:r>
      <w:r w:rsidR="008E6231">
        <w:t xml:space="preserve">.  No comments </w:t>
      </w:r>
      <w:r w:rsidR="00904AEE">
        <w:t>were</w:t>
      </w:r>
      <w:r w:rsidR="008E6231">
        <w:t xml:space="preserve"> received.</w:t>
      </w:r>
      <w:r w:rsidR="00A7419E">
        <w:t xml:space="preserve"> </w:t>
      </w:r>
      <w:r w:rsidR="00904AEE">
        <w:t xml:space="preserve"> </w:t>
      </w:r>
      <w:r w:rsidR="00FE48C9">
        <w:t>FNS</w:t>
      </w:r>
      <w:r>
        <w:t xml:space="preserve"> </w:t>
      </w:r>
      <w:r w:rsidR="009621B0">
        <w:t xml:space="preserve">programs </w:t>
      </w:r>
      <w:r w:rsidR="000C7292">
        <w:t>program areas</w:t>
      </w:r>
      <w:r w:rsidR="00904AEE">
        <w:t>, including</w:t>
      </w:r>
      <w:r w:rsidR="000C7292">
        <w:t xml:space="preserve"> SNAP, CNPP, C</w:t>
      </w:r>
      <w:r w:rsidR="00D04CD1">
        <w:t>hild Nutrition (C</w:t>
      </w:r>
      <w:r w:rsidR="000C7292">
        <w:t>N</w:t>
      </w:r>
      <w:r w:rsidR="00D04CD1">
        <w:t>)</w:t>
      </w:r>
      <w:r w:rsidR="000C7292">
        <w:t xml:space="preserve"> and FDP</w:t>
      </w:r>
      <w:r w:rsidR="00904AEE">
        <w:t xml:space="preserve">, </w:t>
      </w:r>
      <w:r w:rsidR="00E40D5A">
        <w:t xml:space="preserve">were </w:t>
      </w:r>
      <w:r w:rsidR="00904AEE">
        <w:t>consulted</w:t>
      </w:r>
      <w:r w:rsidR="000C7292">
        <w:t xml:space="preserve"> to update the recipe submission form.</w:t>
      </w:r>
      <w:r w:rsidR="00904AEE">
        <w:t xml:space="preserve"> </w:t>
      </w:r>
      <w:r w:rsidR="000C7292">
        <w:t xml:space="preserve"> </w:t>
      </w:r>
      <w:r w:rsidR="00BA30B8">
        <w:t xml:space="preserve">FNS has provided </w:t>
      </w:r>
      <w:r w:rsidR="00B857D9">
        <w:t>the online submission and review form</w:t>
      </w:r>
      <w:r w:rsidR="00BA30B8">
        <w:t xml:space="preserve"> to</w:t>
      </w:r>
      <w:r w:rsidR="000C7292">
        <w:t xml:space="preserve"> each program area, </w:t>
      </w:r>
      <w:r w:rsidR="00904AEE">
        <w:t>which</w:t>
      </w:r>
      <w:r w:rsidR="000C7292">
        <w:t xml:space="preserve"> in turn </w:t>
      </w:r>
      <w:r w:rsidR="004C2E42">
        <w:t>forward</w:t>
      </w:r>
      <w:r w:rsidR="00E40D5A">
        <w:t xml:space="preserve">ed </w:t>
      </w:r>
      <w:r w:rsidR="004C2E42">
        <w:t xml:space="preserve">the online forms to </w:t>
      </w:r>
      <w:r w:rsidR="000C7292">
        <w:t>one stakeholder</w:t>
      </w:r>
      <w:r w:rsidR="00B857D9">
        <w:t xml:space="preserve"> in the</w:t>
      </w:r>
      <w:r w:rsidR="004C2E42">
        <w:t>ir</w:t>
      </w:r>
      <w:r w:rsidR="00B857D9">
        <w:t xml:space="preserve"> region</w:t>
      </w:r>
      <w:r w:rsidR="000C7292">
        <w:t xml:space="preserve"> for</w:t>
      </w:r>
      <w:r w:rsidR="00A7419E">
        <w:t xml:space="preserve"> </w:t>
      </w:r>
      <w:r w:rsidR="00B857D9">
        <w:t xml:space="preserve">a total of </w:t>
      </w:r>
      <w:r w:rsidR="00717294">
        <w:t>7</w:t>
      </w:r>
      <w:r w:rsidR="00E40D5A">
        <w:t xml:space="preserve"> </w:t>
      </w:r>
      <w:r w:rsidR="00B857D9">
        <w:t xml:space="preserve">stakeholders, </w:t>
      </w:r>
      <w:r w:rsidR="00E40D5A">
        <w:t xml:space="preserve">for </w:t>
      </w:r>
      <w:r w:rsidR="00BA30B8">
        <w:t>comments and recommendations</w:t>
      </w:r>
      <w:r w:rsidR="00717294">
        <w:t xml:space="preserve">. </w:t>
      </w:r>
      <w:r w:rsidR="00D073E7">
        <w:t xml:space="preserve">Three are identified below.  </w:t>
      </w:r>
      <w:r w:rsidR="00717294">
        <w:t>No comments or recommendations were received.</w:t>
      </w:r>
      <w:r w:rsidR="00B857D9">
        <w:t xml:space="preserve"> </w:t>
      </w:r>
    </w:p>
    <w:p w14:paraId="43FC27FF" w14:textId="77777777" w:rsidR="00D073E7" w:rsidRDefault="00D073E7" w:rsidP="005D1393">
      <w:r>
        <w:t>1.Debby Weitzel </w:t>
      </w:r>
    </w:p>
    <w:p w14:paraId="3B974538" w14:textId="77777777" w:rsidR="00D073E7" w:rsidRDefault="00D073E7" w:rsidP="005D1393">
      <w:r>
        <w:t xml:space="preserve">Email: </w:t>
      </w:r>
      <w:hyperlink r:id="rId16" w:tgtFrame="_blank" w:history="1">
        <w:r>
          <w:rPr>
            <w:rStyle w:val="Hyperlink"/>
          </w:rPr>
          <w:t>Debby.Weitzel@colostate.edu</w:t>
        </w:r>
      </w:hyperlink>
      <w:r>
        <w:t xml:space="preserve"> </w:t>
      </w:r>
    </w:p>
    <w:p w14:paraId="3547382E" w14:textId="77777777" w:rsidR="00D073E7" w:rsidRDefault="00D073E7" w:rsidP="005D1393">
      <w:r>
        <w:t>Telephone:</w:t>
      </w:r>
      <w:hyperlink r:id="rId17" w:tgtFrame="_blank" w:history="1">
        <w:r>
          <w:rPr>
            <w:rStyle w:val="Hyperlink"/>
          </w:rPr>
          <w:t>(970) 491-5922</w:t>
        </w:r>
      </w:hyperlink>
    </w:p>
    <w:p w14:paraId="08431774" w14:textId="77777777" w:rsidR="00D073E7" w:rsidRDefault="00D073E7" w:rsidP="005D1393">
      <w:r>
        <w:t>Coordinator/ESBA Customer Service</w:t>
      </w:r>
    </w:p>
    <w:p w14:paraId="10E76F59" w14:textId="77777777" w:rsidR="00D073E7" w:rsidRDefault="00D073E7" w:rsidP="005D1393">
      <w:r>
        <w:t>Department of Food Science and Human Nutrition</w:t>
      </w:r>
    </w:p>
    <w:p w14:paraId="19A75145" w14:textId="77777777" w:rsidR="00D073E7" w:rsidRDefault="00D073E7" w:rsidP="005D1393">
      <w:r>
        <w:t>Colorado State University</w:t>
      </w:r>
    </w:p>
    <w:p w14:paraId="42E596CA" w14:textId="77777777" w:rsidR="00D073E7" w:rsidRDefault="00D073E7" w:rsidP="00D073E7"/>
    <w:p w14:paraId="7CD68B3C" w14:textId="77777777" w:rsidR="00D073E7" w:rsidRDefault="00D073E7" w:rsidP="00D073E7">
      <w:r>
        <w:t>2. Pennsylvania Nutrition Education Network (this is a group of people hence no individual name is available)</w:t>
      </w:r>
    </w:p>
    <w:p w14:paraId="4DA8846B" w14:textId="77777777" w:rsidR="00D073E7" w:rsidRDefault="009C46DA" w:rsidP="00D073E7">
      <w:hyperlink r:id="rId18" w:history="1">
        <w:r w:rsidR="00D073E7">
          <w:rPr>
            <w:rStyle w:val="Hyperlink"/>
          </w:rPr>
          <w:t>pa_nen@phmc.org</w:t>
        </w:r>
      </w:hyperlink>
    </w:p>
    <w:p w14:paraId="54ECCE04" w14:textId="77777777" w:rsidR="00D073E7" w:rsidRDefault="00D073E7" w:rsidP="00D073E7"/>
    <w:p w14:paraId="1BA864CB" w14:textId="77777777" w:rsidR="00D073E7" w:rsidRDefault="00D073E7" w:rsidP="00D073E7"/>
    <w:p w14:paraId="262F8475" w14:textId="77777777" w:rsidR="00D073E7" w:rsidRDefault="00D073E7" w:rsidP="00D073E7">
      <w:r>
        <w:t xml:space="preserve">3. Alice Henneman </w:t>
      </w:r>
    </w:p>
    <w:p w14:paraId="07F945A3" w14:textId="77777777" w:rsidR="00D073E7" w:rsidRDefault="00D073E7" w:rsidP="00D073E7">
      <w:r>
        <w:t>Email(</w:t>
      </w:r>
      <w:hyperlink r:id="rId19" w:history="1">
        <w:r>
          <w:rPr>
            <w:rStyle w:val="Hyperlink"/>
          </w:rPr>
          <w:t>ahenneman1@unl.edu</w:t>
        </w:r>
      </w:hyperlink>
      <w:r>
        <w:t xml:space="preserve">) </w:t>
      </w:r>
    </w:p>
    <w:p w14:paraId="00F13C7C" w14:textId="77777777" w:rsidR="00D073E7" w:rsidRDefault="00D073E7" w:rsidP="00D073E7">
      <w:r>
        <w:t>Telephone: 402-441-7180.</w:t>
      </w:r>
    </w:p>
    <w:p w14:paraId="41AA125A" w14:textId="77777777" w:rsidR="00D073E7" w:rsidRDefault="00D073E7" w:rsidP="00D073E7">
      <w:r>
        <w:t>Extension Director Lincoln Nebraska Metro District</w:t>
      </w:r>
    </w:p>
    <w:p w14:paraId="348ECE1B" w14:textId="77777777" w:rsidR="00D073E7" w:rsidRDefault="00D073E7" w:rsidP="00D073E7">
      <w:r>
        <w:t>University of Nebraska</w:t>
      </w:r>
    </w:p>
    <w:p w14:paraId="6585A4B8" w14:textId="77777777" w:rsidR="00D073E7" w:rsidRDefault="00D073E7" w:rsidP="00D073E7"/>
    <w:p w14:paraId="530D088D" w14:textId="77777777" w:rsidR="00D073E7" w:rsidRDefault="00D073E7" w:rsidP="001D17B6">
      <w:pPr>
        <w:pStyle w:val="Heading1"/>
        <w:spacing w:after="120" w:line="480" w:lineRule="auto"/>
        <w:jc w:val="left"/>
      </w:pPr>
      <w:bookmarkStart w:id="22" w:name="_Toc401831365"/>
      <w:bookmarkStart w:id="23" w:name="_Toc401832409"/>
      <w:bookmarkStart w:id="24" w:name="_Toc496195743"/>
    </w:p>
    <w:p w14:paraId="360DDDAB" w14:textId="77777777" w:rsidR="00B87215" w:rsidRPr="002568E6" w:rsidRDefault="00B87215" w:rsidP="001D17B6">
      <w:pPr>
        <w:pStyle w:val="Heading1"/>
        <w:spacing w:after="120" w:line="480" w:lineRule="auto"/>
        <w:jc w:val="left"/>
      </w:pPr>
      <w:r w:rsidRPr="002568E6">
        <w:t>A9.  Explain any decisions to provide any payment or gift to respondents.</w:t>
      </w:r>
      <w:bookmarkEnd w:id="22"/>
      <w:bookmarkEnd w:id="23"/>
      <w:bookmarkEnd w:id="24"/>
      <w:r w:rsidRPr="002568E6">
        <w:t xml:space="preserve">  </w:t>
      </w:r>
    </w:p>
    <w:p w14:paraId="4CFDB7CC" w14:textId="77777777" w:rsidR="005477B1" w:rsidRDefault="005477B1">
      <w:pPr>
        <w:pStyle w:val="BodyText"/>
        <w:spacing w:after="120" w:line="480" w:lineRule="auto"/>
      </w:pPr>
      <w:r>
        <w:t>Explain any decision to provide any payment or gift to respondents, other than remuneration of contractors or grantees.</w:t>
      </w:r>
    </w:p>
    <w:p w14:paraId="3C80DC4F" w14:textId="77777777" w:rsidR="005477B1" w:rsidRDefault="005477B1">
      <w:pPr>
        <w:pStyle w:val="BodyText"/>
        <w:spacing w:after="120" w:line="480" w:lineRule="auto"/>
        <w:rPr>
          <w:b w:val="0"/>
        </w:rPr>
      </w:pPr>
      <w:r>
        <w:rPr>
          <w:b w:val="0"/>
        </w:rPr>
        <w:t>No payment of gift was or will be provided to respondents.</w:t>
      </w:r>
    </w:p>
    <w:p w14:paraId="36909C50" w14:textId="77777777" w:rsidR="00B87215" w:rsidRPr="002568E6" w:rsidRDefault="00B87215" w:rsidP="001D17B6">
      <w:pPr>
        <w:pStyle w:val="Heading1"/>
        <w:spacing w:after="120" w:line="480" w:lineRule="auto"/>
        <w:jc w:val="left"/>
      </w:pPr>
      <w:bookmarkStart w:id="25" w:name="_Toc401831366"/>
      <w:bookmarkStart w:id="26" w:name="_Toc401832410"/>
      <w:bookmarkStart w:id="27" w:name="_Toc496195744"/>
      <w:r w:rsidRPr="002568E6">
        <w:t>A10.  Assurances of confidentiality provided to respondents.</w:t>
      </w:r>
      <w:bookmarkEnd w:id="25"/>
      <w:bookmarkEnd w:id="26"/>
      <w:bookmarkEnd w:id="27"/>
      <w:r w:rsidRPr="002568E6">
        <w:t xml:space="preserve">  </w:t>
      </w:r>
    </w:p>
    <w:p w14:paraId="64C98C31" w14:textId="77777777" w:rsidR="005477B1" w:rsidRDefault="005477B1">
      <w:pPr>
        <w:pStyle w:val="BodyText"/>
        <w:spacing w:after="120" w:line="480" w:lineRule="auto"/>
      </w:pPr>
      <w:r>
        <w:t xml:space="preserve">Describe any assurance of confidentiality provided to respondents and the basis for the assurance in statute, regulation, or agency policy.  </w:t>
      </w:r>
    </w:p>
    <w:p w14:paraId="2314198E" w14:textId="77777777" w:rsidR="00025EEB" w:rsidRDefault="00025EEB">
      <w:pPr>
        <w:spacing w:after="120" w:line="480" w:lineRule="auto"/>
      </w:pPr>
      <w:r w:rsidRPr="000E49CC">
        <w:rPr>
          <w:color w:val="000000"/>
        </w:rPr>
        <w:t xml:space="preserve">The Department complies with the Privacy Act </w:t>
      </w:r>
      <w:r w:rsidR="00081776">
        <w:rPr>
          <w:color w:val="000000"/>
        </w:rPr>
        <w:t xml:space="preserve">1974 </w:t>
      </w:r>
      <w:r w:rsidR="008E6231">
        <w:rPr>
          <w:color w:val="000000"/>
        </w:rPr>
        <w:t>requirements</w:t>
      </w:r>
      <w:r w:rsidRPr="000E49CC">
        <w:rPr>
          <w:color w:val="000000"/>
        </w:rPr>
        <w:t xml:space="preserve">.  </w:t>
      </w:r>
      <w:r w:rsidR="00717294">
        <w:rPr>
          <w:color w:val="000000"/>
        </w:rPr>
        <w:t xml:space="preserve">While </w:t>
      </w:r>
      <w:r w:rsidR="00DC699B">
        <w:rPr>
          <w:color w:val="000000"/>
        </w:rPr>
        <w:t xml:space="preserve">recipe </w:t>
      </w:r>
      <w:r w:rsidR="00717294">
        <w:rPr>
          <w:color w:val="000000"/>
        </w:rPr>
        <w:t>submitters are required to provide their name</w:t>
      </w:r>
      <w:r w:rsidR="00081776">
        <w:rPr>
          <w:color w:val="000000"/>
        </w:rPr>
        <w:t xml:space="preserve">, institution </w:t>
      </w:r>
      <w:r w:rsidR="00717294">
        <w:rPr>
          <w:color w:val="000000"/>
        </w:rPr>
        <w:t xml:space="preserve">and email information, </w:t>
      </w:r>
      <w:r w:rsidR="00257D0C">
        <w:rPr>
          <w:color w:val="000000"/>
        </w:rPr>
        <w:t xml:space="preserve">this information </w:t>
      </w:r>
      <w:r w:rsidR="00257D0C" w:rsidRPr="004868E4">
        <w:t>will not be published in a form that identifies them.</w:t>
      </w:r>
      <w:r w:rsidR="00257D0C">
        <w:t xml:space="preserve"> </w:t>
      </w:r>
      <w:r w:rsidR="00717294">
        <w:rPr>
          <w:color w:val="000000"/>
        </w:rPr>
        <w:t xml:space="preserve">FNS staff will use the information of the </w:t>
      </w:r>
      <w:r w:rsidR="00717294">
        <w:t>approved recipes to post citations to the authors</w:t>
      </w:r>
      <w:r w:rsidR="001667FB">
        <w:t xml:space="preserve"> or request clarifying information for recipes only.</w:t>
      </w:r>
      <w:r w:rsidR="00DC699B">
        <w:t xml:space="preserve">  </w:t>
      </w:r>
      <w:r w:rsidR="00717294">
        <w:t>Only FNS staff will have access to the</w:t>
      </w:r>
      <w:r w:rsidR="00DC699B">
        <w:t xml:space="preserve"> recipe</w:t>
      </w:r>
      <w:r w:rsidR="00717294">
        <w:t xml:space="preserve"> </w:t>
      </w:r>
      <w:r w:rsidR="001D4DE9">
        <w:t>submitters contact information and this information will not be shared with others</w:t>
      </w:r>
      <w:r w:rsidR="00DC699B">
        <w:t xml:space="preserve"> or posted online</w:t>
      </w:r>
      <w:r w:rsidR="001D4DE9">
        <w:t>.</w:t>
      </w:r>
      <w:r w:rsidR="00A25A08">
        <w:t xml:space="preserve"> </w:t>
      </w:r>
    </w:p>
    <w:p w14:paraId="552529B0" w14:textId="77777777" w:rsidR="00257D0C" w:rsidRDefault="00E46458">
      <w:pPr>
        <w:spacing w:after="120" w:line="480" w:lineRule="auto"/>
      </w:pPr>
      <w:r>
        <w:t>A Federal Register Notice was publishe</w:t>
      </w:r>
      <w:r w:rsidRPr="00257D0C">
        <w:t>d</w:t>
      </w:r>
      <w:r>
        <w:t xml:space="preserve"> </w:t>
      </w:r>
      <w:r w:rsidR="00257D0C">
        <w:t>a</w:t>
      </w:r>
      <w:r w:rsidR="00257D0C" w:rsidRPr="004868E4">
        <w:t xml:space="preserve"> system of record notice (SORN) titled FNS-8 USDA/FNS Studies and Reports.</w:t>
      </w:r>
      <w:r w:rsidR="00257D0C" w:rsidRPr="004868E4">
        <w:rPr>
          <w:vertAlign w:val="superscript"/>
        </w:rPr>
        <w:footnoteReference w:id="1"/>
      </w:r>
      <w:r w:rsidR="00257D0C" w:rsidRPr="004868E4">
        <w:t xml:space="preserve"> Names and phone numbers will not be linked to participa</w:t>
      </w:r>
      <w:r w:rsidR="00257D0C">
        <w:t>nts’ responses</w:t>
      </w:r>
      <w:r w:rsidR="00257D0C" w:rsidRPr="004868E4">
        <w:t xml:space="preserve">, </w:t>
      </w:r>
      <w:r w:rsidR="00257D0C">
        <w:t xml:space="preserve">tracked mail, </w:t>
      </w:r>
      <w:r w:rsidR="00257D0C" w:rsidRPr="004868E4">
        <w:t>or telephone; and will be stored in locked file cabinets or password</w:t>
      </w:r>
      <w:r w:rsidR="00A920A4">
        <w:t>.</w:t>
      </w:r>
    </w:p>
    <w:p w14:paraId="0DBD1B42" w14:textId="77777777" w:rsidR="00257D0C" w:rsidRDefault="00257D0C">
      <w:pPr>
        <w:spacing w:after="120" w:line="480" w:lineRule="auto"/>
      </w:pPr>
    </w:p>
    <w:p w14:paraId="2ACB700B" w14:textId="77777777" w:rsidR="00081776" w:rsidRDefault="00081776">
      <w:pPr>
        <w:spacing w:after="120" w:line="480" w:lineRule="auto"/>
      </w:pPr>
      <w:r>
        <w:t>This information is safeguarded at the Supplemental Nutrition Assistance Program, Program Accountability and Administration Division, in FNS Headquarters office in a host computer database.  The host computer server which contains the FNS 890 form information stored in the database is located at FNS’ Office of Information Technology in Alexandria, Virginia.</w:t>
      </w:r>
    </w:p>
    <w:p w14:paraId="59963142" w14:textId="77777777" w:rsidR="00B87215" w:rsidRPr="002568E6" w:rsidRDefault="00B87215" w:rsidP="001D17B6">
      <w:pPr>
        <w:pStyle w:val="Heading1"/>
        <w:spacing w:after="120" w:line="480" w:lineRule="auto"/>
        <w:jc w:val="left"/>
      </w:pPr>
      <w:bookmarkStart w:id="28" w:name="_Toc401831367"/>
      <w:bookmarkStart w:id="29" w:name="_Toc401832411"/>
      <w:bookmarkStart w:id="30" w:name="_Toc496195745"/>
      <w:r w:rsidRPr="002568E6">
        <w:t>A11.  Justification for any questions of a sensitive nature.</w:t>
      </w:r>
      <w:bookmarkEnd w:id="28"/>
      <w:bookmarkEnd w:id="29"/>
      <w:bookmarkEnd w:id="30"/>
      <w:r w:rsidRPr="002568E6">
        <w:t xml:space="preserve">    </w:t>
      </w:r>
    </w:p>
    <w:p w14:paraId="71EC93F4" w14:textId="77777777" w:rsidR="00904697" w:rsidRDefault="00B87215" w:rsidP="001D17B6">
      <w:pPr>
        <w:tabs>
          <w:tab w:val="left" w:pos="0"/>
        </w:tabs>
        <w:suppressAutoHyphens/>
        <w:spacing w:after="120" w:line="480" w:lineRule="auto"/>
      </w:pPr>
      <w:r w:rsidRPr="002568E6">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BF4F5D3" w14:textId="77777777" w:rsidR="005477B1" w:rsidRDefault="005477B1">
      <w:pPr>
        <w:pStyle w:val="BodyText"/>
        <w:spacing w:after="120" w:line="480" w:lineRule="auto"/>
        <w:rPr>
          <w:b w:val="0"/>
        </w:rPr>
      </w:pPr>
      <w:r>
        <w:rPr>
          <w:b w:val="0"/>
        </w:rPr>
        <w:t xml:space="preserve">Questions of a sensitive nature are not applicable to this information collection. </w:t>
      </w:r>
    </w:p>
    <w:p w14:paraId="1F874EA2" w14:textId="77777777" w:rsidR="00376A8E" w:rsidRDefault="00376A8E">
      <w:pPr>
        <w:pStyle w:val="BodyText"/>
        <w:spacing w:after="120" w:line="480" w:lineRule="auto"/>
        <w:rPr>
          <w:b w:val="0"/>
        </w:rPr>
      </w:pPr>
    </w:p>
    <w:p w14:paraId="24E0726C" w14:textId="77777777" w:rsidR="00B87215" w:rsidRPr="002568E6" w:rsidRDefault="00B87215" w:rsidP="00B61496">
      <w:pPr>
        <w:pStyle w:val="Heading1"/>
        <w:spacing w:line="480" w:lineRule="auto"/>
        <w:jc w:val="left"/>
      </w:pPr>
      <w:bookmarkStart w:id="31" w:name="_Toc401831368"/>
      <w:bookmarkStart w:id="32" w:name="_Toc401832412"/>
      <w:bookmarkStart w:id="33" w:name="_Toc496195746"/>
      <w:r w:rsidRPr="002568E6">
        <w:t>A12.  Estimates of the hour burden of the collection of information.</w:t>
      </w:r>
      <w:bookmarkEnd w:id="31"/>
      <w:bookmarkEnd w:id="32"/>
      <w:bookmarkEnd w:id="33"/>
      <w:r w:rsidRPr="002568E6">
        <w:t xml:space="preserve">  </w:t>
      </w:r>
    </w:p>
    <w:p w14:paraId="51925D58" w14:textId="77777777" w:rsidR="00B87215" w:rsidRPr="002568E6" w:rsidRDefault="00B87215" w:rsidP="00B61496">
      <w:pPr>
        <w:tabs>
          <w:tab w:val="left" w:pos="0"/>
        </w:tabs>
        <w:suppressAutoHyphens/>
        <w:spacing w:line="480" w:lineRule="auto"/>
        <w:rPr>
          <w:b/>
        </w:rPr>
      </w:pPr>
      <w:r w:rsidRPr="002568E6">
        <w:rPr>
          <w:b/>
        </w:rPr>
        <w:t>Provide estimates of the hour burden of the collection of information.  Indicate the number of respondents, frequency of response, annual hour burden, and an explanation of how the burden was estimated.</w:t>
      </w:r>
    </w:p>
    <w:p w14:paraId="7713D713" w14:textId="77777777" w:rsidR="00904697" w:rsidRDefault="00904697" w:rsidP="00B61496">
      <w:pPr>
        <w:spacing w:line="480" w:lineRule="auto"/>
        <w:ind w:left="480" w:right="306" w:hanging="361"/>
      </w:pPr>
      <w:r>
        <w:rPr>
          <w:b/>
          <w:bCs/>
          <w:spacing w:val="-1"/>
        </w:rPr>
        <w:t>A</w:t>
      </w:r>
      <w:r>
        <w:rPr>
          <w:b/>
          <w:bCs/>
        </w:rPr>
        <w:t>)</w:t>
      </w:r>
      <w:r>
        <w:rPr>
          <w:b/>
          <w:bCs/>
          <w:spacing w:val="50"/>
        </w:rPr>
        <w:t xml:space="preserve"> </w:t>
      </w:r>
      <w:r>
        <w:rPr>
          <w:b/>
          <w:bCs/>
        </w:rPr>
        <w:t>Indicate the number of respondents, frequency of response, annual hour burden, and an explanation of how</w:t>
      </w:r>
      <w:r>
        <w:rPr>
          <w:b/>
          <w:bCs/>
          <w:spacing w:val="-2"/>
        </w:rPr>
        <w:t xml:space="preserve"> </w:t>
      </w:r>
      <w:r>
        <w:rPr>
          <w:b/>
          <w:bCs/>
        </w:rPr>
        <w:t xml:space="preserve">the burden </w:t>
      </w:r>
      <w:r>
        <w:rPr>
          <w:b/>
          <w:bCs/>
          <w:spacing w:val="-2"/>
        </w:rPr>
        <w:t>w</w:t>
      </w:r>
      <w:r>
        <w:rPr>
          <w:b/>
          <w:bCs/>
        </w:rPr>
        <w:t>as estimated.  If this request for approval covers more than one form, provide separate hour burden estimates for each form and aggregate the hour burdens in Item 13 of OMB Form 83-I.</w:t>
      </w:r>
    </w:p>
    <w:p w14:paraId="4F2EF980" w14:textId="77777777" w:rsidR="00F170BC" w:rsidRDefault="00904697">
      <w:pPr>
        <w:spacing w:line="480" w:lineRule="auto"/>
        <w:ind w:left="480" w:right="50" w:hanging="361"/>
        <w:rPr>
          <w:b/>
          <w:bCs/>
        </w:rPr>
      </w:pPr>
      <w:r>
        <w:rPr>
          <w:b/>
          <w:bCs/>
        </w:rPr>
        <w:t xml:space="preserve">B) </w:t>
      </w:r>
      <w:r w:rsidR="002832C9">
        <w:rPr>
          <w:b/>
          <w:bCs/>
          <w:spacing w:val="1"/>
        </w:rPr>
        <w:t xml:space="preserve"> </w:t>
      </w:r>
      <w:r>
        <w:rPr>
          <w:b/>
          <w:bCs/>
        </w:rPr>
        <w:t>Provide estimates of annuali</w:t>
      </w:r>
      <w:r>
        <w:rPr>
          <w:b/>
          <w:bCs/>
          <w:spacing w:val="-2"/>
        </w:rPr>
        <w:t>z</w:t>
      </w:r>
      <w:r>
        <w:rPr>
          <w:b/>
          <w:bCs/>
        </w:rPr>
        <w:t xml:space="preserve">ed cost to respondents for the hour burdens for collections of information, identifying and using appropriate </w:t>
      </w:r>
      <w:r>
        <w:rPr>
          <w:b/>
          <w:bCs/>
          <w:spacing w:val="-2"/>
        </w:rPr>
        <w:t>w</w:t>
      </w:r>
      <w:r>
        <w:rPr>
          <w:b/>
          <w:bCs/>
        </w:rPr>
        <w:t>age rate categories.</w:t>
      </w:r>
    </w:p>
    <w:p w14:paraId="5826783E" w14:textId="7B101806" w:rsidR="00F20497" w:rsidRDefault="00F1421F">
      <w:pPr>
        <w:pStyle w:val="BodyText"/>
        <w:spacing w:after="120" w:line="480" w:lineRule="auto"/>
        <w:rPr>
          <w:b w:val="0"/>
        </w:rPr>
      </w:pPr>
      <w:r w:rsidRPr="00AA49C5">
        <w:rPr>
          <w:b w:val="0"/>
        </w:rPr>
        <w:t xml:space="preserve">The </w:t>
      </w:r>
      <w:r w:rsidR="00E902DA">
        <w:rPr>
          <w:b w:val="0"/>
        </w:rPr>
        <w:t xml:space="preserve">affected public for this information collection is 90 State, Local &amp; Tribal Government, 55 Business-for-not-for-profit and 105 Individuals/Households. The </w:t>
      </w:r>
      <w:r w:rsidRPr="00AA49C5">
        <w:rPr>
          <w:b w:val="0"/>
        </w:rPr>
        <w:t xml:space="preserve">requested burden hours associated with this collection are </w:t>
      </w:r>
      <w:r w:rsidRPr="00AA49C5">
        <w:rPr>
          <w:b w:val="0"/>
          <w:bCs/>
        </w:rPr>
        <w:t>shown in the burden charts below.</w:t>
      </w:r>
      <w:r>
        <w:rPr>
          <w:bCs/>
        </w:rPr>
        <w:t xml:space="preserve"> </w:t>
      </w:r>
      <w:r w:rsidR="00376A8E" w:rsidRPr="00376A8E">
        <w:rPr>
          <w:b w:val="0"/>
          <w:bCs/>
        </w:rPr>
        <w:t xml:space="preserve"> The following people</w:t>
      </w:r>
      <w:r w:rsidR="00E902DA">
        <w:rPr>
          <w:b w:val="0"/>
          <w:bCs/>
        </w:rPr>
        <w:t>/respondent types</w:t>
      </w:r>
      <w:r w:rsidR="00376A8E" w:rsidRPr="00376A8E">
        <w:rPr>
          <w:b w:val="0"/>
          <w:bCs/>
        </w:rPr>
        <w:t xml:space="preserve"> may submit recipes: SNAP-Ed personnel, consumers from the general public, school nutrition personnel, USDA Foods program operators, </w:t>
      </w:r>
      <w:r w:rsidR="0015632F" w:rsidRPr="00664732">
        <w:rPr>
          <w:b w:val="0"/>
          <w:bCs/>
        </w:rPr>
        <w:t>F</w:t>
      </w:r>
      <w:r w:rsidR="00376A8E" w:rsidRPr="00664732">
        <w:rPr>
          <w:b w:val="0"/>
          <w:bCs/>
        </w:rPr>
        <w:t xml:space="preserve">ederal and </w:t>
      </w:r>
      <w:r w:rsidR="0015632F" w:rsidRPr="00664732">
        <w:rPr>
          <w:b w:val="0"/>
          <w:bCs/>
        </w:rPr>
        <w:t>S</w:t>
      </w:r>
      <w:r w:rsidR="00376A8E" w:rsidRPr="00664732">
        <w:rPr>
          <w:b w:val="0"/>
          <w:bCs/>
        </w:rPr>
        <w:t xml:space="preserve">tate agency nutrition programs, and the private sector. </w:t>
      </w:r>
      <w:r w:rsidR="00E4277C" w:rsidRPr="00664732">
        <w:rPr>
          <w:b w:val="0"/>
        </w:rPr>
        <w:t xml:space="preserve">Based on the number of </w:t>
      </w:r>
      <w:r w:rsidR="00137295" w:rsidRPr="00664732">
        <w:rPr>
          <w:b w:val="0"/>
        </w:rPr>
        <w:t>FNS</w:t>
      </w:r>
      <w:r w:rsidR="009B25F6" w:rsidRPr="00664732">
        <w:rPr>
          <w:b w:val="0"/>
        </w:rPr>
        <w:t xml:space="preserve"> programs</w:t>
      </w:r>
      <w:r w:rsidR="00753D56" w:rsidRPr="00664732">
        <w:rPr>
          <w:b w:val="0"/>
        </w:rPr>
        <w:t xml:space="preserve">, </w:t>
      </w:r>
      <w:r w:rsidR="00E4277C" w:rsidRPr="00664732">
        <w:rPr>
          <w:b w:val="0"/>
        </w:rPr>
        <w:t>it is estimated that</w:t>
      </w:r>
      <w:r w:rsidR="00FE48C9" w:rsidRPr="00664732">
        <w:rPr>
          <w:b w:val="0"/>
        </w:rPr>
        <w:t xml:space="preserve"> there will be 25</w:t>
      </w:r>
      <w:r w:rsidR="00137295" w:rsidRPr="00664732">
        <w:rPr>
          <w:b w:val="0"/>
        </w:rPr>
        <w:t>0</w:t>
      </w:r>
      <w:r w:rsidR="00FE48C9" w:rsidRPr="00664732">
        <w:rPr>
          <w:b w:val="0"/>
        </w:rPr>
        <w:t xml:space="preserve"> respondents with </w:t>
      </w:r>
      <w:r w:rsidR="00137295" w:rsidRPr="00664732">
        <w:rPr>
          <w:b w:val="0"/>
        </w:rPr>
        <w:t>25</w:t>
      </w:r>
      <w:r w:rsidR="007055CB" w:rsidRPr="00664732">
        <w:rPr>
          <w:b w:val="0"/>
        </w:rPr>
        <w:t xml:space="preserve">0 </w:t>
      </w:r>
      <w:r w:rsidR="009B25F6" w:rsidRPr="00664732">
        <w:rPr>
          <w:b w:val="0"/>
        </w:rPr>
        <w:t>responses</w:t>
      </w:r>
      <w:r w:rsidR="00E4277C" w:rsidRPr="00664732">
        <w:rPr>
          <w:b w:val="0"/>
        </w:rPr>
        <w:t xml:space="preserve"> annually.  The estimated hours per response are based on the length of the survey. </w:t>
      </w:r>
      <w:r w:rsidR="00F95B81" w:rsidRPr="00664732">
        <w:rPr>
          <w:b w:val="0"/>
        </w:rPr>
        <w:t xml:space="preserve"> It is estimated that completion of the entire form will take 17 minutes</w:t>
      </w:r>
      <w:r w:rsidR="002E6C4F">
        <w:rPr>
          <w:b w:val="0"/>
        </w:rPr>
        <w:t xml:space="preserve"> (11 minutes for </w:t>
      </w:r>
      <w:r w:rsidR="002E6C4F" w:rsidRPr="002E6C4F">
        <w:rPr>
          <w:b w:val="0"/>
          <w:color w:val="000000"/>
          <w:sz w:val="22"/>
          <w:szCs w:val="22"/>
        </w:rPr>
        <w:t xml:space="preserve">Recipe Review </w:t>
      </w:r>
      <w:r w:rsidR="002E6C4F">
        <w:rPr>
          <w:b w:val="0"/>
          <w:color w:val="000000"/>
          <w:sz w:val="22"/>
          <w:szCs w:val="22"/>
        </w:rPr>
        <w:t>section plus</w:t>
      </w:r>
      <w:r w:rsidR="002E6C4F" w:rsidRPr="002E6C4F">
        <w:rPr>
          <w:b w:val="0"/>
          <w:color w:val="000000"/>
          <w:sz w:val="22"/>
          <w:szCs w:val="22"/>
        </w:rPr>
        <w:t xml:space="preserve"> 6 minutes for Recipe Submission section of FNS 890</w:t>
      </w:r>
      <w:r w:rsidR="00F95B81" w:rsidRPr="002E6C4F">
        <w:rPr>
          <w:b w:val="0"/>
        </w:rPr>
        <w:t>.</w:t>
      </w:r>
      <w:r w:rsidR="00F95B81" w:rsidRPr="00664732">
        <w:rPr>
          <w:b w:val="0"/>
        </w:rPr>
        <w:t xml:space="preserve"> </w:t>
      </w:r>
      <w:r w:rsidR="00E4277C" w:rsidRPr="00664732">
        <w:rPr>
          <w:b w:val="0"/>
        </w:rPr>
        <w:t xml:space="preserve"> </w:t>
      </w:r>
      <w:r w:rsidR="00F95B81" w:rsidRPr="00664732">
        <w:rPr>
          <w:b w:val="0"/>
        </w:rPr>
        <w:t xml:space="preserve">It is </w:t>
      </w:r>
      <w:r w:rsidR="00F95B81" w:rsidRPr="00434F89">
        <w:rPr>
          <w:b w:val="0"/>
        </w:rPr>
        <w:t xml:space="preserve">possible for respondents to complete either the submission section or the review section without needing to complete the entire form.  The submission </w:t>
      </w:r>
      <w:r w:rsidR="00005D48" w:rsidRPr="00434F89">
        <w:rPr>
          <w:b w:val="0"/>
        </w:rPr>
        <w:t xml:space="preserve">and review </w:t>
      </w:r>
      <w:r w:rsidR="00F95B81" w:rsidRPr="00434F89">
        <w:rPr>
          <w:b w:val="0"/>
        </w:rPr>
        <w:t>section is estimated to take 11 minutes (0.</w:t>
      </w:r>
      <w:r w:rsidR="000E5B28" w:rsidRPr="00434F89">
        <w:rPr>
          <w:b w:val="0"/>
        </w:rPr>
        <w:t xml:space="preserve">122 </w:t>
      </w:r>
      <w:r w:rsidR="00F95B81" w:rsidRPr="00434F89">
        <w:rPr>
          <w:b w:val="0"/>
        </w:rPr>
        <w:t>hours) to complete</w:t>
      </w:r>
      <w:r w:rsidR="00005D48" w:rsidRPr="00434F89">
        <w:rPr>
          <w:b w:val="0"/>
        </w:rPr>
        <w:t xml:space="preserve"> for State agencies and Individuals/Households respondents</w:t>
      </w:r>
      <w:r w:rsidR="00F95B81" w:rsidRPr="00434F89">
        <w:rPr>
          <w:b w:val="0"/>
        </w:rPr>
        <w:t xml:space="preserve">.  The </w:t>
      </w:r>
      <w:r w:rsidR="00005D48" w:rsidRPr="00434F89">
        <w:rPr>
          <w:b w:val="0"/>
        </w:rPr>
        <w:t xml:space="preserve">submission and </w:t>
      </w:r>
      <w:r w:rsidR="00F95B81" w:rsidRPr="00434F89">
        <w:rPr>
          <w:b w:val="0"/>
        </w:rPr>
        <w:t xml:space="preserve">review section is estimated to take </w:t>
      </w:r>
      <w:r w:rsidR="00137295" w:rsidRPr="00434F89">
        <w:rPr>
          <w:b w:val="0"/>
        </w:rPr>
        <w:t>6</w:t>
      </w:r>
      <w:r w:rsidR="00E4277C" w:rsidRPr="00434F89">
        <w:rPr>
          <w:b w:val="0"/>
        </w:rPr>
        <w:t xml:space="preserve"> minutes</w:t>
      </w:r>
      <w:r w:rsidR="007055CB" w:rsidRPr="00434F89">
        <w:rPr>
          <w:b w:val="0"/>
        </w:rPr>
        <w:t xml:space="preserve"> (0.</w:t>
      </w:r>
      <w:r w:rsidR="00137295" w:rsidRPr="00434F89">
        <w:rPr>
          <w:b w:val="0"/>
        </w:rPr>
        <w:t>1002</w:t>
      </w:r>
      <w:r w:rsidR="007055CB" w:rsidRPr="00434F89">
        <w:rPr>
          <w:b w:val="0"/>
        </w:rPr>
        <w:t>)</w:t>
      </w:r>
      <w:r w:rsidR="00E4277C" w:rsidRPr="00434F89">
        <w:rPr>
          <w:b w:val="0"/>
        </w:rPr>
        <w:t xml:space="preserve"> to complete the form</w:t>
      </w:r>
      <w:r w:rsidR="00005D48" w:rsidRPr="00434F89">
        <w:rPr>
          <w:b w:val="0"/>
        </w:rPr>
        <w:t xml:space="preserve"> for Business respondents</w:t>
      </w:r>
      <w:r w:rsidR="00F95B81" w:rsidRPr="00434F89">
        <w:rPr>
          <w:b w:val="0"/>
        </w:rPr>
        <w:t xml:space="preserve">.  The total estimated burden hours </w:t>
      </w:r>
      <w:r w:rsidR="00434F89">
        <w:rPr>
          <w:b w:val="0"/>
        </w:rPr>
        <w:t>are</w:t>
      </w:r>
      <w:r w:rsidR="00F95B81" w:rsidRPr="00434F89">
        <w:rPr>
          <w:b w:val="0"/>
        </w:rPr>
        <w:t xml:space="preserve"> 2</w:t>
      </w:r>
      <w:r w:rsidR="00005D48" w:rsidRPr="00434F89">
        <w:rPr>
          <w:b w:val="0"/>
        </w:rPr>
        <w:t xml:space="preserve">8 </w:t>
      </w:r>
      <w:r w:rsidR="00434F89">
        <w:rPr>
          <w:b w:val="0"/>
        </w:rPr>
        <w:t xml:space="preserve">burden </w:t>
      </w:r>
      <w:r w:rsidR="00F95B81" w:rsidRPr="00434F89">
        <w:rPr>
          <w:b w:val="0"/>
        </w:rPr>
        <w:t>hours.</w:t>
      </w:r>
      <w:r w:rsidR="00F95B81">
        <w:rPr>
          <w:b w:val="0"/>
        </w:rPr>
        <w:t xml:space="preserve"> </w:t>
      </w:r>
    </w:p>
    <w:p w14:paraId="56DFCD12" w14:textId="77777777" w:rsidR="00AF4EFF" w:rsidRDefault="00AF4EFF">
      <w:pPr>
        <w:rPr>
          <w:b/>
          <w:bCs/>
        </w:rPr>
      </w:pPr>
      <w:r>
        <w:rPr>
          <w:b/>
          <w:bCs/>
        </w:rPr>
        <w:br w:type="page"/>
      </w:r>
    </w:p>
    <w:p w14:paraId="62CB109E" w14:textId="6395A036" w:rsidR="00376A8E" w:rsidRDefault="00376A8E" w:rsidP="00882DD8">
      <w:pPr>
        <w:spacing w:line="480" w:lineRule="auto"/>
        <w:ind w:left="480" w:right="50" w:hanging="361"/>
        <w:rPr>
          <w:b/>
          <w:bCs/>
        </w:rPr>
      </w:pPr>
      <w:r>
        <w:rPr>
          <w:b/>
          <w:bCs/>
        </w:rPr>
        <w:t>Table A.12A</w:t>
      </w:r>
      <w:r w:rsidR="0015632F">
        <w:rPr>
          <w:b/>
          <w:bCs/>
        </w:rPr>
        <w:t xml:space="preserve"> – Estimates of Hour Burden</w:t>
      </w:r>
      <w:r w:rsidR="002E6C4F">
        <w:rPr>
          <w:b/>
          <w:bCs/>
        </w:rPr>
        <w:t xml:space="preserve"> for FNS 890</w:t>
      </w:r>
    </w:p>
    <w:tbl>
      <w:tblPr>
        <w:tblW w:w="11377" w:type="dxa"/>
        <w:tblInd w:w="-1099" w:type="dxa"/>
        <w:tblLook w:val="04A0" w:firstRow="1" w:lastRow="0" w:firstColumn="1" w:lastColumn="0" w:noHBand="0" w:noVBand="1"/>
      </w:tblPr>
      <w:tblGrid>
        <w:gridCol w:w="1415"/>
        <w:gridCol w:w="1430"/>
        <w:gridCol w:w="1415"/>
        <w:gridCol w:w="1429"/>
        <w:gridCol w:w="1098"/>
        <w:gridCol w:w="1220"/>
        <w:gridCol w:w="990"/>
        <w:gridCol w:w="950"/>
        <w:gridCol w:w="1430"/>
      </w:tblGrid>
      <w:tr w:rsidR="00882DD8" w:rsidRPr="00020D3F" w14:paraId="753E8D52" w14:textId="77777777" w:rsidTr="005D1393">
        <w:trPr>
          <w:trHeight w:val="960"/>
        </w:trPr>
        <w:tc>
          <w:tcPr>
            <w:tcW w:w="1415" w:type="dxa"/>
            <w:tcBorders>
              <w:top w:val="single" w:sz="8" w:space="0" w:color="auto"/>
              <w:left w:val="single" w:sz="8" w:space="0" w:color="auto"/>
              <w:bottom w:val="single" w:sz="4" w:space="0" w:color="auto"/>
              <w:right w:val="single" w:sz="4" w:space="0" w:color="auto"/>
            </w:tcBorders>
            <w:vAlign w:val="bottom"/>
            <w:hideMark/>
          </w:tcPr>
          <w:p w14:paraId="23495883" w14:textId="77777777" w:rsidR="008F2979" w:rsidRPr="00020D3F" w:rsidRDefault="008F2979" w:rsidP="004B4CA9">
            <w:pPr>
              <w:jc w:val="center"/>
              <w:rPr>
                <w:b/>
                <w:bCs/>
                <w:color w:val="000000"/>
                <w:sz w:val="22"/>
                <w:szCs w:val="22"/>
              </w:rPr>
            </w:pPr>
            <w:r w:rsidRPr="00020D3F">
              <w:rPr>
                <w:b/>
                <w:bCs/>
                <w:color w:val="000000"/>
                <w:sz w:val="22"/>
                <w:szCs w:val="22"/>
              </w:rPr>
              <w:t>Affected Public</w:t>
            </w:r>
          </w:p>
        </w:tc>
        <w:tc>
          <w:tcPr>
            <w:tcW w:w="1430" w:type="dxa"/>
            <w:tcBorders>
              <w:top w:val="single" w:sz="8" w:space="0" w:color="auto"/>
              <w:left w:val="nil"/>
              <w:bottom w:val="single" w:sz="4" w:space="0" w:color="auto"/>
              <w:right w:val="single" w:sz="4" w:space="0" w:color="auto"/>
            </w:tcBorders>
            <w:vAlign w:val="bottom"/>
            <w:hideMark/>
          </w:tcPr>
          <w:p w14:paraId="4FD56EA2" w14:textId="77777777" w:rsidR="008F2979" w:rsidRPr="00020D3F" w:rsidRDefault="008F2979" w:rsidP="004B4CA9">
            <w:pPr>
              <w:jc w:val="center"/>
              <w:rPr>
                <w:b/>
                <w:bCs/>
                <w:color w:val="000000"/>
                <w:sz w:val="22"/>
                <w:szCs w:val="22"/>
              </w:rPr>
            </w:pPr>
            <w:r w:rsidRPr="00020D3F">
              <w:rPr>
                <w:b/>
                <w:bCs/>
                <w:color w:val="000000"/>
                <w:sz w:val="22"/>
                <w:szCs w:val="22"/>
              </w:rPr>
              <w:t xml:space="preserve">Type of Respondent </w:t>
            </w:r>
          </w:p>
        </w:tc>
        <w:tc>
          <w:tcPr>
            <w:tcW w:w="1415" w:type="dxa"/>
            <w:tcBorders>
              <w:top w:val="single" w:sz="8" w:space="0" w:color="auto"/>
              <w:left w:val="nil"/>
              <w:bottom w:val="single" w:sz="4" w:space="0" w:color="auto"/>
              <w:right w:val="single" w:sz="4" w:space="0" w:color="auto"/>
            </w:tcBorders>
            <w:vAlign w:val="bottom"/>
            <w:hideMark/>
          </w:tcPr>
          <w:p w14:paraId="4A021CE9" w14:textId="77777777" w:rsidR="008F2979" w:rsidRPr="00020D3F" w:rsidRDefault="008F2979" w:rsidP="004B4CA9">
            <w:pPr>
              <w:jc w:val="center"/>
              <w:rPr>
                <w:b/>
                <w:bCs/>
                <w:color w:val="000000"/>
                <w:sz w:val="22"/>
                <w:szCs w:val="22"/>
              </w:rPr>
            </w:pPr>
            <w:r w:rsidRPr="00020D3F">
              <w:rPr>
                <w:b/>
                <w:bCs/>
                <w:color w:val="000000"/>
                <w:sz w:val="22"/>
                <w:szCs w:val="22"/>
              </w:rPr>
              <w:t>Number of Respondents</w:t>
            </w:r>
          </w:p>
        </w:tc>
        <w:tc>
          <w:tcPr>
            <w:tcW w:w="1429" w:type="dxa"/>
            <w:tcBorders>
              <w:top w:val="single" w:sz="8" w:space="0" w:color="auto"/>
              <w:left w:val="nil"/>
              <w:bottom w:val="single" w:sz="4" w:space="0" w:color="auto"/>
              <w:right w:val="single" w:sz="4" w:space="0" w:color="auto"/>
            </w:tcBorders>
            <w:vAlign w:val="bottom"/>
            <w:hideMark/>
          </w:tcPr>
          <w:p w14:paraId="4E1BEB3D" w14:textId="77777777" w:rsidR="008F2979" w:rsidRPr="00020D3F" w:rsidRDefault="008F2979" w:rsidP="004B4CA9">
            <w:pPr>
              <w:jc w:val="center"/>
              <w:rPr>
                <w:b/>
                <w:bCs/>
                <w:color w:val="000000"/>
                <w:sz w:val="22"/>
                <w:szCs w:val="22"/>
              </w:rPr>
            </w:pPr>
            <w:r w:rsidRPr="00020D3F">
              <w:rPr>
                <w:b/>
                <w:bCs/>
                <w:color w:val="000000"/>
                <w:sz w:val="22"/>
                <w:szCs w:val="22"/>
              </w:rPr>
              <w:t>Frequency per Respondents</w:t>
            </w:r>
          </w:p>
        </w:tc>
        <w:tc>
          <w:tcPr>
            <w:tcW w:w="1098" w:type="dxa"/>
            <w:tcBorders>
              <w:top w:val="single" w:sz="8" w:space="0" w:color="auto"/>
              <w:left w:val="nil"/>
              <w:bottom w:val="single" w:sz="4" w:space="0" w:color="auto"/>
              <w:right w:val="single" w:sz="4" w:space="0" w:color="auto"/>
            </w:tcBorders>
            <w:vAlign w:val="bottom"/>
            <w:hideMark/>
          </w:tcPr>
          <w:p w14:paraId="201C5FC6" w14:textId="77777777" w:rsidR="008F2979" w:rsidRPr="00020D3F" w:rsidRDefault="008F2979" w:rsidP="004B4CA9">
            <w:pPr>
              <w:jc w:val="center"/>
              <w:rPr>
                <w:b/>
                <w:bCs/>
                <w:color w:val="000000"/>
                <w:sz w:val="22"/>
                <w:szCs w:val="22"/>
              </w:rPr>
            </w:pPr>
            <w:r w:rsidRPr="00020D3F">
              <w:rPr>
                <w:b/>
                <w:bCs/>
                <w:color w:val="000000"/>
                <w:sz w:val="22"/>
                <w:szCs w:val="22"/>
              </w:rPr>
              <w:t>Total Annual Response</w:t>
            </w:r>
          </w:p>
        </w:tc>
        <w:tc>
          <w:tcPr>
            <w:tcW w:w="1220" w:type="dxa"/>
            <w:tcBorders>
              <w:top w:val="single" w:sz="8" w:space="0" w:color="auto"/>
              <w:left w:val="nil"/>
              <w:bottom w:val="single" w:sz="4" w:space="0" w:color="auto"/>
              <w:right w:val="single" w:sz="4" w:space="0" w:color="auto"/>
            </w:tcBorders>
            <w:vAlign w:val="bottom"/>
            <w:hideMark/>
          </w:tcPr>
          <w:p w14:paraId="7B92F5E2" w14:textId="77777777" w:rsidR="008F2979" w:rsidRPr="00020D3F" w:rsidRDefault="008F2979" w:rsidP="004B4CA9">
            <w:pPr>
              <w:jc w:val="center"/>
              <w:rPr>
                <w:b/>
                <w:bCs/>
                <w:color w:val="000000"/>
                <w:sz w:val="22"/>
                <w:szCs w:val="22"/>
              </w:rPr>
            </w:pPr>
            <w:r w:rsidRPr="00020D3F">
              <w:rPr>
                <w:b/>
                <w:bCs/>
                <w:color w:val="000000"/>
                <w:sz w:val="22"/>
                <w:szCs w:val="22"/>
              </w:rPr>
              <w:t>Average Time per Response (hours)</w:t>
            </w:r>
          </w:p>
        </w:tc>
        <w:tc>
          <w:tcPr>
            <w:tcW w:w="990" w:type="dxa"/>
            <w:tcBorders>
              <w:top w:val="single" w:sz="8" w:space="0" w:color="auto"/>
              <w:left w:val="nil"/>
              <w:bottom w:val="single" w:sz="4" w:space="0" w:color="auto"/>
              <w:right w:val="single" w:sz="8" w:space="0" w:color="auto"/>
            </w:tcBorders>
            <w:hideMark/>
          </w:tcPr>
          <w:p w14:paraId="4FEFDFD4" w14:textId="77777777" w:rsidR="008F2979" w:rsidRPr="00020D3F" w:rsidRDefault="008F2979" w:rsidP="004B4CA9">
            <w:pPr>
              <w:jc w:val="center"/>
              <w:rPr>
                <w:b/>
                <w:bCs/>
                <w:color w:val="000000"/>
                <w:sz w:val="22"/>
                <w:szCs w:val="22"/>
              </w:rPr>
            </w:pPr>
            <w:r w:rsidRPr="00020D3F">
              <w:rPr>
                <w:b/>
                <w:bCs/>
                <w:color w:val="000000"/>
                <w:sz w:val="22"/>
                <w:szCs w:val="22"/>
              </w:rPr>
              <w:t>Total Annual Burden hours</w:t>
            </w:r>
          </w:p>
        </w:tc>
        <w:tc>
          <w:tcPr>
            <w:tcW w:w="950" w:type="dxa"/>
            <w:tcBorders>
              <w:top w:val="single" w:sz="8" w:space="0" w:color="auto"/>
              <w:left w:val="nil"/>
              <w:bottom w:val="single" w:sz="4" w:space="0" w:color="auto"/>
              <w:right w:val="single" w:sz="8" w:space="0" w:color="auto"/>
            </w:tcBorders>
          </w:tcPr>
          <w:p w14:paraId="406AA441" w14:textId="77777777" w:rsidR="008F2979" w:rsidRPr="00020D3F" w:rsidRDefault="008F2979" w:rsidP="004B4CA9">
            <w:pPr>
              <w:jc w:val="center"/>
              <w:rPr>
                <w:b/>
                <w:bCs/>
                <w:color w:val="000000"/>
                <w:sz w:val="22"/>
                <w:szCs w:val="22"/>
              </w:rPr>
            </w:pPr>
            <w:r w:rsidRPr="00020D3F">
              <w:rPr>
                <w:b/>
                <w:bCs/>
                <w:color w:val="000000"/>
                <w:sz w:val="22"/>
                <w:szCs w:val="22"/>
              </w:rPr>
              <w:t>Hourly Wage Rate</w:t>
            </w:r>
          </w:p>
        </w:tc>
        <w:tc>
          <w:tcPr>
            <w:tcW w:w="1430" w:type="dxa"/>
            <w:tcBorders>
              <w:top w:val="single" w:sz="8" w:space="0" w:color="auto"/>
              <w:left w:val="nil"/>
              <w:bottom w:val="single" w:sz="4" w:space="0" w:color="auto"/>
              <w:right w:val="single" w:sz="8" w:space="0" w:color="auto"/>
            </w:tcBorders>
          </w:tcPr>
          <w:p w14:paraId="562C1C17" w14:textId="77777777" w:rsidR="008F2979" w:rsidRPr="00020D3F" w:rsidRDefault="00FC5A33" w:rsidP="004B4CA9">
            <w:pPr>
              <w:jc w:val="center"/>
              <w:rPr>
                <w:b/>
                <w:bCs/>
                <w:color w:val="000000"/>
                <w:sz w:val="22"/>
                <w:szCs w:val="22"/>
              </w:rPr>
            </w:pPr>
            <w:r w:rsidRPr="00020D3F">
              <w:rPr>
                <w:b/>
                <w:bCs/>
                <w:color w:val="000000"/>
                <w:sz w:val="22"/>
                <w:szCs w:val="22"/>
              </w:rPr>
              <w:t>Total Cost to Respondents</w:t>
            </w:r>
          </w:p>
        </w:tc>
      </w:tr>
      <w:tr w:rsidR="00882DD8" w:rsidRPr="00020D3F" w14:paraId="76C778B5" w14:textId="77777777" w:rsidTr="005D1393">
        <w:trPr>
          <w:trHeight w:val="594"/>
        </w:trPr>
        <w:tc>
          <w:tcPr>
            <w:tcW w:w="1415" w:type="dxa"/>
            <w:tcBorders>
              <w:top w:val="nil"/>
              <w:left w:val="single" w:sz="8" w:space="0" w:color="auto"/>
              <w:bottom w:val="single" w:sz="4" w:space="0" w:color="auto"/>
              <w:right w:val="single" w:sz="4" w:space="0" w:color="auto"/>
            </w:tcBorders>
            <w:vAlign w:val="center"/>
            <w:hideMark/>
          </w:tcPr>
          <w:p w14:paraId="7BC0835D" w14:textId="77777777" w:rsidR="008F2979" w:rsidRPr="00020D3F" w:rsidRDefault="008F2979" w:rsidP="004B4CA9">
            <w:pPr>
              <w:jc w:val="center"/>
              <w:rPr>
                <w:color w:val="000000"/>
                <w:sz w:val="22"/>
                <w:szCs w:val="22"/>
              </w:rPr>
            </w:pPr>
            <w:r w:rsidRPr="00020D3F">
              <w:rPr>
                <w:color w:val="000000"/>
                <w:sz w:val="22"/>
                <w:szCs w:val="22"/>
              </w:rPr>
              <w:t xml:space="preserve">State, Local or Tribal Agencies </w:t>
            </w:r>
          </w:p>
        </w:tc>
        <w:tc>
          <w:tcPr>
            <w:tcW w:w="1430" w:type="dxa"/>
            <w:tcBorders>
              <w:top w:val="nil"/>
              <w:left w:val="nil"/>
              <w:bottom w:val="single" w:sz="4" w:space="0" w:color="auto"/>
              <w:right w:val="single" w:sz="4" w:space="0" w:color="auto"/>
            </w:tcBorders>
            <w:vAlign w:val="bottom"/>
            <w:hideMark/>
          </w:tcPr>
          <w:p w14:paraId="237C7B4D" w14:textId="77777777" w:rsidR="008F2979" w:rsidRPr="00020D3F" w:rsidRDefault="008F2979" w:rsidP="004B4CA9">
            <w:pPr>
              <w:jc w:val="center"/>
              <w:rPr>
                <w:color w:val="000000"/>
                <w:sz w:val="22"/>
                <w:szCs w:val="22"/>
              </w:rPr>
            </w:pPr>
            <w:r w:rsidRPr="00020D3F">
              <w:rPr>
                <w:color w:val="000000"/>
                <w:sz w:val="22"/>
                <w:szCs w:val="22"/>
              </w:rPr>
              <w:t>Recipe Submission Form</w:t>
            </w:r>
          </w:p>
        </w:tc>
        <w:tc>
          <w:tcPr>
            <w:tcW w:w="1415" w:type="dxa"/>
            <w:tcBorders>
              <w:top w:val="nil"/>
              <w:left w:val="nil"/>
              <w:bottom w:val="single" w:sz="4" w:space="0" w:color="auto"/>
              <w:right w:val="single" w:sz="4" w:space="0" w:color="auto"/>
            </w:tcBorders>
            <w:noWrap/>
            <w:vAlign w:val="center"/>
            <w:hideMark/>
          </w:tcPr>
          <w:p w14:paraId="7992FDD4" w14:textId="77777777" w:rsidR="008F2979" w:rsidRPr="00020D3F" w:rsidRDefault="008F2979" w:rsidP="004B4CA9">
            <w:pPr>
              <w:jc w:val="center"/>
              <w:rPr>
                <w:sz w:val="22"/>
                <w:szCs w:val="22"/>
              </w:rPr>
            </w:pPr>
            <w:r w:rsidRPr="00020D3F">
              <w:rPr>
                <w:sz w:val="22"/>
                <w:szCs w:val="22"/>
              </w:rPr>
              <w:t>15</w:t>
            </w:r>
          </w:p>
        </w:tc>
        <w:tc>
          <w:tcPr>
            <w:tcW w:w="1429" w:type="dxa"/>
            <w:tcBorders>
              <w:top w:val="nil"/>
              <w:left w:val="nil"/>
              <w:bottom w:val="single" w:sz="4" w:space="0" w:color="auto"/>
              <w:right w:val="single" w:sz="4" w:space="0" w:color="auto"/>
            </w:tcBorders>
            <w:noWrap/>
            <w:vAlign w:val="center"/>
            <w:hideMark/>
          </w:tcPr>
          <w:p w14:paraId="1720AB73" w14:textId="77777777" w:rsidR="008F2979" w:rsidRPr="00020D3F" w:rsidRDefault="008F2979" w:rsidP="004B4CA9">
            <w:pPr>
              <w:jc w:val="center"/>
              <w:rPr>
                <w:sz w:val="22"/>
                <w:szCs w:val="22"/>
              </w:rPr>
            </w:pPr>
            <w:r w:rsidRPr="00020D3F">
              <w:rPr>
                <w:sz w:val="22"/>
                <w:szCs w:val="22"/>
              </w:rPr>
              <w:t>1</w:t>
            </w:r>
          </w:p>
        </w:tc>
        <w:tc>
          <w:tcPr>
            <w:tcW w:w="1098" w:type="dxa"/>
            <w:tcBorders>
              <w:top w:val="nil"/>
              <w:left w:val="nil"/>
              <w:bottom w:val="single" w:sz="4" w:space="0" w:color="auto"/>
              <w:right w:val="single" w:sz="4" w:space="0" w:color="auto"/>
            </w:tcBorders>
            <w:noWrap/>
            <w:vAlign w:val="center"/>
            <w:hideMark/>
          </w:tcPr>
          <w:p w14:paraId="5B5E10F3" w14:textId="77777777" w:rsidR="008F2979" w:rsidRPr="00020D3F" w:rsidRDefault="008F2979" w:rsidP="004B4CA9">
            <w:pPr>
              <w:jc w:val="center"/>
              <w:rPr>
                <w:sz w:val="22"/>
                <w:szCs w:val="22"/>
              </w:rPr>
            </w:pPr>
            <w:r w:rsidRPr="00020D3F">
              <w:rPr>
                <w:sz w:val="22"/>
                <w:szCs w:val="22"/>
              </w:rPr>
              <w:t>15</w:t>
            </w:r>
          </w:p>
        </w:tc>
        <w:tc>
          <w:tcPr>
            <w:tcW w:w="1220" w:type="dxa"/>
            <w:tcBorders>
              <w:top w:val="nil"/>
              <w:left w:val="nil"/>
              <w:bottom w:val="single" w:sz="4" w:space="0" w:color="auto"/>
              <w:right w:val="single" w:sz="4" w:space="0" w:color="auto"/>
            </w:tcBorders>
            <w:noWrap/>
            <w:vAlign w:val="center"/>
            <w:hideMark/>
          </w:tcPr>
          <w:p w14:paraId="42BD20A1" w14:textId="77777777" w:rsidR="008F2979" w:rsidRPr="00020D3F" w:rsidRDefault="008F2979" w:rsidP="004B4CA9">
            <w:pPr>
              <w:jc w:val="center"/>
              <w:rPr>
                <w:sz w:val="22"/>
                <w:szCs w:val="22"/>
              </w:rPr>
            </w:pPr>
            <w:r w:rsidRPr="00020D3F">
              <w:rPr>
                <w:sz w:val="22"/>
                <w:szCs w:val="22"/>
              </w:rPr>
              <w:t>0.1837</w:t>
            </w:r>
          </w:p>
        </w:tc>
        <w:tc>
          <w:tcPr>
            <w:tcW w:w="990" w:type="dxa"/>
            <w:tcBorders>
              <w:top w:val="nil"/>
              <w:left w:val="nil"/>
              <w:bottom w:val="single" w:sz="4" w:space="0" w:color="auto"/>
              <w:right w:val="single" w:sz="8" w:space="0" w:color="auto"/>
            </w:tcBorders>
            <w:noWrap/>
            <w:vAlign w:val="center"/>
            <w:hideMark/>
          </w:tcPr>
          <w:p w14:paraId="6C999EF8" w14:textId="77777777" w:rsidR="008F2979" w:rsidRPr="00020D3F" w:rsidRDefault="008F2979" w:rsidP="004B4CA9">
            <w:pPr>
              <w:jc w:val="center"/>
              <w:rPr>
                <w:sz w:val="22"/>
                <w:szCs w:val="22"/>
              </w:rPr>
            </w:pPr>
            <w:r w:rsidRPr="00020D3F">
              <w:rPr>
                <w:sz w:val="22"/>
                <w:szCs w:val="22"/>
              </w:rPr>
              <w:t>3</w:t>
            </w:r>
          </w:p>
        </w:tc>
        <w:tc>
          <w:tcPr>
            <w:tcW w:w="950" w:type="dxa"/>
            <w:tcBorders>
              <w:top w:val="nil"/>
              <w:left w:val="nil"/>
              <w:bottom w:val="single" w:sz="4" w:space="0" w:color="auto"/>
              <w:right w:val="single" w:sz="8" w:space="0" w:color="auto"/>
            </w:tcBorders>
          </w:tcPr>
          <w:p w14:paraId="5C74922B" w14:textId="77777777" w:rsidR="008F2979" w:rsidRPr="00020D3F" w:rsidRDefault="008F2979" w:rsidP="004B4CA9">
            <w:pPr>
              <w:jc w:val="center"/>
              <w:rPr>
                <w:sz w:val="22"/>
                <w:szCs w:val="22"/>
              </w:rPr>
            </w:pPr>
          </w:p>
          <w:p w14:paraId="7F18620B" w14:textId="77777777" w:rsidR="008F2979" w:rsidRPr="00020D3F" w:rsidRDefault="008F2979" w:rsidP="004B4CA9">
            <w:pPr>
              <w:jc w:val="center"/>
              <w:rPr>
                <w:sz w:val="22"/>
                <w:szCs w:val="22"/>
              </w:rPr>
            </w:pPr>
            <w:r w:rsidRPr="00020D3F">
              <w:rPr>
                <w:sz w:val="22"/>
                <w:szCs w:val="22"/>
              </w:rPr>
              <w:t>$28.33</w:t>
            </w:r>
          </w:p>
        </w:tc>
        <w:tc>
          <w:tcPr>
            <w:tcW w:w="1430" w:type="dxa"/>
            <w:tcBorders>
              <w:top w:val="nil"/>
              <w:left w:val="nil"/>
              <w:bottom w:val="single" w:sz="4" w:space="0" w:color="auto"/>
              <w:right w:val="single" w:sz="8" w:space="0" w:color="auto"/>
            </w:tcBorders>
          </w:tcPr>
          <w:p w14:paraId="65764BCF" w14:textId="77777777" w:rsidR="008F2979" w:rsidRPr="00020D3F" w:rsidRDefault="008F2979" w:rsidP="004B4CA9">
            <w:pPr>
              <w:jc w:val="center"/>
              <w:rPr>
                <w:sz w:val="22"/>
                <w:szCs w:val="22"/>
              </w:rPr>
            </w:pPr>
          </w:p>
          <w:p w14:paraId="0647424F" w14:textId="77777777" w:rsidR="008F2979" w:rsidRPr="00020D3F" w:rsidRDefault="00FC5A33" w:rsidP="004B4CA9">
            <w:pPr>
              <w:jc w:val="center"/>
              <w:rPr>
                <w:sz w:val="22"/>
                <w:szCs w:val="22"/>
              </w:rPr>
            </w:pPr>
            <w:r w:rsidRPr="00020D3F">
              <w:rPr>
                <w:sz w:val="22"/>
                <w:szCs w:val="22"/>
              </w:rPr>
              <w:t>$</w:t>
            </w:r>
            <w:r w:rsidR="008F2979" w:rsidRPr="00020D3F">
              <w:rPr>
                <w:sz w:val="22"/>
                <w:szCs w:val="22"/>
              </w:rPr>
              <w:t>84</w:t>
            </w:r>
            <w:r w:rsidRPr="00020D3F">
              <w:rPr>
                <w:sz w:val="22"/>
                <w:szCs w:val="22"/>
              </w:rPr>
              <w:t>.99</w:t>
            </w:r>
          </w:p>
        </w:tc>
      </w:tr>
      <w:tr w:rsidR="00882DD8" w:rsidRPr="00020D3F" w14:paraId="40757F22" w14:textId="77777777" w:rsidTr="005D1393">
        <w:trPr>
          <w:trHeight w:val="560"/>
        </w:trPr>
        <w:tc>
          <w:tcPr>
            <w:tcW w:w="1415" w:type="dxa"/>
            <w:tcBorders>
              <w:top w:val="nil"/>
              <w:left w:val="single" w:sz="8" w:space="0" w:color="auto"/>
              <w:bottom w:val="single" w:sz="4" w:space="0" w:color="auto"/>
              <w:right w:val="single" w:sz="4" w:space="0" w:color="auto"/>
            </w:tcBorders>
            <w:vAlign w:val="center"/>
            <w:hideMark/>
          </w:tcPr>
          <w:p w14:paraId="5D6EB7CE" w14:textId="77777777" w:rsidR="008F2979" w:rsidRPr="00020D3F" w:rsidRDefault="008F2979" w:rsidP="004B4CA9">
            <w:pPr>
              <w:jc w:val="center"/>
              <w:rPr>
                <w:color w:val="000000"/>
                <w:sz w:val="22"/>
                <w:szCs w:val="22"/>
              </w:rPr>
            </w:pPr>
            <w:r w:rsidRPr="00020D3F">
              <w:rPr>
                <w:color w:val="000000"/>
                <w:sz w:val="22"/>
                <w:szCs w:val="22"/>
              </w:rPr>
              <w:t xml:space="preserve">State, Local or Tribal Agencies </w:t>
            </w:r>
          </w:p>
        </w:tc>
        <w:tc>
          <w:tcPr>
            <w:tcW w:w="1430" w:type="dxa"/>
            <w:tcBorders>
              <w:top w:val="nil"/>
              <w:left w:val="nil"/>
              <w:bottom w:val="single" w:sz="4" w:space="0" w:color="auto"/>
              <w:right w:val="single" w:sz="4" w:space="0" w:color="auto"/>
            </w:tcBorders>
            <w:vAlign w:val="bottom"/>
            <w:hideMark/>
          </w:tcPr>
          <w:p w14:paraId="7B8E4402" w14:textId="77777777" w:rsidR="008F2979" w:rsidRPr="00020D3F" w:rsidRDefault="008F2979" w:rsidP="004B4CA9">
            <w:pPr>
              <w:jc w:val="center"/>
              <w:rPr>
                <w:color w:val="000000"/>
                <w:sz w:val="22"/>
                <w:szCs w:val="22"/>
              </w:rPr>
            </w:pPr>
            <w:r w:rsidRPr="00020D3F">
              <w:rPr>
                <w:color w:val="000000"/>
                <w:sz w:val="22"/>
                <w:szCs w:val="22"/>
              </w:rPr>
              <w:t>Recipe Review Form</w:t>
            </w:r>
          </w:p>
        </w:tc>
        <w:tc>
          <w:tcPr>
            <w:tcW w:w="1415" w:type="dxa"/>
            <w:tcBorders>
              <w:top w:val="nil"/>
              <w:left w:val="nil"/>
              <w:bottom w:val="single" w:sz="4" w:space="0" w:color="auto"/>
              <w:right w:val="single" w:sz="4" w:space="0" w:color="auto"/>
            </w:tcBorders>
            <w:noWrap/>
            <w:vAlign w:val="center"/>
            <w:hideMark/>
          </w:tcPr>
          <w:p w14:paraId="1BD3E954" w14:textId="77777777" w:rsidR="008F2979" w:rsidRPr="00020D3F" w:rsidRDefault="008F2979" w:rsidP="004B4CA9">
            <w:pPr>
              <w:jc w:val="center"/>
              <w:rPr>
                <w:sz w:val="22"/>
                <w:szCs w:val="22"/>
              </w:rPr>
            </w:pPr>
            <w:r w:rsidRPr="00020D3F">
              <w:rPr>
                <w:sz w:val="22"/>
                <w:szCs w:val="22"/>
              </w:rPr>
              <w:t>75</w:t>
            </w:r>
          </w:p>
        </w:tc>
        <w:tc>
          <w:tcPr>
            <w:tcW w:w="1429" w:type="dxa"/>
            <w:tcBorders>
              <w:top w:val="nil"/>
              <w:left w:val="nil"/>
              <w:bottom w:val="single" w:sz="4" w:space="0" w:color="auto"/>
              <w:right w:val="single" w:sz="4" w:space="0" w:color="auto"/>
            </w:tcBorders>
            <w:noWrap/>
            <w:vAlign w:val="center"/>
            <w:hideMark/>
          </w:tcPr>
          <w:p w14:paraId="2BAB04DF" w14:textId="77777777" w:rsidR="008F2979" w:rsidRPr="00020D3F" w:rsidRDefault="008F2979" w:rsidP="004B4CA9">
            <w:pPr>
              <w:jc w:val="center"/>
              <w:rPr>
                <w:sz w:val="22"/>
                <w:szCs w:val="22"/>
              </w:rPr>
            </w:pPr>
            <w:r w:rsidRPr="00020D3F">
              <w:rPr>
                <w:sz w:val="22"/>
                <w:szCs w:val="22"/>
              </w:rPr>
              <w:t>1</w:t>
            </w:r>
          </w:p>
        </w:tc>
        <w:tc>
          <w:tcPr>
            <w:tcW w:w="1098" w:type="dxa"/>
            <w:tcBorders>
              <w:top w:val="nil"/>
              <w:left w:val="nil"/>
              <w:bottom w:val="single" w:sz="4" w:space="0" w:color="auto"/>
              <w:right w:val="single" w:sz="4" w:space="0" w:color="auto"/>
            </w:tcBorders>
            <w:noWrap/>
            <w:vAlign w:val="center"/>
            <w:hideMark/>
          </w:tcPr>
          <w:p w14:paraId="5AE6B22E" w14:textId="77777777" w:rsidR="008F2979" w:rsidRPr="00020D3F" w:rsidRDefault="008F2979" w:rsidP="004B4CA9">
            <w:pPr>
              <w:jc w:val="center"/>
              <w:rPr>
                <w:sz w:val="22"/>
                <w:szCs w:val="22"/>
              </w:rPr>
            </w:pPr>
            <w:r w:rsidRPr="00020D3F">
              <w:rPr>
                <w:sz w:val="22"/>
                <w:szCs w:val="22"/>
              </w:rPr>
              <w:t>75</w:t>
            </w:r>
          </w:p>
        </w:tc>
        <w:tc>
          <w:tcPr>
            <w:tcW w:w="1220" w:type="dxa"/>
            <w:tcBorders>
              <w:top w:val="nil"/>
              <w:left w:val="nil"/>
              <w:bottom w:val="single" w:sz="4" w:space="0" w:color="auto"/>
              <w:right w:val="single" w:sz="4" w:space="0" w:color="auto"/>
            </w:tcBorders>
            <w:noWrap/>
            <w:vAlign w:val="center"/>
            <w:hideMark/>
          </w:tcPr>
          <w:p w14:paraId="5F4E8060" w14:textId="77777777" w:rsidR="008F2979" w:rsidRPr="00020D3F" w:rsidRDefault="008F2979" w:rsidP="004B4CA9">
            <w:pPr>
              <w:jc w:val="center"/>
              <w:rPr>
                <w:sz w:val="22"/>
                <w:szCs w:val="22"/>
              </w:rPr>
            </w:pPr>
            <w:r w:rsidRPr="00020D3F">
              <w:rPr>
                <w:sz w:val="22"/>
                <w:szCs w:val="22"/>
              </w:rPr>
              <w:t>0.1002</w:t>
            </w:r>
          </w:p>
        </w:tc>
        <w:tc>
          <w:tcPr>
            <w:tcW w:w="990" w:type="dxa"/>
            <w:tcBorders>
              <w:top w:val="nil"/>
              <w:left w:val="nil"/>
              <w:bottom w:val="single" w:sz="4" w:space="0" w:color="auto"/>
              <w:right w:val="single" w:sz="8" w:space="0" w:color="auto"/>
            </w:tcBorders>
            <w:noWrap/>
            <w:vAlign w:val="center"/>
            <w:hideMark/>
          </w:tcPr>
          <w:p w14:paraId="619FD1C4" w14:textId="77777777" w:rsidR="008F2979" w:rsidRPr="00020D3F" w:rsidRDefault="008F2979" w:rsidP="004B4CA9">
            <w:pPr>
              <w:jc w:val="center"/>
              <w:rPr>
                <w:sz w:val="22"/>
                <w:szCs w:val="22"/>
              </w:rPr>
            </w:pPr>
            <w:r w:rsidRPr="00020D3F">
              <w:rPr>
                <w:sz w:val="22"/>
                <w:szCs w:val="22"/>
              </w:rPr>
              <w:t>8</w:t>
            </w:r>
          </w:p>
        </w:tc>
        <w:tc>
          <w:tcPr>
            <w:tcW w:w="950" w:type="dxa"/>
            <w:tcBorders>
              <w:top w:val="nil"/>
              <w:left w:val="nil"/>
              <w:bottom w:val="single" w:sz="4" w:space="0" w:color="auto"/>
              <w:right w:val="single" w:sz="8" w:space="0" w:color="auto"/>
            </w:tcBorders>
          </w:tcPr>
          <w:p w14:paraId="4B3F45D0" w14:textId="77777777" w:rsidR="008F2979" w:rsidRPr="00020D3F" w:rsidRDefault="008F2979" w:rsidP="004B4CA9">
            <w:pPr>
              <w:jc w:val="center"/>
              <w:rPr>
                <w:sz w:val="22"/>
                <w:szCs w:val="22"/>
              </w:rPr>
            </w:pPr>
          </w:p>
          <w:p w14:paraId="55660ED5" w14:textId="77777777" w:rsidR="008F2979" w:rsidRPr="00020D3F" w:rsidRDefault="008F2979" w:rsidP="004B4CA9">
            <w:pPr>
              <w:jc w:val="center"/>
              <w:rPr>
                <w:sz w:val="22"/>
                <w:szCs w:val="22"/>
              </w:rPr>
            </w:pPr>
            <w:r w:rsidRPr="00020D3F">
              <w:rPr>
                <w:sz w:val="22"/>
                <w:szCs w:val="22"/>
              </w:rPr>
              <w:t>$28.33</w:t>
            </w:r>
          </w:p>
        </w:tc>
        <w:tc>
          <w:tcPr>
            <w:tcW w:w="1430" w:type="dxa"/>
            <w:tcBorders>
              <w:top w:val="nil"/>
              <w:left w:val="nil"/>
              <w:bottom w:val="single" w:sz="4" w:space="0" w:color="auto"/>
              <w:right w:val="single" w:sz="8" w:space="0" w:color="auto"/>
            </w:tcBorders>
          </w:tcPr>
          <w:p w14:paraId="4753EC27" w14:textId="77777777" w:rsidR="008F2979" w:rsidRPr="00020D3F" w:rsidRDefault="008F2979" w:rsidP="004B4CA9">
            <w:pPr>
              <w:jc w:val="center"/>
              <w:rPr>
                <w:sz w:val="22"/>
                <w:szCs w:val="22"/>
              </w:rPr>
            </w:pPr>
          </w:p>
          <w:p w14:paraId="799767C9" w14:textId="77777777" w:rsidR="00FC5A33" w:rsidRPr="00020D3F" w:rsidRDefault="00FC5A33" w:rsidP="004B4CA9">
            <w:pPr>
              <w:jc w:val="center"/>
              <w:rPr>
                <w:sz w:val="22"/>
                <w:szCs w:val="22"/>
              </w:rPr>
            </w:pPr>
            <w:r w:rsidRPr="00020D3F">
              <w:rPr>
                <w:sz w:val="22"/>
                <w:szCs w:val="22"/>
              </w:rPr>
              <w:t>$226.64</w:t>
            </w:r>
          </w:p>
        </w:tc>
      </w:tr>
      <w:tr w:rsidR="00882DD8" w:rsidRPr="00020D3F" w14:paraId="72F3DD24" w14:textId="77777777" w:rsidTr="005D1393">
        <w:trPr>
          <w:trHeight w:val="594"/>
        </w:trPr>
        <w:tc>
          <w:tcPr>
            <w:tcW w:w="2845" w:type="dxa"/>
            <w:gridSpan w:val="2"/>
            <w:tcBorders>
              <w:top w:val="single" w:sz="8" w:space="0" w:color="auto"/>
              <w:left w:val="single" w:sz="8" w:space="0" w:color="auto"/>
              <w:bottom w:val="single" w:sz="8" w:space="0" w:color="auto"/>
              <w:right w:val="single" w:sz="4" w:space="0" w:color="000000"/>
            </w:tcBorders>
            <w:vAlign w:val="center"/>
            <w:hideMark/>
          </w:tcPr>
          <w:p w14:paraId="769B1197" w14:textId="77777777" w:rsidR="008F2979" w:rsidRPr="006C227F" w:rsidRDefault="008F2979" w:rsidP="004B4CA9">
            <w:pPr>
              <w:jc w:val="center"/>
              <w:rPr>
                <w:b/>
                <w:bCs/>
                <w:color w:val="000000"/>
                <w:sz w:val="22"/>
                <w:szCs w:val="22"/>
              </w:rPr>
            </w:pPr>
            <w:r w:rsidRPr="006C227F">
              <w:rPr>
                <w:b/>
                <w:bCs/>
                <w:color w:val="000000"/>
                <w:sz w:val="22"/>
                <w:szCs w:val="22"/>
              </w:rPr>
              <w:t>State, Local or Tribal Agencies Sub-Total</w:t>
            </w:r>
          </w:p>
        </w:tc>
        <w:tc>
          <w:tcPr>
            <w:tcW w:w="1415" w:type="dxa"/>
            <w:tcBorders>
              <w:top w:val="single" w:sz="8" w:space="0" w:color="auto"/>
              <w:left w:val="nil"/>
              <w:bottom w:val="single" w:sz="8" w:space="0" w:color="auto"/>
              <w:right w:val="single" w:sz="4" w:space="0" w:color="auto"/>
            </w:tcBorders>
            <w:noWrap/>
            <w:vAlign w:val="center"/>
            <w:hideMark/>
          </w:tcPr>
          <w:p w14:paraId="35FED0AE" w14:textId="77777777" w:rsidR="008F2979" w:rsidRPr="006C227F" w:rsidRDefault="008F2979" w:rsidP="004B4CA9">
            <w:pPr>
              <w:jc w:val="center"/>
              <w:rPr>
                <w:b/>
                <w:bCs/>
                <w:sz w:val="22"/>
                <w:szCs w:val="22"/>
              </w:rPr>
            </w:pPr>
            <w:r w:rsidRPr="006C227F">
              <w:rPr>
                <w:b/>
                <w:bCs/>
                <w:sz w:val="22"/>
                <w:szCs w:val="22"/>
              </w:rPr>
              <w:t>90</w:t>
            </w:r>
          </w:p>
        </w:tc>
        <w:tc>
          <w:tcPr>
            <w:tcW w:w="1429" w:type="dxa"/>
            <w:tcBorders>
              <w:top w:val="single" w:sz="8" w:space="0" w:color="auto"/>
              <w:left w:val="nil"/>
              <w:bottom w:val="single" w:sz="8" w:space="0" w:color="auto"/>
              <w:right w:val="single" w:sz="4" w:space="0" w:color="auto"/>
            </w:tcBorders>
            <w:noWrap/>
            <w:vAlign w:val="center"/>
            <w:hideMark/>
          </w:tcPr>
          <w:p w14:paraId="0B9882BF" w14:textId="77777777" w:rsidR="008F2979" w:rsidRPr="006C227F" w:rsidRDefault="00F9468B" w:rsidP="004B4CA9">
            <w:pPr>
              <w:jc w:val="center"/>
              <w:rPr>
                <w:b/>
                <w:bCs/>
                <w:sz w:val="22"/>
                <w:szCs w:val="22"/>
              </w:rPr>
            </w:pPr>
            <w:r w:rsidRPr="006C227F">
              <w:rPr>
                <w:b/>
                <w:bCs/>
                <w:sz w:val="22"/>
                <w:szCs w:val="22"/>
              </w:rPr>
              <w:t>1</w:t>
            </w:r>
          </w:p>
        </w:tc>
        <w:tc>
          <w:tcPr>
            <w:tcW w:w="1098" w:type="dxa"/>
            <w:tcBorders>
              <w:top w:val="single" w:sz="8" w:space="0" w:color="auto"/>
              <w:left w:val="nil"/>
              <w:bottom w:val="single" w:sz="8" w:space="0" w:color="auto"/>
              <w:right w:val="single" w:sz="4" w:space="0" w:color="auto"/>
            </w:tcBorders>
            <w:noWrap/>
            <w:vAlign w:val="center"/>
            <w:hideMark/>
          </w:tcPr>
          <w:p w14:paraId="74DCA390" w14:textId="77777777" w:rsidR="008F2979" w:rsidRPr="006C227F" w:rsidRDefault="008F2979" w:rsidP="004B4CA9">
            <w:pPr>
              <w:jc w:val="center"/>
              <w:rPr>
                <w:b/>
                <w:bCs/>
                <w:sz w:val="22"/>
                <w:szCs w:val="22"/>
              </w:rPr>
            </w:pPr>
            <w:r w:rsidRPr="006C227F">
              <w:rPr>
                <w:b/>
                <w:bCs/>
                <w:sz w:val="22"/>
                <w:szCs w:val="22"/>
              </w:rPr>
              <w:t>90</w:t>
            </w:r>
          </w:p>
        </w:tc>
        <w:tc>
          <w:tcPr>
            <w:tcW w:w="1220" w:type="dxa"/>
            <w:tcBorders>
              <w:top w:val="single" w:sz="8" w:space="0" w:color="auto"/>
              <w:left w:val="nil"/>
              <w:bottom w:val="single" w:sz="8" w:space="0" w:color="auto"/>
              <w:right w:val="single" w:sz="4" w:space="0" w:color="auto"/>
            </w:tcBorders>
            <w:noWrap/>
            <w:vAlign w:val="center"/>
            <w:hideMark/>
          </w:tcPr>
          <w:p w14:paraId="4F7BC4C5" w14:textId="3FB3BEF7" w:rsidR="008F2979" w:rsidRPr="006C227F" w:rsidRDefault="008F2979" w:rsidP="000E5B28">
            <w:pPr>
              <w:jc w:val="center"/>
              <w:rPr>
                <w:b/>
                <w:sz w:val="22"/>
                <w:szCs w:val="22"/>
              </w:rPr>
            </w:pPr>
            <w:r w:rsidRPr="006C227F">
              <w:rPr>
                <w:b/>
                <w:sz w:val="22"/>
                <w:szCs w:val="22"/>
              </w:rPr>
              <w:t>0.</w:t>
            </w:r>
            <w:r w:rsidR="000E5B28" w:rsidRPr="006C227F">
              <w:rPr>
                <w:b/>
                <w:sz w:val="22"/>
                <w:szCs w:val="22"/>
              </w:rPr>
              <w:t>1222</w:t>
            </w:r>
          </w:p>
        </w:tc>
        <w:tc>
          <w:tcPr>
            <w:tcW w:w="990" w:type="dxa"/>
            <w:tcBorders>
              <w:top w:val="single" w:sz="8" w:space="0" w:color="auto"/>
              <w:left w:val="nil"/>
              <w:bottom w:val="single" w:sz="8" w:space="0" w:color="auto"/>
              <w:right w:val="single" w:sz="8" w:space="0" w:color="auto"/>
            </w:tcBorders>
            <w:noWrap/>
            <w:vAlign w:val="center"/>
            <w:hideMark/>
          </w:tcPr>
          <w:p w14:paraId="5A38A457" w14:textId="77777777" w:rsidR="008F2979" w:rsidRPr="006C227F" w:rsidRDefault="008F2979" w:rsidP="004B4CA9">
            <w:pPr>
              <w:jc w:val="center"/>
              <w:rPr>
                <w:b/>
                <w:bCs/>
                <w:sz w:val="22"/>
                <w:szCs w:val="22"/>
              </w:rPr>
            </w:pPr>
            <w:r w:rsidRPr="006C227F">
              <w:rPr>
                <w:b/>
                <w:bCs/>
                <w:sz w:val="22"/>
                <w:szCs w:val="22"/>
              </w:rPr>
              <w:t>11</w:t>
            </w:r>
          </w:p>
        </w:tc>
        <w:tc>
          <w:tcPr>
            <w:tcW w:w="950" w:type="dxa"/>
            <w:tcBorders>
              <w:top w:val="single" w:sz="8" w:space="0" w:color="auto"/>
              <w:left w:val="nil"/>
              <w:bottom w:val="single" w:sz="8" w:space="0" w:color="auto"/>
              <w:right w:val="single" w:sz="8" w:space="0" w:color="auto"/>
            </w:tcBorders>
          </w:tcPr>
          <w:p w14:paraId="4A05713A" w14:textId="77777777" w:rsidR="008F2979" w:rsidRPr="006C227F" w:rsidRDefault="008F2979" w:rsidP="004B4CA9">
            <w:pPr>
              <w:jc w:val="center"/>
              <w:rPr>
                <w:b/>
                <w:bCs/>
                <w:sz w:val="22"/>
                <w:szCs w:val="22"/>
              </w:rPr>
            </w:pPr>
          </w:p>
          <w:p w14:paraId="4DD58CD2" w14:textId="77777777" w:rsidR="008F2979" w:rsidRPr="00434F89" w:rsidRDefault="008F2979" w:rsidP="004B4CA9">
            <w:pPr>
              <w:jc w:val="center"/>
              <w:rPr>
                <w:b/>
                <w:bCs/>
                <w:sz w:val="22"/>
                <w:szCs w:val="22"/>
              </w:rPr>
            </w:pPr>
            <w:r w:rsidRPr="006C227F">
              <w:rPr>
                <w:b/>
                <w:bCs/>
                <w:sz w:val="22"/>
                <w:szCs w:val="22"/>
              </w:rPr>
              <w:t>-----</w:t>
            </w:r>
          </w:p>
        </w:tc>
        <w:tc>
          <w:tcPr>
            <w:tcW w:w="1430" w:type="dxa"/>
            <w:tcBorders>
              <w:top w:val="single" w:sz="8" w:space="0" w:color="auto"/>
              <w:left w:val="nil"/>
              <w:bottom w:val="single" w:sz="8" w:space="0" w:color="auto"/>
              <w:right w:val="single" w:sz="8" w:space="0" w:color="auto"/>
            </w:tcBorders>
          </w:tcPr>
          <w:p w14:paraId="14882A76" w14:textId="77777777" w:rsidR="008F2979" w:rsidRPr="00020D3F" w:rsidRDefault="008F2979" w:rsidP="004B4CA9">
            <w:pPr>
              <w:jc w:val="center"/>
              <w:rPr>
                <w:b/>
                <w:bCs/>
                <w:sz w:val="22"/>
                <w:szCs w:val="22"/>
              </w:rPr>
            </w:pPr>
          </w:p>
          <w:p w14:paraId="46D19FFF" w14:textId="77777777" w:rsidR="00FC5A33" w:rsidRPr="00020D3F" w:rsidRDefault="00FC5A33" w:rsidP="004B4CA9">
            <w:pPr>
              <w:jc w:val="center"/>
              <w:rPr>
                <w:b/>
                <w:bCs/>
                <w:sz w:val="22"/>
                <w:szCs w:val="22"/>
              </w:rPr>
            </w:pPr>
            <w:r w:rsidRPr="00020D3F">
              <w:rPr>
                <w:b/>
                <w:bCs/>
                <w:sz w:val="22"/>
                <w:szCs w:val="22"/>
              </w:rPr>
              <w:t>$311.63</w:t>
            </w:r>
          </w:p>
        </w:tc>
      </w:tr>
      <w:tr w:rsidR="00882DD8" w:rsidRPr="00020D3F" w14:paraId="140E9578" w14:textId="77777777" w:rsidTr="005D1393">
        <w:trPr>
          <w:trHeight w:val="753"/>
        </w:trPr>
        <w:tc>
          <w:tcPr>
            <w:tcW w:w="1415" w:type="dxa"/>
            <w:tcBorders>
              <w:top w:val="nil"/>
              <w:left w:val="single" w:sz="8" w:space="0" w:color="auto"/>
              <w:bottom w:val="single" w:sz="4" w:space="0" w:color="auto"/>
              <w:right w:val="single" w:sz="4" w:space="0" w:color="auto"/>
            </w:tcBorders>
            <w:vAlign w:val="center"/>
            <w:hideMark/>
          </w:tcPr>
          <w:p w14:paraId="10779050" w14:textId="77777777" w:rsidR="008F2979" w:rsidRPr="00020D3F" w:rsidRDefault="008F2979" w:rsidP="004B4CA9">
            <w:pPr>
              <w:jc w:val="center"/>
              <w:rPr>
                <w:color w:val="000000"/>
                <w:sz w:val="22"/>
                <w:szCs w:val="22"/>
              </w:rPr>
            </w:pPr>
            <w:r w:rsidRPr="00020D3F">
              <w:rPr>
                <w:color w:val="000000"/>
                <w:sz w:val="22"/>
                <w:szCs w:val="22"/>
              </w:rPr>
              <w:t>Business-for-not-for-profit</w:t>
            </w:r>
          </w:p>
        </w:tc>
        <w:tc>
          <w:tcPr>
            <w:tcW w:w="1430" w:type="dxa"/>
            <w:tcBorders>
              <w:top w:val="nil"/>
              <w:left w:val="nil"/>
              <w:bottom w:val="single" w:sz="4" w:space="0" w:color="auto"/>
              <w:right w:val="single" w:sz="4" w:space="0" w:color="auto"/>
            </w:tcBorders>
            <w:vAlign w:val="bottom"/>
            <w:hideMark/>
          </w:tcPr>
          <w:p w14:paraId="55E805A2" w14:textId="77777777" w:rsidR="008F2979" w:rsidRPr="006C227F" w:rsidRDefault="008F2979" w:rsidP="004B4CA9">
            <w:pPr>
              <w:jc w:val="center"/>
              <w:rPr>
                <w:color w:val="000000"/>
                <w:sz w:val="22"/>
                <w:szCs w:val="22"/>
              </w:rPr>
            </w:pPr>
            <w:r w:rsidRPr="006C227F">
              <w:rPr>
                <w:color w:val="000000"/>
                <w:sz w:val="22"/>
                <w:szCs w:val="22"/>
              </w:rPr>
              <w:t>Recipe Submission Form</w:t>
            </w:r>
          </w:p>
        </w:tc>
        <w:tc>
          <w:tcPr>
            <w:tcW w:w="1415" w:type="dxa"/>
            <w:tcBorders>
              <w:top w:val="nil"/>
              <w:left w:val="nil"/>
              <w:bottom w:val="single" w:sz="4" w:space="0" w:color="auto"/>
              <w:right w:val="single" w:sz="4" w:space="0" w:color="auto"/>
            </w:tcBorders>
            <w:noWrap/>
            <w:vAlign w:val="center"/>
            <w:hideMark/>
          </w:tcPr>
          <w:p w14:paraId="412CF703" w14:textId="77777777" w:rsidR="008F2979" w:rsidRPr="00434F89" w:rsidRDefault="008F2979" w:rsidP="004B4CA9">
            <w:pPr>
              <w:jc w:val="center"/>
              <w:rPr>
                <w:sz w:val="22"/>
                <w:szCs w:val="22"/>
              </w:rPr>
            </w:pPr>
            <w:r w:rsidRPr="00434F89">
              <w:rPr>
                <w:sz w:val="22"/>
                <w:szCs w:val="22"/>
              </w:rPr>
              <w:t>5</w:t>
            </w:r>
          </w:p>
        </w:tc>
        <w:tc>
          <w:tcPr>
            <w:tcW w:w="1429" w:type="dxa"/>
            <w:tcBorders>
              <w:top w:val="nil"/>
              <w:left w:val="nil"/>
              <w:bottom w:val="single" w:sz="4" w:space="0" w:color="auto"/>
              <w:right w:val="single" w:sz="4" w:space="0" w:color="auto"/>
            </w:tcBorders>
            <w:noWrap/>
            <w:vAlign w:val="center"/>
            <w:hideMark/>
          </w:tcPr>
          <w:p w14:paraId="750CFBCA" w14:textId="77777777" w:rsidR="008F2979" w:rsidRPr="00434F89" w:rsidRDefault="008F2979" w:rsidP="004B4CA9">
            <w:pPr>
              <w:jc w:val="center"/>
              <w:rPr>
                <w:sz w:val="22"/>
                <w:szCs w:val="22"/>
              </w:rPr>
            </w:pPr>
            <w:r w:rsidRPr="00434F89">
              <w:rPr>
                <w:sz w:val="22"/>
                <w:szCs w:val="22"/>
              </w:rPr>
              <w:t>1</w:t>
            </w:r>
          </w:p>
        </w:tc>
        <w:tc>
          <w:tcPr>
            <w:tcW w:w="1098" w:type="dxa"/>
            <w:tcBorders>
              <w:top w:val="nil"/>
              <w:left w:val="nil"/>
              <w:bottom w:val="single" w:sz="4" w:space="0" w:color="auto"/>
              <w:right w:val="single" w:sz="4" w:space="0" w:color="auto"/>
            </w:tcBorders>
            <w:noWrap/>
            <w:vAlign w:val="center"/>
            <w:hideMark/>
          </w:tcPr>
          <w:p w14:paraId="0E245C16" w14:textId="77777777" w:rsidR="008F2979" w:rsidRPr="00434F89" w:rsidRDefault="008F2979" w:rsidP="004B4CA9">
            <w:pPr>
              <w:jc w:val="center"/>
              <w:rPr>
                <w:sz w:val="22"/>
                <w:szCs w:val="22"/>
              </w:rPr>
            </w:pPr>
            <w:r w:rsidRPr="00434F89">
              <w:rPr>
                <w:sz w:val="22"/>
                <w:szCs w:val="22"/>
              </w:rPr>
              <w:t>5</w:t>
            </w:r>
          </w:p>
        </w:tc>
        <w:tc>
          <w:tcPr>
            <w:tcW w:w="1220" w:type="dxa"/>
            <w:tcBorders>
              <w:top w:val="nil"/>
              <w:left w:val="nil"/>
              <w:bottom w:val="single" w:sz="4" w:space="0" w:color="auto"/>
              <w:right w:val="single" w:sz="4" w:space="0" w:color="auto"/>
            </w:tcBorders>
            <w:noWrap/>
            <w:vAlign w:val="center"/>
            <w:hideMark/>
          </w:tcPr>
          <w:p w14:paraId="23ED7A75" w14:textId="77777777" w:rsidR="008F2979" w:rsidRPr="00434F89" w:rsidRDefault="008F2979" w:rsidP="004B4CA9">
            <w:pPr>
              <w:jc w:val="center"/>
              <w:rPr>
                <w:sz w:val="22"/>
                <w:szCs w:val="22"/>
              </w:rPr>
            </w:pPr>
            <w:r w:rsidRPr="00434F89">
              <w:rPr>
                <w:sz w:val="22"/>
                <w:szCs w:val="22"/>
              </w:rPr>
              <w:t>0.1837</w:t>
            </w:r>
          </w:p>
        </w:tc>
        <w:tc>
          <w:tcPr>
            <w:tcW w:w="990" w:type="dxa"/>
            <w:tcBorders>
              <w:top w:val="nil"/>
              <w:left w:val="nil"/>
              <w:bottom w:val="single" w:sz="4" w:space="0" w:color="auto"/>
              <w:right w:val="single" w:sz="8" w:space="0" w:color="auto"/>
            </w:tcBorders>
            <w:noWrap/>
            <w:vAlign w:val="center"/>
            <w:hideMark/>
          </w:tcPr>
          <w:p w14:paraId="687F9266" w14:textId="77777777" w:rsidR="008F2979" w:rsidRPr="00434F89" w:rsidRDefault="008F2979" w:rsidP="004B4CA9">
            <w:pPr>
              <w:jc w:val="center"/>
              <w:rPr>
                <w:sz w:val="22"/>
                <w:szCs w:val="22"/>
              </w:rPr>
            </w:pPr>
            <w:r w:rsidRPr="00434F89">
              <w:rPr>
                <w:sz w:val="22"/>
                <w:szCs w:val="22"/>
              </w:rPr>
              <w:t>1</w:t>
            </w:r>
          </w:p>
        </w:tc>
        <w:tc>
          <w:tcPr>
            <w:tcW w:w="950" w:type="dxa"/>
            <w:tcBorders>
              <w:top w:val="nil"/>
              <w:left w:val="nil"/>
              <w:bottom w:val="single" w:sz="4" w:space="0" w:color="auto"/>
              <w:right w:val="single" w:sz="8" w:space="0" w:color="auto"/>
            </w:tcBorders>
          </w:tcPr>
          <w:p w14:paraId="0120403B" w14:textId="77777777" w:rsidR="008F2979" w:rsidRPr="00434F89" w:rsidRDefault="0096072B" w:rsidP="004B4CA9">
            <w:pPr>
              <w:jc w:val="center"/>
              <w:rPr>
                <w:sz w:val="22"/>
                <w:szCs w:val="22"/>
              </w:rPr>
            </w:pPr>
            <w:r w:rsidRPr="00434F89">
              <w:rPr>
                <w:sz w:val="22"/>
                <w:szCs w:val="22"/>
              </w:rPr>
              <w:t>$28.33</w:t>
            </w:r>
          </w:p>
        </w:tc>
        <w:tc>
          <w:tcPr>
            <w:tcW w:w="1430" w:type="dxa"/>
            <w:tcBorders>
              <w:top w:val="nil"/>
              <w:left w:val="nil"/>
              <w:bottom w:val="single" w:sz="4" w:space="0" w:color="auto"/>
              <w:right w:val="single" w:sz="8" w:space="0" w:color="auto"/>
            </w:tcBorders>
          </w:tcPr>
          <w:p w14:paraId="4D4CBD7F" w14:textId="77777777" w:rsidR="008F2979" w:rsidRPr="00020D3F" w:rsidRDefault="0096072B" w:rsidP="004B4CA9">
            <w:pPr>
              <w:jc w:val="center"/>
              <w:rPr>
                <w:sz w:val="22"/>
                <w:szCs w:val="22"/>
              </w:rPr>
            </w:pPr>
            <w:r w:rsidRPr="00020D3F">
              <w:rPr>
                <w:sz w:val="22"/>
                <w:szCs w:val="22"/>
              </w:rPr>
              <w:t>$28.33</w:t>
            </w:r>
          </w:p>
        </w:tc>
      </w:tr>
      <w:tr w:rsidR="00882DD8" w:rsidRPr="00020D3F" w14:paraId="6BADE4DD" w14:textId="77777777" w:rsidTr="005D1393">
        <w:trPr>
          <w:trHeight w:val="525"/>
        </w:trPr>
        <w:tc>
          <w:tcPr>
            <w:tcW w:w="1415" w:type="dxa"/>
            <w:tcBorders>
              <w:top w:val="nil"/>
              <w:left w:val="single" w:sz="8" w:space="0" w:color="auto"/>
              <w:bottom w:val="single" w:sz="4" w:space="0" w:color="auto"/>
              <w:right w:val="single" w:sz="4" w:space="0" w:color="auto"/>
            </w:tcBorders>
            <w:vAlign w:val="center"/>
            <w:hideMark/>
          </w:tcPr>
          <w:p w14:paraId="0E88E3DB" w14:textId="77777777" w:rsidR="008F2979" w:rsidRPr="00020D3F" w:rsidRDefault="008F2979" w:rsidP="004B4CA9">
            <w:pPr>
              <w:jc w:val="center"/>
              <w:rPr>
                <w:color w:val="000000"/>
                <w:sz w:val="22"/>
                <w:szCs w:val="22"/>
              </w:rPr>
            </w:pPr>
            <w:r w:rsidRPr="00020D3F">
              <w:rPr>
                <w:color w:val="000000"/>
                <w:sz w:val="22"/>
                <w:szCs w:val="22"/>
              </w:rPr>
              <w:t>Business-for-not-for-profit</w:t>
            </w:r>
          </w:p>
        </w:tc>
        <w:tc>
          <w:tcPr>
            <w:tcW w:w="1430" w:type="dxa"/>
            <w:tcBorders>
              <w:top w:val="nil"/>
              <w:left w:val="nil"/>
              <w:bottom w:val="single" w:sz="4" w:space="0" w:color="auto"/>
              <w:right w:val="single" w:sz="4" w:space="0" w:color="auto"/>
            </w:tcBorders>
            <w:vAlign w:val="bottom"/>
            <w:hideMark/>
          </w:tcPr>
          <w:p w14:paraId="3499F212" w14:textId="77777777" w:rsidR="008F2979" w:rsidRPr="006C227F" w:rsidRDefault="008F2979" w:rsidP="004B4CA9">
            <w:pPr>
              <w:jc w:val="center"/>
              <w:rPr>
                <w:color w:val="000000"/>
                <w:sz w:val="22"/>
                <w:szCs w:val="22"/>
              </w:rPr>
            </w:pPr>
            <w:r w:rsidRPr="006C227F">
              <w:rPr>
                <w:color w:val="000000"/>
                <w:sz w:val="22"/>
                <w:szCs w:val="22"/>
              </w:rPr>
              <w:t>Recipe Review Form</w:t>
            </w:r>
          </w:p>
        </w:tc>
        <w:tc>
          <w:tcPr>
            <w:tcW w:w="1415" w:type="dxa"/>
            <w:tcBorders>
              <w:top w:val="nil"/>
              <w:left w:val="nil"/>
              <w:bottom w:val="single" w:sz="4" w:space="0" w:color="auto"/>
              <w:right w:val="single" w:sz="4" w:space="0" w:color="auto"/>
            </w:tcBorders>
            <w:noWrap/>
            <w:vAlign w:val="center"/>
            <w:hideMark/>
          </w:tcPr>
          <w:p w14:paraId="10E86825" w14:textId="77777777" w:rsidR="008F2979" w:rsidRPr="00434F89" w:rsidRDefault="008F2979" w:rsidP="004B4CA9">
            <w:pPr>
              <w:jc w:val="center"/>
              <w:rPr>
                <w:sz w:val="22"/>
                <w:szCs w:val="22"/>
              </w:rPr>
            </w:pPr>
            <w:r w:rsidRPr="00434F89">
              <w:rPr>
                <w:sz w:val="22"/>
                <w:szCs w:val="22"/>
              </w:rPr>
              <w:t>50</w:t>
            </w:r>
          </w:p>
        </w:tc>
        <w:tc>
          <w:tcPr>
            <w:tcW w:w="1429" w:type="dxa"/>
            <w:tcBorders>
              <w:top w:val="nil"/>
              <w:left w:val="nil"/>
              <w:bottom w:val="single" w:sz="4" w:space="0" w:color="auto"/>
              <w:right w:val="single" w:sz="4" w:space="0" w:color="auto"/>
            </w:tcBorders>
            <w:noWrap/>
            <w:vAlign w:val="center"/>
            <w:hideMark/>
          </w:tcPr>
          <w:p w14:paraId="3EF0117C" w14:textId="77777777" w:rsidR="008F2979" w:rsidRPr="00434F89" w:rsidRDefault="008F2979" w:rsidP="004B4CA9">
            <w:pPr>
              <w:jc w:val="center"/>
              <w:rPr>
                <w:sz w:val="22"/>
                <w:szCs w:val="22"/>
              </w:rPr>
            </w:pPr>
            <w:r w:rsidRPr="00434F89">
              <w:rPr>
                <w:sz w:val="22"/>
                <w:szCs w:val="22"/>
              </w:rPr>
              <w:t>1</w:t>
            </w:r>
          </w:p>
        </w:tc>
        <w:tc>
          <w:tcPr>
            <w:tcW w:w="1098" w:type="dxa"/>
            <w:tcBorders>
              <w:top w:val="nil"/>
              <w:left w:val="nil"/>
              <w:bottom w:val="single" w:sz="4" w:space="0" w:color="auto"/>
              <w:right w:val="single" w:sz="4" w:space="0" w:color="auto"/>
            </w:tcBorders>
            <w:noWrap/>
            <w:vAlign w:val="center"/>
            <w:hideMark/>
          </w:tcPr>
          <w:p w14:paraId="1ADB84D0" w14:textId="77777777" w:rsidR="008F2979" w:rsidRPr="00434F89" w:rsidRDefault="008F2979" w:rsidP="004B4CA9">
            <w:pPr>
              <w:jc w:val="center"/>
              <w:rPr>
                <w:sz w:val="22"/>
                <w:szCs w:val="22"/>
              </w:rPr>
            </w:pPr>
            <w:r w:rsidRPr="00434F89">
              <w:rPr>
                <w:sz w:val="22"/>
                <w:szCs w:val="22"/>
              </w:rPr>
              <w:t>50</w:t>
            </w:r>
          </w:p>
        </w:tc>
        <w:tc>
          <w:tcPr>
            <w:tcW w:w="1220" w:type="dxa"/>
            <w:tcBorders>
              <w:top w:val="nil"/>
              <w:left w:val="nil"/>
              <w:bottom w:val="single" w:sz="4" w:space="0" w:color="auto"/>
              <w:right w:val="single" w:sz="4" w:space="0" w:color="auto"/>
            </w:tcBorders>
            <w:noWrap/>
            <w:vAlign w:val="center"/>
            <w:hideMark/>
          </w:tcPr>
          <w:p w14:paraId="7282CCF7" w14:textId="77777777" w:rsidR="008F2979" w:rsidRPr="00434F89" w:rsidRDefault="008F2979" w:rsidP="004B4CA9">
            <w:pPr>
              <w:jc w:val="center"/>
              <w:rPr>
                <w:sz w:val="22"/>
                <w:szCs w:val="22"/>
              </w:rPr>
            </w:pPr>
            <w:r w:rsidRPr="00434F89">
              <w:rPr>
                <w:sz w:val="22"/>
                <w:szCs w:val="22"/>
              </w:rPr>
              <w:t>0.1002</w:t>
            </w:r>
          </w:p>
        </w:tc>
        <w:tc>
          <w:tcPr>
            <w:tcW w:w="990" w:type="dxa"/>
            <w:tcBorders>
              <w:top w:val="nil"/>
              <w:left w:val="nil"/>
              <w:bottom w:val="single" w:sz="4" w:space="0" w:color="auto"/>
              <w:right w:val="single" w:sz="8" w:space="0" w:color="auto"/>
            </w:tcBorders>
            <w:noWrap/>
            <w:vAlign w:val="center"/>
            <w:hideMark/>
          </w:tcPr>
          <w:p w14:paraId="1EFE22C8" w14:textId="175B10B8" w:rsidR="008F2979" w:rsidRPr="00434F89" w:rsidRDefault="008F2979" w:rsidP="000E5B28">
            <w:pPr>
              <w:jc w:val="center"/>
              <w:rPr>
                <w:sz w:val="22"/>
                <w:szCs w:val="22"/>
              </w:rPr>
            </w:pPr>
            <w:r w:rsidRPr="00434F89">
              <w:rPr>
                <w:sz w:val="22"/>
                <w:szCs w:val="22"/>
              </w:rPr>
              <w:t>5</w:t>
            </w:r>
          </w:p>
        </w:tc>
        <w:tc>
          <w:tcPr>
            <w:tcW w:w="950" w:type="dxa"/>
            <w:tcBorders>
              <w:top w:val="nil"/>
              <w:left w:val="nil"/>
              <w:bottom w:val="single" w:sz="4" w:space="0" w:color="auto"/>
              <w:right w:val="single" w:sz="8" w:space="0" w:color="auto"/>
            </w:tcBorders>
          </w:tcPr>
          <w:p w14:paraId="168920A9" w14:textId="77777777" w:rsidR="008F2979" w:rsidRPr="00434F89" w:rsidRDefault="0096072B" w:rsidP="004B4CA9">
            <w:pPr>
              <w:jc w:val="center"/>
              <w:rPr>
                <w:sz w:val="22"/>
                <w:szCs w:val="22"/>
              </w:rPr>
            </w:pPr>
            <w:r w:rsidRPr="00434F89">
              <w:rPr>
                <w:sz w:val="22"/>
                <w:szCs w:val="22"/>
              </w:rPr>
              <w:t>$28.33</w:t>
            </w:r>
          </w:p>
        </w:tc>
        <w:tc>
          <w:tcPr>
            <w:tcW w:w="1430" w:type="dxa"/>
            <w:tcBorders>
              <w:top w:val="nil"/>
              <w:left w:val="nil"/>
              <w:bottom w:val="single" w:sz="4" w:space="0" w:color="auto"/>
              <w:right w:val="single" w:sz="8" w:space="0" w:color="auto"/>
            </w:tcBorders>
          </w:tcPr>
          <w:p w14:paraId="25B6AA3E" w14:textId="77777777" w:rsidR="008F2979" w:rsidRPr="00020D3F" w:rsidRDefault="0096072B" w:rsidP="004B4CA9">
            <w:pPr>
              <w:jc w:val="center"/>
              <w:rPr>
                <w:sz w:val="22"/>
                <w:szCs w:val="22"/>
              </w:rPr>
            </w:pPr>
            <w:r w:rsidRPr="00020D3F">
              <w:rPr>
                <w:sz w:val="22"/>
                <w:szCs w:val="22"/>
              </w:rPr>
              <w:t>$1416.5</w:t>
            </w:r>
          </w:p>
        </w:tc>
      </w:tr>
      <w:tr w:rsidR="00882DD8" w:rsidRPr="00020D3F" w14:paraId="7B8FE573" w14:textId="77777777" w:rsidTr="005D1393">
        <w:trPr>
          <w:trHeight w:val="730"/>
        </w:trPr>
        <w:tc>
          <w:tcPr>
            <w:tcW w:w="2845" w:type="dxa"/>
            <w:gridSpan w:val="2"/>
            <w:tcBorders>
              <w:top w:val="single" w:sz="8" w:space="0" w:color="auto"/>
              <w:left w:val="single" w:sz="8" w:space="0" w:color="auto"/>
              <w:bottom w:val="single" w:sz="8" w:space="0" w:color="auto"/>
              <w:right w:val="single" w:sz="4" w:space="0" w:color="000000"/>
            </w:tcBorders>
            <w:vAlign w:val="center"/>
            <w:hideMark/>
          </w:tcPr>
          <w:p w14:paraId="0931D20C" w14:textId="77777777" w:rsidR="008F2979" w:rsidRPr="006C227F" w:rsidRDefault="008F2979" w:rsidP="004B4CA9">
            <w:pPr>
              <w:jc w:val="center"/>
              <w:rPr>
                <w:b/>
                <w:bCs/>
                <w:color w:val="000000"/>
                <w:sz w:val="22"/>
                <w:szCs w:val="22"/>
              </w:rPr>
            </w:pPr>
            <w:r w:rsidRPr="006C227F">
              <w:rPr>
                <w:b/>
                <w:bCs/>
                <w:color w:val="000000"/>
                <w:sz w:val="22"/>
                <w:szCs w:val="22"/>
              </w:rPr>
              <w:t>Business Sub-Total</w:t>
            </w:r>
          </w:p>
        </w:tc>
        <w:tc>
          <w:tcPr>
            <w:tcW w:w="1415" w:type="dxa"/>
            <w:tcBorders>
              <w:top w:val="single" w:sz="8" w:space="0" w:color="auto"/>
              <w:left w:val="nil"/>
              <w:bottom w:val="single" w:sz="8" w:space="0" w:color="auto"/>
              <w:right w:val="single" w:sz="4" w:space="0" w:color="auto"/>
            </w:tcBorders>
            <w:vAlign w:val="bottom"/>
            <w:hideMark/>
          </w:tcPr>
          <w:p w14:paraId="5753CF3B" w14:textId="77777777" w:rsidR="008F2979" w:rsidRPr="006C227F" w:rsidRDefault="008F2979" w:rsidP="004B4CA9">
            <w:pPr>
              <w:jc w:val="center"/>
              <w:rPr>
                <w:b/>
                <w:bCs/>
                <w:color w:val="000000"/>
                <w:sz w:val="22"/>
                <w:szCs w:val="22"/>
              </w:rPr>
            </w:pPr>
            <w:r w:rsidRPr="006C227F">
              <w:rPr>
                <w:b/>
                <w:bCs/>
                <w:color w:val="000000"/>
                <w:sz w:val="22"/>
                <w:szCs w:val="22"/>
              </w:rPr>
              <w:t>55</w:t>
            </w:r>
          </w:p>
        </w:tc>
        <w:tc>
          <w:tcPr>
            <w:tcW w:w="1429" w:type="dxa"/>
            <w:tcBorders>
              <w:top w:val="single" w:sz="8" w:space="0" w:color="auto"/>
              <w:left w:val="nil"/>
              <w:bottom w:val="single" w:sz="8" w:space="0" w:color="auto"/>
              <w:right w:val="single" w:sz="4" w:space="0" w:color="auto"/>
            </w:tcBorders>
            <w:vAlign w:val="bottom"/>
            <w:hideMark/>
          </w:tcPr>
          <w:p w14:paraId="4541DF1A" w14:textId="77777777" w:rsidR="008F2979" w:rsidRPr="006C227F" w:rsidRDefault="00F9468B" w:rsidP="004B4CA9">
            <w:pPr>
              <w:jc w:val="center"/>
              <w:rPr>
                <w:b/>
                <w:bCs/>
                <w:color w:val="000000"/>
                <w:sz w:val="22"/>
                <w:szCs w:val="22"/>
              </w:rPr>
            </w:pPr>
            <w:r w:rsidRPr="006C227F">
              <w:rPr>
                <w:b/>
                <w:bCs/>
                <w:color w:val="000000"/>
                <w:sz w:val="22"/>
                <w:szCs w:val="22"/>
              </w:rPr>
              <w:t>1</w:t>
            </w:r>
          </w:p>
        </w:tc>
        <w:tc>
          <w:tcPr>
            <w:tcW w:w="1098" w:type="dxa"/>
            <w:tcBorders>
              <w:top w:val="single" w:sz="8" w:space="0" w:color="auto"/>
              <w:left w:val="nil"/>
              <w:bottom w:val="single" w:sz="8" w:space="0" w:color="auto"/>
              <w:right w:val="single" w:sz="4" w:space="0" w:color="auto"/>
            </w:tcBorders>
            <w:vAlign w:val="bottom"/>
            <w:hideMark/>
          </w:tcPr>
          <w:p w14:paraId="0B18CC07" w14:textId="77777777" w:rsidR="008F2979" w:rsidRPr="006C227F" w:rsidRDefault="008F2979" w:rsidP="004B4CA9">
            <w:pPr>
              <w:jc w:val="center"/>
              <w:rPr>
                <w:b/>
                <w:bCs/>
                <w:color w:val="000000"/>
                <w:sz w:val="22"/>
                <w:szCs w:val="22"/>
              </w:rPr>
            </w:pPr>
            <w:r w:rsidRPr="006C227F">
              <w:rPr>
                <w:b/>
                <w:bCs/>
                <w:color w:val="000000"/>
                <w:sz w:val="22"/>
                <w:szCs w:val="22"/>
              </w:rPr>
              <w:t>55</w:t>
            </w:r>
          </w:p>
        </w:tc>
        <w:tc>
          <w:tcPr>
            <w:tcW w:w="1220" w:type="dxa"/>
            <w:tcBorders>
              <w:top w:val="single" w:sz="8" w:space="0" w:color="auto"/>
              <w:left w:val="nil"/>
              <w:bottom w:val="single" w:sz="8" w:space="0" w:color="auto"/>
              <w:right w:val="single" w:sz="4" w:space="0" w:color="auto"/>
            </w:tcBorders>
            <w:vAlign w:val="bottom"/>
            <w:hideMark/>
          </w:tcPr>
          <w:p w14:paraId="5157EB61" w14:textId="784C74CF" w:rsidR="008F2979" w:rsidRPr="006C227F" w:rsidRDefault="008F2979" w:rsidP="000E5B28">
            <w:pPr>
              <w:jc w:val="center"/>
              <w:rPr>
                <w:b/>
                <w:bCs/>
                <w:color w:val="000000"/>
                <w:sz w:val="22"/>
                <w:szCs w:val="22"/>
              </w:rPr>
            </w:pPr>
            <w:r w:rsidRPr="006C227F">
              <w:rPr>
                <w:b/>
                <w:bCs/>
                <w:color w:val="000000"/>
                <w:sz w:val="22"/>
                <w:szCs w:val="22"/>
              </w:rPr>
              <w:t>0.</w:t>
            </w:r>
            <w:r w:rsidR="000E5B28" w:rsidRPr="006C227F">
              <w:rPr>
                <w:b/>
                <w:bCs/>
                <w:color w:val="000000"/>
                <w:sz w:val="22"/>
                <w:szCs w:val="22"/>
              </w:rPr>
              <w:t>1090</w:t>
            </w:r>
          </w:p>
        </w:tc>
        <w:tc>
          <w:tcPr>
            <w:tcW w:w="990" w:type="dxa"/>
            <w:tcBorders>
              <w:top w:val="single" w:sz="8" w:space="0" w:color="auto"/>
              <w:left w:val="nil"/>
              <w:bottom w:val="single" w:sz="8" w:space="0" w:color="auto"/>
              <w:right w:val="single" w:sz="8" w:space="0" w:color="auto"/>
            </w:tcBorders>
            <w:vAlign w:val="bottom"/>
            <w:hideMark/>
          </w:tcPr>
          <w:p w14:paraId="34EDC2FA" w14:textId="77777777" w:rsidR="008F2979" w:rsidRPr="006C227F" w:rsidRDefault="008F2979" w:rsidP="004B4CA9">
            <w:pPr>
              <w:jc w:val="center"/>
              <w:rPr>
                <w:b/>
                <w:bCs/>
                <w:color w:val="000000"/>
                <w:sz w:val="22"/>
                <w:szCs w:val="22"/>
              </w:rPr>
            </w:pPr>
            <w:r w:rsidRPr="006C227F">
              <w:rPr>
                <w:b/>
                <w:bCs/>
                <w:color w:val="000000"/>
                <w:sz w:val="22"/>
                <w:szCs w:val="22"/>
              </w:rPr>
              <w:t>6</w:t>
            </w:r>
          </w:p>
        </w:tc>
        <w:tc>
          <w:tcPr>
            <w:tcW w:w="950" w:type="dxa"/>
            <w:tcBorders>
              <w:top w:val="single" w:sz="8" w:space="0" w:color="auto"/>
              <w:left w:val="nil"/>
              <w:bottom w:val="single" w:sz="8" w:space="0" w:color="auto"/>
              <w:right w:val="single" w:sz="8" w:space="0" w:color="auto"/>
            </w:tcBorders>
          </w:tcPr>
          <w:p w14:paraId="205DC963" w14:textId="77777777" w:rsidR="008F2979" w:rsidRPr="006C227F" w:rsidRDefault="008F2979" w:rsidP="004B4CA9">
            <w:pPr>
              <w:jc w:val="center"/>
              <w:rPr>
                <w:b/>
                <w:bCs/>
                <w:color w:val="000000"/>
                <w:sz w:val="22"/>
                <w:szCs w:val="22"/>
              </w:rPr>
            </w:pPr>
          </w:p>
          <w:p w14:paraId="4903A944" w14:textId="77777777" w:rsidR="00FC5A33" w:rsidRPr="00434F89" w:rsidRDefault="00FC5A33" w:rsidP="004B4CA9">
            <w:pPr>
              <w:jc w:val="center"/>
              <w:rPr>
                <w:b/>
                <w:bCs/>
                <w:color w:val="000000"/>
                <w:sz w:val="22"/>
                <w:szCs w:val="22"/>
              </w:rPr>
            </w:pPr>
            <w:r w:rsidRPr="006C227F">
              <w:rPr>
                <w:b/>
                <w:bCs/>
                <w:sz w:val="22"/>
                <w:szCs w:val="22"/>
              </w:rPr>
              <w:t>-----</w:t>
            </w:r>
          </w:p>
        </w:tc>
        <w:tc>
          <w:tcPr>
            <w:tcW w:w="1430" w:type="dxa"/>
            <w:tcBorders>
              <w:top w:val="single" w:sz="8" w:space="0" w:color="auto"/>
              <w:left w:val="nil"/>
              <w:bottom w:val="single" w:sz="8" w:space="0" w:color="auto"/>
              <w:right w:val="single" w:sz="8" w:space="0" w:color="auto"/>
            </w:tcBorders>
          </w:tcPr>
          <w:p w14:paraId="2C81686D" w14:textId="77777777" w:rsidR="008F2979" w:rsidRPr="00020D3F" w:rsidRDefault="0096072B" w:rsidP="004B4CA9">
            <w:pPr>
              <w:jc w:val="center"/>
              <w:rPr>
                <w:b/>
                <w:bCs/>
                <w:color w:val="000000"/>
                <w:sz w:val="22"/>
                <w:szCs w:val="22"/>
              </w:rPr>
            </w:pPr>
            <w:r w:rsidRPr="00020D3F">
              <w:rPr>
                <w:b/>
                <w:bCs/>
                <w:color w:val="000000"/>
                <w:sz w:val="22"/>
                <w:szCs w:val="22"/>
              </w:rPr>
              <w:t>$1444.83</w:t>
            </w:r>
          </w:p>
        </w:tc>
      </w:tr>
      <w:tr w:rsidR="00882DD8" w:rsidRPr="00020D3F" w14:paraId="1DA571E6" w14:textId="77777777" w:rsidTr="005D1393">
        <w:trPr>
          <w:trHeight w:val="765"/>
        </w:trPr>
        <w:tc>
          <w:tcPr>
            <w:tcW w:w="1415" w:type="dxa"/>
            <w:tcBorders>
              <w:top w:val="nil"/>
              <w:left w:val="single" w:sz="8" w:space="0" w:color="auto"/>
              <w:bottom w:val="single" w:sz="4" w:space="0" w:color="auto"/>
              <w:right w:val="single" w:sz="4" w:space="0" w:color="auto"/>
            </w:tcBorders>
            <w:vAlign w:val="center"/>
            <w:hideMark/>
          </w:tcPr>
          <w:p w14:paraId="5A627465" w14:textId="77777777" w:rsidR="008F2979" w:rsidRPr="00020D3F" w:rsidRDefault="008F2979" w:rsidP="004B4CA9">
            <w:pPr>
              <w:jc w:val="center"/>
              <w:rPr>
                <w:color w:val="000000"/>
                <w:sz w:val="22"/>
                <w:szCs w:val="22"/>
              </w:rPr>
            </w:pPr>
            <w:r w:rsidRPr="00020D3F">
              <w:rPr>
                <w:color w:val="000000"/>
                <w:sz w:val="22"/>
                <w:szCs w:val="22"/>
              </w:rPr>
              <w:t>Individual or Households</w:t>
            </w:r>
          </w:p>
        </w:tc>
        <w:tc>
          <w:tcPr>
            <w:tcW w:w="1430" w:type="dxa"/>
            <w:tcBorders>
              <w:top w:val="nil"/>
              <w:left w:val="nil"/>
              <w:bottom w:val="single" w:sz="4" w:space="0" w:color="auto"/>
              <w:right w:val="single" w:sz="4" w:space="0" w:color="auto"/>
            </w:tcBorders>
            <w:vAlign w:val="bottom"/>
            <w:hideMark/>
          </w:tcPr>
          <w:p w14:paraId="0E183E35" w14:textId="77777777" w:rsidR="008F2979" w:rsidRPr="00434F89" w:rsidRDefault="008F2979" w:rsidP="004B4CA9">
            <w:pPr>
              <w:jc w:val="center"/>
              <w:rPr>
                <w:color w:val="000000"/>
                <w:sz w:val="22"/>
                <w:szCs w:val="22"/>
              </w:rPr>
            </w:pPr>
            <w:r w:rsidRPr="006C227F">
              <w:rPr>
                <w:color w:val="000000"/>
                <w:sz w:val="22"/>
                <w:szCs w:val="22"/>
              </w:rPr>
              <w:t>Recipe Submission Form</w:t>
            </w:r>
          </w:p>
        </w:tc>
        <w:tc>
          <w:tcPr>
            <w:tcW w:w="1415" w:type="dxa"/>
            <w:tcBorders>
              <w:top w:val="nil"/>
              <w:left w:val="nil"/>
              <w:bottom w:val="single" w:sz="4" w:space="0" w:color="auto"/>
              <w:right w:val="single" w:sz="4" w:space="0" w:color="auto"/>
            </w:tcBorders>
            <w:vAlign w:val="bottom"/>
            <w:hideMark/>
          </w:tcPr>
          <w:p w14:paraId="53171FDD" w14:textId="77777777" w:rsidR="008F2979" w:rsidRPr="00434F89" w:rsidRDefault="008F2979" w:rsidP="004B4CA9">
            <w:pPr>
              <w:jc w:val="center"/>
              <w:rPr>
                <w:color w:val="000000"/>
                <w:sz w:val="22"/>
                <w:szCs w:val="22"/>
              </w:rPr>
            </w:pPr>
            <w:r w:rsidRPr="00434F89">
              <w:rPr>
                <w:color w:val="000000"/>
                <w:sz w:val="22"/>
                <w:szCs w:val="22"/>
              </w:rPr>
              <w:t>5</w:t>
            </w:r>
          </w:p>
        </w:tc>
        <w:tc>
          <w:tcPr>
            <w:tcW w:w="1429" w:type="dxa"/>
            <w:tcBorders>
              <w:top w:val="nil"/>
              <w:left w:val="nil"/>
              <w:bottom w:val="single" w:sz="4" w:space="0" w:color="auto"/>
              <w:right w:val="single" w:sz="4" w:space="0" w:color="auto"/>
            </w:tcBorders>
            <w:vAlign w:val="bottom"/>
            <w:hideMark/>
          </w:tcPr>
          <w:p w14:paraId="392E4C5C" w14:textId="77777777" w:rsidR="008F2979" w:rsidRPr="00434F89" w:rsidRDefault="008F2979" w:rsidP="004B4CA9">
            <w:pPr>
              <w:jc w:val="center"/>
              <w:rPr>
                <w:color w:val="000000"/>
                <w:sz w:val="22"/>
                <w:szCs w:val="22"/>
              </w:rPr>
            </w:pPr>
            <w:r w:rsidRPr="00434F89">
              <w:rPr>
                <w:color w:val="000000"/>
                <w:sz w:val="22"/>
                <w:szCs w:val="22"/>
              </w:rPr>
              <w:t>1</w:t>
            </w:r>
          </w:p>
        </w:tc>
        <w:tc>
          <w:tcPr>
            <w:tcW w:w="1098" w:type="dxa"/>
            <w:tcBorders>
              <w:top w:val="nil"/>
              <w:left w:val="nil"/>
              <w:bottom w:val="single" w:sz="4" w:space="0" w:color="auto"/>
              <w:right w:val="single" w:sz="4" w:space="0" w:color="auto"/>
            </w:tcBorders>
            <w:vAlign w:val="bottom"/>
            <w:hideMark/>
          </w:tcPr>
          <w:p w14:paraId="40342E8D" w14:textId="77777777" w:rsidR="008F2979" w:rsidRPr="00434F89" w:rsidRDefault="008F2979" w:rsidP="004B4CA9">
            <w:pPr>
              <w:jc w:val="center"/>
              <w:rPr>
                <w:color w:val="000000"/>
                <w:sz w:val="22"/>
                <w:szCs w:val="22"/>
              </w:rPr>
            </w:pPr>
            <w:r w:rsidRPr="00434F89">
              <w:rPr>
                <w:color w:val="000000"/>
                <w:sz w:val="22"/>
                <w:szCs w:val="22"/>
              </w:rPr>
              <w:t>5</w:t>
            </w:r>
          </w:p>
        </w:tc>
        <w:tc>
          <w:tcPr>
            <w:tcW w:w="1220" w:type="dxa"/>
            <w:tcBorders>
              <w:top w:val="nil"/>
              <w:left w:val="nil"/>
              <w:bottom w:val="single" w:sz="4" w:space="0" w:color="auto"/>
              <w:right w:val="single" w:sz="4" w:space="0" w:color="auto"/>
            </w:tcBorders>
            <w:noWrap/>
            <w:vAlign w:val="bottom"/>
            <w:hideMark/>
          </w:tcPr>
          <w:p w14:paraId="2CEABBDA" w14:textId="77777777" w:rsidR="008F2979" w:rsidRPr="00434F89" w:rsidRDefault="008F2979" w:rsidP="004B4CA9">
            <w:pPr>
              <w:jc w:val="center"/>
              <w:rPr>
                <w:sz w:val="22"/>
                <w:szCs w:val="22"/>
              </w:rPr>
            </w:pPr>
            <w:r w:rsidRPr="00434F89">
              <w:rPr>
                <w:sz w:val="22"/>
                <w:szCs w:val="22"/>
              </w:rPr>
              <w:t>0.1837</w:t>
            </w:r>
          </w:p>
        </w:tc>
        <w:tc>
          <w:tcPr>
            <w:tcW w:w="990" w:type="dxa"/>
            <w:tcBorders>
              <w:top w:val="nil"/>
              <w:left w:val="nil"/>
              <w:bottom w:val="single" w:sz="4" w:space="0" w:color="auto"/>
              <w:right w:val="single" w:sz="8" w:space="0" w:color="auto"/>
            </w:tcBorders>
            <w:vAlign w:val="bottom"/>
            <w:hideMark/>
          </w:tcPr>
          <w:p w14:paraId="443571DD" w14:textId="77777777" w:rsidR="008F2979" w:rsidRPr="00434F89" w:rsidRDefault="008F2979" w:rsidP="004B4CA9">
            <w:pPr>
              <w:jc w:val="center"/>
              <w:rPr>
                <w:color w:val="000000"/>
                <w:sz w:val="22"/>
                <w:szCs w:val="22"/>
              </w:rPr>
            </w:pPr>
            <w:r w:rsidRPr="00434F89">
              <w:rPr>
                <w:color w:val="000000"/>
                <w:sz w:val="22"/>
                <w:szCs w:val="22"/>
              </w:rPr>
              <w:t>1</w:t>
            </w:r>
          </w:p>
        </w:tc>
        <w:tc>
          <w:tcPr>
            <w:tcW w:w="950" w:type="dxa"/>
            <w:tcBorders>
              <w:top w:val="nil"/>
              <w:left w:val="nil"/>
              <w:bottom w:val="single" w:sz="4" w:space="0" w:color="auto"/>
              <w:right w:val="single" w:sz="8" w:space="0" w:color="auto"/>
            </w:tcBorders>
          </w:tcPr>
          <w:p w14:paraId="515DF2B1" w14:textId="77777777" w:rsidR="008F2979" w:rsidRPr="00434F89" w:rsidRDefault="0096072B" w:rsidP="004B4CA9">
            <w:pPr>
              <w:jc w:val="center"/>
              <w:rPr>
                <w:color w:val="000000"/>
                <w:sz w:val="22"/>
                <w:szCs w:val="22"/>
              </w:rPr>
            </w:pPr>
            <w:r w:rsidRPr="00434F89">
              <w:rPr>
                <w:sz w:val="22"/>
                <w:szCs w:val="22"/>
              </w:rPr>
              <w:t>$20.00</w:t>
            </w:r>
          </w:p>
        </w:tc>
        <w:tc>
          <w:tcPr>
            <w:tcW w:w="1430" w:type="dxa"/>
            <w:tcBorders>
              <w:top w:val="nil"/>
              <w:left w:val="nil"/>
              <w:bottom w:val="single" w:sz="4" w:space="0" w:color="auto"/>
              <w:right w:val="single" w:sz="8" w:space="0" w:color="auto"/>
            </w:tcBorders>
          </w:tcPr>
          <w:p w14:paraId="1C344E1D" w14:textId="77777777" w:rsidR="008F2979" w:rsidRPr="00020D3F" w:rsidRDefault="0096072B" w:rsidP="004B4CA9">
            <w:pPr>
              <w:jc w:val="center"/>
              <w:rPr>
                <w:color w:val="000000"/>
                <w:sz w:val="22"/>
                <w:szCs w:val="22"/>
              </w:rPr>
            </w:pPr>
            <w:r w:rsidRPr="00020D3F">
              <w:rPr>
                <w:color w:val="000000"/>
                <w:sz w:val="22"/>
                <w:szCs w:val="22"/>
              </w:rPr>
              <w:t>$20.00</w:t>
            </w:r>
          </w:p>
        </w:tc>
      </w:tr>
      <w:tr w:rsidR="00882DD8" w:rsidRPr="00020D3F" w14:paraId="19DEB94C" w14:textId="77777777" w:rsidTr="005D1393">
        <w:trPr>
          <w:trHeight w:val="765"/>
        </w:trPr>
        <w:tc>
          <w:tcPr>
            <w:tcW w:w="1415" w:type="dxa"/>
            <w:tcBorders>
              <w:top w:val="nil"/>
              <w:left w:val="single" w:sz="8" w:space="0" w:color="auto"/>
              <w:bottom w:val="nil"/>
              <w:right w:val="single" w:sz="4" w:space="0" w:color="auto"/>
            </w:tcBorders>
            <w:vAlign w:val="center"/>
            <w:hideMark/>
          </w:tcPr>
          <w:p w14:paraId="6F0F4358" w14:textId="77777777" w:rsidR="008F2979" w:rsidRPr="00020D3F" w:rsidRDefault="008F2979" w:rsidP="004B4CA9">
            <w:pPr>
              <w:jc w:val="center"/>
              <w:rPr>
                <w:color w:val="000000"/>
                <w:sz w:val="22"/>
                <w:szCs w:val="22"/>
              </w:rPr>
            </w:pPr>
            <w:r w:rsidRPr="00020D3F">
              <w:rPr>
                <w:color w:val="000000"/>
                <w:sz w:val="22"/>
                <w:szCs w:val="22"/>
              </w:rPr>
              <w:t>Individual or Households</w:t>
            </w:r>
          </w:p>
        </w:tc>
        <w:tc>
          <w:tcPr>
            <w:tcW w:w="1430" w:type="dxa"/>
            <w:tcBorders>
              <w:top w:val="nil"/>
              <w:left w:val="nil"/>
              <w:bottom w:val="nil"/>
              <w:right w:val="single" w:sz="4" w:space="0" w:color="auto"/>
            </w:tcBorders>
            <w:vAlign w:val="bottom"/>
            <w:hideMark/>
          </w:tcPr>
          <w:p w14:paraId="3797690D" w14:textId="77777777" w:rsidR="008F2979" w:rsidRPr="00020D3F" w:rsidRDefault="008F2979" w:rsidP="004B4CA9">
            <w:pPr>
              <w:jc w:val="center"/>
              <w:rPr>
                <w:color w:val="000000"/>
                <w:sz w:val="22"/>
                <w:szCs w:val="22"/>
              </w:rPr>
            </w:pPr>
            <w:r w:rsidRPr="00020D3F">
              <w:rPr>
                <w:color w:val="000000"/>
                <w:sz w:val="22"/>
                <w:szCs w:val="22"/>
              </w:rPr>
              <w:t>Recipe Review Form</w:t>
            </w:r>
          </w:p>
        </w:tc>
        <w:tc>
          <w:tcPr>
            <w:tcW w:w="1415" w:type="dxa"/>
            <w:tcBorders>
              <w:top w:val="nil"/>
              <w:left w:val="nil"/>
              <w:bottom w:val="nil"/>
              <w:right w:val="single" w:sz="4" w:space="0" w:color="auto"/>
            </w:tcBorders>
            <w:vAlign w:val="bottom"/>
            <w:hideMark/>
          </w:tcPr>
          <w:p w14:paraId="46A5E8B8" w14:textId="77777777" w:rsidR="008F2979" w:rsidRPr="00020D3F" w:rsidRDefault="008F2979" w:rsidP="004B4CA9">
            <w:pPr>
              <w:jc w:val="center"/>
              <w:rPr>
                <w:color w:val="000000"/>
                <w:sz w:val="22"/>
                <w:szCs w:val="22"/>
              </w:rPr>
            </w:pPr>
            <w:r w:rsidRPr="00020D3F">
              <w:rPr>
                <w:color w:val="000000"/>
                <w:sz w:val="22"/>
                <w:szCs w:val="22"/>
              </w:rPr>
              <w:t>100</w:t>
            </w:r>
          </w:p>
        </w:tc>
        <w:tc>
          <w:tcPr>
            <w:tcW w:w="1429" w:type="dxa"/>
            <w:tcBorders>
              <w:top w:val="nil"/>
              <w:left w:val="nil"/>
              <w:bottom w:val="nil"/>
              <w:right w:val="single" w:sz="4" w:space="0" w:color="auto"/>
            </w:tcBorders>
            <w:vAlign w:val="bottom"/>
            <w:hideMark/>
          </w:tcPr>
          <w:p w14:paraId="65DDC23E" w14:textId="77777777" w:rsidR="008F2979" w:rsidRPr="00020D3F" w:rsidRDefault="008F2979" w:rsidP="004B4CA9">
            <w:pPr>
              <w:jc w:val="center"/>
              <w:rPr>
                <w:color w:val="000000"/>
                <w:sz w:val="22"/>
                <w:szCs w:val="22"/>
              </w:rPr>
            </w:pPr>
            <w:r w:rsidRPr="00020D3F">
              <w:rPr>
                <w:color w:val="000000"/>
                <w:sz w:val="22"/>
                <w:szCs w:val="22"/>
              </w:rPr>
              <w:t>1</w:t>
            </w:r>
          </w:p>
        </w:tc>
        <w:tc>
          <w:tcPr>
            <w:tcW w:w="1098" w:type="dxa"/>
            <w:tcBorders>
              <w:top w:val="nil"/>
              <w:left w:val="nil"/>
              <w:bottom w:val="nil"/>
              <w:right w:val="single" w:sz="4" w:space="0" w:color="auto"/>
            </w:tcBorders>
            <w:vAlign w:val="bottom"/>
            <w:hideMark/>
          </w:tcPr>
          <w:p w14:paraId="0771B7D8" w14:textId="77777777" w:rsidR="008F2979" w:rsidRPr="00020D3F" w:rsidRDefault="008F2979" w:rsidP="004B4CA9">
            <w:pPr>
              <w:jc w:val="center"/>
              <w:rPr>
                <w:color w:val="000000"/>
                <w:sz w:val="22"/>
                <w:szCs w:val="22"/>
              </w:rPr>
            </w:pPr>
            <w:r w:rsidRPr="00020D3F">
              <w:rPr>
                <w:color w:val="000000"/>
                <w:sz w:val="22"/>
                <w:szCs w:val="22"/>
              </w:rPr>
              <w:t>100</w:t>
            </w:r>
          </w:p>
        </w:tc>
        <w:tc>
          <w:tcPr>
            <w:tcW w:w="1220" w:type="dxa"/>
            <w:tcBorders>
              <w:top w:val="nil"/>
              <w:left w:val="nil"/>
              <w:bottom w:val="nil"/>
              <w:right w:val="single" w:sz="4" w:space="0" w:color="auto"/>
            </w:tcBorders>
            <w:noWrap/>
            <w:vAlign w:val="bottom"/>
            <w:hideMark/>
          </w:tcPr>
          <w:p w14:paraId="30A67B7D" w14:textId="77777777" w:rsidR="008F2979" w:rsidRPr="00020D3F" w:rsidRDefault="008F2979" w:rsidP="004B4CA9">
            <w:pPr>
              <w:jc w:val="center"/>
              <w:rPr>
                <w:sz w:val="22"/>
                <w:szCs w:val="22"/>
              </w:rPr>
            </w:pPr>
            <w:r w:rsidRPr="00020D3F">
              <w:rPr>
                <w:sz w:val="22"/>
                <w:szCs w:val="22"/>
              </w:rPr>
              <w:t>0.1002</w:t>
            </w:r>
          </w:p>
        </w:tc>
        <w:tc>
          <w:tcPr>
            <w:tcW w:w="990" w:type="dxa"/>
            <w:tcBorders>
              <w:top w:val="nil"/>
              <w:left w:val="nil"/>
              <w:bottom w:val="nil"/>
              <w:right w:val="single" w:sz="8" w:space="0" w:color="auto"/>
            </w:tcBorders>
            <w:vAlign w:val="bottom"/>
            <w:hideMark/>
          </w:tcPr>
          <w:p w14:paraId="7DDC2FB7" w14:textId="77777777" w:rsidR="008F2979" w:rsidRPr="00020D3F" w:rsidRDefault="008F2979" w:rsidP="004B4CA9">
            <w:pPr>
              <w:jc w:val="center"/>
              <w:rPr>
                <w:color w:val="000000"/>
                <w:sz w:val="22"/>
                <w:szCs w:val="22"/>
              </w:rPr>
            </w:pPr>
            <w:r w:rsidRPr="00020D3F">
              <w:rPr>
                <w:color w:val="000000"/>
                <w:sz w:val="22"/>
                <w:szCs w:val="22"/>
              </w:rPr>
              <w:t>10</w:t>
            </w:r>
          </w:p>
        </w:tc>
        <w:tc>
          <w:tcPr>
            <w:tcW w:w="950" w:type="dxa"/>
            <w:tcBorders>
              <w:top w:val="nil"/>
              <w:left w:val="nil"/>
              <w:bottom w:val="nil"/>
              <w:right w:val="single" w:sz="8" w:space="0" w:color="auto"/>
            </w:tcBorders>
          </w:tcPr>
          <w:p w14:paraId="031F805C" w14:textId="77777777" w:rsidR="008F2979" w:rsidRPr="00020D3F" w:rsidRDefault="0096072B" w:rsidP="004B4CA9">
            <w:pPr>
              <w:jc w:val="center"/>
              <w:rPr>
                <w:color w:val="000000"/>
                <w:sz w:val="22"/>
                <w:szCs w:val="22"/>
              </w:rPr>
            </w:pPr>
            <w:r w:rsidRPr="00020D3F">
              <w:rPr>
                <w:sz w:val="22"/>
                <w:szCs w:val="22"/>
              </w:rPr>
              <w:t>$20.00</w:t>
            </w:r>
          </w:p>
        </w:tc>
        <w:tc>
          <w:tcPr>
            <w:tcW w:w="1430" w:type="dxa"/>
            <w:tcBorders>
              <w:top w:val="nil"/>
              <w:left w:val="nil"/>
              <w:bottom w:val="nil"/>
              <w:right w:val="single" w:sz="8" w:space="0" w:color="auto"/>
            </w:tcBorders>
          </w:tcPr>
          <w:p w14:paraId="6A8C0D14" w14:textId="77777777" w:rsidR="008F2979" w:rsidRPr="00020D3F" w:rsidRDefault="0096072B" w:rsidP="004B4CA9">
            <w:pPr>
              <w:jc w:val="center"/>
              <w:rPr>
                <w:color w:val="000000"/>
                <w:sz w:val="22"/>
                <w:szCs w:val="22"/>
              </w:rPr>
            </w:pPr>
            <w:r w:rsidRPr="00020D3F">
              <w:rPr>
                <w:color w:val="000000"/>
                <w:sz w:val="22"/>
                <w:szCs w:val="22"/>
              </w:rPr>
              <w:t>$200.00</w:t>
            </w:r>
          </w:p>
        </w:tc>
      </w:tr>
      <w:tr w:rsidR="00882DD8" w:rsidRPr="00020D3F" w14:paraId="6124C4F1" w14:textId="77777777" w:rsidTr="005D1393">
        <w:trPr>
          <w:trHeight w:val="765"/>
        </w:trPr>
        <w:tc>
          <w:tcPr>
            <w:tcW w:w="2845" w:type="dxa"/>
            <w:gridSpan w:val="2"/>
            <w:tcBorders>
              <w:top w:val="single" w:sz="8" w:space="0" w:color="auto"/>
              <w:left w:val="single" w:sz="8" w:space="0" w:color="auto"/>
              <w:bottom w:val="single" w:sz="8" w:space="0" w:color="auto"/>
              <w:right w:val="single" w:sz="4" w:space="0" w:color="000000"/>
            </w:tcBorders>
            <w:vAlign w:val="center"/>
            <w:hideMark/>
          </w:tcPr>
          <w:p w14:paraId="10775AD9" w14:textId="77777777" w:rsidR="008F2979" w:rsidRPr="006C227F" w:rsidRDefault="008F2979" w:rsidP="004B4CA9">
            <w:pPr>
              <w:jc w:val="center"/>
              <w:rPr>
                <w:b/>
                <w:bCs/>
                <w:color w:val="000000"/>
                <w:sz w:val="22"/>
                <w:szCs w:val="22"/>
              </w:rPr>
            </w:pPr>
            <w:r w:rsidRPr="006C227F">
              <w:rPr>
                <w:b/>
                <w:bCs/>
                <w:color w:val="000000"/>
                <w:sz w:val="22"/>
                <w:szCs w:val="22"/>
              </w:rPr>
              <w:t>Individual or Households Sub-Total</w:t>
            </w:r>
          </w:p>
        </w:tc>
        <w:tc>
          <w:tcPr>
            <w:tcW w:w="1415" w:type="dxa"/>
            <w:tcBorders>
              <w:top w:val="single" w:sz="8" w:space="0" w:color="auto"/>
              <w:left w:val="nil"/>
              <w:bottom w:val="single" w:sz="8" w:space="0" w:color="auto"/>
              <w:right w:val="single" w:sz="4" w:space="0" w:color="auto"/>
            </w:tcBorders>
            <w:vAlign w:val="bottom"/>
            <w:hideMark/>
          </w:tcPr>
          <w:p w14:paraId="4DE50030" w14:textId="77777777" w:rsidR="008F2979" w:rsidRPr="006C227F" w:rsidRDefault="008F2979" w:rsidP="004B4CA9">
            <w:pPr>
              <w:jc w:val="center"/>
              <w:rPr>
                <w:b/>
                <w:bCs/>
                <w:color w:val="000000"/>
                <w:sz w:val="22"/>
                <w:szCs w:val="22"/>
              </w:rPr>
            </w:pPr>
            <w:r w:rsidRPr="006C227F">
              <w:rPr>
                <w:b/>
                <w:bCs/>
                <w:color w:val="000000"/>
                <w:sz w:val="22"/>
                <w:szCs w:val="22"/>
              </w:rPr>
              <w:t>105</w:t>
            </w:r>
          </w:p>
        </w:tc>
        <w:tc>
          <w:tcPr>
            <w:tcW w:w="1429" w:type="dxa"/>
            <w:tcBorders>
              <w:top w:val="single" w:sz="8" w:space="0" w:color="auto"/>
              <w:left w:val="nil"/>
              <w:bottom w:val="single" w:sz="8" w:space="0" w:color="auto"/>
              <w:right w:val="single" w:sz="4" w:space="0" w:color="auto"/>
            </w:tcBorders>
            <w:vAlign w:val="bottom"/>
            <w:hideMark/>
          </w:tcPr>
          <w:p w14:paraId="6545049B" w14:textId="77777777" w:rsidR="008F2979" w:rsidRPr="006C227F" w:rsidRDefault="00F9468B" w:rsidP="004B4CA9">
            <w:pPr>
              <w:jc w:val="center"/>
              <w:rPr>
                <w:b/>
                <w:bCs/>
                <w:color w:val="000000"/>
                <w:sz w:val="22"/>
                <w:szCs w:val="22"/>
              </w:rPr>
            </w:pPr>
            <w:r w:rsidRPr="006C227F">
              <w:rPr>
                <w:b/>
                <w:bCs/>
                <w:color w:val="000000"/>
                <w:sz w:val="22"/>
                <w:szCs w:val="22"/>
              </w:rPr>
              <w:t>1</w:t>
            </w:r>
          </w:p>
        </w:tc>
        <w:tc>
          <w:tcPr>
            <w:tcW w:w="1098" w:type="dxa"/>
            <w:tcBorders>
              <w:top w:val="single" w:sz="8" w:space="0" w:color="auto"/>
              <w:left w:val="nil"/>
              <w:bottom w:val="single" w:sz="8" w:space="0" w:color="auto"/>
              <w:right w:val="single" w:sz="4" w:space="0" w:color="auto"/>
            </w:tcBorders>
            <w:vAlign w:val="bottom"/>
            <w:hideMark/>
          </w:tcPr>
          <w:p w14:paraId="23CE9FFA" w14:textId="77777777" w:rsidR="008F2979" w:rsidRPr="006C227F" w:rsidRDefault="008F2979" w:rsidP="004B4CA9">
            <w:pPr>
              <w:jc w:val="center"/>
              <w:rPr>
                <w:b/>
                <w:bCs/>
                <w:color w:val="000000"/>
                <w:sz w:val="22"/>
                <w:szCs w:val="22"/>
              </w:rPr>
            </w:pPr>
            <w:r w:rsidRPr="006C227F">
              <w:rPr>
                <w:b/>
                <w:bCs/>
                <w:color w:val="000000"/>
                <w:sz w:val="22"/>
                <w:szCs w:val="22"/>
              </w:rPr>
              <w:t>105</w:t>
            </w:r>
          </w:p>
        </w:tc>
        <w:tc>
          <w:tcPr>
            <w:tcW w:w="1220" w:type="dxa"/>
            <w:tcBorders>
              <w:top w:val="single" w:sz="8" w:space="0" w:color="auto"/>
              <w:left w:val="nil"/>
              <w:bottom w:val="single" w:sz="8" w:space="0" w:color="auto"/>
              <w:right w:val="single" w:sz="4" w:space="0" w:color="auto"/>
            </w:tcBorders>
            <w:vAlign w:val="bottom"/>
            <w:hideMark/>
          </w:tcPr>
          <w:p w14:paraId="48DC025A" w14:textId="60966080" w:rsidR="008F2979" w:rsidRPr="006C227F" w:rsidRDefault="008F2979" w:rsidP="000E5B28">
            <w:pPr>
              <w:jc w:val="center"/>
              <w:rPr>
                <w:b/>
                <w:bCs/>
                <w:color w:val="000000"/>
                <w:sz w:val="22"/>
                <w:szCs w:val="22"/>
              </w:rPr>
            </w:pPr>
            <w:r w:rsidRPr="006C227F">
              <w:rPr>
                <w:b/>
                <w:bCs/>
                <w:color w:val="000000"/>
                <w:sz w:val="22"/>
                <w:szCs w:val="22"/>
              </w:rPr>
              <w:t>0.</w:t>
            </w:r>
            <w:r w:rsidR="000E5B28" w:rsidRPr="006C227F">
              <w:rPr>
                <w:b/>
                <w:bCs/>
                <w:color w:val="000000"/>
                <w:sz w:val="22"/>
                <w:szCs w:val="22"/>
              </w:rPr>
              <w:t>1222</w:t>
            </w:r>
          </w:p>
        </w:tc>
        <w:tc>
          <w:tcPr>
            <w:tcW w:w="990" w:type="dxa"/>
            <w:tcBorders>
              <w:top w:val="single" w:sz="8" w:space="0" w:color="auto"/>
              <w:left w:val="nil"/>
              <w:bottom w:val="single" w:sz="8" w:space="0" w:color="auto"/>
              <w:right w:val="single" w:sz="8" w:space="0" w:color="auto"/>
            </w:tcBorders>
            <w:vAlign w:val="bottom"/>
            <w:hideMark/>
          </w:tcPr>
          <w:p w14:paraId="3B5309F1" w14:textId="77777777" w:rsidR="008F2979" w:rsidRPr="006C227F" w:rsidRDefault="008F2979" w:rsidP="004B4CA9">
            <w:pPr>
              <w:jc w:val="center"/>
              <w:rPr>
                <w:b/>
                <w:bCs/>
                <w:color w:val="000000"/>
                <w:sz w:val="22"/>
                <w:szCs w:val="22"/>
              </w:rPr>
            </w:pPr>
            <w:r w:rsidRPr="006C227F">
              <w:rPr>
                <w:b/>
                <w:bCs/>
                <w:color w:val="000000"/>
                <w:sz w:val="22"/>
                <w:szCs w:val="22"/>
              </w:rPr>
              <w:t>11</w:t>
            </w:r>
          </w:p>
        </w:tc>
        <w:tc>
          <w:tcPr>
            <w:tcW w:w="950" w:type="dxa"/>
            <w:tcBorders>
              <w:top w:val="single" w:sz="8" w:space="0" w:color="auto"/>
              <w:left w:val="nil"/>
              <w:bottom w:val="single" w:sz="8" w:space="0" w:color="auto"/>
              <w:right w:val="single" w:sz="8" w:space="0" w:color="auto"/>
            </w:tcBorders>
          </w:tcPr>
          <w:p w14:paraId="7BB134D2" w14:textId="77777777" w:rsidR="008F2979" w:rsidRPr="00020D3F" w:rsidRDefault="008F2979" w:rsidP="004B4CA9">
            <w:pPr>
              <w:jc w:val="center"/>
              <w:rPr>
                <w:b/>
                <w:bCs/>
                <w:color w:val="000000"/>
                <w:sz w:val="22"/>
                <w:szCs w:val="22"/>
              </w:rPr>
            </w:pPr>
          </w:p>
          <w:p w14:paraId="58444710" w14:textId="77777777" w:rsidR="00FC5A33" w:rsidRPr="00020D3F" w:rsidRDefault="00FC5A33" w:rsidP="004B4CA9">
            <w:pPr>
              <w:jc w:val="center"/>
              <w:rPr>
                <w:b/>
                <w:bCs/>
                <w:color w:val="000000"/>
                <w:sz w:val="22"/>
                <w:szCs w:val="22"/>
              </w:rPr>
            </w:pPr>
            <w:r w:rsidRPr="00020D3F">
              <w:rPr>
                <w:b/>
                <w:bCs/>
                <w:sz w:val="22"/>
                <w:szCs w:val="22"/>
              </w:rPr>
              <w:t>-----</w:t>
            </w:r>
          </w:p>
        </w:tc>
        <w:tc>
          <w:tcPr>
            <w:tcW w:w="1430" w:type="dxa"/>
            <w:tcBorders>
              <w:top w:val="single" w:sz="8" w:space="0" w:color="auto"/>
              <w:left w:val="nil"/>
              <w:bottom w:val="single" w:sz="8" w:space="0" w:color="auto"/>
              <w:right w:val="single" w:sz="8" w:space="0" w:color="auto"/>
            </w:tcBorders>
          </w:tcPr>
          <w:p w14:paraId="4E670482" w14:textId="77777777" w:rsidR="008F2979" w:rsidRPr="00020D3F" w:rsidRDefault="0096072B" w:rsidP="004B4CA9">
            <w:pPr>
              <w:jc w:val="center"/>
              <w:rPr>
                <w:b/>
                <w:bCs/>
                <w:color w:val="000000"/>
                <w:sz w:val="22"/>
                <w:szCs w:val="22"/>
              </w:rPr>
            </w:pPr>
            <w:r w:rsidRPr="00020D3F">
              <w:rPr>
                <w:b/>
                <w:bCs/>
                <w:color w:val="000000"/>
                <w:sz w:val="22"/>
                <w:szCs w:val="22"/>
              </w:rPr>
              <w:t>$220.00</w:t>
            </w:r>
          </w:p>
        </w:tc>
      </w:tr>
      <w:tr w:rsidR="00882DD8" w:rsidRPr="00020D3F" w14:paraId="636E8A47" w14:textId="77777777" w:rsidTr="005D1393">
        <w:trPr>
          <w:trHeight w:val="811"/>
        </w:trPr>
        <w:tc>
          <w:tcPr>
            <w:tcW w:w="1415" w:type="dxa"/>
            <w:tcBorders>
              <w:top w:val="nil"/>
              <w:left w:val="single" w:sz="8" w:space="0" w:color="auto"/>
              <w:bottom w:val="single" w:sz="8" w:space="0" w:color="auto"/>
              <w:right w:val="single" w:sz="4" w:space="0" w:color="auto"/>
            </w:tcBorders>
            <w:vAlign w:val="center"/>
            <w:hideMark/>
          </w:tcPr>
          <w:p w14:paraId="5AA449F6" w14:textId="77777777" w:rsidR="008F2979" w:rsidRPr="006C227F" w:rsidRDefault="008F2979" w:rsidP="004B4CA9">
            <w:pPr>
              <w:jc w:val="center"/>
              <w:rPr>
                <w:b/>
                <w:bCs/>
                <w:color w:val="000000"/>
                <w:sz w:val="22"/>
                <w:szCs w:val="22"/>
              </w:rPr>
            </w:pPr>
            <w:r w:rsidRPr="006C227F">
              <w:rPr>
                <w:b/>
                <w:bCs/>
                <w:color w:val="000000"/>
                <w:sz w:val="22"/>
                <w:szCs w:val="22"/>
              </w:rPr>
              <w:t>Total Respondents Cost</w:t>
            </w:r>
          </w:p>
        </w:tc>
        <w:tc>
          <w:tcPr>
            <w:tcW w:w="1430" w:type="dxa"/>
            <w:tcBorders>
              <w:top w:val="nil"/>
              <w:left w:val="nil"/>
              <w:bottom w:val="single" w:sz="8" w:space="0" w:color="auto"/>
              <w:right w:val="single" w:sz="4" w:space="0" w:color="auto"/>
            </w:tcBorders>
            <w:vAlign w:val="center"/>
            <w:hideMark/>
          </w:tcPr>
          <w:p w14:paraId="6BB6383C" w14:textId="77777777" w:rsidR="008F2979" w:rsidRPr="00434F89" w:rsidRDefault="008F2979" w:rsidP="004B4CA9">
            <w:pPr>
              <w:jc w:val="center"/>
              <w:rPr>
                <w:b/>
                <w:bCs/>
                <w:color w:val="000000"/>
                <w:sz w:val="22"/>
                <w:szCs w:val="22"/>
              </w:rPr>
            </w:pPr>
            <w:r w:rsidRPr="00434F89">
              <w:rPr>
                <w:b/>
                <w:bCs/>
                <w:color w:val="000000"/>
                <w:sz w:val="22"/>
                <w:szCs w:val="22"/>
              </w:rPr>
              <w:t> </w:t>
            </w:r>
          </w:p>
        </w:tc>
        <w:tc>
          <w:tcPr>
            <w:tcW w:w="1415" w:type="dxa"/>
            <w:tcBorders>
              <w:top w:val="nil"/>
              <w:left w:val="nil"/>
              <w:bottom w:val="single" w:sz="8" w:space="0" w:color="auto"/>
              <w:right w:val="single" w:sz="4" w:space="0" w:color="auto"/>
            </w:tcBorders>
            <w:vAlign w:val="bottom"/>
            <w:hideMark/>
          </w:tcPr>
          <w:p w14:paraId="489835C8" w14:textId="77777777" w:rsidR="008F2979" w:rsidRPr="00434F89" w:rsidRDefault="008F2979" w:rsidP="004B4CA9">
            <w:pPr>
              <w:jc w:val="center"/>
              <w:rPr>
                <w:b/>
                <w:bCs/>
                <w:color w:val="000000"/>
                <w:sz w:val="22"/>
                <w:szCs w:val="22"/>
              </w:rPr>
            </w:pPr>
            <w:r w:rsidRPr="00434F89">
              <w:rPr>
                <w:b/>
                <w:bCs/>
                <w:color w:val="000000"/>
                <w:sz w:val="22"/>
                <w:szCs w:val="22"/>
              </w:rPr>
              <w:t>250</w:t>
            </w:r>
          </w:p>
        </w:tc>
        <w:tc>
          <w:tcPr>
            <w:tcW w:w="1429" w:type="dxa"/>
            <w:tcBorders>
              <w:top w:val="nil"/>
              <w:left w:val="nil"/>
              <w:bottom w:val="single" w:sz="8" w:space="0" w:color="auto"/>
              <w:right w:val="single" w:sz="4" w:space="0" w:color="auto"/>
            </w:tcBorders>
            <w:vAlign w:val="bottom"/>
            <w:hideMark/>
          </w:tcPr>
          <w:p w14:paraId="1254075C" w14:textId="77777777" w:rsidR="008F2979" w:rsidRPr="00434F89" w:rsidRDefault="008F2979" w:rsidP="004B4CA9">
            <w:pPr>
              <w:jc w:val="center"/>
              <w:rPr>
                <w:b/>
                <w:bCs/>
                <w:color w:val="000000"/>
                <w:sz w:val="22"/>
                <w:szCs w:val="22"/>
              </w:rPr>
            </w:pPr>
            <w:r w:rsidRPr="00434F89">
              <w:rPr>
                <w:b/>
                <w:bCs/>
                <w:color w:val="000000"/>
                <w:sz w:val="22"/>
                <w:szCs w:val="22"/>
              </w:rPr>
              <w:t>1</w:t>
            </w:r>
          </w:p>
        </w:tc>
        <w:tc>
          <w:tcPr>
            <w:tcW w:w="1098" w:type="dxa"/>
            <w:tcBorders>
              <w:top w:val="nil"/>
              <w:left w:val="nil"/>
              <w:bottom w:val="single" w:sz="8" w:space="0" w:color="auto"/>
              <w:right w:val="single" w:sz="4" w:space="0" w:color="auto"/>
            </w:tcBorders>
            <w:vAlign w:val="bottom"/>
            <w:hideMark/>
          </w:tcPr>
          <w:p w14:paraId="3CAB15C3" w14:textId="77777777" w:rsidR="008F2979" w:rsidRPr="00434F89" w:rsidRDefault="008F2979" w:rsidP="004B4CA9">
            <w:pPr>
              <w:jc w:val="center"/>
              <w:rPr>
                <w:b/>
                <w:bCs/>
                <w:color w:val="000000"/>
                <w:sz w:val="22"/>
                <w:szCs w:val="22"/>
              </w:rPr>
            </w:pPr>
            <w:r w:rsidRPr="00434F89">
              <w:rPr>
                <w:b/>
                <w:bCs/>
                <w:color w:val="000000"/>
                <w:sz w:val="22"/>
                <w:szCs w:val="22"/>
              </w:rPr>
              <w:t>250</w:t>
            </w:r>
          </w:p>
        </w:tc>
        <w:tc>
          <w:tcPr>
            <w:tcW w:w="1220" w:type="dxa"/>
            <w:tcBorders>
              <w:top w:val="nil"/>
              <w:left w:val="nil"/>
              <w:bottom w:val="single" w:sz="8" w:space="0" w:color="auto"/>
              <w:right w:val="single" w:sz="4" w:space="0" w:color="auto"/>
            </w:tcBorders>
            <w:vAlign w:val="bottom"/>
            <w:hideMark/>
          </w:tcPr>
          <w:p w14:paraId="0A6E9C4E" w14:textId="6D38F455" w:rsidR="008F2979" w:rsidRPr="006C227F" w:rsidRDefault="008F2979" w:rsidP="000E5B28">
            <w:pPr>
              <w:jc w:val="center"/>
              <w:rPr>
                <w:b/>
                <w:bCs/>
                <w:color w:val="000000"/>
                <w:sz w:val="22"/>
                <w:szCs w:val="22"/>
              </w:rPr>
            </w:pPr>
            <w:r w:rsidRPr="00434F89">
              <w:rPr>
                <w:b/>
                <w:bCs/>
                <w:color w:val="000000"/>
                <w:sz w:val="22"/>
                <w:szCs w:val="22"/>
              </w:rPr>
              <w:t>0.</w:t>
            </w:r>
            <w:r w:rsidR="000E5B28" w:rsidRPr="00434F89">
              <w:rPr>
                <w:b/>
                <w:bCs/>
                <w:color w:val="000000"/>
                <w:sz w:val="22"/>
                <w:szCs w:val="22"/>
              </w:rPr>
              <w:t>1</w:t>
            </w:r>
            <w:r w:rsidR="000E5B28" w:rsidRPr="006C227F">
              <w:rPr>
                <w:b/>
                <w:bCs/>
                <w:color w:val="000000"/>
                <w:sz w:val="22"/>
                <w:szCs w:val="22"/>
              </w:rPr>
              <w:t>12</w:t>
            </w:r>
          </w:p>
        </w:tc>
        <w:tc>
          <w:tcPr>
            <w:tcW w:w="990" w:type="dxa"/>
            <w:tcBorders>
              <w:top w:val="nil"/>
              <w:left w:val="nil"/>
              <w:bottom w:val="single" w:sz="8" w:space="0" w:color="auto"/>
              <w:right w:val="single" w:sz="8" w:space="0" w:color="auto"/>
            </w:tcBorders>
            <w:vAlign w:val="bottom"/>
            <w:hideMark/>
          </w:tcPr>
          <w:p w14:paraId="506F143B" w14:textId="0719010A" w:rsidR="008F2979" w:rsidRPr="006C227F" w:rsidRDefault="00005D48" w:rsidP="004B4CA9">
            <w:pPr>
              <w:jc w:val="center"/>
              <w:rPr>
                <w:b/>
                <w:bCs/>
                <w:color w:val="000000"/>
                <w:sz w:val="22"/>
                <w:szCs w:val="22"/>
              </w:rPr>
            </w:pPr>
            <w:r w:rsidRPr="006C227F">
              <w:rPr>
                <w:b/>
                <w:bCs/>
                <w:color w:val="000000"/>
                <w:sz w:val="22"/>
                <w:szCs w:val="22"/>
              </w:rPr>
              <w:t>28</w:t>
            </w:r>
          </w:p>
        </w:tc>
        <w:tc>
          <w:tcPr>
            <w:tcW w:w="950" w:type="dxa"/>
            <w:tcBorders>
              <w:top w:val="nil"/>
              <w:left w:val="nil"/>
              <w:bottom w:val="single" w:sz="8" w:space="0" w:color="auto"/>
              <w:right w:val="single" w:sz="8" w:space="0" w:color="auto"/>
            </w:tcBorders>
          </w:tcPr>
          <w:p w14:paraId="5068089A" w14:textId="77777777" w:rsidR="008F2979" w:rsidRPr="00020D3F" w:rsidRDefault="008F2979" w:rsidP="004B4CA9">
            <w:pPr>
              <w:jc w:val="center"/>
              <w:rPr>
                <w:b/>
                <w:bCs/>
                <w:color w:val="000000"/>
                <w:sz w:val="22"/>
                <w:szCs w:val="22"/>
              </w:rPr>
            </w:pPr>
          </w:p>
          <w:p w14:paraId="421EEEBC" w14:textId="77777777" w:rsidR="00FC5A33" w:rsidRPr="00020D3F" w:rsidRDefault="00FC5A33" w:rsidP="004B4CA9">
            <w:pPr>
              <w:jc w:val="center"/>
              <w:rPr>
                <w:b/>
                <w:bCs/>
                <w:color w:val="000000"/>
                <w:sz w:val="22"/>
                <w:szCs w:val="22"/>
              </w:rPr>
            </w:pPr>
            <w:r w:rsidRPr="00020D3F">
              <w:rPr>
                <w:b/>
                <w:bCs/>
                <w:sz w:val="22"/>
                <w:szCs w:val="22"/>
              </w:rPr>
              <w:t>-----</w:t>
            </w:r>
          </w:p>
        </w:tc>
        <w:tc>
          <w:tcPr>
            <w:tcW w:w="1430" w:type="dxa"/>
            <w:tcBorders>
              <w:top w:val="nil"/>
              <w:left w:val="nil"/>
              <w:bottom w:val="single" w:sz="8" w:space="0" w:color="auto"/>
              <w:right w:val="single" w:sz="8" w:space="0" w:color="auto"/>
            </w:tcBorders>
          </w:tcPr>
          <w:p w14:paraId="37B986A0" w14:textId="77777777" w:rsidR="008F2979" w:rsidRPr="00020D3F" w:rsidRDefault="0096072B" w:rsidP="004B4CA9">
            <w:pPr>
              <w:jc w:val="center"/>
              <w:rPr>
                <w:b/>
                <w:bCs/>
                <w:color w:val="000000"/>
                <w:sz w:val="22"/>
                <w:szCs w:val="22"/>
              </w:rPr>
            </w:pPr>
            <w:r w:rsidRPr="00020D3F">
              <w:rPr>
                <w:b/>
                <w:bCs/>
                <w:color w:val="000000"/>
                <w:sz w:val="22"/>
                <w:szCs w:val="22"/>
              </w:rPr>
              <w:t>$1976.46</w:t>
            </w:r>
          </w:p>
        </w:tc>
      </w:tr>
    </w:tbl>
    <w:p w14:paraId="22BBC40D" w14:textId="77777777" w:rsidR="00376A8E" w:rsidRDefault="00376A8E" w:rsidP="00376A8E">
      <w:pPr>
        <w:pStyle w:val="BodyText"/>
        <w:spacing w:after="120" w:line="480" w:lineRule="auto"/>
        <w:rPr>
          <w:b w:val="0"/>
        </w:rPr>
      </w:pPr>
    </w:p>
    <w:p w14:paraId="185CDCAC" w14:textId="77777777" w:rsidR="002832C9" w:rsidRDefault="002832C9">
      <w:r>
        <w:rPr>
          <w:b/>
        </w:rPr>
        <w:br w:type="page"/>
      </w:r>
    </w:p>
    <w:p w14:paraId="3D8A83EF" w14:textId="77777777" w:rsidR="008F2979" w:rsidRPr="007C28B0" w:rsidRDefault="008F2979" w:rsidP="008F2979">
      <w:pPr>
        <w:pStyle w:val="BodyText"/>
        <w:spacing w:after="120" w:line="480" w:lineRule="auto"/>
      </w:pPr>
      <w:r w:rsidRPr="007C28B0">
        <w:t>Table A.12B</w:t>
      </w:r>
      <w:r>
        <w:t xml:space="preserve"> – Estimated Cost to Respondents</w:t>
      </w:r>
    </w:p>
    <w:p w14:paraId="05F42C50" w14:textId="77777777" w:rsidR="00964E63" w:rsidRDefault="00E4277C">
      <w:pPr>
        <w:pStyle w:val="BodyText"/>
        <w:spacing w:after="120" w:line="480" w:lineRule="auto"/>
        <w:rPr>
          <w:b w:val="0"/>
        </w:rPr>
      </w:pPr>
      <w:r>
        <w:rPr>
          <w:b w:val="0"/>
        </w:rPr>
        <w:t xml:space="preserve">The total estimated cost to respondents is </w:t>
      </w:r>
      <w:r w:rsidR="00A06AE8">
        <w:rPr>
          <w:b w:val="0"/>
        </w:rPr>
        <w:t>$</w:t>
      </w:r>
      <w:r w:rsidR="0096072B">
        <w:rPr>
          <w:b w:val="0"/>
        </w:rPr>
        <w:t>1,976.46</w:t>
      </w:r>
      <w:r w:rsidR="00DC4E2C">
        <w:rPr>
          <w:b w:val="0"/>
        </w:rPr>
        <w:t xml:space="preserve"> (see table above for breakout)</w:t>
      </w:r>
      <w:r w:rsidR="009C0857">
        <w:rPr>
          <w:b w:val="0"/>
        </w:rPr>
        <w:t>.</w:t>
      </w:r>
      <w:r w:rsidR="00783C51">
        <w:rPr>
          <w:b w:val="0"/>
        </w:rPr>
        <w:t xml:space="preserve"> </w:t>
      </w:r>
      <w:r w:rsidR="00A319FE">
        <w:rPr>
          <w:b w:val="0"/>
        </w:rPr>
        <w:t xml:space="preserve">The cost to </w:t>
      </w:r>
      <w:r w:rsidR="00964E63">
        <w:rPr>
          <w:b w:val="0"/>
        </w:rPr>
        <w:t xml:space="preserve">all </w:t>
      </w:r>
      <w:r w:rsidR="00A319FE">
        <w:rPr>
          <w:b w:val="0"/>
        </w:rPr>
        <w:t>respondents</w:t>
      </w:r>
      <w:r w:rsidR="00964E63">
        <w:rPr>
          <w:b w:val="0"/>
        </w:rPr>
        <w:t>, including Businesses,</w:t>
      </w:r>
      <w:r w:rsidR="00A319FE">
        <w:rPr>
          <w:b w:val="0"/>
        </w:rPr>
        <w:t xml:space="preserve"> is based on the mean</w:t>
      </w:r>
      <w:r w:rsidR="003F0C31">
        <w:rPr>
          <w:b w:val="0"/>
        </w:rPr>
        <w:t xml:space="preserve"> hourly</w:t>
      </w:r>
      <w:r w:rsidR="00A319FE">
        <w:rPr>
          <w:b w:val="0"/>
        </w:rPr>
        <w:t xml:space="preserve"> </w:t>
      </w:r>
      <w:r w:rsidR="003F0C31">
        <w:rPr>
          <w:b w:val="0"/>
        </w:rPr>
        <w:t>wage</w:t>
      </w:r>
      <w:r w:rsidR="00A319FE">
        <w:rPr>
          <w:b w:val="0"/>
        </w:rPr>
        <w:t xml:space="preserve"> of </w:t>
      </w:r>
      <w:r w:rsidR="00FE48C9">
        <w:rPr>
          <w:b w:val="0"/>
        </w:rPr>
        <w:t>$28.33</w:t>
      </w:r>
      <w:r w:rsidR="009C0857">
        <w:rPr>
          <w:b w:val="0"/>
        </w:rPr>
        <w:t xml:space="preserve"> per hour</w:t>
      </w:r>
      <w:r w:rsidR="00A319FE">
        <w:rPr>
          <w:b w:val="0"/>
        </w:rPr>
        <w:t xml:space="preserve"> (Bureau of Labor and Statistics</w:t>
      </w:r>
      <w:r w:rsidR="009C0857">
        <w:rPr>
          <w:b w:val="0"/>
        </w:rPr>
        <w:t xml:space="preserve"> Occupationa</w:t>
      </w:r>
      <w:r w:rsidR="00FE48C9">
        <w:rPr>
          <w:b w:val="0"/>
        </w:rPr>
        <w:t>l Employment and Wages, May 2016</w:t>
      </w:r>
      <w:r w:rsidR="009C0857">
        <w:rPr>
          <w:b w:val="0"/>
        </w:rPr>
        <w:t>, Dietitians and Nutritionists</w:t>
      </w:r>
      <w:r w:rsidR="00794D3F">
        <w:rPr>
          <w:b w:val="0"/>
        </w:rPr>
        <w:t xml:space="preserve"> (</w:t>
      </w:r>
      <w:hyperlink r:id="rId20" w:history="1">
        <w:r w:rsidR="00A556C7" w:rsidRPr="000645CF">
          <w:rPr>
            <w:rStyle w:val="Hyperlink"/>
            <w:b w:val="0"/>
          </w:rPr>
          <w:t>https://www.bls.gov/ooh/healthcare/dietitians-and-nutritionists.htm</w:t>
        </w:r>
      </w:hyperlink>
      <w:r w:rsidR="00A556C7">
        <w:rPr>
          <w:b w:val="0"/>
        </w:rPr>
        <w:t xml:space="preserve"> </w:t>
      </w:r>
      <w:r w:rsidR="00A319FE">
        <w:rPr>
          <w:b w:val="0"/>
        </w:rPr>
        <w:t>).</w:t>
      </w:r>
      <w:r w:rsidR="00297D9E">
        <w:rPr>
          <w:b w:val="0"/>
        </w:rPr>
        <w:t xml:space="preserve">  </w:t>
      </w:r>
    </w:p>
    <w:p w14:paraId="0354AD4B" w14:textId="77777777" w:rsidR="00964E63" w:rsidRDefault="00964E63">
      <w:pPr>
        <w:pStyle w:val="BodyText"/>
        <w:spacing w:after="120" w:line="480" w:lineRule="auto"/>
        <w:rPr>
          <w:b w:val="0"/>
        </w:rPr>
      </w:pPr>
      <w:r>
        <w:rPr>
          <w:b w:val="0"/>
        </w:rPr>
        <w:t>We assume that Businesses will use the equivalent of Dietitians/Nutritionists for the purpose of submitting recipes to “What’s Cooking?</w:t>
      </w:r>
      <w:r w:rsidR="00DC4E2C">
        <w:rPr>
          <w:b w:val="0"/>
        </w:rPr>
        <w:t xml:space="preserve">” </w:t>
      </w:r>
      <w:r>
        <w:rPr>
          <w:b w:val="0"/>
        </w:rPr>
        <w:t>USDA Mixing Bowl</w:t>
      </w:r>
    </w:p>
    <w:p w14:paraId="6288BA82" w14:textId="77777777" w:rsidR="00A319FE" w:rsidRDefault="00297D9E">
      <w:pPr>
        <w:pStyle w:val="BodyText"/>
        <w:spacing w:after="120" w:line="480" w:lineRule="auto"/>
        <w:rPr>
          <w:b w:val="0"/>
        </w:rPr>
      </w:pPr>
      <w:r>
        <w:rPr>
          <w:b w:val="0"/>
        </w:rPr>
        <w:t xml:space="preserve">Because </w:t>
      </w:r>
      <w:r w:rsidR="0096072B">
        <w:rPr>
          <w:b w:val="0"/>
        </w:rPr>
        <w:t>FNS nutrition assistance programs are</w:t>
      </w:r>
      <w:r>
        <w:rPr>
          <w:b w:val="0"/>
        </w:rPr>
        <w:t xml:space="preserve"> 100% Federally funded program, </w:t>
      </w:r>
      <w:r w:rsidR="008C09FD">
        <w:rPr>
          <w:b w:val="0"/>
        </w:rPr>
        <w:t>there is no reimburse</w:t>
      </w:r>
      <w:r w:rsidR="00FC0766">
        <w:rPr>
          <w:b w:val="0"/>
        </w:rPr>
        <w:t>d</w:t>
      </w:r>
      <w:r w:rsidR="008C09FD">
        <w:rPr>
          <w:b w:val="0"/>
        </w:rPr>
        <w:t xml:space="preserve"> cost to the State, </w:t>
      </w:r>
      <w:r w:rsidR="0015632F">
        <w:rPr>
          <w:b w:val="0"/>
        </w:rPr>
        <w:t>l</w:t>
      </w:r>
      <w:r w:rsidR="008C09FD">
        <w:rPr>
          <w:b w:val="0"/>
        </w:rPr>
        <w:t>ocal or Tribal agencies.</w:t>
      </w:r>
      <w:r w:rsidR="008F2979">
        <w:rPr>
          <w:b w:val="0"/>
        </w:rPr>
        <w:t xml:space="preserve"> </w:t>
      </w:r>
    </w:p>
    <w:p w14:paraId="32680A23" w14:textId="77777777" w:rsidR="001D4DE9" w:rsidRDefault="001D4DE9">
      <w:pPr>
        <w:pStyle w:val="BodyText"/>
        <w:spacing w:after="120" w:line="480" w:lineRule="auto"/>
        <w:rPr>
          <w:b w:val="0"/>
        </w:rPr>
      </w:pPr>
      <w:r>
        <w:rPr>
          <w:b w:val="0"/>
        </w:rPr>
        <w:t>The cost estimate for Individuals/Households is based on a standard $20.00/hour since this website is available to anyone who wishes to use it.</w:t>
      </w:r>
    </w:p>
    <w:p w14:paraId="5C59A353" w14:textId="77777777" w:rsidR="00376A8E" w:rsidRPr="002C50E5" w:rsidRDefault="00376A8E" w:rsidP="001D17B6">
      <w:pPr>
        <w:spacing w:after="120"/>
      </w:pPr>
    </w:p>
    <w:p w14:paraId="75DB9359" w14:textId="77777777" w:rsidR="00B87215" w:rsidRPr="002568E6" w:rsidRDefault="00B87215" w:rsidP="001D17B6">
      <w:pPr>
        <w:pStyle w:val="Heading1"/>
        <w:spacing w:after="120" w:line="480" w:lineRule="auto"/>
        <w:jc w:val="left"/>
      </w:pPr>
      <w:bookmarkStart w:id="34" w:name="_Toc401831369"/>
      <w:bookmarkStart w:id="35" w:name="_Toc401832413"/>
      <w:bookmarkStart w:id="36" w:name="_Toc496195747"/>
      <w:r w:rsidRPr="002568E6">
        <w:t>A13.  Estimates of other total annual cost burden.</w:t>
      </w:r>
      <w:bookmarkEnd w:id="34"/>
      <w:bookmarkEnd w:id="35"/>
      <w:bookmarkEnd w:id="36"/>
    </w:p>
    <w:p w14:paraId="03B0A244" w14:textId="77777777" w:rsidR="00B87215" w:rsidRDefault="00B87215">
      <w:pPr>
        <w:pStyle w:val="BodyText"/>
        <w:spacing w:after="120" w:line="480" w:lineRule="auto"/>
        <w:rPr>
          <w:b w:val="0"/>
        </w:rPr>
      </w:pPr>
      <w:r w:rsidRPr="002568E6">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2A4DB198" w14:textId="77777777" w:rsidR="00137FC5" w:rsidRDefault="00137FC5">
      <w:pPr>
        <w:pStyle w:val="BodyText"/>
        <w:spacing w:after="120" w:line="480" w:lineRule="auto"/>
        <w:rPr>
          <w:b w:val="0"/>
        </w:rPr>
      </w:pPr>
      <w:r>
        <w:rPr>
          <w:b w:val="0"/>
        </w:rPr>
        <w:t>There are no capital and start-up, operation, maintenance, and purchase costs associated with this information collection.</w:t>
      </w:r>
    </w:p>
    <w:p w14:paraId="01A2D21D" w14:textId="77777777" w:rsidR="00EE0918" w:rsidRPr="0015632F" w:rsidRDefault="00F170BC" w:rsidP="001D17B6">
      <w:pPr>
        <w:spacing w:after="120" w:line="480" w:lineRule="auto"/>
      </w:pPr>
      <w:r>
        <w:br w:type="page"/>
      </w:r>
      <w:bookmarkStart w:id="37" w:name="_Toc401831370"/>
      <w:bookmarkStart w:id="38" w:name="_Toc401832414"/>
      <w:bookmarkStart w:id="39" w:name="_Toc496195748"/>
      <w:r w:rsidR="00EE0918" w:rsidRPr="0015632F">
        <w:rPr>
          <w:b/>
        </w:rPr>
        <w:t>A14.  Provide estimates of annualized cost to the Federal government.</w:t>
      </w:r>
      <w:bookmarkEnd w:id="37"/>
      <w:bookmarkEnd w:id="38"/>
      <w:bookmarkEnd w:id="39"/>
      <w:r w:rsidR="00EE0918" w:rsidRPr="0015632F">
        <w:rPr>
          <w:b/>
        </w:rPr>
        <w:t xml:space="preserve">  </w:t>
      </w:r>
    </w:p>
    <w:p w14:paraId="5E63575C" w14:textId="77777777" w:rsidR="00EE0918" w:rsidRDefault="00EE0918" w:rsidP="001D17B6">
      <w:pPr>
        <w:pStyle w:val="ListParagraph"/>
        <w:widowControl/>
        <w:spacing w:after="120" w:line="480" w:lineRule="auto"/>
        <w:ind w:left="0"/>
      </w:pPr>
      <w:r w:rsidRPr="00EE0918">
        <w:rPr>
          <w:rFonts w:ascii="Times New Roman" w:hAnsi="Times New Roman" w:cs="Times New Roman"/>
          <w:b/>
          <w:sz w:val="24"/>
          <w:szCs w:val="24"/>
        </w:rPr>
        <w:t>Provide estimates of annualized cost to the Federal government.  Provide a description of the method used to estimate cost and any other expense that would not have been incurred without this collection of information.</w:t>
      </w:r>
    </w:p>
    <w:p w14:paraId="241B4070" w14:textId="77777777" w:rsidR="0069262E" w:rsidRDefault="00544582" w:rsidP="001D17B6">
      <w:pPr>
        <w:tabs>
          <w:tab w:val="left" w:pos="-720"/>
        </w:tabs>
        <w:suppressAutoHyphens/>
        <w:spacing w:after="120" w:line="480" w:lineRule="auto"/>
      </w:pPr>
      <w:r>
        <w:t xml:space="preserve">The estimate of the total annual cost to the Federal government </w:t>
      </w:r>
      <w:r w:rsidR="004D4EE7">
        <w:t>for this data collection is $14,5</w:t>
      </w:r>
      <w:r w:rsidR="002A75C8">
        <w:t>82.26</w:t>
      </w:r>
      <w:r w:rsidR="00DC4E2C">
        <w:t>.</w:t>
      </w:r>
      <w:r w:rsidR="00A87839">
        <w:t xml:space="preserve"> </w:t>
      </w:r>
      <w:r>
        <w:t xml:space="preserve"> This inc</w:t>
      </w:r>
      <w:r w:rsidR="00BC6D08">
        <w:t>l</w:t>
      </w:r>
      <w:r w:rsidR="004D4EE7">
        <w:t>udes contract cost of $14,129.50</w:t>
      </w:r>
      <w:r w:rsidR="00297D9E">
        <w:t>,</w:t>
      </w:r>
      <w:r w:rsidR="00BC6D08">
        <w:t xml:space="preserve"> and</w:t>
      </w:r>
      <w:r>
        <w:t xml:space="preserve"> Federal employee </w:t>
      </w:r>
      <w:r w:rsidR="00BC6D08">
        <w:t xml:space="preserve">cost </w:t>
      </w:r>
      <w:r w:rsidR="008C09FD">
        <w:t>for</w:t>
      </w:r>
      <w:r w:rsidR="00BC6D08">
        <w:t xml:space="preserve"> salaries of </w:t>
      </w:r>
      <w:r w:rsidR="008C09FD">
        <w:t>GS</w:t>
      </w:r>
      <w:r w:rsidR="0015632F">
        <w:t>-</w:t>
      </w:r>
      <w:r w:rsidR="008C09FD">
        <w:t xml:space="preserve">13 Step 5 </w:t>
      </w:r>
      <w:r w:rsidR="004A4C2F">
        <w:t xml:space="preserve">of </w:t>
      </w:r>
      <w:r>
        <w:t>$</w:t>
      </w:r>
      <w:r w:rsidR="004D4EE7">
        <w:t>405</w:t>
      </w:r>
      <w:r>
        <w:t>.00</w:t>
      </w:r>
      <w:r w:rsidR="002A75C8">
        <w:t xml:space="preserve"> and GS-14 step 5 of $47.86</w:t>
      </w:r>
      <w:r w:rsidR="0015632F">
        <w:t xml:space="preserve"> </w:t>
      </w:r>
      <w:r w:rsidR="004A4C2F">
        <w:t>It is estimated that F</w:t>
      </w:r>
      <w:r w:rsidR="0069262E">
        <w:t xml:space="preserve">ederal employees receiving an average General Schedule (GS) </w:t>
      </w:r>
      <w:r w:rsidR="00ED1844">
        <w:t xml:space="preserve">Grade </w:t>
      </w:r>
      <w:r w:rsidR="0069262E">
        <w:t xml:space="preserve">13 </w:t>
      </w:r>
      <w:r w:rsidR="00ED1844">
        <w:t xml:space="preserve">Step </w:t>
      </w:r>
      <w:r w:rsidR="0069262E">
        <w:t>05</w:t>
      </w:r>
      <w:r w:rsidR="002A75C8">
        <w:t xml:space="preserve"> and Grade 14 Step 5 respectively. </w:t>
      </w:r>
      <w:r w:rsidR="0069262E">
        <w:t xml:space="preserve"> (</w:t>
      </w:r>
      <w:hyperlink r:id="rId21" w:history="1">
        <w:r w:rsidR="0069262E" w:rsidRPr="00703322">
          <w:rPr>
            <w:rStyle w:val="Hyperlink"/>
          </w:rPr>
          <w:t>https://www.opm.gov/policy-data-oversight/pay-leave/salaries-wages/salary-tables/pdf/2017/GS_h.pdf</w:t>
        </w:r>
      </w:hyperlink>
      <w:r w:rsidR="004D4EE7">
        <w:t xml:space="preserve">) </w:t>
      </w:r>
      <w:r w:rsidR="003C180E">
        <w:t>preparation for this information collection</w:t>
      </w:r>
      <w:r w:rsidR="009E66E9">
        <w:t xml:space="preserve"> </w:t>
      </w:r>
      <w:r w:rsidR="004D4EE7">
        <w:t>take</w:t>
      </w:r>
      <w:r w:rsidR="003C180E">
        <w:t>s</w:t>
      </w:r>
      <w:r w:rsidR="004D4EE7">
        <w:t xml:space="preserve"> approximately 1</w:t>
      </w:r>
      <w:r w:rsidR="0069262E">
        <w:t>0 hours to complete</w:t>
      </w:r>
      <w:r w:rsidR="004D4EE7">
        <w:t>.  $40.50 x 10 hours = $405.00</w:t>
      </w:r>
      <w:r w:rsidR="002A75C8">
        <w:t xml:space="preserve"> and one hour by the Branch Chief to oversee the submission process to OMB at the hourly cost of $47.86.</w:t>
      </w:r>
    </w:p>
    <w:p w14:paraId="4483C9BA" w14:textId="77777777" w:rsidR="00297D9E" w:rsidRDefault="00544582" w:rsidP="001D17B6">
      <w:pPr>
        <w:tabs>
          <w:tab w:val="left" w:pos="-720"/>
        </w:tabs>
        <w:suppressAutoHyphens/>
        <w:spacing w:after="120" w:line="480" w:lineRule="auto"/>
      </w:pPr>
      <w:r>
        <w:t>This information colle</w:t>
      </w:r>
      <w:r w:rsidR="00BC6D08">
        <w:t>c</w:t>
      </w:r>
      <w:r w:rsidR="00C52AB1">
        <w:t>tion assumes that a total of 117</w:t>
      </w:r>
      <w:r>
        <w:t xml:space="preserve"> contractor hours will be needed to </w:t>
      </w:r>
      <w:r w:rsidR="00BC6D08">
        <w:t xml:space="preserve">review, monitor and </w:t>
      </w:r>
      <w:r>
        <w:t xml:space="preserve">upload the </w:t>
      </w:r>
      <w:r w:rsidR="00BC6D08">
        <w:t xml:space="preserve">resources submitted </w:t>
      </w:r>
      <w:r>
        <w:t>to th</w:t>
      </w:r>
      <w:r w:rsidR="00C52AB1">
        <w:t>e “What’s Cooking?</w:t>
      </w:r>
      <w:r w:rsidR="00DC4E2C">
        <w:t>”</w:t>
      </w:r>
      <w:r w:rsidR="00C52AB1">
        <w:t xml:space="preserve"> USDA Mixing Bowl</w:t>
      </w:r>
      <w:r w:rsidR="00BC6D08">
        <w:t xml:space="preserve"> website</w:t>
      </w:r>
      <w:r>
        <w:t>. The hourly rate for the contractor performing this work is $121.11. The total cost</w:t>
      </w:r>
      <w:r w:rsidR="00BC6D08">
        <w:t xml:space="preserve"> for this work will be $</w:t>
      </w:r>
      <w:r w:rsidR="00C52AB1">
        <w:t>14,129.50</w:t>
      </w:r>
      <w:r w:rsidR="00306AC6">
        <w:t>.</w:t>
      </w:r>
      <w:r w:rsidR="00A87839">
        <w:t xml:space="preserve"> </w:t>
      </w:r>
      <w:r w:rsidR="00306AC6">
        <w:t xml:space="preserve"> </w:t>
      </w:r>
      <w:r w:rsidR="001A0C30">
        <w:t>(</w:t>
      </w:r>
      <w:r w:rsidR="00C52AB1">
        <w:t>$121.11 hourly rate x 117 hours = $14,129.50</w:t>
      </w:r>
      <w:r w:rsidR="001A0C30">
        <w:t xml:space="preserve">) </w:t>
      </w:r>
      <w:r>
        <w:t xml:space="preserve"> </w:t>
      </w:r>
    </w:p>
    <w:p w14:paraId="0EDEB186" w14:textId="77777777" w:rsidR="001A0C30" w:rsidRDefault="001A0C30" w:rsidP="001A0C30">
      <w:pPr>
        <w:tabs>
          <w:tab w:val="left" w:pos="-720"/>
        </w:tabs>
        <w:suppressAutoHyphens/>
        <w:spacing w:line="480" w:lineRule="auto"/>
        <w:rPr>
          <w:b/>
        </w:rPr>
      </w:pPr>
      <w:r>
        <w:rPr>
          <w:b/>
        </w:rPr>
        <w:t>Table A.14-1 Summary of Cost to the Federal Government</w:t>
      </w:r>
    </w:p>
    <w:tbl>
      <w:tblPr>
        <w:tblStyle w:val="TableGrid"/>
        <w:tblW w:w="0" w:type="auto"/>
        <w:tblInd w:w="0" w:type="dxa"/>
        <w:tblLook w:val="04A0" w:firstRow="1" w:lastRow="0" w:firstColumn="1" w:lastColumn="0" w:noHBand="0" w:noVBand="1"/>
      </w:tblPr>
      <w:tblGrid>
        <w:gridCol w:w="2770"/>
        <w:gridCol w:w="1773"/>
        <w:gridCol w:w="1076"/>
        <w:gridCol w:w="1202"/>
        <w:gridCol w:w="2035"/>
      </w:tblGrid>
      <w:tr w:rsidR="001A0C30" w14:paraId="00E4D5F0" w14:textId="77777777" w:rsidTr="007B716E">
        <w:tc>
          <w:tcPr>
            <w:tcW w:w="2770" w:type="dxa"/>
            <w:tcBorders>
              <w:top w:val="single" w:sz="4" w:space="0" w:color="000000"/>
              <w:left w:val="single" w:sz="4" w:space="0" w:color="000000"/>
              <w:bottom w:val="single" w:sz="4" w:space="0" w:color="000000"/>
              <w:right w:val="single" w:sz="4" w:space="0" w:color="000000"/>
            </w:tcBorders>
            <w:hideMark/>
          </w:tcPr>
          <w:p w14:paraId="104D2A10" w14:textId="77777777" w:rsidR="001A0C30" w:rsidRPr="005D1393" w:rsidRDefault="001A0C30">
            <w:pPr>
              <w:widowControl w:val="0"/>
              <w:tabs>
                <w:tab w:val="left" w:pos="-720"/>
              </w:tabs>
              <w:suppressAutoHyphens/>
              <w:overflowPunct w:val="0"/>
              <w:autoSpaceDE w:val="0"/>
              <w:autoSpaceDN w:val="0"/>
              <w:adjustRightInd w:val="0"/>
              <w:rPr>
                <w:b/>
                <w:sz w:val="22"/>
                <w:szCs w:val="22"/>
              </w:rPr>
            </w:pPr>
            <w:r w:rsidRPr="005D1393">
              <w:rPr>
                <w:b/>
                <w:sz w:val="22"/>
                <w:szCs w:val="22"/>
              </w:rPr>
              <w:t>Source of Cost</w:t>
            </w:r>
          </w:p>
        </w:tc>
        <w:tc>
          <w:tcPr>
            <w:tcW w:w="1773" w:type="dxa"/>
            <w:tcBorders>
              <w:top w:val="single" w:sz="4" w:space="0" w:color="000000"/>
              <w:left w:val="single" w:sz="4" w:space="0" w:color="000000"/>
              <w:bottom w:val="single" w:sz="4" w:space="0" w:color="000000"/>
              <w:right w:val="single" w:sz="4" w:space="0" w:color="000000"/>
            </w:tcBorders>
            <w:hideMark/>
          </w:tcPr>
          <w:p w14:paraId="7B536D1E" w14:textId="77777777" w:rsidR="001A0C30" w:rsidRPr="005D1393" w:rsidRDefault="001A0C30">
            <w:pPr>
              <w:widowControl w:val="0"/>
              <w:tabs>
                <w:tab w:val="left" w:pos="-720"/>
              </w:tabs>
              <w:suppressAutoHyphens/>
              <w:overflowPunct w:val="0"/>
              <w:autoSpaceDE w:val="0"/>
              <w:autoSpaceDN w:val="0"/>
              <w:adjustRightInd w:val="0"/>
              <w:rPr>
                <w:b/>
                <w:sz w:val="22"/>
                <w:szCs w:val="22"/>
              </w:rPr>
            </w:pPr>
            <w:r w:rsidRPr="005D1393">
              <w:rPr>
                <w:b/>
                <w:sz w:val="22"/>
                <w:szCs w:val="22"/>
              </w:rPr>
              <w:t>Number of Respondents</w:t>
            </w:r>
          </w:p>
        </w:tc>
        <w:tc>
          <w:tcPr>
            <w:tcW w:w="1076" w:type="dxa"/>
            <w:tcBorders>
              <w:top w:val="single" w:sz="4" w:space="0" w:color="000000"/>
              <w:left w:val="single" w:sz="4" w:space="0" w:color="000000"/>
              <w:bottom w:val="single" w:sz="4" w:space="0" w:color="000000"/>
              <w:right w:val="single" w:sz="4" w:space="0" w:color="000000"/>
            </w:tcBorders>
            <w:hideMark/>
          </w:tcPr>
          <w:p w14:paraId="4A8E18C6" w14:textId="77777777" w:rsidR="001A0C30" w:rsidRPr="005D1393" w:rsidRDefault="001A0C30">
            <w:pPr>
              <w:widowControl w:val="0"/>
              <w:tabs>
                <w:tab w:val="left" w:pos="-720"/>
              </w:tabs>
              <w:suppressAutoHyphens/>
              <w:overflowPunct w:val="0"/>
              <w:autoSpaceDE w:val="0"/>
              <w:autoSpaceDN w:val="0"/>
              <w:adjustRightInd w:val="0"/>
              <w:rPr>
                <w:b/>
                <w:sz w:val="22"/>
                <w:szCs w:val="22"/>
              </w:rPr>
            </w:pPr>
            <w:r w:rsidRPr="005D1393">
              <w:rPr>
                <w:b/>
                <w:sz w:val="22"/>
                <w:szCs w:val="22"/>
              </w:rPr>
              <w:t>Number of Hours</w:t>
            </w:r>
          </w:p>
        </w:tc>
        <w:tc>
          <w:tcPr>
            <w:tcW w:w="1202" w:type="dxa"/>
            <w:tcBorders>
              <w:top w:val="single" w:sz="4" w:space="0" w:color="000000"/>
              <w:left w:val="single" w:sz="4" w:space="0" w:color="000000"/>
              <w:bottom w:val="single" w:sz="4" w:space="0" w:color="000000"/>
              <w:right w:val="single" w:sz="4" w:space="0" w:color="000000"/>
            </w:tcBorders>
            <w:hideMark/>
          </w:tcPr>
          <w:p w14:paraId="48594DF4" w14:textId="77777777" w:rsidR="001A0C30" w:rsidRPr="005D1393" w:rsidRDefault="001A0C30">
            <w:pPr>
              <w:widowControl w:val="0"/>
              <w:tabs>
                <w:tab w:val="left" w:pos="-720"/>
              </w:tabs>
              <w:suppressAutoHyphens/>
              <w:overflowPunct w:val="0"/>
              <w:autoSpaceDE w:val="0"/>
              <w:autoSpaceDN w:val="0"/>
              <w:adjustRightInd w:val="0"/>
              <w:rPr>
                <w:b/>
                <w:sz w:val="22"/>
                <w:szCs w:val="22"/>
              </w:rPr>
            </w:pPr>
            <w:r w:rsidRPr="005D1393">
              <w:rPr>
                <w:b/>
                <w:sz w:val="22"/>
                <w:szCs w:val="22"/>
              </w:rPr>
              <w:t>Hourly Rate</w:t>
            </w:r>
          </w:p>
        </w:tc>
        <w:tc>
          <w:tcPr>
            <w:tcW w:w="2035" w:type="dxa"/>
            <w:tcBorders>
              <w:top w:val="single" w:sz="4" w:space="0" w:color="000000"/>
              <w:left w:val="single" w:sz="4" w:space="0" w:color="000000"/>
              <w:bottom w:val="single" w:sz="4" w:space="0" w:color="000000"/>
              <w:right w:val="single" w:sz="4" w:space="0" w:color="000000"/>
            </w:tcBorders>
            <w:hideMark/>
          </w:tcPr>
          <w:p w14:paraId="2510644E" w14:textId="77777777" w:rsidR="001A0C30" w:rsidRPr="005D1393" w:rsidRDefault="001A0C30">
            <w:pPr>
              <w:widowControl w:val="0"/>
              <w:tabs>
                <w:tab w:val="left" w:pos="-720"/>
              </w:tabs>
              <w:suppressAutoHyphens/>
              <w:overflowPunct w:val="0"/>
              <w:autoSpaceDE w:val="0"/>
              <w:autoSpaceDN w:val="0"/>
              <w:adjustRightInd w:val="0"/>
              <w:rPr>
                <w:b/>
                <w:sz w:val="22"/>
                <w:szCs w:val="22"/>
              </w:rPr>
            </w:pPr>
            <w:r w:rsidRPr="005D1393">
              <w:rPr>
                <w:b/>
                <w:sz w:val="22"/>
                <w:szCs w:val="22"/>
              </w:rPr>
              <w:t>Total Cost</w:t>
            </w:r>
          </w:p>
        </w:tc>
      </w:tr>
      <w:tr w:rsidR="001A0C30" w14:paraId="15C9686B" w14:textId="77777777" w:rsidTr="007B716E">
        <w:tc>
          <w:tcPr>
            <w:tcW w:w="2770" w:type="dxa"/>
            <w:tcBorders>
              <w:top w:val="single" w:sz="4" w:space="0" w:color="000000"/>
              <w:left w:val="single" w:sz="4" w:space="0" w:color="000000"/>
              <w:bottom w:val="single" w:sz="4" w:space="0" w:color="000000"/>
              <w:right w:val="single" w:sz="4" w:space="0" w:color="000000"/>
            </w:tcBorders>
            <w:hideMark/>
          </w:tcPr>
          <w:p w14:paraId="65F0043E" w14:textId="77777777" w:rsidR="001A0C30" w:rsidRDefault="001A0C30">
            <w:pPr>
              <w:widowControl w:val="0"/>
              <w:tabs>
                <w:tab w:val="left" w:pos="-720"/>
              </w:tabs>
              <w:suppressAutoHyphens/>
              <w:overflowPunct w:val="0"/>
              <w:autoSpaceDE w:val="0"/>
              <w:autoSpaceDN w:val="0"/>
              <w:adjustRightInd w:val="0"/>
            </w:pPr>
            <w:r>
              <w:t>Federal Employees (GS grade 13, step 5)</w:t>
            </w:r>
          </w:p>
        </w:tc>
        <w:tc>
          <w:tcPr>
            <w:tcW w:w="1773" w:type="dxa"/>
            <w:tcBorders>
              <w:top w:val="single" w:sz="4" w:space="0" w:color="000000"/>
              <w:left w:val="single" w:sz="4" w:space="0" w:color="000000"/>
              <w:bottom w:val="single" w:sz="4" w:space="0" w:color="000000"/>
              <w:right w:val="single" w:sz="4" w:space="0" w:color="000000"/>
            </w:tcBorders>
            <w:hideMark/>
          </w:tcPr>
          <w:p w14:paraId="43DFB73C" w14:textId="77777777" w:rsidR="001A0C30" w:rsidRDefault="00297D9E">
            <w:pPr>
              <w:widowControl w:val="0"/>
              <w:tabs>
                <w:tab w:val="left" w:pos="-720"/>
              </w:tabs>
              <w:suppressAutoHyphens/>
              <w:overflowPunct w:val="0"/>
              <w:autoSpaceDE w:val="0"/>
              <w:autoSpaceDN w:val="0"/>
              <w:adjustRightInd w:val="0"/>
            </w:pPr>
            <w:r>
              <w:t>1</w:t>
            </w:r>
          </w:p>
        </w:tc>
        <w:tc>
          <w:tcPr>
            <w:tcW w:w="1076" w:type="dxa"/>
            <w:tcBorders>
              <w:top w:val="single" w:sz="4" w:space="0" w:color="000000"/>
              <w:left w:val="single" w:sz="4" w:space="0" w:color="000000"/>
              <w:bottom w:val="single" w:sz="4" w:space="0" w:color="000000"/>
              <w:right w:val="single" w:sz="4" w:space="0" w:color="000000"/>
            </w:tcBorders>
            <w:hideMark/>
          </w:tcPr>
          <w:p w14:paraId="78854FA3" w14:textId="77777777" w:rsidR="001A0C30" w:rsidRDefault="004D4EE7">
            <w:pPr>
              <w:widowControl w:val="0"/>
              <w:tabs>
                <w:tab w:val="left" w:pos="-720"/>
              </w:tabs>
              <w:suppressAutoHyphens/>
              <w:overflowPunct w:val="0"/>
              <w:autoSpaceDE w:val="0"/>
              <w:autoSpaceDN w:val="0"/>
              <w:adjustRightInd w:val="0"/>
            </w:pPr>
            <w:r>
              <w:t>10</w:t>
            </w:r>
          </w:p>
        </w:tc>
        <w:tc>
          <w:tcPr>
            <w:tcW w:w="1202" w:type="dxa"/>
            <w:tcBorders>
              <w:top w:val="single" w:sz="4" w:space="0" w:color="000000"/>
              <w:left w:val="single" w:sz="4" w:space="0" w:color="000000"/>
              <w:bottom w:val="single" w:sz="4" w:space="0" w:color="000000"/>
              <w:right w:val="single" w:sz="4" w:space="0" w:color="000000"/>
            </w:tcBorders>
            <w:hideMark/>
          </w:tcPr>
          <w:p w14:paraId="2D4D0E10" w14:textId="77777777" w:rsidR="001A0C30" w:rsidRDefault="001A0C30">
            <w:pPr>
              <w:widowControl w:val="0"/>
              <w:tabs>
                <w:tab w:val="left" w:pos="-720"/>
              </w:tabs>
              <w:suppressAutoHyphens/>
              <w:overflowPunct w:val="0"/>
              <w:autoSpaceDE w:val="0"/>
              <w:autoSpaceDN w:val="0"/>
              <w:adjustRightInd w:val="0"/>
            </w:pPr>
            <w:r>
              <w:t>$40.50</w:t>
            </w:r>
          </w:p>
        </w:tc>
        <w:tc>
          <w:tcPr>
            <w:tcW w:w="2035" w:type="dxa"/>
            <w:tcBorders>
              <w:top w:val="single" w:sz="4" w:space="0" w:color="000000"/>
              <w:left w:val="single" w:sz="4" w:space="0" w:color="000000"/>
              <w:bottom w:val="single" w:sz="4" w:space="0" w:color="000000"/>
              <w:right w:val="single" w:sz="4" w:space="0" w:color="000000"/>
            </w:tcBorders>
            <w:hideMark/>
          </w:tcPr>
          <w:p w14:paraId="00213A62" w14:textId="77777777" w:rsidR="001A0C30" w:rsidRDefault="001A0C30" w:rsidP="00297D9E">
            <w:pPr>
              <w:widowControl w:val="0"/>
              <w:tabs>
                <w:tab w:val="left" w:pos="-720"/>
              </w:tabs>
              <w:suppressAutoHyphens/>
              <w:overflowPunct w:val="0"/>
              <w:autoSpaceDE w:val="0"/>
              <w:autoSpaceDN w:val="0"/>
              <w:adjustRightInd w:val="0"/>
            </w:pPr>
            <w:r>
              <w:t>$</w:t>
            </w:r>
            <w:r w:rsidR="004D4EE7">
              <w:t>405.</w:t>
            </w:r>
            <w:r w:rsidR="00297D9E">
              <w:t>0</w:t>
            </w:r>
            <w:r w:rsidR="004D4EE7">
              <w:t>0</w:t>
            </w:r>
          </w:p>
        </w:tc>
      </w:tr>
      <w:tr w:rsidR="001D4DE9" w14:paraId="56202205" w14:textId="77777777" w:rsidTr="007B716E">
        <w:tc>
          <w:tcPr>
            <w:tcW w:w="2770" w:type="dxa"/>
            <w:tcBorders>
              <w:top w:val="single" w:sz="4" w:space="0" w:color="000000"/>
              <w:left w:val="single" w:sz="4" w:space="0" w:color="000000"/>
              <w:bottom w:val="single" w:sz="4" w:space="0" w:color="000000"/>
              <w:right w:val="single" w:sz="4" w:space="0" w:color="000000"/>
            </w:tcBorders>
          </w:tcPr>
          <w:p w14:paraId="6AB787CB" w14:textId="77777777" w:rsidR="001D4DE9" w:rsidRDefault="001D4DE9">
            <w:pPr>
              <w:widowControl w:val="0"/>
              <w:tabs>
                <w:tab w:val="left" w:pos="-720"/>
              </w:tabs>
              <w:suppressAutoHyphens/>
              <w:overflowPunct w:val="0"/>
              <w:autoSpaceDE w:val="0"/>
              <w:autoSpaceDN w:val="0"/>
              <w:adjustRightInd w:val="0"/>
            </w:pPr>
            <w:r>
              <w:t>Branch Chief</w:t>
            </w:r>
          </w:p>
        </w:tc>
        <w:tc>
          <w:tcPr>
            <w:tcW w:w="1773" w:type="dxa"/>
            <w:tcBorders>
              <w:top w:val="single" w:sz="4" w:space="0" w:color="000000"/>
              <w:left w:val="single" w:sz="4" w:space="0" w:color="000000"/>
              <w:bottom w:val="single" w:sz="4" w:space="0" w:color="000000"/>
              <w:right w:val="single" w:sz="4" w:space="0" w:color="000000"/>
            </w:tcBorders>
          </w:tcPr>
          <w:p w14:paraId="1DE1646D" w14:textId="77777777" w:rsidR="001D4DE9" w:rsidRDefault="001D4DE9">
            <w:pPr>
              <w:widowControl w:val="0"/>
              <w:tabs>
                <w:tab w:val="left" w:pos="-720"/>
              </w:tabs>
              <w:suppressAutoHyphens/>
              <w:overflowPunct w:val="0"/>
              <w:autoSpaceDE w:val="0"/>
              <w:autoSpaceDN w:val="0"/>
              <w:adjustRightInd w:val="0"/>
            </w:pPr>
            <w:r>
              <w:t>1</w:t>
            </w:r>
          </w:p>
        </w:tc>
        <w:tc>
          <w:tcPr>
            <w:tcW w:w="1076" w:type="dxa"/>
            <w:tcBorders>
              <w:top w:val="single" w:sz="4" w:space="0" w:color="000000"/>
              <w:left w:val="single" w:sz="4" w:space="0" w:color="000000"/>
              <w:bottom w:val="single" w:sz="4" w:space="0" w:color="000000"/>
              <w:right w:val="single" w:sz="4" w:space="0" w:color="000000"/>
            </w:tcBorders>
          </w:tcPr>
          <w:p w14:paraId="6AD661F1" w14:textId="77777777" w:rsidR="001D4DE9" w:rsidRDefault="001D4DE9">
            <w:pPr>
              <w:widowControl w:val="0"/>
              <w:tabs>
                <w:tab w:val="left" w:pos="-720"/>
              </w:tabs>
              <w:suppressAutoHyphens/>
              <w:overflowPunct w:val="0"/>
              <w:autoSpaceDE w:val="0"/>
              <w:autoSpaceDN w:val="0"/>
              <w:adjustRightInd w:val="0"/>
            </w:pPr>
            <w:r>
              <w:t>1</w:t>
            </w:r>
          </w:p>
        </w:tc>
        <w:tc>
          <w:tcPr>
            <w:tcW w:w="1202" w:type="dxa"/>
            <w:tcBorders>
              <w:top w:val="single" w:sz="4" w:space="0" w:color="000000"/>
              <w:left w:val="single" w:sz="4" w:space="0" w:color="000000"/>
              <w:bottom w:val="single" w:sz="4" w:space="0" w:color="000000"/>
              <w:right w:val="single" w:sz="4" w:space="0" w:color="000000"/>
            </w:tcBorders>
          </w:tcPr>
          <w:p w14:paraId="3D784B2B" w14:textId="77777777" w:rsidR="001D4DE9" w:rsidRDefault="002A75C8">
            <w:pPr>
              <w:widowControl w:val="0"/>
              <w:tabs>
                <w:tab w:val="left" w:pos="-720"/>
              </w:tabs>
              <w:suppressAutoHyphens/>
              <w:overflowPunct w:val="0"/>
              <w:autoSpaceDE w:val="0"/>
              <w:autoSpaceDN w:val="0"/>
              <w:adjustRightInd w:val="0"/>
            </w:pPr>
            <w:r>
              <w:t>$47.86</w:t>
            </w:r>
          </w:p>
        </w:tc>
        <w:tc>
          <w:tcPr>
            <w:tcW w:w="2035" w:type="dxa"/>
            <w:tcBorders>
              <w:top w:val="single" w:sz="4" w:space="0" w:color="000000"/>
              <w:left w:val="single" w:sz="4" w:space="0" w:color="000000"/>
              <w:bottom w:val="single" w:sz="4" w:space="0" w:color="000000"/>
              <w:right w:val="single" w:sz="4" w:space="0" w:color="000000"/>
            </w:tcBorders>
          </w:tcPr>
          <w:p w14:paraId="4AE88AC2" w14:textId="77777777" w:rsidR="001D4DE9" w:rsidRDefault="002A75C8" w:rsidP="00297D9E">
            <w:pPr>
              <w:widowControl w:val="0"/>
              <w:tabs>
                <w:tab w:val="left" w:pos="-720"/>
              </w:tabs>
              <w:suppressAutoHyphens/>
              <w:overflowPunct w:val="0"/>
              <w:autoSpaceDE w:val="0"/>
              <w:autoSpaceDN w:val="0"/>
              <w:adjustRightInd w:val="0"/>
            </w:pPr>
            <w:r>
              <w:t>$47.86</w:t>
            </w:r>
          </w:p>
        </w:tc>
      </w:tr>
      <w:tr w:rsidR="001A0C30" w14:paraId="0EFCA6C8" w14:textId="77777777" w:rsidTr="007B716E">
        <w:tc>
          <w:tcPr>
            <w:tcW w:w="2770" w:type="dxa"/>
            <w:tcBorders>
              <w:top w:val="single" w:sz="4" w:space="0" w:color="000000"/>
              <w:left w:val="single" w:sz="4" w:space="0" w:color="000000"/>
              <w:bottom w:val="single" w:sz="4" w:space="0" w:color="000000"/>
              <w:right w:val="single" w:sz="4" w:space="0" w:color="000000"/>
            </w:tcBorders>
            <w:hideMark/>
          </w:tcPr>
          <w:p w14:paraId="29C60916" w14:textId="77777777" w:rsidR="001A0C30" w:rsidRDefault="001A0C30">
            <w:pPr>
              <w:widowControl w:val="0"/>
              <w:tabs>
                <w:tab w:val="left" w:pos="-720"/>
              </w:tabs>
              <w:suppressAutoHyphens/>
              <w:overflowPunct w:val="0"/>
              <w:autoSpaceDE w:val="0"/>
              <w:autoSpaceDN w:val="0"/>
              <w:adjustRightInd w:val="0"/>
            </w:pPr>
            <w:r>
              <w:t>Contractor Labor</w:t>
            </w:r>
          </w:p>
        </w:tc>
        <w:tc>
          <w:tcPr>
            <w:tcW w:w="1773" w:type="dxa"/>
            <w:tcBorders>
              <w:top w:val="single" w:sz="4" w:space="0" w:color="000000"/>
              <w:left w:val="single" w:sz="4" w:space="0" w:color="000000"/>
              <w:bottom w:val="single" w:sz="4" w:space="0" w:color="000000"/>
              <w:right w:val="single" w:sz="4" w:space="0" w:color="000000"/>
            </w:tcBorders>
          </w:tcPr>
          <w:p w14:paraId="2D5760B8" w14:textId="77777777" w:rsidR="001A0C30" w:rsidRDefault="001A0C30">
            <w:pPr>
              <w:widowControl w:val="0"/>
              <w:tabs>
                <w:tab w:val="left" w:pos="-720"/>
              </w:tabs>
              <w:suppressAutoHyphens/>
              <w:overflowPunct w:val="0"/>
              <w:autoSpaceDE w:val="0"/>
              <w:autoSpaceDN w:val="0"/>
              <w:adjustRightInd w:val="0"/>
            </w:pPr>
          </w:p>
        </w:tc>
        <w:tc>
          <w:tcPr>
            <w:tcW w:w="1076" w:type="dxa"/>
            <w:tcBorders>
              <w:top w:val="single" w:sz="4" w:space="0" w:color="000000"/>
              <w:left w:val="single" w:sz="4" w:space="0" w:color="000000"/>
              <w:bottom w:val="single" w:sz="4" w:space="0" w:color="000000"/>
              <w:right w:val="single" w:sz="4" w:space="0" w:color="000000"/>
            </w:tcBorders>
            <w:hideMark/>
          </w:tcPr>
          <w:p w14:paraId="0C263083" w14:textId="77777777" w:rsidR="001A0C30" w:rsidRDefault="004D4EE7">
            <w:pPr>
              <w:widowControl w:val="0"/>
              <w:tabs>
                <w:tab w:val="left" w:pos="-720"/>
              </w:tabs>
              <w:suppressAutoHyphens/>
              <w:overflowPunct w:val="0"/>
              <w:autoSpaceDE w:val="0"/>
              <w:autoSpaceDN w:val="0"/>
              <w:adjustRightInd w:val="0"/>
            </w:pPr>
            <w:r>
              <w:t>117</w:t>
            </w:r>
          </w:p>
        </w:tc>
        <w:tc>
          <w:tcPr>
            <w:tcW w:w="1202" w:type="dxa"/>
            <w:tcBorders>
              <w:top w:val="single" w:sz="4" w:space="0" w:color="000000"/>
              <w:left w:val="single" w:sz="4" w:space="0" w:color="000000"/>
              <w:bottom w:val="single" w:sz="4" w:space="0" w:color="000000"/>
              <w:right w:val="single" w:sz="4" w:space="0" w:color="000000"/>
            </w:tcBorders>
            <w:hideMark/>
          </w:tcPr>
          <w:p w14:paraId="301FD7E0" w14:textId="77777777" w:rsidR="001A0C30" w:rsidRDefault="001A0C30">
            <w:pPr>
              <w:widowControl w:val="0"/>
              <w:tabs>
                <w:tab w:val="left" w:pos="-720"/>
              </w:tabs>
              <w:suppressAutoHyphens/>
              <w:overflowPunct w:val="0"/>
              <w:autoSpaceDE w:val="0"/>
              <w:autoSpaceDN w:val="0"/>
              <w:adjustRightInd w:val="0"/>
            </w:pPr>
            <w:r>
              <w:t>$121.11</w:t>
            </w:r>
          </w:p>
        </w:tc>
        <w:tc>
          <w:tcPr>
            <w:tcW w:w="2035" w:type="dxa"/>
            <w:tcBorders>
              <w:top w:val="single" w:sz="4" w:space="0" w:color="000000"/>
              <w:left w:val="single" w:sz="4" w:space="0" w:color="000000"/>
              <w:bottom w:val="single" w:sz="4" w:space="0" w:color="000000"/>
              <w:right w:val="single" w:sz="4" w:space="0" w:color="000000"/>
            </w:tcBorders>
            <w:hideMark/>
          </w:tcPr>
          <w:p w14:paraId="50A96E63" w14:textId="77777777" w:rsidR="001A0C30" w:rsidRDefault="001A0C30" w:rsidP="00297D9E">
            <w:pPr>
              <w:widowControl w:val="0"/>
              <w:tabs>
                <w:tab w:val="left" w:pos="-720"/>
              </w:tabs>
              <w:suppressAutoHyphens/>
              <w:overflowPunct w:val="0"/>
              <w:autoSpaceDE w:val="0"/>
              <w:autoSpaceDN w:val="0"/>
              <w:adjustRightInd w:val="0"/>
            </w:pPr>
            <w:r>
              <w:t>$</w:t>
            </w:r>
            <w:r w:rsidR="00B61496">
              <w:t>14,</w:t>
            </w:r>
            <w:r w:rsidR="00404514">
              <w:t>129.50</w:t>
            </w:r>
          </w:p>
        </w:tc>
      </w:tr>
      <w:tr w:rsidR="001A0C30" w14:paraId="6393A521" w14:textId="77777777" w:rsidTr="007B716E">
        <w:tc>
          <w:tcPr>
            <w:tcW w:w="2770" w:type="dxa"/>
            <w:tcBorders>
              <w:top w:val="single" w:sz="4" w:space="0" w:color="000000"/>
              <w:left w:val="single" w:sz="4" w:space="0" w:color="000000"/>
              <w:bottom w:val="single" w:sz="4" w:space="0" w:color="000000"/>
              <w:right w:val="single" w:sz="4" w:space="0" w:color="000000"/>
            </w:tcBorders>
            <w:hideMark/>
          </w:tcPr>
          <w:p w14:paraId="0D96FFD4" w14:textId="77777777" w:rsidR="001A0C30" w:rsidRDefault="001A0C30">
            <w:pPr>
              <w:widowControl w:val="0"/>
              <w:tabs>
                <w:tab w:val="left" w:pos="-720"/>
              </w:tabs>
              <w:suppressAutoHyphens/>
              <w:overflowPunct w:val="0"/>
              <w:autoSpaceDE w:val="0"/>
              <w:autoSpaceDN w:val="0"/>
              <w:adjustRightInd w:val="0"/>
            </w:pPr>
            <w:r>
              <w:t>Total</w:t>
            </w:r>
          </w:p>
        </w:tc>
        <w:tc>
          <w:tcPr>
            <w:tcW w:w="1773" w:type="dxa"/>
            <w:tcBorders>
              <w:top w:val="single" w:sz="4" w:space="0" w:color="000000"/>
              <w:left w:val="single" w:sz="4" w:space="0" w:color="000000"/>
              <w:bottom w:val="single" w:sz="4" w:space="0" w:color="000000"/>
              <w:right w:val="single" w:sz="4" w:space="0" w:color="000000"/>
            </w:tcBorders>
            <w:hideMark/>
          </w:tcPr>
          <w:p w14:paraId="74E13231" w14:textId="77777777" w:rsidR="001A0C30" w:rsidRDefault="001A0C30">
            <w:pPr>
              <w:widowControl w:val="0"/>
              <w:tabs>
                <w:tab w:val="left" w:pos="-720"/>
              </w:tabs>
              <w:suppressAutoHyphens/>
              <w:overflowPunct w:val="0"/>
              <w:autoSpaceDE w:val="0"/>
              <w:autoSpaceDN w:val="0"/>
              <w:adjustRightInd w:val="0"/>
            </w:pPr>
          </w:p>
        </w:tc>
        <w:tc>
          <w:tcPr>
            <w:tcW w:w="1076" w:type="dxa"/>
            <w:tcBorders>
              <w:top w:val="single" w:sz="4" w:space="0" w:color="000000"/>
              <w:left w:val="single" w:sz="4" w:space="0" w:color="000000"/>
              <w:bottom w:val="single" w:sz="4" w:space="0" w:color="000000"/>
              <w:right w:val="single" w:sz="4" w:space="0" w:color="000000"/>
            </w:tcBorders>
            <w:hideMark/>
          </w:tcPr>
          <w:p w14:paraId="7E4F7B42" w14:textId="77777777" w:rsidR="001A0C30" w:rsidRDefault="001A0C30">
            <w:pPr>
              <w:widowControl w:val="0"/>
              <w:tabs>
                <w:tab w:val="left" w:pos="-720"/>
              </w:tabs>
              <w:suppressAutoHyphens/>
              <w:overflowPunct w:val="0"/>
              <w:autoSpaceDE w:val="0"/>
              <w:autoSpaceDN w:val="0"/>
              <w:adjustRightInd w:val="0"/>
            </w:pPr>
          </w:p>
        </w:tc>
        <w:tc>
          <w:tcPr>
            <w:tcW w:w="1202"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4A387DC0" w14:textId="77777777" w:rsidR="001A0C30" w:rsidRDefault="001A0C30">
            <w:pPr>
              <w:widowControl w:val="0"/>
              <w:tabs>
                <w:tab w:val="left" w:pos="-720"/>
              </w:tabs>
              <w:suppressAutoHyphens/>
              <w:overflowPunct w:val="0"/>
              <w:autoSpaceDE w:val="0"/>
              <w:autoSpaceDN w:val="0"/>
              <w:adjustRightInd w:val="0"/>
            </w:pPr>
          </w:p>
        </w:tc>
        <w:tc>
          <w:tcPr>
            <w:tcW w:w="2035" w:type="dxa"/>
            <w:tcBorders>
              <w:top w:val="single" w:sz="4" w:space="0" w:color="000000"/>
              <w:left w:val="single" w:sz="4" w:space="0" w:color="000000"/>
              <w:bottom w:val="single" w:sz="4" w:space="0" w:color="000000"/>
              <w:right w:val="single" w:sz="4" w:space="0" w:color="000000"/>
            </w:tcBorders>
            <w:hideMark/>
          </w:tcPr>
          <w:p w14:paraId="743D0271" w14:textId="77777777" w:rsidR="001A0C30" w:rsidRDefault="001A0C30" w:rsidP="00297D9E">
            <w:pPr>
              <w:widowControl w:val="0"/>
              <w:tabs>
                <w:tab w:val="left" w:pos="-720"/>
              </w:tabs>
              <w:suppressAutoHyphens/>
              <w:overflowPunct w:val="0"/>
              <w:autoSpaceDE w:val="0"/>
              <w:autoSpaceDN w:val="0"/>
              <w:adjustRightInd w:val="0"/>
            </w:pPr>
            <w:r>
              <w:t>$</w:t>
            </w:r>
            <w:r w:rsidR="00B61496">
              <w:t>14,5</w:t>
            </w:r>
            <w:r w:rsidR="00404514">
              <w:t>82.36</w:t>
            </w:r>
          </w:p>
        </w:tc>
      </w:tr>
    </w:tbl>
    <w:p w14:paraId="3232DB66" w14:textId="77777777" w:rsidR="008C33A8" w:rsidRDefault="008C33A8" w:rsidP="007564B6">
      <w:pPr>
        <w:rPr>
          <w:color w:val="000000"/>
          <w:sz w:val="18"/>
        </w:rPr>
      </w:pPr>
    </w:p>
    <w:p w14:paraId="6417ADEC" w14:textId="77777777" w:rsidR="00AF4EFF" w:rsidRDefault="00AF4EFF">
      <w:pPr>
        <w:rPr>
          <w:b/>
        </w:rPr>
      </w:pPr>
      <w:bookmarkStart w:id="40" w:name="_Toc401831371"/>
      <w:bookmarkStart w:id="41" w:name="_Toc401832415"/>
      <w:bookmarkStart w:id="42" w:name="_Toc496195749"/>
      <w:r>
        <w:br w:type="page"/>
      </w:r>
    </w:p>
    <w:p w14:paraId="7B7816B7" w14:textId="77777777" w:rsidR="00EE0918" w:rsidRPr="002568E6" w:rsidRDefault="00EE0918" w:rsidP="001D17B6">
      <w:pPr>
        <w:pStyle w:val="Heading1"/>
        <w:spacing w:after="120" w:line="480" w:lineRule="auto"/>
        <w:jc w:val="left"/>
      </w:pPr>
      <w:r w:rsidRPr="002568E6">
        <w:t>A15.  Explanation of program changes or adjustments.</w:t>
      </w:r>
      <w:bookmarkEnd w:id="40"/>
      <w:bookmarkEnd w:id="41"/>
      <w:bookmarkEnd w:id="42"/>
    </w:p>
    <w:p w14:paraId="490C5E78" w14:textId="77777777" w:rsidR="00EE0918" w:rsidRDefault="00EE0918">
      <w:pPr>
        <w:pStyle w:val="BodyText"/>
        <w:spacing w:after="120" w:line="480" w:lineRule="auto"/>
      </w:pPr>
      <w:r w:rsidRPr="002568E6">
        <w:t>Explain the reasons for any program changes or adjustments reported in Items 13 or 14 of the OMB Form 83-I.</w:t>
      </w:r>
    </w:p>
    <w:p w14:paraId="7A910253" w14:textId="77777777" w:rsidR="005477B1" w:rsidRPr="00550FAD" w:rsidRDefault="009F0AEB">
      <w:pPr>
        <w:pStyle w:val="BodyText"/>
        <w:spacing w:after="120" w:line="480" w:lineRule="auto"/>
        <w:rPr>
          <w:b w:val="0"/>
        </w:rPr>
      </w:pPr>
      <w:r w:rsidRPr="009F0AEB">
        <w:rPr>
          <w:b w:val="0"/>
        </w:rPr>
        <w:t xml:space="preserve">This is a revision of a currently approved information collection request. </w:t>
      </w:r>
      <w:r w:rsidR="001667FB">
        <w:rPr>
          <w:b w:val="0"/>
        </w:rPr>
        <w:t>This</w:t>
      </w:r>
      <w:r w:rsidR="00F84C55">
        <w:rPr>
          <w:b w:val="0"/>
        </w:rPr>
        <w:t xml:space="preserve"> collection</w:t>
      </w:r>
      <w:r w:rsidRPr="009F0AEB">
        <w:rPr>
          <w:b w:val="0"/>
        </w:rPr>
        <w:t xml:space="preserve"> was transferred to FNS 2017</w:t>
      </w:r>
      <w:r w:rsidR="00F84C55">
        <w:rPr>
          <w:b w:val="0"/>
        </w:rPr>
        <w:t xml:space="preserve"> from </w:t>
      </w:r>
      <w:r w:rsidR="00183EE5">
        <w:rPr>
          <w:b w:val="0"/>
        </w:rPr>
        <w:t>ARS</w:t>
      </w:r>
      <w:r w:rsidRPr="009F0AEB">
        <w:rPr>
          <w:b w:val="0"/>
        </w:rPr>
        <w:t>.</w:t>
      </w:r>
      <w:r>
        <w:t xml:space="preserve">  </w:t>
      </w:r>
      <w:r w:rsidR="008C33A8" w:rsidRPr="00550FAD">
        <w:rPr>
          <w:b w:val="0"/>
        </w:rPr>
        <w:t xml:space="preserve">The current </w:t>
      </w:r>
      <w:r w:rsidR="0015632F">
        <w:rPr>
          <w:b w:val="0"/>
        </w:rPr>
        <w:t xml:space="preserve">approved </w:t>
      </w:r>
      <w:r w:rsidR="008C33A8" w:rsidRPr="00550FAD">
        <w:rPr>
          <w:b w:val="0"/>
        </w:rPr>
        <w:t xml:space="preserve">burden </w:t>
      </w:r>
      <w:r w:rsidR="00BC0A79" w:rsidRPr="00550FAD">
        <w:rPr>
          <w:b w:val="0"/>
        </w:rPr>
        <w:t>is</w:t>
      </w:r>
      <w:r w:rsidR="008C33A8" w:rsidRPr="00550FAD">
        <w:rPr>
          <w:b w:val="0"/>
        </w:rPr>
        <w:t xml:space="preserve"> </w:t>
      </w:r>
      <w:r w:rsidR="00183EE5">
        <w:rPr>
          <w:b w:val="0"/>
        </w:rPr>
        <w:t xml:space="preserve">1,269 </w:t>
      </w:r>
      <w:r w:rsidR="00D752CD">
        <w:rPr>
          <w:b w:val="0"/>
        </w:rPr>
        <w:t xml:space="preserve">burden hours and </w:t>
      </w:r>
      <w:r w:rsidR="00183EE5">
        <w:rPr>
          <w:b w:val="0"/>
        </w:rPr>
        <w:t xml:space="preserve">8,630 </w:t>
      </w:r>
      <w:r w:rsidR="00D752CD">
        <w:rPr>
          <w:b w:val="0"/>
        </w:rPr>
        <w:t xml:space="preserve">total annual responses; FNS is requesting </w:t>
      </w:r>
      <w:r w:rsidR="00B61496">
        <w:rPr>
          <w:b w:val="0"/>
        </w:rPr>
        <w:t>2</w:t>
      </w:r>
      <w:r w:rsidR="00BC0A79">
        <w:rPr>
          <w:b w:val="0"/>
        </w:rPr>
        <w:t>7</w:t>
      </w:r>
      <w:r w:rsidR="00B61496">
        <w:rPr>
          <w:b w:val="0"/>
        </w:rPr>
        <w:t xml:space="preserve"> burden hours and 250</w:t>
      </w:r>
      <w:r w:rsidR="00D752CD">
        <w:rPr>
          <w:b w:val="0"/>
        </w:rPr>
        <w:t xml:space="preserve"> total annual responses</w:t>
      </w:r>
      <w:r w:rsidR="00A556C7">
        <w:rPr>
          <w:b w:val="0"/>
        </w:rPr>
        <w:t>.  Th</w:t>
      </w:r>
      <w:r w:rsidR="00D752CD">
        <w:rPr>
          <w:b w:val="0"/>
        </w:rPr>
        <w:t>is revision reflects decreases</w:t>
      </w:r>
      <w:r w:rsidR="00A556C7">
        <w:rPr>
          <w:b w:val="0"/>
        </w:rPr>
        <w:t xml:space="preserve"> of </w:t>
      </w:r>
      <w:r w:rsidR="00B61496">
        <w:rPr>
          <w:b w:val="0"/>
        </w:rPr>
        <w:t>-</w:t>
      </w:r>
      <w:r w:rsidR="00183EE5">
        <w:rPr>
          <w:b w:val="0"/>
        </w:rPr>
        <w:t xml:space="preserve">1,242 </w:t>
      </w:r>
      <w:r w:rsidR="00A556C7">
        <w:rPr>
          <w:b w:val="0"/>
        </w:rPr>
        <w:t xml:space="preserve">hours </w:t>
      </w:r>
      <w:r w:rsidR="00B61496">
        <w:rPr>
          <w:b w:val="0"/>
        </w:rPr>
        <w:t>and -</w:t>
      </w:r>
      <w:r w:rsidR="00183EE5">
        <w:rPr>
          <w:b w:val="0"/>
        </w:rPr>
        <w:t xml:space="preserve">8,380 </w:t>
      </w:r>
      <w:r w:rsidR="00D752CD">
        <w:rPr>
          <w:b w:val="0"/>
        </w:rPr>
        <w:t xml:space="preserve">total annual response which </w:t>
      </w:r>
      <w:r w:rsidR="00A556C7">
        <w:rPr>
          <w:b w:val="0"/>
        </w:rPr>
        <w:t>is</w:t>
      </w:r>
      <w:r w:rsidR="00FE48C9" w:rsidRPr="00550FAD">
        <w:rPr>
          <w:b w:val="0"/>
        </w:rPr>
        <w:t xml:space="preserve"> due to </w:t>
      </w:r>
      <w:r w:rsidR="00BC0A79">
        <w:rPr>
          <w:b w:val="0"/>
        </w:rPr>
        <w:t xml:space="preserve">an adjustment which </w:t>
      </w:r>
      <w:r w:rsidR="007B716E">
        <w:rPr>
          <w:b w:val="0"/>
        </w:rPr>
        <w:t>from a</w:t>
      </w:r>
      <w:r w:rsidR="00BC0A79">
        <w:rPr>
          <w:b w:val="0"/>
        </w:rPr>
        <w:t xml:space="preserve"> </w:t>
      </w:r>
      <w:r w:rsidR="00FE48C9" w:rsidRPr="00550FAD">
        <w:rPr>
          <w:b w:val="0"/>
        </w:rPr>
        <w:t>decrease</w:t>
      </w:r>
      <w:r w:rsidR="00BC0A79">
        <w:rPr>
          <w:b w:val="0"/>
        </w:rPr>
        <w:t xml:space="preserve"> </w:t>
      </w:r>
      <w:r w:rsidR="00FE48C9" w:rsidRPr="00550FAD">
        <w:rPr>
          <w:b w:val="0"/>
        </w:rPr>
        <w:t xml:space="preserve">in the expected number of </w:t>
      </w:r>
      <w:r w:rsidR="00F84C55">
        <w:rPr>
          <w:b w:val="0"/>
        </w:rPr>
        <w:t>respondents who submit recipes</w:t>
      </w:r>
      <w:r w:rsidR="00F84C55" w:rsidRPr="00550FAD">
        <w:rPr>
          <w:b w:val="0"/>
        </w:rPr>
        <w:t xml:space="preserve"> </w:t>
      </w:r>
      <w:r w:rsidR="00FE48C9" w:rsidRPr="00550FAD">
        <w:rPr>
          <w:b w:val="0"/>
        </w:rPr>
        <w:t xml:space="preserve">to the </w:t>
      </w:r>
      <w:r w:rsidR="00F84C55">
        <w:rPr>
          <w:b w:val="0"/>
        </w:rPr>
        <w:t>web</w:t>
      </w:r>
      <w:r w:rsidR="00991B57">
        <w:rPr>
          <w:b w:val="0"/>
        </w:rPr>
        <w:t>site</w:t>
      </w:r>
      <w:r w:rsidR="00617C05" w:rsidRPr="00550FAD">
        <w:rPr>
          <w:b w:val="0"/>
        </w:rPr>
        <w:t>.</w:t>
      </w:r>
    </w:p>
    <w:p w14:paraId="2813171A" w14:textId="77777777" w:rsidR="00EE0918" w:rsidRPr="002568E6" w:rsidRDefault="00EE0918" w:rsidP="001D17B6">
      <w:pPr>
        <w:pStyle w:val="Heading1"/>
        <w:spacing w:after="120" w:line="480" w:lineRule="auto"/>
        <w:jc w:val="left"/>
      </w:pPr>
      <w:bookmarkStart w:id="43" w:name="_Toc401831372"/>
      <w:bookmarkStart w:id="44" w:name="_Toc401832416"/>
      <w:bookmarkStart w:id="45" w:name="_Toc496195750"/>
      <w:r w:rsidRPr="002568E6">
        <w:t>A16.  Plans for tabulation, and publication and project time schedule.</w:t>
      </w:r>
      <w:bookmarkEnd w:id="43"/>
      <w:bookmarkEnd w:id="44"/>
      <w:bookmarkEnd w:id="45"/>
      <w:r w:rsidRPr="002568E6">
        <w:t xml:space="preserve"> </w:t>
      </w:r>
    </w:p>
    <w:p w14:paraId="7F69F81D" w14:textId="77777777" w:rsidR="00EE0918" w:rsidRDefault="00EE0918">
      <w:pPr>
        <w:pStyle w:val="BodyText"/>
        <w:spacing w:after="120" w:line="480" w:lineRule="auto"/>
      </w:pPr>
      <w:r w:rsidRPr="002568E6">
        <w:t>For collections of information whose results are planned to be published, outline plans for tabulation and publication.</w:t>
      </w:r>
    </w:p>
    <w:p w14:paraId="1F606F2B" w14:textId="77777777" w:rsidR="00F84C55" w:rsidRDefault="00B20430">
      <w:pPr>
        <w:pStyle w:val="BodyText"/>
        <w:spacing w:after="120" w:line="480" w:lineRule="auto"/>
        <w:rPr>
          <w:b w:val="0"/>
        </w:rPr>
      </w:pPr>
      <w:r>
        <w:rPr>
          <w:b w:val="0"/>
        </w:rPr>
        <w:t xml:space="preserve">Approved </w:t>
      </w:r>
      <w:r w:rsidR="00F84C55">
        <w:rPr>
          <w:b w:val="0"/>
        </w:rPr>
        <w:t xml:space="preserve">recipes </w:t>
      </w:r>
      <w:r>
        <w:rPr>
          <w:b w:val="0"/>
        </w:rPr>
        <w:t>will be posted on the SNAP-Ed Connection website</w:t>
      </w:r>
      <w:r w:rsidR="00AA50E1">
        <w:rPr>
          <w:b w:val="0"/>
        </w:rPr>
        <w:t xml:space="preserve"> which is hosted by FNS</w:t>
      </w:r>
      <w:r w:rsidR="00991B57">
        <w:rPr>
          <w:b w:val="0"/>
        </w:rPr>
        <w:t xml:space="preserve"> at </w:t>
      </w:r>
      <w:hyperlink r:id="rId22" w:history="1">
        <w:r w:rsidR="00F84C55" w:rsidRPr="00F84C55">
          <w:rPr>
            <w:rStyle w:val="Hyperlink"/>
            <w:b w:val="0"/>
          </w:rPr>
          <w:t>https://snaped.fns.usda.gov/snap-ed-library</w:t>
        </w:r>
      </w:hyperlink>
      <w:r w:rsidR="00F84C55">
        <w:rPr>
          <w:b w:val="0"/>
        </w:rPr>
        <w:t>.</w:t>
      </w:r>
    </w:p>
    <w:p w14:paraId="51957732" w14:textId="77777777" w:rsidR="005477B1" w:rsidRDefault="008329E4">
      <w:pPr>
        <w:pStyle w:val="BodyText"/>
        <w:spacing w:after="120" w:line="480" w:lineRule="auto"/>
        <w:rPr>
          <w:b w:val="0"/>
        </w:rPr>
      </w:pPr>
      <w:r>
        <w:rPr>
          <w:b w:val="0"/>
        </w:rPr>
        <w:t xml:space="preserve">. </w:t>
      </w:r>
      <w:r w:rsidR="005477B1">
        <w:rPr>
          <w:b w:val="0"/>
        </w:rPr>
        <w:t xml:space="preserve">   </w:t>
      </w:r>
    </w:p>
    <w:p w14:paraId="6E0AAA4E" w14:textId="77777777" w:rsidR="00EE0918" w:rsidRPr="00EE0918" w:rsidRDefault="00EE0918" w:rsidP="001D17B6">
      <w:pPr>
        <w:pStyle w:val="Heading1"/>
        <w:spacing w:after="120" w:line="480" w:lineRule="auto"/>
        <w:jc w:val="left"/>
      </w:pPr>
      <w:bookmarkStart w:id="46" w:name="_Toc401831373"/>
      <w:bookmarkStart w:id="47" w:name="_Toc401832417"/>
      <w:bookmarkStart w:id="48" w:name="_Toc496195751"/>
      <w:r w:rsidRPr="00EE0918">
        <w:t>A17.  Displaying the OMB Approval Expiration Date.</w:t>
      </w:r>
      <w:bookmarkEnd w:id="46"/>
      <w:bookmarkEnd w:id="47"/>
      <w:bookmarkEnd w:id="48"/>
    </w:p>
    <w:p w14:paraId="2A3456D1" w14:textId="77777777" w:rsidR="00EE0918" w:rsidRPr="00EE0918" w:rsidRDefault="00EE0918" w:rsidP="001D17B6">
      <w:pPr>
        <w:pStyle w:val="ListParagraph"/>
        <w:widowControl/>
        <w:spacing w:after="120" w:line="480" w:lineRule="auto"/>
        <w:ind w:left="0"/>
        <w:rPr>
          <w:rFonts w:ascii="Times New Roman" w:hAnsi="Times New Roman" w:cs="Times New Roman"/>
          <w:b/>
          <w:sz w:val="24"/>
          <w:szCs w:val="24"/>
        </w:rPr>
      </w:pPr>
      <w:r w:rsidRPr="00EE0918">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14:paraId="34F359BB" w14:textId="77777777" w:rsidR="005477B1" w:rsidRDefault="004E4101">
      <w:pPr>
        <w:pStyle w:val="BodyText"/>
        <w:spacing w:after="120" w:line="480" w:lineRule="auto"/>
        <w:rPr>
          <w:b w:val="0"/>
        </w:rPr>
      </w:pPr>
      <w:r>
        <w:rPr>
          <w:b w:val="0"/>
        </w:rPr>
        <w:t>SNAP-Ed Connection</w:t>
      </w:r>
      <w:r w:rsidR="0077789C">
        <w:rPr>
          <w:b w:val="0"/>
        </w:rPr>
        <w:t xml:space="preserve"> </w:t>
      </w:r>
      <w:r w:rsidR="005477B1">
        <w:rPr>
          <w:b w:val="0"/>
        </w:rPr>
        <w:t xml:space="preserve">is not seeking approval to exempt display of the expiration date for OMB approval.  </w:t>
      </w:r>
    </w:p>
    <w:p w14:paraId="76C6318C" w14:textId="77777777" w:rsidR="00A556C7" w:rsidRDefault="00A556C7">
      <w:pPr>
        <w:pStyle w:val="BodyText"/>
        <w:spacing w:after="120" w:line="480" w:lineRule="auto"/>
        <w:rPr>
          <w:b w:val="0"/>
        </w:rPr>
      </w:pPr>
    </w:p>
    <w:p w14:paraId="2C67C72A" w14:textId="77777777" w:rsidR="00EE0918" w:rsidRPr="002568E6" w:rsidRDefault="00EE0918" w:rsidP="001D17B6">
      <w:pPr>
        <w:pStyle w:val="Heading1"/>
        <w:spacing w:after="120" w:line="480" w:lineRule="auto"/>
        <w:jc w:val="left"/>
      </w:pPr>
      <w:bookmarkStart w:id="49" w:name="_Toc401831374"/>
      <w:bookmarkStart w:id="50" w:name="_Toc401832418"/>
      <w:bookmarkStart w:id="51" w:name="_Toc496195752"/>
      <w:r w:rsidRPr="002568E6">
        <w:t>A18.  Exception</w:t>
      </w:r>
      <w:r>
        <w:t>s</w:t>
      </w:r>
      <w:r w:rsidRPr="002568E6">
        <w:t xml:space="preserve"> to the certification statement identified in Item 19.</w:t>
      </w:r>
      <w:bookmarkEnd w:id="49"/>
      <w:bookmarkEnd w:id="50"/>
      <w:bookmarkEnd w:id="51"/>
      <w:r w:rsidRPr="002568E6">
        <w:t xml:space="preserve">  </w:t>
      </w:r>
    </w:p>
    <w:p w14:paraId="2450611D" w14:textId="77777777" w:rsidR="00EE0918" w:rsidRPr="002568E6" w:rsidRDefault="00EE0918" w:rsidP="001D17B6">
      <w:pPr>
        <w:tabs>
          <w:tab w:val="left" w:pos="0"/>
        </w:tabs>
        <w:suppressAutoHyphens/>
        <w:spacing w:after="120" w:line="480" w:lineRule="auto"/>
        <w:rPr>
          <w:b/>
        </w:rPr>
      </w:pPr>
      <w:r w:rsidRPr="002568E6">
        <w:rPr>
          <w:b/>
        </w:rPr>
        <w:t>Explain each exception to the certification statement identified in Item 19 of the OMB  83-I" Certification for Paperwork Reduction Act."</w:t>
      </w:r>
    </w:p>
    <w:p w14:paraId="3AAA5A9F" w14:textId="77777777" w:rsidR="005477B1" w:rsidRDefault="005477B1">
      <w:pPr>
        <w:spacing w:after="120" w:line="480" w:lineRule="auto"/>
        <w:rPr>
          <w:b/>
        </w:rPr>
      </w:pPr>
      <w:r>
        <w:t>There are no exceptio</w:t>
      </w:r>
      <w:r w:rsidR="004637F0">
        <w:t>ns to Item 19 of OMB Form 83-I.</w:t>
      </w:r>
    </w:p>
    <w:sectPr w:rsidR="005477B1" w:rsidSect="00A70F9D">
      <w:headerReference w:type="even" r:id="rId23"/>
      <w:headerReference w:type="default" r:id="rId24"/>
      <w:footerReference w:type="even" r:id="rId25"/>
      <w:footerReference w:type="default" r:id="rId26"/>
      <w:headerReference w:type="first" r:id="rId27"/>
      <w:footerReference w:type="first" r:id="rId28"/>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3FD2DD" w15:done="0"/>
  <w15:commentEx w15:paraId="13892B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545C3" w14:textId="77777777" w:rsidR="00193DCD" w:rsidRDefault="00193DCD">
      <w:r>
        <w:separator/>
      </w:r>
    </w:p>
  </w:endnote>
  <w:endnote w:type="continuationSeparator" w:id="0">
    <w:p w14:paraId="038B8732" w14:textId="77777777" w:rsidR="00193DCD" w:rsidRDefault="0019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E22" w14:textId="77777777" w:rsidR="004B4CA9" w:rsidRDefault="004B4C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6C996F" w14:textId="77777777" w:rsidR="004B4CA9" w:rsidRDefault="004B4C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04BE2" w14:textId="3FEEEEA4" w:rsidR="004B4CA9" w:rsidRDefault="004B4C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46DA">
      <w:rPr>
        <w:rStyle w:val="PageNumber"/>
        <w:noProof/>
      </w:rPr>
      <w:t>1</w:t>
    </w:r>
    <w:r>
      <w:rPr>
        <w:rStyle w:val="PageNumber"/>
      </w:rPr>
      <w:fldChar w:fldCharType="end"/>
    </w:r>
  </w:p>
  <w:p w14:paraId="645C149C" w14:textId="77777777" w:rsidR="004B4CA9" w:rsidRDefault="004B4CA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E0168" w14:textId="77777777" w:rsidR="00740B53" w:rsidRDefault="00740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A1646" w14:textId="77777777" w:rsidR="00193DCD" w:rsidRDefault="00193DCD">
      <w:r>
        <w:separator/>
      </w:r>
    </w:p>
  </w:footnote>
  <w:footnote w:type="continuationSeparator" w:id="0">
    <w:p w14:paraId="4B95B7C7" w14:textId="77777777" w:rsidR="00193DCD" w:rsidRDefault="00193DCD">
      <w:r>
        <w:continuationSeparator/>
      </w:r>
    </w:p>
  </w:footnote>
  <w:footnote w:id="1">
    <w:p w14:paraId="01DAD07F" w14:textId="77777777" w:rsidR="00257D0C" w:rsidRPr="003D23EF" w:rsidRDefault="00257D0C" w:rsidP="00257D0C">
      <w:pPr>
        <w:pStyle w:val="FootnoteText"/>
        <w:tabs>
          <w:tab w:val="clear" w:pos="120"/>
          <w:tab w:val="left" w:pos="270"/>
        </w:tabs>
        <w:ind w:left="270" w:hanging="270"/>
        <w:rPr>
          <w:rFonts w:ascii="Times New Roman" w:hAnsi="Times New Roman"/>
          <w:color w:val="000000"/>
        </w:rPr>
      </w:pPr>
      <w:r w:rsidRPr="003D23EF">
        <w:rPr>
          <w:rStyle w:val="FootnoteReference"/>
          <w:rFonts w:ascii="Times New Roman" w:hAnsi="Times New Roman"/>
        </w:rPr>
        <w:footnoteRef/>
      </w:r>
      <w:r w:rsidRPr="003D23EF">
        <w:rPr>
          <w:rFonts w:ascii="Times New Roman" w:hAnsi="Times New Roman"/>
          <w:color w:val="000000"/>
        </w:rPr>
        <w:tab/>
        <w:t xml:space="preserve">Published in the </w:t>
      </w:r>
      <w:r w:rsidRPr="003D23EF">
        <w:rPr>
          <w:rFonts w:ascii="Times New Roman" w:hAnsi="Times New Roman"/>
          <w:i/>
          <w:color w:val="000000"/>
        </w:rPr>
        <w:t>Federal Register</w:t>
      </w:r>
      <w:r w:rsidRPr="003D23EF">
        <w:rPr>
          <w:rFonts w:ascii="Times New Roman" w:hAnsi="Times New Roman"/>
          <w:color w:val="000000"/>
        </w:rPr>
        <w:t xml:space="preserve"> on April 25, 1991 (56 FR 19078).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5C548" w14:textId="77777777" w:rsidR="00740B53" w:rsidRDefault="00740B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8FFE8" w14:textId="77777777" w:rsidR="00740B53" w:rsidRDefault="00740B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77BAE" w14:textId="77777777" w:rsidR="00740B53" w:rsidRDefault="00740B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1B6"/>
    <w:multiLevelType w:val="hybridMultilevel"/>
    <w:tmpl w:val="B1B89004"/>
    <w:lvl w:ilvl="0" w:tplc="03A664BC">
      <w:start w:val="5"/>
      <w:numFmt w:val="decimal"/>
      <w:lvlText w:val="%1."/>
      <w:lvlJc w:val="left"/>
      <w:pPr>
        <w:tabs>
          <w:tab w:val="num" w:pos="720"/>
        </w:tabs>
        <w:ind w:left="720" w:hanging="360"/>
      </w:pPr>
      <w:rPr>
        <w:rFonts w:hint="default"/>
        <w:b/>
      </w:rPr>
    </w:lvl>
    <w:lvl w:ilvl="1" w:tplc="1E700CF6" w:tentative="1">
      <w:start w:val="1"/>
      <w:numFmt w:val="lowerLetter"/>
      <w:lvlText w:val="%2."/>
      <w:lvlJc w:val="left"/>
      <w:pPr>
        <w:tabs>
          <w:tab w:val="num" w:pos="1440"/>
        </w:tabs>
        <w:ind w:left="1440" w:hanging="360"/>
      </w:pPr>
    </w:lvl>
    <w:lvl w:ilvl="2" w:tplc="76B6811C" w:tentative="1">
      <w:start w:val="1"/>
      <w:numFmt w:val="lowerRoman"/>
      <w:lvlText w:val="%3."/>
      <w:lvlJc w:val="right"/>
      <w:pPr>
        <w:tabs>
          <w:tab w:val="num" w:pos="2160"/>
        </w:tabs>
        <w:ind w:left="2160" w:hanging="180"/>
      </w:pPr>
    </w:lvl>
    <w:lvl w:ilvl="3" w:tplc="913E6904" w:tentative="1">
      <w:start w:val="1"/>
      <w:numFmt w:val="decimal"/>
      <w:lvlText w:val="%4."/>
      <w:lvlJc w:val="left"/>
      <w:pPr>
        <w:tabs>
          <w:tab w:val="num" w:pos="2880"/>
        </w:tabs>
        <w:ind w:left="2880" w:hanging="360"/>
      </w:pPr>
    </w:lvl>
    <w:lvl w:ilvl="4" w:tplc="2A2091B0" w:tentative="1">
      <w:start w:val="1"/>
      <w:numFmt w:val="lowerLetter"/>
      <w:lvlText w:val="%5."/>
      <w:lvlJc w:val="left"/>
      <w:pPr>
        <w:tabs>
          <w:tab w:val="num" w:pos="3600"/>
        </w:tabs>
        <w:ind w:left="3600" w:hanging="360"/>
      </w:pPr>
    </w:lvl>
    <w:lvl w:ilvl="5" w:tplc="B2FA916A" w:tentative="1">
      <w:start w:val="1"/>
      <w:numFmt w:val="lowerRoman"/>
      <w:lvlText w:val="%6."/>
      <w:lvlJc w:val="right"/>
      <w:pPr>
        <w:tabs>
          <w:tab w:val="num" w:pos="4320"/>
        </w:tabs>
        <w:ind w:left="4320" w:hanging="180"/>
      </w:pPr>
    </w:lvl>
    <w:lvl w:ilvl="6" w:tplc="FE12C384" w:tentative="1">
      <w:start w:val="1"/>
      <w:numFmt w:val="decimal"/>
      <w:lvlText w:val="%7."/>
      <w:lvlJc w:val="left"/>
      <w:pPr>
        <w:tabs>
          <w:tab w:val="num" w:pos="5040"/>
        </w:tabs>
        <w:ind w:left="5040" w:hanging="360"/>
      </w:pPr>
    </w:lvl>
    <w:lvl w:ilvl="7" w:tplc="5AF857E6" w:tentative="1">
      <w:start w:val="1"/>
      <w:numFmt w:val="lowerLetter"/>
      <w:lvlText w:val="%8."/>
      <w:lvlJc w:val="left"/>
      <w:pPr>
        <w:tabs>
          <w:tab w:val="num" w:pos="5760"/>
        </w:tabs>
        <w:ind w:left="5760" w:hanging="360"/>
      </w:pPr>
    </w:lvl>
    <w:lvl w:ilvl="8" w:tplc="82E4C8C4" w:tentative="1">
      <w:start w:val="1"/>
      <w:numFmt w:val="lowerRoman"/>
      <w:lvlText w:val="%9."/>
      <w:lvlJc w:val="right"/>
      <w:pPr>
        <w:tabs>
          <w:tab w:val="num" w:pos="6480"/>
        </w:tabs>
        <w:ind w:left="6480" w:hanging="180"/>
      </w:pPr>
    </w:lvl>
  </w:abstractNum>
  <w:abstractNum w:abstractNumId="1">
    <w:nsid w:val="02D715ED"/>
    <w:multiLevelType w:val="hybridMultilevel"/>
    <w:tmpl w:val="CE9242E0"/>
    <w:lvl w:ilvl="0" w:tplc="4D52CF9A">
      <w:start w:val="1"/>
      <w:numFmt w:val="bullet"/>
      <w:lvlText w:val=""/>
      <w:lvlJc w:val="left"/>
      <w:pPr>
        <w:tabs>
          <w:tab w:val="num" w:pos="1440"/>
        </w:tabs>
        <w:ind w:left="1440" w:hanging="360"/>
      </w:pPr>
      <w:rPr>
        <w:rFonts w:ascii="Symbol" w:hAnsi="Symbol" w:hint="default"/>
        <w:color w:val="0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D16710"/>
    <w:multiLevelType w:val="hybridMultilevel"/>
    <w:tmpl w:val="1EFAD8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54422"/>
    <w:multiLevelType w:val="hybridMultilevel"/>
    <w:tmpl w:val="A176B6FA"/>
    <w:lvl w:ilvl="0" w:tplc="7A603326">
      <w:start w:val="5"/>
      <w:numFmt w:val="decimal"/>
      <w:lvlText w:val="%1."/>
      <w:lvlJc w:val="left"/>
      <w:pPr>
        <w:tabs>
          <w:tab w:val="num" w:pos="720"/>
        </w:tabs>
        <w:ind w:left="720" w:hanging="360"/>
      </w:pPr>
      <w:rPr>
        <w:rFonts w:hint="default"/>
        <w:b/>
      </w:rPr>
    </w:lvl>
    <w:lvl w:ilvl="1" w:tplc="A9081F5E" w:tentative="1">
      <w:start w:val="1"/>
      <w:numFmt w:val="lowerLetter"/>
      <w:lvlText w:val="%2."/>
      <w:lvlJc w:val="left"/>
      <w:pPr>
        <w:tabs>
          <w:tab w:val="num" w:pos="1440"/>
        </w:tabs>
        <w:ind w:left="1440" w:hanging="360"/>
      </w:pPr>
    </w:lvl>
    <w:lvl w:ilvl="2" w:tplc="B5CAAE10" w:tentative="1">
      <w:start w:val="1"/>
      <w:numFmt w:val="lowerRoman"/>
      <w:lvlText w:val="%3."/>
      <w:lvlJc w:val="right"/>
      <w:pPr>
        <w:tabs>
          <w:tab w:val="num" w:pos="2160"/>
        </w:tabs>
        <w:ind w:left="2160" w:hanging="180"/>
      </w:pPr>
    </w:lvl>
    <w:lvl w:ilvl="3" w:tplc="4C801A52" w:tentative="1">
      <w:start w:val="1"/>
      <w:numFmt w:val="decimal"/>
      <w:lvlText w:val="%4."/>
      <w:lvlJc w:val="left"/>
      <w:pPr>
        <w:tabs>
          <w:tab w:val="num" w:pos="2880"/>
        </w:tabs>
        <w:ind w:left="2880" w:hanging="360"/>
      </w:pPr>
    </w:lvl>
    <w:lvl w:ilvl="4" w:tplc="43BA9680" w:tentative="1">
      <w:start w:val="1"/>
      <w:numFmt w:val="lowerLetter"/>
      <w:lvlText w:val="%5."/>
      <w:lvlJc w:val="left"/>
      <w:pPr>
        <w:tabs>
          <w:tab w:val="num" w:pos="3600"/>
        </w:tabs>
        <w:ind w:left="3600" w:hanging="360"/>
      </w:pPr>
    </w:lvl>
    <w:lvl w:ilvl="5" w:tplc="422E6048" w:tentative="1">
      <w:start w:val="1"/>
      <w:numFmt w:val="lowerRoman"/>
      <w:lvlText w:val="%6."/>
      <w:lvlJc w:val="right"/>
      <w:pPr>
        <w:tabs>
          <w:tab w:val="num" w:pos="4320"/>
        </w:tabs>
        <w:ind w:left="4320" w:hanging="180"/>
      </w:pPr>
    </w:lvl>
    <w:lvl w:ilvl="6" w:tplc="3D58C13E" w:tentative="1">
      <w:start w:val="1"/>
      <w:numFmt w:val="decimal"/>
      <w:lvlText w:val="%7."/>
      <w:lvlJc w:val="left"/>
      <w:pPr>
        <w:tabs>
          <w:tab w:val="num" w:pos="5040"/>
        </w:tabs>
        <w:ind w:left="5040" w:hanging="360"/>
      </w:pPr>
    </w:lvl>
    <w:lvl w:ilvl="7" w:tplc="F3EC40D6" w:tentative="1">
      <w:start w:val="1"/>
      <w:numFmt w:val="lowerLetter"/>
      <w:lvlText w:val="%8."/>
      <w:lvlJc w:val="left"/>
      <w:pPr>
        <w:tabs>
          <w:tab w:val="num" w:pos="5760"/>
        </w:tabs>
        <w:ind w:left="5760" w:hanging="360"/>
      </w:pPr>
    </w:lvl>
    <w:lvl w:ilvl="8" w:tplc="B5CCC18E" w:tentative="1">
      <w:start w:val="1"/>
      <w:numFmt w:val="lowerRoman"/>
      <w:lvlText w:val="%9."/>
      <w:lvlJc w:val="right"/>
      <w:pPr>
        <w:tabs>
          <w:tab w:val="num" w:pos="6480"/>
        </w:tabs>
        <w:ind w:left="6480" w:hanging="180"/>
      </w:pPr>
    </w:lvl>
  </w:abstractNum>
  <w:abstractNum w:abstractNumId="4">
    <w:nsid w:val="2FC83B61"/>
    <w:multiLevelType w:val="hybridMultilevel"/>
    <w:tmpl w:val="CE9242E0"/>
    <w:lvl w:ilvl="0" w:tplc="EA6AACBC">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87743C"/>
    <w:multiLevelType w:val="singleLevel"/>
    <w:tmpl w:val="0409000F"/>
    <w:lvl w:ilvl="0">
      <w:start w:val="1"/>
      <w:numFmt w:val="decimal"/>
      <w:lvlText w:val="%1."/>
      <w:lvlJc w:val="left"/>
      <w:pPr>
        <w:tabs>
          <w:tab w:val="num" w:pos="360"/>
        </w:tabs>
        <w:ind w:left="360" w:hanging="360"/>
      </w:pPr>
    </w:lvl>
  </w:abstractNum>
  <w:abstractNum w:abstractNumId="6">
    <w:nsid w:val="3A830363"/>
    <w:multiLevelType w:val="hybridMultilevel"/>
    <w:tmpl w:val="3C12D1F8"/>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3BDC2684"/>
    <w:multiLevelType w:val="hybridMultilevel"/>
    <w:tmpl w:val="00EE26E2"/>
    <w:lvl w:ilvl="0" w:tplc="6E26027E">
      <w:start w:val="6"/>
      <w:numFmt w:val="decimal"/>
      <w:lvlText w:val="%1."/>
      <w:lvlJc w:val="left"/>
      <w:pPr>
        <w:tabs>
          <w:tab w:val="num" w:pos="720"/>
        </w:tabs>
        <w:ind w:left="720" w:hanging="360"/>
      </w:pPr>
      <w:rPr>
        <w:rFonts w:hint="default"/>
      </w:rPr>
    </w:lvl>
    <w:lvl w:ilvl="1" w:tplc="D742AA80" w:tentative="1">
      <w:start w:val="1"/>
      <w:numFmt w:val="lowerLetter"/>
      <w:lvlText w:val="%2."/>
      <w:lvlJc w:val="left"/>
      <w:pPr>
        <w:tabs>
          <w:tab w:val="num" w:pos="1440"/>
        </w:tabs>
        <w:ind w:left="1440" w:hanging="360"/>
      </w:pPr>
    </w:lvl>
    <w:lvl w:ilvl="2" w:tplc="60F2BABC" w:tentative="1">
      <w:start w:val="1"/>
      <w:numFmt w:val="lowerRoman"/>
      <w:lvlText w:val="%3."/>
      <w:lvlJc w:val="right"/>
      <w:pPr>
        <w:tabs>
          <w:tab w:val="num" w:pos="2160"/>
        </w:tabs>
        <w:ind w:left="2160" w:hanging="180"/>
      </w:pPr>
    </w:lvl>
    <w:lvl w:ilvl="3" w:tplc="50C4E596" w:tentative="1">
      <w:start w:val="1"/>
      <w:numFmt w:val="decimal"/>
      <w:lvlText w:val="%4."/>
      <w:lvlJc w:val="left"/>
      <w:pPr>
        <w:tabs>
          <w:tab w:val="num" w:pos="2880"/>
        </w:tabs>
        <w:ind w:left="2880" w:hanging="360"/>
      </w:pPr>
    </w:lvl>
    <w:lvl w:ilvl="4" w:tplc="2C54E0F2" w:tentative="1">
      <w:start w:val="1"/>
      <w:numFmt w:val="lowerLetter"/>
      <w:lvlText w:val="%5."/>
      <w:lvlJc w:val="left"/>
      <w:pPr>
        <w:tabs>
          <w:tab w:val="num" w:pos="3600"/>
        </w:tabs>
        <w:ind w:left="3600" w:hanging="360"/>
      </w:pPr>
    </w:lvl>
    <w:lvl w:ilvl="5" w:tplc="35AA0802" w:tentative="1">
      <w:start w:val="1"/>
      <w:numFmt w:val="lowerRoman"/>
      <w:lvlText w:val="%6."/>
      <w:lvlJc w:val="right"/>
      <w:pPr>
        <w:tabs>
          <w:tab w:val="num" w:pos="4320"/>
        </w:tabs>
        <w:ind w:left="4320" w:hanging="180"/>
      </w:pPr>
    </w:lvl>
    <w:lvl w:ilvl="6" w:tplc="964085CC" w:tentative="1">
      <w:start w:val="1"/>
      <w:numFmt w:val="decimal"/>
      <w:lvlText w:val="%7."/>
      <w:lvlJc w:val="left"/>
      <w:pPr>
        <w:tabs>
          <w:tab w:val="num" w:pos="5040"/>
        </w:tabs>
        <w:ind w:left="5040" w:hanging="360"/>
      </w:pPr>
    </w:lvl>
    <w:lvl w:ilvl="7" w:tplc="6CEAADFC" w:tentative="1">
      <w:start w:val="1"/>
      <w:numFmt w:val="lowerLetter"/>
      <w:lvlText w:val="%8."/>
      <w:lvlJc w:val="left"/>
      <w:pPr>
        <w:tabs>
          <w:tab w:val="num" w:pos="5760"/>
        </w:tabs>
        <w:ind w:left="5760" w:hanging="360"/>
      </w:pPr>
    </w:lvl>
    <w:lvl w:ilvl="8" w:tplc="1C426830" w:tentative="1">
      <w:start w:val="1"/>
      <w:numFmt w:val="lowerRoman"/>
      <w:lvlText w:val="%9."/>
      <w:lvlJc w:val="right"/>
      <w:pPr>
        <w:tabs>
          <w:tab w:val="num" w:pos="6480"/>
        </w:tabs>
        <w:ind w:left="6480" w:hanging="180"/>
      </w:pPr>
    </w:lvl>
  </w:abstractNum>
  <w:abstractNum w:abstractNumId="8">
    <w:nsid w:val="3C38699B"/>
    <w:multiLevelType w:val="singleLevel"/>
    <w:tmpl w:val="0409000F"/>
    <w:lvl w:ilvl="0">
      <w:start w:val="7"/>
      <w:numFmt w:val="decimal"/>
      <w:lvlText w:val="%1."/>
      <w:lvlJc w:val="left"/>
      <w:pPr>
        <w:tabs>
          <w:tab w:val="num" w:pos="360"/>
        </w:tabs>
        <w:ind w:left="360" w:hanging="360"/>
      </w:pPr>
      <w:rPr>
        <w:rFonts w:hint="default"/>
      </w:rPr>
    </w:lvl>
  </w:abstractNum>
  <w:abstractNum w:abstractNumId="9">
    <w:nsid w:val="3E2D1271"/>
    <w:multiLevelType w:val="hybridMultilevel"/>
    <w:tmpl w:val="E8B403EC"/>
    <w:lvl w:ilvl="0" w:tplc="DC7C27D8">
      <w:start w:val="4"/>
      <w:numFmt w:val="decimal"/>
      <w:lvlText w:val="%1."/>
      <w:lvlJc w:val="left"/>
      <w:pPr>
        <w:tabs>
          <w:tab w:val="num" w:pos="360"/>
        </w:tabs>
        <w:ind w:left="360" w:hanging="360"/>
      </w:pPr>
      <w:rPr>
        <w:rFonts w:hint="default"/>
      </w:rPr>
    </w:lvl>
    <w:lvl w:ilvl="1" w:tplc="CF907216" w:tentative="1">
      <w:start w:val="1"/>
      <w:numFmt w:val="lowerLetter"/>
      <w:lvlText w:val="%2."/>
      <w:lvlJc w:val="left"/>
      <w:pPr>
        <w:tabs>
          <w:tab w:val="num" w:pos="1080"/>
        </w:tabs>
        <w:ind w:left="1080" w:hanging="360"/>
      </w:pPr>
    </w:lvl>
    <w:lvl w:ilvl="2" w:tplc="427607B2" w:tentative="1">
      <w:start w:val="1"/>
      <w:numFmt w:val="lowerRoman"/>
      <w:lvlText w:val="%3."/>
      <w:lvlJc w:val="right"/>
      <w:pPr>
        <w:tabs>
          <w:tab w:val="num" w:pos="1800"/>
        </w:tabs>
        <w:ind w:left="1800" w:hanging="180"/>
      </w:pPr>
    </w:lvl>
    <w:lvl w:ilvl="3" w:tplc="AC8C09F0" w:tentative="1">
      <w:start w:val="1"/>
      <w:numFmt w:val="decimal"/>
      <w:lvlText w:val="%4."/>
      <w:lvlJc w:val="left"/>
      <w:pPr>
        <w:tabs>
          <w:tab w:val="num" w:pos="2520"/>
        </w:tabs>
        <w:ind w:left="2520" w:hanging="360"/>
      </w:pPr>
    </w:lvl>
    <w:lvl w:ilvl="4" w:tplc="7F8ED02E" w:tentative="1">
      <w:start w:val="1"/>
      <w:numFmt w:val="lowerLetter"/>
      <w:lvlText w:val="%5."/>
      <w:lvlJc w:val="left"/>
      <w:pPr>
        <w:tabs>
          <w:tab w:val="num" w:pos="3240"/>
        </w:tabs>
        <w:ind w:left="3240" w:hanging="360"/>
      </w:pPr>
    </w:lvl>
    <w:lvl w:ilvl="5" w:tplc="0EE23692" w:tentative="1">
      <w:start w:val="1"/>
      <w:numFmt w:val="lowerRoman"/>
      <w:lvlText w:val="%6."/>
      <w:lvlJc w:val="right"/>
      <w:pPr>
        <w:tabs>
          <w:tab w:val="num" w:pos="3960"/>
        </w:tabs>
        <w:ind w:left="3960" w:hanging="180"/>
      </w:pPr>
    </w:lvl>
    <w:lvl w:ilvl="6" w:tplc="CCF6B1FC" w:tentative="1">
      <w:start w:val="1"/>
      <w:numFmt w:val="decimal"/>
      <w:lvlText w:val="%7."/>
      <w:lvlJc w:val="left"/>
      <w:pPr>
        <w:tabs>
          <w:tab w:val="num" w:pos="4680"/>
        </w:tabs>
        <w:ind w:left="4680" w:hanging="360"/>
      </w:pPr>
    </w:lvl>
    <w:lvl w:ilvl="7" w:tplc="9C5851EC" w:tentative="1">
      <w:start w:val="1"/>
      <w:numFmt w:val="lowerLetter"/>
      <w:lvlText w:val="%8."/>
      <w:lvlJc w:val="left"/>
      <w:pPr>
        <w:tabs>
          <w:tab w:val="num" w:pos="5400"/>
        </w:tabs>
        <w:ind w:left="5400" w:hanging="360"/>
      </w:pPr>
    </w:lvl>
    <w:lvl w:ilvl="8" w:tplc="25F4653E" w:tentative="1">
      <w:start w:val="1"/>
      <w:numFmt w:val="lowerRoman"/>
      <w:lvlText w:val="%9."/>
      <w:lvlJc w:val="right"/>
      <w:pPr>
        <w:tabs>
          <w:tab w:val="num" w:pos="6120"/>
        </w:tabs>
        <w:ind w:left="6120" w:hanging="180"/>
      </w:pPr>
    </w:lvl>
  </w:abstractNum>
  <w:abstractNum w:abstractNumId="10">
    <w:nsid w:val="3E2F5131"/>
    <w:multiLevelType w:val="hybridMultilevel"/>
    <w:tmpl w:val="1ADA8292"/>
    <w:lvl w:ilvl="0" w:tplc="481010CC">
      <w:start w:val="4"/>
      <w:numFmt w:val="decimal"/>
      <w:lvlText w:val="%1."/>
      <w:lvlJc w:val="left"/>
      <w:pPr>
        <w:tabs>
          <w:tab w:val="num" w:pos="720"/>
        </w:tabs>
        <w:ind w:left="720" w:hanging="360"/>
      </w:pPr>
      <w:rPr>
        <w:rFonts w:hint="default"/>
      </w:rPr>
    </w:lvl>
    <w:lvl w:ilvl="1" w:tplc="DA5A4328" w:tentative="1">
      <w:start w:val="1"/>
      <w:numFmt w:val="lowerLetter"/>
      <w:lvlText w:val="%2."/>
      <w:lvlJc w:val="left"/>
      <w:pPr>
        <w:tabs>
          <w:tab w:val="num" w:pos="1440"/>
        </w:tabs>
        <w:ind w:left="1440" w:hanging="360"/>
      </w:pPr>
    </w:lvl>
    <w:lvl w:ilvl="2" w:tplc="D590B1EA" w:tentative="1">
      <w:start w:val="1"/>
      <w:numFmt w:val="lowerRoman"/>
      <w:lvlText w:val="%3."/>
      <w:lvlJc w:val="right"/>
      <w:pPr>
        <w:tabs>
          <w:tab w:val="num" w:pos="2160"/>
        </w:tabs>
        <w:ind w:left="2160" w:hanging="180"/>
      </w:pPr>
    </w:lvl>
    <w:lvl w:ilvl="3" w:tplc="E05242B4" w:tentative="1">
      <w:start w:val="1"/>
      <w:numFmt w:val="decimal"/>
      <w:lvlText w:val="%4."/>
      <w:lvlJc w:val="left"/>
      <w:pPr>
        <w:tabs>
          <w:tab w:val="num" w:pos="2880"/>
        </w:tabs>
        <w:ind w:left="2880" w:hanging="360"/>
      </w:pPr>
    </w:lvl>
    <w:lvl w:ilvl="4" w:tplc="541E9078" w:tentative="1">
      <w:start w:val="1"/>
      <w:numFmt w:val="lowerLetter"/>
      <w:lvlText w:val="%5."/>
      <w:lvlJc w:val="left"/>
      <w:pPr>
        <w:tabs>
          <w:tab w:val="num" w:pos="3600"/>
        </w:tabs>
        <w:ind w:left="3600" w:hanging="360"/>
      </w:pPr>
    </w:lvl>
    <w:lvl w:ilvl="5" w:tplc="B0DA18E8" w:tentative="1">
      <w:start w:val="1"/>
      <w:numFmt w:val="lowerRoman"/>
      <w:lvlText w:val="%6."/>
      <w:lvlJc w:val="right"/>
      <w:pPr>
        <w:tabs>
          <w:tab w:val="num" w:pos="4320"/>
        </w:tabs>
        <w:ind w:left="4320" w:hanging="180"/>
      </w:pPr>
    </w:lvl>
    <w:lvl w:ilvl="6" w:tplc="E3CCAADA" w:tentative="1">
      <w:start w:val="1"/>
      <w:numFmt w:val="decimal"/>
      <w:lvlText w:val="%7."/>
      <w:lvlJc w:val="left"/>
      <w:pPr>
        <w:tabs>
          <w:tab w:val="num" w:pos="5040"/>
        </w:tabs>
        <w:ind w:left="5040" w:hanging="360"/>
      </w:pPr>
    </w:lvl>
    <w:lvl w:ilvl="7" w:tplc="DE7022E8" w:tentative="1">
      <w:start w:val="1"/>
      <w:numFmt w:val="lowerLetter"/>
      <w:lvlText w:val="%8."/>
      <w:lvlJc w:val="left"/>
      <w:pPr>
        <w:tabs>
          <w:tab w:val="num" w:pos="5760"/>
        </w:tabs>
        <w:ind w:left="5760" w:hanging="360"/>
      </w:pPr>
    </w:lvl>
    <w:lvl w:ilvl="8" w:tplc="66E2882C" w:tentative="1">
      <w:start w:val="1"/>
      <w:numFmt w:val="lowerRoman"/>
      <w:lvlText w:val="%9."/>
      <w:lvlJc w:val="right"/>
      <w:pPr>
        <w:tabs>
          <w:tab w:val="num" w:pos="6480"/>
        </w:tabs>
        <w:ind w:left="6480" w:hanging="180"/>
      </w:pPr>
    </w:lvl>
  </w:abstractNum>
  <w:abstractNum w:abstractNumId="11">
    <w:nsid w:val="412C7F9F"/>
    <w:multiLevelType w:val="hybridMultilevel"/>
    <w:tmpl w:val="944003E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4C0799"/>
    <w:multiLevelType w:val="singleLevel"/>
    <w:tmpl w:val="0409000F"/>
    <w:lvl w:ilvl="0">
      <w:start w:val="7"/>
      <w:numFmt w:val="decimal"/>
      <w:lvlText w:val="%1."/>
      <w:lvlJc w:val="left"/>
      <w:pPr>
        <w:tabs>
          <w:tab w:val="num" w:pos="360"/>
        </w:tabs>
        <w:ind w:left="360" w:hanging="360"/>
      </w:pPr>
      <w:rPr>
        <w:rFonts w:hint="default"/>
      </w:rPr>
    </w:lvl>
  </w:abstractNum>
  <w:abstractNum w:abstractNumId="13">
    <w:nsid w:val="439B453F"/>
    <w:multiLevelType w:val="hybridMultilevel"/>
    <w:tmpl w:val="06368C80"/>
    <w:lvl w:ilvl="0" w:tplc="6CA8F28E">
      <w:start w:val="4"/>
      <w:numFmt w:val="decimal"/>
      <w:lvlText w:val="%1."/>
      <w:lvlJc w:val="left"/>
      <w:pPr>
        <w:tabs>
          <w:tab w:val="num" w:pos="720"/>
        </w:tabs>
        <w:ind w:left="720" w:hanging="360"/>
      </w:pPr>
      <w:rPr>
        <w:rFonts w:hint="default"/>
      </w:rPr>
    </w:lvl>
    <w:lvl w:ilvl="1" w:tplc="BD7E07CA" w:tentative="1">
      <w:start w:val="1"/>
      <w:numFmt w:val="lowerLetter"/>
      <w:lvlText w:val="%2."/>
      <w:lvlJc w:val="left"/>
      <w:pPr>
        <w:tabs>
          <w:tab w:val="num" w:pos="1440"/>
        </w:tabs>
        <w:ind w:left="1440" w:hanging="360"/>
      </w:pPr>
    </w:lvl>
    <w:lvl w:ilvl="2" w:tplc="42C86D90" w:tentative="1">
      <w:start w:val="1"/>
      <w:numFmt w:val="lowerRoman"/>
      <w:lvlText w:val="%3."/>
      <w:lvlJc w:val="right"/>
      <w:pPr>
        <w:tabs>
          <w:tab w:val="num" w:pos="2160"/>
        </w:tabs>
        <w:ind w:left="2160" w:hanging="180"/>
      </w:pPr>
    </w:lvl>
    <w:lvl w:ilvl="3" w:tplc="ACEA2C1A" w:tentative="1">
      <w:start w:val="1"/>
      <w:numFmt w:val="decimal"/>
      <w:lvlText w:val="%4."/>
      <w:lvlJc w:val="left"/>
      <w:pPr>
        <w:tabs>
          <w:tab w:val="num" w:pos="2880"/>
        </w:tabs>
        <w:ind w:left="2880" w:hanging="360"/>
      </w:pPr>
    </w:lvl>
    <w:lvl w:ilvl="4" w:tplc="615806EE" w:tentative="1">
      <w:start w:val="1"/>
      <w:numFmt w:val="lowerLetter"/>
      <w:lvlText w:val="%5."/>
      <w:lvlJc w:val="left"/>
      <w:pPr>
        <w:tabs>
          <w:tab w:val="num" w:pos="3600"/>
        </w:tabs>
        <w:ind w:left="3600" w:hanging="360"/>
      </w:pPr>
    </w:lvl>
    <w:lvl w:ilvl="5" w:tplc="20F47BFE" w:tentative="1">
      <w:start w:val="1"/>
      <w:numFmt w:val="lowerRoman"/>
      <w:lvlText w:val="%6."/>
      <w:lvlJc w:val="right"/>
      <w:pPr>
        <w:tabs>
          <w:tab w:val="num" w:pos="4320"/>
        </w:tabs>
        <w:ind w:left="4320" w:hanging="180"/>
      </w:pPr>
    </w:lvl>
    <w:lvl w:ilvl="6" w:tplc="1D06CCAE" w:tentative="1">
      <w:start w:val="1"/>
      <w:numFmt w:val="decimal"/>
      <w:lvlText w:val="%7."/>
      <w:lvlJc w:val="left"/>
      <w:pPr>
        <w:tabs>
          <w:tab w:val="num" w:pos="5040"/>
        </w:tabs>
        <w:ind w:left="5040" w:hanging="360"/>
      </w:pPr>
    </w:lvl>
    <w:lvl w:ilvl="7" w:tplc="D2A6BD24" w:tentative="1">
      <w:start w:val="1"/>
      <w:numFmt w:val="lowerLetter"/>
      <w:lvlText w:val="%8."/>
      <w:lvlJc w:val="left"/>
      <w:pPr>
        <w:tabs>
          <w:tab w:val="num" w:pos="5760"/>
        </w:tabs>
        <w:ind w:left="5760" w:hanging="360"/>
      </w:pPr>
    </w:lvl>
    <w:lvl w:ilvl="8" w:tplc="985A4366" w:tentative="1">
      <w:start w:val="1"/>
      <w:numFmt w:val="lowerRoman"/>
      <w:lvlText w:val="%9."/>
      <w:lvlJc w:val="right"/>
      <w:pPr>
        <w:tabs>
          <w:tab w:val="num" w:pos="6480"/>
        </w:tabs>
        <w:ind w:left="6480" w:hanging="180"/>
      </w:pPr>
    </w:lvl>
  </w:abstractNum>
  <w:abstractNum w:abstractNumId="14">
    <w:nsid w:val="4CD706B2"/>
    <w:multiLevelType w:val="hybridMultilevel"/>
    <w:tmpl w:val="A5A2BB06"/>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E845D27"/>
    <w:multiLevelType w:val="singleLevel"/>
    <w:tmpl w:val="0409000F"/>
    <w:lvl w:ilvl="0">
      <w:start w:val="13"/>
      <w:numFmt w:val="decimal"/>
      <w:lvlText w:val="%1."/>
      <w:lvlJc w:val="left"/>
      <w:pPr>
        <w:tabs>
          <w:tab w:val="num" w:pos="360"/>
        </w:tabs>
        <w:ind w:left="360" w:hanging="360"/>
      </w:pPr>
      <w:rPr>
        <w:rFonts w:hint="default"/>
      </w:rPr>
    </w:lvl>
  </w:abstractNum>
  <w:abstractNum w:abstractNumId="16">
    <w:nsid w:val="4F536374"/>
    <w:multiLevelType w:val="singleLevel"/>
    <w:tmpl w:val="852C933A"/>
    <w:lvl w:ilvl="0">
      <w:start w:val="18"/>
      <w:numFmt w:val="decimal"/>
      <w:lvlText w:val="%1."/>
      <w:lvlJc w:val="left"/>
      <w:pPr>
        <w:tabs>
          <w:tab w:val="num" w:pos="420"/>
        </w:tabs>
        <w:ind w:left="420" w:hanging="420"/>
      </w:pPr>
      <w:rPr>
        <w:rFonts w:hint="default"/>
      </w:rPr>
    </w:lvl>
  </w:abstractNum>
  <w:abstractNum w:abstractNumId="17">
    <w:nsid w:val="4F6B0649"/>
    <w:multiLevelType w:val="singleLevel"/>
    <w:tmpl w:val="852C933A"/>
    <w:lvl w:ilvl="0">
      <w:start w:val="11"/>
      <w:numFmt w:val="decimal"/>
      <w:lvlText w:val="%1."/>
      <w:lvlJc w:val="left"/>
      <w:pPr>
        <w:tabs>
          <w:tab w:val="num" w:pos="420"/>
        </w:tabs>
        <w:ind w:left="420" w:hanging="420"/>
      </w:pPr>
      <w:rPr>
        <w:rFonts w:hint="default"/>
      </w:rPr>
    </w:lvl>
  </w:abstractNum>
  <w:abstractNum w:abstractNumId="18">
    <w:nsid w:val="584343E0"/>
    <w:multiLevelType w:val="hybridMultilevel"/>
    <w:tmpl w:val="80B643EC"/>
    <w:lvl w:ilvl="0" w:tplc="9B163074">
      <w:start w:val="1"/>
      <w:numFmt w:val="decimal"/>
      <w:lvlText w:val="%1."/>
      <w:lvlJc w:val="left"/>
      <w:pPr>
        <w:tabs>
          <w:tab w:val="num" w:pos="720"/>
        </w:tabs>
        <w:ind w:left="720" w:hanging="360"/>
      </w:pPr>
      <w:rPr>
        <w:rFonts w:hint="default"/>
      </w:rPr>
    </w:lvl>
    <w:lvl w:ilvl="1" w:tplc="5992B638" w:tentative="1">
      <w:start w:val="1"/>
      <w:numFmt w:val="lowerLetter"/>
      <w:lvlText w:val="%2."/>
      <w:lvlJc w:val="left"/>
      <w:pPr>
        <w:tabs>
          <w:tab w:val="num" w:pos="1440"/>
        </w:tabs>
        <w:ind w:left="1440" w:hanging="360"/>
      </w:pPr>
    </w:lvl>
    <w:lvl w:ilvl="2" w:tplc="0BB2F336" w:tentative="1">
      <w:start w:val="1"/>
      <w:numFmt w:val="lowerRoman"/>
      <w:lvlText w:val="%3."/>
      <w:lvlJc w:val="right"/>
      <w:pPr>
        <w:tabs>
          <w:tab w:val="num" w:pos="2160"/>
        </w:tabs>
        <w:ind w:left="2160" w:hanging="180"/>
      </w:pPr>
    </w:lvl>
    <w:lvl w:ilvl="3" w:tplc="08E2472A" w:tentative="1">
      <w:start w:val="1"/>
      <w:numFmt w:val="decimal"/>
      <w:lvlText w:val="%4."/>
      <w:lvlJc w:val="left"/>
      <w:pPr>
        <w:tabs>
          <w:tab w:val="num" w:pos="2880"/>
        </w:tabs>
        <w:ind w:left="2880" w:hanging="360"/>
      </w:pPr>
    </w:lvl>
    <w:lvl w:ilvl="4" w:tplc="676629CA" w:tentative="1">
      <w:start w:val="1"/>
      <w:numFmt w:val="lowerLetter"/>
      <w:lvlText w:val="%5."/>
      <w:lvlJc w:val="left"/>
      <w:pPr>
        <w:tabs>
          <w:tab w:val="num" w:pos="3600"/>
        </w:tabs>
        <w:ind w:left="3600" w:hanging="360"/>
      </w:pPr>
    </w:lvl>
    <w:lvl w:ilvl="5" w:tplc="A47E1386" w:tentative="1">
      <w:start w:val="1"/>
      <w:numFmt w:val="lowerRoman"/>
      <w:lvlText w:val="%6."/>
      <w:lvlJc w:val="right"/>
      <w:pPr>
        <w:tabs>
          <w:tab w:val="num" w:pos="4320"/>
        </w:tabs>
        <w:ind w:left="4320" w:hanging="180"/>
      </w:pPr>
    </w:lvl>
    <w:lvl w:ilvl="6" w:tplc="611CF362" w:tentative="1">
      <w:start w:val="1"/>
      <w:numFmt w:val="decimal"/>
      <w:lvlText w:val="%7."/>
      <w:lvlJc w:val="left"/>
      <w:pPr>
        <w:tabs>
          <w:tab w:val="num" w:pos="5040"/>
        </w:tabs>
        <w:ind w:left="5040" w:hanging="360"/>
      </w:pPr>
    </w:lvl>
    <w:lvl w:ilvl="7" w:tplc="AB5C7F5E" w:tentative="1">
      <w:start w:val="1"/>
      <w:numFmt w:val="lowerLetter"/>
      <w:lvlText w:val="%8."/>
      <w:lvlJc w:val="left"/>
      <w:pPr>
        <w:tabs>
          <w:tab w:val="num" w:pos="5760"/>
        </w:tabs>
        <w:ind w:left="5760" w:hanging="360"/>
      </w:pPr>
    </w:lvl>
    <w:lvl w:ilvl="8" w:tplc="CD16398A" w:tentative="1">
      <w:start w:val="1"/>
      <w:numFmt w:val="lowerRoman"/>
      <w:lvlText w:val="%9."/>
      <w:lvlJc w:val="right"/>
      <w:pPr>
        <w:tabs>
          <w:tab w:val="num" w:pos="6480"/>
        </w:tabs>
        <w:ind w:left="6480" w:hanging="180"/>
      </w:pPr>
    </w:lvl>
  </w:abstractNum>
  <w:abstractNum w:abstractNumId="19">
    <w:nsid w:val="596C505D"/>
    <w:multiLevelType w:val="singleLevel"/>
    <w:tmpl w:val="852C933A"/>
    <w:lvl w:ilvl="0">
      <w:start w:val="17"/>
      <w:numFmt w:val="decimal"/>
      <w:lvlText w:val="%1."/>
      <w:lvlJc w:val="left"/>
      <w:pPr>
        <w:tabs>
          <w:tab w:val="num" w:pos="420"/>
        </w:tabs>
        <w:ind w:left="420" w:hanging="420"/>
      </w:pPr>
      <w:rPr>
        <w:rFonts w:hint="default"/>
      </w:rPr>
    </w:lvl>
  </w:abstractNum>
  <w:abstractNum w:abstractNumId="20">
    <w:nsid w:val="5C9F7E23"/>
    <w:multiLevelType w:val="hybridMultilevel"/>
    <w:tmpl w:val="87A67A64"/>
    <w:lvl w:ilvl="0" w:tplc="ECEEF806">
      <w:start w:val="3"/>
      <w:numFmt w:val="decimal"/>
      <w:lvlText w:val="%1."/>
      <w:lvlJc w:val="left"/>
      <w:pPr>
        <w:tabs>
          <w:tab w:val="num" w:pos="720"/>
        </w:tabs>
        <w:ind w:left="720" w:hanging="360"/>
      </w:pPr>
      <w:rPr>
        <w:rFonts w:hint="default"/>
      </w:rPr>
    </w:lvl>
    <w:lvl w:ilvl="1" w:tplc="A07054B6" w:tentative="1">
      <w:start w:val="1"/>
      <w:numFmt w:val="lowerLetter"/>
      <w:lvlText w:val="%2."/>
      <w:lvlJc w:val="left"/>
      <w:pPr>
        <w:tabs>
          <w:tab w:val="num" w:pos="1440"/>
        </w:tabs>
        <w:ind w:left="1440" w:hanging="360"/>
      </w:pPr>
    </w:lvl>
    <w:lvl w:ilvl="2" w:tplc="4AB4540C" w:tentative="1">
      <w:start w:val="1"/>
      <w:numFmt w:val="lowerRoman"/>
      <w:lvlText w:val="%3."/>
      <w:lvlJc w:val="right"/>
      <w:pPr>
        <w:tabs>
          <w:tab w:val="num" w:pos="2160"/>
        </w:tabs>
        <w:ind w:left="2160" w:hanging="180"/>
      </w:pPr>
    </w:lvl>
    <w:lvl w:ilvl="3" w:tplc="C7C4248E" w:tentative="1">
      <w:start w:val="1"/>
      <w:numFmt w:val="decimal"/>
      <w:lvlText w:val="%4."/>
      <w:lvlJc w:val="left"/>
      <w:pPr>
        <w:tabs>
          <w:tab w:val="num" w:pos="2880"/>
        </w:tabs>
        <w:ind w:left="2880" w:hanging="360"/>
      </w:pPr>
    </w:lvl>
    <w:lvl w:ilvl="4" w:tplc="C04CCE40" w:tentative="1">
      <w:start w:val="1"/>
      <w:numFmt w:val="lowerLetter"/>
      <w:lvlText w:val="%5."/>
      <w:lvlJc w:val="left"/>
      <w:pPr>
        <w:tabs>
          <w:tab w:val="num" w:pos="3600"/>
        </w:tabs>
        <w:ind w:left="3600" w:hanging="360"/>
      </w:pPr>
    </w:lvl>
    <w:lvl w:ilvl="5" w:tplc="1C6CA1FE" w:tentative="1">
      <w:start w:val="1"/>
      <w:numFmt w:val="lowerRoman"/>
      <w:lvlText w:val="%6."/>
      <w:lvlJc w:val="right"/>
      <w:pPr>
        <w:tabs>
          <w:tab w:val="num" w:pos="4320"/>
        </w:tabs>
        <w:ind w:left="4320" w:hanging="180"/>
      </w:pPr>
    </w:lvl>
    <w:lvl w:ilvl="6" w:tplc="18D04924" w:tentative="1">
      <w:start w:val="1"/>
      <w:numFmt w:val="decimal"/>
      <w:lvlText w:val="%7."/>
      <w:lvlJc w:val="left"/>
      <w:pPr>
        <w:tabs>
          <w:tab w:val="num" w:pos="5040"/>
        </w:tabs>
        <w:ind w:left="5040" w:hanging="360"/>
      </w:pPr>
    </w:lvl>
    <w:lvl w:ilvl="7" w:tplc="418E402A" w:tentative="1">
      <w:start w:val="1"/>
      <w:numFmt w:val="lowerLetter"/>
      <w:lvlText w:val="%8."/>
      <w:lvlJc w:val="left"/>
      <w:pPr>
        <w:tabs>
          <w:tab w:val="num" w:pos="5760"/>
        </w:tabs>
        <w:ind w:left="5760" w:hanging="360"/>
      </w:pPr>
    </w:lvl>
    <w:lvl w:ilvl="8" w:tplc="E35269E8" w:tentative="1">
      <w:start w:val="1"/>
      <w:numFmt w:val="lowerRoman"/>
      <w:lvlText w:val="%9."/>
      <w:lvlJc w:val="right"/>
      <w:pPr>
        <w:tabs>
          <w:tab w:val="num" w:pos="6480"/>
        </w:tabs>
        <w:ind w:left="6480" w:hanging="180"/>
      </w:pPr>
    </w:lvl>
  </w:abstractNum>
  <w:abstractNum w:abstractNumId="21">
    <w:nsid w:val="690B08CA"/>
    <w:multiLevelType w:val="hybridMultilevel"/>
    <w:tmpl w:val="B37AFDD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554132"/>
    <w:multiLevelType w:val="singleLevel"/>
    <w:tmpl w:val="0409000F"/>
    <w:lvl w:ilvl="0">
      <w:start w:val="8"/>
      <w:numFmt w:val="decimal"/>
      <w:lvlText w:val="%1."/>
      <w:lvlJc w:val="left"/>
      <w:pPr>
        <w:tabs>
          <w:tab w:val="num" w:pos="360"/>
        </w:tabs>
        <w:ind w:left="360" w:hanging="360"/>
      </w:pPr>
      <w:rPr>
        <w:rFonts w:hint="default"/>
      </w:rPr>
    </w:lvl>
  </w:abstractNum>
  <w:abstractNum w:abstractNumId="23">
    <w:nsid w:val="6B5C7F66"/>
    <w:multiLevelType w:val="hybridMultilevel"/>
    <w:tmpl w:val="CE9242E0"/>
    <w:lvl w:ilvl="0" w:tplc="652A5B40">
      <w:start w:val="1"/>
      <w:numFmt w:val="bullet"/>
      <w:lvlText w:val=""/>
      <w:lvlJc w:val="left"/>
      <w:pPr>
        <w:tabs>
          <w:tab w:val="num" w:pos="1440"/>
        </w:tabs>
        <w:ind w:left="136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E4350D"/>
    <w:multiLevelType w:val="hybridMultilevel"/>
    <w:tmpl w:val="0522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660A71"/>
    <w:multiLevelType w:val="hybridMultilevel"/>
    <w:tmpl w:val="E1DC30C2"/>
    <w:lvl w:ilvl="0" w:tplc="3B7C7D1C">
      <w:start w:val="3"/>
      <w:numFmt w:val="decimal"/>
      <w:lvlText w:val="%1."/>
      <w:lvlJc w:val="left"/>
      <w:pPr>
        <w:tabs>
          <w:tab w:val="num" w:pos="720"/>
        </w:tabs>
        <w:ind w:left="720" w:hanging="360"/>
      </w:pPr>
      <w:rPr>
        <w:rFonts w:hint="default"/>
      </w:rPr>
    </w:lvl>
    <w:lvl w:ilvl="1" w:tplc="0DC0C7C2" w:tentative="1">
      <w:start w:val="1"/>
      <w:numFmt w:val="lowerLetter"/>
      <w:lvlText w:val="%2."/>
      <w:lvlJc w:val="left"/>
      <w:pPr>
        <w:tabs>
          <w:tab w:val="num" w:pos="1440"/>
        </w:tabs>
        <w:ind w:left="1440" w:hanging="360"/>
      </w:pPr>
    </w:lvl>
    <w:lvl w:ilvl="2" w:tplc="FDA677B2" w:tentative="1">
      <w:start w:val="1"/>
      <w:numFmt w:val="lowerRoman"/>
      <w:lvlText w:val="%3."/>
      <w:lvlJc w:val="right"/>
      <w:pPr>
        <w:tabs>
          <w:tab w:val="num" w:pos="2160"/>
        </w:tabs>
        <w:ind w:left="2160" w:hanging="180"/>
      </w:pPr>
    </w:lvl>
    <w:lvl w:ilvl="3" w:tplc="6624E93E" w:tentative="1">
      <w:start w:val="1"/>
      <w:numFmt w:val="decimal"/>
      <w:lvlText w:val="%4."/>
      <w:lvlJc w:val="left"/>
      <w:pPr>
        <w:tabs>
          <w:tab w:val="num" w:pos="2880"/>
        </w:tabs>
        <w:ind w:left="2880" w:hanging="360"/>
      </w:pPr>
    </w:lvl>
    <w:lvl w:ilvl="4" w:tplc="76423290" w:tentative="1">
      <w:start w:val="1"/>
      <w:numFmt w:val="lowerLetter"/>
      <w:lvlText w:val="%5."/>
      <w:lvlJc w:val="left"/>
      <w:pPr>
        <w:tabs>
          <w:tab w:val="num" w:pos="3600"/>
        </w:tabs>
        <w:ind w:left="3600" w:hanging="360"/>
      </w:pPr>
    </w:lvl>
    <w:lvl w:ilvl="5" w:tplc="1E98125A" w:tentative="1">
      <w:start w:val="1"/>
      <w:numFmt w:val="lowerRoman"/>
      <w:lvlText w:val="%6."/>
      <w:lvlJc w:val="right"/>
      <w:pPr>
        <w:tabs>
          <w:tab w:val="num" w:pos="4320"/>
        </w:tabs>
        <w:ind w:left="4320" w:hanging="180"/>
      </w:pPr>
    </w:lvl>
    <w:lvl w:ilvl="6" w:tplc="525C20AA" w:tentative="1">
      <w:start w:val="1"/>
      <w:numFmt w:val="decimal"/>
      <w:lvlText w:val="%7."/>
      <w:lvlJc w:val="left"/>
      <w:pPr>
        <w:tabs>
          <w:tab w:val="num" w:pos="5040"/>
        </w:tabs>
        <w:ind w:left="5040" w:hanging="360"/>
      </w:pPr>
    </w:lvl>
    <w:lvl w:ilvl="7" w:tplc="9EE8C6A0" w:tentative="1">
      <w:start w:val="1"/>
      <w:numFmt w:val="lowerLetter"/>
      <w:lvlText w:val="%8."/>
      <w:lvlJc w:val="left"/>
      <w:pPr>
        <w:tabs>
          <w:tab w:val="num" w:pos="5760"/>
        </w:tabs>
        <w:ind w:left="5760" w:hanging="360"/>
      </w:pPr>
    </w:lvl>
    <w:lvl w:ilvl="8" w:tplc="96745432" w:tentative="1">
      <w:start w:val="1"/>
      <w:numFmt w:val="lowerRoman"/>
      <w:lvlText w:val="%9."/>
      <w:lvlJc w:val="right"/>
      <w:pPr>
        <w:tabs>
          <w:tab w:val="num" w:pos="6480"/>
        </w:tabs>
        <w:ind w:left="6480" w:hanging="180"/>
      </w:pPr>
    </w:lvl>
  </w:abstractNum>
  <w:num w:numId="1">
    <w:abstractNumId w:val="18"/>
  </w:num>
  <w:num w:numId="2">
    <w:abstractNumId w:val="20"/>
  </w:num>
  <w:num w:numId="3">
    <w:abstractNumId w:val="26"/>
  </w:num>
  <w:num w:numId="4">
    <w:abstractNumId w:val="10"/>
  </w:num>
  <w:num w:numId="5">
    <w:abstractNumId w:val="13"/>
  </w:num>
  <w:num w:numId="6">
    <w:abstractNumId w:val="9"/>
  </w:num>
  <w:num w:numId="7">
    <w:abstractNumId w:val="3"/>
  </w:num>
  <w:num w:numId="8">
    <w:abstractNumId w:val="0"/>
  </w:num>
  <w:num w:numId="9">
    <w:abstractNumId w:val="7"/>
  </w:num>
  <w:num w:numId="10">
    <w:abstractNumId w:val="12"/>
  </w:num>
  <w:num w:numId="11">
    <w:abstractNumId w:val="8"/>
  </w:num>
  <w:num w:numId="12">
    <w:abstractNumId w:val="5"/>
  </w:num>
  <w:num w:numId="13">
    <w:abstractNumId w:val="22"/>
  </w:num>
  <w:num w:numId="14">
    <w:abstractNumId w:val="17"/>
  </w:num>
  <w:num w:numId="15">
    <w:abstractNumId w:val="15"/>
  </w:num>
  <w:num w:numId="16">
    <w:abstractNumId w:val="19"/>
  </w:num>
  <w:num w:numId="17">
    <w:abstractNumId w:val="16"/>
  </w:num>
  <w:num w:numId="18">
    <w:abstractNumId w:val="21"/>
  </w:num>
  <w:num w:numId="19">
    <w:abstractNumId w:val="14"/>
  </w:num>
  <w:num w:numId="20">
    <w:abstractNumId w:val="11"/>
  </w:num>
  <w:num w:numId="21">
    <w:abstractNumId w:val="1"/>
  </w:num>
  <w:num w:numId="22">
    <w:abstractNumId w:val="23"/>
  </w:num>
  <w:num w:numId="23">
    <w:abstractNumId w:val="4"/>
  </w:num>
  <w:num w:numId="24">
    <w:abstractNumId w:val="24"/>
  </w:num>
  <w:num w:numId="25">
    <w:abstractNumId w:val="6"/>
  </w:num>
  <w:num w:numId="26">
    <w:abstractNumId w:val="2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20C"/>
    <w:rsid w:val="000055A1"/>
    <w:rsid w:val="00005D48"/>
    <w:rsid w:val="00007F4C"/>
    <w:rsid w:val="00010D93"/>
    <w:rsid w:val="00020D3F"/>
    <w:rsid w:val="00023C18"/>
    <w:rsid w:val="00025EEB"/>
    <w:rsid w:val="000263AA"/>
    <w:rsid w:val="0003134A"/>
    <w:rsid w:val="00051D39"/>
    <w:rsid w:val="00054D0B"/>
    <w:rsid w:val="0005596C"/>
    <w:rsid w:val="0005799C"/>
    <w:rsid w:val="00057F56"/>
    <w:rsid w:val="00063FA7"/>
    <w:rsid w:val="000658C7"/>
    <w:rsid w:val="000731F9"/>
    <w:rsid w:val="00081776"/>
    <w:rsid w:val="00084274"/>
    <w:rsid w:val="00094F7D"/>
    <w:rsid w:val="000953ED"/>
    <w:rsid w:val="000968D3"/>
    <w:rsid w:val="000C2339"/>
    <w:rsid w:val="000C49DD"/>
    <w:rsid w:val="000C533F"/>
    <w:rsid w:val="000C7292"/>
    <w:rsid w:val="000D297A"/>
    <w:rsid w:val="000E49CC"/>
    <w:rsid w:val="000E5B28"/>
    <w:rsid w:val="0010074D"/>
    <w:rsid w:val="00104F6A"/>
    <w:rsid w:val="0010621C"/>
    <w:rsid w:val="0011326A"/>
    <w:rsid w:val="001228DD"/>
    <w:rsid w:val="0013477F"/>
    <w:rsid w:val="00136516"/>
    <w:rsid w:val="00137295"/>
    <w:rsid w:val="00137FC5"/>
    <w:rsid w:val="001556D9"/>
    <w:rsid w:val="0015632F"/>
    <w:rsid w:val="00157978"/>
    <w:rsid w:val="0016001A"/>
    <w:rsid w:val="0016526D"/>
    <w:rsid w:val="001667FB"/>
    <w:rsid w:val="00167D44"/>
    <w:rsid w:val="001740F7"/>
    <w:rsid w:val="00183EE5"/>
    <w:rsid w:val="0018634F"/>
    <w:rsid w:val="00193DCD"/>
    <w:rsid w:val="001A0C30"/>
    <w:rsid w:val="001B7A21"/>
    <w:rsid w:val="001B7DDE"/>
    <w:rsid w:val="001C1A57"/>
    <w:rsid w:val="001D17B6"/>
    <w:rsid w:val="001D4DE9"/>
    <w:rsid w:val="001E5775"/>
    <w:rsid w:val="001F2F66"/>
    <w:rsid w:val="001F460B"/>
    <w:rsid w:val="001F4917"/>
    <w:rsid w:val="00201DC5"/>
    <w:rsid w:val="0020591B"/>
    <w:rsid w:val="00205B2E"/>
    <w:rsid w:val="0021770C"/>
    <w:rsid w:val="0022698A"/>
    <w:rsid w:val="002355DF"/>
    <w:rsid w:val="0023648A"/>
    <w:rsid w:val="00241F07"/>
    <w:rsid w:val="00242B3B"/>
    <w:rsid w:val="00253004"/>
    <w:rsid w:val="00256B06"/>
    <w:rsid w:val="00257D0C"/>
    <w:rsid w:val="00260847"/>
    <w:rsid w:val="00265331"/>
    <w:rsid w:val="00265D35"/>
    <w:rsid w:val="00272CB1"/>
    <w:rsid w:val="00276446"/>
    <w:rsid w:val="0028270A"/>
    <w:rsid w:val="00282863"/>
    <w:rsid w:val="002832C9"/>
    <w:rsid w:val="00296BEB"/>
    <w:rsid w:val="00297D9E"/>
    <w:rsid w:val="002A2C86"/>
    <w:rsid w:val="002A75C8"/>
    <w:rsid w:val="002A7DE4"/>
    <w:rsid w:val="002B07E4"/>
    <w:rsid w:val="002C0F7C"/>
    <w:rsid w:val="002C50E5"/>
    <w:rsid w:val="002C66D1"/>
    <w:rsid w:val="002D68B5"/>
    <w:rsid w:val="002E6C4F"/>
    <w:rsid w:val="002F63F2"/>
    <w:rsid w:val="003000D5"/>
    <w:rsid w:val="00306AC6"/>
    <w:rsid w:val="003158C0"/>
    <w:rsid w:val="00334440"/>
    <w:rsid w:val="00353415"/>
    <w:rsid w:val="00376A8E"/>
    <w:rsid w:val="003840F2"/>
    <w:rsid w:val="0038545B"/>
    <w:rsid w:val="00390E98"/>
    <w:rsid w:val="00392A3F"/>
    <w:rsid w:val="0039547F"/>
    <w:rsid w:val="003A1A9C"/>
    <w:rsid w:val="003A4506"/>
    <w:rsid w:val="003C0D8E"/>
    <w:rsid w:val="003C180E"/>
    <w:rsid w:val="003D01A1"/>
    <w:rsid w:val="003D125E"/>
    <w:rsid w:val="003F0C31"/>
    <w:rsid w:val="003F2C36"/>
    <w:rsid w:val="003F35D1"/>
    <w:rsid w:val="003F46CB"/>
    <w:rsid w:val="00402817"/>
    <w:rsid w:val="00402831"/>
    <w:rsid w:val="00404514"/>
    <w:rsid w:val="004101F4"/>
    <w:rsid w:val="00411285"/>
    <w:rsid w:val="00411C49"/>
    <w:rsid w:val="0042096B"/>
    <w:rsid w:val="00427CC8"/>
    <w:rsid w:val="00434F89"/>
    <w:rsid w:val="00437370"/>
    <w:rsid w:val="004637F0"/>
    <w:rsid w:val="0047083A"/>
    <w:rsid w:val="0047124D"/>
    <w:rsid w:val="0047159D"/>
    <w:rsid w:val="004853D9"/>
    <w:rsid w:val="004A1295"/>
    <w:rsid w:val="004A4C2F"/>
    <w:rsid w:val="004B1DBD"/>
    <w:rsid w:val="004B4CA9"/>
    <w:rsid w:val="004C069B"/>
    <w:rsid w:val="004C2E42"/>
    <w:rsid w:val="004D2FCA"/>
    <w:rsid w:val="004D4EE7"/>
    <w:rsid w:val="004E4101"/>
    <w:rsid w:val="004F04A2"/>
    <w:rsid w:val="004F793F"/>
    <w:rsid w:val="00514A7E"/>
    <w:rsid w:val="0054021C"/>
    <w:rsid w:val="00540FAF"/>
    <w:rsid w:val="00544582"/>
    <w:rsid w:val="005477B1"/>
    <w:rsid w:val="00550FAD"/>
    <w:rsid w:val="0055302F"/>
    <w:rsid w:val="005555A3"/>
    <w:rsid w:val="00561676"/>
    <w:rsid w:val="005624FB"/>
    <w:rsid w:val="00577B57"/>
    <w:rsid w:val="00580AF3"/>
    <w:rsid w:val="005902E0"/>
    <w:rsid w:val="00590E2F"/>
    <w:rsid w:val="005A05DA"/>
    <w:rsid w:val="005A7AD5"/>
    <w:rsid w:val="005B5BF0"/>
    <w:rsid w:val="005D1393"/>
    <w:rsid w:val="005D3F6F"/>
    <w:rsid w:val="005D5516"/>
    <w:rsid w:val="005E4E08"/>
    <w:rsid w:val="005E7814"/>
    <w:rsid w:val="00611A56"/>
    <w:rsid w:val="00617C05"/>
    <w:rsid w:val="00632694"/>
    <w:rsid w:val="006407FD"/>
    <w:rsid w:val="00652F10"/>
    <w:rsid w:val="00654B86"/>
    <w:rsid w:val="00656694"/>
    <w:rsid w:val="00661712"/>
    <w:rsid w:val="00664732"/>
    <w:rsid w:val="0066768F"/>
    <w:rsid w:val="00674AB6"/>
    <w:rsid w:val="00680112"/>
    <w:rsid w:val="0069262E"/>
    <w:rsid w:val="006A4404"/>
    <w:rsid w:val="006A79ED"/>
    <w:rsid w:val="006C168B"/>
    <w:rsid w:val="006C227F"/>
    <w:rsid w:val="006C3628"/>
    <w:rsid w:val="006D0BE4"/>
    <w:rsid w:val="006E510E"/>
    <w:rsid w:val="006F1386"/>
    <w:rsid w:val="007055CB"/>
    <w:rsid w:val="007150CD"/>
    <w:rsid w:val="00717294"/>
    <w:rsid w:val="00720DE4"/>
    <w:rsid w:val="00740B53"/>
    <w:rsid w:val="00741298"/>
    <w:rsid w:val="0074418F"/>
    <w:rsid w:val="00746973"/>
    <w:rsid w:val="00750D62"/>
    <w:rsid w:val="00753D56"/>
    <w:rsid w:val="007564B6"/>
    <w:rsid w:val="0076341B"/>
    <w:rsid w:val="007638E2"/>
    <w:rsid w:val="007654AD"/>
    <w:rsid w:val="00765DA9"/>
    <w:rsid w:val="00771483"/>
    <w:rsid w:val="0077789C"/>
    <w:rsid w:val="00783C51"/>
    <w:rsid w:val="00794D3F"/>
    <w:rsid w:val="007976F4"/>
    <w:rsid w:val="007A2246"/>
    <w:rsid w:val="007A5CDA"/>
    <w:rsid w:val="007B3A45"/>
    <w:rsid w:val="007B6B4B"/>
    <w:rsid w:val="007B716E"/>
    <w:rsid w:val="007C28B0"/>
    <w:rsid w:val="007C367A"/>
    <w:rsid w:val="007C5DF2"/>
    <w:rsid w:val="007D13CC"/>
    <w:rsid w:val="007D5942"/>
    <w:rsid w:val="007D7BF9"/>
    <w:rsid w:val="007E0F91"/>
    <w:rsid w:val="007E1329"/>
    <w:rsid w:val="007F180A"/>
    <w:rsid w:val="007F7F77"/>
    <w:rsid w:val="00800720"/>
    <w:rsid w:val="00801A48"/>
    <w:rsid w:val="008115B9"/>
    <w:rsid w:val="00820A92"/>
    <w:rsid w:val="008329E4"/>
    <w:rsid w:val="0083495D"/>
    <w:rsid w:val="008450BF"/>
    <w:rsid w:val="00847AB2"/>
    <w:rsid w:val="00853B91"/>
    <w:rsid w:val="008632C1"/>
    <w:rsid w:val="008829A9"/>
    <w:rsid w:val="00882DD8"/>
    <w:rsid w:val="00884FA0"/>
    <w:rsid w:val="00886BE2"/>
    <w:rsid w:val="008954E3"/>
    <w:rsid w:val="008A2B1B"/>
    <w:rsid w:val="008C09FD"/>
    <w:rsid w:val="008C33A8"/>
    <w:rsid w:val="008C37F9"/>
    <w:rsid w:val="008D36FD"/>
    <w:rsid w:val="008E10EB"/>
    <w:rsid w:val="008E6231"/>
    <w:rsid w:val="008E73B7"/>
    <w:rsid w:val="008F1DC8"/>
    <w:rsid w:val="008F2979"/>
    <w:rsid w:val="00904697"/>
    <w:rsid w:val="00904AEE"/>
    <w:rsid w:val="0092243C"/>
    <w:rsid w:val="00923054"/>
    <w:rsid w:val="009321DD"/>
    <w:rsid w:val="00937115"/>
    <w:rsid w:val="00950881"/>
    <w:rsid w:val="00950DDF"/>
    <w:rsid w:val="0096072B"/>
    <w:rsid w:val="009621B0"/>
    <w:rsid w:val="009645EB"/>
    <w:rsid w:val="00964E63"/>
    <w:rsid w:val="00981D5F"/>
    <w:rsid w:val="00991B57"/>
    <w:rsid w:val="00997389"/>
    <w:rsid w:val="009A171E"/>
    <w:rsid w:val="009A21EB"/>
    <w:rsid w:val="009A23D6"/>
    <w:rsid w:val="009B1F6A"/>
    <w:rsid w:val="009B25F6"/>
    <w:rsid w:val="009C0857"/>
    <w:rsid w:val="009C46DA"/>
    <w:rsid w:val="009C6FB5"/>
    <w:rsid w:val="009C7CFC"/>
    <w:rsid w:val="009D0018"/>
    <w:rsid w:val="009D7801"/>
    <w:rsid w:val="009E084C"/>
    <w:rsid w:val="009E25FF"/>
    <w:rsid w:val="009E66E9"/>
    <w:rsid w:val="009E7CA6"/>
    <w:rsid w:val="009F0AEB"/>
    <w:rsid w:val="00A00316"/>
    <w:rsid w:val="00A06AE8"/>
    <w:rsid w:val="00A0743B"/>
    <w:rsid w:val="00A13C9F"/>
    <w:rsid w:val="00A25A08"/>
    <w:rsid w:val="00A319FE"/>
    <w:rsid w:val="00A556C7"/>
    <w:rsid w:val="00A70065"/>
    <w:rsid w:val="00A70F9D"/>
    <w:rsid w:val="00A71752"/>
    <w:rsid w:val="00A71B1C"/>
    <w:rsid w:val="00A7419E"/>
    <w:rsid w:val="00A74C6F"/>
    <w:rsid w:val="00A84290"/>
    <w:rsid w:val="00A87839"/>
    <w:rsid w:val="00A920A4"/>
    <w:rsid w:val="00A949B1"/>
    <w:rsid w:val="00AA2167"/>
    <w:rsid w:val="00AA3DDD"/>
    <w:rsid w:val="00AA49C5"/>
    <w:rsid w:val="00AA50E1"/>
    <w:rsid w:val="00AA58B9"/>
    <w:rsid w:val="00AB1E80"/>
    <w:rsid w:val="00AB5309"/>
    <w:rsid w:val="00AF2737"/>
    <w:rsid w:val="00AF3B1D"/>
    <w:rsid w:val="00AF4EFF"/>
    <w:rsid w:val="00B0125E"/>
    <w:rsid w:val="00B02CD1"/>
    <w:rsid w:val="00B2032E"/>
    <w:rsid w:val="00B20430"/>
    <w:rsid w:val="00B33117"/>
    <w:rsid w:val="00B46AB0"/>
    <w:rsid w:val="00B61496"/>
    <w:rsid w:val="00B71AAA"/>
    <w:rsid w:val="00B857D9"/>
    <w:rsid w:val="00B85DFD"/>
    <w:rsid w:val="00B87215"/>
    <w:rsid w:val="00B92C9B"/>
    <w:rsid w:val="00B9320C"/>
    <w:rsid w:val="00BA30B8"/>
    <w:rsid w:val="00BC0A79"/>
    <w:rsid w:val="00BC5F9C"/>
    <w:rsid w:val="00BC6D08"/>
    <w:rsid w:val="00BD644E"/>
    <w:rsid w:val="00BD77AB"/>
    <w:rsid w:val="00BE2765"/>
    <w:rsid w:val="00C23232"/>
    <w:rsid w:val="00C37C31"/>
    <w:rsid w:val="00C425BE"/>
    <w:rsid w:val="00C43F10"/>
    <w:rsid w:val="00C5133E"/>
    <w:rsid w:val="00C52AB1"/>
    <w:rsid w:val="00C762AB"/>
    <w:rsid w:val="00C76511"/>
    <w:rsid w:val="00C85A1E"/>
    <w:rsid w:val="00C95A74"/>
    <w:rsid w:val="00CA3436"/>
    <w:rsid w:val="00CB2A0F"/>
    <w:rsid w:val="00CC7327"/>
    <w:rsid w:val="00CE1E47"/>
    <w:rsid w:val="00CE7C09"/>
    <w:rsid w:val="00CF4466"/>
    <w:rsid w:val="00CF5896"/>
    <w:rsid w:val="00D01DC2"/>
    <w:rsid w:val="00D04CD1"/>
    <w:rsid w:val="00D073E7"/>
    <w:rsid w:val="00D1587E"/>
    <w:rsid w:val="00D31765"/>
    <w:rsid w:val="00D32E00"/>
    <w:rsid w:val="00D52539"/>
    <w:rsid w:val="00D52D3F"/>
    <w:rsid w:val="00D53C56"/>
    <w:rsid w:val="00D558FD"/>
    <w:rsid w:val="00D56BEE"/>
    <w:rsid w:val="00D601B3"/>
    <w:rsid w:val="00D64370"/>
    <w:rsid w:val="00D72219"/>
    <w:rsid w:val="00D752CD"/>
    <w:rsid w:val="00D77EF0"/>
    <w:rsid w:val="00D80665"/>
    <w:rsid w:val="00DA0E29"/>
    <w:rsid w:val="00DA5A1E"/>
    <w:rsid w:val="00DB1AE4"/>
    <w:rsid w:val="00DB344D"/>
    <w:rsid w:val="00DC1D6C"/>
    <w:rsid w:val="00DC2760"/>
    <w:rsid w:val="00DC343C"/>
    <w:rsid w:val="00DC4E2C"/>
    <w:rsid w:val="00DC699B"/>
    <w:rsid w:val="00DE5C11"/>
    <w:rsid w:val="00DF109D"/>
    <w:rsid w:val="00E14708"/>
    <w:rsid w:val="00E213CC"/>
    <w:rsid w:val="00E40D5A"/>
    <w:rsid w:val="00E4277C"/>
    <w:rsid w:val="00E46458"/>
    <w:rsid w:val="00E640AB"/>
    <w:rsid w:val="00E67F13"/>
    <w:rsid w:val="00E72635"/>
    <w:rsid w:val="00E7434E"/>
    <w:rsid w:val="00E82C1D"/>
    <w:rsid w:val="00E86CF5"/>
    <w:rsid w:val="00E902DA"/>
    <w:rsid w:val="00EA4C89"/>
    <w:rsid w:val="00EA64E3"/>
    <w:rsid w:val="00EA68D4"/>
    <w:rsid w:val="00ED1844"/>
    <w:rsid w:val="00ED5D8A"/>
    <w:rsid w:val="00ED614A"/>
    <w:rsid w:val="00EE0918"/>
    <w:rsid w:val="00EF36CF"/>
    <w:rsid w:val="00F1421F"/>
    <w:rsid w:val="00F170BC"/>
    <w:rsid w:val="00F20497"/>
    <w:rsid w:val="00F36A8B"/>
    <w:rsid w:val="00F45EC7"/>
    <w:rsid w:val="00F67A4B"/>
    <w:rsid w:val="00F80342"/>
    <w:rsid w:val="00F83208"/>
    <w:rsid w:val="00F84C55"/>
    <w:rsid w:val="00F86443"/>
    <w:rsid w:val="00F9468B"/>
    <w:rsid w:val="00F94BCC"/>
    <w:rsid w:val="00F95B81"/>
    <w:rsid w:val="00FA42B8"/>
    <w:rsid w:val="00FA4EB1"/>
    <w:rsid w:val="00FA527B"/>
    <w:rsid w:val="00FB24FB"/>
    <w:rsid w:val="00FC0766"/>
    <w:rsid w:val="00FC4E04"/>
    <w:rsid w:val="00FC5A33"/>
    <w:rsid w:val="00FE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26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styleId="Strong">
    <w:name w:val="Strong"/>
    <w:basedOn w:val="DefaultParagraphFont"/>
    <w:qFormat/>
    <w:rPr>
      <w:b/>
      <w:bC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sid w:val="001F2F66"/>
    <w:rPr>
      <w:color w:val="606420"/>
      <w:u w:val="single"/>
    </w:rPr>
  </w:style>
  <w:style w:type="paragraph" w:styleId="BalloonText">
    <w:name w:val="Balloon Text"/>
    <w:basedOn w:val="Normal"/>
    <w:semiHidden/>
    <w:rsid w:val="00242B3B"/>
    <w:rPr>
      <w:rFonts w:ascii="Tahoma" w:hAnsi="Tahoma" w:cs="Tahoma"/>
      <w:sz w:val="16"/>
      <w:szCs w:val="16"/>
    </w:rPr>
  </w:style>
  <w:style w:type="character" w:customStyle="1" w:styleId="Heading1Char">
    <w:name w:val="Heading 1 Char"/>
    <w:basedOn w:val="DefaultParagraphFont"/>
    <w:link w:val="Heading1"/>
    <w:rsid w:val="00783C51"/>
    <w:rPr>
      <w:b/>
      <w:sz w:val="24"/>
      <w:szCs w:val="24"/>
    </w:rPr>
  </w:style>
  <w:style w:type="character" w:customStyle="1" w:styleId="BodyTextChar">
    <w:name w:val="Body Text Char"/>
    <w:basedOn w:val="DefaultParagraphFont"/>
    <w:link w:val="BodyText"/>
    <w:rsid w:val="00137FC5"/>
    <w:rPr>
      <w:b/>
      <w:sz w:val="24"/>
      <w:szCs w:val="24"/>
    </w:rPr>
  </w:style>
  <w:style w:type="paragraph" w:styleId="NoSpacing">
    <w:name w:val="No Spacing"/>
    <w:link w:val="NoSpacingChar"/>
    <w:uiPriority w:val="1"/>
    <w:qFormat/>
    <w:rsid w:val="001740F7"/>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1740F7"/>
    <w:rPr>
      <w:rFonts w:ascii="Calibri" w:hAnsi="Calibri"/>
      <w:b/>
      <w:sz w:val="24"/>
    </w:rPr>
  </w:style>
  <w:style w:type="paragraph" w:styleId="TOC1">
    <w:name w:val="toc 1"/>
    <w:basedOn w:val="Normal"/>
    <w:uiPriority w:val="39"/>
    <w:rsid w:val="001740F7"/>
    <w:pPr>
      <w:tabs>
        <w:tab w:val="left" w:pos="1440"/>
        <w:tab w:val="right" w:leader="dot" w:pos="8208"/>
        <w:tab w:val="left" w:pos="8640"/>
      </w:tabs>
      <w:spacing w:line="240" w:lineRule="atLeast"/>
      <w:ind w:left="1440" w:right="1800" w:hanging="1152"/>
    </w:pPr>
    <w:rPr>
      <w:rFonts w:ascii="Garamond" w:hAnsi="Garamond"/>
      <w:szCs w:val="20"/>
    </w:rPr>
  </w:style>
  <w:style w:type="paragraph" w:styleId="TOCHeading">
    <w:name w:val="TOC Heading"/>
    <w:basedOn w:val="Heading1"/>
    <w:next w:val="Normal"/>
    <w:uiPriority w:val="39"/>
    <w:qFormat/>
    <w:rsid w:val="001740F7"/>
    <w:pPr>
      <w:keepLines/>
      <w:tabs>
        <w:tab w:val="left" w:pos="1152"/>
      </w:tabs>
      <w:spacing w:before="480" w:line="276" w:lineRule="auto"/>
      <w:ind w:left="1152" w:hanging="1152"/>
      <w:jc w:val="left"/>
      <w:outlineLvl w:val="9"/>
    </w:pPr>
    <w:rPr>
      <w:rFonts w:ascii="Cambria" w:hAnsi="Cambria"/>
      <w:bCs/>
      <w:color w:val="365F91"/>
      <w:sz w:val="28"/>
      <w:szCs w:val="28"/>
    </w:rPr>
  </w:style>
  <w:style w:type="character" w:styleId="CommentReference">
    <w:name w:val="annotation reference"/>
    <w:basedOn w:val="DefaultParagraphFont"/>
    <w:semiHidden/>
    <w:unhideWhenUsed/>
    <w:rsid w:val="001740F7"/>
    <w:rPr>
      <w:sz w:val="16"/>
      <w:szCs w:val="16"/>
    </w:rPr>
  </w:style>
  <w:style w:type="paragraph" w:styleId="CommentText">
    <w:name w:val="annotation text"/>
    <w:basedOn w:val="Normal"/>
    <w:link w:val="CommentTextChar"/>
    <w:semiHidden/>
    <w:unhideWhenUsed/>
    <w:rsid w:val="001740F7"/>
    <w:rPr>
      <w:sz w:val="20"/>
      <w:szCs w:val="20"/>
    </w:rPr>
  </w:style>
  <w:style w:type="character" w:customStyle="1" w:styleId="CommentTextChar">
    <w:name w:val="Comment Text Char"/>
    <w:basedOn w:val="DefaultParagraphFont"/>
    <w:link w:val="CommentText"/>
    <w:semiHidden/>
    <w:rsid w:val="001740F7"/>
  </w:style>
  <w:style w:type="paragraph" w:styleId="CommentSubject">
    <w:name w:val="annotation subject"/>
    <w:basedOn w:val="CommentText"/>
    <w:next w:val="CommentText"/>
    <w:link w:val="CommentSubjectChar"/>
    <w:semiHidden/>
    <w:unhideWhenUsed/>
    <w:rsid w:val="001740F7"/>
    <w:rPr>
      <w:b/>
      <w:bCs/>
    </w:rPr>
  </w:style>
  <w:style w:type="character" w:customStyle="1" w:styleId="CommentSubjectChar">
    <w:name w:val="Comment Subject Char"/>
    <w:basedOn w:val="CommentTextChar"/>
    <w:link w:val="CommentSubject"/>
    <w:semiHidden/>
    <w:rsid w:val="001740F7"/>
    <w:rPr>
      <w:b/>
      <w:bCs/>
    </w:rPr>
  </w:style>
  <w:style w:type="paragraph" w:customStyle="1" w:styleId="Bullet1">
    <w:name w:val="Bullet 1"/>
    <w:basedOn w:val="Normal"/>
    <w:uiPriority w:val="11"/>
    <w:qFormat/>
    <w:rsid w:val="00C23232"/>
    <w:pPr>
      <w:numPr>
        <w:numId w:val="24"/>
      </w:numPr>
      <w:spacing w:before="120" w:after="200"/>
    </w:pPr>
    <w:rPr>
      <w:rFonts w:asciiTheme="minorHAnsi" w:eastAsiaTheme="minorHAnsi" w:hAnsiTheme="minorHAnsi" w:cstheme="minorBidi"/>
      <w:szCs w:val="22"/>
    </w:rPr>
  </w:style>
  <w:style w:type="paragraph" w:customStyle="1" w:styleId="NormalSS">
    <w:name w:val="NormalSS"/>
    <w:basedOn w:val="Normal"/>
    <w:link w:val="NormalSSChar"/>
    <w:qFormat/>
    <w:rsid w:val="00C23232"/>
    <w:pPr>
      <w:spacing w:after="240"/>
      <w:ind w:firstLine="432"/>
    </w:pPr>
    <w:rPr>
      <w:szCs w:val="20"/>
    </w:rPr>
  </w:style>
  <w:style w:type="character" w:customStyle="1" w:styleId="NormalSSChar">
    <w:name w:val="NormalSS Char"/>
    <w:basedOn w:val="DefaultParagraphFont"/>
    <w:link w:val="NormalSS"/>
    <w:rsid w:val="00C23232"/>
    <w:rPr>
      <w:sz w:val="24"/>
    </w:rPr>
  </w:style>
  <w:style w:type="paragraph" w:styleId="ListParagraph">
    <w:name w:val="List Paragraph"/>
    <w:basedOn w:val="Normal"/>
    <w:uiPriority w:val="34"/>
    <w:qFormat/>
    <w:rsid w:val="00AA2167"/>
    <w:pPr>
      <w:widowControl w:val="0"/>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nhideWhenUsed/>
    <w:rsid w:val="00923054"/>
    <w:pPr>
      <w:tabs>
        <w:tab w:val="center" w:pos="4680"/>
        <w:tab w:val="right" w:pos="9360"/>
      </w:tabs>
    </w:pPr>
  </w:style>
  <w:style w:type="character" w:customStyle="1" w:styleId="HeaderChar">
    <w:name w:val="Header Char"/>
    <w:basedOn w:val="DefaultParagraphFont"/>
    <w:link w:val="Header"/>
    <w:rsid w:val="00923054"/>
    <w:rPr>
      <w:sz w:val="24"/>
      <w:szCs w:val="24"/>
    </w:rPr>
  </w:style>
  <w:style w:type="paragraph" w:styleId="EndnoteText">
    <w:name w:val="endnote text"/>
    <w:basedOn w:val="Normal"/>
    <w:link w:val="EndnoteTextChar"/>
    <w:semiHidden/>
    <w:rsid w:val="00B87215"/>
    <w:pPr>
      <w:widowControl w:val="0"/>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semiHidden/>
    <w:rsid w:val="00B87215"/>
    <w:rPr>
      <w:rFonts w:ascii="Courier" w:hAnsi="Courier"/>
      <w:sz w:val="24"/>
    </w:rPr>
  </w:style>
  <w:style w:type="table" w:styleId="TableGrid">
    <w:name w:val="Table Grid"/>
    <w:basedOn w:val="TableNormal"/>
    <w:rsid w:val="001A0C3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F1,Footnote Text Char Char,Footnote Text2,F"/>
    <w:link w:val="FootnoteTextChar"/>
    <w:rsid w:val="00257D0C"/>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 Char Char,Footnote Text2 Char,F Char"/>
    <w:basedOn w:val="DefaultParagraphFont"/>
    <w:link w:val="FootnoteText"/>
    <w:rsid w:val="00257D0C"/>
    <w:rPr>
      <w:rFonts w:ascii="Garamond" w:hAnsi="Garamond"/>
    </w:rPr>
  </w:style>
  <w:style w:type="character" w:styleId="FootnoteReference">
    <w:name w:val="footnote reference"/>
    <w:basedOn w:val="DefaultParagraphFont"/>
    <w:uiPriority w:val="99"/>
    <w:unhideWhenUsed/>
    <w:rsid w:val="00257D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styleId="Strong">
    <w:name w:val="Strong"/>
    <w:basedOn w:val="DefaultParagraphFont"/>
    <w:qFormat/>
    <w:rPr>
      <w:b/>
      <w:bC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sid w:val="001F2F66"/>
    <w:rPr>
      <w:color w:val="606420"/>
      <w:u w:val="single"/>
    </w:rPr>
  </w:style>
  <w:style w:type="paragraph" w:styleId="BalloonText">
    <w:name w:val="Balloon Text"/>
    <w:basedOn w:val="Normal"/>
    <w:semiHidden/>
    <w:rsid w:val="00242B3B"/>
    <w:rPr>
      <w:rFonts w:ascii="Tahoma" w:hAnsi="Tahoma" w:cs="Tahoma"/>
      <w:sz w:val="16"/>
      <w:szCs w:val="16"/>
    </w:rPr>
  </w:style>
  <w:style w:type="character" w:customStyle="1" w:styleId="Heading1Char">
    <w:name w:val="Heading 1 Char"/>
    <w:basedOn w:val="DefaultParagraphFont"/>
    <w:link w:val="Heading1"/>
    <w:rsid w:val="00783C51"/>
    <w:rPr>
      <w:b/>
      <w:sz w:val="24"/>
      <w:szCs w:val="24"/>
    </w:rPr>
  </w:style>
  <w:style w:type="character" w:customStyle="1" w:styleId="BodyTextChar">
    <w:name w:val="Body Text Char"/>
    <w:basedOn w:val="DefaultParagraphFont"/>
    <w:link w:val="BodyText"/>
    <w:rsid w:val="00137FC5"/>
    <w:rPr>
      <w:b/>
      <w:sz w:val="24"/>
      <w:szCs w:val="24"/>
    </w:rPr>
  </w:style>
  <w:style w:type="paragraph" w:styleId="NoSpacing">
    <w:name w:val="No Spacing"/>
    <w:link w:val="NoSpacingChar"/>
    <w:uiPriority w:val="1"/>
    <w:qFormat/>
    <w:rsid w:val="001740F7"/>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1740F7"/>
    <w:rPr>
      <w:rFonts w:ascii="Calibri" w:hAnsi="Calibri"/>
      <w:b/>
      <w:sz w:val="24"/>
    </w:rPr>
  </w:style>
  <w:style w:type="paragraph" w:styleId="TOC1">
    <w:name w:val="toc 1"/>
    <w:basedOn w:val="Normal"/>
    <w:uiPriority w:val="39"/>
    <w:rsid w:val="001740F7"/>
    <w:pPr>
      <w:tabs>
        <w:tab w:val="left" w:pos="1440"/>
        <w:tab w:val="right" w:leader="dot" w:pos="8208"/>
        <w:tab w:val="left" w:pos="8640"/>
      </w:tabs>
      <w:spacing w:line="240" w:lineRule="atLeast"/>
      <w:ind w:left="1440" w:right="1800" w:hanging="1152"/>
    </w:pPr>
    <w:rPr>
      <w:rFonts w:ascii="Garamond" w:hAnsi="Garamond"/>
      <w:szCs w:val="20"/>
    </w:rPr>
  </w:style>
  <w:style w:type="paragraph" w:styleId="TOCHeading">
    <w:name w:val="TOC Heading"/>
    <w:basedOn w:val="Heading1"/>
    <w:next w:val="Normal"/>
    <w:uiPriority w:val="39"/>
    <w:qFormat/>
    <w:rsid w:val="001740F7"/>
    <w:pPr>
      <w:keepLines/>
      <w:tabs>
        <w:tab w:val="left" w:pos="1152"/>
      </w:tabs>
      <w:spacing w:before="480" w:line="276" w:lineRule="auto"/>
      <w:ind w:left="1152" w:hanging="1152"/>
      <w:jc w:val="left"/>
      <w:outlineLvl w:val="9"/>
    </w:pPr>
    <w:rPr>
      <w:rFonts w:ascii="Cambria" w:hAnsi="Cambria"/>
      <w:bCs/>
      <w:color w:val="365F91"/>
      <w:sz w:val="28"/>
      <w:szCs w:val="28"/>
    </w:rPr>
  </w:style>
  <w:style w:type="character" w:styleId="CommentReference">
    <w:name w:val="annotation reference"/>
    <w:basedOn w:val="DefaultParagraphFont"/>
    <w:semiHidden/>
    <w:unhideWhenUsed/>
    <w:rsid w:val="001740F7"/>
    <w:rPr>
      <w:sz w:val="16"/>
      <w:szCs w:val="16"/>
    </w:rPr>
  </w:style>
  <w:style w:type="paragraph" w:styleId="CommentText">
    <w:name w:val="annotation text"/>
    <w:basedOn w:val="Normal"/>
    <w:link w:val="CommentTextChar"/>
    <w:semiHidden/>
    <w:unhideWhenUsed/>
    <w:rsid w:val="001740F7"/>
    <w:rPr>
      <w:sz w:val="20"/>
      <w:szCs w:val="20"/>
    </w:rPr>
  </w:style>
  <w:style w:type="character" w:customStyle="1" w:styleId="CommentTextChar">
    <w:name w:val="Comment Text Char"/>
    <w:basedOn w:val="DefaultParagraphFont"/>
    <w:link w:val="CommentText"/>
    <w:semiHidden/>
    <w:rsid w:val="001740F7"/>
  </w:style>
  <w:style w:type="paragraph" w:styleId="CommentSubject">
    <w:name w:val="annotation subject"/>
    <w:basedOn w:val="CommentText"/>
    <w:next w:val="CommentText"/>
    <w:link w:val="CommentSubjectChar"/>
    <w:semiHidden/>
    <w:unhideWhenUsed/>
    <w:rsid w:val="001740F7"/>
    <w:rPr>
      <w:b/>
      <w:bCs/>
    </w:rPr>
  </w:style>
  <w:style w:type="character" w:customStyle="1" w:styleId="CommentSubjectChar">
    <w:name w:val="Comment Subject Char"/>
    <w:basedOn w:val="CommentTextChar"/>
    <w:link w:val="CommentSubject"/>
    <w:semiHidden/>
    <w:rsid w:val="001740F7"/>
    <w:rPr>
      <w:b/>
      <w:bCs/>
    </w:rPr>
  </w:style>
  <w:style w:type="paragraph" w:customStyle="1" w:styleId="Bullet1">
    <w:name w:val="Bullet 1"/>
    <w:basedOn w:val="Normal"/>
    <w:uiPriority w:val="11"/>
    <w:qFormat/>
    <w:rsid w:val="00C23232"/>
    <w:pPr>
      <w:numPr>
        <w:numId w:val="24"/>
      </w:numPr>
      <w:spacing w:before="120" w:after="200"/>
    </w:pPr>
    <w:rPr>
      <w:rFonts w:asciiTheme="minorHAnsi" w:eastAsiaTheme="minorHAnsi" w:hAnsiTheme="minorHAnsi" w:cstheme="minorBidi"/>
      <w:szCs w:val="22"/>
    </w:rPr>
  </w:style>
  <w:style w:type="paragraph" w:customStyle="1" w:styleId="NormalSS">
    <w:name w:val="NormalSS"/>
    <w:basedOn w:val="Normal"/>
    <w:link w:val="NormalSSChar"/>
    <w:qFormat/>
    <w:rsid w:val="00C23232"/>
    <w:pPr>
      <w:spacing w:after="240"/>
      <w:ind w:firstLine="432"/>
    </w:pPr>
    <w:rPr>
      <w:szCs w:val="20"/>
    </w:rPr>
  </w:style>
  <w:style w:type="character" w:customStyle="1" w:styleId="NormalSSChar">
    <w:name w:val="NormalSS Char"/>
    <w:basedOn w:val="DefaultParagraphFont"/>
    <w:link w:val="NormalSS"/>
    <w:rsid w:val="00C23232"/>
    <w:rPr>
      <w:sz w:val="24"/>
    </w:rPr>
  </w:style>
  <w:style w:type="paragraph" w:styleId="ListParagraph">
    <w:name w:val="List Paragraph"/>
    <w:basedOn w:val="Normal"/>
    <w:uiPriority w:val="34"/>
    <w:qFormat/>
    <w:rsid w:val="00AA2167"/>
    <w:pPr>
      <w:widowControl w:val="0"/>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nhideWhenUsed/>
    <w:rsid w:val="00923054"/>
    <w:pPr>
      <w:tabs>
        <w:tab w:val="center" w:pos="4680"/>
        <w:tab w:val="right" w:pos="9360"/>
      </w:tabs>
    </w:pPr>
  </w:style>
  <w:style w:type="character" w:customStyle="1" w:styleId="HeaderChar">
    <w:name w:val="Header Char"/>
    <w:basedOn w:val="DefaultParagraphFont"/>
    <w:link w:val="Header"/>
    <w:rsid w:val="00923054"/>
    <w:rPr>
      <w:sz w:val="24"/>
      <w:szCs w:val="24"/>
    </w:rPr>
  </w:style>
  <w:style w:type="paragraph" w:styleId="EndnoteText">
    <w:name w:val="endnote text"/>
    <w:basedOn w:val="Normal"/>
    <w:link w:val="EndnoteTextChar"/>
    <w:semiHidden/>
    <w:rsid w:val="00B87215"/>
    <w:pPr>
      <w:widowControl w:val="0"/>
      <w:overflowPunct w:val="0"/>
      <w:autoSpaceDE w:val="0"/>
      <w:autoSpaceDN w:val="0"/>
      <w:adjustRightInd w:val="0"/>
      <w:textAlignment w:val="baseline"/>
    </w:pPr>
    <w:rPr>
      <w:rFonts w:ascii="Courier" w:hAnsi="Courier"/>
      <w:szCs w:val="20"/>
    </w:rPr>
  </w:style>
  <w:style w:type="character" w:customStyle="1" w:styleId="EndnoteTextChar">
    <w:name w:val="Endnote Text Char"/>
    <w:basedOn w:val="DefaultParagraphFont"/>
    <w:link w:val="EndnoteText"/>
    <w:semiHidden/>
    <w:rsid w:val="00B87215"/>
    <w:rPr>
      <w:rFonts w:ascii="Courier" w:hAnsi="Courier"/>
      <w:sz w:val="24"/>
    </w:rPr>
  </w:style>
  <w:style w:type="table" w:styleId="TableGrid">
    <w:name w:val="Table Grid"/>
    <w:basedOn w:val="TableNormal"/>
    <w:rsid w:val="001A0C3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F1,Footnote Text Char Char,Footnote Text2,F"/>
    <w:link w:val="FootnoteTextChar"/>
    <w:rsid w:val="00257D0C"/>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Footnote Text Char Char Char,Footnote Text2 Char,F Char"/>
    <w:basedOn w:val="DefaultParagraphFont"/>
    <w:link w:val="FootnoteText"/>
    <w:rsid w:val="00257D0C"/>
    <w:rPr>
      <w:rFonts w:ascii="Garamond" w:hAnsi="Garamond"/>
    </w:rPr>
  </w:style>
  <w:style w:type="character" w:styleId="FootnoteReference">
    <w:name w:val="footnote reference"/>
    <w:basedOn w:val="DefaultParagraphFont"/>
    <w:uiPriority w:val="99"/>
    <w:unhideWhenUsed/>
    <w:rsid w:val="00257D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5420">
      <w:bodyDiv w:val="1"/>
      <w:marLeft w:val="0"/>
      <w:marRight w:val="0"/>
      <w:marTop w:val="0"/>
      <w:marBottom w:val="0"/>
      <w:divBdr>
        <w:top w:val="none" w:sz="0" w:space="0" w:color="auto"/>
        <w:left w:val="none" w:sz="0" w:space="0" w:color="auto"/>
        <w:bottom w:val="none" w:sz="0" w:space="0" w:color="auto"/>
        <w:right w:val="none" w:sz="0" w:space="0" w:color="auto"/>
      </w:divBdr>
    </w:div>
    <w:div w:id="822047223">
      <w:bodyDiv w:val="1"/>
      <w:marLeft w:val="0"/>
      <w:marRight w:val="0"/>
      <w:marTop w:val="0"/>
      <w:marBottom w:val="0"/>
      <w:divBdr>
        <w:top w:val="none" w:sz="0" w:space="0" w:color="auto"/>
        <w:left w:val="none" w:sz="0" w:space="0" w:color="auto"/>
        <w:bottom w:val="none" w:sz="0" w:space="0" w:color="auto"/>
        <w:right w:val="none" w:sz="0" w:space="0" w:color="auto"/>
      </w:divBdr>
    </w:div>
    <w:div w:id="1257396548">
      <w:bodyDiv w:val="1"/>
      <w:marLeft w:val="0"/>
      <w:marRight w:val="0"/>
      <w:marTop w:val="0"/>
      <w:marBottom w:val="0"/>
      <w:divBdr>
        <w:top w:val="none" w:sz="0" w:space="0" w:color="auto"/>
        <w:left w:val="none" w:sz="0" w:space="0" w:color="auto"/>
        <w:bottom w:val="none" w:sz="0" w:space="0" w:color="auto"/>
        <w:right w:val="none" w:sz="0" w:space="0" w:color="auto"/>
      </w:divBdr>
    </w:div>
    <w:div w:id="1506826908">
      <w:bodyDiv w:val="1"/>
      <w:marLeft w:val="0"/>
      <w:marRight w:val="0"/>
      <w:marTop w:val="0"/>
      <w:marBottom w:val="0"/>
      <w:divBdr>
        <w:top w:val="none" w:sz="0" w:space="0" w:color="auto"/>
        <w:left w:val="none" w:sz="0" w:space="0" w:color="auto"/>
        <w:bottom w:val="none" w:sz="0" w:space="0" w:color="auto"/>
        <w:right w:val="none" w:sz="0" w:space="0" w:color="auto"/>
      </w:divBdr>
    </w:div>
    <w:div w:id="1557277251">
      <w:bodyDiv w:val="1"/>
      <w:marLeft w:val="0"/>
      <w:marRight w:val="0"/>
      <w:marTop w:val="0"/>
      <w:marBottom w:val="0"/>
      <w:divBdr>
        <w:top w:val="none" w:sz="0" w:space="0" w:color="auto"/>
        <w:left w:val="none" w:sz="0" w:space="0" w:color="auto"/>
        <w:bottom w:val="none" w:sz="0" w:space="0" w:color="auto"/>
        <w:right w:val="none" w:sz="0" w:space="0" w:color="auto"/>
      </w:divBdr>
    </w:div>
    <w:div w:id="1823228155">
      <w:bodyDiv w:val="1"/>
      <w:marLeft w:val="0"/>
      <w:marRight w:val="0"/>
      <w:marTop w:val="0"/>
      <w:marBottom w:val="0"/>
      <w:divBdr>
        <w:top w:val="none" w:sz="0" w:space="0" w:color="auto"/>
        <w:left w:val="none" w:sz="0" w:space="0" w:color="auto"/>
        <w:bottom w:val="none" w:sz="0" w:space="0" w:color="auto"/>
        <w:right w:val="none" w:sz="0" w:space="0" w:color="auto"/>
      </w:divBdr>
    </w:div>
    <w:div w:id="1828201470">
      <w:bodyDiv w:val="1"/>
      <w:marLeft w:val="0"/>
      <w:marRight w:val="0"/>
      <w:marTop w:val="0"/>
      <w:marBottom w:val="0"/>
      <w:divBdr>
        <w:top w:val="none" w:sz="0" w:space="0" w:color="auto"/>
        <w:left w:val="none" w:sz="0" w:space="0" w:color="auto"/>
        <w:bottom w:val="none" w:sz="0" w:space="0" w:color="auto"/>
        <w:right w:val="none" w:sz="0" w:space="0" w:color="auto"/>
      </w:divBdr>
    </w:div>
    <w:div w:id="1915580632">
      <w:bodyDiv w:val="1"/>
      <w:marLeft w:val="0"/>
      <w:marRight w:val="0"/>
      <w:marTop w:val="0"/>
      <w:marBottom w:val="0"/>
      <w:divBdr>
        <w:top w:val="none" w:sz="0" w:space="0" w:color="auto"/>
        <w:left w:val="none" w:sz="0" w:space="0" w:color="auto"/>
        <w:bottom w:val="none" w:sz="0" w:space="0" w:color="auto"/>
        <w:right w:val="none" w:sz="0" w:space="0" w:color="auto"/>
      </w:divBdr>
    </w:div>
    <w:div w:id="206753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hatscooking.fns.usda.gov" TargetMode="External"/><Relationship Id="rId18" Type="http://schemas.openxmlformats.org/officeDocument/2006/relationships/hyperlink" Target="mailto:pa_nen@phmc.or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opm.gov/policy-data-oversight/pay-leave/salaries-wages/salary-tables/pdf/2017/GS_h.pdf" TargetMode="External"/><Relationship Id="rId7" Type="http://schemas.openxmlformats.org/officeDocument/2006/relationships/footnotes" Target="footnotes.xml"/><Relationship Id="rId12" Type="http://schemas.openxmlformats.org/officeDocument/2006/relationships/hyperlink" Target="http://legislink.org/us/stat-122-923" TargetMode="External"/><Relationship Id="rId17" Type="http://schemas.openxmlformats.org/officeDocument/2006/relationships/hyperlink" Target="tel:(970)%20491-592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ebby.Weitzel@colostate.edu" TargetMode="External"/><Relationship Id="rId20" Type="http://schemas.openxmlformats.org/officeDocument/2006/relationships/hyperlink" Target="https://www.bls.gov/ooh/healthcare/dietitians-and-nutritionists.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United_States_Statutes_at_Large" TargetMode="External"/><Relationship Id="rId24" Type="http://schemas.openxmlformats.org/officeDocument/2006/relationships/header" Target="header2.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whatscooking.fns.usda.gov/"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congress.gov/bill/110th-congress/house-bill/2419" TargetMode="External"/><Relationship Id="rId19" Type="http://schemas.openxmlformats.org/officeDocument/2006/relationships/hyperlink" Target="mailto:ahenneman1@unl.edu" TargetMode="External"/><Relationship Id="rId4" Type="http://schemas.microsoft.com/office/2007/relationships/stylesWithEffects" Target="stylesWithEffects.xml"/><Relationship Id="rId9" Type="http://schemas.openxmlformats.org/officeDocument/2006/relationships/hyperlink" Target="http://legislink.org/us/pl-110-234" TargetMode="External"/><Relationship Id="rId14" Type="http://schemas.openxmlformats.org/officeDocument/2006/relationships/hyperlink" Target="http://www.whatscooking.fns.usda.gov/" TargetMode="External"/><Relationship Id="rId22" Type="http://schemas.openxmlformats.org/officeDocument/2006/relationships/hyperlink" Target="https://snaped.fns.usda.gov/snap-ed-library"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B2DF-FFD0-4934-AAE6-A4A38351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4159</Words>
  <Characters>23707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2018-05-15T16:07:00Z</dcterms:created>
  <dcterms:modified xsi:type="dcterms:W3CDTF">2018-05-15T16:07:00Z</dcterms:modified>
</cp:coreProperties>
</file>