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F47F" w14:textId="77777777" w:rsidR="008508C0" w:rsidRPr="00110560" w:rsidRDefault="008508C0">
      <w:pPr>
        <w:pStyle w:val="Title"/>
        <w:rPr>
          <w:rFonts w:ascii="Times New Roman" w:hAnsi="Times New Roman"/>
          <w:b w:val="0"/>
          <w:sz w:val="24"/>
          <w:szCs w:val="24"/>
        </w:rPr>
      </w:pPr>
      <w:bookmarkStart w:id="0" w:name="_GoBack"/>
      <w:bookmarkEnd w:id="0"/>
      <w:r w:rsidRPr="00110560">
        <w:rPr>
          <w:rFonts w:ascii="Times New Roman" w:hAnsi="Times New Roman"/>
          <w:b w:val="0"/>
          <w:sz w:val="24"/>
          <w:szCs w:val="24"/>
        </w:rPr>
        <w:t>SUPPORTING STATEMENT</w:t>
      </w:r>
      <w:r w:rsidR="00786C4B">
        <w:rPr>
          <w:rFonts w:ascii="Times New Roman" w:hAnsi="Times New Roman"/>
          <w:b w:val="0"/>
          <w:sz w:val="24"/>
          <w:szCs w:val="24"/>
        </w:rPr>
        <w:t>A</w:t>
      </w:r>
      <w:r w:rsidR="00183E19">
        <w:rPr>
          <w:rFonts w:ascii="Times New Roman" w:hAnsi="Times New Roman"/>
          <w:b w:val="0"/>
          <w:sz w:val="24"/>
          <w:szCs w:val="24"/>
        </w:rPr>
        <w:t>L</w:t>
      </w:r>
      <w:r w:rsidR="004254F2">
        <w:rPr>
          <w:rFonts w:ascii="Times New Roman" w:hAnsi="Times New Roman"/>
          <w:b w:val="0"/>
          <w:sz w:val="24"/>
          <w:szCs w:val="24"/>
        </w:rPr>
        <w:t xml:space="preserve"> STATEMENT</w:t>
      </w:r>
    </w:p>
    <w:p w14:paraId="2F8A7C76" w14:textId="77777777" w:rsidR="008508C0" w:rsidRPr="00110560" w:rsidRDefault="008508C0">
      <w:pPr>
        <w:pStyle w:val="Title"/>
        <w:rPr>
          <w:rFonts w:ascii="Times New Roman" w:hAnsi="Times New Roman"/>
          <w:b w:val="0"/>
          <w:sz w:val="24"/>
          <w:szCs w:val="24"/>
        </w:rPr>
      </w:pPr>
      <w:r w:rsidRPr="00110560">
        <w:rPr>
          <w:rFonts w:ascii="Times New Roman" w:hAnsi="Times New Roman"/>
          <w:b w:val="0"/>
          <w:sz w:val="24"/>
          <w:szCs w:val="24"/>
        </w:rPr>
        <w:t>FOR</w:t>
      </w:r>
    </w:p>
    <w:p w14:paraId="6ED589EA" w14:textId="77777777" w:rsidR="008508C0" w:rsidRPr="00110560" w:rsidRDefault="008508C0">
      <w:pPr>
        <w:jc w:val="center"/>
        <w:rPr>
          <w:rFonts w:ascii="Times New Roman" w:hAnsi="Times New Roman"/>
          <w:szCs w:val="24"/>
        </w:rPr>
      </w:pPr>
      <w:r w:rsidRPr="00110560">
        <w:rPr>
          <w:rFonts w:ascii="Times New Roman" w:hAnsi="Times New Roman"/>
          <w:szCs w:val="24"/>
        </w:rPr>
        <w:t>PAPERWORK REDUCTION ACT SUBMISSION</w:t>
      </w:r>
    </w:p>
    <w:p w14:paraId="1118C80D" w14:textId="77777777" w:rsidR="008508C0" w:rsidRPr="00110560" w:rsidRDefault="008508C0">
      <w:pPr>
        <w:jc w:val="center"/>
        <w:rPr>
          <w:rFonts w:ascii="Times New Roman" w:hAnsi="Times New Roman"/>
          <w:szCs w:val="24"/>
        </w:rPr>
      </w:pPr>
      <w:r w:rsidRPr="00110560">
        <w:rPr>
          <w:rFonts w:ascii="Times New Roman" w:hAnsi="Times New Roman"/>
          <w:szCs w:val="24"/>
        </w:rPr>
        <w:t>OF THE</w:t>
      </w:r>
    </w:p>
    <w:p w14:paraId="7EBF5FBA" w14:textId="77777777" w:rsidR="008508C0" w:rsidRPr="00110560" w:rsidRDefault="008508C0">
      <w:pPr>
        <w:jc w:val="center"/>
        <w:rPr>
          <w:rFonts w:ascii="Times New Roman" w:hAnsi="Times New Roman"/>
          <w:sz w:val="28"/>
          <w:szCs w:val="24"/>
        </w:rPr>
      </w:pPr>
      <w:smartTag w:uri="urn:schemas-microsoft-com:office:smarttags" w:element="country-region">
        <w:smartTag w:uri="urn:schemas-microsoft-com:office:smarttags" w:element="place">
          <w:r w:rsidRPr="00110560">
            <w:rPr>
              <w:rFonts w:ascii="Times New Roman" w:hAnsi="Times New Roman"/>
              <w:szCs w:val="24"/>
            </w:rPr>
            <w:t>U.S.</w:t>
          </w:r>
        </w:smartTag>
      </w:smartTag>
      <w:r w:rsidRPr="00110560">
        <w:rPr>
          <w:rFonts w:ascii="Times New Roman" w:hAnsi="Times New Roman"/>
          <w:szCs w:val="24"/>
        </w:rPr>
        <w:t xml:space="preserve"> OFFICE OF SPECIAL COUNSEL</w:t>
      </w:r>
    </w:p>
    <w:p w14:paraId="0EC86DF1" w14:textId="77777777" w:rsidR="008508C0" w:rsidRPr="00110560" w:rsidRDefault="008508C0">
      <w:pPr>
        <w:rPr>
          <w:rFonts w:ascii="Times New Roman" w:hAnsi="Times New Roman"/>
          <w:sz w:val="28"/>
          <w:szCs w:val="24"/>
        </w:rPr>
      </w:pPr>
    </w:p>
    <w:p w14:paraId="3A2E6455" w14:textId="77777777" w:rsidR="008508C0" w:rsidRPr="00110560" w:rsidRDefault="008508C0">
      <w:pPr>
        <w:pStyle w:val="Heading1"/>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 w:val="clear" w:pos="0"/>
          <w:tab w:val="clear" w:pos="3168"/>
          <w:tab w:val="clear" w:pos="3600"/>
          <w:tab w:val="clear" w:pos="4320"/>
          <w:tab w:val="left" w:pos="0"/>
          <w:tab w:val="left" w:pos="3168"/>
          <w:tab w:val="left" w:pos="3600"/>
          <w:tab w:val="left" w:pos="4320"/>
        </w:tabs>
        <w:jc w:val="center"/>
        <w:rPr>
          <w:rFonts w:ascii="Times New Roman" w:hAnsi="Times New Roman"/>
          <w:sz w:val="24"/>
          <w:szCs w:val="24"/>
          <w:u w:val="single"/>
        </w:rPr>
      </w:pPr>
      <w:r w:rsidRPr="00110560">
        <w:rPr>
          <w:rFonts w:ascii="Times New Roman" w:hAnsi="Times New Roman"/>
          <w:sz w:val="24"/>
          <w:szCs w:val="24"/>
          <w:u w:val="single"/>
        </w:rPr>
        <w:t>Justification</w:t>
      </w:r>
    </w:p>
    <w:p w14:paraId="20CBEA0C" w14:textId="77777777" w:rsidR="008508C0" w:rsidRPr="00110560" w:rsidRDefault="008508C0">
      <w:pPr>
        <w:rPr>
          <w:rFonts w:ascii="Times New Roman" w:hAnsi="Times New Roman"/>
          <w:sz w:val="18"/>
          <w:szCs w:val="24"/>
        </w:rPr>
      </w:pPr>
    </w:p>
    <w:p w14:paraId="49DE87AE" w14:textId="5E3AE4B2" w:rsidR="008508C0" w:rsidRPr="00110560" w:rsidRDefault="000A1623">
      <w:pPr>
        <w:pStyle w:val="BodyText"/>
        <w:numPr>
          <w:ilvl w:val="0"/>
          <w:numId w:val="3"/>
        </w:numPr>
        <w:tabs>
          <w:tab w:val="clear" w:pos="1620"/>
        </w:tabs>
        <w:ind w:left="540"/>
        <w:rPr>
          <w:rFonts w:ascii="Times New Roman" w:hAnsi="Times New Roman"/>
          <w:b w:val="0"/>
          <w:szCs w:val="24"/>
        </w:rPr>
      </w:pPr>
      <w:r w:rsidRPr="00786C4B">
        <w:rPr>
          <w:rFonts w:ascii="Times New Roman" w:hAnsi="Times New Roman"/>
          <w:szCs w:val="24"/>
          <w:u w:val="single"/>
        </w:rPr>
        <w:t>Necessity for the Collection</w:t>
      </w:r>
      <w:r>
        <w:rPr>
          <w:rFonts w:ascii="Times New Roman" w:hAnsi="Times New Roman"/>
          <w:b w:val="0"/>
          <w:szCs w:val="24"/>
        </w:rPr>
        <w:t xml:space="preserve">.  </w:t>
      </w:r>
      <w:r w:rsidR="00E60AD9">
        <w:rPr>
          <w:rFonts w:ascii="Times New Roman" w:hAnsi="Times New Roman"/>
          <w:b w:val="0"/>
          <w:szCs w:val="24"/>
        </w:rPr>
        <w:t xml:space="preserve">The U.S. Office of Special Counsel </w:t>
      </w:r>
      <w:r w:rsidR="00DC3DEC">
        <w:rPr>
          <w:rFonts w:ascii="Times New Roman" w:hAnsi="Times New Roman"/>
          <w:b w:val="0"/>
          <w:szCs w:val="24"/>
        </w:rPr>
        <w:t xml:space="preserve">(OSC) </w:t>
      </w:r>
      <w:r w:rsidR="00E60AD9">
        <w:rPr>
          <w:rFonts w:ascii="Times New Roman" w:hAnsi="Times New Roman"/>
          <w:b w:val="0"/>
          <w:szCs w:val="24"/>
        </w:rPr>
        <w:t xml:space="preserve">is statutorily required to conduct this annual survey to obtain </w:t>
      </w:r>
      <w:r w:rsidR="00DC3DEC">
        <w:rPr>
          <w:rFonts w:ascii="Times New Roman" w:hAnsi="Times New Roman"/>
          <w:b w:val="0"/>
          <w:szCs w:val="24"/>
        </w:rPr>
        <w:t xml:space="preserve">responses of individuals who filed matters within the relevant year.  The mission of the </w:t>
      </w:r>
      <w:r w:rsidR="008508C0" w:rsidRPr="00110560">
        <w:rPr>
          <w:rFonts w:ascii="Times New Roman" w:hAnsi="Times New Roman"/>
          <w:b w:val="0"/>
          <w:szCs w:val="24"/>
        </w:rPr>
        <w:t>OSC</w:t>
      </w:r>
      <w:r w:rsidR="00DC3DEC">
        <w:rPr>
          <w:rFonts w:ascii="Times New Roman" w:hAnsi="Times New Roman"/>
          <w:b w:val="0"/>
          <w:szCs w:val="24"/>
        </w:rPr>
        <w:t xml:space="preserve"> </w:t>
      </w:r>
      <w:r w:rsidR="008508C0" w:rsidRPr="00110560">
        <w:rPr>
          <w:rFonts w:ascii="Times New Roman" w:hAnsi="Times New Roman"/>
          <w:b w:val="0"/>
          <w:szCs w:val="24"/>
        </w:rPr>
        <w:t xml:space="preserve">is to protect current and former federal government employees, and applicants for federal employment, especially whistleblowers, </w:t>
      </w:r>
      <w:r w:rsidR="00E60AD9">
        <w:rPr>
          <w:rFonts w:ascii="Times New Roman" w:hAnsi="Times New Roman"/>
          <w:b w:val="0"/>
          <w:szCs w:val="24"/>
        </w:rPr>
        <w:t xml:space="preserve">(“filers”) </w:t>
      </w:r>
      <w:r w:rsidR="008508C0" w:rsidRPr="00110560">
        <w:rPr>
          <w:rFonts w:ascii="Times New Roman" w:hAnsi="Times New Roman"/>
          <w:b w:val="0"/>
          <w:szCs w:val="24"/>
        </w:rPr>
        <w:t xml:space="preserve">from prohibited </w:t>
      </w:r>
      <w:r w:rsidR="0027030E">
        <w:rPr>
          <w:rFonts w:ascii="Times New Roman" w:hAnsi="Times New Roman"/>
          <w:b w:val="0"/>
          <w:szCs w:val="24"/>
        </w:rPr>
        <w:t xml:space="preserve">personnel </w:t>
      </w:r>
      <w:r w:rsidR="008508C0" w:rsidRPr="00110560">
        <w:rPr>
          <w:rFonts w:ascii="Times New Roman" w:hAnsi="Times New Roman"/>
          <w:b w:val="0"/>
          <w:szCs w:val="24"/>
        </w:rPr>
        <w:t xml:space="preserve">practices; facilitate disclosures of wrongdoing in the federal government; and promote compliance by government employees with legal restrictions on political activity. OSC carries out this mission by: (1) investigating complaints of prohibited </w:t>
      </w:r>
      <w:r w:rsidR="0027030E">
        <w:rPr>
          <w:rFonts w:ascii="Times New Roman" w:hAnsi="Times New Roman"/>
          <w:b w:val="0"/>
          <w:szCs w:val="24"/>
        </w:rPr>
        <w:t xml:space="preserve">personnel </w:t>
      </w:r>
      <w:r w:rsidR="008508C0" w:rsidRPr="00110560">
        <w:rPr>
          <w:rFonts w:ascii="Times New Roman" w:hAnsi="Times New Roman"/>
          <w:b w:val="0"/>
          <w:szCs w:val="24"/>
        </w:rPr>
        <w:t>practices, especially reprisal for whistleblowing, and pursuing remedies for violations; (2) operating an independent and secure channel for whistleblower disclosures of wrongdoing in federal agencies, with referral for investigation in appropriate cases; (3) providing advisory opinions on, and enforcing, the Hatch Act; (4) protecting the reemployment rights of veterans under the Uniformed Services Employment and Reemployment Rights Act; and (5) promoting greater understanding of the rights and remedies of federal employees under the statutes enforced by OSC</w:t>
      </w:r>
      <w:r w:rsidR="00E60AD9">
        <w:rPr>
          <w:rFonts w:ascii="Times New Roman" w:hAnsi="Times New Roman"/>
          <w:b w:val="0"/>
          <w:szCs w:val="24"/>
        </w:rPr>
        <w:t xml:space="preserve">.     </w:t>
      </w:r>
    </w:p>
    <w:p w14:paraId="7907F653" w14:textId="77777777" w:rsidR="008508C0" w:rsidRPr="00110560" w:rsidRDefault="008508C0">
      <w:pPr>
        <w:pStyle w:val="BodyText"/>
        <w:rPr>
          <w:rFonts w:ascii="Times New Roman" w:hAnsi="Times New Roman"/>
          <w:b w:val="0"/>
          <w:szCs w:val="24"/>
        </w:rPr>
      </w:pPr>
    </w:p>
    <w:p w14:paraId="4181BF5F" w14:textId="41BCCD45" w:rsidR="008508C0" w:rsidRPr="00110560" w:rsidRDefault="00A41BC0">
      <w:pPr>
        <w:pStyle w:val="BodyText"/>
        <w:ind w:left="540"/>
        <w:rPr>
          <w:rFonts w:ascii="Times New Roman" w:hAnsi="Times New Roman"/>
          <w:b w:val="0"/>
          <w:szCs w:val="24"/>
        </w:rPr>
      </w:pPr>
      <w:r>
        <w:rPr>
          <w:rFonts w:ascii="Times New Roman" w:hAnsi="Times New Roman"/>
          <w:b w:val="0"/>
          <w:szCs w:val="24"/>
        </w:rPr>
        <w:t xml:space="preserve">The </w:t>
      </w:r>
      <w:r w:rsidR="00E60AD9">
        <w:rPr>
          <w:rFonts w:ascii="Times New Roman" w:hAnsi="Times New Roman"/>
          <w:b w:val="0"/>
          <w:szCs w:val="24"/>
        </w:rPr>
        <w:t xml:space="preserve">questionnaires </w:t>
      </w:r>
      <w:r w:rsidR="008508C0" w:rsidRPr="00110560">
        <w:rPr>
          <w:rFonts w:ascii="Times New Roman" w:hAnsi="Times New Roman"/>
          <w:b w:val="0"/>
          <w:szCs w:val="24"/>
        </w:rPr>
        <w:t>included in this submission</w:t>
      </w:r>
      <w:r w:rsidR="00E60AD9">
        <w:rPr>
          <w:rFonts w:ascii="Times New Roman" w:hAnsi="Times New Roman"/>
          <w:b w:val="0"/>
          <w:szCs w:val="24"/>
        </w:rPr>
        <w:t xml:space="preserve"> provide </w:t>
      </w:r>
      <w:r w:rsidR="008508C0" w:rsidRPr="00110560">
        <w:rPr>
          <w:rFonts w:ascii="Times New Roman" w:hAnsi="Times New Roman"/>
          <w:b w:val="0"/>
          <w:szCs w:val="24"/>
        </w:rPr>
        <w:t xml:space="preserve">filers of complaints and whistleblower disclosures </w:t>
      </w:r>
      <w:r w:rsidR="00E60AD9">
        <w:rPr>
          <w:rFonts w:ascii="Times New Roman" w:hAnsi="Times New Roman"/>
          <w:b w:val="0"/>
          <w:szCs w:val="24"/>
        </w:rPr>
        <w:t xml:space="preserve">the </w:t>
      </w:r>
      <w:r w:rsidR="00DC3DEC">
        <w:rPr>
          <w:rFonts w:ascii="Times New Roman" w:hAnsi="Times New Roman"/>
          <w:b w:val="0"/>
          <w:szCs w:val="24"/>
        </w:rPr>
        <w:t xml:space="preserve">voluntary </w:t>
      </w:r>
      <w:r w:rsidR="00E60AD9">
        <w:rPr>
          <w:rFonts w:ascii="Times New Roman" w:hAnsi="Times New Roman"/>
          <w:b w:val="0"/>
          <w:szCs w:val="24"/>
        </w:rPr>
        <w:t xml:space="preserve">opportunity to </w:t>
      </w:r>
      <w:r w:rsidR="00DC3DEC">
        <w:rPr>
          <w:rFonts w:ascii="Times New Roman" w:hAnsi="Times New Roman"/>
          <w:b w:val="0"/>
          <w:szCs w:val="24"/>
        </w:rPr>
        <w:t>respond to questions relating to whether the respondent was: (1) apprised of his or her rights; (2) successful at the OSC or at the Merit Systems Protection Board; and (3) satisfied with the treatment received at the OSC.  This annual survey is required by</w:t>
      </w:r>
      <w:r w:rsidR="00DC3DEC" w:rsidRPr="00DC3DEC">
        <w:rPr>
          <w:rFonts w:ascii="Times New Roman" w:hAnsi="Times New Roman"/>
          <w:szCs w:val="24"/>
        </w:rPr>
        <w:t xml:space="preserve"> </w:t>
      </w:r>
      <w:r w:rsidR="00DC3DEC" w:rsidRPr="00DC3DEC">
        <w:rPr>
          <w:rFonts w:ascii="Times New Roman" w:hAnsi="Times New Roman"/>
          <w:b w:val="0"/>
          <w:szCs w:val="24"/>
        </w:rPr>
        <w:t>Section</w:t>
      </w:r>
      <w:r w:rsidR="00DC3DEC" w:rsidRPr="00DC3DEC">
        <w:rPr>
          <w:rFonts w:ascii="Times New Roman" w:hAnsi="Times New Roman"/>
          <w:b w:val="0"/>
          <w:spacing w:val="26"/>
          <w:w w:val="99"/>
          <w:szCs w:val="24"/>
        </w:rPr>
        <w:t xml:space="preserve"> </w:t>
      </w:r>
      <w:r w:rsidR="00DC3DEC" w:rsidRPr="00DC3DEC">
        <w:rPr>
          <w:rFonts w:ascii="Times New Roman" w:hAnsi="Times New Roman"/>
          <w:b w:val="0"/>
          <w:szCs w:val="24"/>
        </w:rPr>
        <w:t>13</w:t>
      </w:r>
      <w:r w:rsidR="00DC3DEC" w:rsidRPr="00DC3DEC">
        <w:rPr>
          <w:rFonts w:ascii="Times New Roman" w:hAnsi="Times New Roman"/>
          <w:b w:val="0"/>
          <w:spacing w:val="-3"/>
          <w:szCs w:val="24"/>
        </w:rPr>
        <w:t xml:space="preserve"> </w:t>
      </w:r>
      <w:r w:rsidR="00DC3DEC" w:rsidRPr="00DC3DEC">
        <w:rPr>
          <w:rFonts w:ascii="Times New Roman" w:hAnsi="Times New Roman"/>
          <w:b w:val="0"/>
          <w:szCs w:val="24"/>
        </w:rPr>
        <w:t>of</w:t>
      </w:r>
      <w:r w:rsidR="00DC3DEC" w:rsidRPr="00DC3DEC">
        <w:rPr>
          <w:rFonts w:ascii="Times New Roman" w:hAnsi="Times New Roman"/>
          <w:b w:val="0"/>
          <w:spacing w:val="-3"/>
          <w:szCs w:val="24"/>
        </w:rPr>
        <w:t xml:space="preserve"> </w:t>
      </w:r>
      <w:r w:rsidR="00DC3DEC" w:rsidRPr="00DC3DEC">
        <w:rPr>
          <w:rFonts w:ascii="Times New Roman" w:hAnsi="Times New Roman"/>
          <w:b w:val="0"/>
          <w:spacing w:val="-1"/>
          <w:szCs w:val="24"/>
        </w:rPr>
        <w:t>Public</w:t>
      </w:r>
      <w:r w:rsidR="00DC3DEC" w:rsidRPr="00DC3DEC">
        <w:rPr>
          <w:rFonts w:ascii="Times New Roman" w:hAnsi="Times New Roman"/>
          <w:b w:val="0"/>
          <w:spacing w:val="-3"/>
          <w:szCs w:val="24"/>
        </w:rPr>
        <w:t xml:space="preserve"> </w:t>
      </w:r>
      <w:r w:rsidR="00DC3DEC" w:rsidRPr="00DC3DEC">
        <w:rPr>
          <w:rFonts w:ascii="Times New Roman" w:hAnsi="Times New Roman"/>
          <w:b w:val="0"/>
          <w:szCs w:val="24"/>
        </w:rPr>
        <w:t>Law</w:t>
      </w:r>
      <w:r w:rsidR="00DC3DEC" w:rsidRPr="00DC3DEC">
        <w:rPr>
          <w:rFonts w:ascii="Times New Roman" w:hAnsi="Times New Roman"/>
          <w:b w:val="0"/>
          <w:spacing w:val="-4"/>
          <w:szCs w:val="24"/>
        </w:rPr>
        <w:t xml:space="preserve"> </w:t>
      </w:r>
      <w:r w:rsidR="00DC3DEC" w:rsidRPr="00DC3DEC">
        <w:rPr>
          <w:rFonts w:ascii="Times New Roman" w:hAnsi="Times New Roman"/>
          <w:b w:val="0"/>
          <w:szCs w:val="24"/>
        </w:rPr>
        <w:t>103-424</w:t>
      </w:r>
      <w:r w:rsidR="00DC3DEC" w:rsidRPr="00DC3DEC">
        <w:rPr>
          <w:rFonts w:ascii="Times New Roman" w:hAnsi="Times New Roman"/>
          <w:b w:val="0"/>
          <w:spacing w:val="-3"/>
          <w:szCs w:val="24"/>
        </w:rPr>
        <w:t xml:space="preserve"> </w:t>
      </w:r>
      <w:r w:rsidR="00DC3DEC" w:rsidRPr="00DC3DEC">
        <w:rPr>
          <w:rFonts w:ascii="Times New Roman" w:hAnsi="Times New Roman"/>
          <w:b w:val="0"/>
          <w:szCs w:val="24"/>
        </w:rPr>
        <w:t>(1994),</w:t>
      </w:r>
      <w:r w:rsidR="00DC3DEC" w:rsidRPr="00DC3DEC">
        <w:rPr>
          <w:rFonts w:ascii="Times New Roman" w:hAnsi="Times New Roman"/>
          <w:b w:val="0"/>
          <w:spacing w:val="-3"/>
          <w:szCs w:val="24"/>
        </w:rPr>
        <w:t xml:space="preserve"> </w:t>
      </w:r>
      <w:r w:rsidR="00DC3DEC" w:rsidRPr="00DC3DEC">
        <w:rPr>
          <w:rFonts w:ascii="Times New Roman" w:hAnsi="Times New Roman"/>
          <w:b w:val="0"/>
          <w:szCs w:val="24"/>
        </w:rPr>
        <w:t>codified</w:t>
      </w:r>
      <w:r w:rsidR="00DC3DEC" w:rsidRPr="00DC3DEC">
        <w:rPr>
          <w:rFonts w:ascii="Times New Roman" w:hAnsi="Times New Roman"/>
          <w:b w:val="0"/>
          <w:spacing w:val="-4"/>
          <w:szCs w:val="24"/>
        </w:rPr>
        <w:t xml:space="preserve"> </w:t>
      </w:r>
      <w:r w:rsidR="00DC3DEC" w:rsidRPr="00DC3DEC">
        <w:rPr>
          <w:rFonts w:ascii="Times New Roman" w:hAnsi="Times New Roman"/>
          <w:b w:val="0"/>
          <w:szCs w:val="24"/>
        </w:rPr>
        <w:t>at</w:t>
      </w:r>
      <w:r w:rsidR="00DC3DEC" w:rsidRPr="00DC3DEC">
        <w:rPr>
          <w:rFonts w:ascii="Times New Roman" w:hAnsi="Times New Roman"/>
          <w:b w:val="0"/>
          <w:spacing w:val="-3"/>
          <w:szCs w:val="24"/>
        </w:rPr>
        <w:t xml:space="preserve"> </w:t>
      </w:r>
      <w:r w:rsidR="00DC3DEC" w:rsidRPr="00DC3DEC">
        <w:rPr>
          <w:rFonts w:ascii="Times New Roman" w:hAnsi="Times New Roman"/>
          <w:b w:val="0"/>
          <w:szCs w:val="24"/>
        </w:rPr>
        <w:t>5</w:t>
      </w:r>
      <w:r w:rsidR="00DC3DEC" w:rsidRPr="00DC3DEC">
        <w:rPr>
          <w:rFonts w:ascii="Times New Roman" w:hAnsi="Times New Roman"/>
          <w:b w:val="0"/>
          <w:spacing w:val="-2"/>
          <w:szCs w:val="24"/>
        </w:rPr>
        <w:t xml:space="preserve"> </w:t>
      </w:r>
      <w:r w:rsidR="00DC3DEC" w:rsidRPr="00DC3DEC">
        <w:rPr>
          <w:rFonts w:ascii="Times New Roman" w:hAnsi="Times New Roman"/>
          <w:b w:val="0"/>
          <w:spacing w:val="-1"/>
          <w:szCs w:val="24"/>
        </w:rPr>
        <w:t>U.S.C.</w:t>
      </w:r>
      <w:r w:rsidR="00DC3DEC" w:rsidRPr="00DC3DEC">
        <w:rPr>
          <w:rFonts w:ascii="Times New Roman" w:hAnsi="Times New Roman"/>
          <w:b w:val="0"/>
          <w:spacing w:val="-4"/>
          <w:szCs w:val="24"/>
        </w:rPr>
        <w:t xml:space="preserve"> </w:t>
      </w:r>
      <w:r w:rsidR="00DC3DEC" w:rsidRPr="00DC3DEC">
        <w:rPr>
          <w:rFonts w:ascii="Times New Roman" w:hAnsi="Times New Roman"/>
          <w:b w:val="0"/>
          <w:szCs w:val="24"/>
        </w:rPr>
        <w:t>1212</w:t>
      </w:r>
      <w:r w:rsidR="00DC3DEC" w:rsidRPr="00DC3DEC">
        <w:rPr>
          <w:rFonts w:ascii="Times New Roman" w:hAnsi="Times New Roman"/>
          <w:b w:val="0"/>
          <w:spacing w:val="-4"/>
          <w:szCs w:val="24"/>
        </w:rPr>
        <w:t xml:space="preserve"> </w:t>
      </w:r>
      <w:r w:rsidR="00DC3DEC" w:rsidRPr="00DC3DEC">
        <w:rPr>
          <w:rFonts w:ascii="Times New Roman" w:hAnsi="Times New Roman"/>
          <w:b w:val="0"/>
          <w:szCs w:val="24"/>
        </w:rPr>
        <w:t>note.</w:t>
      </w:r>
      <w:r w:rsidR="00183E19">
        <w:rPr>
          <w:rFonts w:ascii="Times New Roman" w:hAnsi="Times New Roman"/>
          <w:b w:val="0"/>
          <w:szCs w:val="24"/>
        </w:rPr>
        <w:t xml:space="preserve"> </w:t>
      </w:r>
    </w:p>
    <w:p w14:paraId="299764AC" w14:textId="77777777" w:rsidR="008508C0" w:rsidRPr="00110560" w:rsidRDefault="008508C0">
      <w:pPr>
        <w:ind w:left="540" w:hanging="540"/>
        <w:rPr>
          <w:rFonts w:ascii="Times New Roman" w:hAnsi="Times New Roman"/>
          <w:szCs w:val="24"/>
        </w:rPr>
      </w:pPr>
    </w:p>
    <w:p w14:paraId="2FFDE710" w14:textId="479873AA" w:rsidR="008508C0" w:rsidRPr="00110560" w:rsidRDefault="008508C0">
      <w:pPr>
        <w:ind w:left="540" w:hanging="540"/>
        <w:rPr>
          <w:rFonts w:ascii="Times New Roman" w:hAnsi="Times New Roman"/>
          <w:szCs w:val="24"/>
        </w:rPr>
      </w:pPr>
      <w:r w:rsidRPr="00110560">
        <w:rPr>
          <w:rFonts w:ascii="Times New Roman" w:hAnsi="Times New Roman"/>
          <w:szCs w:val="24"/>
        </w:rPr>
        <w:t>2.</w:t>
      </w:r>
      <w:r w:rsidRPr="00110560">
        <w:rPr>
          <w:rFonts w:ascii="Times New Roman" w:hAnsi="Times New Roman"/>
          <w:szCs w:val="24"/>
        </w:rPr>
        <w:tab/>
      </w:r>
      <w:r w:rsidR="000A1623" w:rsidRPr="00786C4B">
        <w:rPr>
          <w:rFonts w:ascii="Times New Roman" w:hAnsi="Times New Roman"/>
          <w:b/>
          <w:szCs w:val="24"/>
          <w:u w:val="single"/>
        </w:rPr>
        <w:t>Uses of the Information</w:t>
      </w:r>
      <w:r w:rsidR="000A1623">
        <w:rPr>
          <w:rFonts w:ascii="Times New Roman" w:hAnsi="Times New Roman"/>
          <w:szCs w:val="24"/>
        </w:rPr>
        <w:t xml:space="preserve">.  </w:t>
      </w:r>
      <w:r w:rsidR="004112FA">
        <w:rPr>
          <w:rFonts w:ascii="Times New Roman" w:hAnsi="Times New Roman"/>
          <w:szCs w:val="24"/>
        </w:rPr>
        <w:t>T</w:t>
      </w:r>
      <w:r w:rsidR="00DC3DEC">
        <w:rPr>
          <w:rFonts w:ascii="Times New Roman" w:hAnsi="Times New Roman"/>
          <w:szCs w:val="24"/>
        </w:rPr>
        <w:t>he OSC is required to publish the survey results in the agency’s annual report to Congress.</w:t>
      </w:r>
      <w:r w:rsidR="004112FA">
        <w:rPr>
          <w:rFonts w:ascii="Times New Roman" w:hAnsi="Times New Roman"/>
          <w:szCs w:val="24"/>
        </w:rPr>
        <w:t xml:space="preserve">  The </w:t>
      </w:r>
      <w:r w:rsidR="004112FA" w:rsidRPr="00110560">
        <w:rPr>
          <w:rFonts w:ascii="Times New Roman" w:hAnsi="Times New Roman"/>
          <w:szCs w:val="24"/>
        </w:rPr>
        <w:t xml:space="preserve">OSC </w:t>
      </w:r>
      <w:r w:rsidR="004112FA">
        <w:rPr>
          <w:rFonts w:ascii="Times New Roman" w:hAnsi="Times New Roman"/>
          <w:szCs w:val="24"/>
        </w:rPr>
        <w:t xml:space="preserve">also </w:t>
      </w:r>
      <w:r w:rsidR="004112FA" w:rsidRPr="00110560">
        <w:rPr>
          <w:rFonts w:ascii="Times New Roman" w:hAnsi="Times New Roman"/>
          <w:szCs w:val="24"/>
        </w:rPr>
        <w:t>use</w:t>
      </w:r>
      <w:r w:rsidR="004112FA">
        <w:rPr>
          <w:rFonts w:ascii="Times New Roman" w:hAnsi="Times New Roman"/>
          <w:szCs w:val="24"/>
        </w:rPr>
        <w:t>s</w:t>
      </w:r>
      <w:r w:rsidR="004112FA" w:rsidRPr="00110560">
        <w:rPr>
          <w:rFonts w:ascii="Times New Roman" w:hAnsi="Times New Roman"/>
          <w:szCs w:val="24"/>
        </w:rPr>
        <w:t xml:space="preserve"> the information to</w:t>
      </w:r>
      <w:r w:rsidR="004112FA">
        <w:rPr>
          <w:rFonts w:ascii="Times New Roman" w:hAnsi="Times New Roman"/>
          <w:szCs w:val="24"/>
        </w:rPr>
        <w:t xml:space="preserve"> measure filer satisfaction and review areas for potential refinement</w:t>
      </w:r>
    </w:p>
    <w:p w14:paraId="3A961CB7" w14:textId="77777777" w:rsidR="008508C0" w:rsidRPr="00110560" w:rsidRDefault="008508C0">
      <w:pPr>
        <w:ind w:left="540" w:hanging="540"/>
        <w:rPr>
          <w:rFonts w:ascii="Times New Roman" w:hAnsi="Times New Roman"/>
          <w:szCs w:val="24"/>
        </w:rPr>
      </w:pPr>
    </w:p>
    <w:p w14:paraId="2BD87265" w14:textId="1EF4AB18" w:rsidR="008508C0" w:rsidRDefault="008508C0">
      <w:pPr>
        <w:ind w:left="540" w:hanging="540"/>
        <w:rPr>
          <w:rFonts w:ascii="Times New Roman" w:hAnsi="Times New Roman"/>
          <w:szCs w:val="24"/>
        </w:rPr>
      </w:pPr>
      <w:r w:rsidRPr="00110560">
        <w:rPr>
          <w:rFonts w:ascii="Times New Roman" w:hAnsi="Times New Roman"/>
          <w:szCs w:val="24"/>
        </w:rPr>
        <w:t>3.</w:t>
      </w:r>
      <w:r w:rsidRPr="00110560">
        <w:rPr>
          <w:rFonts w:ascii="Times New Roman" w:hAnsi="Times New Roman"/>
          <w:szCs w:val="24"/>
        </w:rPr>
        <w:tab/>
      </w:r>
      <w:r w:rsidR="000A1623" w:rsidRPr="00786C4B">
        <w:rPr>
          <w:rFonts w:ascii="Times New Roman" w:hAnsi="Times New Roman"/>
          <w:b/>
          <w:szCs w:val="24"/>
          <w:u w:val="single"/>
        </w:rPr>
        <w:t>Collection Techniques</w:t>
      </w:r>
      <w:r w:rsidR="000A1623">
        <w:rPr>
          <w:rFonts w:ascii="Times New Roman" w:hAnsi="Times New Roman"/>
          <w:szCs w:val="24"/>
        </w:rPr>
        <w:t xml:space="preserve">.  </w:t>
      </w:r>
      <w:r w:rsidR="004112FA">
        <w:rPr>
          <w:rFonts w:ascii="Times New Roman" w:hAnsi="Times New Roman"/>
          <w:szCs w:val="24"/>
        </w:rPr>
        <w:t xml:space="preserve">The </w:t>
      </w:r>
      <w:r w:rsidR="00DC3DEC">
        <w:rPr>
          <w:rFonts w:ascii="Times New Roman" w:hAnsi="Times New Roman"/>
          <w:szCs w:val="24"/>
        </w:rPr>
        <w:t xml:space="preserve">OSC will contact filers </w:t>
      </w:r>
      <w:r w:rsidR="004112FA">
        <w:rPr>
          <w:rFonts w:ascii="Times New Roman" w:hAnsi="Times New Roman"/>
          <w:szCs w:val="24"/>
        </w:rPr>
        <w:t xml:space="preserve">to </w:t>
      </w:r>
      <w:r w:rsidR="00DC3DEC">
        <w:rPr>
          <w:rFonts w:ascii="Times New Roman" w:hAnsi="Times New Roman"/>
          <w:szCs w:val="24"/>
        </w:rPr>
        <w:t>request</w:t>
      </w:r>
      <w:r w:rsidR="004112FA">
        <w:rPr>
          <w:rFonts w:ascii="Times New Roman" w:hAnsi="Times New Roman"/>
          <w:szCs w:val="24"/>
        </w:rPr>
        <w:t xml:space="preserve"> </w:t>
      </w:r>
      <w:r w:rsidR="00DC3DEC">
        <w:rPr>
          <w:rFonts w:ascii="Times New Roman" w:hAnsi="Times New Roman"/>
          <w:szCs w:val="24"/>
        </w:rPr>
        <w:t xml:space="preserve">their voluntary response to the survey, and will provide information to access the survey.  As with the annual report survey collection that </w:t>
      </w:r>
      <w:r w:rsidR="004112FA">
        <w:rPr>
          <w:rFonts w:ascii="Times New Roman" w:hAnsi="Times New Roman"/>
          <w:szCs w:val="24"/>
        </w:rPr>
        <w:t>the Office of Management and Budget (</w:t>
      </w:r>
      <w:r w:rsidR="00DC3DEC">
        <w:rPr>
          <w:rFonts w:ascii="Times New Roman" w:hAnsi="Times New Roman"/>
          <w:szCs w:val="24"/>
        </w:rPr>
        <w:t>OMB</w:t>
      </w:r>
      <w:r w:rsidR="004112FA">
        <w:rPr>
          <w:rFonts w:ascii="Times New Roman" w:hAnsi="Times New Roman"/>
          <w:szCs w:val="24"/>
        </w:rPr>
        <w:t>)</w:t>
      </w:r>
      <w:r w:rsidR="00DC3DEC">
        <w:rPr>
          <w:rFonts w:ascii="Times New Roman" w:hAnsi="Times New Roman"/>
          <w:szCs w:val="24"/>
        </w:rPr>
        <w:t xml:space="preserve"> previously approved, this sur</w:t>
      </w:r>
      <w:r w:rsidR="00DC6865">
        <w:rPr>
          <w:rFonts w:ascii="Times New Roman" w:hAnsi="Times New Roman"/>
          <w:szCs w:val="24"/>
        </w:rPr>
        <w:t>vey w</w:t>
      </w:r>
      <w:r w:rsidR="00DC3DEC">
        <w:rPr>
          <w:rFonts w:ascii="Times New Roman" w:hAnsi="Times New Roman"/>
          <w:szCs w:val="24"/>
        </w:rPr>
        <w:t>ill be hosted by Survey Monkey (</w:t>
      </w:r>
      <w:hyperlink r:id="rId11" w:history="1">
        <w:r w:rsidR="00DC6865" w:rsidRPr="00F734C9">
          <w:rPr>
            <w:rStyle w:val="Hyperlink"/>
            <w:rFonts w:ascii="Times New Roman" w:hAnsi="Times New Roman"/>
            <w:szCs w:val="24"/>
          </w:rPr>
          <w:t>https://www.surveymonkey.com</w:t>
        </w:r>
      </w:hyperlink>
      <w:r w:rsidR="00DC6865">
        <w:rPr>
          <w:rFonts w:ascii="Times New Roman" w:hAnsi="Times New Roman"/>
          <w:szCs w:val="24"/>
        </w:rPr>
        <w:t xml:space="preserve">).  Respondents </w:t>
      </w:r>
      <w:r w:rsidR="00183E19">
        <w:rPr>
          <w:rFonts w:ascii="Times New Roman" w:hAnsi="Times New Roman"/>
          <w:szCs w:val="24"/>
        </w:rPr>
        <w:t xml:space="preserve">will have the option of </w:t>
      </w:r>
      <w:r w:rsidR="00DC6865">
        <w:rPr>
          <w:rFonts w:ascii="Times New Roman" w:hAnsi="Times New Roman"/>
          <w:szCs w:val="24"/>
        </w:rPr>
        <w:t xml:space="preserve">completing a survey and </w:t>
      </w:r>
      <w:r w:rsidR="00183E19">
        <w:rPr>
          <w:rFonts w:ascii="Times New Roman" w:hAnsi="Times New Roman"/>
          <w:szCs w:val="24"/>
        </w:rPr>
        <w:t>submitting it to OSC by mail or fax</w:t>
      </w:r>
      <w:r w:rsidR="004112FA">
        <w:rPr>
          <w:rFonts w:ascii="Times New Roman" w:hAnsi="Times New Roman"/>
          <w:szCs w:val="24"/>
        </w:rPr>
        <w:t>, but w</w:t>
      </w:r>
      <w:r w:rsidR="00183E19">
        <w:rPr>
          <w:rFonts w:ascii="Times New Roman" w:hAnsi="Times New Roman"/>
          <w:szCs w:val="24"/>
        </w:rPr>
        <w:t xml:space="preserve">e expect most </w:t>
      </w:r>
      <w:r w:rsidR="00DC6865">
        <w:rPr>
          <w:rFonts w:ascii="Times New Roman" w:hAnsi="Times New Roman"/>
          <w:szCs w:val="24"/>
        </w:rPr>
        <w:t xml:space="preserve">respondents </w:t>
      </w:r>
      <w:r w:rsidR="00183E19">
        <w:rPr>
          <w:rFonts w:ascii="Times New Roman" w:hAnsi="Times New Roman"/>
          <w:szCs w:val="24"/>
        </w:rPr>
        <w:t xml:space="preserve">to submit their </w:t>
      </w:r>
      <w:r w:rsidR="00DC6865">
        <w:rPr>
          <w:rFonts w:ascii="Times New Roman" w:hAnsi="Times New Roman"/>
          <w:szCs w:val="24"/>
        </w:rPr>
        <w:t>answers e</w:t>
      </w:r>
      <w:r w:rsidR="00183E19">
        <w:rPr>
          <w:rFonts w:ascii="Times New Roman" w:hAnsi="Times New Roman"/>
          <w:szCs w:val="24"/>
        </w:rPr>
        <w:t xml:space="preserve">lectronically. </w:t>
      </w:r>
    </w:p>
    <w:p w14:paraId="29A96555" w14:textId="77777777" w:rsidR="00357686" w:rsidRPr="00110560" w:rsidRDefault="00357686">
      <w:pPr>
        <w:ind w:left="540" w:hanging="540"/>
        <w:rPr>
          <w:rFonts w:ascii="Times New Roman" w:hAnsi="Times New Roman"/>
          <w:szCs w:val="24"/>
        </w:rPr>
      </w:pPr>
    </w:p>
    <w:p w14:paraId="62A14325" w14:textId="4BFB9A96" w:rsidR="008508C0" w:rsidRPr="00110560" w:rsidRDefault="008508C0">
      <w:pPr>
        <w:ind w:left="540" w:hanging="540"/>
        <w:rPr>
          <w:rFonts w:ascii="Times New Roman" w:hAnsi="Times New Roman"/>
          <w:szCs w:val="24"/>
        </w:rPr>
      </w:pPr>
      <w:r w:rsidRPr="00110560">
        <w:rPr>
          <w:rFonts w:ascii="Times New Roman" w:hAnsi="Times New Roman"/>
          <w:szCs w:val="24"/>
        </w:rPr>
        <w:t>4.</w:t>
      </w:r>
      <w:r w:rsidRPr="00110560">
        <w:rPr>
          <w:rFonts w:ascii="Times New Roman" w:hAnsi="Times New Roman"/>
          <w:szCs w:val="24"/>
        </w:rPr>
        <w:tab/>
      </w:r>
      <w:r w:rsidR="000F0F00" w:rsidRPr="00786C4B">
        <w:rPr>
          <w:rFonts w:ascii="Times New Roman" w:hAnsi="Times New Roman"/>
          <w:b/>
          <w:szCs w:val="24"/>
          <w:u w:val="single"/>
        </w:rPr>
        <w:t>No duplication of effort</w:t>
      </w:r>
      <w:r w:rsidR="000F0F00">
        <w:rPr>
          <w:rFonts w:ascii="Times New Roman" w:hAnsi="Times New Roman"/>
          <w:szCs w:val="24"/>
        </w:rPr>
        <w:t xml:space="preserve">.  </w:t>
      </w:r>
      <w:r w:rsidRPr="00110560">
        <w:rPr>
          <w:rFonts w:ascii="Times New Roman" w:hAnsi="Times New Roman"/>
          <w:szCs w:val="24"/>
        </w:rPr>
        <w:t>The information to be collected is not otherwise available</w:t>
      </w:r>
      <w:r w:rsidR="00DC6865">
        <w:rPr>
          <w:rFonts w:ascii="Times New Roman" w:hAnsi="Times New Roman"/>
          <w:szCs w:val="24"/>
        </w:rPr>
        <w:t xml:space="preserve"> to the OSC.  In addition, the OSC is statutorily required to conduct this annual survey.   </w:t>
      </w:r>
      <w:r w:rsidRPr="00110560">
        <w:rPr>
          <w:rFonts w:ascii="Times New Roman" w:hAnsi="Times New Roman"/>
          <w:szCs w:val="24"/>
        </w:rPr>
        <w:t xml:space="preserve"> </w:t>
      </w:r>
    </w:p>
    <w:p w14:paraId="5F99D767" w14:textId="77777777" w:rsidR="00151F7A" w:rsidRPr="00110560" w:rsidRDefault="00151F7A">
      <w:pPr>
        <w:ind w:left="540" w:hanging="540"/>
        <w:rPr>
          <w:rFonts w:ascii="Times New Roman" w:hAnsi="Times New Roman"/>
          <w:szCs w:val="24"/>
        </w:rPr>
      </w:pPr>
    </w:p>
    <w:p w14:paraId="2BE97904" w14:textId="403F669E" w:rsidR="008508C0" w:rsidRPr="00110560" w:rsidRDefault="008508C0">
      <w:pPr>
        <w:ind w:left="540" w:hanging="540"/>
        <w:rPr>
          <w:rFonts w:ascii="Times New Roman" w:hAnsi="Times New Roman"/>
          <w:szCs w:val="24"/>
        </w:rPr>
      </w:pPr>
      <w:r w:rsidRPr="00110560">
        <w:rPr>
          <w:rFonts w:ascii="Times New Roman" w:hAnsi="Times New Roman"/>
          <w:szCs w:val="24"/>
        </w:rPr>
        <w:t>5.</w:t>
      </w:r>
      <w:r w:rsidRPr="00110560">
        <w:rPr>
          <w:rFonts w:ascii="Times New Roman" w:hAnsi="Times New Roman"/>
          <w:szCs w:val="24"/>
        </w:rPr>
        <w:tab/>
      </w:r>
      <w:r w:rsidR="00786C4B" w:rsidRPr="009D41B8">
        <w:rPr>
          <w:rFonts w:ascii="Times New Roman" w:hAnsi="Times New Roman"/>
          <w:b/>
          <w:szCs w:val="24"/>
          <w:u w:val="single"/>
        </w:rPr>
        <w:t>Minimizing burden</w:t>
      </w:r>
      <w:r w:rsidR="00786C4B">
        <w:rPr>
          <w:rFonts w:ascii="Times New Roman" w:hAnsi="Times New Roman"/>
          <w:b/>
          <w:szCs w:val="24"/>
        </w:rPr>
        <w:t xml:space="preserve">. </w:t>
      </w:r>
      <w:r w:rsidRPr="00786C4B">
        <w:rPr>
          <w:rFonts w:ascii="Times New Roman" w:hAnsi="Times New Roman"/>
          <w:szCs w:val="24"/>
        </w:rPr>
        <w:t>The</w:t>
      </w:r>
      <w:r w:rsidRPr="00110560">
        <w:rPr>
          <w:rFonts w:ascii="Times New Roman" w:hAnsi="Times New Roman"/>
          <w:szCs w:val="24"/>
        </w:rPr>
        <w:t xml:space="preserve"> only small entities </w:t>
      </w:r>
      <w:r w:rsidR="00DC6865">
        <w:rPr>
          <w:rFonts w:ascii="Times New Roman" w:hAnsi="Times New Roman"/>
          <w:szCs w:val="24"/>
        </w:rPr>
        <w:t xml:space="preserve">that might </w:t>
      </w:r>
      <w:r w:rsidRPr="00110560">
        <w:rPr>
          <w:rFonts w:ascii="Times New Roman" w:hAnsi="Times New Roman"/>
          <w:szCs w:val="24"/>
        </w:rPr>
        <w:t>be affected by th</w:t>
      </w:r>
      <w:r w:rsidR="00DC6865">
        <w:rPr>
          <w:rFonts w:ascii="Times New Roman" w:hAnsi="Times New Roman"/>
          <w:szCs w:val="24"/>
        </w:rPr>
        <w:t xml:space="preserve">is </w:t>
      </w:r>
      <w:r w:rsidRPr="00110560">
        <w:rPr>
          <w:rFonts w:ascii="Times New Roman" w:hAnsi="Times New Roman"/>
          <w:szCs w:val="24"/>
        </w:rPr>
        <w:t xml:space="preserve">collection of information are </w:t>
      </w:r>
      <w:r w:rsidR="009936F6" w:rsidRPr="00110560">
        <w:rPr>
          <w:rFonts w:ascii="Times New Roman" w:hAnsi="Times New Roman"/>
          <w:szCs w:val="24"/>
        </w:rPr>
        <w:t xml:space="preserve">the </w:t>
      </w:r>
      <w:r w:rsidRPr="00110560">
        <w:rPr>
          <w:rFonts w:ascii="Times New Roman" w:hAnsi="Times New Roman"/>
          <w:szCs w:val="24"/>
        </w:rPr>
        <w:t xml:space="preserve">legal or other representatives of complainants or whistleblowers </w:t>
      </w:r>
      <w:r w:rsidR="00DC6865">
        <w:rPr>
          <w:rFonts w:ascii="Times New Roman" w:hAnsi="Times New Roman"/>
          <w:szCs w:val="24"/>
        </w:rPr>
        <w:t xml:space="preserve">who </w:t>
      </w:r>
      <w:r w:rsidR="00DC6865">
        <w:rPr>
          <w:rFonts w:ascii="Times New Roman" w:hAnsi="Times New Roman"/>
          <w:szCs w:val="24"/>
        </w:rPr>
        <w:lastRenderedPageBreak/>
        <w:t xml:space="preserve">would receive the surveys in light of their clients’ prior filings.  </w:t>
      </w:r>
      <w:r w:rsidRPr="00110560">
        <w:rPr>
          <w:rFonts w:ascii="Times New Roman" w:hAnsi="Times New Roman"/>
          <w:szCs w:val="24"/>
        </w:rPr>
        <w:t>There is no meaningful way to minimize the burden on such entities.</w:t>
      </w:r>
    </w:p>
    <w:p w14:paraId="36D445D3" w14:textId="77777777" w:rsidR="008508C0" w:rsidRPr="00110560" w:rsidRDefault="008508C0">
      <w:pPr>
        <w:ind w:left="540" w:hanging="540"/>
        <w:rPr>
          <w:rFonts w:ascii="Times New Roman" w:hAnsi="Times New Roman"/>
          <w:szCs w:val="24"/>
        </w:rPr>
      </w:pPr>
    </w:p>
    <w:p w14:paraId="23BC9B28" w14:textId="62C91601" w:rsidR="00711A62" w:rsidRDefault="008508C0">
      <w:pPr>
        <w:pStyle w:val="BodyTextIndent3"/>
        <w:rPr>
          <w:rFonts w:ascii="Times New Roman" w:hAnsi="Times New Roman"/>
          <w:szCs w:val="24"/>
        </w:rPr>
      </w:pPr>
      <w:r w:rsidRPr="00110560">
        <w:rPr>
          <w:rFonts w:ascii="Times New Roman" w:hAnsi="Times New Roman"/>
          <w:szCs w:val="24"/>
        </w:rPr>
        <w:t>6.</w:t>
      </w:r>
      <w:r w:rsidRPr="00110560">
        <w:rPr>
          <w:rFonts w:ascii="Times New Roman" w:hAnsi="Times New Roman"/>
          <w:szCs w:val="24"/>
        </w:rPr>
        <w:tab/>
      </w:r>
      <w:r w:rsidR="000F0F00" w:rsidRPr="00786C4B">
        <w:rPr>
          <w:rFonts w:ascii="Times New Roman" w:hAnsi="Times New Roman"/>
          <w:b/>
          <w:szCs w:val="24"/>
          <w:u w:val="single"/>
        </w:rPr>
        <w:t>If collection were not conducted</w:t>
      </w:r>
      <w:r w:rsidR="000F0F00">
        <w:rPr>
          <w:rFonts w:ascii="Times New Roman" w:hAnsi="Times New Roman"/>
          <w:szCs w:val="24"/>
        </w:rPr>
        <w:t>.</w:t>
      </w:r>
      <w:r w:rsidR="003634E1">
        <w:rPr>
          <w:rFonts w:ascii="Times New Roman" w:hAnsi="Times New Roman"/>
          <w:szCs w:val="24"/>
        </w:rPr>
        <w:t xml:space="preserve">  </w:t>
      </w:r>
      <w:r w:rsidR="00DC6865">
        <w:rPr>
          <w:rFonts w:ascii="Times New Roman" w:hAnsi="Times New Roman"/>
          <w:szCs w:val="24"/>
        </w:rPr>
        <w:t xml:space="preserve">The OSC is statutorily required to conduct this annual survey collection of information, and to include the results if the survey in the agency’s annual report to congress.  If the collection were not conducted, the OSC could not comply with the statutory requirements </w:t>
      </w:r>
      <w:r w:rsidR="00711A62">
        <w:rPr>
          <w:rFonts w:ascii="Times New Roman" w:hAnsi="Times New Roman"/>
          <w:szCs w:val="24"/>
        </w:rPr>
        <w:t xml:space="preserve">that it </w:t>
      </w:r>
      <w:r w:rsidR="00DC6865">
        <w:rPr>
          <w:rFonts w:ascii="Times New Roman" w:hAnsi="Times New Roman"/>
          <w:szCs w:val="24"/>
        </w:rPr>
        <w:t>conduct the survey and report on the results.</w:t>
      </w:r>
      <w:r w:rsidR="00711A62">
        <w:rPr>
          <w:rFonts w:ascii="Times New Roman" w:hAnsi="Times New Roman"/>
          <w:szCs w:val="24"/>
        </w:rPr>
        <w:t xml:space="preserve">  </w:t>
      </w:r>
    </w:p>
    <w:p w14:paraId="5408890E" w14:textId="77777777" w:rsidR="008508C0" w:rsidRPr="00110560" w:rsidRDefault="008508C0">
      <w:pPr>
        <w:ind w:left="540" w:hanging="540"/>
        <w:rPr>
          <w:rFonts w:ascii="Times New Roman" w:hAnsi="Times New Roman"/>
          <w:szCs w:val="24"/>
        </w:rPr>
      </w:pPr>
    </w:p>
    <w:p w14:paraId="667EBFCA" w14:textId="77777777" w:rsidR="00786C4B" w:rsidRPr="00711A62" w:rsidRDefault="008508C0" w:rsidP="00786C4B">
      <w:pPr>
        <w:ind w:left="540" w:hanging="540"/>
        <w:rPr>
          <w:rFonts w:ascii="Times New Roman" w:hAnsi="Times New Roman"/>
          <w:szCs w:val="24"/>
          <w:highlight w:val="yellow"/>
        </w:rPr>
      </w:pPr>
      <w:r w:rsidRPr="00110560">
        <w:rPr>
          <w:rFonts w:ascii="Times New Roman" w:hAnsi="Times New Roman"/>
          <w:szCs w:val="24"/>
        </w:rPr>
        <w:t>7.</w:t>
      </w:r>
      <w:r w:rsidRPr="00110560">
        <w:rPr>
          <w:rFonts w:ascii="Times New Roman" w:hAnsi="Times New Roman"/>
          <w:szCs w:val="24"/>
        </w:rPr>
        <w:tab/>
      </w:r>
      <w:r w:rsidR="004C36FA" w:rsidRPr="00FE132C">
        <w:rPr>
          <w:rFonts w:ascii="Times New Roman" w:hAnsi="Times New Roman"/>
          <w:b/>
          <w:szCs w:val="24"/>
          <w:u w:val="single"/>
        </w:rPr>
        <w:t>Special circumstances</w:t>
      </w:r>
      <w:r w:rsidR="004C36FA" w:rsidRPr="00FE132C">
        <w:rPr>
          <w:rFonts w:ascii="Times New Roman" w:hAnsi="Times New Roman"/>
          <w:szCs w:val="24"/>
        </w:rPr>
        <w:t xml:space="preserve">.  </w:t>
      </w:r>
      <w:r w:rsidRPr="00FE132C">
        <w:rPr>
          <w:rFonts w:ascii="Times New Roman" w:hAnsi="Times New Roman"/>
          <w:szCs w:val="24"/>
        </w:rPr>
        <w:t>There are no special circumstances of the kind described in the instructions.</w:t>
      </w:r>
    </w:p>
    <w:p w14:paraId="2790A331" w14:textId="77777777" w:rsidR="00786C4B" w:rsidRPr="00711A62" w:rsidRDefault="00786C4B" w:rsidP="00786C4B">
      <w:pPr>
        <w:ind w:left="540" w:hanging="540"/>
        <w:rPr>
          <w:rFonts w:ascii="Times New Roman" w:hAnsi="Times New Roman"/>
          <w:szCs w:val="24"/>
          <w:highlight w:val="yellow"/>
        </w:rPr>
      </w:pPr>
    </w:p>
    <w:p w14:paraId="72D15D79" w14:textId="4E048A82" w:rsidR="008508C0" w:rsidRDefault="00786C4B" w:rsidP="00786C4B">
      <w:pPr>
        <w:ind w:left="540" w:hanging="540"/>
        <w:rPr>
          <w:rFonts w:ascii="Times New Roman" w:hAnsi="Times New Roman"/>
          <w:szCs w:val="24"/>
        </w:rPr>
      </w:pPr>
      <w:r w:rsidRPr="00FE132C">
        <w:rPr>
          <w:rFonts w:ascii="Times New Roman" w:hAnsi="Times New Roman"/>
          <w:szCs w:val="24"/>
        </w:rPr>
        <w:t xml:space="preserve">8. </w:t>
      </w:r>
      <w:r w:rsidRPr="00FE132C">
        <w:rPr>
          <w:rFonts w:ascii="Times New Roman" w:hAnsi="Times New Roman"/>
          <w:szCs w:val="24"/>
        </w:rPr>
        <w:tab/>
      </w:r>
      <w:r w:rsidRPr="00FE132C">
        <w:rPr>
          <w:rFonts w:ascii="Times New Roman" w:hAnsi="Times New Roman"/>
          <w:b/>
          <w:szCs w:val="24"/>
          <w:u w:val="single"/>
        </w:rPr>
        <w:t>Federal Register publication</w:t>
      </w:r>
      <w:r w:rsidRPr="00FE132C">
        <w:rPr>
          <w:rFonts w:ascii="Times New Roman" w:hAnsi="Times New Roman"/>
          <w:szCs w:val="24"/>
        </w:rPr>
        <w:t xml:space="preserve">.  </w:t>
      </w:r>
      <w:r w:rsidR="00D339B5">
        <w:rPr>
          <w:rFonts w:ascii="Times New Roman" w:hAnsi="Times New Roman"/>
          <w:szCs w:val="24"/>
        </w:rPr>
        <w:t>OSC’s proposed information collection is submitted</w:t>
      </w:r>
      <w:r w:rsidR="00711A62">
        <w:rPr>
          <w:rFonts w:ascii="Times New Roman" w:hAnsi="Times New Roman"/>
          <w:szCs w:val="24"/>
        </w:rPr>
        <w:t xml:space="preserve"> </w:t>
      </w:r>
      <w:r w:rsidR="00D339B5">
        <w:rPr>
          <w:rFonts w:ascii="Times New Roman" w:hAnsi="Times New Roman"/>
          <w:szCs w:val="24"/>
        </w:rPr>
        <w:t xml:space="preserve">pursuant to </w:t>
      </w:r>
      <w:r w:rsidR="00D339B5" w:rsidRPr="00932728">
        <w:rPr>
          <w:rFonts w:ascii="Times New Roman" w:hAnsi="Times New Roman"/>
          <w:szCs w:val="24"/>
        </w:rPr>
        <w:t>5 C.F.R. § 1320.1</w:t>
      </w:r>
      <w:r w:rsidR="00711A62">
        <w:rPr>
          <w:rFonts w:ascii="Times New Roman" w:hAnsi="Times New Roman"/>
          <w:szCs w:val="24"/>
        </w:rPr>
        <w:t>0</w:t>
      </w:r>
      <w:r w:rsidR="00D339B5" w:rsidRPr="00932728">
        <w:rPr>
          <w:rFonts w:ascii="Times New Roman" w:hAnsi="Times New Roman"/>
          <w:szCs w:val="24"/>
        </w:rPr>
        <w:t>.</w:t>
      </w:r>
      <w:r w:rsidR="0090214D" w:rsidRPr="00110560">
        <w:rPr>
          <w:rFonts w:ascii="Times New Roman" w:hAnsi="Times New Roman"/>
          <w:szCs w:val="24"/>
        </w:rPr>
        <w:t xml:space="preserve">  </w:t>
      </w:r>
    </w:p>
    <w:p w14:paraId="64FBE085" w14:textId="77777777" w:rsidR="00786C4B" w:rsidRDefault="00786C4B" w:rsidP="00786C4B">
      <w:pPr>
        <w:ind w:left="540" w:hanging="540"/>
        <w:rPr>
          <w:rFonts w:ascii="Times New Roman" w:hAnsi="Times New Roman"/>
          <w:szCs w:val="24"/>
        </w:rPr>
      </w:pPr>
    </w:p>
    <w:p w14:paraId="2DE12802" w14:textId="77777777" w:rsidR="00786C4B" w:rsidRDefault="00786C4B" w:rsidP="00786C4B">
      <w:pPr>
        <w:ind w:left="540" w:hanging="540"/>
        <w:rPr>
          <w:rFonts w:ascii="Times New Roman" w:hAnsi="Times New Roman"/>
          <w:szCs w:val="24"/>
        </w:rPr>
      </w:pPr>
      <w:r>
        <w:rPr>
          <w:rFonts w:ascii="Times New Roman" w:hAnsi="Times New Roman"/>
          <w:szCs w:val="24"/>
        </w:rPr>
        <w:t xml:space="preserve">9.  </w:t>
      </w:r>
      <w:r>
        <w:rPr>
          <w:rFonts w:ascii="Times New Roman" w:hAnsi="Times New Roman"/>
          <w:szCs w:val="24"/>
        </w:rPr>
        <w:tab/>
      </w:r>
      <w:r w:rsidRPr="00786C4B">
        <w:rPr>
          <w:rFonts w:ascii="Times New Roman" w:hAnsi="Times New Roman"/>
          <w:b/>
          <w:szCs w:val="24"/>
          <w:u w:val="single"/>
        </w:rPr>
        <w:t>Payment of gift to respondents</w:t>
      </w:r>
      <w:r>
        <w:rPr>
          <w:rFonts w:ascii="Times New Roman" w:hAnsi="Times New Roman"/>
          <w:szCs w:val="24"/>
        </w:rPr>
        <w:t>.  Not applicable.</w:t>
      </w:r>
    </w:p>
    <w:p w14:paraId="31C89877" w14:textId="77777777" w:rsidR="00786C4B" w:rsidRDefault="00786C4B" w:rsidP="00786C4B">
      <w:pPr>
        <w:ind w:left="540" w:hanging="540"/>
        <w:rPr>
          <w:rFonts w:ascii="Times New Roman" w:hAnsi="Times New Roman"/>
          <w:szCs w:val="24"/>
        </w:rPr>
      </w:pPr>
    </w:p>
    <w:p w14:paraId="778DC87F" w14:textId="3C3EEE77" w:rsidR="00D339B5" w:rsidRDefault="00786C4B" w:rsidP="00932728">
      <w:pPr>
        <w:ind w:left="540" w:hanging="540"/>
        <w:rPr>
          <w:rFonts w:ascii="Times New Roman" w:hAnsi="Times New Roman"/>
          <w:szCs w:val="24"/>
        </w:rPr>
      </w:pPr>
      <w:r>
        <w:rPr>
          <w:rFonts w:ascii="Times New Roman" w:hAnsi="Times New Roman"/>
          <w:szCs w:val="24"/>
        </w:rPr>
        <w:t xml:space="preserve">10. </w:t>
      </w:r>
      <w:r>
        <w:rPr>
          <w:rFonts w:ascii="Times New Roman" w:hAnsi="Times New Roman"/>
          <w:szCs w:val="24"/>
        </w:rPr>
        <w:tab/>
      </w:r>
      <w:r w:rsidRPr="00786C4B">
        <w:rPr>
          <w:rFonts w:ascii="Times New Roman" w:hAnsi="Times New Roman"/>
          <w:b/>
          <w:szCs w:val="24"/>
          <w:u w:val="single"/>
        </w:rPr>
        <w:t>Confidentiality</w:t>
      </w:r>
      <w:r>
        <w:rPr>
          <w:rFonts w:ascii="Times New Roman" w:hAnsi="Times New Roman"/>
          <w:szCs w:val="24"/>
        </w:rPr>
        <w:t xml:space="preserve">.  </w:t>
      </w:r>
      <w:r w:rsidR="00711A62">
        <w:rPr>
          <w:rFonts w:ascii="Times New Roman" w:hAnsi="Times New Roman"/>
          <w:szCs w:val="24"/>
        </w:rPr>
        <w:t xml:space="preserve">Respondents will receive </w:t>
      </w:r>
      <w:r w:rsidR="004112FA">
        <w:rPr>
          <w:rFonts w:ascii="Times New Roman" w:hAnsi="Times New Roman"/>
          <w:szCs w:val="24"/>
        </w:rPr>
        <w:t xml:space="preserve">a </w:t>
      </w:r>
      <w:r w:rsidR="00711A62">
        <w:rPr>
          <w:rFonts w:ascii="Times New Roman" w:hAnsi="Times New Roman"/>
          <w:szCs w:val="24"/>
        </w:rPr>
        <w:t xml:space="preserve">code to access the survey, but the survey does not ask for any personally identifying information (PII).  If a respondent provides PII (despite the survey not requesting it), confidentiality </w:t>
      </w:r>
      <w:r w:rsidR="00D339B5">
        <w:rPr>
          <w:rFonts w:ascii="Times New Roman" w:hAnsi="Times New Roman"/>
          <w:szCs w:val="24"/>
        </w:rPr>
        <w:t xml:space="preserve">is protected consistent with 5 U.S.C. </w:t>
      </w:r>
      <w:r w:rsidR="00D339B5" w:rsidRPr="00110560">
        <w:rPr>
          <w:rFonts w:ascii="Times New Roman" w:hAnsi="Times New Roman"/>
          <w:szCs w:val="24"/>
        </w:rPr>
        <w:t>§</w:t>
      </w:r>
      <w:r w:rsidR="00D339B5">
        <w:rPr>
          <w:rFonts w:ascii="Times New Roman" w:hAnsi="Times New Roman"/>
          <w:szCs w:val="24"/>
        </w:rPr>
        <w:t xml:space="preserve"> 552a; </w:t>
      </w:r>
      <w:r w:rsidR="008508C0" w:rsidRPr="00110560">
        <w:rPr>
          <w:rFonts w:ascii="Times New Roman" w:hAnsi="Times New Roman"/>
          <w:szCs w:val="24"/>
        </w:rPr>
        <w:t xml:space="preserve">5 U.S.C. § 1212(g) (prohibited personnel practices); 5 U.S.C. § 1213 (whistleblower disclosures); </w:t>
      </w:r>
      <w:r w:rsidR="00D339B5">
        <w:rPr>
          <w:rFonts w:ascii="Times New Roman" w:hAnsi="Times New Roman"/>
          <w:szCs w:val="24"/>
        </w:rPr>
        <w:t xml:space="preserve">and OSC policy.  </w:t>
      </w:r>
    </w:p>
    <w:p w14:paraId="1551A3FB" w14:textId="77777777" w:rsidR="00D339B5" w:rsidRDefault="00D339B5" w:rsidP="00932728">
      <w:pPr>
        <w:rPr>
          <w:rFonts w:ascii="Times New Roman" w:hAnsi="Times New Roman"/>
          <w:szCs w:val="24"/>
        </w:rPr>
      </w:pPr>
    </w:p>
    <w:p w14:paraId="1710F6CA" w14:textId="77777777" w:rsidR="004D4875" w:rsidRDefault="00D339B5" w:rsidP="00932728">
      <w:pPr>
        <w:ind w:left="540" w:hanging="540"/>
        <w:rPr>
          <w:rFonts w:ascii="Times New Roman" w:hAnsi="Times New Roman"/>
          <w:szCs w:val="24"/>
        </w:rPr>
      </w:pPr>
      <w:r>
        <w:rPr>
          <w:rFonts w:ascii="Times New Roman" w:hAnsi="Times New Roman"/>
          <w:szCs w:val="24"/>
        </w:rPr>
        <w:t>11.</w:t>
      </w:r>
      <w:r>
        <w:rPr>
          <w:rFonts w:ascii="Times New Roman" w:hAnsi="Times New Roman"/>
          <w:szCs w:val="24"/>
        </w:rPr>
        <w:tab/>
      </w:r>
      <w:r w:rsidR="00786C4B" w:rsidRPr="00786C4B">
        <w:rPr>
          <w:rFonts w:ascii="Times New Roman" w:hAnsi="Times New Roman"/>
          <w:b/>
          <w:szCs w:val="24"/>
          <w:u w:val="single"/>
        </w:rPr>
        <w:t>Justification for a question of a sensitive nature</w:t>
      </w:r>
      <w:r w:rsidR="00786C4B">
        <w:rPr>
          <w:rFonts w:ascii="Times New Roman" w:hAnsi="Times New Roman"/>
          <w:szCs w:val="24"/>
        </w:rPr>
        <w:t xml:space="preserve">.  </w:t>
      </w:r>
      <w:r w:rsidR="00711A62">
        <w:rPr>
          <w:rFonts w:ascii="Times New Roman" w:hAnsi="Times New Roman"/>
          <w:szCs w:val="24"/>
        </w:rPr>
        <w:t xml:space="preserve">The survey does not ask for personally identifying information. </w:t>
      </w:r>
      <w:r w:rsidR="004D4875">
        <w:rPr>
          <w:rFonts w:ascii="Times New Roman" w:hAnsi="Times New Roman"/>
          <w:szCs w:val="24"/>
        </w:rPr>
        <w:t xml:space="preserve"> Q</w:t>
      </w:r>
      <w:r w:rsidR="00711A62">
        <w:rPr>
          <w:rFonts w:ascii="Times New Roman" w:hAnsi="Times New Roman"/>
          <w:szCs w:val="24"/>
        </w:rPr>
        <w:t xml:space="preserve">uestions </w:t>
      </w:r>
      <w:r w:rsidR="004D4875">
        <w:rPr>
          <w:rFonts w:ascii="Times New Roman" w:hAnsi="Times New Roman"/>
          <w:szCs w:val="24"/>
        </w:rPr>
        <w:t>that ask about t</w:t>
      </w:r>
      <w:r w:rsidR="00711A62">
        <w:rPr>
          <w:rFonts w:ascii="Times New Roman" w:hAnsi="Times New Roman"/>
          <w:szCs w:val="24"/>
        </w:rPr>
        <w:t>he type of OSC filing the respondent made, and whether he or she was satisfied with the process,</w:t>
      </w:r>
      <w:r w:rsidR="004D4875">
        <w:rPr>
          <w:rFonts w:ascii="Times New Roman" w:hAnsi="Times New Roman"/>
          <w:szCs w:val="24"/>
        </w:rPr>
        <w:t xml:space="preserve"> are necessary elements of the survey.  Those and similar questions are anonymized and do not contain PII.</w:t>
      </w:r>
    </w:p>
    <w:p w14:paraId="7804615C" w14:textId="77777777" w:rsidR="004D4875" w:rsidRDefault="004D4875" w:rsidP="00932728">
      <w:pPr>
        <w:ind w:left="540" w:hanging="540"/>
        <w:rPr>
          <w:rFonts w:ascii="Times New Roman" w:hAnsi="Times New Roman"/>
          <w:szCs w:val="24"/>
        </w:rPr>
      </w:pPr>
    </w:p>
    <w:p w14:paraId="5E0EF3D7" w14:textId="1F42775E" w:rsidR="00660C7B" w:rsidRPr="00660C7B" w:rsidRDefault="00D339B5" w:rsidP="00660C7B">
      <w:pPr>
        <w:ind w:left="540" w:hanging="540"/>
      </w:pPr>
      <w:r w:rsidRPr="009D41B8">
        <w:rPr>
          <w:rFonts w:ascii="Times New Roman" w:hAnsi="Times New Roman"/>
          <w:szCs w:val="24"/>
        </w:rPr>
        <w:t>12.</w:t>
      </w:r>
      <w:r w:rsidRPr="009D41B8">
        <w:rPr>
          <w:rFonts w:ascii="Times New Roman" w:hAnsi="Times New Roman"/>
          <w:szCs w:val="24"/>
        </w:rPr>
        <w:tab/>
      </w:r>
      <w:r w:rsidR="00A06B92" w:rsidRPr="00D339B5">
        <w:rPr>
          <w:rFonts w:ascii="Times New Roman" w:hAnsi="Times New Roman"/>
          <w:b/>
          <w:szCs w:val="24"/>
          <w:u w:val="single"/>
        </w:rPr>
        <w:t>Hour burden of the collection of information</w:t>
      </w:r>
      <w:r w:rsidR="00A06B92" w:rsidRPr="00D339B5">
        <w:rPr>
          <w:rFonts w:ascii="Times New Roman" w:hAnsi="Times New Roman"/>
          <w:szCs w:val="24"/>
        </w:rPr>
        <w:t xml:space="preserve">.  </w:t>
      </w:r>
      <w:r w:rsidR="00B36FEE">
        <w:rPr>
          <w:rFonts w:ascii="Times New Roman" w:hAnsi="Times New Roman"/>
          <w:szCs w:val="24"/>
        </w:rPr>
        <w:t xml:space="preserve">Based a review of recent surveys, the </w:t>
      </w:r>
      <w:r w:rsidR="004112FA">
        <w:rPr>
          <w:rFonts w:ascii="Times New Roman" w:hAnsi="Times New Roman"/>
          <w:szCs w:val="24"/>
        </w:rPr>
        <w:t xml:space="preserve">OSC estimates that </w:t>
      </w:r>
      <w:r w:rsidR="00E076EF">
        <w:rPr>
          <w:rFonts w:ascii="Times New Roman" w:hAnsi="Times New Roman"/>
          <w:szCs w:val="24"/>
        </w:rPr>
        <w:t xml:space="preserve">500 </w:t>
      </w:r>
      <w:r w:rsidR="004112FA">
        <w:rPr>
          <w:rFonts w:ascii="Times New Roman" w:hAnsi="Times New Roman"/>
          <w:szCs w:val="24"/>
        </w:rPr>
        <w:t xml:space="preserve">respondents will complete the survey at an average time of 12 minutes per completed survey, for an estimated burden of 64 hours.  </w:t>
      </w:r>
      <w:r w:rsidR="00660C7B" w:rsidRPr="00660C7B">
        <w:t xml:space="preserve">  </w:t>
      </w:r>
    </w:p>
    <w:p w14:paraId="7EAD76D6" w14:textId="77777777" w:rsidR="00660C7B" w:rsidRDefault="00660C7B" w:rsidP="002D3A39">
      <w:pPr>
        <w:ind w:left="1080" w:hanging="540"/>
        <w:rPr>
          <w:rFonts w:ascii="Times New Roman" w:hAnsi="Times New Roman"/>
          <w:szCs w:val="24"/>
        </w:rPr>
      </w:pPr>
    </w:p>
    <w:p w14:paraId="4CB7ACE0" w14:textId="46654B0E" w:rsidR="008508C0" w:rsidRPr="00110560" w:rsidRDefault="00A06B92" w:rsidP="00932728">
      <w:pPr>
        <w:numPr>
          <w:ilvl w:val="0"/>
          <w:numId w:val="4"/>
        </w:numPr>
        <w:rPr>
          <w:rFonts w:ascii="Times New Roman" w:hAnsi="Times New Roman"/>
          <w:szCs w:val="24"/>
        </w:rPr>
      </w:pPr>
      <w:r w:rsidRPr="009D41B8">
        <w:rPr>
          <w:rFonts w:ascii="Times New Roman" w:hAnsi="Times New Roman"/>
          <w:b/>
          <w:szCs w:val="24"/>
          <w:u w:val="single"/>
        </w:rPr>
        <w:t>Total Annual Cost Burden</w:t>
      </w:r>
      <w:r>
        <w:rPr>
          <w:rFonts w:ascii="Times New Roman" w:hAnsi="Times New Roman"/>
          <w:szCs w:val="24"/>
        </w:rPr>
        <w:t xml:space="preserve">.  </w:t>
      </w:r>
      <w:r w:rsidR="008508C0" w:rsidRPr="00110560">
        <w:rPr>
          <w:rFonts w:ascii="Times New Roman" w:hAnsi="Times New Roman"/>
          <w:szCs w:val="24"/>
        </w:rPr>
        <w:t xml:space="preserve">Any cost incurred by a filer's reproduction of a personal copy of the </w:t>
      </w:r>
      <w:r w:rsidR="00B36FEE">
        <w:rPr>
          <w:rFonts w:ascii="Times New Roman" w:hAnsi="Times New Roman"/>
          <w:szCs w:val="24"/>
        </w:rPr>
        <w:t>survey, or of opting to submit the survey by mail or fax, is nominal.</w:t>
      </w:r>
    </w:p>
    <w:p w14:paraId="3D6FEE7C" w14:textId="77777777" w:rsidR="008508C0" w:rsidRPr="00110560" w:rsidRDefault="008508C0">
      <w:pPr>
        <w:ind w:left="540" w:hanging="540"/>
        <w:rPr>
          <w:rFonts w:ascii="Times New Roman" w:hAnsi="Times New Roman"/>
          <w:szCs w:val="24"/>
        </w:rPr>
      </w:pPr>
    </w:p>
    <w:p w14:paraId="0E1BD175" w14:textId="645488F4" w:rsidR="008508C0" w:rsidRDefault="00A06B92" w:rsidP="00521D32">
      <w:pPr>
        <w:numPr>
          <w:ilvl w:val="0"/>
          <w:numId w:val="4"/>
        </w:numPr>
        <w:rPr>
          <w:rFonts w:ascii="Times New Roman" w:hAnsi="Times New Roman"/>
          <w:szCs w:val="24"/>
        </w:rPr>
      </w:pPr>
      <w:r w:rsidRPr="004112FA">
        <w:rPr>
          <w:rFonts w:ascii="Times New Roman" w:hAnsi="Times New Roman"/>
          <w:b/>
          <w:szCs w:val="24"/>
          <w:u w:val="single"/>
        </w:rPr>
        <w:t>Total Annual Cost to the Federal Government</w:t>
      </w:r>
      <w:r w:rsidRPr="004112FA">
        <w:rPr>
          <w:rFonts w:ascii="Times New Roman" w:hAnsi="Times New Roman"/>
          <w:szCs w:val="24"/>
        </w:rPr>
        <w:t xml:space="preserve">.  </w:t>
      </w:r>
      <w:r w:rsidR="00E076EF" w:rsidRPr="00E076EF">
        <w:rPr>
          <w:rFonts w:ascii="Times New Roman" w:hAnsi="Times New Roman"/>
          <w:szCs w:val="24"/>
        </w:rPr>
        <w:t>Estimates of annualized costs to the government are as follows: (a) staff time – approximately based on calculation of rates of pay for estimated 104 hours of staff time at a cost of $45.58 per hour, for a total of $4,740.64. The grand total of all costs is $</w:t>
      </w:r>
      <w:r w:rsidR="00521D32">
        <w:rPr>
          <w:rFonts w:ascii="Times New Roman" w:hAnsi="Times New Roman"/>
          <w:szCs w:val="24"/>
        </w:rPr>
        <w:t>9,562</w:t>
      </w:r>
      <w:r w:rsidR="00E076EF" w:rsidRPr="00E076EF">
        <w:rPr>
          <w:rFonts w:ascii="Times New Roman" w:hAnsi="Times New Roman"/>
          <w:szCs w:val="24"/>
        </w:rPr>
        <w:t>.6</w:t>
      </w:r>
      <w:r w:rsidR="00521D32">
        <w:rPr>
          <w:rFonts w:ascii="Times New Roman" w:hAnsi="Times New Roman"/>
          <w:szCs w:val="24"/>
        </w:rPr>
        <w:t>8</w:t>
      </w:r>
      <w:r w:rsidR="00E076EF" w:rsidRPr="00E076EF">
        <w:rPr>
          <w:rFonts w:ascii="Times New Roman" w:hAnsi="Times New Roman"/>
          <w:szCs w:val="24"/>
        </w:rPr>
        <w:t xml:space="preserve">. This cost involves: a) the survey administrators (1) to generate new survey announcement letter; (2) to test the electronic form prior to the survey; (3) to generate the file containing the survey letters, (4) to support the calls for requests for new survey numbers or help with browser issues; (5) to renew the contracting service, (6) to coordinate the contract, (7) to collect results and send raw data, (8) to convert the results to Excel and Word, (9) to place those results in the appropriate tables and emails for publishing/distribution; b) the IT survey administrator (1) to enable the case management server, (2) to create a test version, (3) to generate the survey numbers; </w:t>
      </w:r>
      <w:r w:rsidR="00E076EF" w:rsidRPr="00E076EF">
        <w:rPr>
          <w:rFonts w:ascii="Times New Roman" w:hAnsi="Times New Roman"/>
          <w:szCs w:val="24"/>
        </w:rPr>
        <w:lastRenderedPageBreak/>
        <w:t>c) the Finance supervisor to review the work of the survey administrator; and d) the contracted services, which include (1) the fulfillment agency which prints, processes and mails out the surveys, (2) the electronic survey tool provide, and (3) the vendor costs for printing of the Annual Report done primarily for the purpose of reporting survey results. The costs for these three components are approximately $</w:t>
      </w:r>
      <w:r w:rsidR="00521D32" w:rsidRPr="00521D32">
        <w:t xml:space="preserve"> </w:t>
      </w:r>
      <w:r w:rsidR="00521D32" w:rsidRPr="00521D32">
        <w:rPr>
          <w:rFonts w:ascii="Times New Roman" w:hAnsi="Times New Roman"/>
          <w:szCs w:val="24"/>
        </w:rPr>
        <w:t>4,822.0</w:t>
      </w:r>
      <w:r w:rsidR="00521D32">
        <w:rPr>
          <w:rFonts w:ascii="Times New Roman" w:hAnsi="Times New Roman"/>
          <w:szCs w:val="24"/>
        </w:rPr>
        <w:t>4</w:t>
      </w:r>
      <w:r w:rsidR="00E076EF" w:rsidRPr="00E076EF">
        <w:rPr>
          <w:rFonts w:ascii="Times New Roman" w:hAnsi="Times New Roman"/>
          <w:szCs w:val="24"/>
        </w:rPr>
        <w:t>.</w:t>
      </w:r>
    </w:p>
    <w:p w14:paraId="546C1D8E" w14:textId="77777777" w:rsidR="004112FA" w:rsidRDefault="004112FA" w:rsidP="004112FA">
      <w:pPr>
        <w:pStyle w:val="ListParagraph"/>
        <w:rPr>
          <w:rFonts w:ascii="Times New Roman" w:hAnsi="Times New Roman"/>
          <w:szCs w:val="24"/>
        </w:rPr>
      </w:pPr>
    </w:p>
    <w:p w14:paraId="2B113EDD" w14:textId="77777777" w:rsidR="004112FA" w:rsidRPr="004112FA" w:rsidRDefault="004112FA" w:rsidP="004112FA">
      <w:pPr>
        <w:ind w:left="540"/>
        <w:rPr>
          <w:rFonts w:ascii="Times New Roman" w:hAnsi="Times New Roman"/>
          <w:szCs w:val="24"/>
        </w:rPr>
      </w:pPr>
    </w:p>
    <w:p w14:paraId="5C3F1B57" w14:textId="53EA1854" w:rsidR="00BC721F" w:rsidRPr="00110560" w:rsidRDefault="0023767E" w:rsidP="00BC721F">
      <w:pPr>
        <w:numPr>
          <w:ilvl w:val="0"/>
          <w:numId w:val="4"/>
        </w:numPr>
        <w:rPr>
          <w:rFonts w:ascii="Times New Roman" w:hAnsi="Times New Roman"/>
          <w:snapToGrid w:val="0"/>
          <w:szCs w:val="24"/>
        </w:rPr>
      </w:pPr>
      <w:r w:rsidRPr="0023767E">
        <w:rPr>
          <w:rFonts w:ascii="Times New Roman" w:hAnsi="Times New Roman"/>
          <w:b/>
          <w:szCs w:val="24"/>
          <w:u w:val="single"/>
        </w:rPr>
        <w:t>Changes or adjustments</w:t>
      </w:r>
      <w:r>
        <w:rPr>
          <w:rFonts w:ascii="Times New Roman" w:hAnsi="Times New Roman"/>
          <w:szCs w:val="24"/>
        </w:rPr>
        <w:t xml:space="preserve">.  </w:t>
      </w:r>
      <w:r w:rsidR="00ED4527">
        <w:rPr>
          <w:rFonts w:ascii="Times New Roman" w:hAnsi="Times New Roman"/>
          <w:szCs w:val="24"/>
        </w:rPr>
        <w:t xml:space="preserve">This is a </w:t>
      </w:r>
      <w:r w:rsidR="004112FA">
        <w:rPr>
          <w:rFonts w:ascii="Times New Roman" w:hAnsi="Times New Roman"/>
          <w:szCs w:val="24"/>
        </w:rPr>
        <w:t xml:space="preserve">request for reinstatement, </w:t>
      </w:r>
      <w:r w:rsidR="004112FA" w:rsidRPr="00FE132C">
        <w:rPr>
          <w:rFonts w:ascii="Times New Roman" w:hAnsi="Times New Roman"/>
          <w:szCs w:val="24"/>
          <w:u w:val="single"/>
        </w:rPr>
        <w:t>without change</w:t>
      </w:r>
      <w:r w:rsidR="004112FA">
        <w:rPr>
          <w:rFonts w:ascii="Times New Roman" w:hAnsi="Times New Roman"/>
          <w:szCs w:val="24"/>
        </w:rPr>
        <w:t>, of a previously approved collection for which approval expired</w:t>
      </w:r>
      <w:r w:rsidR="00FB00B7">
        <w:rPr>
          <w:rFonts w:ascii="Times New Roman" w:hAnsi="Times New Roman"/>
          <w:szCs w:val="24"/>
        </w:rPr>
        <w:t xml:space="preserve"> on October 30, 2017</w:t>
      </w:r>
      <w:r w:rsidR="004112FA">
        <w:rPr>
          <w:rFonts w:ascii="Times New Roman" w:hAnsi="Times New Roman"/>
          <w:szCs w:val="24"/>
        </w:rPr>
        <w:t xml:space="preserve">.    </w:t>
      </w:r>
      <w:r w:rsidR="004D4875">
        <w:rPr>
          <w:rFonts w:ascii="Times New Roman" w:hAnsi="Times New Roman"/>
          <w:szCs w:val="24"/>
        </w:rPr>
        <w:t xml:space="preserve">      </w:t>
      </w:r>
      <w:r w:rsidR="00ED4527">
        <w:rPr>
          <w:rFonts w:ascii="Times New Roman" w:hAnsi="Times New Roman"/>
          <w:szCs w:val="24"/>
        </w:rPr>
        <w:t xml:space="preserve">  </w:t>
      </w:r>
    </w:p>
    <w:p w14:paraId="7C08CE64" w14:textId="77777777" w:rsidR="00BC721F" w:rsidRPr="00110560" w:rsidRDefault="00BC721F" w:rsidP="00BC721F">
      <w:pPr>
        <w:rPr>
          <w:rFonts w:ascii="Times New Roman" w:hAnsi="Times New Roman"/>
          <w:szCs w:val="24"/>
        </w:rPr>
      </w:pPr>
    </w:p>
    <w:p w14:paraId="2E0D1BAD" w14:textId="0FF63845" w:rsidR="00183E19" w:rsidRDefault="0023767E" w:rsidP="003A0F90">
      <w:pPr>
        <w:numPr>
          <w:ilvl w:val="0"/>
          <w:numId w:val="4"/>
        </w:numPr>
        <w:rPr>
          <w:rFonts w:ascii="Times New Roman" w:hAnsi="Times New Roman"/>
          <w:szCs w:val="24"/>
        </w:rPr>
      </w:pPr>
      <w:r w:rsidRPr="004D4875">
        <w:rPr>
          <w:rFonts w:ascii="Times New Roman" w:hAnsi="Times New Roman"/>
          <w:b/>
          <w:szCs w:val="24"/>
          <w:u w:val="single"/>
        </w:rPr>
        <w:t>Publication of results</w:t>
      </w:r>
      <w:r w:rsidRPr="004D4875">
        <w:rPr>
          <w:rFonts w:ascii="Times New Roman" w:hAnsi="Times New Roman"/>
          <w:szCs w:val="24"/>
        </w:rPr>
        <w:t xml:space="preserve">.  </w:t>
      </w:r>
      <w:r w:rsidR="004D4875" w:rsidRPr="004D4875">
        <w:rPr>
          <w:rFonts w:ascii="Times New Roman" w:hAnsi="Times New Roman"/>
          <w:szCs w:val="24"/>
        </w:rPr>
        <w:t>OSC will publish its results in the agency’s annual report to Congress.</w:t>
      </w:r>
      <w:r w:rsidR="004D4875">
        <w:rPr>
          <w:rFonts w:ascii="Times New Roman" w:hAnsi="Times New Roman"/>
          <w:szCs w:val="24"/>
        </w:rPr>
        <w:t xml:space="preserve">  In response to an Office of Management and Budget comment in a prior approval of this collection, OSC has published, and will again in this instance, the following statement along with the results</w:t>
      </w:r>
      <w:r w:rsidR="004112FA">
        <w:rPr>
          <w:rFonts w:ascii="Times New Roman" w:hAnsi="Times New Roman"/>
          <w:szCs w:val="24"/>
        </w:rPr>
        <w:t>: “D</w:t>
      </w:r>
      <w:r w:rsidR="004D4875">
        <w:rPr>
          <w:rFonts w:ascii="Times New Roman" w:hAnsi="Times New Roman"/>
          <w:szCs w:val="24"/>
        </w:rPr>
        <w:t>ue to the low response rate, and lack of geographic diversity among respondents, these results may not be representative samples.</w:t>
      </w:r>
      <w:r w:rsidR="004112FA">
        <w:rPr>
          <w:rFonts w:ascii="Times New Roman" w:hAnsi="Times New Roman"/>
          <w:szCs w:val="24"/>
        </w:rPr>
        <w:t xml:space="preserve">  OSC is considering ways to improve our response rates and measure nonresponse bias in order to increase the utility if the survey.” </w:t>
      </w:r>
      <w:r w:rsidR="004D4875">
        <w:rPr>
          <w:rFonts w:ascii="Times New Roman" w:hAnsi="Times New Roman"/>
          <w:szCs w:val="24"/>
        </w:rPr>
        <w:t xml:space="preserve">   </w:t>
      </w:r>
      <w:r w:rsidR="004D4875" w:rsidRPr="004D4875">
        <w:rPr>
          <w:rFonts w:ascii="Times New Roman" w:hAnsi="Times New Roman"/>
          <w:szCs w:val="24"/>
        </w:rPr>
        <w:t xml:space="preserve">  </w:t>
      </w:r>
    </w:p>
    <w:p w14:paraId="2EA90EB8" w14:textId="77777777" w:rsidR="004D4875" w:rsidRDefault="004D4875" w:rsidP="004D4875">
      <w:pPr>
        <w:pStyle w:val="ListParagraph"/>
        <w:rPr>
          <w:rFonts w:ascii="Times New Roman" w:hAnsi="Times New Roman"/>
          <w:szCs w:val="24"/>
        </w:rPr>
      </w:pPr>
    </w:p>
    <w:p w14:paraId="47EB8367" w14:textId="77777777" w:rsidR="008508C0" w:rsidRPr="00183E19" w:rsidRDefault="00183E19" w:rsidP="00932728">
      <w:pPr>
        <w:numPr>
          <w:ilvl w:val="0"/>
          <w:numId w:val="4"/>
        </w:numPr>
        <w:rPr>
          <w:rFonts w:ascii="Times New Roman" w:hAnsi="Times New Roman"/>
          <w:szCs w:val="24"/>
        </w:rPr>
      </w:pPr>
      <w:r w:rsidRPr="00183E19">
        <w:rPr>
          <w:rFonts w:ascii="Times New Roman" w:hAnsi="Times New Roman"/>
          <w:b/>
          <w:szCs w:val="24"/>
          <w:u w:val="single"/>
        </w:rPr>
        <w:t>Reason for not displaying expiration date</w:t>
      </w:r>
      <w:r w:rsidRPr="00183E19">
        <w:rPr>
          <w:rFonts w:ascii="Times New Roman" w:hAnsi="Times New Roman"/>
          <w:szCs w:val="24"/>
        </w:rPr>
        <w:t>.  Not applicable</w:t>
      </w:r>
      <w:r w:rsidR="008508C0" w:rsidRPr="00183E19">
        <w:rPr>
          <w:rFonts w:ascii="Times New Roman" w:hAnsi="Times New Roman"/>
          <w:szCs w:val="24"/>
        </w:rPr>
        <w:t xml:space="preserve"> </w:t>
      </w:r>
    </w:p>
    <w:p w14:paraId="311CF22B" w14:textId="77777777" w:rsidR="00A0656D" w:rsidRDefault="00A0656D" w:rsidP="00183E19">
      <w:pPr>
        <w:pStyle w:val="HTMLPreformatted"/>
      </w:pPr>
    </w:p>
    <w:p w14:paraId="3E8316BD" w14:textId="77777777" w:rsidR="00A0656D" w:rsidRDefault="00A0656D" w:rsidP="00110560">
      <w:pPr>
        <w:pStyle w:val="HTMLPreformatted"/>
      </w:pPr>
    </w:p>
    <w:p w14:paraId="460C3690" w14:textId="77777777" w:rsidR="00110560" w:rsidRPr="00110560" w:rsidRDefault="00110560" w:rsidP="00110560">
      <w:pPr>
        <w:rPr>
          <w:rFonts w:ascii="Times New Roman" w:hAnsi="Times New Roman"/>
          <w:szCs w:val="24"/>
        </w:rPr>
      </w:pPr>
    </w:p>
    <w:sectPr w:rsidR="00110560" w:rsidRPr="00110560">
      <w:headerReference w:type="default" r:id="rId1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15158" w14:textId="77777777" w:rsidR="0001100D" w:rsidRDefault="0001100D">
      <w:r>
        <w:separator/>
      </w:r>
    </w:p>
  </w:endnote>
  <w:endnote w:type="continuationSeparator" w:id="0">
    <w:p w14:paraId="4A57929E" w14:textId="77777777" w:rsidR="0001100D" w:rsidRDefault="0001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97515" w14:textId="77777777" w:rsidR="0001100D" w:rsidRDefault="0001100D">
      <w:r>
        <w:separator/>
      </w:r>
    </w:p>
  </w:footnote>
  <w:footnote w:type="continuationSeparator" w:id="0">
    <w:p w14:paraId="146D0B15" w14:textId="77777777" w:rsidR="0001100D" w:rsidRDefault="00011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40AB3" w14:textId="77777777" w:rsidR="003272BD" w:rsidRDefault="003272BD" w:rsidP="00A83894">
    <w:pPr>
      <w:pStyle w:val="Header"/>
    </w:pPr>
    <w:r>
      <w:t>Supporting Statement for OMB Form 83-I under Paperwork Reduction Act</w:t>
    </w:r>
  </w:p>
  <w:p w14:paraId="007B1ED7" w14:textId="00A2B80F" w:rsidR="00660C7B" w:rsidRDefault="00FE132C" w:rsidP="00A83894">
    <w:pPr>
      <w:pStyle w:val="Header"/>
    </w:pPr>
    <w:r>
      <w:t>December 1</w:t>
    </w:r>
    <w:r w:rsidR="00383057">
      <w:t xml:space="preserve">, </w:t>
    </w:r>
    <w:r w:rsidR="00711A62">
      <w:t>2017</w:t>
    </w:r>
  </w:p>
  <w:p w14:paraId="4F323B44" w14:textId="66708E2C" w:rsidR="003272BD" w:rsidRDefault="003272BD" w:rsidP="00A838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6EF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D6EF7">
      <w:rPr>
        <w:rStyle w:val="PageNumber"/>
        <w:noProof/>
      </w:rPr>
      <w:t>2</w:t>
    </w:r>
    <w:r>
      <w:rPr>
        <w:rStyle w:val="PageNumber"/>
      </w:rPr>
      <w:fldChar w:fldCharType="end"/>
    </w:r>
  </w:p>
  <w:p w14:paraId="55186F77" w14:textId="77777777" w:rsidR="003272BD" w:rsidRDefault="003272BD" w:rsidP="00A83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689"/>
    <w:multiLevelType w:val="singleLevel"/>
    <w:tmpl w:val="955A0458"/>
    <w:lvl w:ilvl="0">
      <w:start w:val="18"/>
      <w:numFmt w:val="decimal"/>
      <w:lvlText w:val="%1."/>
      <w:lvlJc w:val="left"/>
      <w:pPr>
        <w:tabs>
          <w:tab w:val="num" w:pos="870"/>
        </w:tabs>
        <w:ind w:left="870" w:hanging="780"/>
      </w:pPr>
      <w:rPr>
        <w:rFonts w:hint="default"/>
      </w:rPr>
    </w:lvl>
  </w:abstractNum>
  <w:abstractNum w:abstractNumId="1">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7B47069"/>
    <w:multiLevelType w:val="hybridMultilevel"/>
    <w:tmpl w:val="C2023BD4"/>
    <w:lvl w:ilvl="0" w:tplc="2A5A4426">
      <w:start w:val="12"/>
      <w:numFmt w:val="decimal"/>
      <w:lvlText w:val="%1."/>
      <w:lvlJc w:val="left"/>
      <w:pPr>
        <w:ind w:left="900" w:hanging="360"/>
      </w:pPr>
      <w:rPr>
        <w:rFonts w:hint="default"/>
        <w:b/>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34D551A"/>
    <w:multiLevelType w:val="singleLevel"/>
    <w:tmpl w:val="B5144BAA"/>
    <w:lvl w:ilvl="0">
      <w:start w:val="8"/>
      <w:numFmt w:val="decimal"/>
      <w:lvlText w:val="%1."/>
      <w:lvlJc w:val="left"/>
      <w:pPr>
        <w:tabs>
          <w:tab w:val="num" w:pos="540"/>
        </w:tabs>
        <w:ind w:left="540" w:hanging="540"/>
      </w:pPr>
      <w:rPr>
        <w:rFonts w:hint="default"/>
        <w:color w:val="auto"/>
        <w:sz w:val="24"/>
        <w:szCs w:val="24"/>
      </w:rPr>
    </w:lvl>
  </w:abstractNum>
  <w:abstractNum w:abstractNumId="4">
    <w:nsid w:val="47DF7E33"/>
    <w:multiLevelType w:val="singleLevel"/>
    <w:tmpl w:val="A3324DF2"/>
    <w:lvl w:ilvl="0">
      <w:start w:val="13"/>
      <w:numFmt w:val="decimal"/>
      <w:lvlText w:val="%1."/>
      <w:lvlJc w:val="left"/>
      <w:pPr>
        <w:tabs>
          <w:tab w:val="num" w:pos="540"/>
        </w:tabs>
        <w:ind w:left="540" w:hanging="540"/>
      </w:pPr>
      <w:rPr>
        <w:b w:val="0"/>
        <w:i w:val="0"/>
      </w:rPr>
    </w:lvl>
  </w:abstractNum>
  <w:abstractNum w:abstractNumId="5">
    <w:nsid w:val="53121502"/>
    <w:multiLevelType w:val="hybridMultilevel"/>
    <w:tmpl w:val="FB52280E"/>
    <w:lvl w:ilvl="0" w:tplc="C2860E72">
      <w:start w:val="11"/>
      <w:numFmt w:val="decimal"/>
      <w:lvlText w:val="%1."/>
      <w:lvlJc w:val="left"/>
      <w:pPr>
        <w:ind w:left="900" w:hanging="360"/>
      </w:pPr>
      <w:rPr>
        <w:rFonts w:hint="default"/>
        <w:b/>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70C3C98"/>
    <w:multiLevelType w:val="singleLevel"/>
    <w:tmpl w:val="C138F2B8"/>
    <w:lvl w:ilvl="0">
      <w:start w:val="1"/>
      <w:numFmt w:val="decimal"/>
      <w:lvlText w:val="%1."/>
      <w:lvlJc w:val="left"/>
      <w:pPr>
        <w:tabs>
          <w:tab w:val="num" w:pos="540"/>
        </w:tabs>
        <w:ind w:left="540" w:hanging="540"/>
      </w:pPr>
      <w:rPr>
        <w:rFonts w:hint="default"/>
      </w:r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7A"/>
    <w:rsid w:val="0001100D"/>
    <w:rsid w:val="00037BD5"/>
    <w:rsid w:val="00044B71"/>
    <w:rsid w:val="00085E3D"/>
    <w:rsid w:val="000A1623"/>
    <w:rsid w:val="000A2544"/>
    <w:rsid w:val="000C74F8"/>
    <w:rsid w:val="000F0F00"/>
    <w:rsid w:val="000F17D7"/>
    <w:rsid w:val="00110560"/>
    <w:rsid w:val="00116F04"/>
    <w:rsid w:val="001261AE"/>
    <w:rsid w:val="00126F6D"/>
    <w:rsid w:val="001375AB"/>
    <w:rsid w:val="00146A81"/>
    <w:rsid w:val="00151F7A"/>
    <w:rsid w:val="00183E19"/>
    <w:rsid w:val="00193A4D"/>
    <w:rsid w:val="001C6398"/>
    <w:rsid w:val="001C7EFF"/>
    <w:rsid w:val="001E1B5F"/>
    <w:rsid w:val="001E7B5C"/>
    <w:rsid w:val="0022057D"/>
    <w:rsid w:val="0023767E"/>
    <w:rsid w:val="00266B61"/>
    <w:rsid w:val="0027030E"/>
    <w:rsid w:val="002B1B97"/>
    <w:rsid w:val="002D2508"/>
    <w:rsid w:val="002D3A39"/>
    <w:rsid w:val="003077D4"/>
    <w:rsid w:val="003272BD"/>
    <w:rsid w:val="003273F5"/>
    <w:rsid w:val="00357686"/>
    <w:rsid w:val="003634E1"/>
    <w:rsid w:val="00383057"/>
    <w:rsid w:val="00392D29"/>
    <w:rsid w:val="003A4A4F"/>
    <w:rsid w:val="003C2A55"/>
    <w:rsid w:val="003D4694"/>
    <w:rsid w:val="003F3EFF"/>
    <w:rsid w:val="003F7DEC"/>
    <w:rsid w:val="00410BB9"/>
    <w:rsid w:val="004112FA"/>
    <w:rsid w:val="004124E0"/>
    <w:rsid w:val="004254F2"/>
    <w:rsid w:val="00426BC4"/>
    <w:rsid w:val="004C36FA"/>
    <w:rsid w:val="004D4875"/>
    <w:rsid w:val="00502B22"/>
    <w:rsid w:val="00521D32"/>
    <w:rsid w:val="00543B0D"/>
    <w:rsid w:val="0056658B"/>
    <w:rsid w:val="00660C7B"/>
    <w:rsid w:val="006754B9"/>
    <w:rsid w:val="0067688E"/>
    <w:rsid w:val="00711A62"/>
    <w:rsid w:val="00726185"/>
    <w:rsid w:val="007670AD"/>
    <w:rsid w:val="00786C4B"/>
    <w:rsid w:val="007B09D0"/>
    <w:rsid w:val="007C3397"/>
    <w:rsid w:val="007D7FE3"/>
    <w:rsid w:val="00814598"/>
    <w:rsid w:val="00821F15"/>
    <w:rsid w:val="008508C0"/>
    <w:rsid w:val="008E0E5E"/>
    <w:rsid w:val="0090214D"/>
    <w:rsid w:val="00932728"/>
    <w:rsid w:val="009936F6"/>
    <w:rsid w:val="009B315C"/>
    <w:rsid w:val="009D41B8"/>
    <w:rsid w:val="009E1193"/>
    <w:rsid w:val="009E23BD"/>
    <w:rsid w:val="009E7716"/>
    <w:rsid w:val="00A0656D"/>
    <w:rsid w:val="00A06B92"/>
    <w:rsid w:val="00A41BC0"/>
    <w:rsid w:val="00A60F2B"/>
    <w:rsid w:val="00A83894"/>
    <w:rsid w:val="00A90675"/>
    <w:rsid w:val="00A960FF"/>
    <w:rsid w:val="00AA21E4"/>
    <w:rsid w:val="00AD060F"/>
    <w:rsid w:val="00AE6DC2"/>
    <w:rsid w:val="00AF41C4"/>
    <w:rsid w:val="00B11B8B"/>
    <w:rsid w:val="00B36FEE"/>
    <w:rsid w:val="00B9567E"/>
    <w:rsid w:val="00BC721F"/>
    <w:rsid w:val="00BD1290"/>
    <w:rsid w:val="00BD2015"/>
    <w:rsid w:val="00C57C1E"/>
    <w:rsid w:val="00C725C7"/>
    <w:rsid w:val="00C74EDA"/>
    <w:rsid w:val="00D241BD"/>
    <w:rsid w:val="00D339B5"/>
    <w:rsid w:val="00D4097A"/>
    <w:rsid w:val="00D50BA5"/>
    <w:rsid w:val="00D611AC"/>
    <w:rsid w:val="00D63785"/>
    <w:rsid w:val="00D82B03"/>
    <w:rsid w:val="00DC3DEC"/>
    <w:rsid w:val="00DC6865"/>
    <w:rsid w:val="00DD52BD"/>
    <w:rsid w:val="00DD6EF7"/>
    <w:rsid w:val="00DF08CB"/>
    <w:rsid w:val="00E076EF"/>
    <w:rsid w:val="00E4286C"/>
    <w:rsid w:val="00E60AD9"/>
    <w:rsid w:val="00E7244B"/>
    <w:rsid w:val="00E73D4B"/>
    <w:rsid w:val="00E842D4"/>
    <w:rsid w:val="00E86185"/>
    <w:rsid w:val="00EB46AD"/>
    <w:rsid w:val="00EB4CF5"/>
    <w:rsid w:val="00ED4527"/>
    <w:rsid w:val="00ED7CAD"/>
    <w:rsid w:val="00EF4DCD"/>
    <w:rsid w:val="00F61B06"/>
    <w:rsid w:val="00FB00B7"/>
    <w:rsid w:val="00FB19D8"/>
    <w:rsid w:val="00FC3D97"/>
    <w:rsid w:val="00FD0F63"/>
    <w:rsid w:val="00FE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373B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kern w:val="20"/>
      <w:sz w:val="24"/>
    </w:rPr>
  </w:style>
  <w:style w:type="paragraph" w:styleId="Heading1">
    <w:name w:val="heading 1"/>
    <w:basedOn w:val="Normal"/>
    <w:next w:val="Normal"/>
    <w:qFormat/>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288"/>
    </w:pPr>
  </w:style>
  <w:style w:type="paragraph" w:styleId="BodyTextIndent2">
    <w:name w:val="Body Text Indent 2"/>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90"/>
    </w:pPr>
  </w:style>
  <w:style w:type="paragraph" w:styleId="Title">
    <w:name w:val="Title"/>
    <w:basedOn w:val="Normal"/>
    <w:qFormat/>
    <w:pPr>
      <w:jc w:val="center"/>
    </w:pPr>
    <w:rPr>
      <w:b/>
      <w:sz w:val="28"/>
    </w:rPr>
  </w:style>
  <w:style w:type="paragraph" w:styleId="BodyText">
    <w:name w:val="Body Text"/>
    <w:basedOn w:val="Normal"/>
    <w:rPr>
      <w:b/>
      <w:snapToGrid w:val="0"/>
    </w:rPr>
  </w:style>
  <w:style w:type="character" w:styleId="Hyperlink">
    <w:name w:val="Hyperlink"/>
    <w:rPr>
      <w:color w:val="0000FF"/>
      <w:u w:val="single"/>
    </w:rPr>
  </w:style>
  <w:style w:type="paragraph" w:styleId="BodyTextIndent3">
    <w:name w:val="Body Text Indent 3"/>
    <w:basedOn w:val="Normal"/>
    <w:pPr>
      <w:ind w:left="540" w:hanging="540"/>
    </w:p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9936F6"/>
  </w:style>
  <w:style w:type="paragraph" w:styleId="HTMLPreformatted">
    <w:name w:val="HTML Preformatted"/>
    <w:basedOn w:val="Normal"/>
    <w:rsid w:val="0011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styleId="Strong">
    <w:name w:val="Strong"/>
    <w:qFormat/>
    <w:rsid w:val="00110560"/>
    <w:rPr>
      <w:b/>
      <w:bCs/>
    </w:rPr>
  </w:style>
  <w:style w:type="character" w:customStyle="1" w:styleId="volume">
    <w:name w:val="volume"/>
    <w:rsid w:val="00392D29"/>
  </w:style>
  <w:style w:type="character" w:customStyle="1" w:styleId="page">
    <w:name w:val="page"/>
    <w:rsid w:val="00392D29"/>
  </w:style>
  <w:style w:type="paragraph" w:styleId="ListParagraph">
    <w:name w:val="List Paragraph"/>
    <w:basedOn w:val="Normal"/>
    <w:uiPriority w:val="34"/>
    <w:qFormat/>
    <w:rsid w:val="00392D29"/>
    <w:pPr>
      <w:ind w:left="720"/>
    </w:pPr>
  </w:style>
  <w:style w:type="paragraph" w:styleId="BalloonText">
    <w:name w:val="Balloon Text"/>
    <w:basedOn w:val="Normal"/>
    <w:link w:val="BalloonTextChar"/>
    <w:rsid w:val="000A1623"/>
    <w:rPr>
      <w:rFonts w:ascii="Tahoma" w:hAnsi="Tahoma" w:cs="Tahoma"/>
      <w:sz w:val="16"/>
      <w:szCs w:val="16"/>
    </w:rPr>
  </w:style>
  <w:style w:type="character" w:customStyle="1" w:styleId="BalloonTextChar">
    <w:name w:val="Balloon Text Char"/>
    <w:link w:val="BalloonText"/>
    <w:rsid w:val="000A1623"/>
    <w:rPr>
      <w:rFonts w:ascii="Tahoma" w:hAnsi="Tahoma" w:cs="Tahoma"/>
      <w:kern w:val="20"/>
      <w:sz w:val="16"/>
      <w:szCs w:val="16"/>
    </w:rPr>
  </w:style>
  <w:style w:type="character" w:styleId="CommentReference">
    <w:name w:val="annotation reference"/>
    <w:rsid w:val="00D82B03"/>
    <w:rPr>
      <w:sz w:val="16"/>
      <w:szCs w:val="16"/>
    </w:rPr>
  </w:style>
  <w:style w:type="paragraph" w:styleId="CommentText">
    <w:name w:val="annotation text"/>
    <w:basedOn w:val="Normal"/>
    <w:link w:val="CommentTextChar"/>
    <w:rsid w:val="00D82B03"/>
    <w:rPr>
      <w:sz w:val="20"/>
    </w:rPr>
  </w:style>
  <w:style w:type="character" w:customStyle="1" w:styleId="CommentTextChar">
    <w:name w:val="Comment Text Char"/>
    <w:link w:val="CommentText"/>
    <w:rsid w:val="00D82B03"/>
    <w:rPr>
      <w:rFonts w:ascii="CG Times" w:hAnsi="CG Times"/>
      <w:kern w:val="20"/>
    </w:rPr>
  </w:style>
  <w:style w:type="paragraph" w:styleId="CommentSubject">
    <w:name w:val="annotation subject"/>
    <w:basedOn w:val="CommentText"/>
    <w:next w:val="CommentText"/>
    <w:link w:val="CommentSubjectChar"/>
    <w:rsid w:val="00D82B03"/>
    <w:rPr>
      <w:b/>
      <w:bCs/>
    </w:rPr>
  </w:style>
  <w:style w:type="character" w:customStyle="1" w:styleId="CommentSubjectChar">
    <w:name w:val="Comment Subject Char"/>
    <w:link w:val="CommentSubject"/>
    <w:rsid w:val="00D82B03"/>
    <w:rPr>
      <w:rFonts w:ascii="CG Times" w:hAnsi="CG Times"/>
      <w:b/>
      <w:bCs/>
      <w:kern w:val="20"/>
    </w:rPr>
  </w:style>
  <w:style w:type="paragraph" w:styleId="NormalWeb">
    <w:name w:val="Normal (Web)"/>
    <w:basedOn w:val="Normal"/>
    <w:rsid w:val="00660C7B"/>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kern w:val="20"/>
      <w:sz w:val="24"/>
    </w:rPr>
  </w:style>
  <w:style w:type="paragraph" w:styleId="Heading1">
    <w:name w:val="heading 1"/>
    <w:basedOn w:val="Normal"/>
    <w:next w:val="Normal"/>
    <w:qFormat/>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288"/>
    </w:pPr>
  </w:style>
  <w:style w:type="paragraph" w:styleId="BodyTextIndent2">
    <w:name w:val="Body Text Indent 2"/>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90"/>
    </w:pPr>
  </w:style>
  <w:style w:type="paragraph" w:styleId="Title">
    <w:name w:val="Title"/>
    <w:basedOn w:val="Normal"/>
    <w:qFormat/>
    <w:pPr>
      <w:jc w:val="center"/>
    </w:pPr>
    <w:rPr>
      <w:b/>
      <w:sz w:val="28"/>
    </w:rPr>
  </w:style>
  <w:style w:type="paragraph" w:styleId="BodyText">
    <w:name w:val="Body Text"/>
    <w:basedOn w:val="Normal"/>
    <w:rPr>
      <w:b/>
      <w:snapToGrid w:val="0"/>
    </w:rPr>
  </w:style>
  <w:style w:type="character" w:styleId="Hyperlink">
    <w:name w:val="Hyperlink"/>
    <w:rPr>
      <w:color w:val="0000FF"/>
      <w:u w:val="single"/>
    </w:rPr>
  </w:style>
  <w:style w:type="paragraph" w:styleId="BodyTextIndent3">
    <w:name w:val="Body Text Indent 3"/>
    <w:basedOn w:val="Normal"/>
    <w:pPr>
      <w:ind w:left="540" w:hanging="540"/>
    </w:p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9936F6"/>
  </w:style>
  <w:style w:type="paragraph" w:styleId="HTMLPreformatted">
    <w:name w:val="HTML Preformatted"/>
    <w:basedOn w:val="Normal"/>
    <w:rsid w:val="0011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styleId="Strong">
    <w:name w:val="Strong"/>
    <w:qFormat/>
    <w:rsid w:val="00110560"/>
    <w:rPr>
      <w:b/>
      <w:bCs/>
    </w:rPr>
  </w:style>
  <w:style w:type="character" w:customStyle="1" w:styleId="volume">
    <w:name w:val="volume"/>
    <w:rsid w:val="00392D29"/>
  </w:style>
  <w:style w:type="character" w:customStyle="1" w:styleId="page">
    <w:name w:val="page"/>
    <w:rsid w:val="00392D29"/>
  </w:style>
  <w:style w:type="paragraph" w:styleId="ListParagraph">
    <w:name w:val="List Paragraph"/>
    <w:basedOn w:val="Normal"/>
    <w:uiPriority w:val="34"/>
    <w:qFormat/>
    <w:rsid w:val="00392D29"/>
    <w:pPr>
      <w:ind w:left="720"/>
    </w:pPr>
  </w:style>
  <w:style w:type="paragraph" w:styleId="BalloonText">
    <w:name w:val="Balloon Text"/>
    <w:basedOn w:val="Normal"/>
    <w:link w:val="BalloonTextChar"/>
    <w:rsid w:val="000A1623"/>
    <w:rPr>
      <w:rFonts w:ascii="Tahoma" w:hAnsi="Tahoma" w:cs="Tahoma"/>
      <w:sz w:val="16"/>
      <w:szCs w:val="16"/>
    </w:rPr>
  </w:style>
  <w:style w:type="character" w:customStyle="1" w:styleId="BalloonTextChar">
    <w:name w:val="Balloon Text Char"/>
    <w:link w:val="BalloonText"/>
    <w:rsid w:val="000A1623"/>
    <w:rPr>
      <w:rFonts w:ascii="Tahoma" w:hAnsi="Tahoma" w:cs="Tahoma"/>
      <w:kern w:val="20"/>
      <w:sz w:val="16"/>
      <w:szCs w:val="16"/>
    </w:rPr>
  </w:style>
  <w:style w:type="character" w:styleId="CommentReference">
    <w:name w:val="annotation reference"/>
    <w:rsid w:val="00D82B03"/>
    <w:rPr>
      <w:sz w:val="16"/>
      <w:szCs w:val="16"/>
    </w:rPr>
  </w:style>
  <w:style w:type="paragraph" w:styleId="CommentText">
    <w:name w:val="annotation text"/>
    <w:basedOn w:val="Normal"/>
    <w:link w:val="CommentTextChar"/>
    <w:rsid w:val="00D82B03"/>
    <w:rPr>
      <w:sz w:val="20"/>
    </w:rPr>
  </w:style>
  <w:style w:type="character" w:customStyle="1" w:styleId="CommentTextChar">
    <w:name w:val="Comment Text Char"/>
    <w:link w:val="CommentText"/>
    <w:rsid w:val="00D82B03"/>
    <w:rPr>
      <w:rFonts w:ascii="CG Times" w:hAnsi="CG Times"/>
      <w:kern w:val="20"/>
    </w:rPr>
  </w:style>
  <w:style w:type="paragraph" w:styleId="CommentSubject">
    <w:name w:val="annotation subject"/>
    <w:basedOn w:val="CommentText"/>
    <w:next w:val="CommentText"/>
    <w:link w:val="CommentSubjectChar"/>
    <w:rsid w:val="00D82B03"/>
    <w:rPr>
      <w:b/>
      <w:bCs/>
    </w:rPr>
  </w:style>
  <w:style w:type="character" w:customStyle="1" w:styleId="CommentSubjectChar">
    <w:name w:val="Comment Subject Char"/>
    <w:link w:val="CommentSubject"/>
    <w:rsid w:val="00D82B03"/>
    <w:rPr>
      <w:rFonts w:ascii="CG Times" w:hAnsi="CG Times"/>
      <w:b/>
      <w:bCs/>
      <w:kern w:val="20"/>
    </w:rPr>
  </w:style>
  <w:style w:type="paragraph" w:styleId="NormalWeb">
    <w:name w:val="Normal (Web)"/>
    <w:basedOn w:val="Normal"/>
    <w:rsid w:val="00660C7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5342">
      <w:bodyDiv w:val="1"/>
      <w:marLeft w:val="0"/>
      <w:marRight w:val="0"/>
      <w:marTop w:val="0"/>
      <w:marBottom w:val="0"/>
      <w:divBdr>
        <w:top w:val="none" w:sz="0" w:space="0" w:color="auto"/>
        <w:left w:val="none" w:sz="0" w:space="0" w:color="auto"/>
        <w:bottom w:val="none" w:sz="0" w:space="0" w:color="auto"/>
        <w:right w:val="none" w:sz="0" w:space="0" w:color="auto"/>
      </w:divBdr>
    </w:div>
    <w:div w:id="993680921">
      <w:bodyDiv w:val="1"/>
      <w:marLeft w:val="0"/>
      <w:marRight w:val="0"/>
      <w:marTop w:val="0"/>
      <w:marBottom w:val="0"/>
      <w:divBdr>
        <w:top w:val="none" w:sz="0" w:space="0" w:color="auto"/>
        <w:left w:val="none" w:sz="0" w:space="0" w:color="auto"/>
        <w:bottom w:val="none" w:sz="0" w:space="0" w:color="auto"/>
        <w:right w:val="none" w:sz="0" w:space="0" w:color="auto"/>
      </w:divBdr>
    </w:div>
    <w:div w:id="10302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surveymonkey.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5D2022DC1A449921436DAF4A6859B" ma:contentTypeVersion="7" ma:contentTypeDescription="Create a new document." ma:contentTypeScope="" ma:versionID="9c4bab06e0a1ff816e4f4dc6c1df4dfd">
  <xsd:schema xmlns:xsd="http://www.w3.org/2001/XMLSchema" xmlns:xs="http://www.w3.org/2001/XMLSchema" xmlns:p="http://schemas.microsoft.com/office/2006/metadata/properties" xmlns:ns2="51750f97-59d5-4a3c-a693-88f48c1690d6" xmlns:ns3="49db0296-1f23-4cd3-82fe-ebf25eae738b" targetNamespace="http://schemas.microsoft.com/office/2006/metadata/properties" ma:root="true" ma:fieldsID="e2771320b9eadc943822adc8987a3737" ns2:_="" ns3:_="">
    <xsd:import namespace="51750f97-59d5-4a3c-a693-88f48c1690d6"/>
    <xsd:import namespace="49db0296-1f23-4cd3-82fe-ebf25eae73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50f97-59d5-4a3c-a693-88f48c169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b0296-1f23-4cd3-82fe-ebf25eae738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5723B-8237-452D-98C2-580EAA19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50f97-59d5-4a3c-a693-88f48c1690d6"/>
    <ds:schemaRef ds:uri="49db0296-1f23-4cd3-82fe-ebf25eae7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88C94-32A5-4410-B470-D10F20614D3D}">
  <ds:schemaRefs>
    <ds:schemaRef ds:uri="http://schemas.microsoft.com/sharepoint/v3/contenttype/forms"/>
  </ds:schemaRefs>
</ds:datastoreItem>
</file>

<file path=customXml/itemProps3.xml><?xml version="1.0" encoding="utf-8"?>
<ds:datastoreItem xmlns:ds="http://schemas.openxmlformats.org/officeDocument/2006/customXml" ds:itemID="{4B57DBE0-CA21-4F5E-BFD8-9E26D5D2DD4F}">
  <ds:schemaRefs>
    <ds:schemaRef ds:uri="http://schemas.microsoft.com/office/infopath/2007/PartnerControls"/>
    <ds:schemaRef ds:uri="http://schemas.microsoft.com/office/2006/documentManagement/types"/>
    <ds:schemaRef ds:uri="51750f97-59d5-4a3c-a693-88f48c1690d6"/>
    <ds:schemaRef ds:uri="http://purl.org/dc/terms/"/>
    <ds:schemaRef ds:uri="http://purl.org/dc/elements/1.1/"/>
    <ds:schemaRef ds:uri="http://purl.org/dc/dcmitype/"/>
    <ds:schemaRef ds:uri="http://schemas.openxmlformats.org/package/2006/metadata/core-properties"/>
    <ds:schemaRef ds:uri="49db0296-1f23-4cd3-82fe-ebf25eae738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Office of Special Counsel</Company>
  <LinksUpToDate>false</LinksUpToDate>
  <CharactersWithSpaces>7143</CharactersWithSpaces>
  <SharedDoc>false</SharedDoc>
  <HLinks>
    <vt:vector size="6" baseType="variant">
      <vt:variant>
        <vt:i4>3997735</vt:i4>
      </vt:variant>
      <vt:variant>
        <vt:i4>0</vt:i4>
      </vt:variant>
      <vt:variant>
        <vt:i4>0</vt:i4>
      </vt:variant>
      <vt:variant>
        <vt:i4>5</vt:i4>
      </vt:variant>
      <vt:variant>
        <vt:lpwstr>https://dev.osc.gov/pages/osctest.aspx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KStackhouse</dc:creator>
  <cp:lastModifiedBy>SYSTEM</cp:lastModifiedBy>
  <cp:revision>2</cp:revision>
  <cp:lastPrinted>2016-08-22T16:16:00Z</cp:lastPrinted>
  <dcterms:created xsi:type="dcterms:W3CDTF">2017-12-01T20:51:00Z</dcterms:created>
  <dcterms:modified xsi:type="dcterms:W3CDTF">2017-12-01T20:51:00Z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0x010100D3D5D2022DC1A449921436DAF4A6859B</vt:lpwstr>
  </property>
</Properties>
</file>