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74F7D" w:rsidRPr="003A509A" w14:paraId="33D370B0" w14:textId="77777777" w:rsidTr="00F26325">
        <w:tc>
          <w:tcPr>
            <w:tcW w:w="9350" w:type="dxa"/>
          </w:tcPr>
          <w:p w14:paraId="60679B97" w14:textId="77777777" w:rsidR="00C74F7D" w:rsidRPr="003A509A" w:rsidRDefault="00C74F7D" w:rsidP="00B93A18">
            <w:pPr>
              <w:spacing w:before="100" w:beforeAutospacing="1" w:after="100" w:afterAutospacing="1"/>
              <w:ind w:firstLine="720"/>
              <w:jc w:val="center"/>
              <w:rPr>
                <w:rFonts w:ascii="Calibri" w:hAnsi="Calibri" w:cs="Calibri"/>
              </w:rPr>
            </w:pPr>
            <w:bookmarkStart w:id="0" w:name="_GoBack"/>
            <w:bookmarkEnd w:id="0"/>
            <w:r w:rsidRPr="003A509A">
              <w:rPr>
                <w:rFonts w:ascii="Calibri" w:hAnsi="Calibri" w:cs="Calibri"/>
              </w:rPr>
              <w:br w:type="page"/>
            </w:r>
            <w:r w:rsidRPr="003A509A">
              <w:rPr>
                <w:rFonts w:ascii="Calibri" w:hAnsi="Calibri" w:cs="Calibri"/>
                <w:noProof/>
              </w:rPr>
              <w:drawing>
                <wp:inline distT="0" distB="0" distL="0" distR="0" wp14:anchorId="79302915" wp14:editId="47A50B6E">
                  <wp:extent cx="1729740" cy="1729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9740" cy="1729740"/>
                          </a:xfrm>
                          <a:prstGeom prst="rect">
                            <a:avLst/>
                          </a:prstGeom>
                          <a:noFill/>
                        </pic:spPr>
                      </pic:pic>
                    </a:graphicData>
                  </a:graphic>
                </wp:inline>
              </w:drawing>
            </w:r>
          </w:p>
          <w:p w14:paraId="01C8D550" w14:textId="77777777" w:rsidR="00C74F7D" w:rsidRPr="003A509A" w:rsidRDefault="00C74F7D" w:rsidP="00B93A18">
            <w:pPr>
              <w:spacing w:before="100" w:beforeAutospacing="1" w:after="100" w:afterAutospacing="1"/>
              <w:ind w:firstLine="720"/>
              <w:rPr>
                <w:rFonts w:ascii="Calibri" w:hAnsi="Calibri" w:cs="Calibri"/>
              </w:rPr>
            </w:pPr>
          </w:p>
          <w:p w14:paraId="10AC0F4B" w14:textId="77777777" w:rsidR="00C74F7D" w:rsidRPr="003A509A" w:rsidRDefault="00C74F7D" w:rsidP="00B93A18">
            <w:pPr>
              <w:spacing w:before="100" w:beforeAutospacing="1" w:after="100" w:afterAutospacing="1"/>
              <w:ind w:firstLine="720"/>
              <w:rPr>
                <w:rFonts w:ascii="Calibri" w:hAnsi="Calibri" w:cs="Calibri"/>
              </w:rPr>
            </w:pPr>
          </w:p>
        </w:tc>
      </w:tr>
      <w:tr w:rsidR="00C74F7D" w:rsidRPr="003A509A" w14:paraId="37432C50" w14:textId="77777777" w:rsidTr="00F26325">
        <w:trPr>
          <w:trHeight w:val="3663"/>
        </w:trPr>
        <w:tc>
          <w:tcPr>
            <w:tcW w:w="9350" w:type="dxa"/>
          </w:tcPr>
          <w:p w14:paraId="5196E282" w14:textId="7F3633D0" w:rsidR="00C74F7D" w:rsidRPr="003A509A" w:rsidRDefault="00812D60">
            <w:pPr>
              <w:pStyle w:val="Title"/>
              <w:rPr>
                <w:rFonts w:ascii="Calibri" w:hAnsi="Calibri" w:cs="Calibri"/>
              </w:rPr>
            </w:pPr>
            <w:r>
              <w:rPr>
                <w:rFonts w:ascii="Calibri" w:hAnsi="Calibri" w:cs="Calibri"/>
              </w:rPr>
              <w:t xml:space="preserve">NCA </w:t>
            </w:r>
            <w:r w:rsidR="00621CC1">
              <w:rPr>
                <w:rFonts w:ascii="Calibri" w:hAnsi="Calibri" w:cs="Calibri"/>
              </w:rPr>
              <w:t xml:space="preserve">- </w:t>
            </w:r>
            <w:r>
              <w:rPr>
                <w:rFonts w:ascii="Calibri" w:hAnsi="Calibri" w:cs="Calibri"/>
              </w:rPr>
              <w:t xml:space="preserve">Memorial Affairs </w:t>
            </w:r>
            <w:r w:rsidR="00E3600F" w:rsidRPr="003A509A">
              <w:rPr>
                <w:rFonts w:ascii="Calibri" w:hAnsi="Calibri" w:cs="Calibri"/>
              </w:rPr>
              <w:t xml:space="preserve">– </w:t>
            </w:r>
            <w:r>
              <w:rPr>
                <w:rFonts w:ascii="Calibri" w:hAnsi="Calibri" w:cs="Calibri"/>
              </w:rPr>
              <w:t>Caller</w:t>
            </w:r>
            <w:r w:rsidR="00E3600F" w:rsidRPr="003A509A">
              <w:rPr>
                <w:rFonts w:ascii="Calibri" w:hAnsi="Calibri" w:cs="Calibri"/>
              </w:rPr>
              <w:t xml:space="preserve"> Survey</w:t>
            </w:r>
          </w:p>
          <w:p w14:paraId="247C7583" w14:textId="77777777" w:rsidR="00C74F7D" w:rsidRPr="003A509A" w:rsidRDefault="00C74F7D">
            <w:pPr>
              <w:pStyle w:val="Title"/>
              <w:rPr>
                <w:rFonts w:ascii="Calibri" w:hAnsi="Calibri" w:cs="Calibri"/>
              </w:rPr>
            </w:pPr>
          </w:p>
          <w:p w14:paraId="3606A05F" w14:textId="772F7741" w:rsidR="00C74F7D" w:rsidRPr="003A509A" w:rsidRDefault="00C74F7D" w:rsidP="00E3600F">
            <w:pPr>
              <w:pStyle w:val="Title"/>
              <w:rPr>
                <w:rFonts w:ascii="Calibri" w:hAnsi="Calibri" w:cs="Calibri"/>
              </w:rPr>
            </w:pPr>
            <w:r w:rsidRPr="003A509A">
              <w:rPr>
                <w:rFonts w:ascii="Calibri" w:hAnsi="Calibri" w:cs="Calibri"/>
              </w:rPr>
              <w:t>Survey Methodology Report</w:t>
            </w:r>
          </w:p>
        </w:tc>
      </w:tr>
      <w:tr w:rsidR="00C74F7D" w:rsidRPr="003A509A" w14:paraId="7D1748DA" w14:textId="77777777" w:rsidTr="00F26325">
        <w:trPr>
          <w:trHeight w:val="3690"/>
        </w:trPr>
        <w:tc>
          <w:tcPr>
            <w:tcW w:w="9350" w:type="dxa"/>
          </w:tcPr>
          <w:p w14:paraId="6F053E30" w14:textId="455A4795" w:rsidR="00C74F7D" w:rsidRPr="003A509A" w:rsidRDefault="00C74F7D" w:rsidP="00F26325">
            <w:pPr>
              <w:spacing w:before="100" w:beforeAutospacing="1" w:after="100" w:afterAutospacing="1"/>
              <w:ind w:firstLine="720"/>
              <w:jc w:val="center"/>
              <w:rPr>
                <w:rFonts w:ascii="Calibri" w:hAnsi="Calibri" w:cs="Calibri"/>
                <w:sz w:val="36"/>
                <w:szCs w:val="36"/>
              </w:rPr>
            </w:pPr>
            <w:r w:rsidRPr="003A509A">
              <w:rPr>
                <w:rFonts w:ascii="Calibri" w:hAnsi="Calibri" w:cs="Calibri"/>
                <w:sz w:val="36"/>
                <w:szCs w:val="36"/>
              </w:rPr>
              <w:t>Prepared by</w:t>
            </w:r>
          </w:p>
          <w:p w14:paraId="2CA64695" w14:textId="77777777" w:rsidR="00C74F7D" w:rsidRDefault="00F26325" w:rsidP="00F26325">
            <w:pPr>
              <w:spacing w:before="100" w:beforeAutospacing="1" w:after="100" w:afterAutospacing="1"/>
              <w:ind w:firstLine="720"/>
              <w:jc w:val="center"/>
              <w:rPr>
                <w:rFonts w:ascii="Calibri" w:hAnsi="Calibri" w:cs="Calibri"/>
                <w:sz w:val="36"/>
                <w:szCs w:val="36"/>
              </w:rPr>
            </w:pPr>
            <w:r>
              <w:rPr>
                <w:rFonts w:ascii="Calibri" w:hAnsi="Calibri" w:cs="Calibri"/>
                <w:sz w:val="36"/>
                <w:szCs w:val="36"/>
              </w:rPr>
              <w:t>Veteran Experience Office</w:t>
            </w:r>
          </w:p>
          <w:p w14:paraId="739D857F" w14:textId="647D061C" w:rsidR="00F26325" w:rsidRPr="00F26325" w:rsidRDefault="00D42A3E" w:rsidP="00F26325">
            <w:pPr>
              <w:spacing w:before="100" w:beforeAutospacing="1" w:after="100" w:afterAutospacing="1"/>
              <w:ind w:firstLine="720"/>
              <w:jc w:val="center"/>
              <w:rPr>
                <w:rFonts w:ascii="Calibri" w:hAnsi="Calibri" w:cs="Calibri"/>
                <w:sz w:val="36"/>
                <w:szCs w:val="36"/>
              </w:rPr>
            </w:pPr>
            <w:r>
              <w:rPr>
                <w:rFonts w:ascii="Calibri" w:hAnsi="Calibri" w:cs="Calibri"/>
              </w:rPr>
              <w:t xml:space="preserve">November </w:t>
            </w:r>
            <w:r w:rsidR="00F26325" w:rsidRPr="003A509A">
              <w:rPr>
                <w:rFonts w:ascii="Calibri" w:hAnsi="Calibri" w:cs="Calibri"/>
              </w:rPr>
              <w:t>2017</w:t>
            </w:r>
          </w:p>
        </w:tc>
      </w:tr>
    </w:tbl>
    <w:p w14:paraId="27872C13" w14:textId="77777777" w:rsidR="00D3523C" w:rsidRDefault="00D3523C">
      <w:pPr>
        <w:pStyle w:val="TOCHeading"/>
        <w:rPr>
          <w:rFonts w:ascii="Calibri" w:eastAsiaTheme="minorHAnsi" w:hAnsi="Calibri" w:cs="Calibri"/>
          <w:bCs w:val="0"/>
          <w:color w:val="auto"/>
          <w:kern w:val="0"/>
          <w:sz w:val="22"/>
          <w:szCs w:val="22"/>
        </w:rPr>
      </w:pPr>
    </w:p>
    <w:p w14:paraId="68EFCE58" w14:textId="77777777" w:rsidR="00D3523C" w:rsidRDefault="00D3523C">
      <w:pPr>
        <w:rPr>
          <w:rFonts w:ascii="Calibri" w:hAnsi="Calibri" w:cs="Calibri"/>
        </w:rPr>
      </w:pPr>
      <w:r>
        <w:rPr>
          <w:rFonts w:ascii="Calibri" w:hAnsi="Calibri" w:cs="Calibri"/>
          <w:bCs/>
        </w:rPr>
        <w:br w:type="page"/>
      </w:r>
    </w:p>
    <w:sdt>
      <w:sdtPr>
        <w:rPr>
          <w:rFonts w:ascii="Calibri" w:eastAsiaTheme="minorHAnsi" w:hAnsi="Calibri" w:cs="Calibri"/>
          <w:bCs w:val="0"/>
          <w:color w:val="auto"/>
          <w:kern w:val="0"/>
          <w:sz w:val="22"/>
          <w:szCs w:val="22"/>
        </w:rPr>
        <w:id w:val="1852602414"/>
        <w:docPartObj>
          <w:docPartGallery w:val="Table of Contents"/>
          <w:docPartUnique/>
        </w:docPartObj>
      </w:sdtPr>
      <w:sdtEndPr>
        <w:rPr>
          <w:b/>
          <w:noProof/>
        </w:rPr>
      </w:sdtEndPr>
      <w:sdtContent>
        <w:p w14:paraId="54D74F74" w14:textId="07B2944C" w:rsidR="003B2240" w:rsidRPr="003A509A" w:rsidRDefault="003B2240">
          <w:pPr>
            <w:pStyle w:val="TOCHeading"/>
            <w:rPr>
              <w:rFonts w:ascii="Calibri" w:hAnsi="Calibri" w:cs="Calibri"/>
            </w:rPr>
          </w:pPr>
          <w:r w:rsidRPr="003A509A">
            <w:rPr>
              <w:rFonts w:ascii="Calibri" w:hAnsi="Calibri" w:cs="Calibri"/>
            </w:rPr>
            <w:t>Contents</w:t>
          </w:r>
        </w:p>
        <w:p w14:paraId="1F68312E" w14:textId="77777777" w:rsidR="004975C8" w:rsidRPr="004975C8" w:rsidRDefault="003B2240">
          <w:pPr>
            <w:pStyle w:val="TOC1"/>
            <w:tabs>
              <w:tab w:val="right" w:leader="dot" w:pos="9350"/>
            </w:tabs>
            <w:rPr>
              <w:rFonts w:ascii="Calibri" w:eastAsiaTheme="minorEastAsia" w:hAnsi="Calibri"/>
              <w:noProof/>
            </w:rPr>
          </w:pPr>
          <w:r w:rsidRPr="004975C8">
            <w:rPr>
              <w:rFonts w:ascii="Calibri" w:hAnsi="Calibri" w:cs="Calibri"/>
            </w:rPr>
            <w:fldChar w:fldCharType="begin"/>
          </w:r>
          <w:r w:rsidRPr="004975C8">
            <w:rPr>
              <w:rFonts w:ascii="Calibri" w:hAnsi="Calibri" w:cs="Calibri"/>
            </w:rPr>
            <w:instrText xml:space="preserve"> TOC \o "2-3" \h \z \t "Heading 1,1,HeadingNoNumberIncludeinTOC,1" </w:instrText>
          </w:r>
          <w:r w:rsidRPr="004975C8">
            <w:rPr>
              <w:rFonts w:ascii="Calibri" w:hAnsi="Calibri" w:cs="Calibri"/>
            </w:rPr>
            <w:fldChar w:fldCharType="separate"/>
          </w:r>
          <w:hyperlink w:anchor="_Toc498721091" w:history="1">
            <w:r w:rsidR="004975C8" w:rsidRPr="004975C8">
              <w:rPr>
                <w:rStyle w:val="Hyperlink"/>
                <w:rFonts w:ascii="Calibri" w:hAnsi="Calibri" w:cs="Calibri"/>
                <w:noProof/>
                <w:lang w:bidi="en-US"/>
              </w:rPr>
              <w:t>Part I – Survey Background</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_Toc498721091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5</w:t>
            </w:r>
            <w:r w:rsidR="004975C8" w:rsidRPr="004975C8">
              <w:rPr>
                <w:rFonts w:ascii="Calibri" w:hAnsi="Calibri"/>
                <w:noProof/>
                <w:webHidden/>
              </w:rPr>
              <w:fldChar w:fldCharType="end"/>
            </w:r>
          </w:hyperlink>
        </w:p>
        <w:p w14:paraId="7B33761E" w14:textId="77777777" w:rsidR="004975C8" w:rsidRPr="004975C8" w:rsidRDefault="00232BC4">
          <w:pPr>
            <w:pStyle w:val="TOC1"/>
            <w:tabs>
              <w:tab w:val="right" w:leader="dot" w:pos="9350"/>
            </w:tabs>
            <w:rPr>
              <w:rFonts w:ascii="Calibri" w:eastAsiaTheme="minorEastAsia" w:hAnsi="Calibri"/>
              <w:noProof/>
            </w:rPr>
          </w:pPr>
          <w:hyperlink w:anchor="_Toc498721092" w:history="1">
            <w:r w:rsidR="004975C8" w:rsidRPr="004975C8">
              <w:rPr>
                <w:rStyle w:val="Hyperlink"/>
                <w:rFonts w:ascii="Calibri" w:hAnsi="Calibri" w:cs="Calibri"/>
                <w:noProof/>
                <w:lang w:bidi="en-US"/>
              </w:rPr>
              <w:t>Part II – Methodology</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_Toc498721092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5</w:t>
            </w:r>
            <w:r w:rsidR="004975C8" w:rsidRPr="004975C8">
              <w:rPr>
                <w:rFonts w:ascii="Calibri" w:hAnsi="Calibri"/>
                <w:noProof/>
                <w:webHidden/>
              </w:rPr>
              <w:fldChar w:fldCharType="end"/>
            </w:r>
          </w:hyperlink>
        </w:p>
        <w:p w14:paraId="004756E3" w14:textId="77777777" w:rsidR="004975C8" w:rsidRPr="004975C8" w:rsidRDefault="00232BC4">
          <w:pPr>
            <w:pStyle w:val="TOC2"/>
            <w:tabs>
              <w:tab w:val="left" w:pos="660"/>
              <w:tab w:val="right" w:leader="dot" w:pos="9350"/>
            </w:tabs>
            <w:rPr>
              <w:rFonts w:ascii="Calibri" w:eastAsiaTheme="minorEastAsia" w:hAnsi="Calibri"/>
              <w:noProof/>
            </w:rPr>
          </w:pPr>
          <w:hyperlink w:anchor="_Toc498721093" w:history="1">
            <w:r w:rsidR="004975C8" w:rsidRPr="004975C8">
              <w:rPr>
                <w:rStyle w:val="Hyperlink"/>
                <w:rFonts w:ascii="Calibri" w:eastAsiaTheme="majorEastAsia" w:hAnsi="Calibri" w:cs="Calibri"/>
                <w:noProof/>
              </w:rPr>
              <w:t>A.</w:t>
            </w:r>
            <w:r w:rsidR="004975C8" w:rsidRPr="004975C8">
              <w:rPr>
                <w:rFonts w:ascii="Calibri" w:eastAsiaTheme="minorEastAsia" w:hAnsi="Calibri"/>
                <w:noProof/>
              </w:rPr>
              <w:tab/>
            </w:r>
            <w:r w:rsidR="004975C8" w:rsidRPr="004975C8">
              <w:rPr>
                <w:rStyle w:val="Hyperlink"/>
                <w:rFonts w:ascii="Calibri" w:hAnsi="Calibri" w:cs="Calibri"/>
                <w:noProof/>
              </w:rPr>
              <w:t>Survey Instrument</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_Toc498721093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5</w:t>
            </w:r>
            <w:r w:rsidR="004975C8" w:rsidRPr="004975C8">
              <w:rPr>
                <w:rFonts w:ascii="Calibri" w:hAnsi="Calibri"/>
                <w:noProof/>
                <w:webHidden/>
              </w:rPr>
              <w:fldChar w:fldCharType="end"/>
            </w:r>
          </w:hyperlink>
        </w:p>
        <w:p w14:paraId="4BDCEADA" w14:textId="77777777" w:rsidR="004975C8" w:rsidRPr="004975C8" w:rsidRDefault="00232BC4">
          <w:pPr>
            <w:pStyle w:val="TOC3"/>
            <w:tabs>
              <w:tab w:val="right" w:leader="dot" w:pos="9350"/>
            </w:tabs>
            <w:rPr>
              <w:rFonts w:ascii="Calibri" w:eastAsiaTheme="minorEastAsia" w:hAnsi="Calibri"/>
              <w:noProof/>
            </w:rPr>
          </w:pPr>
          <w:hyperlink w:anchor="_Toc498721094" w:history="1">
            <w:r w:rsidR="004975C8" w:rsidRPr="004975C8">
              <w:rPr>
                <w:rStyle w:val="Hyperlink"/>
                <w:rFonts w:ascii="Calibri" w:hAnsi="Calibri"/>
                <w:noProof/>
              </w:rPr>
              <w:t>A.2. Pre-testing of the Instrument</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_Toc498721094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6</w:t>
            </w:r>
            <w:r w:rsidR="004975C8" w:rsidRPr="004975C8">
              <w:rPr>
                <w:rFonts w:ascii="Calibri" w:hAnsi="Calibri"/>
                <w:noProof/>
                <w:webHidden/>
              </w:rPr>
              <w:fldChar w:fldCharType="end"/>
            </w:r>
          </w:hyperlink>
        </w:p>
        <w:p w14:paraId="752A835D" w14:textId="77777777" w:rsidR="004975C8" w:rsidRPr="004975C8" w:rsidRDefault="00232BC4">
          <w:pPr>
            <w:pStyle w:val="TOC1"/>
            <w:tabs>
              <w:tab w:val="right" w:leader="dot" w:pos="9350"/>
            </w:tabs>
            <w:rPr>
              <w:rFonts w:ascii="Calibri" w:eastAsiaTheme="minorEastAsia" w:hAnsi="Calibri"/>
              <w:noProof/>
            </w:rPr>
          </w:pPr>
          <w:hyperlink w:anchor="_Toc498721095" w:history="1">
            <w:r w:rsidR="004975C8" w:rsidRPr="004975C8">
              <w:rPr>
                <w:rStyle w:val="Hyperlink"/>
                <w:rFonts w:ascii="Calibri" w:hAnsi="Calibri"/>
                <w:noProof/>
                <w:lang w:bidi="en-US"/>
              </w:rPr>
              <w:t>Part III - Target Population and Frame Construction</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_Toc498721095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6</w:t>
            </w:r>
            <w:r w:rsidR="004975C8" w:rsidRPr="004975C8">
              <w:rPr>
                <w:rFonts w:ascii="Calibri" w:hAnsi="Calibri"/>
                <w:noProof/>
                <w:webHidden/>
              </w:rPr>
              <w:fldChar w:fldCharType="end"/>
            </w:r>
          </w:hyperlink>
        </w:p>
        <w:p w14:paraId="7AFE6AA9" w14:textId="77777777" w:rsidR="004975C8" w:rsidRPr="004975C8" w:rsidRDefault="00232BC4">
          <w:pPr>
            <w:pStyle w:val="TOC1"/>
            <w:tabs>
              <w:tab w:val="right" w:leader="dot" w:pos="9350"/>
            </w:tabs>
            <w:rPr>
              <w:rFonts w:ascii="Calibri" w:eastAsiaTheme="minorEastAsia" w:hAnsi="Calibri"/>
              <w:noProof/>
            </w:rPr>
          </w:pPr>
          <w:hyperlink w:anchor="_Toc498721096" w:history="1">
            <w:r w:rsidR="004975C8" w:rsidRPr="004975C8">
              <w:rPr>
                <w:rStyle w:val="Hyperlink"/>
                <w:rFonts w:ascii="Calibri" w:eastAsia="Times New Roman" w:hAnsi="Calibri"/>
                <w:noProof/>
                <w:lang w:bidi="en-US"/>
              </w:rPr>
              <w:t>Part IV - Population Estimation</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_Toc498721096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8</w:t>
            </w:r>
            <w:r w:rsidR="004975C8" w:rsidRPr="004975C8">
              <w:rPr>
                <w:rFonts w:ascii="Calibri" w:hAnsi="Calibri"/>
                <w:noProof/>
                <w:webHidden/>
              </w:rPr>
              <w:fldChar w:fldCharType="end"/>
            </w:r>
          </w:hyperlink>
        </w:p>
        <w:p w14:paraId="0D4EDA8C" w14:textId="77777777" w:rsidR="004975C8" w:rsidRPr="004975C8" w:rsidRDefault="00232BC4">
          <w:pPr>
            <w:pStyle w:val="TOC2"/>
            <w:tabs>
              <w:tab w:val="right" w:leader="dot" w:pos="9350"/>
            </w:tabs>
            <w:rPr>
              <w:rFonts w:ascii="Calibri" w:eastAsiaTheme="minorEastAsia" w:hAnsi="Calibri"/>
              <w:noProof/>
            </w:rPr>
          </w:pPr>
          <w:hyperlink w:anchor="_Toc498721097" w:history="1">
            <w:r w:rsidR="004975C8" w:rsidRPr="004975C8">
              <w:rPr>
                <w:rStyle w:val="Hyperlink"/>
                <w:rFonts w:ascii="Calibri" w:hAnsi="Calibri"/>
                <w:noProof/>
                <w:lang w:bidi="en-US"/>
              </w:rPr>
              <w:t>Introduction</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_Toc498721097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8</w:t>
            </w:r>
            <w:r w:rsidR="004975C8" w:rsidRPr="004975C8">
              <w:rPr>
                <w:rFonts w:ascii="Calibri" w:hAnsi="Calibri"/>
                <w:noProof/>
                <w:webHidden/>
              </w:rPr>
              <w:fldChar w:fldCharType="end"/>
            </w:r>
          </w:hyperlink>
        </w:p>
        <w:p w14:paraId="2522D7CC" w14:textId="77777777" w:rsidR="004975C8" w:rsidRPr="004975C8" w:rsidRDefault="00232BC4">
          <w:pPr>
            <w:pStyle w:val="TOC2"/>
            <w:tabs>
              <w:tab w:val="right" w:leader="dot" w:pos="9350"/>
            </w:tabs>
            <w:rPr>
              <w:rFonts w:ascii="Calibri" w:eastAsiaTheme="minorEastAsia" w:hAnsi="Calibri"/>
              <w:noProof/>
            </w:rPr>
          </w:pPr>
          <w:hyperlink w:anchor="_Toc498721098" w:history="1">
            <w:r w:rsidR="004975C8" w:rsidRPr="004975C8">
              <w:rPr>
                <w:rStyle w:val="Hyperlink"/>
                <w:rFonts w:ascii="Calibri" w:hAnsi="Calibri"/>
                <w:noProof/>
              </w:rPr>
              <w:t>Sample Design</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_Toc498721098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9</w:t>
            </w:r>
            <w:r w:rsidR="004975C8" w:rsidRPr="004975C8">
              <w:rPr>
                <w:rFonts w:ascii="Calibri" w:hAnsi="Calibri"/>
                <w:noProof/>
                <w:webHidden/>
              </w:rPr>
              <w:fldChar w:fldCharType="end"/>
            </w:r>
          </w:hyperlink>
        </w:p>
        <w:p w14:paraId="44BD63A8" w14:textId="77777777" w:rsidR="004975C8" w:rsidRPr="004975C8" w:rsidRDefault="00232BC4">
          <w:pPr>
            <w:pStyle w:val="TOC2"/>
            <w:tabs>
              <w:tab w:val="right" w:leader="dot" w:pos="9350"/>
            </w:tabs>
            <w:rPr>
              <w:rFonts w:ascii="Calibri" w:eastAsiaTheme="minorEastAsia" w:hAnsi="Calibri"/>
              <w:noProof/>
            </w:rPr>
          </w:pPr>
          <w:hyperlink w:anchor="_Toc498721099" w:history="1">
            <w:r w:rsidR="004975C8" w:rsidRPr="004975C8">
              <w:rPr>
                <w:rStyle w:val="Hyperlink"/>
                <w:rFonts w:ascii="Calibri" w:hAnsi="Calibri"/>
                <w:noProof/>
              </w:rPr>
              <w:t>Sample Size Calculations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_Toc498721099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10</w:t>
            </w:r>
            <w:r w:rsidR="004975C8" w:rsidRPr="004975C8">
              <w:rPr>
                <w:rFonts w:ascii="Calibri" w:hAnsi="Calibri"/>
                <w:noProof/>
                <w:webHidden/>
              </w:rPr>
              <w:fldChar w:fldCharType="end"/>
            </w:r>
          </w:hyperlink>
        </w:p>
        <w:p w14:paraId="30A506DD" w14:textId="77777777" w:rsidR="004975C8" w:rsidRPr="004975C8" w:rsidRDefault="00232BC4">
          <w:pPr>
            <w:pStyle w:val="TOC2"/>
            <w:tabs>
              <w:tab w:val="right" w:leader="dot" w:pos="9350"/>
            </w:tabs>
            <w:rPr>
              <w:rFonts w:ascii="Calibri" w:eastAsiaTheme="minorEastAsia" w:hAnsi="Calibri"/>
              <w:noProof/>
            </w:rPr>
          </w:pPr>
          <w:hyperlink w:anchor="_Toc498721100" w:history="1">
            <w:r w:rsidR="004975C8" w:rsidRPr="004975C8">
              <w:rPr>
                <w:rStyle w:val="Hyperlink"/>
                <w:rFonts w:ascii="Calibri" w:hAnsi="Calibri"/>
                <w:noProof/>
              </w:rPr>
              <w:t>Probabilities of Selection</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_Toc498721100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11</w:t>
            </w:r>
            <w:r w:rsidR="004975C8" w:rsidRPr="004975C8">
              <w:rPr>
                <w:rFonts w:ascii="Calibri" w:hAnsi="Calibri"/>
                <w:noProof/>
                <w:webHidden/>
              </w:rPr>
              <w:fldChar w:fldCharType="end"/>
            </w:r>
          </w:hyperlink>
        </w:p>
        <w:p w14:paraId="4605162A" w14:textId="77777777" w:rsidR="004975C8" w:rsidRPr="004975C8" w:rsidRDefault="00232BC4">
          <w:pPr>
            <w:pStyle w:val="TOC2"/>
            <w:tabs>
              <w:tab w:val="right" w:leader="dot" w:pos="9350"/>
            </w:tabs>
            <w:rPr>
              <w:rFonts w:ascii="Calibri" w:eastAsiaTheme="minorEastAsia" w:hAnsi="Calibri"/>
              <w:noProof/>
            </w:rPr>
          </w:pPr>
          <w:hyperlink w:anchor="_Toc498721101" w:history="1">
            <w:r w:rsidR="004975C8" w:rsidRPr="004975C8">
              <w:rPr>
                <w:rStyle w:val="Hyperlink"/>
                <w:rFonts w:ascii="Calibri" w:hAnsi="Calibri" w:cs="Calibri"/>
                <w:noProof/>
              </w:rPr>
              <w:t>Sampling Weights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_Toc498721101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11</w:t>
            </w:r>
            <w:r w:rsidR="004975C8" w:rsidRPr="004975C8">
              <w:rPr>
                <w:rFonts w:ascii="Calibri" w:hAnsi="Calibri"/>
                <w:noProof/>
                <w:webHidden/>
              </w:rPr>
              <w:fldChar w:fldCharType="end"/>
            </w:r>
          </w:hyperlink>
        </w:p>
        <w:p w14:paraId="4C3026D8" w14:textId="77777777" w:rsidR="004975C8" w:rsidRPr="004975C8" w:rsidRDefault="00232BC4">
          <w:pPr>
            <w:pStyle w:val="TOC2"/>
            <w:tabs>
              <w:tab w:val="right" w:leader="dot" w:pos="9350"/>
            </w:tabs>
            <w:rPr>
              <w:rFonts w:ascii="Calibri" w:eastAsiaTheme="minorEastAsia" w:hAnsi="Calibri"/>
              <w:noProof/>
            </w:rPr>
          </w:pPr>
          <w:hyperlink w:anchor="_Toc498721102" w:history="1">
            <w:r w:rsidR="004975C8" w:rsidRPr="004975C8">
              <w:rPr>
                <w:rStyle w:val="Hyperlink"/>
                <w:rFonts w:ascii="Calibri" w:hAnsi="Calibri" w:cs="Calibri"/>
                <w:noProof/>
              </w:rPr>
              <w:t>Nonresponse Adjustment</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_Toc498721102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13</w:t>
            </w:r>
            <w:r w:rsidR="004975C8" w:rsidRPr="004975C8">
              <w:rPr>
                <w:rFonts w:ascii="Calibri" w:hAnsi="Calibri"/>
                <w:noProof/>
                <w:webHidden/>
              </w:rPr>
              <w:fldChar w:fldCharType="end"/>
            </w:r>
          </w:hyperlink>
        </w:p>
        <w:p w14:paraId="6E4F0149" w14:textId="77777777" w:rsidR="004975C8" w:rsidRPr="004975C8" w:rsidRDefault="00232BC4">
          <w:pPr>
            <w:pStyle w:val="TOC2"/>
            <w:tabs>
              <w:tab w:val="right" w:leader="dot" w:pos="9350"/>
            </w:tabs>
            <w:rPr>
              <w:rFonts w:ascii="Calibri" w:eastAsiaTheme="minorEastAsia" w:hAnsi="Calibri"/>
              <w:noProof/>
            </w:rPr>
          </w:pPr>
          <w:hyperlink w:anchor="_Toc498721103" w:history="1">
            <w:r w:rsidR="004975C8" w:rsidRPr="004975C8">
              <w:rPr>
                <w:rStyle w:val="Hyperlink"/>
                <w:rFonts w:ascii="Calibri" w:hAnsi="Calibri" w:cs="Calibri"/>
                <w:noProof/>
              </w:rPr>
              <w:t>Call Coverage Adjustment</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_Toc498721103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13</w:t>
            </w:r>
            <w:r w:rsidR="004975C8" w:rsidRPr="004975C8">
              <w:rPr>
                <w:rFonts w:ascii="Calibri" w:hAnsi="Calibri"/>
                <w:noProof/>
                <w:webHidden/>
              </w:rPr>
              <w:fldChar w:fldCharType="end"/>
            </w:r>
          </w:hyperlink>
        </w:p>
        <w:p w14:paraId="67F13F09" w14:textId="77777777" w:rsidR="004975C8" w:rsidRPr="004975C8" w:rsidRDefault="00232BC4">
          <w:pPr>
            <w:pStyle w:val="TOC2"/>
            <w:tabs>
              <w:tab w:val="right" w:leader="dot" w:pos="9350"/>
            </w:tabs>
            <w:rPr>
              <w:rFonts w:ascii="Calibri" w:eastAsiaTheme="minorEastAsia" w:hAnsi="Calibri"/>
              <w:noProof/>
            </w:rPr>
          </w:pPr>
          <w:hyperlink w:anchor="_Toc498721104" w:history="1">
            <w:r w:rsidR="004975C8" w:rsidRPr="004975C8">
              <w:rPr>
                <w:rStyle w:val="Hyperlink"/>
                <w:rFonts w:ascii="Calibri" w:hAnsi="Calibri" w:cs="Calibri"/>
                <w:noProof/>
              </w:rPr>
              <w:t>Unequal Weighting Effect</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_Toc498721104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13</w:t>
            </w:r>
            <w:r w:rsidR="004975C8" w:rsidRPr="004975C8">
              <w:rPr>
                <w:rFonts w:ascii="Calibri" w:hAnsi="Calibri"/>
                <w:noProof/>
                <w:webHidden/>
              </w:rPr>
              <w:fldChar w:fldCharType="end"/>
            </w:r>
          </w:hyperlink>
        </w:p>
        <w:p w14:paraId="2D0C1D4E" w14:textId="77777777" w:rsidR="004975C8" w:rsidRPr="004975C8" w:rsidRDefault="00232BC4">
          <w:pPr>
            <w:pStyle w:val="TOC2"/>
            <w:tabs>
              <w:tab w:val="right" w:leader="dot" w:pos="9350"/>
            </w:tabs>
            <w:rPr>
              <w:rFonts w:ascii="Calibri" w:eastAsiaTheme="minorEastAsia" w:hAnsi="Calibri"/>
              <w:noProof/>
            </w:rPr>
          </w:pPr>
          <w:hyperlink w:anchor="_Toc498721105" w:history="1">
            <w:r w:rsidR="004975C8" w:rsidRPr="004975C8">
              <w:rPr>
                <w:rStyle w:val="Hyperlink"/>
                <w:rFonts w:ascii="Calibri" w:hAnsi="Calibri"/>
                <w:noProof/>
              </w:rPr>
              <w:t>Weighted Estimates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_Toc498721105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14</w:t>
            </w:r>
            <w:r w:rsidR="004975C8" w:rsidRPr="004975C8">
              <w:rPr>
                <w:rFonts w:ascii="Calibri" w:hAnsi="Calibri"/>
                <w:noProof/>
                <w:webHidden/>
              </w:rPr>
              <w:fldChar w:fldCharType="end"/>
            </w:r>
          </w:hyperlink>
        </w:p>
        <w:p w14:paraId="44CCF56E" w14:textId="77777777" w:rsidR="004975C8" w:rsidRPr="004975C8" w:rsidRDefault="00232BC4">
          <w:pPr>
            <w:pStyle w:val="TOC1"/>
            <w:tabs>
              <w:tab w:val="right" w:leader="dot" w:pos="9350"/>
            </w:tabs>
            <w:rPr>
              <w:rFonts w:ascii="Calibri" w:eastAsiaTheme="minorEastAsia" w:hAnsi="Calibri"/>
              <w:noProof/>
            </w:rPr>
          </w:pPr>
          <w:hyperlink w:anchor="_Toc498721106" w:history="1">
            <w:r w:rsidR="004975C8" w:rsidRPr="004975C8">
              <w:rPr>
                <w:rStyle w:val="Hyperlink"/>
                <w:rFonts w:ascii="Calibri" w:hAnsi="Calibri" w:cs="Calibri"/>
                <w:noProof/>
                <w:lang w:bidi="en-US"/>
              </w:rPr>
              <w:t>Part V - Survey Administration</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_Toc498721106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14</w:t>
            </w:r>
            <w:r w:rsidR="004975C8" w:rsidRPr="004975C8">
              <w:rPr>
                <w:rFonts w:ascii="Calibri" w:hAnsi="Calibri"/>
                <w:noProof/>
                <w:webHidden/>
              </w:rPr>
              <w:fldChar w:fldCharType="end"/>
            </w:r>
          </w:hyperlink>
        </w:p>
        <w:p w14:paraId="05F04A5E" w14:textId="77777777" w:rsidR="004975C8" w:rsidRPr="004975C8" w:rsidRDefault="00232BC4">
          <w:pPr>
            <w:pStyle w:val="TOC2"/>
            <w:tabs>
              <w:tab w:val="left" w:pos="660"/>
              <w:tab w:val="right" w:leader="dot" w:pos="9350"/>
            </w:tabs>
            <w:rPr>
              <w:rFonts w:ascii="Calibri" w:eastAsiaTheme="minorEastAsia" w:hAnsi="Calibri"/>
              <w:noProof/>
            </w:rPr>
          </w:pPr>
          <w:hyperlink w:anchor="_Toc498721107" w:history="1">
            <w:r w:rsidR="004975C8" w:rsidRPr="004975C8">
              <w:rPr>
                <w:rStyle w:val="Hyperlink"/>
                <w:rFonts w:ascii="Calibri" w:hAnsi="Calibri" w:cs="Calibri"/>
                <w:noProof/>
              </w:rPr>
              <w:t>A.</w:t>
            </w:r>
            <w:r w:rsidR="004975C8" w:rsidRPr="004975C8">
              <w:rPr>
                <w:rFonts w:ascii="Calibri" w:eastAsiaTheme="minorEastAsia" w:hAnsi="Calibri"/>
                <w:noProof/>
              </w:rPr>
              <w:tab/>
            </w:r>
            <w:r w:rsidR="004975C8" w:rsidRPr="004975C8">
              <w:rPr>
                <w:rStyle w:val="Hyperlink"/>
                <w:rFonts w:ascii="Calibri" w:hAnsi="Calibri" w:cs="Calibri"/>
                <w:noProof/>
              </w:rPr>
              <w:t>Survey Mode</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_Toc498721107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14</w:t>
            </w:r>
            <w:r w:rsidR="004975C8" w:rsidRPr="004975C8">
              <w:rPr>
                <w:rFonts w:ascii="Calibri" w:hAnsi="Calibri"/>
                <w:noProof/>
                <w:webHidden/>
              </w:rPr>
              <w:fldChar w:fldCharType="end"/>
            </w:r>
          </w:hyperlink>
        </w:p>
        <w:p w14:paraId="6E619D9C" w14:textId="77777777" w:rsidR="004975C8" w:rsidRPr="004975C8" w:rsidRDefault="00232BC4">
          <w:pPr>
            <w:pStyle w:val="TOC1"/>
            <w:tabs>
              <w:tab w:val="right" w:leader="dot" w:pos="9350"/>
            </w:tabs>
            <w:rPr>
              <w:rFonts w:ascii="Calibri" w:eastAsiaTheme="minorEastAsia" w:hAnsi="Calibri"/>
              <w:noProof/>
            </w:rPr>
          </w:pPr>
          <w:hyperlink w:anchor="_Toc498721108" w:history="1">
            <w:r w:rsidR="004975C8" w:rsidRPr="004975C8">
              <w:rPr>
                <w:rStyle w:val="Hyperlink"/>
                <w:rFonts w:ascii="Calibri" w:hAnsi="Calibri" w:cs="Calibri"/>
                <w:noProof/>
                <w:lang w:bidi="en-US"/>
              </w:rPr>
              <w:t>Part VI – Post-Survey Adjustments and Reporting</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_Toc498721108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15</w:t>
            </w:r>
            <w:r w:rsidR="004975C8" w:rsidRPr="004975C8">
              <w:rPr>
                <w:rFonts w:ascii="Calibri" w:hAnsi="Calibri"/>
                <w:noProof/>
                <w:webHidden/>
              </w:rPr>
              <w:fldChar w:fldCharType="end"/>
            </w:r>
          </w:hyperlink>
        </w:p>
        <w:p w14:paraId="31E862FB" w14:textId="77777777" w:rsidR="004975C8" w:rsidRPr="004975C8" w:rsidRDefault="00232BC4">
          <w:pPr>
            <w:pStyle w:val="TOC2"/>
            <w:tabs>
              <w:tab w:val="left" w:pos="660"/>
              <w:tab w:val="right" w:leader="dot" w:pos="9350"/>
            </w:tabs>
            <w:rPr>
              <w:rFonts w:ascii="Calibri" w:eastAsiaTheme="minorEastAsia" w:hAnsi="Calibri"/>
              <w:noProof/>
            </w:rPr>
          </w:pPr>
          <w:hyperlink w:anchor="_Toc498721109" w:history="1">
            <w:r w:rsidR="004975C8" w:rsidRPr="004975C8">
              <w:rPr>
                <w:rStyle w:val="Hyperlink"/>
                <w:rFonts w:ascii="Calibri" w:hAnsi="Calibri" w:cs="Calibri"/>
                <w:noProof/>
              </w:rPr>
              <w:t>A.</w:t>
            </w:r>
            <w:r w:rsidR="004975C8" w:rsidRPr="004975C8">
              <w:rPr>
                <w:rFonts w:ascii="Calibri" w:eastAsiaTheme="minorEastAsia" w:hAnsi="Calibri"/>
                <w:noProof/>
              </w:rPr>
              <w:tab/>
            </w:r>
            <w:r w:rsidR="004975C8" w:rsidRPr="004975C8">
              <w:rPr>
                <w:rStyle w:val="Hyperlink"/>
                <w:rFonts w:ascii="Calibri" w:hAnsi="Calibri" w:cs="Calibri"/>
                <w:noProof/>
              </w:rPr>
              <w:t>Data Analysis and Reporting</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_Toc498721109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15</w:t>
            </w:r>
            <w:r w:rsidR="004975C8" w:rsidRPr="004975C8">
              <w:rPr>
                <w:rFonts w:ascii="Calibri" w:hAnsi="Calibri"/>
                <w:noProof/>
                <w:webHidden/>
              </w:rPr>
              <w:fldChar w:fldCharType="end"/>
            </w:r>
          </w:hyperlink>
        </w:p>
        <w:p w14:paraId="3B2A1405" w14:textId="77777777" w:rsidR="004975C8" w:rsidRPr="004975C8" w:rsidRDefault="00232BC4">
          <w:pPr>
            <w:pStyle w:val="TOC1"/>
            <w:tabs>
              <w:tab w:val="right" w:leader="dot" w:pos="9350"/>
            </w:tabs>
            <w:rPr>
              <w:rFonts w:ascii="Calibri" w:eastAsiaTheme="minorEastAsia" w:hAnsi="Calibri"/>
              <w:noProof/>
            </w:rPr>
          </w:pPr>
          <w:hyperlink w:anchor="_Toc498721110" w:history="1">
            <w:r w:rsidR="004975C8" w:rsidRPr="004975C8">
              <w:rPr>
                <w:rStyle w:val="Hyperlink"/>
                <w:rFonts w:ascii="Calibri" w:hAnsi="Calibri" w:cs="Calibri"/>
                <w:noProof/>
                <w:lang w:bidi="en-US"/>
              </w:rPr>
              <w:t>Part VII - Assumptions and Limitations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_Toc498721110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15</w:t>
            </w:r>
            <w:r w:rsidR="004975C8" w:rsidRPr="004975C8">
              <w:rPr>
                <w:rFonts w:ascii="Calibri" w:hAnsi="Calibri"/>
                <w:noProof/>
                <w:webHidden/>
              </w:rPr>
              <w:fldChar w:fldCharType="end"/>
            </w:r>
          </w:hyperlink>
        </w:p>
        <w:p w14:paraId="584EDFAD" w14:textId="77777777" w:rsidR="004975C8" w:rsidRPr="004975C8" w:rsidRDefault="00232BC4">
          <w:pPr>
            <w:pStyle w:val="TOC2"/>
            <w:tabs>
              <w:tab w:val="left" w:pos="660"/>
              <w:tab w:val="right" w:leader="dot" w:pos="9350"/>
            </w:tabs>
            <w:rPr>
              <w:rFonts w:ascii="Calibri" w:eastAsiaTheme="minorEastAsia" w:hAnsi="Calibri"/>
              <w:noProof/>
            </w:rPr>
          </w:pPr>
          <w:hyperlink w:anchor="_Toc498721111" w:history="1">
            <w:r w:rsidR="004975C8" w:rsidRPr="004975C8">
              <w:rPr>
                <w:rStyle w:val="Hyperlink"/>
                <w:rFonts w:ascii="Calibri" w:hAnsi="Calibri" w:cs="Calibri"/>
                <w:noProof/>
              </w:rPr>
              <w:t>A.</w:t>
            </w:r>
            <w:r w:rsidR="004975C8" w:rsidRPr="004975C8">
              <w:rPr>
                <w:rFonts w:ascii="Calibri" w:eastAsiaTheme="minorEastAsia" w:hAnsi="Calibri"/>
                <w:noProof/>
              </w:rPr>
              <w:tab/>
            </w:r>
            <w:r w:rsidR="004975C8" w:rsidRPr="004975C8">
              <w:rPr>
                <w:rStyle w:val="Hyperlink"/>
                <w:rFonts w:ascii="Calibri" w:hAnsi="Calibri" w:cs="Calibri"/>
                <w:noProof/>
              </w:rPr>
              <w:t>Assumptions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_Toc498721111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15</w:t>
            </w:r>
            <w:r w:rsidR="004975C8" w:rsidRPr="004975C8">
              <w:rPr>
                <w:rFonts w:ascii="Calibri" w:hAnsi="Calibri"/>
                <w:noProof/>
                <w:webHidden/>
              </w:rPr>
              <w:fldChar w:fldCharType="end"/>
            </w:r>
          </w:hyperlink>
        </w:p>
        <w:p w14:paraId="64E7E436" w14:textId="77777777" w:rsidR="004975C8" w:rsidRPr="004975C8" w:rsidRDefault="00232BC4">
          <w:pPr>
            <w:pStyle w:val="TOC3"/>
            <w:tabs>
              <w:tab w:val="right" w:leader="dot" w:pos="9350"/>
            </w:tabs>
            <w:rPr>
              <w:rFonts w:ascii="Calibri" w:eastAsiaTheme="minorEastAsia" w:hAnsi="Calibri"/>
              <w:noProof/>
            </w:rPr>
          </w:pPr>
          <w:hyperlink w:anchor="_Toc498721112" w:history="1">
            <w:r w:rsidR="004975C8" w:rsidRPr="004975C8">
              <w:rPr>
                <w:rStyle w:val="Hyperlink"/>
                <w:rFonts w:ascii="Calibri" w:hAnsi="Calibri"/>
                <w:noProof/>
              </w:rPr>
              <w:t>A.1. Abandoned calls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_Toc498721112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15</w:t>
            </w:r>
            <w:r w:rsidR="004975C8" w:rsidRPr="004975C8">
              <w:rPr>
                <w:rFonts w:ascii="Calibri" w:hAnsi="Calibri"/>
                <w:noProof/>
                <w:webHidden/>
              </w:rPr>
              <w:fldChar w:fldCharType="end"/>
            </w:r>
          </w:hyperlink>
        </w:p>
        <w:p w14:paraId="2F2AC8D4" w14:textId="77777777" w:rsidR="004975C8" w:rsidRPr="004975C8" w:rsidRDefault="00232BC4">
          <w:pPr>
            <w:pStyle w:val="TOC3"/>
            <w:tabs>
              <w:tab w:val="right" w:leader="dot" w:pos="9350"/>
            </w:tabs>
            <w:rPr>
              <w:rFonts w:ascii="Calibri" w:eastAsiaTheme="minorEastAsia" w:hAnsi="Calibri"/>
              <w:noProof/>
            </w:rPr>
          </w:pPr>
          <w:hyperlink w:anchor="_Toc498721113" w:history="1">
            <w:r w:rsidR="004975C8" w:rsidRPr="004975C8">
              <w:rPr>
                <w:rStyle w:val="Hyperlink"/>
                <w:rFonts w:ascii="Calibri" w:hAnsi="Calibri"/>
                <w:noProof/>
              </w:rPr>
              <w:t>A.2. NCA database variables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_Toc498721113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15</w:t>
            </w:r>
            <w:r w:rsidR="004975C8" w:rsidRPr="004975C8">
              <w:rPr>
                <w:rFonts w:ascii="Calibri" w:hAnsi="Calibri"/>
                <w:noProof/>
                <w:webHidden/>
              </w:rPr>
              <w:fldChar w:fldCharType="end"/>
            </w:r>
          </w:hyperlink>
        </w:p>
        <w:p w14:paraId="1767455C" w14:textId="77777777" w:rsidR="004975C8" w:rsidRPr="004975C8" w:rsidRDefault="00232BC4">
          <w:pPr>
            <w:pStyle w:val="TOC3"/>
            <w:tabs>
              <w:tab w:val="right" w:leader="dot" w:pos="9350"/>
            </w:tabs>
            <w:rPr>
              <w:rFonts w:ascii="Calibri" w:eastAsiaTheme="minorEastAsia" w:hAnsi="Calibri"/>
              <w:noProof/>
            </w:rPr>
          </w:pPr>
          <w:hyperlink w:anchor="_Toc498721114" w:history="1">
            <w:r w:rsidR="004975C8" w:rsidRPr="004975C8">
              <w:rPr>
                <w:rStyle w:val="Hyperlink"/>
                <w:rFonts w:ascii="Calibri" w:hAnsi="Calibri"/>
                <w:noProof/>
              </w:rPr>
              <w:t>A.3. Response rates and nonworking phone rates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_Toc498721114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15</w:t>
            </w:r>
            <w:r w:rsidR="004975C8" w:rsidRPr="004975C8">
              <w:rPr>
                <w:rFonts w:ascii="Calibri" w:hAnsi="Calibri"/>
                <w:noProof/>
                <w:webHidden/>
              </w:rPr>
              <w:fldChar w:fldCharType="end"/>
            </w:r>
          </w:hyperlink>
        </w:p>
        <w:p w14:paraId="6FDC93D0" w14:textId="77777777" w:rsidR="004975C8" w:rsidRPr="004975C8" w:rsidRDefault="00232BC4">
          <w:pPr>
            <w:pStyle w:val="TOC3"/>
            <w:tabs>
              <w:tab w:val="right" w:leader="dot" w:pos="9350"/>
            </w:tabs>
            <w:rPr>
              <w:rFonts w:ascii="Calibri" w:eastAsiaTheme="minorEastAsia" w:hAnsi="Calibri"/>
              <w:noProof/>
            </w:rPr>
          </w:pPr>
          <w:hyperlink w:anchor="_Toc498721115" w:history="1">
            <w:r w:rsidR="004975C8" w:rsidRPr="004975C8">
              <w:rPr>
                <w:rStyle w:val="Hyperlink"/>
                <w:rFonts w:ascii="Calibri" w:hAnsi="Calibri"/>
                <w:noProof/>
              </w:rPr>
              <w:t>A.4. Sampling design</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_Toc498721115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16</w:t>
            </w:r>
            <w:r w:rsidR="004975C8" w:rsidRPr="004975C8">
              <w:rPr>
                <w:rFonts w:ascii="Calibri" w:hAnsi="Calibri"/>
                <w:noProof/>
                <w:webHidden/>
              </w:rPr>
              <w:fldChar w:fldCharType="end"/>
            </w:r>
          </w:hyperlink>
        </w:p>
        <w:p w14:paraId="7C1F9802" w14:textId="77777777" w:rsidR="004975C8" w:rsidRPr="004975C8" w:rsidRDefault="00232BC4">
          <w:pPr>
            <w:pStyle w:val="TOC2"/>
            <w:tabs>
              <w:tab w:val="left" w:pos="660"/>
              <w:tab w:val="right" w:leader="dot" w:pos="9350"/>
            </w:tabs>
            <w:rPr>
              <w:rFonts w:ascii="Calibri" w:eastAsiaTheme="minorEastAsia" w:hAnsi="Calibri"/>
              <w:noProof/>
            </w:rPr>
          </w:pPr>
          <w:hyperlink w:anchor="_Toc498721116" w:history="1">
            <w:r w:rsidR="004975C8" w:rsidRPr="004975C8">
              <w:rPr>
                <w:rStyle w:val="Hyperlink"/>
                <w:rFonts w:ascii="Calibri" w:eastAsiaTheme="majorEastAsia" w:hAnsi="Calibri" w:cs="Calibri"/>
                <w:noProof/>
              </w:rPr>
              <w:t>B.</w:t>
            </w:r>
            <w:r w:rsidR="004975C8" w:rsidRPr="004975C8">
              <w:rPr>
                <w:rFonts w:ascii="Calibri" w:eastAsiaTheme="minorEastAsia" w:hAnsi="Calibri"/>
                <w:noProof/>
              </w:rPr>
              <w:tab/>
            </w:r>
            <w:r w:rsidR="004975C8" w:rsidRPr="004975C8">
              <w:rPr>
                <w:rStyle w:val="Hyperlink"/>
                <w:rFonts w:ascii="Calibri" w:hAnsi="Calibri" w:cs="Calibri"/>
                <w:noProof/>
              </w:rPr>
              <w:t>Limitations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_Toc498721116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16</w:t>
            </w:r>
            <w:r w:rsidR="004975C8" w:rsidRPr="004975C8">
              <w:rPr>
                <w:rFonts w:ascii="Calibri" w:hAnsi="Calibri"/>
                <w:noProof/>
                <w:webHidden/>
              </w:rPr>
              <w:fldChar w:fldCharType="end"/>
            </w:r>
          </w:hyperlink>
        </w:p>
        <w:p w14:paraId="631771E5" w14:textId="77777777" w:rsidR="004975C8" w:rsidRPr="004975C8" w:rsidRDefault="00232BC4">
          <w:pPr>
            <w:pStyle w:val="TOC3"/>
            <w:tabs>
              <w:tab w:val="right" w:leader="dot" w:pos="9350"/>
            </w:tabs>
            <w:rPr>
              <w:rFonts w:ascii="Calibri" w:eastAsiaTheme="minorEastAsia" w:hAnsi="Calibri"/>
              <w:noProof/>
            </w:rPr>
          </w:pPr>
          <w:hyperlink w:anchor="_Toc498721117" w:history="1">
            <w:r w:rsidR="004975C8" w:rsidRPr="004975C8">
              <w:rPr>
                <w:rStyle w:val="Hyperlink"/>
                <w:rFonts w:ascii="Calibri" w:hAnsi="Calibri"/>
                <w:noProof/>
              </w:rPr>
              <w:t>B.1. NCA - Burials Services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_Toc498721117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16</w:t>
            </w:r>
            <w:r w:rsidR="004975C8" w:rsidRPr="004975C8">
              <w:rPr>
                <w:rFonts w:ascii="Calibri" w:hAnsi="Calibri"/>
                <w:noProof/>
                <w:webHidden/>
              </w:rPr>
              <w:fldChar w:fldCharType="end"/>
            </w:r>
          </w:hyperlink>
        </w:p>
        <w:p w14:paraId="1579510F" w14:textId="77777777" w:rsidR="004975C8" w:rsidRPr="004975C8" w:rsidRDefault="00232BC4">
          <w:pPr>
            <w:pStyle w:val="TOC3"/>
            <w:tabs>
              <w:tab w:val="right" w:leader="dot" w:pos="9350"/>
            </w:tabs>
            <w:rPr>
              <w:rFonts w:ascii="Calibri" w:eastAsiaTheme="minorEastAsia" w:hAnsi="Calibri"/>
              <w:noProof/>
            </w:rPr>
          </w:pPr>
          <w:hyperlink w:anchor="_Toc498721118" w:history="1">
            <w:r w:rsidR="004975C8" w:rsidRPr="004975C8">
              <w:rPr>
                <w:rStyle w:val="Hyperlink"/>
                <w:rFonts w:ascii="Calibri" w:hAnsi="Calibri"/>
                <w:noProof/>
              </w:rPr>
              <w:t>B.2. Nonresponse</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_Toc498721118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16</w:t>
            </w:r>
            <w:r w:rsidR="004975C8" w:rsidRPr="004975C8">
              <w:rPr>
                <w:rFonts w:ascii="Calibri" w:hAnsi="Calibri"/>
                <w:noProof/>
                <w:webHidden/>
              </w:rPr>
              <w:fldChar w:fldCharType="end"/>
            </w:r>
          </w:hyperlink>
        </w:p>
        <w:p w14:paraId="6A277162" w14:textId="77777777" w:rsidR="004975C8" w:rsidRPr="004975C8" w:rsidRDefault="00232BC4">
          <w:pPr>
            <w:pStyle w:val="TOC3"/>
            <w:tabs>
              <w:tab w:val="right" w:leader="dot" w:pos="9350"/>
            </w:tabs>
            <w:rPr>
              <w:rFonts w:ascii="Calibri" w:eastAsiaTheme="minorEastAsia" w:hAnsi="Calibri"/>
              <w:noProof/>
            </w:rPr>
          </w:pPr>
          <w:hyperlink w:anchor="_Toc498721119" w:history="1">
            <w:r w:rsidR="004975C8" w:rsidRPr="004975C8">
              <w:rPr>
                <w:rStyle w:val="Hyperlink"/>
                <w:rFonts w:ascii="Calibri" w:hAnsi="Calibri"/>
                <w:noProof/>
              </w:rPr>
              <w:t>B.3. Coverage Bias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_Toc498721119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16</w:t>
            </w:r>
            <w:r w:rsidR="004975C8" w:rsidRPr="004975C8">
              <w:rPr>
                <w:rFonts w:ascii="Calibri" w:hAnsi="Calibri"/>
                <w:noProof/>
                <w:webHidden/>
              </w:rPr>
              <w:fldChar w:fldCharType="end"/>
            </w:r>
          </w:hyperlink>
        </w:p>
        <w:p w14:paraId="06359AA4" w14:textId="77777777" w:rsidR="004975C8" w:rsidRPr="004975C8" w:rsidRDefault="00232BC4">
          <w:pPr>
            <w:pStyle w:val="TOC3"/>
            <w:tabs>
              <w:tab w:val="right" w:leader="dot" w:pos="9350"/>
            </w:tabs>
            <w:rPr>
              <w:rFonts w:ascii="Calibri" w:eastAsiaTheme="minorEastAsia" w:hAnsi="Calibri"/>
              <w:noProof/>
            </w:rPr>
          </w:pPr>
          <w:hyperlink w:anchor="_Toc498721120" w:history="1">
            <w:r w:rsidR="004975C8" w:rsidRPr="004975C8">
              <w:rPr>
                <w:rStyle w:val="Hyperlink"/>
                <w:rFonts w:ascii="Calibri" w:hAnsi="Calibri"/>
                <w:noProof/>
              </w:rPr>
              <w:t>B.4. Cisco Unified Contact Center Enterprise (UCCE) system</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_Toc498721120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17</w:t>
            </w:r>
            <w:r w:rsidR="004975C8" w:rsidRPr="004975C8">
              <w:rPr>
                <w:rFonts w:ascii="Calibri" w:hAnsi="Calibri"/>
                <w:noProof/>
                <w:webHidden/>
              </w:rPr>
              <w:fldChar w:fldCharType="end"/>
            </w:r>
          </w:hyperlink>
        </w:p>
        <w:p w14:paraId="517A377B" w14:textId="77777777" w:rsidR="004975C8" w:rsidRPr="004975C8" w:rsidRDefault="00232BC4">
          <w:pPr>
            <w:pStyle w:val="TOC1"/>
            <w:tabs>
              <w:tab w:val="right" w:leader="dot" w:pos="9350"/>
            </w:tabs>
            <w:rPr>
              <w:rFonts w:ascii="Calibri" w:eastAsiaTheme="minorEastAsia" w:hAnsi="Calibri"/>
              <w:noProof/>
            </w:rPr>
          </w:pPr>
          <w:hyperlink w:anchor="_Toc498721121" w:history="1">
            <w:r w:rsidR="004975C8" w:rsidRPr="004975C8">
              <w:rPr>
                <w:rStyle w:val="Hyperlink"/>
                <w:rFonts w:ascii="Calibri" w:hAnsi="Calibri" w:cs="Calibri"/>
                <w:noProof/>
                <w:lang w:bidi="en-US"/>
              </w:rPr>
              <w:t>Part VIII – Quality Control Process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_Toc498721121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17</w:t>
            </w:r>
            <w:r w:rsidR="004975C8" w:rsidRPr="004975C8">
              <w:rPr>
                <w:rFonts w:ascii="Calibri" w:hAnsi="Calibri"/>
                <w:noProof/>
                <w:webHidden/>
              </w:rPr>
              <w:fldChar w:fldCharType="end"/>
            </w:r>
          </w:hyperlink>
        </w:p>
        <w:p w14:paraId="58AF4279" w14:textId="77777777" w:rsidR="004975C8" w:rsidRPr="004975C8" w:rsidRDefault="00232BC4">
          <w:pPr>
            <w:pStyle w:val="TOC1"/>
            <w:tabs>
              <w:tab w:val="right" w:leader="dot" w:pos="9350"/>
            </w:tabs>
            <w:rPr>
              <w:rFonts w:ascii="Calibri" w:eastAsiaTheme="minorEastAsia" w:hAnsi="Calibri"/>
              <w:noProof/>
            </w:rPr>
          </w:pPr>
          <w:hyperlink w:anchor="_Toc498721122" w:history="1">
            <w:r w:rsidR="004975C8" w:rsidRPr="004975C8">
              <w:rPr>
                <w:rStyle w:val="Hyperlink"/>
                <w:rFonts w:ascii="Calibri" w:hAnsi="Calibri" w:cs="Calibri"/>
                <w:noProof/>
                <w:lang w:bidi="en-US"/>
              </w:rPr>
              <w:t>Part IX - Appendices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_Toc498721122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18</w:t>
            </w:r>
            <w:r w:rsidR="004975C8" w:rsidRPr="004975C8">
              <w:rPr>
                <w:rFonts w:ascii="Calibri" w:hAnsi="Calibri"/>
                <w:noProof/>
                <w:webHidden/>
              </w:rPr>
              <w:fldChar w:fldCharType="end"/>
            </w:r>
          </w:hyperlink>
        </w:p>
        <w:p w14:paraId="5695FF29" w14:textId="77777777" w:rsidR="004975C8" w:rsidRPr="004975C8" w:rsidRDefault="00232BC4">
          <w:pPr>
            <w:pStyle w:val="TOC2"/>
            <w:tabs>
              <w:tab w:val="right" w:leader="dot" w:pos="9350"/>
            </w:tabs>
            <w:rPr>
              <w:rFonts w:ascii="Calibri" w:eastAsiaTheme="minorEastAsia" w:hAnsi="Calibri"/>
              <w:noProof/>
            </w:rPr>
          </w:pPr>
          <w:hyperlink w:anchor="_Toc498721123" w:history="1">
            <w:r w:rsidR="004975C8" w:rsidRPr="004975C8">
              <w:rPr>
                <w:rStyle w:val="Hyperlink"/>
                <w:rFonts w:ascii="Calibri" w:hAnsi="Calibri" w:cs="Calibri"/>
                <w:noProof/>
              </w:rPr>
              <w:t>Appendix 1: NCA Data Fields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_Toc498721123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18</w:t>
            </w:r>
            <w:r w:rsidR="004975C8" w:rsidRPr="004975C8">
              <w:rPr>
                <w:rFonts w:ascii="Calibri" w:hAnsi="Calibri"/>
                <w:noProof/>
                <w:webHidden/>
              </w:rPr>
              <w:fldChar w:fldCharType="end"/>
            </w:r>
          </w:hyperlink>
        </w:p>
        <w:p w14:paraId="536AB49D" w14:textId="77777777" w:rsidR="004975C8" w:rsidRPr="004975C8" w:rsidRDefault="00232BC4">
          <w:pPr>
            <w:pStyle w:val="TOC2"/>
            <w:tabs>
              <w:tab w:val="right" w:leader="dot" w:pos="9350"/>
            </w:tabs>
            <w:rPr>
              <w:rFonts w:ascii="Calibri" w:eastAsiaTheme="minorEastAsia" w:hAnsi="Calibri"/>
              <w:noProof/>
            </w:rPr>
          </w:pPr>
          <w:hyperlink w:anchor="_Toc498721124" w:history="1">
            <w:r w:rsidR="004975C8" w:rsidRPr="004975C8">
              <w:rPr>
                <w:rStyle w:val="Hyperlink"/>
                <w:rFonts w:ascii="Calibri" w:hAnsi="Calibri" w:cs="Calibri"/>
                <w:noProof/>
              </w:rPr>
              <w:t>Appendix 2: Acronyms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_Toc498721124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19</w:t>
            </w:r>
            <w:r w:rsidR="004975C8" w:rsidRPr="004975C8">
              <w:rPr>
                <w:rFonts w:ascii="Calibri" w:hAnsi="Calibri"/>
                <w:noProof/>
                <w:webHidden/>
              </w:rPr>
              <w:fldChar w:fldCharType="end"/>
            </w:r>
          </w:hyperlink>
        </w:p>
        <w:p w14:paraId="3F9FDA61" w14:textId="77777777" w:rsidR="004975C8" w:rsidRPr="004975C8" w:rsidRDefault="00232BC4">
          <w:pPr>
            <w:pStyle w:val="TOC2"/>
            <w:tabs>
              <w:tab w:val="right" w:leader="dot" w:pos="9350"/>
            </w:tabs>
            <w:rPr>
              <w:rFonts w:ascii="Calibri" w:eastAsiaTheme="minorEastAsia" w:hAnsi="Calibri"/>
              <w:noProof/>
            </w:rPr>
          </w:pPr>
          <w:hyperlink w:anchor="_Toc498721125" w:history="1">
            <w:r w:rsidR="004975C8" w:rsidRPr="004975C8">
              <w:rPr>
                <w:rStyle w:val="Hyperlink"/>
                <w:rFonts w:ascii="Calibri" w:hAnsi="Calibri" w:cs="Calibri"/>
                <w:noProof/>
              </w:rPr>
              <w:t>Appendix 3: Contacts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_Toc498721125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19</w:t>
            </w:r>
            <w:r w:rsidR="004975C8" w:rsidRPr="004975C8">
              <w:rPr>
                <w:rFonts w:ascii="Calibri" w:hAnsi="Calibri"/>
                <w:noProof/>
                <w:webHidden/>
              </w:rPr>
              <w:fldChar w:fldCharType="end"/>
            </w:r>
          </w:hyperlink>
        </w:p>
        <w:p w14:paraId="728991ED" w14:textId="77777777" w:rsidR="004975C8" w:rsidRPr="004975C8" w:rsidRDefault="00232BC4">
          <w:pPr>
            <w:pStyle w:val="TOC2"/>
            <w:tabs>
              <w:tab w:val="right" w:leader="dot" w:pos="9350"/>
            </w:tabs>
            <w:rPr>
              <w:rFonts w:ascii="Calibri" w:eastAsiaTheme="minorEastAsia" w:hAnsi="Calibri"/>
              <w:noProof/>
            </w:rPr>
          </w:pPr>
          <w:hyperlink w:anchor="_Toc498721126" w:history="1">
            <w:r w:rsidR="004975C8" w:rsidRPr="004975C8">
              <w:rPr>
                <w:rStyle w:val="Hyperlink"/>
                <w:rFonts w:ascii="Calibri" w:hAnsi="Calibri" w:cs="Calibri"/>
                <w:noProof/>
              </w:rPr>
              <w:t>Stakeholders</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_Toc498721126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19</w:t>
            </w:r>
            <w:r w:rsidR="004975C8" w:rsidRPr="004975C8">
              <w:rPr>
                <w:rFonts w:ascii="Calibri" w:hAnsi="Calibri"/>
                <w:noProof/>
                <w:webHidden/>
              </w:rPr>
              <w:fldChar w:fldCharType="end"/>
            </w:r>
          </w:hyperlink>
        </w:p>
        <w:p w14:paraId="22B0375F" w14:textId="77777777" w:rsidR="004975C8" w:rsidRPr="004975C8" w:rsidRDefault="00232BC4">
          <w:pPr>
            <w:pStyle w:val="TOC2"/>
            <w:tabs>
              <w:tab w:val="right" w:leader="dot" w:pos="9350"/>
            </w:tabs>
            <w:rPr>
              <w:rFonts w:ascii="Calibri" w:eastAsiaTheme="minorEastAsia" w:hAnsi="Calibri"/>
              <w:noProof/>
            </w:rPr>
          </w:pPr>
          <w:hyperlink w:anchor="_Toc498721127" w:history="1">
            <w:r w:rsidR="004975C8" w:rsidRPr="004975C8">
              <w:rPr>
                <w:rStyle w:val="Hyperlink"/>
                <w:rFonts w:ascii="Calibri" w:hAnsi="Calibri" w:cs="Calibri"/>
                <w:noProof/>
              </w:rPr>
              <w:t>Data and Technical Points of Contact</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_Toc498721127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19</w:t>
            </w:r>
            <w:r w:rsidR="004975C8" w:rsidRPr="004975C8">
              <w:rPr>
                <w:rFonts w:ascii="Calibri" w:hAnsi="Calibri"/>
                <w:noProof/>
                <w:webHidden/>
              </w:rPr>
              <w:fldChar w:fldCharType="end"/>
            </w:r>
          </w:hyperlink>
        </w:p>
        <w:p w14:paraId="5D48FE2B" w14:textId="77777777" w:rsidR="004975C8" w:rsidRPr="004975C8" w:rsidRDefault="00232BC4">
          <w:pPr>
            <w:pStyle w:val="TOC2"/>
            <w:tabs>
              <w:tab w:val="right" w:leader="dot" w:pos="9350"/>
            </w:tabs>
            <w:rPr>
              <w:rFonts w:ascii="Calibri" w:eastAsiaTheme="minorEastAsia" w:hAnsi="Calibri"/>
              <w:noProof/>
            </w:rPr>
          </w:pPr>
          <w:hyperlink w:anchor="_Toc498721128" w:history="1">
            <w:r w:rsidR="004975C8" w:rsidRPr="004975C8">
              <w:rPr>
                <w:rStyle w:val="Hyperlink"/>
                <w:rFonts w:ascii="Calibri" w:hAnsi="Calibri" w:cs="Calibri"/>
                <w:noProof/>
              </w:rPr>
              <w:t>VEO Team</w:t>
            </w:r>
            <w:r w:rsidR="004975C8" w:rsidRPr="004975C8">
              <w:rPr>
                <w:rFonts w:ascii="Calibri" w:hAnsi="Calibri"/>
                <w:noProof/>
                <w:webHidden/>
              </w:rPr>
              <w:tab/>
            </w:r>
            <w:r w:rsidR="004975C8" w:rsidRPr="004975C8">
              <w:rPr>
                <w:rFonts w:ascii="Calibri" w:hAnsi="Calibri"/>
                <w:noProof/>
                <w:webHidden/>
              </w:rPr>
              <w:fldChar w:fldCharType="begin"/>
            </w:r>
            <w:r w:rsidR="004975C8" w:rsidRPr="004975C8">
              <w:rPr>
                <w:rFonts w:ascii="Calibri" w:hAnsi="Calibri"/>
                <w:noProof/>
                <w:webHidden/>
              </w:rPr>
              <w:instrText xml:space="preserve"> PAGEREF _Toc498721128 \h </w:instrText>
            </w:r>
            <w:r w:rsidR="004975C8" w:rsidRPr="004975C8">
              <w:rPr>
                <w:rFonts w:ascii="Calibri" w:hAnsi="Calibri"/>
                <w:noProof/>
                <w:webHidden/>
              </w:rPr>
            </w:r>
            <w:r w:rsidR="004975C8" w:rsidRPr="004975C8">
              <w:rPr>
                <w:rFonts w:ascii="Calibri" w:hAnsi="Calibri"/>
                <w:noProof/>
                <w:webHidden/>
              </w:rPr>
              <w:fldChar w:fldCharType="separate"/>
            </w:r>
            <w:r w:rsidR="004975C8" w:rsidRPr="004975C8">
              <w:rPr>
                <w:rFonts w:ascii="Calibri" w:hAnsi="Calibri"/>
                <w:noProof/>
                <w:webHidden/>
              </w:rPr>
              <w:t>19</w:t>
            </w:r>
            <w:r w:rsidR="004975C8" w:rsidRPr="004975C8">
              <w:rPr>
                <w:rFonts w:ascii="Calibri" w:hAnsi="Calibri"/>
                <w:noProof/>
                <w:webHidden/>
              </w:rPr>
              <w:fldChar w:fldCharType="end"/>
            </w:r>
          </w:hyperlink>
        </w:p>
        <w:p w14:paraId="1E4C7BF7" w14:textId="4966C333" w:rsidR="0003155F" w:rsidRPr="00621CC1" w:rsidRDefault="003B2240" w:rsidP="00621CC1">
          <w:pPr>
            <w:pStyle w:val="TOC2"/>
            <w:tabs>
              <w:tab w:val="right" w:leader="dot" w:pos="9350"/>
            </w:tabs>
            <w:rPr>
              <w:rFonts w:eastAsiaTheme="minorEastAsia"/>
              <w:noProof/>
            </w:rPr>
          </w:pPr>
          <w:r w:rsidRPr="004975C8">
            <w:rPr>
              <w:rFonts w:ascii="Calibri" w:hAnsi="Calibri" w:cs="Calibri"/>
            </w:rPr>
            <w:fldChar w:fldCharType="end"/>
          </w:r>
        </w:p>
      </w:sdtContent>
    </w:sdt>
    <w:p w14:paraId="773C7AE2" w14:textId="77777777" w:rsidR="0003155F" w:rsidRPr="003A509A" w:rsidRDefault="0003155F">
      <w:pPr>
        <w:rPr>
          <w:rFonts w:ascii="Calibri" w:eastAsia="Times New Roman" w:hAnsi="Calibri" w:cs="Calibri"/>
          <w:b/>
          <w:caps/>
          <w:color w:val="2E74B5" w:themeColor="accent1" w:themeShade="BF"/>
          <w:sz w:val="32"/>
          <w:szCs w:val="20"/>
        </w:rPr>
      </w:pPr>
      <w:r w:rsidRPr="003A509A">
        <w:rPr>
          <w:rFonts w:ascii="Calibri" w:hAnsi="Calibri" w:cs="Calibri"/>
        </w:rPr>
        <w:br w:type="page"/>
      </w:r>
    </w:p>
    <w:p w14:paraId="66432D3B" w14:textId="6EAD3DDE" w:rsidR="00C74F7D" w:rsidRPr="003A509A" w:rsidRDefault="00C74F7D" w:rsidP="003E63B7">
      <w:pPr>
        <w:pStyle w:val="HeadingNoNumber"/>
        <w:rPr>
          <w:rFonts w:ascii="Calibri" w:hAnsi="Calibri" w:cs="Calibri"/>
        </w:rPr>
      </w:pPr>
      <w:r w:rsidRPr="003A509A">
        <w:rPr>
          <w:rFonts w:ascii="Calibri" w:hAnsi="Calibri" w:cs="Calibri"/>
        </w:rPr>
        <w:t>Executive Summary</w:t>
      </w:r>
    </w:p>
    <w:p w14:paraId="5B420BDC" w14:textId="2355D3EF" w:rsidR="00230409" w:rsidRPr="003A509A" w:rsidRDefault="00230409" w:rsidP="00230409">
      <w:pPr>
        <w:rPr>
          <w:rFonts w:ascii="Calibri" w:hAnsi="Calibri" w:cs="Calibri"/>
        </w:rPr>
      </w:pPr>
      <w:r w:rsidRPr="003A509A">
        <w:rPr>
          <w:rFonts w:ascii="Calibri" w:hAnsi="Calibri" w:cs="Calibri"/>
        </w:rPr>
        <w:t xml:space="preserve">The </w:t>
      </w:r>
      <w:r w:rsidR="00631DB7">
        <w:rPr>
          <w:rFonts w:ascii="Calibri" w:hAnsi="Calibri" w:cs="Calibri"/>
        </w:rPr>
        <w:t>NCA Memorial Affairs - Caller Survey</w:t>
      </w:r>
      <w:r w:rsidR="00631DB7" w:rsidRPr="003A509A" w:rsidDel="00631DB7">
        <w:rPr>
          <w:rFonts w:ascii="Calibri" w:hAnsi="Calibri" w:cs="Calibri"/>
        </w:rPr>
        <w:t xml:space="preserve"> </w:t>
      </w:r>
      <w:r w:rsidRPr="003A509A">
        <w:rPr>
          <w:rFonts w:ascii="Calibri" w:hAnsi="Calibri" w:cs="Calibri"/>
        </w:rPr>
        <w:t>measure</w:t>
      </w:r>
      <w:r w:rsidR="000A72AC">
        <w:rPr>
          <w:rFonts w:ascii="Calibri" w:hAnsi="Calibri" w:cs="Calibri"/>
        </w:rPr>
        <w:t>s</w:t>
      </w:r>
      <w:r w:rsidRPr="003A509A">
        <w:rPr>
          <w:rFonts w:ascii="Calibri" w:hAnsi="Calibri" w:cs="Calibri"/>
        </w:rPr>
        <w:t xml:space="preserve"> the</w:t>
      </w:r>
      <w:r w:rsidR="000A72AC">
        <w:rPr>
          <w:rFonts w:ascii="Calibri" w:hAnsi="Calibri" w:cs="Calibri"/>
        </w:rPr>
        <w:t xml:space="preserve"> experience of </w:t>
      </w:r>
      <w:r w:rsidR="002342BF">
        <w:rPr>
          <w:rFonts w:ascii="Calibri" w:hAnsi="Calibri" w:cs="Calibri"/>
        </w:rPr>
        <w:t xml:space="preserve">callers </w:t>
      </w:r>
      <w:r w:rsidR="000A72AC">
        <w:rPr>
          <w:rFonts w:ascii="Calibri" w:hAnsi="Calibri" w:cs="Calibri"/>
        </w:rPr>
        <w:t xml:space="preserve">who </w:t>
      </w:r>
      <w:r w:rsidRPr="003A509A">
        <w:rPr>
          <w:rFonts w:ascii="Calibri" w:hAnsi="Calibri" w:cs="Calibri"/>
        </w:rPr>
        <w:t xml:space="preserve">called </w:t>
      </w:r>
      <w:r w:rsidR="002342BF">
        <w:rPr>
          <w:rFonts w:ascii="Calibri" w:hAnsi="Calibri" w:cs="Calibri"/>
        </w:rPr>
        <w:t xml:space="preserve">the National Cemetary Administration (NCA) Memorial Affairs </w:t>
      </w:r>
      <w:r w:rsidR="00D42A3E">
        <w:rPr>
          <w:rFonts w:ascii="Calibri" w:hAnsi="Calibri" w:cs="Calibri"/>
        </w:rPr>
        <w:t xml:space="preserve">– </w:t>
      </w:r>
      <w:r w:rsidR="002342BF">
        <w:rPr>
          <w:rFonts w:ascii="Calibri" w:hAnsi="Calibri" w:cs="Calibri"/>
        </w:rPr>
        <w:t xml:space="preserve">call center. </w:t>
      </w:r>
      <w:r w:rsidRPr="003A509A">
        <w:rPr>
          <w:rFonts w:ascii="Calibri" w:hAnsi="Calibri" w:cs="Calibri"/>
        </w:rPr>
        <w:t xml:space="preserve">The purpose of this report is to document the methodology of the </w:t>
      </w:r>
      <w:r w:rsidR="00D42A3E">
        <w:rPr>
          <w:rFonts w:ascii="Calibri" w:hAnsi="Calibri" w:cs="Calibri"/>
        </w:rPr>
        <w:t xml:space="preserve">NCA Memorial Affairs </w:t>
      </w:r>
      <w:r w:rsidRPr="003A509A">
        <w:rPr>
          <w:rFonts w:ascii="Calibri" w:hAnsi="Calibri" w:cs="Calibri"/>
        </w:rPr>
        <w:t xml:space="preserve"> – </w:t>
      </w:r>
      <w:r w:rsidR="002342BF">
        <w:rPr>
          <w:rFonts w:ascii="Calibri" w:hAnsi="Calibri" w:cs="Calibri"/>
        </w:rPr>
        <w:t xml:space="preserve">Caller </w:t>
      </w:r>
      <w:r w:rsidRPr="003A509A">
        <w:rPr>
          <w:rFonts w:ascii="Calibri" w:hAnsi="Calibri" w:cs="Calibri"/>
        </w:rPr>
        <w:t xml:space="preserve">Survey and </w:t>
      </w:r>
      <w:r w:rsidR="002342BF">
        <w:rPr>
          <w:rFonts w:ascii="Calibri" w:hAnsi="Calibri" w:cs="Calibri"/>
        </w:rPr>
        <w:t xml:space="preserve">document data-based decisions. </w:t>
      </w:r>
      <w:r w:rsidRPr="003A509A">
        <w:rPr>
          <w:rFonts w:ascii="Calibri" w:hAnsi="Calibri" w:cs="Calibri"/>
        </w:rPr>
        <w:t xml:space="preserve">The survey is designed to measure the customer’s overall experience when contacting </w:t>
      </w:r>
      <w:r w:rsidR="002342BF">
        <w:rPr>
          <w:rFonts w:ascii="Calibri" w:hAnsi="Calibri" w:cs="Calibri"/>
        </w:rPr>
        <w:t>the NCA – Memorial Affairs call center</w:t>
      </w:r>
      <w:r w:rsidRPr="003A509A">
        <w:rPr>
          <w:rFonts w:ascii="Calibri" w:hAnsi="Calibri" w:cs="Calibri"/>
        </w:rPr>
        <w:t>.</w:t>
      </w:r>
    </w:p>
    <w:p w14:paraId="0FCDEB4A" w14:textId="2EB04C58" w:rsidR="00230409" w:rsidRPr="003A509A" w:rsidRDefault="00230409" w:rsidP="00230409">
      <w:pPr>
        <w:rPr>
          <w:rFonts w:ascii="Calibri" w:hAnsi="Calibri" w:cs="Calibri"/>
        </w:rPr>
      </w:pPr>
      <w:r w:rsidRPr="003A509A">
        <w:rPr>
          <w:rFonts w:ascii="Calibri" w:hAnsi="Calibri" w:cs="Calibri"/>
        </w:rPr>
        <w:t xml:space="preserve">The </w:t>
      </w:r>
      <w:r w:rsidR="000A72AC">
        <w:rPr>
          <w:rFonts w:ascii="Calibri" w:hAnsi="Calibri" w:cs="Calibri"/>
        </w:rPr>
        <w:t xml:space="preserve">survey </w:t>
      </w:r>
      <w:r w:rsidRPr="003A509A">
        <w:rPr>
          <w:rFonts w:ascii="Calibri" w:hAnsi="Calibri" w:cs="Calibri"/>
        </w:rPr>
        <w:t xml:space="preserve">questions focus on the </w:t>
      </w:r>
      <w:r w:rsidR="002342BF">
        <w:rPr>
          <w:rFonts w:ascii="Calibri" w:hAnsi="Calibri" w:cs="Calibri"/>
        </w:rPr>
        <w:t>caller</w:t>
      </w:r>
      <w:r w:rsidR="002342BF" w:rsidRPr="003A509A">
        <w:rPr>
          <w:rFonts w:ascii="Calibri" w:hAnsi="Calibri" w:cs="Calibri"/>
        </w:rPr>
        <w:t xml:space="preserve">’s </w:t>
      </w:r>
      <w:r w:rsidRPr="003A509A">
        <w:rPr>
          <w:rFonts w:ascii="Calibri" w:hAnsi="Calibri" w:cs="Calibri"/>
        </w:rPr>
        <w:t xml:space="preserve">experience </w:t>
      </w:r>
      <w:r w:rsidR="0042122B">
        <w:rPr>
          <w:rFonts w:ascii="Calibri" w:hAnsi="Calibri" w:cs="Calibri"/>
        </w:rPr>
        <w:t>after</w:t>
      </w:r>
      <w:r w:rsidRPr="003A509A">
        <w:rPr>
          <w:rFonts w:ascii="Calibri" w:hAnsi="Calibri" w:cs="Calibri"/>
        </w:rPr>
        <w:t xml:space="preserve"> speaking with </w:t>
      </w:r>
      <w:r w:rsidR="00846C15">
        <w:rPr>
          <w:rFonts w:ascii="Calibri" w:hAnsi="Calibri" w:cs="Calibri"/>
        </w:rPr>
        <w:t xml:space="preserve">a </w:t>
      </w:r>
      <w:r w:rsidR="002342BF">
        <w:rPr>
          <w:rFonts w:ascii="Calibri" w:hAnsi="Calibri" w:cs="Calibri"/>
        </w:rPr>
        <w:t>NCA – Memorial Affairs call center representative</w:t>
      </w:r>
      <w:r w:rsidRPr="003A509A">
        <w:rPr>
          <w:rFonts w:ascii="Calibri" w:hAnsi="Calibri" w:cs="Calibri"/>
        </w:rPr>
        <w:t>. The questions use a five-point Likert scale (Strongly Disagree</w:t>
      </w:r>
      <w:r w:rsidR="000A72AC">
        <w:rPr>
          <w:rFonts w:ascii="Calibri" w:hAnsi="Calibri" w:cs="Calibri"/>
        </w:rPr>
        <w:t xml:space="preserve"> to Strongly Agree) </w:t>
      </w:r>
      <w:r w:rsidRPr="003A509A">
        <w:rPr>
          <w:rFonts w:ascii="Calibri" w:hAnsi="Calibri" w:cs="Calibri"/>
        </w:rPr>
        <w:t xml:space="preserve">that asks the </w:t>
      </w:r>
      <w:r w:rsidR="00631DB7">
        <w:rPr>
          <w:rFonts w:ascii="Calibri" w:hAnsi="Calibri" w:cs="Calibri"/>
        </w:rPr>
        <w:t>c</w:t>
      </w:r>
      <w:r w:rsidR="002342BF">
        <w:rPr>
          <w:rFonts w:ascii="Calibri" w:hAnsi="Calibri" w:cs="Calibri"/>
        </w:rPr>
        <w:t xml:space="preserve">aller </w:t>
      </w:r>
      <w:r w:rsidR="00D42A3E">
        <w:rPr>
          <w:rFonts w:ascii="Calibri" w:hAnsi="Calibri" w:cs="Calibri"/>
        </w:rPr>
        <w:t xml:space="preserve">to rate </w:t>
      </w:r>
      <w:r w:rsidR="002342BF">
        <w:rPr>
          <w:rFonts w:ascii="Calibri" w:hAnsi="Calibri" w:cs="Calibri"/>
        </w:rPr>
        <w:t xml:space="preserve">his or her experience. </w:t>
      </w:r>
    </w:p>
    <w:p w14:paraId="69C82CBA" w14:textId="68AF3A57" w:rsidR="00230409" w:rsidRPr="003A509A" w:rsidRDefault="00230409" w:rsidP="00230409">
      <w:pPr>
        <w:rPr>
          <w:rFonts w:ascii="Calibri" w:hAnsi="Calibri" w:cs="Calibri"/>
        </w:rPr>
      </w:pPr>
      <w:r w:rsidRPr="003A509A">
        <w:rPr>
          <w:rFonts w:ascii="Calibri" w:hAnsi="Calibri" w:cs="Calibri"/>
        </w:rPr>
        <w:t xml:space="preserve">Callers are defined as </w:t>
      </w:r>
      <w:r w:rsidR="002342BF">
        <w:rPr>
          <w:rFonts w:ascii="Calibri" w:hAnsi="Calibri" w:cs="Calibri"/>
        </w:rPr>
        <w:t xml:space="preserve">anyone who has contacted the NCA – Memorial Affairs call center and spoke with a call center representative </w:t>
      </w:r>
      <w:r w:rsidRPr="003A509A">
        <w:rPr>
          <w:rFonts w:ascii="Calibri" w:hAnsi="Calibri" w:cs="Calibri"/>
        </w:rPr>
        <w:t xml:space="preserve">within the </w:t>
      </w:r>
      <w:r w:rsidR="0042122B">
        <w:rPr>
          <w:rFonts w:ascii="Calibri" w:hAnsi="Calibri" w:cs="Calibri"/>
        </w:rPr>
        <w:t>last 7 days</w:t>
      </w:r>
      <w:r w:rsidRPr="003A509A">
        <w:rPr>
          <w:rFonts w:ascii="Calibri" w:hAnsi="Calibri" w:cs="Calibri"/>
        </w:rPr>
        <w:t>.</w:t>
      </w:r>
    </w:p>
    <w:p w14:paraId="2A073804" w14:textId="3C6DA19D" w:rsidR="002342BF" w:rsidRDefault="00230409" w:rsidP="00230409">
      <w:pPr>
        <w:rPr>
          <w:rFonts w:ascii="Calibri" w:hAnsi="Calibri" w:cs="Calibri"/>
        </w:rPr>
      </w:pPr>
      <w:r w:rsidRPr="003A509A">
        <w:rPr>
          <w:rFonts w:ascii="Calibri" w:hAnsi="Calibri" w:cs="Calibri"/>
        </w:rPr>
        <w:t xml:space="preserve">The most recent call </w:t>
      </w:r>
      <w:r w:rsidR="002342BF">
        <w:rPr>
          <w:rFonts w:ascii="Calibri" w:hAnsi="Calibri" w:cs="Calibri"/>
        </w:rPr>
        <w:t xml:space="preserve">data for NCA – Memorial Affairs </w:t>
      </w:r>
      <w:r w:rsidR="00846C15">
        <w:rPr>
          <w:rFonts w:ascii="Calibri" w:hAnsi="Calibri" w:cs="Calibri"/>
        </w:rPr>
        <w:t>is</w:t>
      </w:r>
      <w:r w:rsidR="002342BF">
        <w:rPr>
          <w:rFonts w:ascii="Calibri" w:hAnsi="Calibri" w:cs="Calibri"/>
        </w:rPr>
        <w:t xml:space="preserve"> sent from the NCA – Memorial Affairs telephony system, Cisco, </w:t>
      </w:r>
      <w:r w:rsidR="00D42A3E">
        <w:rPr>
          <w:rFonts w:ascii="Calibri" w:hAnsi="Calibri" w:cs="Calibri"/>
        </w:rPr>
        <w:t>daily</w:t>
      </w:r>
      <w:r w:rsidR="002342BF">
        <w:rPr>
          <w:rFonts w:ascii="Calibri" w:hAnsi="Calibri" w:cs="Calibri"/>
        </w:rPr>
        <w:t xml:space="preserve">, and will be compiled weekly by VEO. The compiled data will be reviewed and two files will be created. The first file contains all eligible callers and the second file contains all eligible callers, once business and quarantine rules have been applied. </w:t>
      </w:r>
    </w:p>
    <w:p w14:paraId="5B70415B" w14:textId="009E9C1B" w:rsidR="000A72AC" w:rsidRDefault="00230409" w:rsidP="00230409">
      <w:pPr>
        <w:rPr>
          <w:rFonts w:ascii="Calibri" w:hAnsi="Calibri" w:cs="Calibri"/>
        </w:rPr>
      </w:pPr>
      <w:r w:rsidRPr="003A509A">
        <w:rPr>
          <w:rFonts w:ascii="Calibri" w:hAnsi="Calibri" w:cs="Calibri"/>
        </w:rPr>
        <w:t xml:space="preserve">The current sample design of the </w:t>
      </w:r>
      <w:r w:rsidR="00621CC1">
        <w:rPr>
          <w:rFonts w:ascii="Calibri" w:hAnsi="Calibri" w:cs="Calibri"/>
        </w:rPr>
        <w:t xml:space="preserve">NCA – Memorial Affairs </w:t>
      </w:r>
      <w:r w:rsidR="00631DB7">
        <w:rPr>
          <w:rFonts w:ascii="Calibri" w:hAnsi="Calibri" w:cs="Calibri"/>
        </w:rPr>
        <w:t>Caller Survey</w:t>
      </w:r>
      <w:r w:rsidR="00631DB7" w:rsidRPr="003A509A" w:rsidDel="00631DB7">
        <w:rPr>
          <w:rFonts w:ascii="Calibri" w:hAnsi="Calibri" w:cs="Calibri"/>
        </w:rPr>
        <w:t xml:space="preserve"> </w:t>
      </w:r>
      <w:r w:rsidRPr="003A509A">
        <w:rPr>
          <w:rFonts w:ascii="Calibri" w:hAnsi="Calibri" w:cs="Calibri"/>
        </w:rPr>
        <w:t xml:space="preserve">is to randomly select a call </w:t>
      </w:r>
      <w:r w:rsidR="000A72AC">
        <w:rPr>
          <w:rFonts w:ascii="Calibri" w:hAnsi="Calibri" w:cs="Calibri"/>
        </w:rPr>
        <w:t xml:space="preserve">each sampled </w:t>
      </w:r>
      <w:r w:rsidR="002342BF">
        <w:rPr>
          <w:rFonts w:ascii="Calibri" w:hAnsi="Calibri" w:cs="Calibri"/>
        </w:rPr>
        <w:t xml:space="preserve">caller </w:t>
      </w:r>
      <w:r w:rsidRPr="003A509A">
        <w:rPr>
          <w:rFonts w:ascii="Calibri" w:hAnsi="Calibri" w:cs="Calibri"/>
        </w:rPr>
        <w:t xml:space="preserve">made to the </w:t>
      </w:r>
      <w:r w:rsidR="00846C15">
        <w:rPr>
          <w:rFonts w:ascii="Calibri" w:hAnsi="Calibri" w:cs="Calibri"/>
        </w:rPr>
        <w:t>NCA – Memorial Affairs call center</w:t>
      </w:r>
      <w:r w:rsidRPr="003A509A">
        <w:rPr>
          <w:rFonts w:ascii="Calibri" w:hAnsi="Calibri" w:cs="Calibri"/>
        </w:rPr>
        <w:t xml:space="preserve"> in a week.  The sampling unit is the </w:t>
      </w:r>
      <w:r w:rsidR="002342BF">
        <w:rPr>
          <w:rFonts w:ascii="Calibri" w:hAnsi="Calibri" w:cs="Calibri"/>
        </w:rPr>
        <w:t>Caller</w:t>
      </w:r>
      <w:r w:rsidR="002342BF" w:rsidRPr="003A509A">
        <w:rPr>
          <w:rFonts w:ascii="Calibri" w:hAnsi="Calibri" w:cs="Calibri"/>
        </w:rPr>
        <w:t xml:space="preserve"> </w:t>
      </w:r>
      <w:r w:rsidRPr="003A509A">
        <w:rPr>
          <w:rFonts w:ascii="Calibri" w:hAnsi="Calibri" w:cs="Calibri"/>
        </w:rPr>
        <w:t>and the observational unit i</w:t>
      </w:r>
      <w:r w:rsidR="000A72AC">
        <w:rPr>
          <w:rFonts w:ascii="Calibri" w:hAnsi="Calibri" w:cs="Calibri"/>
        </w:rPr>
        <w:t xml:space="preserve">s the call </w:t>
      </w:r>
      <w:r w:rsidR="002342BF">
        <w:rPr>
          <w:rFonts w:ascii="Calibri" w:hAnsi="Calibri" w:cs="Calibri"/>
        </w:rPr>
        <w:t>made to NCA – Memorial Affairs that reached</w:t>
      </w:r>
      <w:r w:rsidR="000A72AC">
        <w:rPr>
          <w:rFonts w:ascii="Calibri" w:hAnsi="Calibri" w:cs="Calibri"/>
        </w:rPr>
        <w:t xml:space="preserve"> a call center </w:t>
      </w:r>
      <w:r w:rsidR="002342BF">
        <w:rPr>
          <w:rFonts w:ascii="Calibri" w:hAnsi="Calibri" w:cs="Calibri"/>
        </w:rPr>
        <w:t>representative</w:t>
      </w:r>
      <w:r w:rsidR="000A72AC">
        <w:rPr>
          <w:rFonts w:ascii="Calibri" w:hAnsi="Calibri" w:cs="Calibri"/>
        </w:rPr>
        <w:t xml:space="preserve">. </w:t>
      </w:r>
    </w:p>
    <w:p w14:paraId="6A7806EB" w14:textId="77777777" w:rsidR="000A72AC" w:rsidRDefault="000A72AC">
      <w:pPr>
        <w:rPr>
          <w:rFonts w:ascii="Calibri" w:hAnsi="Calibri" w:cs="Calibri"/>
        </w:rPr>
      </w:pPr>
      <w:r>
        <w:rPr>
          <w:rFonts w:ascii="Calibri" w:hAnsi="Calibri" w:cs="Calibri"/>
        </w:rPr>
        <w:br w:type="page"/>
      </w:r>
    </w:p>
    <w:p w14:paraId="2885B361" w14:textId="54DDCF1D" w:rsidR="00230409" w:rsidRPr="003A509A" w:rsidRDefault="00B72A9D" w:rsidP="0003155F">
      <w:pPr>
        <w:pStyle w:val="Heading1"/>
        <w:rPr>
          <w:rFonts w:ascii="Calibri" w:hAnsi="Calibri" w:cs="Calibri"/>
        </w:rPr>
      </w:pPr>
      <w:bookmarkStart w:id="1" w:name="_Toc498721091"/>
      <w:r w:rsidRPr="003A509A">
        <w:rPr>
          <w:rFonts w:ascii="Calibri" w:hAnsi="Calibri" w:cs="Calibri"/>
        </w:rPr>
        <w:t>Part I – Survey Background</w:t>
      </w:r>
      <w:bookmarkEnd w:id="1"/>
      <w:r w:rsidR="00B95FBD">
        <w:rPr>
          <w:rFonts w:ascii="Calibri" w:hAnsi="Calibri" w:cs="Calibri"/>
        </w:rPr>
        <w:t xml:space="preserve"> </w:t>
      </w:r>
    </w:p>
    <w:p w14:paraId="39876F2F" w14:textId="5FD77ADE" w:rsidR="00257E5D" w:rsidRDefault="00230409" w:rsidP="00257E5D">
      <w:pPr>
        <w:rPr>
          <w:rFonts w:ascii="Calibri" w:hAnsi="Calibri" w:cs="Calibri"/>
          <w:color w:val="000000"/>
          <w:szCs w:val="20"/>
        </w:rPr>
      </w:pPr>
      <w:r w:rsidRPr="003A509A">
        <w:rPr>
          <w:rFonts w:ascii="Calibri" w:hAnsi="Calibri" w:cs="Calibri"/>
        </w:rPr>
        <w:t xml:space="preserve">To measure </w:t>
      </w:r>
      <w:r w:rsidR="00846C15">
        <w:rPr>
          <w:rFonts w:ascii="Calibri" w:hAnsi="Calibri" w:cs="Calibri"/>
        </w:rPr>
        <w:t>Caller</w:t>
      </w:r>
      <w:r w:rsidR="00846C15" w:rsidRPr="003A509A">
        <w:rPr>
          <w:rFonts w:ascii="Calibri" w:hAnsi="Calibri" w:cs="Calibri"/>
        </w:rPr>
        <w:t xml:space="preserve">s </w:t>
      </w:r>
      <w:r w:rsidRPr="003A509A">
        <w:rPr>
          <w:rFonts w:ascii="Calibri" w:hAnsi="Calibri" w:cs="Calibri"/>
        </w:rPr>
        <w:t>experience, the Veterans Experience Office (VEO) uses a Human-Centered Design (HCD) approach to design</w:t>
      </w:r>
      <w:r w:rsidR="000A72AC">
        <w:rPr>
          <w:rFonts w:ascii="Calibri" w:hAnsi="Calibri" w:cs="Calibri"/>
        </w:rPr>
        <w:t xml:space="preserve"> </w:t>
      </w:r>
      <w:r w:rsidRPr="003A509A">
        <w:rPr>
          <w:rFonts w:ascii="Calibri" w:hAnsi="Calibri" w:cs="Calibri"/>
        </w:rPr>
        <w:t xml:space="preserve">a survey instrument aimed at measuring trust and experiences with VA. </w:t>
      </w:r>
      <w:r w:rsidR="000A72AC">
        <w:rPr>
          <w:rFonts w:ascii="Calibri" w:hAnsi="Calibri" w:cs="Calibri"/>
        </w:rPr>
        <w:t>The HCD process includes speaking</w:t>
      </w:r>
      <w:r w:rsidR="00257E5D">
        <w:rPr>
          <w:rFonts w:ascii="Calibri" w:hAnsi="Calibri" w:cs="Calibri"/>
        </w:rPr>
        <w:t xml:space="preserve"> to Veterans and Contact Center employees to validate the usefulness and measurability of the survey questions.</w:t>
      </w:r>
      <w:r w:rsidR="000A72AC">
        <w:rPr>
          <w:rFonts w:ascii="Calibri" w:hAnsi="Calibri" w:cs="Calibri"/>
        </w:rPr>
        <w:t xml:space="preserve"> </w:t>
      </w:r>
      <w:r w:rsidRPr="003A509A">
        <w:rPr>
          <w:rFonts w:ascii="Calibri" w:hAnsi="Calibri" w:cs="Calibri"/>
        </w:rPr>
        <w:t xml:space="preserve">Regarding the </w:t>
      </w:r>
      <w:r w:rsidR="00812D60">
        <w:rPr>
          <w:rFonts w:ascii="Calibri" w:hAnsi="Calibri" w:cs="Calibri"/>
        </w:rPr>
        <w:t>NCA Memorial Affairs</w:t>
      </w:r>
      <w:r w:rsidR="00631DB7">
        <w:rPr>
          <w:rFonts w:ascii="Calibri" w:hAnsi="Calibri" w:cs="Calibri"/>
        </w:rPr>
        <w:t xml:space="preserve"> - Caller</w:t>
      </w:r>
      <w:r w:rsidR="00812D60">
        <w:rPr>
          <w:rFonts w:ascii="Calibri" w:hAnsi="Calibri" w:cs="Calibri"/>
        </w:rPr>
        <w:t xml:space="preserve"> Survey,</w:t>
      </w:r>
      <w:r w:rsidRPr="003A509A">
        <w:rPr>
          <w:rFonts w:ascii="Calibri" w:hAnsi="Calibri" w:cs="Calibri"/>
        </w:rPr>
        <w:t xml:space="preserve"> the scope </w:t>
      </w:r>
      <w:r w:rsidR="00812D60">
        <w:rPr>
          <w:rFonts w:ascii="Calibri" w:hAnsi="Calibri" w:cs="Calibri"/>
        </w:rPr>
        <w:t>is telephony</w:t>
      </w:r>
      <w:r w:rsidR="00257E5D">
        <w:rPr>
          <w:rFonts w:ascii="Calibri" w:hAnsi="Calibri" w:cs="Calibri"/>
        </w:rPr>
        <w:t xml:space="preserve"> data </w:t>
      </w:r>
      <w:r w:rsidR="00812D60">
        <w:rPr>
          <w:rFonts w:ascii="Calibri" w:hAnsi="Calibri" w:cs="Calibri"/>
        </w:rPr>
        <w:t>within the Cisco phone system for NCA Memorial Affairs</w:t>
      </w:r>
      <w:r w:rsidRPr="003A509A">
        <w:rPr>
          <w:rFonts w:ascii="Calibri" w:hAnsi="Calibri" w:cs="Calibri"/>
        </w:rPr>
        <w:t>.</w:t>
      </w:r>
    </w:p>
    <w:p w14:paraId="4ED2AEBC" w14:textId="029A63C2" w:rsidR="000B4A94" w:rsidRPr="003A509A" w:rsidRDefault="00B72A9D" w:rsidP="00230409">
      <w:pPr>
        <w:pStyle w:val="Heading1"/>
        <w:rPr>
          <w:rFonts w:ascii="Calibri" w:hAnsi="Calibri" w:cs="Calibri"/>
        </w:rPr>
      </w:pPr>
      <w:bookmarkStart w:id="2" w:name="_Toc498721092"/>
      <w:r w:rsidRPr="003A509A">
        <w:rPr>
          <w:rFonts w:ascii="Calibri" w:hAnsi="Calibri" w:cs="Calibri"/>
        </w:rPr>
        <w:t>Part II – Methodology</w:t>
      </w:r>
      <w:bookmarkEnd w:id="2"/>
    </w:p>
    <w:p w14:paraId="038653AB" w14:textId="554160CF" w:rsidR="00B72A9D" w:rsidRPr="003A509A" w:rsidRDefault="004B7B32" w:rsidP="0003155F">
      <w:pPr>
        <w:pStyle w:val="Heading2"/>
        <w:rPr>
          <w:rFonts w:ascii="Calibri" w:hAnsi="Calibri" w:cs="Calibri"/>
        </w:rPr>
      </w:pPr>
      <w:bookmarkStart w:id="3" w:name="_Toc498721093"/>
      <w:r w:rsidRPr="003A509A">
        <w:rPr>
          <w:rFonts w:ascii="Calibri" w:eastAsiaTheme="majorEastAsia" w:hAnsi="Calibri" w:cs="Calibri"/>
        </w:rPr>
        <w:t>A.</w:t>
      </w:r>
      <w:r w:rsidRPr="003A509A">
        <w:rPr>
          <w:rFonts w:ascii="Calibri" w:eastAsiaTheme="majorEastAsia" w:hAnsi="Calibri" w:cs="Calibri"/>
        </w:rPr>
        <w:tab/>
      </w:r>
      <w:r w:rsidR="00217B33" w:rsidRPr="003A509A">
        <w:rPr>
          <w:rFonts w:ascii="Calibri" w:hAnsi="Calibri" w:cs="Calibri"/>
        </w:rPr>
        <w:t>Survey Instrument</w:t>
      </w:r>
      <w:bookmarkStart w:id="4" w:name="_Toc474310487"/>
      <w:bookmarkStart w:id="5" w:name="_Toc474310692"/>
      <w:bookmarkStart w:id="6" w:name="_Toc474310896"/>
      <w:bookmarkStart w:id="7" w:name="_Toc474311100"/>
      <w:bookmarkStart w:id="8" w:name="_Toc474311309"/>
      <w:bookmarkStart w:id="9" w:name="_Toc474311513"/>
      <w:bookmarkStart w:id="10" w:name="_Toc474311721"/>
      <w:bookmarkStart w:id="11" w:name="_Toc474312723"/>
      <w:bookmarkStart w:id="12" w:name="_Toc474310488"/>
      <w:bookmarkStart w:id="13" w:name="_Toc474310693"/>
      <w:bookmarkStart w:id="14" w:name="_Toc474310897"/>
      <w:bookmarkStart w:id="15" w:name="_Toc474311101"/>
      <w:bookmarkStart w:id="16" w:name="_Toc474311310"/>
      <w:bookmarkStart w:id="17" w:name="_Toc474311514"/>
      <w:bookmarkStart w:id="18" w:name="_Toc474311722"/>
      <w:bookmarkStart w:id="19" w:name="_Toc474312724"/>
      <w:bookmarkStart w:id="20" w:name="_Toc474310489"/>
      <w:bookmarkStart w:id="21" w:name="_Toc474310694"/>
      <w:bookmarkStart w:id="22" w:name="_Toc474310898"/>
      <w:bookmarkStart w:id="23" w:name="_Toc474311102"/>
      <w:bookmarkStart w:id="24" w:name="_Toc474311311"/>
      <w:bookmarkStart w:id="25" w:name="_Toc474311515"/>
      <w:bookmarkStart w:id="26" w:name="_Toc474311723"/>
      <w:bookmarkStart w:id="27" w:name="_Toc47431272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B95FBD">
        <w:rPr>
          <w:rFonts w:ascii="Calibri" w:hAnsi="Calibri" w:cs="Calibri"/>
        </w:rPr>
        <w:t xml:space="preserve"> </w:t>
      </w:r>
    </w:p>
    <w:p w14:paraId="0EAEDB9E" w14:textId="6C64B139" w:rsidR="00230409" w:rsidRPr="003A509A" w:rsidRDefault="00230409" w:rsidP="00230409">
      <w:pPr>
        <w:pStyle w:val="BodyText"/>
        <w:ind w:firstLine="0"/>
        <w:rPr>
          <w:rFonts w:ascii="Calibri" w:hAnsi="Calibri" w:cs="Calibri"/>
        </w:rPr>
      </w:pPr>
      <w:r w:rsidRPr="003A509A">
        <w:rPr>
          <w:rFonts w:ascii="Calibri" w:hAnsi="Calibri" w:cs="Calibri"/>
        </w:rPr>
        <w:t xml:space="preserve">The </w:t>
      </w:r>
      <w:r w:rsidR="00621CC1">
        <w:rPr>
          <w:rFonts w:ascii="Calibri" w:hAnsi="Calibri" w:cs="Calibri"/>
        </w:rPr>
        <w:t>NCA – Memorial Affairs Caller Survey</w:t>
      </w:r>
      <w:r w:rsidR="00621CC1" w:rsidRPr="003A509A" w:rsidDel="00631DB7">
        <w:rPr>
          <w:rFonts w:ascii="Calibri" w:hAnsi="Calibri" w:cs="Calibri"/>
        </w:rPr>
        <w:t xml:space="preserve"> </w:t>
      </w:r>
      <w:r w:rsidRPr="003A509A">
        <w:rPr>
          <w:rFonts w:ascii="Calibri" w:hAnsi="Calibri" w:cs="Calibri"/>
        </w:rPr>
        <w:t xml:space="preserve">consists of </w:t>
      </w:r>
      <w:r w:rsidR="00D42A3E">
        <w:rPr>
          <w:rFonts w:ascii="Calibri" w:hAnsi="Calibri" w:cs="Calibri"/>
        </w:rPr>
        <w:t>one</w:t>
      </w:r>
      <w:r w:rsidR="00D42A3E" w:rsidRPr="003A509A">
        <w:rPr>
          <w:rFonts w:ascii="Calibri" w:hAnsi="Calibri" w:cs="Calibri"/>
        </w:rPr>
        <w:t xml:space="preserve"> </w:t>
      </w:r>
      <w:r w:rsidRPr="003A509A">
        <w:rPr>
          <w:rFonts w:ascii="Calibri" w:hAnsi="Calibri" w:cs="Calibri"/>
        </w:rPr>
        <w:t xml:space="preserve">brand and </w:t>
      </w:r>
      <w:r w:rsidR="00D42A3E">
        <w:rPr>
          <w:rFonts w:ascii="Calibri" w:hAnsi="Calibri" w:cs="Calibri"/>
        </w:rPr>
        <w:t>four</w:t>
      </w:r>
      <w:r w:rsidR="00D42A3E" w:rsidRPr="003A509A">
        <w:rPr>
          <w:rFonts w:ascii="Calibri" w:hAnsi="Calibri" w:cs="Calibri"/>
        </w:rPr>
        <w:t xml:space="preserve"> </w:t>
      </w:r>
      <w:r w:rsidRPr="003A509A">
        <w:rPr>
          <w:rFonts w:ascii="Calibri" w:hAnsi="Calibri" w:cs="Calibri"/>
        </w:rPr>
        <w:t>experience questions</w:t>
      </w:r>
      <w:r w:rsidR="00C47FF0">
        <w:rPr>
          <w:rFonts w:ascii="Calibri" w:hAnsi="Calibri" w:cs="Calibri"/>
        </w:rPr>
        <w:t>.</w:t>
      </w:r>
      <w:r w:rsidRPr="003A509A">
        <w:rPr>
          <w:rFonts w:ascii="Calibri" w:hAnsi="Calibri" w:cs="Calibri"/>
        </w:rPr>
        <w:t xml:space="preserve"> The </w:t>
      </w:r>
      <w:r w:rsidR="00621CC1">
        <w:rPr>
          <w:rFonts w:ascii="Calibri" w:hAnsi="Calibri" w:cs="Calibri"/>
        </w:rPr>
        <w:t>NCA – Memorial Affairs Caller Survey</w:t>
      </w:r>
      <w:r w:rsidR="00621CC1" w:rsidRPr="003A509A" w:rsidDel="00631DB7">
        <w:rPr>
          <w:rFonts w:ascii="Calibri" w:hAnsi="Calibri" w:cs="Calibri"/>
        </w:rPr>
        <w:t xml:space="preserve"> </w:t>
      </w:r>
      <w:r w:rsidRPr="003A509A">
        <w:rPr>
          <w:rFonts w:ascii="Calibri" w:hAnsi="Calibri" w:cs="Calibri"/>
        </w:rPr>
        <w:t>questions were developed by the VEO team in 2017 following the Forrester Model of customer service and leveraging customer experience measurement best practices from the private sector.</w:t>
      </w:r>
      <w:r w:rsidRPr="003A509A" w:rsidDel="00201CC9">
        <w:rPr>
          <w:rFonts w:ascii="Calibri" w:hAnsi="Calibri" w:cs="Calibri"/>
        </w:rPr>
        <w:t xml:space="preserve"> </w:t>
      </w:r>
    </w:p>
    <w:p w14:paraId="652BE5FB" w14:textId="3D7EDF2A" w:rsidR="00230409" w:rsidRPr="003A509A" w:rsidRDefault="00230409" w:rsidP="00230409">
      <w:pPr>
        <w:spacing w:before="100" w:beforeAutospacing="1" w:after="100" w:afterAutospacing="1" w:line="240" w:lineRule="auto"/>
        <w:rPr>
          <w:rFonts w:ascii="Calibri" w:hAnsi="Calibri" w:cs="Calibri"/>
        </w:rPr>
      </w:pPr>
      <w:r w:rsidRPr="003A509A">
        <w:rPr>
          <w:rFonts w:ascii="Calibri" w:hAnsi="Calibri" w:cs="Calibri"/>
        </w:rPr>
        <w:t xml:space="preserve">The </w:t>
      </w:r>
      <w:r w:rsidR="00621CC1">
        <w:rPr>
          <w:rFonts w:ascii="Calibri" w:hAnsi="Calibri" w:cs="Calibri"/>
        </w:rPr>
        <w:t>NCA – Memorial Affairs Caller Survey</w:t>
      </w:r>
      <w:r w:rsidR="00621CC1" w:rsidRPr="003A509A" w:rsidDel="00631DB7">
        <w:rPr>
          <w:rFonts w:ascii="Calibri" w:hAnsi="Calibri" w:cs="Calibri"/>
        </w:rPr>
        <w:t xml:space="preserve"> </w:t>
      </w:r>
      <w:r w:rsidRPr="003A509A">
        <w:rPr>
          <w:rFonts w:ascii="Calibri" w:hAnsi="Calibri" w:cs="Calibri"/>
        </w:rPr>
        <w:t>brand and experience questions consists of responding to the following statements on a Likert scale of 1-5 with 1 being Strongly Disagree, 2 being Disagree, 3 being Neither Agree nor Disagree, 4 being Agree and 5 being Strongly Agree:</w:t>
      </w:r>
    </w:p>
    <w:p w14:paraId="6022C71E" w14:textId="44636100" w:rsidR="00230409" w:rsidRPr="00F45FB1" w:rsidRDefault="00FC1745" w:rsidP="00B4357A">
      <w:pPr>
        <w:spacing w:after="0" w:line="240" w:lineRule="auto"/>
        <w:rPr>
          <w:rFonts w:ascii="Calibri" w:hAnsi="Calibri" w:cs="Calibri"/>
        </w:rPr>
      </w:pPr>
      <w:r w:rsidRPr="00F45FB1">
        <w:rPr>
          <w:rFonts w:ascii="Calibri" w:hAnsi="Calibri" w:cs="Calibri"/>
        </w:rPr>
        <w:t>Brand question:</w:t>
      </w:r>
    </w:p>
    <w:p w14:paraId="769F690D" w14:textId="024991F7" w:rsidR="00F45FB1" w:rsidRPr="00C47FF0" w:rsidRDefault="00C47FF0" w:rsidP="00C0344A">
      <w:pPr>
        <w:pStyle w:val="ListParagraph"/>
        <w:numPr>
          <w:ilvl w:val="0"/>
          <w:numId w:val="9"/>
        </w:numPr>
        <w:rPr>
          <w:rFonts w:ascii="Calibri" w:hAnsi="Calibri" w:cs="Calibri"/>
        </w:rPr>
      </w:pPr>
      <w:r w:rsidRPr="00C47FF0">
        <w:rPr>
          <w:rFonts w:ascii="Calibri" w:hAnsi="Calibri" w:cs="Calibri"/>
        </w:rPr>
        <w:t xml:space="preserve">I trust the VA call center will meet my needs. </w:t>
      </w:r>
    </w:p>
    <w:p w14:paraId="0ECAAB64" w14:textId="77777777" w:rsidR="00C47FF0" w:rsidRDefault="00C47FF0" w:rsidP="00B4357A">
      <w:pPr>
        <w:spacing w:after="0" w:line="240" w:lineRule="auto"/>
        <w:rPr>
          <w:rFonts w:ascii="Calibri" w:hAnsi="Calibri" w:cs="Calibri"/>
        </w:rPr>
      </w:pPr>
    </w:p>
    <w:p w14:paraId="25B69036" w14:textId="09BF6677" w:rsidR="00230409" w:rsidRPr="00FC1745" w:rsidRDefault="00230409" w:rsidP="00B4357A">
      <w:pPr>
        <w:spacing w:after="0" w:line="240" w:lineRule="auto"/>
        <w:rPr>
          <w:rFonts w:ascii="Calibri" w:hAnsi="Calibri" w:cs="Calibri"/>
        </w:rPr>
      </w:pPr>
      <w:r w:rsidRPr="00F45FB1">
        <w:rPr>
          <w:rFonts w:ascii="Calibri" w:hAnsi="Calibri" w:cs="Calibri"/>
        </w:rPr>
        <w:t>Experience</w:t>
      </w:r>
      <w:r w:rsidR="00FC1745">
        <w:rPr>
          <w:rFonts w:ascii="Calibri" w:hAnsi="Calibri" w:cs="Calibri"/>
        </w:rPr>
        <w:t xml:space="preserve"> question</w:t>
      </w:r>
      <w:r w:rsidR="00F45FB1">
        <w:rPr>
          <w:rFonts w:ascii="Calibri" w:hAnsi="Calibri" w:cs="Calibri"/>
        </w:rPr>
        <w:t>s</w:t>
      </w:r>
      <w:r w:rsidRPr="00FC1745">
        <w:rPr>
          <w:rFonts w:ascii="Calibri" w:hAnsi="Calibri" w:cs="Calibri"/>
        </w:rPr>
        <w:t>:</w:t>
      </w:r>
    </w:p>
    <w:p w14:paraId="30DD2F82" w14:textId="77777777" w:rsidR="00FC1745" w:rsidRPr="00FC1745" w:rsidRDefault="00FC1745" w:rsidP="00B4357A">
      <w:pPr>
        <w:spacing w:after="0" w:line="240" w:lineRule="auto"/>
        <w:rPr>
          <w:rFonts w:ascii="Calibri" w:hAnsi="Calibri" w:cs="Calibri"/>
        </w:rPr>
      </w:pPr>
      <w:r w:rsidRPr="00FC1745">
        <w:rPr>
          <w:rFonts w:ascii="Calibri" w:hAnsi="Calibri" w:cs="Calibri"/>
        </w:rPr>
        <w:t>Effectiveness:</w:t>
      </w:r>
    </w:p>
    <w:p w14:paraId="67C737DD" w14:textId="296F60B1" w:rsidR="00230409" w:rsidRPr="00FC1745" w:rsidRDefault="00FC1745" w:rsidP="00B4357A">
      <w:pPr>
        <w:pStyle w:val="ListParagraph"/>
        <w:numPr>
          <w:ilvl w:val="0"/>
          <w:numId w:val="9"/>
        </w:numPr>
        <w:rPr>
          <w:rFonts w:ascii="Calibri" w:hAnsi="Calibri" w:cs="Calibri"/>
        </w:rPr>
      </w:pPr>
      <w:r w:rsidRPr="00FC1745">
        <w:rPr>
          <w:rFonts w:ascii="Calibri" w:hAnsi="Calibri" w:cs="Calibri"/>
        </w:rPr>
        <w:t>The call center representative was adequately prepared to help me.</w:t>
      </w:r>
    </w:p>
    <w:p w14:paraId="56F9DDC2" w14:textId="77777777" w:rsidR="00FC1745" w:rsidRPr="00FC1745" w:rsidRDefault="00FC1745" w:rsidP="00B4357A">
      <w:pPr>
        <w:spacing w:after="0" w:line="240" w:lineRule="auto"/>
        <w:rPr>
          <w:rFonts w:ascii="Calibri" w:hAnsi="Calibri" w:cs="Calibri"/>
        </w:rPr>
      </w:pPr>
      <w:r w:rsidRPr="00FC1745">
        <w:rPr>
          <w:rFonts w:ascii="Calibri" w:hAnsi="Calibri" w:cs="Calibri"/>
        </w:rPr>
        <w:t>Ease:</w:t>
      </w:r>
    </w:p>
    <w:p w14:paraId="60B707BA" w14:textId="169C9C4A" w:rsidR="00230409" w:rsidRPr="00FC1745" w:rsidRDefault="00FC1745" w:rsidP="00B4357A">
      <w:pPr>
        <w:pStyle w:val="ListParagraph"/>
        <w:numPr>
          <w:ilvl w:val="0"/>
          <w:numId w:val="9"/>
        </w:numPr>
        <w:rPr>
          <w:rFonts w:ascii="Calibri" w:hAnsi="Calibri" w:cs="Calibri"/>
        </w:rPr>
      </w:pPr>
      <w:r w:rsidRPr="00FC1745">
        <w:rPr>
          <w:rFonts w:ascii="Calibri" w:hAnsi="Calibri" w:cs="Calibri"/>
        </w:rPr>
        <w:t>My issue was addressed in a reasonable amount of time.</w:t>
      </w:r>
    </w:p>
    <w:p w14:paraId="112481E7" w14:textId="032C8306" w:rsidR="00FC1745" w:rsidRPr="00FC1745" w:rsidRDefault="00FC1745" w:rsidP="00B4357A">
      <w:pPr>
        <w:pStyle w:val="ListParagraph"/>
        <w:numPr>
          <w:ilvl w:val="0"/>
          <w:numId w:val="9"/>
        </w:numPr>
        <w:rPr>
          <w:rFonts w:ascii="Calibri" w:hAnsi="Calibri" w:cs="Calibri"/>
        </w:rPr>
      </w:pPr>
      <w:r w:rsidRPr="00FC1745">
        <w:rPr>
          <w:rFonts w:ascii="Calibri" w:hAnsi="Calibri" w:cs="Calibri"/>
        </w:rPr>
        <w:t>The call center representative provided the information in a way that I understood.</w:t>
      </w:r>
    </w:p>
    <w:p w14:paraId="68B060BB" w14:textId="5C437689" w:rsidR="00230409" w:rsidRPr="00FC1745" w:rsidRDefault="00FC1745" w:rsidP="00B4357A">
      <w:pPr>
        <w:spacing w:after="0" w:line="240" w:lineRule="auto"/>
        <w:rPr>
          <w:rFonts w:ascii="Calibri" w:hAnsi="Calibri" w:cs="Calibri"/>
        </w:rPr>
      </w:pPr>
      <w:r w:rsidRPr="00FC1745">
        <w:rPr>
          <w:rFonts w:ascii="Calibri" w:hAnsi="Calibri" w:cs="Calibri"/>
        </w:rPr>
        <w:t>Emotion:</w:t>
      </w:r>
    </w:p>
    <w:p w14:paraId="323EEF19" w14:textId="0EAD690E" w:rsidR="00FC1745" w:rsidRDefault="00FC1745" w:rsidP="00B4357A">
      <w:pPr>
        <w:pStyle w:val="ListParagraph"/>
        <w:numPr>
          <w:ilvl w:val="0"/>
          <w:numId w:val="11"/>
        </w:numPr>
      </w:pPr>
      <w:r w:rsidRPr="00FC1745">
        <w:rPr>
          <w:rFonts w:ascii="Calibri" w:hAnsi="Calibri" w:cs="Calibri"/>
        </w:rPr>
        <w:t xml:space="preserve">The </w:t>
      </w:r>
      <w:r w:rsidR="00EA1E11">
        <w:rPr>
          <w:rFonts w:ascii="Calibri" w:hAnsi="Calibri" w:cs="Calibri"/>
        </w:rPr>
        <w:t xml:space="preserve">call center </w:t>
      </w:r>
      <w:r w:rsidRPr="00FC1745">
        <w:rPr>
          <w:rFonts w:ascii="Calibri" w:hAnsi="Calibri" w:cs="Calibri"/>
        </w:rPr>
        <w:t>representative I spoke with was courteous and respectful.</w:t>
      </w:r>
    </w:p>
    <w:p w14:paraId="19FAF307" w14:textId="77777777" w:rsidR="00FC1745" w:rsidRDefault="00FC1745" w:rsidP="00B4357A">
      <w:pPr>
        <w:spacing w:after="0" w:line="240" w:lineRule="auto"/>
        <w:rPr>
          <w:rFonts w:ascii="Calibri" w:hAnsi="Calibri" w:cs="Calibri"/>
        </w:rPr>
      </w:pPr>
    </w:p>
    <w:p w14:paraId="0EBED9B3" w14:textId="38ADA434" w:rsidR="00B4357A" w:rsidRDefault="00C47FF0" w:rsidP="00B15B17">
      <w:pPr>
        <w:rPr>
          <w:rFonts w:ascii="Calibri" w:hAnsi="Calibri" w:cs="Calibri"/>
        </w:rPr>
      </w:pPr>
      <w:r w:rsidRPr="00B15B17">
        <w:rPr>
          <w:rFonts w:ascii="Calibri" w:hAnsi="Calibri" w:cs="Calibri"/>
        </w:rPr>
        <w:t xml:space="preserve">Included is the Journey Map for the </w:t>
      </w:r>
      <w:r w:rsidR="00621CC1">
        <w:rPr>
          <w:rFonts w:ascii="Calibri" w:hAnsi="Calibri" w:cs="Calibri"/>
        </w:rPr>
        <w:t>NCA – Memorial Affairs Caller Survey</w:t>
      </w:r>
      <w:r w:rsidRPr="00B15B17">
        <w:rPr>
          <w:rFonts w:ascii="Calibri" w:hAnsi="Calibri" w:cs="Calibri"/>
        </w:rPr>
        <w:t>.</w:t>
      </w:r>
    </w:p>
    <w:p w14:paraId="24C55EF5" w14:textId="77777777" w:rsidR="00322675" w:rsidRDefault="00322675" w:rsidP="00B15B17">
      <w:pPr>
        <w:rPr>
          <w:rFonts w:ascii="Calibri" w:hAnsi="Calibri" w:cs="Calibri"/>
        </w:rPr>
      </w:pPr>
    </w:p>
    <w:p w14:paraId="42D89247" w14:textId="4E5DB425" w:rsidR="00322675" w:rsidRPr="00B15B17" w:rsidRDefault="00322675" w:rsidP="00322675">
      <w:pPr>
        <w:jc w:val="center"/>
        <w:rPr>
          <w:rFonts w:ascii="Calibri" w:hAnsi="Calibri" w:cs="Calibri"/>
        </w:rPr>
      </w:pPr>
      <w:r>
        <w:rPr>
          <w:rFonts w:ascii="Calibri" w:hAnsi="Calibri" w:cs="Calibri"/>
          <w:noProof/>
        </w:rPr>
        <w:drawing>
          <wp:inline distT="0" distB="0" distL="0" distR="0" wp14:anchorId="4937F0F9" wp14:editId="2E96C946">
            <wp:extent cx="5480050" cy="4110038"/>
            <wp:effectExtent l="19050" t="19050" r="25400" b="24130"/>
            <wp:docPr id="5" name="Picture 5" descr="C:\Users\vacoIversM\Desktop\Contact Centers\NCA\Journey Map - Contact Center - 1005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coIversM\Desktop\Contact Centers\NCA\Journey Map - Contact Center - 100501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3304" cy="4112478"/>
                    </a:xfrm>
                    <a:prstGeom prst="rect">
                      <a:avLst/>
                    </a:prstGeom>
                    <a:noFill/>
                    <a:ln>
                      <a:solidFill>
                        <a:schemeClr val="tx1"/>
                      </a:solidFill>
                    </a:ln>
                  </pic:spPr>
                </pic:pic>
              </a:graphicData>
            </a:graphic>
          </wp:inline>
        </w:drawing>
      </w:r>
    </w:p>
    <w:p w14:paraId="3FB02D5B" w14:textId="51284616" w:rsidR="00B72A9D" w:rsidRPr="003A509A" w:rsidRDefault="00613BED" w:rsidP="00D17807">
      <w:pPr>
        <w:pStyle w:val="Heading3"/>
        <w:numPr>
          <w:ilvl w:val="0"/>
          <w:numId w:val="0"/>
        </w:numPr>
        <w:ind w:left="1080" w:hanging="360"/>
      </w:pPr>
      <w:bookmarkStart w:id="28" w:name="_Toc498721094"/>
      <w:r w:rsidRPr="003A509A">
        <w:t>A.2</w:t>
      </w:r>
      <w:r w:rsidR="00230409" w:rsidRPr="003A509A">
        <w:t>. P</w:t>
      </w:r>
      <w:r w:rsidR="00B72A9D" w:rsidRPr="003A509A">
        <w:t>re-testing of the</w:t>
      </w:r>
      <w:r w:rsidR="00230409" w:rsidRPr="003A509A">
        <w:t xml:space="preserve"> I</w:t>
      </w:r>
      <w:r w:rsidR="00B72A9D" w:rsidRPr="003A509A">
        <w:t>nstrument</w:t>
      </w:r>
      <w:bookmarkEnd w:id="28"/>
    </w:p>
    <w:p w14:paraId="744709AE" w14:textId="213005F3" w:rsidR="00A23705" w:rsidRPr="00A23705" w:rsidRDefault="00A23705" w:rsidP="00757C9E">
      <w:pPr>
        <w:rPr>
          <w:rFonts w:ascii="Calibri" w:hAnsi="Calibri" w:cs="Calibri"/>
        </w:rPr>
      </w:pPr>
      <w:r>
        <w:rPr>
          <w:rFonts w:ascii="Calibri" w:hAnsi="Calibri" w:cs="Calibri"/>
        </w:rPr>
        <w:t xml:space="preserve">As part of the HCD process, validation of proposed questions is a two-phase approach. The first phase </w:t>
      </w:r>
      <w:r w:rsidR="00FB5B86">
        <w:rPr>
          <w:rFonts w:ascii="Calibri" w:hAnsi="Calibri" w:cs="Calibri"/>
        </w:rPr>
        <w:t xml:space="preserve">focuses on testing </w:t>
      </w:r>
      <w:r>
        <w:rPr>
          <w:rFonts w:ascii="Calibri" w:hAnsi="Calibri" w:cs="Calibri"/>
        </w:rPr>
        <w:t xml:space="preserve">question comprehension and usefulness </w:t>
      </w:r>
      <w:r w:rsidR="002D3514">
        <w:rPr>
          <w:rFonts w:ascii="Calibri" w:hAnsi="Calibri" w:cs="Calibri"/>
        </w:rPr>
        <w:t xml:space="preserve">to </w:t>
      </w:r>
      <w:r>
        <w:rPr>
          <w:rFonts w:ascii="Calibri" w:hAnsi="Calibri" w:cs="Calibri"/>
        </w:rPr>
        <w:t>Veteran</w:t>
      </w:r>
      <w:r w:rsidR="00FB5B86">
        <w:rPr>
          <w:rFonts w:ascii="Calibri" w:hAnsi="Calibri" w:cs="Calibri"/>
        </w:rPr>
        <w:t xml:space="preserve"> Callers</w:t>
      </w:r>
      <w:r w:rsidR="002D3514">
        <w:rPr>
          <w:rFonts w:ascii="Calibri" w:hAnsi="Calibri" w:cs="Calibri"/>
        </w:rPr>
        <w:t>, which took place in June 2017.</w:t>
      </w:r>
      <w:r w:rsidR="00621CC1">
        <w:rPr>
          <w:rFonts w:ascii="Calibri" w:hAnsi="Calibri" w:cs="Calibri"/>
        </w:rPr>
        <w:t xml:space="preserve"> </w:t>
      </w:r>
      <w:r>
        <w:rPr>
          <w:rFonts w:ascii="Calibri" w:hAnsi="Calibri" w:cs="Calibri"/>
        </w:rPr>
        <w:t xml:space="preserve">The second phase </w:t>
      </w:r>
      <w:r w:rsidR="00FB5B86">
        <w:rPr>
          <w:rFonts w:ascii="Calibri" w:hAnsi="Calibri" w:cs="Calibri"/>
        </w:rPr>
        <w:t xml:space="preserve">focuses on </w:t>
      </w:r>
      <w:r w:rsidR="00621CC1">
        <w:rPr>
          <w:rFonts w:ascii="Calibri" w:hAnsi="Calibri" w:cs="Calibri"/>
        </w:rPr>
        <w:t>evaluating</w:t>
      </w:r>
      <w:r>
        <w:rPr>
          <w:rFonts w:ascii="Calibri" w:hAnsi="Calibri" w:cs="Calibri"/>
        </w:rPr>
        <w:t xml:space="preserve"> the questions for actionable insight</w:t>
      </w:r>
      <w:r w:rsidR="002D3514">
        <w:rPr>
          <w:rFonts w:ascii="Calibri" w:hAnsi="Calibri" w:cs="Calibri"/>
        </w:rPr>
        <w:t>s</w:t>
      </w:r>
      <w:r>
        <w:rPr>
          <w:rFonts w:ascii="Calibri" w:hAnsi="Calibri" w:cs="Calibri"/>
        </w:rPr>
        <w:t xml:space="preserve"> with Contact Center employees and Contact Center Leaders</w:t>
      </w:r>
      <w:r w:rsidR="002D3514">
        <w:rPr>
          <w:rFonts w:ascii="Calibri" w:hAnsi="Calibri" w:cs="Calibri"/>
        </w:rPr>
        <w:t>, which took place in July 2017.</w:t>
      </w:r>
    </w:p>
    <w:p w14:paraId="1F079645" w14:textId="398E9F4A" w:rsidR="00B72A9D" w:rsidRPr="00A67969" w:rsidRDefault="001F0BEC" w:rsidP="00A67969">
      <w:pPr>
        <w:pStyle w:val="Heading1"/>
        <w:rPr>
          <w:rFonts w:ascii="Calibri" w:hAnsi="Calibri"/>
        </w:rPr>
      </w:pPr>
      <w:bookmarkStart w:id="29" w:name="_Toc498721095"/>
      <w:r w:rsidRPr="00A67969">
        <w:rPr>
          <w:rFonts w:ascii="Calibri" w:hAnsi="Calibri"/>
        </w:rPr>
        <w:t>Part I</w:t>
      </w:r>
      <w:r w:rsidR="004975C8">
        <w:rPr>
          <w:rFonts w:ascii="Calibri" w:hAnsi="Calibri"/>
        </w:rPr>
        <w:t>I</w:t>
      </w:r>
      <w:r w:rsidRPr="00A67969">
        <w:rPr>
          <w:rFonts w:ascii="Calibri" w:hAnsi="Calibri"/>
        </w:rPr>
        <w:t xml:space="preserve">I - </w:t>
      </w:r>
      <w:r w:rsidR="00613BED" w:rsidRPr="00A67969">
        <w:rPr>
          <w:rFonts w:ascii="Calibri" w:hAnsi="Calibri"/>
        </w:rPr>
        <w:t xml:space="preserve">Target Population and </w:t>
      </w:r>
      <w:r w:rsidR="00B72A9D" w:rsidRPr="00A67969">
        <w:rPr>
          <w:rFonts w:ascii="Calibri" w:hAnsi="Calibri"/>
        </w:rPr>
        <w:t>Frame Construction</w:t>
      </w:r>
      <w:bookmarkEnd w:id="29"/>
      <w:r w:rsidR="00B95FBD" w:rsidRPr="00A67969">
        <w:rPr>
          <w:rFonts w:ascii="Calibri" w:hAnsi="Calibri"/>
        </w:rPr>
        <w:t xml:space="preserve"> </w:t>
      </w:r>
    </w:p>
    <w:p w14:paraId="18DE1662" w14:textId="66377BC9" w:rsidR="005C09C1" w:rsidRPr="00B15B17" w:rsidRDefault="005C09C1" w:rsidP="002D3514">
      <w:pPr>
        <w:rPr>
          <w:rFonts w:ascii="Calibri" w:hAnsi="Calibri" w:cs="Calibri"/>
        </w:rPr>
      </w:pPr>
      <w:r w:rsidRPr="00B15B17">
        <w:rPr>
          <w:rFonts w:ascii="Calibri" w:hAnsi="Calibri" w:cs="Calibri"/>
        </w:rPr>
        <w:t>The target population for the survey</w:t>
      </w:r>
      <w:r w:rsidR="002D3514">
        <w:rPr>
          <w:rFonts w:ascii="Calibri" w:hAnsi="Calibri" w:cs="Calibri"/>
        </w:rPr>
        <w:t xml:space="preserve"> </w:t>
      </w:r>
      <w:r w:rsidRPr="00B15B17">
        <w:rPr>
          <w:rFonts w:ascii="Calibri" w:hAnsi="Calibri" w:cs="Calibri"/>
        </w:rPr>
        <w:t xml:space="preserve">consists </w:t>
      </w:r>
      <w:r w:rsidR="00A23705">
        <w:rPr>
          <w:rFonts w:ascii="Calibri" w:hAnsi="Calibri" w:cs="Calibri"/>
        </w:rPr>
        <w:t xml:space="preserve">of </w:t>
      </w:r>
      <w:r w:rsidRPr="00B15B17">
        <w:rPr>
          <w:rFonts w:ascii="Calibri" w:hAnsi="Calibri" w:cs="Calibri"/>
        </w:rPr>
        <w:t>people contacting and speaking with a</w:t>
      </w:r>
      <w:r w:rsidR="002D3514">
        <w:rPr>
          <w:rFonts w:ascii="Calibri" w:hAnsi="Calibri" w:cs="Calibri"/>
        </w:rPr>
        <w:t>n</w:t>
      </w:r>
      <w:r w:rsidRPr="00B15B17">
        <w:rPr>
          <w:rFonts w:ascii="Calibri" w:hAnsi="Calibri" w:cs="Calibri"/>
        </w:rPr>
        <w:t xml:space="preserve"> NCA</w:t>
      </w:r>
      <w:r w:rsidR="002D3514">
        <w:rPr>
          <w:rFonts w:ascii="Calibri" w:hAnsi="Calibri" w:cs="Calibri"/>
        </w:rPr>
        <w:t xml:space="preserve"> </w:t>
      </w:r>
      <w:r w:rsidR="00621CC1">
        <w:rPr>
          <w:rFonts w:ascii="Calibri" w:hAnsi="Calibri" w:cs="Calibri"/>
        </w:rPr>
        <w:t>-</w:t>
      </w:r>
      <w:r w:rsidR="002D3514">
        <w:rPr>
          <w:rFonts w:ascii="Calibri" w:hAnsi="Calibri" w:cs="Calibri"/>
        </w:rPr>
        <w:t xml:space="preserve"> </w:t>
      </w:r>
      <w:r w:rsidRPr="00B15B17">
        <w:rPr>
          <w:rFonts w:ascii="Calibri" w:hAnsi="Calibri" w:cs="Calibri"/>
        </w:rPr>
        <w:t xml:space="preserve">Memorial </w:t>
      </w:r>
      <w:r w:rsidR="002D3514">
        <w:rPr>
          <w:rFonts w:ascii="Calibri" w:hAnsi="Calibri" w:cs="Calibri"/>
        </w:rPr>
        <w:t>Affairs call center representative</w:t>
      </w:r>
      <w:r w:rsidR="002D3514" w:rsidRPr="00B15B17">
        <w:rPr>
          <w:rFonts w:ascii="Calibri" w:hAnsi="Calibri" w:cs="Calibri"/>
        </w:rPr>
        <w:t xml:space="preserve"> </w:t>
      </w:r>
      <w:r w:rsidRPr="00B15B17">
        <w:rPr>
          <w:rFonts w:ascii="Calibri" w:hAnsi="Calibri" w:cs="Calibri"/>
        </w:rPr>
        <w:t xml:space="preserve">in a given week.  The primary sampling unit </w:t>
      </w:r>
      <w:r w:rsidR="002D3514">
        <w:rPr>
          <w:rFonts w:ascii="Calibri" w:hAnsi="Calibri" w:cs="Calibri"/>
        </w:rPr>
        <w:t>is the</w:t>
      </w:r>
      <w:r w:rsidRPr="00B15B17">
        <w:rPr>
          <w:rFonts w:ascii="Calibri" w:hAnsi="Calibri" w:cs="Calibri"/>
        </w:rPr>
        <w:t xml:space="preserve"> caller (identified by their phone number) and the secondary sampling unit </w:t>
      </w:r>
      <w:r w:rsidR="002D3514">
        <w:rPr>
          <w:rFonts w:ascii="Calibri" w:hAnsi="Calibri" w:cs="Calibri"/>
        </w:rPr>
        <w:t>is</w:t>
      </w:r>
      <w:r w:rsidRPr="00B15B17">
        <w:rPr>
          <w:rFonts w:ascii="Calibri" w:hAnsi="Calibri" w:cs="Calibri"/>
        </w:rPr>
        <w:t xml:space="preserve"> the specific call. Thus, the data can be analyzed to represent either callers or calls as the unit of analysis.</w:t>
      </w:r>
      <w:r w:rsidRPr="00B15B17" w:rsidDel="00EB78E6">
        <w:rPr>
          <w:rStyle w:val="CommentReference"/>
          <w:rFonts w:ascii="Calibri" w:hAnsi="Calibri" w:cs="Calibri"/>
        </w:rPr>
        <w:t xml:space="preserve"> </w:t>
      </w:r>
      <w:r w:rsidR="00673407" w:rsidRPr="00B15B17">
        <w:rPr>
          <w:rStyle w:val="CommentReference"/>
          <w:rFonts w:ascii="Calibri" w:hAnsi="Calibri" w:cs="Calibri"/>
          <w:sz w:val="22"/>
          <w:szCs w:val="22"/>
        </w:rPr>
        <w:t>It is also important to not</w:t>
      </w:r>
      <w:r w:rsidR="00D47A1C" w:rsidRPr="00B15B17">
        <w:rPr>
          <w:rStyle w:val="CommentReference"/>
          <w:rFonts w:ascii="Calibri" w:hAnsi="Calibri" w:cs="Calibri"/>
          <w:sz w:val="22"/>
          <w:szCs w:val="22"/>
        </w:rPr>
        <w:t>e</w:t>
      </w:r>
      <w:r w:rsidR="00673407" w:rsidRPr="00B15B17">
        <w:rPr>
          <w:rStyle w:val="CommentReference"/>
          <w:rFonts w:ascii="Calibri" w:hAnsi="Calibri" w:cs="Calibri"/>
          <w:sz w:val="22"/>
          <w:szCs w:val="22"/>
        </w:rPr>
        <w:t xml:space="preserve"> that a caller can speak with a </w:t>
      </w:r>
      <w:r w:rsidR="00D81B71">
        <w:rPr>
          <w:rStyle w:val="CommentReference"/>
          <w:rFonts w:ascii="Calibri" w:hAnsi="Calibri" w:cs="Calibri"/>
          <w:sz w:val="22"/>
          <w:szCs w:val="22"/>
        </w:rPr>
        <w:t xml:space="preserve">NCA </w:t>
      </w:r>
      <w:r w:rsidR="002D3514">
        <w:rPr>
          <w:rStyle w:val="CommentReference"/>
          <w:rFonts w:ascii="Calibri" w:hAnsi="Calibri" w:cs="Calibri"/>
          <w:sz w:val="22"/>
          <w:szCs w:val="22"/>
        </w:rPr>
        <w:t xml:space="preserve">- </w:t>
      </w:r>
      <w:r w:rsidR="00673407" w:rsidRPr="00B15B17">
        <w:rPr>
          <w:rStyle w:val="CommentReference"/>
          <w:rFonts w:ascii="Calibri" w:hAnsi="Calibri" w:cs="Calibri"/>
          <w:sz w:val="22"/>
          <w:szCs w:val="22"/>
        </w:rPr>
        <w:t xml:space="preserve">Memorial </w:t>
      </w:r>
      <w:r w:rsidR="002D3514">
        <w:rPr>
          <w:rStyle w:val="CommentReference"/>
          <w:rFonts w:ascii="Calibri" w:hAnsi="Calibri" w:cs="Calibri"/>
          <w:sz w:val="22"/>
          <w:szCs w:val="22"/>
        </w:rPr>
        <w:t>Affairs call center</w:t>
      </w:r>
      <w:r w:rsidR="00D47A1C" w:rsidRPr="00B15B17">
        <w:rPr>
          <w:rStyle w:val="CommentReference"/>
          <w:rFonts w:ascii="Calibri" w:hAnsi="Calibri" w:cs="Calibri"/>
          <w:sz w:val="22"/>
          <w:szCs w:val="22"/>
        </w:rPr>
        <w:t xml:space="preserve"> </w:t>
      </w:r>
      <w:r w:rsidR="00673407" w:rsidRPr="00B15B17">
        <w:rPr>
          <w:rStyle w:val="CommentReference"/>
          <w:rFonts w:ascii="Calibri" w:hAnsi="Calibri" w:cs="Calibri"/>
          <w:sz w:val="22"/>
          <w:szCs w:val="22"/>
        </w:rPr>
        <w:t xml:space="preserve">representative </w:t>
      </w:r>
      <w:r w:rsidR="00D47A1C" w:rsidRPr="00B15B17">
        <w:rPr>
          <w:rStyle w:val="CommentReference"/>
          <w:rFonts w:ascii="Calibri" w:hAnsi="Calibri" w:cs="Calibri"/>
          <w:sz w:val="22"/>
          <w:szCs w:val="22"/>
        </w:rPr>
        <w:t xml:space="preserve">more than </w:t>
      </w:r>
      <w:r w:rsidR="007A7E1E" w:rsidRPr="00B15B17">
        <w:rPr>
          <w:rStyle w:val="CommentReference"/>
          <w:rFonts w:ascii="Calibri" w:hAnsi="Calibri" w:cs="Calibri"/>
          <w:sz w:val="22"/>
          <w:szCs w:val="22"/>
        </w:rPr>
        <w:t>once in</w:t>
      </w:r>
      <w:r w:rsidR="00673407" w:rsidRPr="00B15B17">
        <w:rPr>
          <w:rStyle w:val="CommentReference"/>
          <w:rFonts w:ascii="Calibri" w:hAnsi="Calibri" w:cs="Calibri"/>
          <w:sz w:val="22"/>
          <w:szCs w:val="22"/>
        </w:rPr>
        <w:t xml:space="preserve"> a week.</w:t>
      </w:r>
      <w:r w:rsidRPr="00B15B17">
        <w:rPr>
          <w:rFonts w:ascii="Calibri" w:hAnsi="Calibri" w:cs="Calibri"/>
        </w:rPr>
        <w:t xml:space="preserve"> In other words, a given data entry will contain a unique record of each </w:t>
      </w:r>
      <w:r w:rsidR="00673407" w:rsidRPr="00B15B17">
        <w:rPr>
          <w:rFonts w:ascii="Calibri" w:hAnsi="Calibri" w:cs="Calibri"/>
        </w:rPr>
        <w:t>call a caller</w:t>
      </w:r>
      <w:r w:rsidRPr="00B15B17">
        <w:rPr>
          <w:rFonts w:ascii="Calibri" w:hAnsi="Calibri" w:cs="Calibri"/>
        </w:rPr>
        <w:t xml:space="preserve"> had with </w:t>
      </w:r>
      <w:r w:rsidR="002D3514">
        <w:rPr>
          <w:rStyle w:val="CommentReference"/>
          <w:rFonts w:ascii="Calibri" w:hAnsi="Calibri" w:cs="Calibri"/>
          <w:sz w:val="22"/>
          <w:szCs w:val="22"/>
        </w:rPr>
        <w:t xml:space="preserve">NCA - </w:t>
      </w:r>
      <w:r w:rsidR="002D3514" w:rsidRPr="00B15B17">
        <w:rPr>
          <w:rStyle w:val="CommentReference"/>
          <w:rFonts w:ascii="Calibri" w:hAnsi="Calibri" w:cs="Calibri"/>
          <w:sz w:val="22"/>
          <w:szCs w:val="22"/>
        </w:rPr>
        <w:t xml:space="preserve">Memorial </w:t>
      </w:r>
      <w:r w:rsidR="002D3514">
        <w:rPr>
          <w:rStyle w:val="CommentReference"/>
          <w:rFonts w:ascii="Calibri" w:hAnsi="Calibri" w:cs="Calibri"/>
          <w:sz w:val="22"/>
          <w:szCs w:val="22"/>
        </w:rPr>
        <w:t xml:space="preserve">Affairs </w:t>
      </w:r>
      <w:r w:rsidRPr="00B15B17">
        <w:rPr>
          <w:rFonts w:ascii="Calibri" w:hAnsi="Calibri" w:cs="Calibri"/>
        </w:rPr>
        <w:t xml:space="preserve">during that week as well as a unique identifier for </w:t>
      </w:r>
      <w:r w:rsidR="00673407" w:rsidRPr="00B15B17">
        <w:rPr>
          <w:rFonts w:ascii="Calibri" w:hAnsi="Calibri" w:cs="Calibri"/>
        </w:rPr>
        <w:t>that caller</w:t>
      </w:r>
      <w:r w:rsidRPr="00B15B17">
        <w:rPr>
          <w:rFonts w:ascii="Calibri" w:hAnsi="Calibri" w:cs="Calibri"/>
        </w:rPr>
        <w:t xml:space="preserve">. Therefore, the population file </w:t>
      </w:r>
      <w:r w:rsidR="00D47A1C" w:rsidRPr="00B15B17">
        <w:rPr>
          <w:rFonts w:ascii="Calibri" w:hAnsi="Calibri" w:cs="Calibri"/>
        </w:rPr>
        <w:t xml:space="preserve">may </w:t>
      </w:r>
      <w:r w:rsidRPr="00B15B17">
        <w:rPr>
          <w:rFonts w:ascii="Calibri" w:hAnsi="Calibri" w:cs="Calibri"/>
        </w:rPr>
        <w:t xml:space="preserve">contain multiple records for each </w:t>
      </w:r>
      <w:r w:rsidR="00673407" w:rsidRPr="00B15B17">
        <w:rPr>
          <w:rFonts w:ascii="Calibri" w:hAnsi="Calibri" w:cs="Calibri"/>
        </w:rPr>
        <w:t>caller</w:t>
      </w:r>
      <w:r w:rsidRPr="00B15B17">
        <w:rPr>
          <w:rFonts w:ascii="Calibri" w:hAnsi="Calibri" w:cs="Calibri"/>
        </w:rPr>
        <w:t xml:space="preserve">. </w:t>
      </w:r>
    </w:p>
    <w:p w14:paraId="4BD33BCF" w14:textId="540FE3AB" w:rsidR="00673407" w:rsidRPr="00B15B17" w:rsidRDefault="00D47A1C" w:rsidP="00757C9E">
      <w:pPr>
        <w:rPr>
          <w:rFonts w:ascii="Calibri" w:hAnsi="Calibri" w:cs="Calibri"/>
        </w:rPr>
      </w:pPr>
      <w:r w:rsidRPr="00B15B17">
        <w:rPr>
          <w:rFonts w:ascii="Calibri" w:hAnsi="Calibri" w:cs="Calibri"/>
        </w:rPr>
        <w:t>A</w:t>
      </w:r>
      <w:r w:rsidR="00673407" w:rsidRPr="00B15B17">
        <w:rPr>
          <w:rFonts w:ascii="Calibri" w:hAnsi="Calibri" w:cs="Calibri"/>
        </w:rPr>
        <w:t xml:space="preserve">bandoned calls are not flagged in the NCA </w:t>
      </w:r>
      <w:r w:rsidR="00FB5B86">
        <w:rPr>
          <w:rFonts w:ascii="Calibri" w:hAnsi="Calibri" w:cs="Calibri"/>
        </w:rPr>
        <w:t xml:space="preserve">Memorial Affairs </w:t>
      </w:r>
      <w:r w:rsidR="00673407" w:rsidRPr="00B15B17">
        <w:rPr>
          <w:rFonts w:ascii="Calibri" w:hAnsi="Calibri" w:cs="Calibri"/>
        </w:rPr>
        <w:t>databases</w:t>
      </w:r>
      <w:r w:rsidRPr="00B15B17">
        <w:rPr>
          <w:rFonts w:ascii="Calibri" w:hAnsi="Calibri" w:cs="Calibri"/>
        </w:rPr>
        <w:t xml:space="preserve">, </w:t>
      </w:r>
      <w:r w:rsidR="007A7E1E" w:rsidRPr="00B15B17">
        <w:rPr>
          <w:rFonts w:ascii="Calibri" w:hAnsi="Calibri" w:cs="Calibri"/>
        </w:rPr>
        <w:t>but each</w:t>
      </w:r>
      <w:r w:rsidR="00673407" w:rsidRPr="00B15B17">
        <w:rPr>
          <w:rFonts w:ascii="Calibri" w:hAnsi="Calibri" w:cs="Calibri"/>
        </w:rPr>
        <w:t xml:space="preserve"> call </w:t>
      </w:r>
      <w:r w:rsidRPr="00B15B17">
        <w:rPr>
          <w:rFonts w:ascii="Calibri" w:hAnsi="Calibri" w:cs="Calibri"/>
        </w:rPr>
        <w:t>that i</w:t>
      </w:r>
      <w:r w:rsidR="00673407" w:rsidRPr="00B15B17">
        <w:rPr>
          <w:rFonts w:ascii="Calibri" w:hAnsi="Calibri" w:cs="Calibri"/>
        </w:rPr>
        <w:t xml:space="preserve">s connected to </w:t>
      </w:r>
      <w:r w:rsidR="002D3514" w:rsidRPr="002D3514">
        <w:rPr>
          <w:rFonts w:ascii="Calibri" w:hAnsi="Calibri" w:cs="Calibri"/>
        </w:rPr>
        <w:t>NCA - Memorial Affairs</w:t>
      </w:r>
      <w:r w:rsidR="00673407" w:rsidRPr="00B15B17">
        <w:rPr>
          <w:rFonts w:ascii="Calibri" w:hAnsi="Calibri" w:cs="Calibri"/>
        </w:rPr>
        <w:t xml:space="preserve"> </w:t>
      </w:r>
      <w:r w:rsidRPr="00B15B17">
        <w:rPr>
          <w:rFonts w:ascii="Calibri" w:hAnsi="Calibri" w:cs="Calibri"/>
        </w:rPr>
        <w:t>i</w:t>
      </w:r>
      <w:r w:rsidR="00673407" w:rsidRPr="00B15B17">
        <w:rPr>
          <w:rFonts w:ascii="Calibri" w:hAnsi="Calibri" w:cs="Calibri"/>
        </w:rPr>
        <w:t xml:space="preserve">s </w:t>
      </w:r>
      <w:r w:rsidR="00FB5B86">
        <w:rPr>
          <w:rFonts w:ascii="Calibri" w:hAnsi="Calibri" w:cs="Calibri"/>
        </w:rPr>
        <w:t>logged</w:t>
      </w:r>
      <w:r w:rsidR="00673407" w:rsidRPr="00B15B17">
        <w:rPr>
          <w:rFonts w:ascii="Calibri" w:hAnsi="Calibri" w:cs="Calibri"/>
        </w:rPr>
        <w:t>.  This allows for the exclusion of calls by length of time</w:t>
      </w:r>
      <w:r w:rsidR="002D3514">
        <w:rPr>
          <w:rFonts w:ascii="Calibri" w:hAnsi="Calibri" w:cs="Calibri"/>
        </w:rPr>
        <w:t xml:space="preserve">, assuming that length of call time is indicative of abandonment.  The initial </w:t>
      </w:r>
      <w:r w:rsidR="002D3514">
        <w:rPr>
          <w:rStyle w:val="CommentReference"/>
          <w:rFonts w:ascii="Calibri" w:hAnsi="Calibri" w:cs="Calibri"/>
          <w:sz w:val="22"/>
          <w:szCs w:val="22"/>
        </w:rPr>
        <w:t xml:space="preserve">NCA - </w:t>
      </w:r>
      <w:r w:rsidR="002D3514" w:rsidRPr="00B15B17">
        <w:rPr>
          <w:rStyle w:val="CommentReference"/>
          <w:rFonts w:ascii="Calibri" w:hAnsi="Calibri" w:cs="Calibri"/>
          <w:sz w:val="22"/>
          <w:szCs w:val="22"/>
        </w:rPr>
        <w:t xml:space="preserve">Memorial </w:t>
      </w:r>
      <w:r w:rsidR="002D3514">
        <w:rPr>
          <w:rStyle w:val="CommentReference"/>
          <w:rFonts w:ascii="Calibri" w:hAnsi="Calibri" w:cs="Calibri"/>
          <w:sz w:val="22"/>
          <w:szCs w:val="22"/>
        </w:rPr>
        <w:t xml:space="preserve">Affairs </w:t>
      </w:r>
      <w:r w:rsidR="00FB5B86">
        <w:rPr>
          <w:rStyle w:val="CommentReference"/>
          <w:rFonts w:ascii="Calibri" w:hAnsi="Calibri" w:cs="Calibri"/>
          <w:sz w:val="22"/>
          <w:szCs w:val="22"/>
        </w:rPr>
        <w:t xml:space="preserve">recorded greeting </w:t>
      </w:r>
      <w:r w:rsidR="002D3514">
        <w:rPr>
          <w:rStyle w:val="CommentReference"/>
          <w:rFonts w:ascii="Calibri" w:hAnsi="Calibri" w:cs="Calibri"/>
          <w:sz w:val="22"/>
          <w:szCs w:val="22"/>
        </w:rPr>
        <w:t>is 37 seconds and then the caller is placed in the queue</w:t>
      </w:r>
      <w:r w:rsidR="00FB5B86">
        <w:rPr>
          <w:rStyle w:val="FootnoteReference"/>
          <w:rFonts w:ascii="Calibri" w:hAnsi="Calibri" w:cs="Calibri"/>
        </w:rPr>
        <w:footnoteReference w:id="1"/>
      </w:r>
      <w:r w:rsidR="00673407" w:rsidRPr="00B15B17">
        <w:rPr>
          <w:rFonts w:ascii="Calibri" w:hAnsi="Calibri" w:cs="Calibri"/>
        </w:rPr>
        <w:t xml:space="preserve">.  Therefore, all calls under one minute in length are retained in the population file but excluded from sampling under the assumption that they were </w:t>
      </w:r>
      <w:r w:rsidR="007A7E1E" w:rsidRPr="00B15B17">
        <w:rPr>
          <w:rFonts w:ascii="Calibri" w:hAnsi="Calibri" w:cs="Calibri"/>
        </w:rPr>
        <w:t>abandoned</w:t>
      </w:r>
      <w:r w:rsidR="006A4FC6">
        <w:rPr>
          <w:rFonts w:ascii="Calibri" w:hAnsi="Calibri" w:cs="Calibri"/>
        </w:rPr>
        <w:t xml:space="preserve"> or did not reach a </w:t>
      </w:r>
      <w:r w:rsidR="002D3514" w:rsidRPr="002D3514">
        <w:rPr>
          <w:rFonts w:ascii="Calibri" w:hAnsi="Calibri" w:cs="Calibri"/>
        </w:rPr>
        <w:t>NCA - Memorial Affairs</w:t>
      </w:r>
      <w:r w:rsidR="006A4FC6">
        <w:rPr>
          <w:rFonts w:ascii="Calibri" w:hAnsi="Calibri" w:cs="Calibri"/>
        </w:rPr>
        <w:t xml:space="preserve"> call center representative</w:t>
      </w:r>
      <w:r w:rsidR="00075987">
        <w:rPr>
          <w:rFonts w:ascii="Calibri" w:hAnsi="Calibri" w:cs="Calibri"/>
        </w:rPr>
        <w:t>.</w:t>
      </w:r>
    </w:p>
    <w:p w14:paraId="317A6B11" w14:textId="2C3D94E6" w:rsidR="00A13D25" w:rsidRPr="00B15B17" w:rsidRDefault="00B05F75" w:rsidP="00757C9E">
      <w:pPr>
        <w:rPr>
          <w:rFonts w:ascii="Calibri" w:hAnsi="Calibri" w:cs="Calibri"/>
        </w:rPr>
      </w:pPr>
      <w:r>
        <w:rPr>
          <w:rFonts w:ascii="Calibri" w:hAnsi="Calibri" w:cs="Calibri"/>
        </w:rPr>
        <w:t>All calls for the reference period, which is Monday-Friday</w:t>
      </w:r>
      <w:r>
        <w:rPr>
          <w:rStyle w:val="FootnoteReference"/>
          <w:rFonts w:ascii="Calibri" w:hAnsi="Calibri" w:cs="Calibri"/>
        </w:rPr>
        <w:footnoteReference w:id="2"/>
      </w:r>
      <w:r>
        <w:rPr>
          <w:rFonts w:ascii="Calibri" w:hAnsi="Calibri" w:cs="Calibri"/>
        </w:rPr>
        <w:t xml:space="preserve"> will be queried from the NCA databases</w:t>
      </w:r>
      <w:r w:rsidRPr="00B15B17">
        <w:rPr>
          <w:rFonts w:ascii="Calibri" w:hAnsi="Calibri" w:cs="Calibri"/>
        </w:rPr>
        <w:t xml:space="preserve"> every Saturday night</w:t>
      </w:r>
      <w:r>
        <w:rPr>
          <w:rFonts w:ascii="Calibri" w:hAnsi="Calibri" w:cs="Calibri"/>
        </w:rPr>
        <w:t>, and t</w:t>
      </w:r>
      <w:r w:rsidR="00A13D25" w:rsidRPr="00B15B17">
        <w:rPr>
          <w:rFonts w:ascii="Calibri" w:hAnsi="Calibri" w:cs="Calibri"/>
        </w:rPr>
        <w:t xml:space="preserve">he population file is created </w:t>
      </w:r>
      <w:r>
        <w:rPr>
          <w:rFonts w:ascii="Calibri" w:hAnsi="Calibri" w:cs="Calibri"/>
        </w:rPr>
        <w:t xml:space="preserve">based on the query. </w:t>
      </w:r>
      <w:r w:rsidR="00A13D25" w:rsidRPr="00B15B17">
        <w:rPr>
          <w:rFonts w:ascii="Calibri" w:hAnsi="Calibri" w:cs="Calibri"/>
        </w:rPr>
        <w:t>Once the data are pulled by the VEO team, the following quality control checks will be executed:</w:t>
      </w:r>
    </w:p>
    <w:p w14:paraId="406A3EB9" w14:textId="77777777" w:rsidR="00A13D25" w:rsidRPr="00D47A1C" w:rsidRDefault="00A13D25" w:rsidP="00A13D25">
      <w:pPr>
        <w:pStyle w:val="ColorfulList-Accent11"/>
        <w:numPr>
          <w:ilvl w:val="1"/>
          <w:numId w:val="16"/>
        </w:numPr>
        <w:spacing w:before="100" w:beforeAutospacing="1" w:after="100" w:afterAutospacing="1" w:line="240" w:lineRule="auto"/>
        <w:rPr>
          <w:rFonts w:cs="Calibri"/>
        </w:rPr>
      </w:pPr>
      <w:r w:rsidRPr="00D47A1C">
        <w:rPr>
          <w:rFonts w:cs="Calibri"/>
        </w:rPr>
        <w:t>Identification of missing data in variables required for later merging and sampling</w:t>
      </w:r>
    </w:p>
    <w:p w14:paraId="46F506FD" w14:textId="77777777" w:rsidR="00A13D25" w:rsidRPr="001A5077" w:rsidRDefault="00A13D25" w:rsidP="00A13D25">
      <w:pPr>
        <w:pStyle w:val="ColorfulList-Accent11"/>
        <w:numPr>
          <w:ilvl w:val="1"/>
          <w:numId w:val="16"/>
        </w:numPr>
        <w:spacing w:before="100" w:beforeAutospacing="1" w:after="100" w:afterAutospacing="1" w:line="240" w:lineRule="auto"/>
        <w:rPr>
          <w:rFonts w:cs="Calibri"/>
        </w:rPr>
      </w:pPr>
      <w:r w:rsidRPr="001A5077">
        <w:rPr>
          <w:rFonts w:cs="Calibri"/>
        </w:rPr>
        <w:t xml:space="preserve">Identification of </w:t>
      </w:r>
      <w:r>
        <w:rPr>
          <w:rFonts w:cs="Calibri"/>
        </w:rPr>
        <w:t>multiple call</w:t>
      </w:r>
      <w:r w:rsidRPr="001A5077">
        <w:rPr>
          <w:rFonts w:cs="Calibri"/>
        </w:rPr>
        <w:t xml:space="preserve"> records per </w:t>
      </w:r>
      <w:r>
        <w:rPr>
          <w:rFonts w:cs="Calibri"/>
        </w:rPr>
        <w:t>caller</w:t>
      </w:r>
    </w:p>
    <w:p w14:paraId="4119F233" w14:textId="77777777" w:rsidR="00A13D25" w:rsidRPr="001A5077" w:rsidRDefault="00A13D25" w:rsidP="00A13D25">
      <w:pPr>
        <w:spacing w:before="100" w:beforeAutospacing="1" w:after="100" w:afterAutospacing="1" w:line="240" w:lineRule="auto"/>
        <w:rPr>
          <w:rFonts w:ascii="Calibri" w:hAnsi="Calibri" w:cs="Calibri"/>
        </w:rPr>
      </w:pPr>
      <w:r w:rsidRPr="001A5077">
        <w:rPr>
          <w:rFonts w:ascii="Calibri" w:hAnsi="Calibri" w:cs="Calibri"/>
        </w:rPr>
        <w:t>Constructing and cleaning of the frame, i.e. the population file, will require several steps as shown in Figure 2.</w:t>
      </w:r>
    </w:p>
    <w:p w14:paraId="1B6D63A6" w14:textId="77777777" w:rsidR="00A13D25" w:rsidRPr="00757C9E" w:rsidRDefault="00A13D25" w:rsidP="00A13D25">
      <w:pPr>
        <w:spacing w:before="100" w:beforeAutospacing="1" w:after="100" w:afterAutospacing="1" w:line="240" w:lineRule="auto"/>
        <w:jc w:val="center"/>
        <w:rPr>
          <w:rFonts w:ascii="Calibri" w:hAnsi="Calibri" w:cs="Calibri"/>
          <w:b/>
        </w:rPr>
      </w:pPr>
      <w:r w:rsidRPr="00757C9E">
        <w:rPr>
          <w:rFonts w:ascii="Calibri" w:hAnsi="Calibri" w:cs="Calibri"/>
          <w:b/>
        </w:rPr>
        <w:t>Figure 2. Flowchart Frame Construction</w:t>
      </w:r>
    </w:p>
    <w:p w14:paraId="4E9497F8" w14:textId="4BD81718" w:rsidR="00A13D25" w:rsidRDefault="00202A18" w:rsidP="00A13D25">
      <w:pPr>
        <w:spacing w:before="100" w:beforeAutospacing="1" w:after="100" w:afterAutospacing="1" w:line="240" w:lineRule="auto"/>
        <w:jc w:val="center"/>
      </w:pPr>
      <w:r>
        <w:object w:dxaOrig="14319" w:dyaOrig="9264" w14:anchorId="25D16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02.25pt" o:ole="" o:bordertopcolor="this" o:borderleftcolor="this" o:borderbottomcolor="this" o:borderrightcolor="this">
            <v:imagedata r:id="rId14" o:title=""/>
            <w10:bordertop type="single" width="8"/>
            <w10:borderleft type="single" width="8"/>
            <w10:borderbottom type="single" width="8"/>
            <w10:borderright type="single" width="8"/>
          </v:shape>
          <o:OLEObject Type="Embed" ProgID="Visio.Drawing.11" ShapeID="_x0000_i1025" DrawAspect="Content" ObjectID="_1573559366" r:id="rId15"/>
        </w:object>
      </w:r>
    </w:p>
    <w:p w14:paraId="3596D591" w14:textId="782BE4D0" w:rsidR="00A13D25" w:rsidRPr="00363E8F" w:rsidRDefault="00A13D25" w:rsidP="00A13D25">
      <w:pPr>
        <w:rPr>
          <w:rFonts w:ascii="Calibri" w:hAnsi="Calibri" w:cs="Calibri"/>
        </w:rPr>
      </w:pPr>
      <w:r w:rsidRPr="00363E8F">
        <w:rPr>
          <w:rFonts w:ascii="Calibri" w:hAnsi="Calibri" w:cs="Calibri"/>
        </w:rPr>
        <w:t xml:space="preserve">To reduce respondent burden, the frame will undergo a screening for eligibility process on a weekly basis. Sampled </w:t>
      </w:r>
      <w:r w:rsidR="008B366E">
        <w:rPr>
          <w:rFonts w:ascii="Calibri" w:hAnsi="Calibri" w:cs="Calibri"/>
        </w:rPr>
        <w:t>callers</w:t>
      </w:r>
      <w:r w:rsidR="008B366E" w:rsidRPr="00363E8F">
        <w:rPr>
          <w:rFonts w:ascii="Calibri" w:hAnsi="Calibri" w:cs="Calibri"/>
        </w:rPr>
        <w:t xml:space="preserve"> </w:t>
      </w:r>
      <w:r w:rsidRPr="00363E8F">
        <w:rPr>
          <w:rFonts w:ascii="Calibri" w:hAnsi="Calibri" w:cs="Calibri"/>
        </w:rPr>
        <w:t xml:space="preserve">also have the option to opt-out of completing the current and all future surveys by requesting to be put on a “Do Not Contact” list </w:t>
      </w:r>
      <w:r>
        <w:rPr>
          <w:rFonts w:ascii="Calibri" w:hAnsi="Calibri" w:cs="Calibri"/>
        </w:rPr>
        <w:t>during the automated phone survey</w:t>
      </w:r>
      <w:r w:rsidR="008B366E">
        <w:rPr>
          <w:rFonts w:ascii="Calibri" w:hAnsi="Calibri" w:cs="Calibri"/>
        </w:rPr>
        <w:t xml:space="preserve">. This opt-out </w:t>
      </w:r>
      <w:r w:rsidR="00621CC1">
        <w:rPr>
          <w:rFonts w:ascii="Calibri" w:hAnsi="Calibri" w:cs="Calibri"/>
        </w:rPr>
        <w:t>is documented</w:t>
      </w:r>
      <w:r>
        <w:rPr>
          <w:rFonts w:ascii="Calibri" w:hAnsi="Calibri" w:cs="Calibri"/>
        </w:rPr>
        <w:t xml:space="preserve"> by the VEO data team.</w:t>
      </w:r>
      <w:r w:rsidRPr="00363E8F">
        <w:rPr>
          <w:rFonts w:ascii="Calibri" w:hAnsi="Calibri" w:cs="Calibri"/>
        </w:rPr>
        <w:t xml:space="preserve"> </w:t>
      </w:r>
    </w:p>
    <w:p w14:paraId="768BF8A9" w14:textId="77777777" w:rsidR="00A13D25" w:rsidRPr="00363E8F" w:rsidRDefault="00A13D25" w:rsidP="00A13D25">
      <w:pPr>
        <w:rPr>
          <w:rFonts w:ascii="Calibri" w:hAnsi="Calibri" w:cs="Calibri"/>
        </w:rPr>
      </w:pPr>
      <w:r w:rsidRPr="00363E8F">
        <w:rPr>
          <w:rFonts w:ascii="Calibri" w:hAnsi="Calibri" w:cs="Calibri"/>
        </w:rPr>
        <w:t xml:space="preserve">Thus, </w:t>
      </w:r>
      <w:r>
        <w:rPr>
          <w:rFonts w:ascii="Calibri" w:hAnsi="Calibri" w:cs="Calibri"/>
        </w:rPr>
        <w:t>Callers</w:t>
      </w:r>
      <w:r w:rsidRPr="00363E8F">
        <w:rPr>
          <w:rFonts w:ascii="Calibri" w:hAnsi="Calibri" w:cs="Calibri"/>
        </w:rPr>
        <w:t xml:space="preserve"> will be quarantined from sampling based on the following rules:</w:t>
      </w:r>
    </w:p>
    <w:p w14:paraId="72CF5531" w14:textId="77777777" w:rsidR="00A13D25" w:rsidRDefault="00A13D25" w:rsidP="00A13D25">
      <w:pPr>
        <w:pStyle w:val="ColorfulList-Accent11"/>
        <w:numPr>
          <w:ilvl w:val="0"/>
          <w:numId w:val="18"/>
        </w:numPr>
        <w:ind w:left="360"/>
      </w:pPr>
      <w:r w:rsidRPr="00391207">
        <w:rPr>
          <w:b/>
          <w:bCs/>
          <w:i/>
          <w:iCs/>
          <w:u w:val="single"/>
        </w:rPr>
        <w:t>Rule 1</w:t>
      </w:r>
      <w:r>
        <w:t>: Callers will be excluded from sampling for any transactions if they were sampled for another VEO survey or the Enterprise Trust Survey in the past 30 days.</w:t>
      </w:r>
    </w:p>
    <w:p w14:paraId="170424ED" w14:textId="77777777" w:rsidR="00A13D25" w:rsidRDefault="00A13D25" w:rsidP="00A13D25">
      <w:pPr>
        <w:pStyle w:val="ColorfulList-Accent11"/>
        <w:numPr>
          <w:ilvl w:val="0"/>
          <w:numId w:val="18"/>
        </w:numPr>
        <w:ind w:left="360"/>
      </w:pPr>
      <w:r>
        <w:rPr>
          <w:b/>
          <w:bCs/>
          <w:i/>
          <w:iCs/>
          <w:u w:val="single"/>
        </w:rPr>
        <w:t>Rule 2</w:t>
      </w:r>
      <w:r w:rsidRPr="00191DF4">
        <w:t>:</w:t>
      </w:r>
      <w:r>
        <w:t xml:space="preserve"> Callers will be excluded in a weekly sample if they were also sampled in the previous week.</w:t>
      </w:r>
    </w:p>
    <w:p w14:paraId="15094FC6" w14:textId="77777777" w:rsidR="00A13D25" w:rsidRDefault="00A13D25" w:rsidP="00A13D25">
      <w:pPr>
        <w:pStyle w:val="ColorfulList-Accent11"/>
        <w:numPr>
          <w:ilvl w:val="0"/>
          <w:numId w:val="18"/>
        </w:numPr>
        <w:ind w:left="360"/>
      </w:pPr>
      <w:r>
        <w:rPr>
          <w:b/>
          <w:bCs/>
          <w:i/>
          <w:iCs/>
          <w:u w:val="single"/>
        </w:rPr>
        <w:t>Rule 3</w:t>
      </w:r>
      <w:r w:rsidRPr="0031041D">
        <w:t>:</w:t>
      </w:r>
      <w:r>
        <w:t xml:space="preserve"> Callers will be excluded from sampling within a transaction if they are sampled for another transaction in the current round of sampling.  </w:t>
      </w:r>
    </w:p>
    <w:p w14:paraId="214610D6" w14:textId="77777777" w:rsidR="00A13D25" w:rsidRDefault="00A13D25" w:rsidP="00A13D25">
      <w:pPr>
        <w:pStyle w:val="ColorfulList-Accent11"/>
        <w:numPr>
          <w:ilvl w:val="0"/>
          <w:numId w:val="18"/>
        </w:numPr>
        <w:ind w:left="360"/>
      </w:pPr>
      <w:r>
        <w:rPr>
          <w:b/>
          <w:bCs/>
          <w:i/>
          <w:iCs/>
          <w:u w:val="single"/>
        </w:rPr>
        <w:t>Rule 4</w:t>
      </w:r>
      <w:r w:rsidRPr="00391207">
        <w:t>:</w:t>
      </w:r>
      <w:r>
        <w:t xml:space="preserve"> Callers will be excluded from sampling for a transaction if they requested to be put on a “Do Not Contact” list in the VEO Survey for that transaction. </w:t>
      </w:r>
    </w:p>
    <w:p w14:paraId="1800942C" w14:textId="31D9C2EA" w:rsidR="00A13D25" w:rsidRPr="00363E8F" w:rsidRDefault="00A13D25" w:rsidP="00A13D25">
      <w:pPr>
        <w:rPr>
          <w:rFonts w:ascii="Calibri" w:hAnsi="Calibri" w:cs="Calibri"/>
        </w:rPr>
      </w:pPr>
      <w:r w:rsidRPr="00363E8F">
        <w:rPr>
          <w:rFonts w:ascii="Calibri" w:hAnsi="Calibri" w:cs="Calibri"/>
        </w:rPr>
        <w:t xml:space="preserve">The quarantine rules will be applied during the creation of the sampling population frame updates on a weekly basis. The distribution of the quarantine records will be compared to the population distribution to identify if there are potential concerns of biasing factors that might impact the analysis and results.  Callers are reintroduced to the sampling pool after their corresponding quarantine period is over unless they had opted out from all future </w:t>
      </w:r>
      <w:r w:rsidR="009166CF">
        <w:rPr>
          <w:rFonts w:ascii="Calibri" w:hAnsi="Calibri" w:cs="Calibri"/>
        </w:rPr>
        <w:t>VEO</w:t>
      </w:r>
      <w:r w:rsidR="009166CF" w:rsidRPr="00363E8F">
        <w:rPr>
          <w:rFonts w:ascii="Calibri" w:hAnsi="Calibri" w:cs="Calibri"/>
        </w:rPr>
        <w:t xml:space="preserve"> </w:t>
      </w:r>
      <w:r w:rsidRPr="00363E8F">
        <w:rPr>
          <w:rFonts w:ascii="Calibri" w:hAnsi="Calibri" w:cs="Calibri"/>
        </w:rPr>
        <w:t xml:space="preserve">surveys.  </w:t>
      </w:r>
    </w:p>
    <w:p w14:paraId="694118D3" w14:textId="5D6D72B2" w:rsidR="00A13D25" w:rsidRPr="00363E8F" w:rsidRDefault="008B366E" w:rsidP="00A13D25">
      <w:pPr>
        <w:rPr>
          <w:rFonts w:ascii="Calibri" w:hAnsi="Calibri" w:cs="Calibri"/>
        </w:rPr>
      </w:pPr>
      <w:r>
        <w:rPr>
          <w:rFonts w:ascii="Calibri" w:hAnsi="Calibri" w:cs="Calibri"/>
        </w:rPr>
        <w:t>The variables and</w:t>
      </w:r>
      <w:r w:rsidR="00A13D25" w:rsidRPr="00363E8F">
        <w:rPr>
          <w:rFonts w:ascii="Calibri" w:hAnsi="Calibri" w:cs="Calibri"/>
        </w:rPr>
        <w:t xml:space="preserve"> information needed </w:t>
      </w:r>
      <w:r>
        <w:rPr>
          <w:rFonts w:ascii="Calibri" w:hAnsi="Calibri" w:cs="Calibri"/>
        </w:rPr>
        <w:t xml:space="preserve">to </w:t>
      </w:r>
      <w:r w:rsidR="00A13D25" w:rsidRPr="00363E8F">
        <w:rPr>
          <w:rFonts w:ascii="Calibri" w:hAnsi="Calibri" w:cs="Calibri"/>
        </w:rPr>
        <w:t xml:space="preserve">support the sampling process include: </w:t>
      </w:r>
    </w:p>
    <w:p w14:paraId="01624361" w14:textId="63E1A929" w:rsidR="00A13D25" w:rsidRPr="00174FFB" w:rsidRDefault="00A13D25" w:rsidP="008B366E">
      <w:pPr>
        <w:pStyle w:val="ColorfulList-Accent11"/>
        <w:numPr>
          <w:ilvl w:val="0"/>
          <w:numId w:val="21"/>
        </w:numPr>
      </w:pPr>
      <w:r w:rsidRPr="00CB1E32">
        <w:rPr>
          <w:rFonts w:cs="Calibri"/>
        </w:rPr>
        <w:t xml:space="preserve">A unique </w:t>
      </w:r>
      <w:r>
        <w:rPr>
          <w:rFonts w:cs="Calibri"/>
        </w:rPr>
        <w:t>caller</w:t>
      </w:r>
      <w:r w:rsidRPr="00CB1E32">
        <w:rPr>
          <w:rFonts w:cs="Calibri"/>
        </w:rPr>
        <w:t xml:space="preserve"> identifier</w:t>
      </w:r>
      <w:r w:rsidR="008B366E">
        <w:rPr>
          <w:rFonts w:cs="Calibri"/>
        </w:rPr>
        <w:t xml:space="preserve">, which </w:t>
      </w:r>
      <w:r w:rsidR="009166CF">
        <w:rPr>
          <w:rFonts w:cs="Calibri"/>
        </w:rPr>
        <w:t xml:space="preserve">is </w:t>
      </w:r>
      <w:r w:rsidR="009166CF" w:rsidRPr="00CB1E32">
        <w:rPr>
          <w:rFonts w:cs="Calibri"/>
        </w:rPr>
        <w:t>maintained</w:t>
      </w:r>
      <w:r w:rsidRPr="00CB1E32">
        <w:rPr>
          <w:rFonts w:cs="Calibri"/>
        </w:rPr>
        <w:t xml:space="preserve"> over all </w:t>
      </w:r>
      <w:r w:rsidR="007C7D3A">
        <w:rPr>
          <w:rFonts w:cs="Calibri"/>
        </w:rPr>
        <w:t>calls</w:t>
      </w:r>
      <w:r w:rsidR="007C7D3A" w:rsidRPr="00CB1E32">
        <w:rPr>
          <w:rFonts w:cs="Calibri"/>
        </w:rPr>
        <w:t xml:space="preserve"> </w:t>
      </w:r>
      <w:r w:rsidRPr="00CB1E32">
        <w:rPr>
          <w:rFonts w:cs="Calibri"/>
        </w:rPr>
        <w:t xml:space="preserve">a </w:t>
      </w:r>
      <w:r>
        <w:rPr>
          <w:rFonts w:cs="Calibri"/>
        </w:rPr>
        <w:t>caller</w:t>
      </w:r>
      <w:r w:rsidR="00E43EC2">
        <w:rPr>
          <w:rFonts w:cs="Calibri"/>
        </w:rPr>
        <w:t xml:space="preserve"> </w:t>
      </w:r>
      <w:r w:rsidR="007C7D3A">
        <w:rPr>
          <w:rFonts w:cs="Calibri"/>
        </w:rPr>
        <w:t>makes</w:t>
      </w:r>
      <w:r w:rsidRPr="00CB1E32">
        <w:rPr>
          <w:rFonts w:cs="Calibri"/>
        </w:rPr>
        <w:t xml:space="preserve">  </w:t>
      </w:r>
    </w:p>
    <w:p w14:paraId="31BF82DB" w14:textId="32132A9D" w:rsidR="00A13D25" w:rsidRPr="00673407" w:rsidRDefault="00A13D25" w:rsidP="008B366E">
      <w:pPr>
        <w:pStyle w:val="ColorfulList-Accent11"/>
        <w:numPr>
          <w:ilvl w:val="0"/>
          <w:numId w:val="21"/>
        </w:numPr>
      </w:pPr>
      <w:r w:rsidRPr="00CB1E32">
        <w:rPr>
          <w:rFonts w:cs="Calibri"/>
        </w:rPr>
        <w:t>A unique encounter identifier must be created</w:t>
      </w:r>
    </w:p>
    <w:p w14:paraId="1B0BE241" w14:textId="245684C1" w:rsidR="00A13D25" w:rsidRPr="00673407" w:rsidRDefault="00A13D25" w:rsidP="008B366E">
      <w:pPr>
        <w:pStyle w:val="ColorfulList-Accent11"/>
        <w:numPr>
          <w:ilvl w:val="0"/>
          <w:numId w:val="21"/>
        </w:numPr>
      </w:pPr>
      <w:r>
        <w:rPr>
          <w:rFonts w:cs="Calibri"/>
        </w:rPr>
        <w:t>The length in minutes for each call</w:t>
      </w:r>
    </w:p>
    <w:p w14:paraId="31F39CA9" w14:textId="262FB10A" w:rsidR="00A13D25" w:rsidRPr="00673407" w:rsidRDefault="00A13D25" w:rsidP="008B366E">
      <w:pPr>
        <w:pStyle w:val="ColorfulList-Accent11"/>
        <w:numPr>
          <w:ilvl w:val="0"/>
          <w:numId w:val="21"/>
        </w:numPr>
      </w:pPr>
      <w:r>
        <w:rPr>
          <w:rFonts w:cs="Calibri"/>
        </w:rPr>
        <w:t>The date and time the call was made</w:t>
      </w:r>
    </w:p>
    <w:p w14:paraId="69CDD4B3" w14:textId="0EA786B5" w:rsidR="00A13D25" w:rsidRPr="00174FFB" w:rsidRDefault="00A13D25" w:rsidP="008B366E">
      <w:pPr>
        <w:pStyle w:val="ColorfulList-Accent11"/>
        <w:numPr>
          <w:ilvl w:val="0"/>
          <w:numId w:val="21"/>
        </w:numPr>
      </w:pPr>
      <w:r>
        <w:rPr>
          <w:rFonts w:cs="Calibri"/>
        </w:rPr>
        <w:t>The time of day the call was made</w:t>
      </w:r>
    </w:p>
    <w:p w14:paraId="476C27AB" w14:textId="0F70BF0E" w:rsidR="008E1BE5" w:rsidRPr="00A67969" w:rsidRDefault="00A13D25" w:rsidP="00A67969">
      <w:pPr>
        <w:pStyle w:val="ColorfulList-Accent11"/>
        <w:numPr>
          <w:ilvl w:val="0"/>
          <w:numId w:val="21"/>
        </w:numPr>
      </w:pPr>
      <w:r w:rsidRPr="00CB1E32">
        <w:rPr>
          <w:rFonts w:cs="Calibri"/>
        </w:rPr>
        <w:t xml:space="preserve">A flag that identifies records </w:t>
      </w:r>
      <w:r w:rsidR="008B366E">
        <w:rPr>
          <w:rFonts w:cs="Calibri"/>
        </w:rPr>
        <w:t>in</w:t>
      </w:r>
      <w:r w:rsidRPr="00CB1E32">
        <w:rPr>
          <w:rFonts w:cs="Calibri"/>
        </w:rPr>
        <w:t xml:space="preserve">eligible for sampling (previously sampled, </w:t>
      </w:r>
      <w:r w:rsidR="008B366E">
        <w:rPr>
          <w:rFonts w:cs="Calibri"/>
        </w:rPr>
        <w:t>opted out, etc.</w:t>
      </w:r>
      <w:r w:rsidRPr="00CB1E32">
        <w:rPr>
          <w:rFonts w:cs="Calibri"/>
        </w:rPr>
        <w:t>)</w:t>
      </w:r>
    </w:p>
    <w:p w14:paraId="11F56290" w14:textId="523AACBB" w:rsidR="00A13D25" w:rsidRDefault="004975C8" w:rsidP="00A67969">
      <w:pPr>
        <w:pStyle w:val="Heading1"/>
        <w:rPr>
          <w:rFonts w:ascii="Calibri" w:eastAsia="Times New Roman" w:hAnsi="Calibri"/>
        </w:rPr>
      </w:pPr>
      <w:bookmarkStart w:id="30" w:name="_Toc498721096"/>
      <w:r>
        <w:rPr>
          <w:rFonts w:ascii="Calibri" w:eastAsia="Times New Roman" w:hAnsi="Calibri"/>
        </w:rPr>
        <w:t>Part IV</w:t>
      </w:r>
      <w:r w:rsidR="008E1BE5" w:rsidRPr="00A67969">
        <w:rPr>
          <w:rFonts w:ascii="Calibri" w:eastAsia="Times New Roman" w:hAnsi="Calibri"/>
        </w:rPr>
        <w:t xml:space="preserve"> - </w:t>
      </w:r>
      <w:r w:rsidR="00763B78" w:rsidRPr="00A67969">
        <w:rPr>
          <w:rFonts w:ascii="Calibri" w:eastAsia="Times New Roman" w:hAnsi="Calibri"/>
        </w:rPr>
        <w:t>Population Estimation</w:t>
      </w:r>
      <w:bookmarkEnd w:id="30"/>
    </w:p>
    <w:p w14:paraId="61BCEC74" w14:textId="250BD59A" w:rsidR="008E1BE5" w:rsidRDefault="008E1BE5" w:rsidP="00A67969">
      <w:pPr>
        <w:pStyle w:val="Heading2"/>
        <w:rPr>
          <w:lang w:bidi="en-US"/>
        </w:rPr>
      </w:pPr>
      <w:bookmarkStart w:id="31" w:name="_Toc498721097"/>
      <w:r>
        <w:rPr>
          <w:lang w:bidi="en-US"/>
        </w:rPr>
        <w:t>Introduction</w:t>
      </w:r>
      <w:bookmarkEnd w:id="31"/>
    </w:p>
    <w:p w14:paraId="520E2A38" w14:textId="57D50DEE" w:rsidR="008E1BE5" w:rsidRPr="004975C8" w:rsidRDefault="008E1BE5" w:rsidP="004975C8">
      <w:pPr>
        <w:pStyle w:val="BodyText"/>
        <w:ind w:firstLine="0"/>
        <w:rPr>
          <w:rFonts w:ascii="Calibri" w:hAnsi="Calibri" w:cstheme="minorHAnsi"/>
          <w:lang w:bidi="en-US"/>
        </w:rPr>
      </w:pPr>
      <w:r w:rsidRPr="004975C8">
        <w:rPr>
          <w:rFonts w:ascii="Calibri" w:hAnsi="Calibri" w:cstheme="minorHAnsi"/>
          <w:lang w:bidi="en-US"/>
        </w:rPr>
        <w:t>The goal of the NCA Memorial Affairs Contact Center Survey is to create representative estimates on the experiences of callers with the NCA Memorial Affairs Contact Center</w:t>
      </w:r>
      <w:r w:rsidR="000F4322" w:rsidRPr="004975C8">
        <w:rPr>
          <w:rFonts w:ascii="Calibri" w:hAnsi="Calibri" w:cstheme="minorHAnsi"/>
          <w:lang w:bidi="en-US"/>
        </w:rPr>
        <w:t xml:space="preserve"> over time</w:t>
      </w:r>
      <w:r w:rsidRPr="004975C8">
        <w:rPr>
          <w:rFonts w:ascii="Calibri" w:hAnsi="Calibri" w:cstheme="minorHAnsi"/>
          <w:lang w:bidi="en-US"/>
        </w:rPr>
        <w:t xml:space="preserve">.  This is accomplished either through surveying all callers (the “census” approach) or selecting a representative sample and calculating population adjustements for the respondents (the “sample” approach).  While the census approach reaches out to all callers, </w:t>
      </w:r>
      <w:r w:rsidR="00033AA8" w:rsidRPr="004975C8">
        <w:rPr>
          <w:rFonts w:ascii="Calibri" w:hAnsi="Calibri" w:cstheme="minorHAnsi"/>
          <w:lang w:bidi="en-US"/>
        </w:rPr>
        <w:t>it is not appropriate for this survey due to the quarantine rules listed in the previous section.  The quarantine rules used within the VEO surveys would greatly reduce the number of records available for future sampling in the census approach.  Therefore, sampling is needed for the NCA Memorial Affairs Contact Center survey.</w:t>
      </w:r>
    </w:p>
    <w:p w14:paraId="238450A2" w14:textId="0B07939A" w:rsidR="000F4322" w:rsidRPr="004975C8" w:rsidRDefault="000F4322" w:rsidP="004975C8">
      <w:pPr>
        <w:pStyle w:val="BodyText"/>
        <w:ind w:firstLine="0"/>
        <w:rPr>
          <w:rFonts w:ascii="Calibri" w:hAnsi="Calibri" w:cstheme="minorHAnsi"/>
          <w:lang w:bidi="en-US"/>
        </w:rPr>
      </w:pPr>
      <w:r w:rsidRPr="004975C8">
        <w:rPr>
          <w:rFonts w:ascii="Calibri" w:hAnsi="Calibri" w:cstheme="minorHAnsi"/>
          <w:lang w:bidi="en-US"/>
        </w:rPr>
        <w:t xml:space="preserve">Because the sample is only a subset of the target population, population-representative weights must be applied to the responses to obtain representative estimates.  </w:t>
      </w:r>
      <w:r w:rsidR="00A623D7" w:rsidRPr="004975C8">
        <w:rPr>
          <w:rFonts w:ascii="Calibri" w:hAnsi="Calibri" w:cstheme="minorHAnsi"/>
          <w:lang w:bidi="en-US"/>
        </w:rPr>
        <w:t>The weights adjust the final estimates to account for the sample size and to allowaccurate inference to the population.  Furthermore, u</w:t>
      </w:r>
      <w:r w:rsidRPr="004975C8">
        <w:rPr>
          <w:rFonts w:ascii="Calibri" w:hAnsi="Calibri" w:cstheme="minorHAnsi"/>
          <w:lang w:bidi="en-US"/>
        </w:rPr>
        <w:t>sing weighted estimates prevents the distortion on the final estimates due to population undercoverage and nonresponse</w:t>
      </w:r>
      <w:r w:rsidR="00A623D7" w:rsidRPr="004975C8">
        <w:rPr>
          <w:rFonts w:ascii="Calibri" w:hAnsi="Calibri" w:cstheme="minorHAnsi"/>
          <w:lang w:bidi="en-US"/>
        </w:rPr>
        <w:t>. Therefore, the weighted estimates are</w:t>
      </w:r>
      <w:r w:rsidRPr="004975C8">
        <w:rPr>
          <w:rFonts w:ascii="Calibri" w:hAnsi="Calibri" w:cstheme="minorHAnsi"/>
          <w:lang w:bidi="en-US"/>
        </w:rPr>
        <w:t xml:space="preserve"> statistically valid</w:t>
      </w:r>
      <w:r w:rsidR="00A623D7" w:rsidRPr="004975C8">
        <w:rPr>
          <w:rFonts w:ascii="Calibri" w:hAnsi="Calibri" w:cstheme="minorHAnsi"/>
          <w:lang w:bidi="en-US"/>
        </w:rPr>
        <w:t xml:space="preserve"> for the population. </w:t>
      </w:r>
    </w:p>
    <w:p w14:paraId="0DD2F593" w14:textId="7CF31B9A" w:rsidR="00A13D25" w:rsidRPr="003A509A" w:rsidRDefault="00A13D25" w:rsidP="00A67969">
      <w:pPr>
        <w:pStyle w:val="Heading2"/>
      </w:pPr>
      <w:bookmarkStart w:id="32" w:name="_Toc498721098"/>
      <w:r w:rsidRPr="003A509A">
        <w:t>Sample Design</w:t>
      </w:r>
      <w:bookmarkEnd w:id="32"/>
    </w:p>
    <w:p w14:paraId="406C2AFF" w14:textId="2BBDB873" w:rsidR="00E94050" w:rsidRDefault="00A13D25" w:rsidP="00A13D25">
      <w:pPr>
        <w:rPr>
          <w:rFonts w:ascii="Calibri" w:hAnsi="Calibri"/>
        </w:rPr>
      </w:pPr>
      <w:r w:rsidRPr="00EF3C88">
        <w:rPr>
          <w:rFonts w:ascii="Calibri" w:hAnsi="Calibri"/>
        </w:rPr>
        <w:t xml:space="preserve">The sample design is a stratified simple random sample (SRS).  </w:t>
      </w:r>
      <w:r w:rsidR="00E94050">
        <w:rPr>
          <w:rFonts w:ascii="Calibri" w:hAnsi="Calibri"/>
        </w:rPr>
        <w:t>This design addresses several (sometimes competing) objectives</w:t>
      </w:r>
      <w:r w:rsidR="00033AA8">
        <w:rPr>
          <w:rFonts w:ascii="Calibri" w:hAnsi="Calibri"/>
        </w:rPr>
        <w:t xml:space="preserve"> within the sample</w:t>
      </w:r>
      <w:r w:rsidR="00E94050">
        <w:rPr>
          <w:rFonts w:ascii="Calibri" w:hAnsi="Calibri"/>
        </w:rPr>
        <w:t>.  First, the design maintains the characteristics of the NCA Memorial Affairs Contact Center caller population to create population-representative estimates.  Second, the design accounts for factors specific to this survey.  Third, this design prevents unnecessary oversampling of the eligible population, thereby permitting sampling for future surveys.</w:t>
      </w:r>
    </w:p>
    <w:p w14:paraId="7123B1E9" w14:textId="7121F22E" w:rsidR="00A13D25" w:rsidRPr="00DE55FE" w:rsidRDefault="00A13D25" w:rsidP="00A13D25">
      <w:pPr>
        <w:rPr>
          <w:rFonts w:ascii="Calibri" w:hAnsi="Calibri" w:cs="Calibri"/>
        </w:rPr>
      </w:pPr>
      <w:r w:rsidRPr="00EF3C88">
        <w:rPr>
          <w:rFonts w:ascii="Calibri" w:hAnsi="Calibri"/>
        </w:rPr>
        <w:t>Prior to sampling, all calls will be screened by length of call. Calls less than one minute in length are excluded from sampling under the assumption that they did not reach a</w:t>
      </w:r>
      <w:r w:rsidR="008B366E">
        <w:rPr>
          <w:rFonts w:ascii="Calibri" w:hAnsi="Calibri"/>
        </w:rPr>
        <w:t xml:space="preserve">n NCA – Memorial Affairs call center </w:t>
      </w:r>
      <w:r w:rsidR="0008404A" w:rsidRPr="00EF3C88">
        <w:rPr>
          <w:rFonts w:ascii="Calibri" w:hAnsi="Calibri"/>
        </w:rPr>
        <w:t xml:space="preserve">representative </w:t>
      </w:r>
      <w:r w:rsidR="0008404A">
        <w:rPr>
          <w:rFonts w:ascii="Calibri" w:hAnsi="Calibri"/>
        </w:rPr>
        <w:t>(</w:t>
      </w:r>
      <w:r w:rsidRPr="00EF3C88">
        <w:rPr>
          <w:rFonts w:ascii="Calibri" w:hAnsi="Calibri"/>
        </w:rPr>
        <w:t>See Limitations for justification).  All inbound numbers will be stratified by number of eligible calls made to the NCA</w:t>
      </w:r>
      <w:r w:rsidR="008B366E">
        <w:rPr>
          <w:rFonts w:ascii="Calibri" w:hAnsi="Calibri"/>
        </w:rPr>
        <w:t xml:space="preserve"> - </w:t>
      </w:r>
      <w:r w:rsidRPr="00EF3C88">
        <w:rPr>
          <w:rFonts w:ascii="Calibri" w:hAnsi="Calibri"/>
        </w:rPr>
        <w:t>Memorial Affairs Call Center in the reference week</w:t>
      </w:r>
      <w:r w:rsidR="003D1429">
        <w:rPr>
          <w:rFonts w:ascii="Calibri" w:hAnsi="Calibri"/>
        </w:rPr>
        <w:t xml:space="preserve"> (one call only versus more than one call)</w:t>
      </w:r>
      <w:r w:rsidRPr="00EF3C88">
        <w:rPr>
          <w:rFonts w:ascii="Calibri" w:hAnsi="Calibri"/>
        </w:rPr>
        <w:t xml:space="preserve">. Inbound numbers will be randomly selected within each stratum to create a representative sample.  </w:t>
      </w:r>
      <w:r w:rsidR="00424178">
        <w:rPr>
          <w:rFonts w:ascii="Calibri" w:hAnsi="Calibri"/>
        </w:rPr>
        <w:t xml:space="preserve">Within the sampled numbers, the most recent call will be selected for the survey.  </w:t>
      </w:r>
      <w:r w:rsidRPr="00EF3C88">
        <w:rPr>
          <w:rFonts w:ascii="Calibri" w:hAnsi="Calibri"/>
        </w:rPr>
        <w:t>The sample flow chart can be seen in Figure 3.</w:t>
      </w:r>
    </w:p>
    <w:p w14:paraId="53E22A26" w14:textId="147D3874" w:rsidR="00A13D25" w:rsidRPr="0008404A" w:rsidRDefault="00A13D25" w:rsidP="0008404A">
      <w:pPr>
        <w:pStyle w:val="NoSpacing"/>
        <w:ind w:left="2160"/>
        <w:rPr>
          <w:b/>
        </w:rPr>
      </w:pPr>
      <w:r w:rsidRPr="0008404A">
        <w:rPr>
          <w:b/>
        </w:rPr>
        <w:t>Figure 3. Sample Flowchart.</w:t>
      </w:r>
      <w:r w:rsidR="0008404A" w:rsidRPr="0008404A">
        <w:rPr>
          <w:b/>
        </w:rPr>
        <w:br/>
      </w:r>
    </w:p>
    <w:p w14:paraId="2677E3E7" w14:textId="0A17526B" w:rsidR="00A13D25" w:rsidRPr="00DE55FE" w:rsidRDefault="00424178" w:rsidP="004975C8">
      <w:pPr>
        <w:pStyle w:val="NoSpacing"/>
        <w:jc w:val="center"/>
      </w:pPr>
      <w:r>
        <w:object w:dxaOrig="4825" w:dyaOrig="8184" w14:anchorId="3760DED4">
          <v:shape id="_x0000_i1026" type="#_x0000_t75" style="width:241.5pt;height:409.5pt" o:ole="" o:bordertopcolor="this" o:borderleftcolor="this" o:borderbottomcolor="this" o:borderrightcolor="this">
            <v:imagedata r:id="rId16" o:title=""/>
            <w10:bordertop type="single" width="8"/>
            <w10:borderleft type="single" width="8"/>
            <w10:borderbottom type="single" width="8"/>
            <w10:borderright type="single" width="8"/>
          </v:shape>
          <o:OLEObject Type="Embed" ProgID="Visio.Drawing.11" ShapeID="_x0000_i1026" DrawAspect="Content" ObjectID="_1573559367" r:id="rId17"/>
        </w:object>
      </w:r>
    </w:p>
    <w:p w14:paraId="60C6ADB6" w14:textId="3E556F6C" w:rsidR="003D1429" w:rsidRDefault="003D1429" w:rsidP="0008404A">
      <w:pPr>
        <w:pStyle w:val="NoSpacing"/>
      </w:pPr>
    </w:p>
    <w:p w14:paraId="64366105" w14:textId="533D1652" w:rsidR="00A13D25" w:rsidRPr="00EF3C88" w:rsidRDefault="00A13D25" w:rsidP="00A67969">
      <w:pPr>
        <w:pStyle w:val="Heading2"/>
        <w:rPr>
          <w:highlight w:val="green"/>
        </w:rPr>
      </w:pPr>
      <w:bookmarkStart w:id="33" w:name="_Toc498721099"/>
      <w:r w:rsidRPr="00EF3C88">
        <w:t>Sample Size Calculations</w:t>
      </w:r>
      <w:bookmarkEnd w:id="33"/>
      <w:r w:rsidRPr="00EF3C88">
        <w:t xml:space="preserve"> </w:t>
      </w:r>
    </w:p>
    <w:p w14:paraId="1534D96E" w14:textId="77777777" w:rsidR="00A13D25" w:rsidRPr="0008404A" w:rsidRDefault="00A13D25" w:rsidP="0008404A">
      <w:pPr>
        <w:pStyle w:val="NoSpacing"/>
        <w:ind w:firstLine="0"/>
        <w:rPr>
          <w:rFonts w:eastAsiaTheme="minorEastAsia"/>
        </w:rPr>
      </w:pPr>
      <w:r w:rsidRPr="0008404A">
        <w:rPr>
          <w:rFonts w:eastAsiaTheme="minorEastAsia"/>
        </w:rPr>
        <w:t>The sample size was calculated to achieve two objectives:</w:t>
      </w:r>
    </w:p>
    <w:p w14:paraId="278617EB" w14:textId="77777777" w:rsidR="00A13D25" w:rsidRPr="0008404A" w:rsidRDefault="00A13D25" w:rsidP="0008404A">
      <w:pPr>
        <w:pStyle w:val="NoSpacing"/>
        <w:rPr>
          <w:rFonts w:eastAsiaTheme="minorEastAsia"/>
        </w:rPr>
      </w:pPr>
    </w:p>
    <w:p w14:paraId="5E506CBC" w14:textId="77777777" w:rsidR="00A13D25" w:rsidRPr="0008404A" w:rsidRDefault="00A13D25" w:rsidP="00D17807">
      <w:pPr>
        <w:pStyle w:val="NoSpacing"/>
        <w:numPr>
          <w:ilvl w:val="0"/>
          <w:numId w:val="29"/>
        </w:numPr>
        <w:ind w:left="1008" w:hanging="288"/>
        <w:rPr>
          <w:rFonts w:eastAsiaTheme="minorEastAsia"/>
        </w:rPr>
      </w:pPr>
      <w:r w:rsidRPr="0008404A">
        <w:rPr>
          <w:rFonts w:eastAsiaTheme="minorEastAsia"/>
        </w:rPr>
        <w:t>Obtain estimates that possess a reasonable degree of precision.</w:t>
      </w:r>
    </w:p>
    <w:p w14:paraId="4E684462" w14:textId="5FF35892" w:rsidR="00A13D25" w:rsidRPr="0008404A" w:rsidRDefault="00A13D25" w:rsidP="00D17807">
      <w:pPr>
        <w:pStyle w:val="NoSpacing"/>
        <w:numPr>
          <w:ilvl w:val="0"/>
          <w:numId w:val="29"/>
        </w:numPr>
        <w:ind w:left="1008" w:hanging="288"/>
        <w:rPr>
          <w:rFonts w:eastAsiaTheme="minorEastAsia"/>
        </w:rPr>
      </w:pPr>
      <w:r w:rsidRPr="0008404A">
        <w:rPr>
          <w:rFonts w:eastAsiaTheme="minorEastAsia"/>
        </w:rPr>
        <w:t xml:space="preserve">Attenuate the impact of the quarantine rules on future </w:t>
      </w:r>
      <w:r w:rsidR="008B366E" w:rsidRPr="0008404A">
        <w:rPr>
          <w:rFonts w:eastAsiaTheme="minorEastAsia"/>
        </w:rPr>
        <w:t xml:space="preserve">VEO survey </w:t>
      </w:r>
      <w:r w:rsidRPr="0008404A">
        <w:rPr>
          <w:rFonts w:eastAsiaTheme="minorEastAsia"/>
        </w:rPr>
        <w:t>samples.</w:t>
      </w:r>
    </w:p>
    <w:p w14:paraId="11144683" w14:textId="77777777" w:rsidR="00A13D25" w:rsidRPr="0008404A" w:rsidRDefault="00A13D25" w:rsidP="00757C9E">
      <w:pPr>
        <w:pStyle w:val="NoSpacing"/>
        <w:rPr>
          <w:rFonts w:eastAsiaTheme="minorEastAsia"/>
        </w:rPr>
      </w:pPr>
    </w:p>
    <w:p w14:paraId="51E1BA13" w14:textId="47250B3F" w:rsidR="00A13D25" w:rsidRPr="00757C9E" w:rsidRDefault="00A13D25" w:rsidP="00757C9E">
      <w:pPr>
        <w:pStyle w:val="NoSpacing"/>
        <w:ind w:firstLine="0"/>
        <w:rPr>
          <w:rFonts w:eastAsiaTheme="minorEastAsia"/>
        </w:rPr>
      </w:pPr>
      <w:r w:rsidRPr="00757C9E">
        <w:rPr>
          <w:rFonts w:eastAsiaTheme="minorEastAsia"/>
        </w:rPr>
        <w:t xml:space="preserve">These objectives act against each other. Larger sample sizes ensure estimates </w:t>
      </w:r>
      <w:r w:rsidR="008B366E" w:rsidRPr="00757C9E">
        <w:rPr>
          <w:rFonts w:eastAsiaTheme="minorEastAsia"/>
        </w:rPr>
        <w:t>with</w:t>
      </w:r>
      <w:r w:rsidRPr="00757C9E">
        <w:rPr>
          <w:rFonts w:eastAsiaTheme="minorEastAsia"/>
        </w:rPr>
        <w:t xml:space="preserve"> a high degree of precision.  However, the VEO survey quarantine rules reduce the number of records eligible to be sampled in the current week based on the size of the previous week’s sample sizes.  Larger sample sizes in one week will lead to fewer eligible records in later weeks.  Therefore, the sample size needs to maintain a balance between the two objectives.</w:t>
      </w:r>
    </w:p>
    <w:p w14:paraId="5BAC445E" w14:textId="77777777" w:rsidR="00A13D25" w:rsidRPr="00EF3C88" w:rsidRDefault="00A13D25" w:rsidP="00757C9E">
      <w:pPr>
        <w:pStyle w:val="NoSpacing"/>
        <w:rPr>
          <w:rFonts w:eastAsiaTheme="minorEastAsia"/>
        </w:rPr>
      </w:pPr>
    </w:p>
    <w:p w14:paraId="7AC79F57" w14:textId="13081B38" w:rsidR="00A13D25" w:rsidRPr="00DE55FE" w:rsidRDefault="00A13D25" w:rsidP="008B366E">
      <w:pPr>
        <w:rPr>
          <w:rFonts w:ascii="Calibri" w:hAnsi="Calibri" w:cs="Calibri"/>
        </w:rPr>
      </w:pPr>
      <w:r w:rsidRPr="00EF3C88">
        <w:rPr>
          <w:rFonts w:ascii="Calibri" w:hAnsi="Calibri" w:cs="Calibri"/>
        </w:rPr>
        <w:t xml:space="preserve">Table </w:t>
      </w:r>
      <w:r>
        <w:rPr>
          <w:rFonts w:ascii="Calibri" w:hAnsi="Calibri" w:cs="Calibri"/>
        </w:rPr>
        <w:t>1</w:t>
      </w:r>
      <w:r w:rsidRPr="00DE55FE">
        <w:rPr>
          <w:rFonts w:ascii="Calibri" w:hAnsi="Calibri" w:cs="Calibri"/>
        </w:rPr>
        <w:t xml:space="preserve"> shows several target sample sizes and the justification for the selected sample size</w:t>
      </w:r>
      <w:r w:rsidR="00C81C2B">
        <w:rPr>
          <w:rFonts w:ascii="Calibri" w:hAnsi="Calibri" w:cs="Calibri"/>
        </w:rPr>
        <w:t xml:space="preserve">. </w:t>
      </w:r>
      <w:r w:rsidRPr="00DE55FE">
        <w:rPr>
          <w:rFonts w:ascii="Calibri" w:hAnsi="Calibri" w:cs="Calibri"/>
        </w:rPr>
        <w:t xml:space="preserve"> The optimal sample size is one that obtains a precise sample that does not overtax the population for future sampling.  The sample size will be drawn weekly; how</w:t>
      </w:r>
      <w:r w:rsidRPr="00E0136D">
        <w:rPr>
          <w:rFonts w:ascii="Calibri" w:hAnsi="Calibri" w:cs="Calibri"/>
        </w:rPr>
        <w:t>ever, the estimates will include all respondents in the previous 30 days.  Therefore, the target sample size needs to be determined at the monthly level to ensure that the final estimate meets the target level of precision.  The weekly sample size was then</w:t>
      </w:r>
      <w:r w:rsidRPr="00EF3C88">
        <w:rPr>
          <w:rFonts w:ascii="Calibri" w:hAnsi="Calibri" w:cs="Calibri"/>
        </w:rPr>
        <w:t xml:space="preserve"> divided by an estimated response rate of 20% to adjust for nonresponse.  The adjusted sample size was then divided by 0.9 to account for nonworking numbers.  This is an arbitrary working rate yet it seems reasonable since these are inbound calls to the NCA </w:t>
      </w:r>
      <w:r w:rsidR="008B366E">
        <w:rPr>
          <w:rFonts w:ascii="Calibri" w:hAnsi="Calibri" w:cs="Calibri"/>
        </w:rPr>
        <w:t xml:space="preserve">- </w:t>
      </w:r>
      <w:r w:rsidRPr="00EF3C88">
        <w:rPr>
          <w:rFonts w:ascii="Calibri" w:hAnsi="Calibri" w:cs="Calibri"/>
        </w:rPr>
        <w:t>Memorial Affairs Contact Center.</w:t>
      </w:r>
      <w:r w:rsidRPr="00DE55FE">
        <w:rPr>
          <w:rFonts w:ascii="Calibri" w:hAnsi="Calibri" w:cs="Calibri"/>
        </w:rPr>
        <w:t xml:space="preserve">   </w:t>
      </w:r>
    </w:p>
    <w:p w14:paraId="5738BA99" w14:textId="3D8B6240" w:rsidR="00A13D25" w:rsidRPr="00EF3C88" w:rsidRDefault="00A13D25" w:rsidP="008B366E">
      <w:pPr>
        <w:rPr>
          <w:rFonts w:ascii="Calibri" w:hAnsi="Calibri" w:cs="Calibri"/>
        </w:rPr>
      </w:pPr>
      <w:r w:rsidRPr="00E0136D">
        <w:rPr>
          <w:rFonts w:ascii="Calibri" w:hAnsi="Calibri" w:cs="Calibri"/>
        </w:rPr>
        <w:t>Based on the known data, the recommended monthly sample size should be 300 because this will provide a precise estimate without overtaxing the population</w:t>
      </w:r>
      <w:r w:rsidR="001D2C57">
        <w:rPr>
          <w:rFonts w:ascii="Calibri" w:hAnsi="Calibri" w:cs="Calibri"/>
        </w:rPr>
        <w:t xml:space="preserve"> for future sampling</w:t>
      </w:r>
      <w:r w:rsidRPr="00E0136D">
        <w:rPr>
          <w:rFonts w:ascii="Calibri" w:hAnsi="Calibri" w:cs="Calibri"/>
        </w:rPr>
        <w:t xml:space="preserve">.  Therefore, </w:t>
      </w:r>
      <w:r w:rsidR="001C3D7C">
        <w:rPr>
          <w:rFonts w:ascii="Calibri" w:hAnsi="Calibri" w:cs="Calibri"/>
        </w:rPr>
        <w:t xml:space="preserve">the </w:t>
      </w:r>
      <w:r w:rsidRPr="00E0136D">
        <w:rPr>
          <w:rFonts w:ascii="Calibri" w:hAnsi="Calibri" w:cs="Calibri"/>
        </w:rPr>
        <w:t>field</w:t>
      </w:r>
      <w:r w:rsidR="001C3D7C">
        <w:rPr>
          <w:rFonts w:ascii="Calibri" w:hAnsi="Calibri" w:cs="Calibri"/>
        </w:rPr>
        <w:t>ed</w:t>
      </w:r>
      <w:r w:rsidRPr="00E0136D">
        <w:rPr>
          <w:rFonts w:ascii="Calibri" w:hAnsi="Calibri" w:cs="Calibri"/>
        </w:rPr>
        <w:t xml:space="preserve"> </w:t>
      </w:r>
      <w:r w:rsidRPr="00EF3C88">
        <w:rPr>
          <w:rFonts w:ascii="Calibri" w:hAnsi="Calibri" w:cs="Calibri"/>
        </w:rPr>
        <w:t xml:space="preserve">sample </w:t>
      </w:r>
      <w:r w:rsidR="001C3D7C">
        <w:rPr>
          <w:rFonts w:ascii="Calibri" w:hAnsi="Calibri" w:cs="Calibri"/>
        </w:rPr>
        <w:t xml:space="preserve">will be </w:t>
      </w:r>
      <w:r w:rsidRPr="00EF3C88">
        <w:rPr>
          <w:rFonts w:ascii="Calibri" w:hAnsi="Calibri" w:cs="Calibri"/>
        </w:rPr>
        <w:t>389</w:t>
      </w:r>
      <w:r w:rsidR="001D2C57">
        <w:rPr>
          <w:rFonts w:ascii="Calibri" w:hAnsi="Calibri" w:cs="Calibri"/>
        </w:rPr>
        <w:t xml:space="preserve"> each week</w:t>
      </w:r>
      <w:r w:rsidRPr="00EF3C88">
        <w:rPr>
          <w:rFonts w:ascii="Calibri" w:hAnsi="Calibri" w:cs="Calibri"/>
        </w:rPr>
        <w:t>, which is roughly one-quarter to one-third of the weekly population</w:t>
      </w:r>
      <w:r w:rsidR="002378E8">
        <w:rPr>
          <w:rFonts w:ascii="Calibri" w:hAnsi="Calibri" w:cs="Calibri"/>
        </w:rPr>
        <w:t>, which is row 3 in Table 1</w:t>
      </w:r>
      <w:r w:rsidRPr="00EF3C88">
        <w:rPr>
          <w:rFonts w:ascii="Calibri" w:hAnsi="Calibri" w:cs="Calibri"/>
        </w:rPr>
        <w:t>.</w:t>
      </w:r>
      <w:r w:rsidR="008B366E">
        <w:rPr>
          <w:rFonts w:ascii="Calibri" w:hAnsi="Calibri" w:cs="Calibri"/>
        </w:rPr>
        <w:t xml:space="preserve"> Table 1 illustrates the various samples using varying 30-day respondent size and margin of error. </w:t>
      </w:r>
    </w:p>
    <w:p w14:paraId="365B724C" w14:textId="77777777" w:rsidR="00A13D25" w:rsidRPr="0008404A" w:rsidRDefault="00A13D25" w:rsidP="00A13D25">
      <w:pPr>
        <w:rPr>
          <w:rFonts w:ascii="Calibri" w:hAnsi="Calibri" w:cs="Calibri"/>
          <w:b/>
        </w:rPr>
      </w:pPr>
      <w:r w:rsidRPr="0008404A">
        <w:rPr>
          <w:rFonts w:ascii="Calibri" w:hAnsi="Calibri" w:cs="Calibri"/>
          <w:b/>
        </w:rPr>
        <w:t>Table 1. 30-day and Weekly Sample Sizes.</w:t>
      </w:r>
    </w:p>
    <w:tbl>
      <w:tblPr>
        <w:tblW w:w="5000" w:type="pct"/>
        <w:tblLook w:val="04A0" w:firstRow="1" w:lastRow="0" w:firstColumn="1" w:lastColumn="0" w:noHBand="0" w:noVBand="1"/>
      </w:tblPr>
      <w:tblGrid>
        <w:gridCol w:w="1916"/>
        <w:gridCol w:w="1915"/>
        <w:gridCol w:w="1915"/>
        <w:gridCol w:w="1915"/>
        <w:gridCol w:w="1915"/>
      </w:tblGrid>
      <w:tr w:rsidR="00A13D25" w:rsidRPr="00EF3C88" w14:paraId="5AB80746" w14:textId="77777777" w:rsidTr="002342BF">
        <w:trPr>
          <w:trHeight w:val="602"/>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CAAF8" w14:textId="77777777" w:rsidR="00A13D25" w:rsidRPr="00EF3C88" w:rsidRDefault="00A13D25" w:rsidP="002342BF">
            <w:pPr>
              <w:spacing w:after="0" w:line="240" w:lineRule="auto"/>
              <w:jc w:val="center"/>
              <w:rPr>
                <w:rFonts w:ascii="Calibri" w:eastAsia="Times New Roman" w:hAnsi="Calibri" w:cs="Times New Roman"/>
              </w:rPr>
            </w:pPr>
            <w:r w:rsidRPr="00E0136D">
              <w:rPr>
                <w:rFonts w:ascii="Calibri" w:eastAsia="Times New Roman" w:hAnsi="Calibri" w:cs="Times New Roman"/>
              </w:rPr>
              <w:t xml:space="preserve">30-day </w:t>
            </w:r>
            <w:r w:rsidRPr="00EF3C88">
              <w:rPr>
                <w:rFonts w:ascii="Calibri" w:eastAsia="Times New Roman" w:hAnsi="Calibri" w:cs="Times New Roman"/>
              </w:rPr>
              <w:t>respondent size</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4B77D25F"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Margin of error</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4ECE5E1A"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Weekly respondent size</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5DFCF23F"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Weekly fielded sample size</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4BE63CD1"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30-day fielded sample size</w:t>
            </w:r>
          </w:p>
        </w:tc>
      </w:tr>
      <w:tr w:rsidR="00A13D25" w:rsidRPr="00EF3C88" w14:paraId="6FB4DA5B" w14:textId="77777777" w:rsidTr="002342BF">
        <w:trPr>
          <w:trHeight w:val="300"/>
        </w:trPr>
        <w:tc>
          <w:tcPr>
            <w:tcW w:w="1000" w:type="pct"/>
            <w:tcBorders>
              <w:top w:val="nil"/>
              <w:left w:val="single" w:sz="4" w:space="0" w:color="auto"/>
              <w:bottom w:val="nil"/>
              <w:right w:val="single" w:sz="4" w:space="0" w:color="auto"/>
            </w:tcBorders>
            <w:shd w:val="clear" w:color="auto" w:fill="auto"/>
            <w:noWrap/>
            <w:vAlign w:val="bottom"/>
            <w:hideMark/>
          </w:tcPr>
          <w:p w14:paraId="60FBF11A" w14:textId="77777777" w:rsidR="00A13D25" w:rsidRPr="00DE55FE" w:rsidRDefault="00A13D25" w:rsidP="002342BF">
            <w:pPr>
              <w:spacing w:after="0" w:line="240" w:lineRule="auto"/>
              <w:jc w:val="center"/>
              <w:rPr>
                <w:rFonts w:ascii="Calibri" w:eastAsia="Times New Roman" w:hAnsi="Calibri" w:cs="Times New Roman"/>
                <w:color w:val="000000"/>
              </w:rPr>
            </w:pPr>
            <w:r w:rsidRPr="00DE55FE">
              <w:rPr>
                <w:rFonts w:ascii="Calibri" w:eastAsia="Times New Roman" w:hAnsi="Calibri" w:cs="Times New Roman"/>
                <w:color w:val="000000"/>
              </w:rPr>
              <w:t>100</w:t>
            </w:r>
          </w:p>
        </w:tc>
        <w:tc>
          <w:tcPr>
            <w:tcW w:w="1000" w:type="pct"/>
            <w:tcBorders>
              <w:top w:val="nil"/>
              <w:left w:val="nil"/>
              <w:bottom w:val="nil"/>
              <w:right w:val="single" w:sz="4" w:space="0" w:color="auto"/>
            </w:tcBorders>
            <w:shd w:val="clear" w:color="auto" w:fill="auto"/>
            <w:noWrap/>
            <w:vAlign w:val="bottom"/>
            <w:hideMark/>
          </w:tcPr>
          <w:p w14:paraId="3C5D6922" w14:textId="77777777" w:rsidR="00A13D25" w:rsidRPr="00E0136D" w:rsidRDefault="00A13D25" w:rsidP="002342BF">
            <w:pPr>
              <w:spacing w:after="0" w:line="240" w:lineRule="auto"/>
              <w:jc w:val="center"/>
              <w:rPr>
                <w:rFonts w:ascii="Calibri" w:eastAsia="Times New Roman" w:hAnsi="Calibri" w:cs="Times New Roman"/>
                <w:color w:val="000000"/>
              </w:rPr>
            </w:pPr>
            <w:r w:rsidRPr="00E0136D">
              <w:rPr>
                <w:rFonts w:ascii="Calibri" w:eastAsia="Times New Roman" w:hAnsi="Calibri" w:cs="Times New Roman"/>
                <w:color w:val="000000"/>
              </w:rPr>
              <w:t>0.10</w:t>
            </w:r>
          </w:p>
        </w:tc>
        <w:tc>
          <w:tcPr>
            <w:tcW w:w="1000" w:type="pct"/>
            <w:tcBorders>
              <w:top w:val="nil"/>
              <w:left w:val="nil"/>
              <w:bottom w:val="nil"/>
              <w:right w:val="single" w:sz="4" w:space="0" w:color="auto"/>
            </w:tcBorders>
            <w:shd w:val="clear" w:color="auto" w:fill="auto"/>
            <w:noWrap/>
            <w:vAlign w:val="bottom"/>
            <w:hideMark/>
          </w:tcPr>
          <w:p w14:paraId="66970C66"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24</w:t>
            </w:r>
          </w:p>
        </w:tc>
        <w:tc>
          <w:tcPr>
            <w:tcW w:w="1000" w:type="pct"/>
            <w:tcBorders>
              <w:top w:val="nil"/>
              <w:left w:val="nil"/>
              <w:bottom w:val="nil"/>
              <w:right w:val="single" w:sz="4" w:space="0" w:color="auto"/>
            </w:tcBorders>
            <w:shd w:val="clear" w:color="auto" w:fill="auto"/>
            <w:noWrap/>
            <w:vAlign w:val="bottom"/>
            <w:hideMark/>
          </w:tcPr>
          <w:p w14:paraId="4BC39718"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134</w:t>
            </w:r>
          </w:p>
        </w:tc>
        <w:tc>
          <w:tcPr>
            <w:tcW w:w="1000" w:type="pct"/>
            <w:tcBorders>
              <w:top w:val="nil"/>
              <w:left w:val="nil"/>
              <w:bottom w:val="nil"/>
              <w:right w:val="single" w:sz="4" w:space="0" w:color="auto"/>
            </w:tcBorders>
            <w:shd w:val="clear" w:color="auto" w:fill="auto"/>
            <w:noWrap/>
            <w:vAlign w:val="bottom"/>
            <w:hideMark/>
          </w:tcPr>
          <w:p w14:paraId="29885F18"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577</w:t>
            </w:r>
          </w:p>
        </w:tc>
      </w:tr>
      <w:tr w:rsidR="00A13D25" w:rsidRPr="00EF3C88" w14:paraId="23829283" w14:textId="77777777" w:rsidTr="002342BF">
        <w:trPr>
          <w:trHeight w:val="300"/>
        </w:trPr>
        <w:tc>
          <w:tcPr>
            <w:tcW w:w="1000" w:type="pct"/>
            <w:tcBorders>
              <w:top w:val="nil"/>
              <w:left w:val="single" w:sz="4" w:space="0" w:color="auto"/>
              <w:bottom w:val="nil"/>
              <w:right w:val="single" w:sz="4" w:space="0" w:color="auto"/>
            </w:tcBorders>
            <w:shd w:val="clear" w:color="auto" w:fill="auto"/>
            <w:noWrap/>
            <w:vAlign w:val="bottom"/>
            <w:hideMark/>
          </w:tcPr>
          <w:p w14:paraId="0829CF92" w14:textId="77777777" w:rsidR="00A13D25" w:rsidRPr="00DE55FE" w:rsidRDefault="00A13D25" w:rsidP="002342BF">
            <w:pPr>
              <w:spacing w:after="0" w:line="240" w:lineRule="auto"/>
              <w:jc w:val="center"/>
              <w:rPr>
                <w:rFonts w:ascii="Calibri" w:eastAsia="Times New Roman" w:hAnsi="Calibri" w:cs="Times New Roman"/>
                <w:color w:val="000000"/>
              </w:rPr>
            </w:pPr>
            <w:r w:rsidRPr="00DE55FE">
              <w:rPr>
                <w:rFonts w:ascii="Calibri" w:eastAsia="Times New Roman" w:hAnsi="Calibri" w:cs="Times New Roman"/>
                <w:color w:val="000000"/>
              </w:rPr>
              <w:t>200</w:t>
            </w:r>
          </w:p>
        </w:tc>
        <w:tc>
          <w:tcPr>
            <w:tcW w:w="1000" w:type="pct"/>
            <w:tcBorders>
              <w:top w:val="nil"/>
              <w:left w:val="nil"/>
              <w:bottom w:val="nil"/>
              <w:right w:val="single" w:sz="4" w:space="0" w:color="auto"/>
            </w:tcBorders>
            <w:shd w:val="clear" w:color="auto" w:fill="auto"/>
            <w:noWrap/>
            <w:vAlign w:val="bottom"/>
            <w:hideMark/>
          </w:tcPr>
          <w:p w14:paraId="470CC6EA" w14:textId="77777777" w:rsidR="00A13D25" w:rsidRPr="00E0136D" w:rsidRDefault="00A13D25" w:rsidP="002342BF">
            <w:pPr>
              <w:spacing w:after="0" w:line="240" w:lineRule="auto"/>
              <w:jc w:val="center"/>
              <w:rPr>
                <w:rFonts w:ascii="Calibri" w:eastAsia="Times New Roman" w:hAnsi="Calibri" w:cs="Times New Roman"/>
                <w:color w:val="000000"/>
              </w:rPr>
            </w:pPr>
            <w:r w:rsidRPr="00E0136D">
              <w:rPr>
                <w:rFonts w:ascii="Calibri" w:eastAsia="Times New Roman" w:hAnsi="Calibri" w:cs="Times New Roman"/>
                <w:color w:val="000000"/>
              </w:rPr>
              <w:t>0.07</w:t>
            </w:r>
          </w:p>
        </w:tc>
        <w:tc>
          <w:tcPr>
            <w:tcW w:w="1000" w:type="pct"/>
            <w:tcBorders>
              <w:top w:val="nil"/>
              <w:left w:val="nil"/>
              <w:bottom w:val="nil"/>
              <w:right w:val="single" w:sz="4" w:space="0" w:color="auto"/>
            </w:tcBorders>
            <w:shd w:val="clear" w:color="auto" w:fill="auto"/>
            <w:noWrap/>
            <w:vAlign w:val="bottom"/>
            <w:hideMark/>
          </w:tcPr>
          <w:p w14:paraId="5037E5A9"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47</w:t>
            </w:r>
          </w:p>
        </w:tc>
        <w:tc>
          <w:tcPr>
            <w:tcW w:w="1000" w:type="pct"/>
            <w:tcBorders>
              <w:top w:val="nil"/>
              <w:left w:val="nil"/>
              <w:bottom w:val="nil"/>
              <w:right w:val="single" w:sz="4" w:space="0" w:color="auto"/>
            </w:tcBorders>
            <w:shd w:val="clear" w:color="auto" w:fill="auto"/>
            <w:noWrap/>
            <w:vAlign w:val="bottom"/>
            <w:hideMark/>
          </w:tcPr>
          <w:p w14:paraId="0B725865"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262</w:t>
            </w:r>
          </w:p>
        </w:tc>
        <w:tc>
          <w:tcPr>
            <w:tcW w:w="1000" w:type="pct"/>
            <w:tcBorders>
              <w:top w:val="nil"/>
              <w:left w:val="nil"/>
              <w:bottom w:val="nil"/>
              <w:right w:val="single" w:sz="4" w:space="0" w:color="auto"/>
            </w:tcBorders>
            <w:shd w:val="clear" w:color="auto" w:fill="auto"/>
            <w:noWrap/>
            <w:vAlign w:val="bottom"/>
            <w:hideMark/>
          </w:tcPr>
          <w:p w14:paraId="3CB5BF8F"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1127</w:t>
            </w:r>
          </w:p>
        </w:tc>
      </w:tr>
      <w:tr w:rsidR="00A13D25" w:rsidRPr="00EF3C88" w14:paraId="3B08A414" w14:textId="77777777" w:rsidTr="002342BF">
        <w:trPr>
          <w:trHeight w:val="300"/>
        </w:trPr>
        <w:tc>
          <w:tcPr>
            <w:tcW w:w="1000" w:type="pct"/>
            <w:tcBorders>
              <w:top w:val="nil"/>
              <w:left w:val="single" w:sz="4" w:space="0" w:color="auto"/>
              <w:bottom w:val="nil"/>
              <w:right w:val="single" w:sz="4" w:space="0" w:color="auto"/>
            </w:tcBorders>
            <w:shd w:val="clear" w:color="000000" w:fill="FFFF00"/>
            <w:noWrap/>
            <w:vAlign w:val="bottom"/>
            <w:hideMark/>
          </w:tcPr>
          <w:p w14:paraId="633B82F4" w14:textId="77777777" w:rsidR="00A13D25" w:rsidRPr="002378E8" w:rsidRDefault="00A13D25" w:rsidP="002342BF">
            <w:pPr>
              <w:spacing w:after="0" w:line="240" w:lineRule="auto"/>
              <w:jc w:val="center"/>
              <w:rPr>
                <w:rFonts w:ascii="Calibri" w:eastAsia="Times New Roman" w:hAnsi="Calibri" w:cs="Times New Roman"/>
                <w:color w:val="000000"/>
              </w:rPr>
            </w:pPr>
            <w:r w:rsidRPr="002378E8">
              <w:rPr>
                <w:rFonts w:ascii="Calibri" w:eastAsia="Times New Roman" w:hAnsi="Calibri" w:cs="Times New Roman"/>
                <w:color w:val="000000"/>
              </w:rPr>
              <w:t>300</w:t>
            </w:r>
          </w:p>
        </w:tc>
        <w:tc>
          <w:tcPr>
            <w:tcW w:w="1000" w:type="pct"/>
            <w:tcBorders>
              <w:top w:val="nil"/>
              <w:left w:val="nil"/>
              <w:bottom w:val="nil"/>
              <w:right w:val="single" w:sz="4" w:space="0" w:color="auto"/>
            </w:tcBorders>
            <w:shd w:val="clear" w:color="000000" w:fill="FFFF00"/>
            <w:noWrap/>
            <w:vAlign w:val="bottom"/>
            <w:hideMark/>
          </w:tcPr>
          <w:p w14:paraId="7D1BC2E6" w14:textId="77777777" w:rsidR="00A13D25" w:rsidRPr="002378E8" w:rsidRDefault="00A13D25" w:rsidP="002342BF">
            <w:pPr>
              <w:spacing w:after="0" w:line="240" w:lineRule="auto"/>
              <w:jc w:val="center"/>
              <w:rPr>
                <w:rFonts w:ascii="Calibri" w:eastAsia="Times New Roman" w:hAnsi="Calibri" w:cs="Times New Roman"/>
                <w:color w:val="000000"/>
              </w:rPr>
            </w:pPr>
            <w:r w:rsidRPr="002378E8">
              <w:rPr>
                <w:rFonts w:ascii="Calibri" w:eastAsia="Times New Roman" w:hAnsi="Calibri" w:cs="Times New Roman"/>
                <w:color w:val="000000"/>
              </w:rPr>
              <w:t>0.06</w:t>
            </w:r>
          </w:p>
        </w:tc>
        <w:tc>
          <w:tcPr>
            <w:tcW w:w="1000" w:type="pct"/>
            <w:tcBorders>
              <w:top w:val="nil"/>
              <w:left w:val="nil"/>
              <w:bottom w:val="nil"/>
              <w:right w:val="single" w:sz="4" w:space="0" w:color="auto"/>
            </w:tcBorders>
            <w:shd w:val="clear" w:color="000000" w:fill="FFFF00"/>
            <w:noWrap/>
            <w:vAlign w:val="bottom"/>
            <w:hideMark/>
          </w:tcPr>
          <w:p w14:paraId="2D10DFDA" w14:textId="77777777" w:rsidR="00A13D25" w:rsidRPr="0008404A" w:rsidRDefault="00A13D25" w:rsidP="002342BF">
            <w:pPr>
              <w:spacing w:after="0" w:line="240" w:lineRule="auto"/>
              <w:jc w:val="center"/>
              <w:rPr>
                <w:rFonts w:ascii="Calibri" w:eastAsia="Times New Roman" w:hAnsi="Calibri" w:cs="Times New Roman"/>
                <w:color w:val="000000"/>
              </w:rPr>
            </w:pPr>
            <w:r w:rsidRPr="0008404A">
              <w:rPr>
                <w:rFonts w:ascii="Calibri" w:eastAsia="Times New Roman" w:hAnsi="Calibri" w:cs="Times New Roman"/>
                <w:color w:val="000000"/>
              </w:rPr>
              <w:t>70</w:t>
            </w:r>
          </w:p>
        </w:tc>
        <w:tc>
          <w:tcPr>
            <w:tcW w:w="1000" w:type="pct"/>
            <w:tcBorders>
              <w:top w:val="nil"/>
              <w:left w:val="nil"/>
              <w:bottom w:val="nil"/>
              <w:right w:val="single" w:sz="4" w:space="0" w:color="auto"/>
            </w:tcBorders>
            <w:shd w:val="clear" w:color="000000" w:fill="FFFF00"/>
            <w:noWrap/>
            <w:vAlign w:val="bottom"/>
            <w:hideMark/>
          </w:tcPr>
          <w:p w14:paraId="7B68700E" w14:textId="77777777" w:rsidR="00A13D25" w:rsidRPr="0008404A" w:rsidRDefault="00A13D25" w:rsidP="002342BF">
            <w:pPr>
              <w:spacing w:after="0" w:line="240" w:lineRule="auto"/>
              <w:jc w:val="center"/>
              <w:rPr>
                <w:rFonts w:ascii="Calibri" w:eastAsia="Times New Roman" w:hAnsi="Calibri" w:cs="Times New Roman"/>
                <w:color w:val="000000"/>
              </w:rPr>
            </w:pPr>
            <w:r w:rsidRPr="0008404A">
              <w:rPr>
                <w:rFonts w:ascii="Calibri" w:eastAsia="Times New Roman" w:hAnsi="Calibri" w:cs="Times New Roman"/>
                <w:color w:val="000000"/>
              </w:rPr>
              <w:t>389</w:t>
            </w:r>
          </w:p>
        </w:tc>
        <w:tc>
          <w:tcPr>
            <w:tcW w:w="1000" w:type="pct"/>
            <w:tcBorders>
              <w:top w:val="nil"/>
              <w:left w:val="nil"/>
              <w:bottom w:val="nil"/>
              <w:right w:val="single" w:sz="4" w:space="0" w:color="auto"/>
            </w:tcBorders>
            <w:shd w:val="clear" w:color="000000" w:fill="FFFF00"/>
            <w:noWrap/>
            <w:vAlign w:val="bottom"/>
            <w:hideMark/>
          </w:tcPr>
          <w:p w14:paraId="709FBC53" w14:textId="77777777" w:rsidR="00A13D25" w:rsidRPr="0008404A" w:rsidRDefault="00A13D25" w:rsidP="002342BF">
            <w:pPr>
              <w:spacing w:after="0" w:line="240" w:lineRule="auto"/>
              <w:jc w:val="center"/>
              <w:rPr>
                <w:rFonts w:ascii="Calibri" w:eastAsia="Times New Roman" w:hAnsi="Calibri" w:cs="Times New Roman"/>
                <w:color w:val="000000"/>
              </w:rPr>
            </w:pPr>
            <w:r w:rsidRPr="0008404A">
              <w:rPr>
                <w:rFonts w:ascii="Calibri" w:eastAsia="Times New Roman" w:hAnsi="Calibri" w:cs="Times New Roman"/>
                <w:color w:val="000000"/>
              </w:rPr>
              <w:t>1673</w:t>
            </w:r>
          </w:p>
        </w:tc>
      </w:tr>
      <w:tr w:rsidR="00A13D25" w:rsidRPr="00EF3C88" w14:paraId="6A216DFE" w14:textId="77777777" w:rsidTr="002342BF">
        <w:trPr>
          <w:trHeight w:val="300"/>
        </w:trPr>
        <w:tc>
          <w:tcPr>
            <w:tcW w:w="1000" w:type="pct"/>
            <w:tcBorders>
              <w:top w:val="nil"/>
              <w:left w:val="single" w:sz="4" w:space="0" w:color="auto"/>
              <w:bottom w:val="nil"/>
              <w:right w:val="single" w:sz="4" w:space="0" w:color="auto"/>
            </w:tcBorders>
            <w:shd w:val="clear" w:color="auto" w:fill="auto"/>
            <w:noWrap/>
            <w:vAlign w:val="bottom"/>
            <w:hideMark/>
          </w:tcPr>
          <w:p w14:paraId="558B6AB5" w14:textId="77777777" w:rsidR="00A13D25" w:rsidRPr="00DE55FE" w:rsidRDefault="00A13D25" w:rsidP="002342BF">
            <w:pPr>
              <w:spacing w:after="0" w:line="240" w:lineRule="auto"/>
              <w:jc w:val="center"/>
              <w:rPr>
                <w:rFonts w:ascii="Calibri" w:eastAsia="Times New Roman" w:hAnsi="Calibri" w:cs="Times New Roman"/>
                <w:color w:val="000000"/>
              </w:rPr>
            </w:pPr>
            <w:r w:rsidRPr="00DE55FE">
              <w:rPr>
                <w:rFonts w:ascii="Calibri" w:eastAsia="Times New Roman" w:hAnsi="Calibri" w:cs="Times New Roman"/>
                <w:color w:val="000000"/>
              </w:rPr>
              <w:t>400</w:t>
            </w:r>
          </w:p>
        </w:tc>
        <w:tc>
          <w:tcPr>
            <w:tcW w:w="1000" w:type="pct"/>
            <w:tcBorders>
              <w:top w:val="nil"/>
              <w:left w:val="nil"/>
              <w:bottom w:val="nil"/>
              <w:right w:val="single" w:sz="4" w:space="0" w:color="auto"/>
            </w:tcBorders>
            <w:shd w:val="clear" w:color="auto" w:fill="auto"/>
            <w:noWrap/>
            <w:vAlign w:val="bottom"/>
            <w:hideMark/>
          </w:tcPr>
          <w:p w14:paraId="60897A9E" w14:textId="77777777" w:rsidR="00A13D25" w:rsidRPr="00E0136D" w:rsidRDefault="00A13D25" w:rsidP="002342BF">
            <w:pPr>
              <w:spacing w:after="0" w:line="240" w:lineRule="auto"/>
              <w:jc w:val="center"/>
              <w:rPr>
                <w:rFonts w:ascii="Calibri" w:eastAsia="Times New Roman" w:hAnsi="Calibri" w:cs="Times New Roman"/>
                <w:color w:val="000000"/>
              </w:rPr>
            </w:pPr>
            <w:r w:rsidRPr="00E0136D">
              <w:rPr>
                <w:rFonts w:ascii="Calibri" w:eastAsia="Times New Roman" w:hAnsi="Calibri" w:cs="Times New Roman"/>
                <w:color w:val="000000"/>
              </w:rPr>
              <w:t>0.05</w:t>
            </w:r>
          </w:p>
        </w:tc>
        <w:tc>
          <w:tcPr>
            <w:tcW w:w="1000" w:type="pct"/>
            <w:tcBorders>
              <w:top w:val="nil"/>
              <w:left w:val="nil"/>
              <w:bottom w:val="nil"/>
              <w:right w:val="single" w:sz="4" w:space="0" w:color="auto"/>
            </w:tcBorders>
            <w:shd w:val="clear" w:color="auto" w:fill="auto"/>
            <w:noWrap/>
            <w:vAlign w:val="bottom"/>
            <w:hideMark/>
          </w:tcPr>
          <w:p w14:paraId="1531E993"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94</w:t>
            </w:r>
          </w:p>
        </w:tc>
        <w:tc>
          <w:tcPr>
            <w:tcW w:w="1000" w:type="pct"/>
            <w:tcBorders>
              <w:top w:val="nil"/>
              <w:left w:val="nil"/>
              <w:bottom w:val="nil"/>
              <w:right w:val="single" w:sz="4" w:space="0" w:color="auto"/>
            </w:tcBorders>
            <w:shd w:val="clear" w:color="auto" w:fill="auto"/>
            <w:noWrap/>
            <w:vAlign w:val="bottom"/>
            <w:hideMark/>
          </w:tcPr>
          <w:p w14:paraId="36DA6EA4"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523</w:t>
            </w:r>
          </w:p>
        </w:tc>
        <w:tc>
          <w:tcPr>
            <w:tcW w:w="1000" w:type="pct"/>
            <w:tcBorders>
              <w:top w:val="nil"/>
              <w:left w:val="nil"/>
              <w:bottom w:val="nil"/>
              <w:right w:val="single" w:sz="4" w:space="0" w:color="auto"/>
            </w:tcBorders>
            <w:shd w:val="clear" w:color="auto" w:fill="auto"/>
            <w:noWrap/>
            <w:vAlign w:val="bottom"/>
            <w:hideMark/>
          </w:tcPr>
          <w:p w14:paraId="74D352EE"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2249</w:t>
            </w:r>
          </w:p>
        </w:tc>
      </w:tr>
      <w:tr w:rsidR="00A13D25" w:rsidRPr="00EF3C88" w14:paraId="12C944EB" w14:textId="77777777" w:rsidTr="002342BF">
        <w:trPr>
          <w:trHeight w:val="300"/>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14:paraId="1F859B18" w14:textId="77777777" w:rsidR="00A13D25" w:rsidRPr="00DE55FE" w:rsidRDefault="00A13D25" w:rsidP="002342BF">
            <w:pPr>
              <w:spacing w:after="0" w:line="240" w:lineRule="auto"/>
              <w:jc w:val="center"/>
              <w:rPr>
                <w:rFonts w:ascii="Calibri" w:eastAsia="Times New Roman" w:hAnsi="Calibri" w:cs="Times New Roman"/>
                <w:color w:val="000000"/>
              </w:rPr>
            </w:pPr>
            <w:r w:rsidRPr="00DE55FE">
              <w:rPr>
                <w:rFonts w:ascii="Calibri" w:eastAsia="Times New Roman" w:hAnsi="Calibri" w:cs="Times New Roman"/>
                <w:color w:val="000000"/>
              </w:rPr>
              <w:t>500</w:t>
            </w:r>
          </w:p>
        </w:tc>
        <w:tc>
          <w:tcPr>
            <w:tcW w:w="1000" w:type="pct"/>
            <w:tcBorders>
              <w:top w:val="nil"/>
              <w:left w:val="nil"/>
              <w:bottom w:val="single" w:sz="4" w:space="0" w:color="auto"/>
              <w:right w:val="single" w:sz="4" w:space="0" w:color="auto"/>
            </w:tcBorders>
            <w:shd w:val="clear" w:color="auto" w:fill="auto"/>
            <w:noWrap/>
            <w:vAlign w:val="bottom"/>
            <w:hideMark/>
          </w:tcPr>
          <w:p w14:paraId="639B97D2" w14:textId="77777777" w:rsidR="00A13D25" w:rsidRPr="00E0136D" w:rsidRDefault="00A13D25" w:rsidP="002342BF">
            <w:pPr>
              <w:spacing w:after="0" w:line="240" w:lineRule="auto"/>
              <w:jc w:val="center"/>
              <w:rPr>
                <w:rFonts w:ascii="Calibri" w:eastAsia="Times New Roman" w:hAnsi="Calibri" w:cs="Times New Roman"/>
                <w:color w:val="000000"/>
              </w:rPr>
            </w:pPr>
            <w:r w:rsidRPr="00E0136D">
              <w:rPr>
                <w:rFonts w:ascii="Calibri" w:eastAsia="Times New Roman" w:hAnsi="Calibri" w:cs="Times New Roman"/>
                <w:color w:val="000000"/>
              </w:rPr>
              <w:t>0.04</w:t>
            </w:r>
          </w:p>
        </w:tc>
        <w:tc>
          <w:tcPr>
            <w:tcW w:w="1000" w:type="pct"/>
            <w:tcBorders>
              <w:top w:val="nil"/>
              <w:left w:val="nil"/>
              <w:bottom w:val="single" w:sz="4" w:space="0" w:color="auto"/>
              <w:right w:val="single" w:sz="4" w:space="0" w:color="auto"/>
            </w:tcBorders>
            <w:shd w:val="clear" w:color="auto" w:fill="auto"/>
            <w:noWrap/>
            <w:vAlign w:val="bottom"/>
            <w:hideMark/>
          </w:tcPr>
          <w:p w14:paraId="631C44A7"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117</w:t>
            </w:r>
          </w:p>
        </w:tc>
        <w:tc>
          <w:tcPr>
            <w:tcW w:w="1000" w:type="pct"/>
            <w:tcBorders>
              <w:top w:val="nil"/>
              <w:left w:val="nil"/>
              <w:bottom w:val="single" w:sz="4" w:space="0" w:color="auto"/>
              <w:right w:val="single" w:sz="4" w:space="0" w:color="auto"/>
            </w:tcBorders>
            <w:shd w:val="clear" w:color="auto" w:fill="auto"/>
            <w:noWrap/>
            <w:vAlign w:val="bottom"/>
            <w:hideMark/>
          </w:tcPr>
          <w:p w14:paraId="4E82B40D"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650</w:t>
            </w:r>
          </w:p>
        </w:tc>
        <w:tc>
          <w:tcPr>
            <w:tcW w:w="1000" w:type="pct"/>
            <w:tcBorders>
              <w:top w:val="nil"/>
              <w:left w:val="nil"/>
              <w:bottom w:val="single" w:sz="4" w:space="0" w:color="auto"/>
              <w:right w:val="single" w:sz="4" w:space="0" w:color="auto"/>
            </w:tcBorders>
            <w:shd w:val="clear" w:color="auto" w:fill="auto"/>
            <w:noWrap/>
            <w:vAlign w:val="bottom"/>
            <w:hideMark/>
          </w:tcPr>
          <w:p w14:paraId="07423A75" w14:textId="77777777" w:rsidR="00A13D25" w:rsidRPr="00EF3C88" w:rsidRDefault="00A13D25" w:rsidP="002342BF">
            <w:pPr>
              <w:spacing w:after="0" w:line="240" w:lineRule="auto"/>
              <w:jc w:val="center"/>
              <w:rPr>
                <w:rFonts w:ascii="Calibri" w:eastAsia="Times New Roman" w:hAnsi="Calibri" w:cs="Times New Roman"/>
                <w:color w:val="000000"/>
              </w:rPr>
            </w:pPr>
            <w:r w:rsidRPr="00EF3C88">
              <w:rPr>
                <w:rFonts w:ascii="Calibri" w:eastAsia="Times New Roman" w:hAnsi="Calibri" w:cs="Times New Roman"/>
                <w:color w:val="000000"/>
              </w:rPr>
              <w:t>2795</w:t>
            </w:r>
          </w:p>
        </w:tc>
      </w:tr>
    </w:tbl>
    <w:p w14:paraId="4E659781" w14:textId="77777777" w:rsidR="00A13D25" w:rsidRPr="00DE55FE" w:rsidRDefault="00A13D25" w:rsidP="0008404A">
      <w:pPr>
        <w:pStyle w:val="NoSpacing"/>
        <w:rPr>
          <w:rFonts w:eastAsiaTheme="minorEastAsia"/>
        </w:rPr>
      </w:pPr>
      <w:r w:rsidRPr="00DE55FE">
        <w:rPr>
          <w:rFonts w:eastAsiaTheme="minorEastAsia"/>
        </w:rPr>
        <w:t xml:space="preserve"> </w:t>
      </w:r>
    </w:p>
    <w:p w14:paraId="4309A054" w14:textId="77777777" w:rsidR="000F4322" w:rsidRDefault="00A13D25" w:rsidP="000F4322">
      <w:pPr>
        <w:pStyle w:val="NoSpacing"/>
        <w:ind w:firstLine="0"/>
        <w:rPr>
          <w:rFonts w:eastAsiaTheme="minorEastAsia"/>
        </w:rPr>
      </w:pPr>
      <w:r w:rsidRPr="00E0136D">
        <w:rPr>
          <w:rFonts w:eastAsiaTheme="minorEastAsia"/>
        </w:rPr>
        <w:t>Finally, the sample is selected using PROC SURVEYSELECT in SAS.</w:t>
      </w:r>
    </w:p>
    <w:p w14:paraId="2732FD21" w14:textId="77777777" w:rsidR="000F4322" w:rsidRDefault="000F4322" w:rsidP="000F4322">
      <w:pPr>
        <w:pStyle w:val="NoSpacing"/>
        <w:ind w:firstLine="0"/>
        <w:rPr>
          <w:rFonts w:eastAsiaTheme="minorEastAsia"/>
        </w:rPr>
      </w:pPr>
    </w:p>
    <w:p w14:paraId="417CEEF7" w14:textId="77777777" w:rsidR="000F4322" w:rsidRDefault="000F4322" w:rsidP="00A67969">
      <w:pPr>
        <w:pStyle w:val="Heading2"/>
        <w:rPr>
          <w:rFonts w:eastAsiaTheme="minorEastAsia"/>
        </w:rPr>
      </w:pPr>
      <w:bookmarkStart w:id="34" w:name="_Toc498721100"/>
      <w:r>
        <w:rPr>
          <w:rFonts w:eastAsiaTheme="minorEastAsia"/>
        </w:rPr>
        <w:t>Probabilities of Selection</w:t>
      </w:r>
      <w:bookmarkEnd w:id="34"/>
    </w:p>
    <w:p w14:paraId="3BEB3065" w14:textId="712740CF" w:rsidR="000F4322" w:rsidRDefault="000F4322" w:rsidP="000F4322">
      <w:pPr>
        <w:pStyle w:val="NoSpacing"/>
        <w:ind w:firstLine="0"/>
      </w:pPr>
      <w:r>
        <w:t xml:space="preserve">The probabilities of selection were calculated for each sampled record.  These probabilities represent the chance that a call was selected given this sample design.  </w:t>
      </w:r>
      <w:r w:rsidR="00A623D7">
        <w:t xml:space="preserve">Probabilities of selection are the starting points for creating population-representative estimates.  </w:t>
      </w:r>
      <w:r>
        <w:t>For the NCA -  Memorial Affairs Contact Center survey, the probability of selection is calculated as the product of the probability of selecting a caller times the probability of the selected call being the most recent call independent of all other calls, or:</w:t>
      </w:r>
    </w:p>
    <w:p w14:paraId="48AC6D6E" w14:textId="4DAF8F1B" w:rsidR="000F4322" w:rsidRDefault="00232BC4" w:rsidP="000F4322">
      <w:pPr>
        <w:pStyle w:val="NoSpacing"/>
      </w:pPr>
      <m:oMath>
        <m:sSub>
          <m:sSubPr>
            <m:ctrlPr>
              <w:rPr>
                <w:rFonts w:ascii="Cambria Math" w:hAnsi="Cambria Math"/>
              </w:rPr>
            </m:ctrlPr>
          </m:sSubPr>
          <m:e>
            <m:r>
              <w:rPr>
                <w:rFonts w:ascii="Cambria Math" w:hAnsi="Cambria Math"/>
              </w:rPr>
              <m:t>f</m:t>
            </m:r>
          </m:e>
          <m:sub>
            <m:r>
              <w:rPr>
                <w:rFonts w:ascii="Cambria Math" w:hAnsi="Cambria Math"/>
              </w:rPr>
              <m:t>hi</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a</m:t>
            </m:r>
            <m:r>
              <m:rPr>
                <m:sty m:val="p"/>
              </m:rPr>
              <w:rPr>
                <w:rFonts w:ascii="Cambria Math" w:hAnsi="Cambria Math"/>
              </w:rPr>
              <m:t>,h</m:t>
            </m:r>
            <m:r>
              <w:rPr>
                <w:rFonts w:ascii="Cambria Math" w:hAnsi="Cambria Math"/>
              </w:rPr>
              <m:t>i</m:t>
            </m:r>
          </m:sub>
        </m:sSub>
        <m:r>
          <m:rPr>
            <m:sty m:val="p"/>
          </m:rPr>
          <w:rPr>
            <w:rFonts w:ascii="Cambria Math" w:hAnsi="Cambria Math"/>
          </w:rPr>
          <m:t>*</m:t>
        </m:r>
        <m:f>
          <m:fPr>
            <m:type m:val="lin"/>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hi</m:t>
                </m:r>
              </m:sub>
            </m:sSub>
          </m:den>
        </m:f>
      </m:oMath>
      <w:r w:rsidR="000F4322">
        <w:t xml:space="preserve">  </w:t>
      </w:r>
    </w:p>
    <w:p w14:paraId="19EEED87" w14:textId="77777777" w:rsidR="000F4322" w:rsidRDefault="000F4322" w:rsidP="000F4322">
      <w:pPr>
        <w:pStyle w:val="NoSpacing"/>
        <w:ind w:firstLine="0"/>
      </w:pPr>
      <w:r>
        <w:t>where:</w:t>
      </w:r>
    </w:p>
    <w:p w14:paraId="7E1B2257" w14:textId="77777777" w:rsidR="000F4322" w:rsidRDefault="00232BC4" w:rsidP="000F4322">
      <w:pPr>
        <w:pStyle w:val="NoSpacing"/>
      </w:pPr>
      <m:oMath>
        <m:sSub>
          <m:sSubPr>
            <m:ctrlPr>
              <w:rPr>
                <w:rFonts w:ascii="Cambria Math" w:hAnsi="Cambria Math"/>
                <w:i/>
              </w:rPr>
            </m:ctrlPr>
          </m:sSubPr>
          <m:e>
            <m:r>
              <w:rPr>
                <w:rFonts w:ascii="Cambria Math" w:hAnsi="Cambria Math"/>
              </w:rPr>
              <m:t>f</m:t>
            </m:r>
          </m:e>
          <m:sub>
            <m:r>
              <w:rPr>
                <w:rFonts w:ascii="Cambria Math" w:hAnsi="Cambria Math"/>
              </w:rPr>
              <m:t>hi</m:t>
            </m:r>
          </m:sub>
        </m:sSub>
      </m:oMath>
      <w:r w:rsidR="000F4322">
        <w:t xml:space="preserve"> = the probability of selection for the ith sampled caller in the hth stratum.</w:t>
      </w:r>
    </w:p>
    <w:p w14:paraId="72015CB0" w14:textId="77777777" w:rsidR="000F4322" w:rsidRDefault="00232BC4" w:rsidP="000F4322">
      <w:pPr>
        <w:pStyle w:val="NoSpacing"/>
        <w:rPr>
          <w:rFonts w:eastAsiaTheme="minorEastAsia"/>
        </w:rPr>
      </w:pPr>
      <m:oMath>
        <m:sSub>
          <m:sSubPr>
            <m:ctrlPr>
              <w:rPr>
                <w:rFonts w:ascii="Cambria Math" w:hAnsi="Cambria Math"/>
                <w:i/>
              </w:rPr>
            </m:ctrlPr>
          </m:sSubPr>
          <m:e>
            <m:r>
              <w:rPr>
                <w:rFonts w:ascii="Cambria Math" w:hAnsi="Cambria Math"/>
              </w:rPr>
              <m:t>f</m:t>
            </m:r>
          </m:e>
          <m:sub>
            <m:r>
              <w:rPr>
                <w:rFonts w:ascii="Cambria Math" w:hAnsi="Cambria Math"/>
              </w:rPr>
              <m:t>a,hi</m:t>
            </m:r>
          </m:sub>
        </m:sSub>
      </m:oMath>
      <w:r w:rsidR="000F4322">
        <w:rPr>
          <w:rFonts w:eastAsiaTheme="minorEastAsia"/>
        </w:rPr>
        <w:t xml:space="preserve"> = the probability of selecting the ith sampled caller in the hth stratum.</w:t>
      </w:r>
    </w:p>
    <w:p w14:paraId="394DBA28" w14:textId="77777777" w:rsidR="000F4322" w:rsidRDefault="00232BC4" w:rsidP="000F4322">
      <w:pPr>
        <w:pStyle w:val="NoSpacing"/>
        <w:ind w:left="1350" w:hanging="630"/>
        <w:rPr>
          <w:rFonts w:eastAsiaTheme="minorEastAsia"/>
        </w:rPr>
      </w:pP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hi</m:t>
            </m:r>
          </m:sub>
        </m:sSub>
      </m:oMath>
      <w:r w:rsidR="000F4322">
        <w:rPr>
          <w:rFonts w:eastAsiaTheme="minorEastAsia"/>
        </w:rPr>
        <w:t xml:space="preserve"> = the number of calls made by the ith sampled caller in the hth stratum.</w:t>
      </w:r>
    </w:p>
    <w:p w14:paraId="5B1330C3" w14:textId="77777777" w:rsidR="00A623D7" w:rsidRDefault="00A623D7" w:rsidP="00A67969">
      <w:pPr>
        <w:pStyle w:val="Heading2"/>
        <w:rPr>
          <w:rFonts w:ascii="Calibri" w:eastAsiaTheme="minorHAnsi" w:hAnsi="Calibri" w:cs="Calibri"/>
        </w:rPr>
      </w:pPr>
      <w:bookmarkStart w:id="35" w:name="_Toc498721101"/>
      <w:r>
        <w:rPr>
          <w:rFonts w:ascii="Calibri" w:eastAsiaTheme="minorHAnsi" w:hAnsi="Calibri" w:cs="Calibri"/>
        </w:rPr>
        <w:t>Sampling Weights</w:t>
      </w:r>
      <w:bookmarkEnd w:id="35"/>
    </w:p>
    <w:p w14:paraId="0A429843" w14:textId="77777777" w:rsidR="00A623D7" w:rsidRPr="00B15B17" w:rsidRDefault="00A623D7" w:rsidP="00A623D7">
      <w:pPr>
        <w:pStyle w:val="BodyText"/>
        <w:ind w:firstLine="0"/>
        <w:rPr>
          <w:rFonts w:ascii="Calibri" w:hAnsi="Calibri" w:cs="Calibri"/>
        </w:rPr>
      </w:pPr>
      <w:r w:rsidRPr="00B15B17">
        <w:rPr>
          <w:rFonts w:ascii="Calibri" w:hAnsi="Calibri" w:cs="Calibri"/>
        </w:rPr>
        <w:t>The sampling weights are calculated as the inverse of the probabilities of selection of each record:</w:t>
      </w:r>
    </w:p>
    <w:p w14:paraId="37D7F9A3" w14:textId="77777777" w:rsidR="00A623D7" w:rsidRPr="00B15B17" w:rsidRDefault="00232BC4" w:rsidP="00A623D7">
      <w:pPr>
        <w:pStyle w:val="BodyText"/>
        <w:rPr>
          <w:rFonts w:ascii="Calibri" w:eastAsiaTheme="minorEastAsia" w:hAnsi="Calibri" w:cs="Calibri"/>
        </w:rPr>
      </w:pPr>
      <m:oMathPara>
        <m:oMath>
          <m:sSub>
            <m:sSubPr>
              <m:ctrlPr>
                <w:rPr>
                  <w:rFonts w:ascii="Cambria Math" w:hAnsi="Cambria Math" w:cs="Calibri"/>
                  <w:i/>
                </w:rPr>
              </m:ctrlPr>
            </m:sSubPr>
            <m:e>
              <m:r>
                <w:rPr>
                  <w:rFonts w:ascii="Cambria Math" w:hAnsi="Cambria Math" w:cs="Calibri"/>
                </w:rPr>
                <m:t>W</m:t>
              </m:r>
            </m:e>
            <m:sub>
              <m:r>
                <w:rPr>
                  <w:rFonts w:ascii="Cambria Math" w:hAnsi="Cambria Math" w:cs="Calibri"/>
                </w:rPr>
                <m:t>hi0</m:t>
              </m:r>
            </m:sub>
          </m:sSub>
          <m:r>
            <w:rPr>
              <w:rFonts w:ascii="Cambria Math" w:hAnsi="Cambria Math" w:cs="Calibri"/>
            </w:rPr>
            <m:t>=</m:t>
          </m:r>
          <m:f>
            <m:fPr>
              <m:ctrlPr>
                <w:rPr>
                  <w:rFonts w:ascii="Cambria Math" w:hAnsi="Cambria Math" w:cs="Calibri"/>
                  <w:i/>
                </w:rPr>
              </m:ctrlPr>
            </m:fPr>
            <m:num>
              <m:r>
                <w:rPr>
                  <w:rFonts w:ascii="Cambria Math" w:hAnsi="Cambria Math" w:cs="Calibri"/>
                </w:rPr>
                <m:t>1</m:t>
              </m:r>
            </m:num>
            <m:den>
              <m:sSub>
                <m:sSubPr>
                  <m:ctrlPr>
                    <w:rPr>
                      <w:rFonts w:ascii="Cambria Math" w:hAnsi="Cambria Math" w:cs="Calibri"/>
                      <w:i/>
                    </w:rPr>
                  </m:ctrlPr>
                </m:sSubPr>
                <m:e>
                  <m:r>
                    <w:rPr>
                      <w:rFonts w:ascii="Cambria Math" w:hAnsi="Cambria Math" w:cs="Calibri"/>
                    </w:rPr>
                    <m:t>f</m:t>
                  </m:r>
                </m:e>
                <m:sub>
                  <m:r>
                    <w:rPr>
                      <w:rFonts w:ascii="Cambria Math" w:hAnsi="Cambria Math" w:cs="Calibri"/>
                    </w:rPr>
                    <m:t>hi</m:t>
                  </m:r>
                </m:sub>
              </m:sSub>
            </m:den>
          </m:f>
        </m:oMath>
      </m:oMathPara>
    </w:p>
    <w:p w14:paraId="7390BE00" w14:textId="77777777" w:rsidR="00A623D7" w:rsidRPr="00233809" w:rsidRDefault="00A623D7" w:rsidP="00A623D7">
      <w:pPr>
        <w:pStyle w:val="BodyText"/>
        <w:ind w:firstLine="0"/>
        <w:rPr>
          <w:rFonts w:ascii="Calibri" w:hAnsi="Calibri" w:cs="Calibri"/>
        </w:rPr>
      </w:pPr>
      <w:r w:rsidRPr="00B15B17">
        <w:rPr>
          <w:rFonts w:ascii="Calibri" w:eastAsiaTheme="minorEastAsia" w:hAnsi="Calibri" w:cs="Calibri"/>
        </w:rPr>
        <w:t xml:space="preserve">Where </w:t>
      </w:r>
      <m:oMath>
        <m:sSub>
          <m:sSubPr>
            <m:ctrlPr>
              <w:rPr>
                <w:rFonts w:ascii="Cambria Math" w:hAnsi="Cambria Math" w:cs="Calibri"/>
                <w:i/>
              </w:rPr>
            </m:ctrlPr>
          </m:sSubPr>
          <m:e>
            <m:r>
              <w:rPr>
                <w:rFonts w:ascii="Cambria Math" w:hAnsi="Cambria Math" w:cs="Calibri"/>
              </w:rPr>
              <m:t>W</m:t>
            </m:r>
          </m:e>
          <m:sub>
            <m:r>
              <w:rPr>
                <w:rFonts w:ascii="Cambria Math" w:hAnsi="Cambria Math" w:cs="Calibri"/>
              </w:rPr>
              <m:t>0</m:t>
            </m:r>
          </m:sub>
        </m:sSub>
      </m:oMath>
      <w:r w:rsidRPr="00233809">
        <w:rPr>
          <w:rFonts w:ascii="Calibri" w:eastAsiaTheme="minorEastAsia" w:hAnsi="Calibri" w:cs="Calibri"/>
        </w:rPr>
        <w:t xml:space="preserve"> = the sampling weight for the ith record</w:t>
      </w:r>
      <w:r>
        <w:rPr>
          <w:rFonts w:ascii="Calibri" w:eastAsiaTheme="minorEastAsia" w:hAnsi="Calibri" w:cs="Calibri"/>
        </w:rPr>
        <w:t xml:space="preserve"> in the hth stratum</w:t>
      </w:r>
      <w:r w:rsidRPr="00233809">
        <w:rPr>
          <w:rFonts w:ascii="Calibri" w:eastAsiaTheme="minorEastAsia" w:hAnsi="Calibri" w:cs="Calibri"/>
        </w:rPr>
        <w:t>.</w:t>
      </w:r>
    </w:p>
    <w:p w14:paraId="12D5F366" w14:textId="77777777" w:rsidR="00A623D7" w:rsidRPr="001C3D7C" w:rsidRDefault="00A623D7" w:rsidP="00A623D7">
      <w:pPr>
        <w:pStyle w:val="NoSpacing"/>
        <w:ind w:firstLine="0"/>
      </w:pPr>
      <w:r>
        <w:t xml:space="preserve">Typically, the sampling weights should allow for the sample to be representative of the total number of calls made within the reference week.  This is true for callers who made one call to the NCA - Memorial Affairs Contact Center.  For callers who made more than one call, </w:t>
      </w:r>
      <w:r w:rsidRPr="001C3D7C">
        <w:t xml:space="preserve">the NCA </w:t>
      </w:r>
      <w:r>
        <w:t xml:space="preserve">- </w:t>
      </w:r>
      <w:r w:rsidRPr="001C3D7C">
        <w:t xml:space="preserve">Memorial Affairs Contact Center Survey sample design does not allow for population-representative sampling weights because the probabilities of selection are not equal across all records.  In other words, </w:t>
      </w:r>
      <m:oMath>
        <m:sSub>
          <m:sSubPr>
            <m:ctrlPr>
              <w:rPr>
                <w:rFonts w:ascii="Cambria Math" w:hAnsi="Cambria Math"/>
              </w:rPr>
            </m:ctrlPr>
          </m:sSubPr>
          <m:e>
            <m:r>
              <w:rPr>
                <w:rFonts w:ascii="Cambria Math" w:hAnsi="Cambria Math"/>
              </w:rPr>
              <m:t>f</m:t>
            </m:r>
          </m:e>
          <m:sub>
            <m:r>
              <w:rPr>
                <w:rFonts w:ascii="Cambria Math" w:hAnsi="Cambria Math"/>
              </w:rPr>
              <m:t>hi</m:t>
            </m:r>
          </m:sub>
        </m:sSub>
      </m:oMath>
      <w:r w:rsidRPr="001C3D7C">
        <w:t xml:space="preserve"> differs for all calls.  This is because each caller has made a varying number of calls to the NCA</w:t>
      </w:r>
      <w:r>
        <w:t xml:space="preserve"> -</w:t>
      </w:r>
      <w:r w:rsidRPr="001C3D7C">
        <w:t xml:space="preserve"> Memorial Affairs Call Center in the reference week. Consequently, the probabilities of selection are conditional on the number of calls a caller has made. This leads the weighted counts of calls not being equal to the true number of calls in the population.</w:t>
      </w:r>
    </w:p>
    <w:p w14:paraId="34E74B06" w14:textId="77777777" w:rsidR="00A623D7" w:rsidRDefault="00A623D7" w:rsidP="00A623D7">
      <w:pPr>
        <w:pStyle w:val="BodyText"/>
        <w:ind w:firstLine="0"/>
        <w:rPr>
          <w:rFonts w:ascii="Calibri" w:eastAsiaTheme="minorEastAsia" w:hAnsi="Calibri" w:cs="Calibri"/>
        </w:rPr>
      </w:pPr>
      <w:r w:rsidRPr="009B1F82">
        <w:rPr>
          <w:rFonts w:ascii="Calibri" w:eastAsiaTheme="minorEastAsia" w:hAnsi="Calibri" w:cs="Calibri"/>
        </w:rPr>
        <w:t xml:space="preserve">To prevent the </w:t>
      </w:r>
      <w:r>
        <w:rPr>
          <w:rFonts w:ascii="Calibri" w:eastAsiaTheme="minorEastAsia" w:hAnsi="Calibri" w:cs="Calibri"/>
        </w:rPr>
        <w:t>weighted call count</w:t>
      </w:r>
      <w:r w:rsidRPr="009B1F82">
        <w:rPr>
          <w:rFonts w:ascii="Calibri" w:eastAsiaTheme="minorEastAsia" w:hAnsi="Calibri" w:cs="Calibri"/>
        </w:rPr>
        <w:t xml:space="preserve"> from being </w:t>
      </w:r>
      <w:r>
        <w:rPr>
          <w:rFonts w:ascii="Calibri" w:eastAsiaTheme="minorEastAsia" w:hAnsi="Calibri" w:cs="Calibri"/>
        </w:rPr>
        <w:t>not representative</w:t>
      </w:r>
      <w:r w:rsidRPr="009B1F82">
        <w:rPr>
          <w:rFonts w:ascii="Calibri" w:eastAsiaTheme="minorEastAsia" w:hAnsi="Calibri" w:cs="Calibri"/>
        </w:rPr>
        <w:t>, an adjustment must be applied to be sampling weight</w:t>
      </w:r>
      <w:r>
        <w:rPr>
          <w:rFonts w:ascii="Calibri" w:eastAsiaTheme="minorEastAsia" w:hAnsi="Calibri" w:cs="Calibri"/>
        </w:rPr>
        <w:t xml:space="preserve"> for callers who made more than one call</w:t>
      </w:r>
      <w:r w:rsidRPr="009B1F82">
        <w:rPr>
          <w:rFonts w:ascii="Calibri" w:eastAsiaTheme="minorEastAsia" w:hAnsi="Calibri" w:cs="Calibri"/>
        </w:rPr>
        <w:t xml:space="preserve">.  </w:t>
      </w:r>
      <w:r>
        <w:rPr>
          <w:rFonts w:ascii="Calibri" w:eastAsiaTheme="minorEastAsia" w:hAnsi="Calibri" w:cs="Calibri"/>
        </w:rPr>
        <w:t>The sampling fraction for all records in a stratum can be rewritten as:</w:t>
      </w:r>
    </w:p>
    <w:p w14:paraId="2835FD26" w14:textId="77777777" w:rsidR="00A623D7" w:rsidRPr="002C2FFD" w:rsidRDefault="00232BC4" w:rsidP="00A623D7">
      <w:pPr>
        <w:pStyle w:val="BodyText"/>
        <w:rPr>
          <w:rFonts w:ascii="Calibri" w:eastAsiaTheme="minorEastAsia" w:hAnsi="Calibri" w:cs="Calibri"/>
        </w:rPr>
      </w:pPr>
      <m:oMathPara>
        <m:oMath>
          <m:sSub>
            <m:sSubPr>
              <m:ctrlPr>
                <w:rPr>
                  <w:rFonts w:ascii="Cambria Math" w:hAnsi="Cambria Math"/>
                </w:rPr>
              </m:ctrlPr>
            </m:sSubPr>
            <m:e>
              <m:r>
                <w:rPr>
                  <w:rFonts w:ascii="Cambria Math" w:hAnsi="Cambria Math"/>
                </w:rPr>
                <m:t>f</m:t>
              </m:r>
            </m:e>
            <m:sub>
              <m:r>
                <w:rPr>
                  <w:rFonts w:ascii="Cambria Math" w:hAnsi="Cambria Math"/>
                </w:rPr>
                <m:t>h</m:t>
              </m:r>
            </m:sub>
          </m:sSub>
          <m:r>
            <w:rPr>
              <w:rFonts w:ascii="Cambria Math" w:eastAsiaTheme="minorEastAsia" w:hAnsi="Cambria Math" w:cs="Calibri"/>
            </w:rPr>
            <m:t>=</m:t>
          </m:r>
          <m:f>
            <m:fPr>
              <m:ctrlPr>
                <w:rPr>
                  <w:rFonts w:ascii="Cambria Math" w:eastAsiaTheme="minorEastAsia" w:hAnsi="Cambria Math" w:cs="Calibri"/>
                  <w:i/>
                </w:rPr>
              </m:ctrlPr>
            </m:fPr>
            <m:num>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num>
            <m:den>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den>
          </m:f>
          <m:r>
            <w:rPr>
              <w:rFonts w:ascii="Cambria Math" w:eastAsiaTheme="minorEastAsia" w:hAnsi="Cambria Math" w:cs="Calibri"/>
            </w:rPr>
            <m:t>=</m:t>
          </m:r>
          <m:f>
            <m:fPr>
              <m:ctrlPr>
                <w:rPr>
                  <w:rFonts w:ascii="Cambria Math" w:eastAsiaTheme="minorEastAsia" w:hAnsi="Cambria Math" w:cs="Calibri"/>
                  <w:i/>
                </w:rPr>
              </m:ctrlPr>
            </m:fPr>
            <m:num>
              <m:sSub>
                <m:sSubPr>
                  <m:ctrlPr>
                    <w:rPr>
                      <w:rFonts w:ascii="Cambria Math" w:eastAsiaTheme="minorEastAsia" w:hAnsi="Cambria Math" w:cs="Calibri"/>
                      <w:i/>
                    </w:rPr>
                  </m:ctrlPr>
                </m:sSubPr>
                <m:e>
                  <m:r>
                    <w:rPr>
                      <w:rFonts w:ascii="Cambria Math" w:eastAsiaTheme="minorEastAsia" w:hAnsi="Cambria Math" w:cs="Calibri"/>
                    </w:rPr>
                    <m:t>a</m:t>
                  </m:r>
                </m:e>
                <m:sub>
                  <m:r>
                    <w:rPr>
                      <w:rFonts w:ascii="Cambria Math" w:eastAsiaTheme="minorEastAsia" w:hAnsi="Cambria Math" w:cs="Calibri"/>
                    </w:rPr>
                    <m:t>h</m:t>
                  </m:r>
                </m:sub>
              </m:sSub>
              <m:r>
                <w:rPr>
                  <w:rFonts w:ascii="Cambria Math" w:eastAsiaTheme="minorEastAsia" w:hAnsi="Cambria Math" w:cs="Calibri"/>
                </w:rPr>
                <m:t>*1</m:t>
              </m:r>
            </m:num>
            <m:den>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den>
          </m:f>
          <m:r>
            <w:rPr>
              <w:rFonts w:ascii="Cambria Math" w:eastAsiaTheme="minorEastAsia" w:hAnsi="Cambria Math" w:cs="Calibri"/>
            </w:rPr>
            <m:t>=</m:t>
          </m:r>
          <m:f>
            <m:fPr>
              <m:ctrlPr>
                <w:rPr>
                  <w:rFonts w:ascii="Cambria Math" w:eastAsiaTheme="minorEastAsia" w:hAnsi="Cambria Math" w:cs="Calibri"/>
                  <w:i/>
                </w:rPr>
              </m:ctrlPr>
            </m:fPr>
            <m:num>
              <m:sSub>
                <m:sSubPr>
                  <m:ctrlPr>
                    <w:rPr>
                      <w:rFonts w:ascii="Cambria Math" w:eastAsiaTheme="minorEastAsia" w:hAnsi="Cambria Math" w:cs="Calibri"/>
                      <w:i/>
                    </w:rPr>
                  </m:ctrlPr>
                </m:sSubPr>
                <m:e>
                  <m:r>
                    <w:rPr>
                      <w:rFonts w:ascii="Cambria Math" w:eastAsiaTheme="minorEastAsia" w:hAnsi="Cambria Math" w:cs="Calibri"/>
                    </w:rPr>
                    <m:t>a</m:t>
                  </m:r>
                </m:e>
                <m:sub>
                  <m:r>
                    <w:rPr>
                      <w:rFonts w:ascii="Cambria Math" w:eastAsiaTheme="minorEastAsia" w:hAnsi="Cambria Math" w:cs="Calibri"/>
                    </w:rPr>
                    <m:t>h</m:t>
                  </m:r>
                </m:sub>
              </m:sSub>
              <m:r>
                <w:rPr>
                  <w:rFonts w:ascii="Cambria Math" w:eastAsiaTheme="minorEastAsia" w:hAnsi="Cambria Math" w:cs="Calibri"/>
                </w:rPr>
                <m:t>*1</m:t>
              </m:r>
            </m:num>
            <m:den>
              <m:sSub>
                <m:sSubPr>
                  <m:ctrlPr>
                    <w:rPr>
                      <w:rFonts w:ascii="Cambria Math" w:eastAsiaTheme="minorEastAsia" w:hAnsi="Cambria Math" w:cs="Calibri"/>
                      <w:i/>
                    </w:rPr>
                  </m:ctrlPr>
                </m:sSubPr>
                <m:e>
                  <m:r>
                    <w:rPr>
                      <w:rFonts w:ascii="Cambria Math" w:eastAsiaTheme="minorEastAsia" w:hAnsi="Cambria Math" w:cs="Calibri"/>
                    </w:rPr>
                    <m:t>A</m:t>
                  </m:r>
                </m:e>
                <m:sub>
                  <m:r>
                    <w:rPr>
                      <w:rFonts w:ascii="Cambria Math" w:eastAsiaTheme="minorEastAsia" w:hAnsi="Cambria Math" w:cs="Calibri"/>
                    </w:rPr>
                    <m:t>h</m:t>
                  </m:r>
                </m:sub>
              </m:sSub>
              <m:r>
                <w:rPr>
                  <w:rFonts w:ascii="Cambria Math" w:eastAsiaTheme="minorEastAsia" w:hAnsi="Cambria Math" w:cs="Calibri"/>
                </w:rPr>
                <m:t>*</m:t>
              </m:r>
              <m:acc>
                <m:accPr>
                  <m:chr m:val="̅"/>
                  <m:ctrlPr>
                    <w:rPr>
                      <w:rFonts w:ascii="Cambria Math" w:eastAsiaTheme="minorEastAsia" w:hAnsi="Cambria Math" w:cs="Calibri"/>
                      <w:i/>
                    </w:rPr>
                  </m:ctrlPr>
                </m:accPr>
                <m:e>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e>
              </m:acc>
            </m:den>
          </m:f>
          <m:r>
            <w:rPr>
              <w:rFonts w:ascii="Cambria Math" w:eastAsiaTheme="minorEastAsia" w:hAnsi="Cambria Math" w:cs="Calibri"/>
            </w:rPr>
            <m:t>=</m:t>
          </m:r>
          <m:f>
            <m:fPr>
              <m:ctrlPr>
                <w:rPr>
                  <w:rFonts w:ascii="Cambria Math" w:eastAsiaTheme="minorEastAsia" w:hAnsi="Cambria Math" w:cs="Calibri"/>
                  <w:i/>
                </w:rPr>
              </m:ctrlPr>
            </m:fPr>
            <m:num>
              <m:sSub>
                <m:sSubPr>
                  <m:ctrlPr>
                    <w:rPr>
                      <w:rFonts w:ascii="Cambria Math" w:eastAsiaTheme="minorEastAsia" w:hAnsi="Cambria Math" w:cs="Calibri"/>
                      <w:i/>
                    </w:rPr>
                  </m:ctrlPr>
                </m:sSubPr>
                <m:e>
                  <m:r>
                    <w:rPr>
                      <w:rFonts w:ascii="Cambria Math" w:eastAsiaTheme="minorEastAsia" w:hAnsi="Cambria Math" w:cs="Calibri"/>
                    </w:rPr>
                    <m:t>a</m:t>
                  </m:r>
                </m:e>
                <m:sub>
                  <m:r>
                    <w:rPr>
                      <w:rFonts w:ascii="Cambria Math" w:eastAsiaTheme="minorEastAsia" w:hAnsi="Cambria Math" w:cs="Calibri"/>
                    </w:rPr>
                    <m:t>h</m:t>
                  </m:r>
                </m:sub>
              </m:sSub>
            </m:num>
            <m:den>
              <m:sSub>
                <m:sSubPr>
                  <m:ctrlPr>
                    <w:rPr>
                      <w:rFonts w:ascii="Cambria Math" w:eastAsiaTheme="minorEastAsia" w:hAnsi="Cambria Math" w:cs="Calibri"/>
                      <w:i/>
                    </w:rPr>
                  </m:ctrlPr>
                </m:sSubPr>
                <m:e>
                  <m:r>
                    <w:rPr>
                      <w:rFonts w:ascii="Cambria Math" w:eastAsiaTheme="minorEastAsia" w:hAnsi="Cambria Math" w:cs="Calibri"/>
                    </w:rPr>
                    <m:t>A</m:t>
                  </m:r>
                </m:e>
                <m:sub>
                  <m:r>
                    <w:rPr>
                      <w:rFonts w:ascii="Cambria Math" w:eastAsiaTheme="minorEastAsia" w:hAnsi="Cambria Math" w:cs="Calibri"/>
                    </w:rPr>
                    <m:t>h</m:t>
                  </m:r>
                </m:sub>
              </m:sSub>
            </m:den>
          </m:f>
          <m:r>
            <w:rPr>
              <w:rFonts w:ascii="Cambria Math" w:eastAsiaTheme="minorEastAsia" w:hAnsi="Cambria Math" w:cs="Calibri"/>
            </w:rPr>
            <m:t>*</m:t>
          </m:r>
          <m:f>
            <m:fPr>
              <m:ctrlPr>
                <w:rPr>
                  <w:rFonts w:ascii="Cambria Math" w:eastAsiaTheme="minorEastAsia" w:hAnsi="Cambria Math" w:cs="Calibri"/>
                  <w:i/>
                </w:rPr>
              </m:ctrlPr>
            </m:fPr>
            <m:num>
              <m:r>
                <w:rPr>
                  <w:rFonts w:ascii="Cambria Math" w:eastAsiaTheme="minorEastAsia" w:hAnsi="Cambria Math" w:cs="Calibri"/>
                </w:rPr>
                <m:t>1</m:t>
              </m:r>
            </m:num>
            <m:den>
              <m:acc>
                <m:accPr>
                  <m:chr m:val="̅"/>
                  <m:ctrlPr>
                    <w:rPr>
                      <w:rFonts w:ascii="Cambria Math" w:eastAsiaTheme="minorEastAsia" w:hAnsi="Cambria Math" w:cs="Calibri"/>
                      <w:i/>
                    </w:rPr>
                  </m:ctrlPr>
                </m:accPr>
                <m:e>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e>
              </m:acc>
            </m:den>
          </m:f>
          <m:r>
            <w:rPr>
              <w:rFonts w:ascii="Cambria Math" w:eastAsiaTheme="minorEastAsia" w:hAnsi="Cambria Math" w:cs="Calibri"/>
            </w:rPr>
            <m:t>=</m:t>
          </m:r>
          <m:sSub>
            <m:sSubPr>
              <m:ctrlPr>
                <w:rPr>
                  <w:rFonts w:ascii="Cambria Math" w:eastAsiaTheme="minorEastAsia" w:hAnsi="Cambria Math" w:cs="Calibri"/>
                  <w:i/>
                </w:rPr>
              </m:ctrlPr>
            </m:sSubPr>
            <m:e>
              <m:r>
                <w:rPr>
                  <w:rFonts w:ascii="Cambria Math" w:eastAsiaTheme="minorEastAsia" w:hAnsi="Cambria Math" w:cs="Calibri"/>
                </w:rPr>
                <m:t>f</m:t>
              </m:r>
            </m:e>
            <m:sub>
              <m:r>
                <w:rPr>
                  <w:rFonts w:ascii="Cambria Math" w:eastAsiaTheme="minorEastAsia" w:hAnsi="Cambria Math" w:cs="Calibri"/>
                </w:rPr>
                <m:t>ah</m:t>
              </m:r>
            </m:sub>
          </m:sSub>
          <m:r>
            <w:rPr>
              <w:rFonts w:ascii="Cambria Math" w:eastAsiaTheme="minorEastAsia" w:hAnsi="Cambria Math" w:cs="Calibri"/>
            </w:rPr>
            <m:t>*</m:t>
          </m:r>
          <m:sSub>
            <m:sSubPr>
              <m:ctrlPr>
                <w:rPr>
                  <w:rFonts w:ascii="Cambria Math" w:eastAsiaTheme="minorEastAsia" w:hAnsi="Cambria Math" w:cs="Calibri"/>
                  <w:i/>
                </w:rPr>
              </m:ctrlPr>
            </m:sSubPr>
            <m:e>
              <m:r>
                <w:rPr>
                  <w:rFonts w:ascii="Cambria Math" w:eastAsiaTheme="minorEastAsia" w:hAnsi="Cambria Math" w:cs="Calibri"/>
                </w:rPr>
                <m:t>f</m:t>
              </m:r>
            </m:e>
            <m:sub>
              <m:r>
                <w:rPr>
                  <w:rFonts w:ascii="Cambria Math" w:eastAsiaTheme="minorEastAsia" w:hAnsi="Cambria Math" w:cs="Calibri"/>
                </w:rPr>
                <m:t>bh</m:t>
              </m:r>
            </m:sub>
          </m:sSub>
        </m:oMath>
      </m:oMathPara>
    </w:p>
    <w:p w14:paraId="3A3D57B9" w14:textId="77777777" w:rsidR="00A623D7" w:rsidRDefault="00A623D7" w:rsidP="00A623D7">
      <w:pPr>
        <w:pStyle w:val="BodyText"/>
        <w:ind w:firstLine="0"/>
        <w:rPr>
          <w:rFonts w:ascii="Calibri" w:eastAsiaTheme="minorEastAsia" w:hAnsi="Calibri" w:cs="Calibri"/>
        </w:rPr>
      </w:pPr>
      <w:r>
        <w:rPr>
          <w:rFonts w:ascii="Calibri" w:eastAsiaTheme="minorEastAsia" w:hAnsi="Calibri" w:cs="Calibri"/>
        </w:rPr>
        <w:t>Where</w:t>
      </w:r>
    </w:p>
    <w:p w14:paraId="5E5B2188" w14:textId="77777777" w:rsidR="00A623D7" w:rsidRDefault="00232BC4" w:rsidP="00A623D7">
      <w:pPr>
        <w:pStyle w:val="BodyText"/>
        <w:ind w:firstLine="0"/>
        <w:rPr>
          <w:rFonts w:ascii="Calibri" w:eastAsiaTheme="minorEastAsia" w:hAnsi="Calibri" w:cs="Calibri"/>
        </w:rPr>
      </w:pPr>
      <m:oMath>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oMath>
      <w:r w:rsidR="00A623D7">
        <w:rPr>
          <w:rFonts w:ascii="Calibri" w:eastAsiaTheme="minorEastAsia" w:hAnsi="Calibri" w:cs="Calibri"/>
        </w:rPr>
        <w:t xml:space="preserve"> = the sampled number of calls in the hth stratum</w:t>
      </w:r>
    </w:p>
    <w:p w14:paraId="692249A0" w14:textId="77777777" w:rsidR="00A623D7" w:rsidRDefault="00232BC4" w:rsidP="00A623D7">
      <w:pPr>
        <w:pStyle w:val="BodyText"/>
        <w:ind w:firstLine="0"/>
        <w:rPr>
          <w:rFonts w:ascii="Calibri" w:eastAsiaTheme="minorEastAsia" w:hAnsi="Calibri" w:cs="Calibri"/>
        </w:rPr>
      </w:pPr>
      <m:oMath>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oMath>
      <w:r w:rsidR="00A623D7">
        <w:rPr>
          <w:rFonts w:ascii="Calibri" w:eastAsiaTheme="minorEastAsia" w:hAnsi="Calibri" w:cs="Calibri"/>
        </w:rPr>
        <w:t xml:space="preserve"> = the total number of calls in the hth stratum email population</w:t>
      </w:r>
    </w:p>
    <w:p w14:paraId="636F7C8E" w14:textId="77777777" w:rsidR="00A623D7" w:rsidRDefault="00232BC4" w:rsidP="00A623D7">
      <w:pPr>
        <w:pStyle w:val="BodyText"/>
        <w:ind w:firstLine="0"/>
        <w:rPr>
          <w:rFonts w:ascii="Calibri" w:eastAsiaTheme="minorEastAsia" w:hAnsi="Calibri" w:cs="Calibri"/>
        </w:rPr>
      </w:pPr>
      <m:oMath>
        <m:sSub>
          <m:sSubPr>
            <m:ctrlPr>
              <w:rPr>
                <w:rFonts w:ascii="Cambria Math" w:eastAsiaTheme="minorEastAsia" w:hAnsi="Cambria Math" w:cs="Calibri"/>
                <w:i/>
              </w:rPr>
            </m:ctrlPr>
          </m:sSubPr>
          <m:e>
            <m:r>
              <w:rPr>
                <w:rFonts w:ascii="Cambria Math" w:eastAsiaTheme="minorEastAsia" w:hAnsi="Cambria Math" w:cs="Calibri"/>
              </w:rPr>
              <m:t>a</m:t>
            </m:r>
          </m:e>
          <m:sub>
            <m:r>
              <w:rPr>
                <w:rFonts w:ascii="Cambria Math" w:eastAsiaTheme="minorEastAsia" w:hAnsi="Cambria Math" w:cs="Calibri"/>
              </w:rPr>
              <m:t>h</m:t>
            </m:r>
          </m:sub>
        </m:sSub>
      </m:oMath>
      <w:r w:rsidR="00A623D7">
        <w:rPr>
          <w:rFonts w:ascii="Calibri" w:eastAsiaTheme="minorEastAsia" w:hAnsi="Calibri" w:cs="Calibri"/>
        </w:rPr>
        <w:t xml:space="preserve"> = the sampled number of callers in the hth stratum</w:t>
      </w:r>
    </w:p>
    <w:p w14:paraId="470A2FF9" w14:textId="77777777" w:rsidR="00A623D7" w:rsidRDefault="00232BC4" w:rsidP="00A623D7">
      <w:pPr>
        <w:pStyle w:val="BodyText"/>
        <w:ind w:firstLine="0"/>
        <w:rPr>
          <w:rFonts w:ascii="Calibri" w:eastAsiaTheme="minorEastAsia" w:hAnsi="Calibri" w:cs="Calibri"/>
        </w:rPr>
      </w:pPr>
      <m:oMath>
        <m:sSub>
          <m:sSubPr>
            <m:ctrlPr>
              <w:rPr>
                <w:rFonts w:ascii="Cambria Math" w:eastAsiaTheme="minorEastAsia" w:hAnsi="Cambria Math" w:cs="Calibri"/>
                <w:i/>
              </w:rPr>
            </m:ctrlPr>
          </m:sSubPr>
          <m:e>
            <m:r>
              <w:rPr>
                <w:rFonts w:ascii="Cambria Math" w:eastAsiaTheme="minorEastAsia" w:hAnsi="Cambria Math" w:cs="Calibri"/>
              </w:rPr>
              <m:t>A</m:t>
            </m:r>
          </m:e>
          <m:sub>
            <m:r>
              <w:rPr>
                <w:rFonts w:ascii="Cambria Math" w:eastAsiaTheme="minorEastAsia" w:hAnsi="Cambria Math" w:cs="Calibri"/>
              </w:rPr>
              <m:t>h</m:t>
            </m:r>
          </m:sub>
        </m:sSub>
      </m:oMath>
      <w:r w:rsidR="00A623D7">
        <w:rPr>
          <w:rFonts w:ascii="Calibri" w:eastAsiaTheme="minorEastAsia" w:hAnsi="Calibri" w:cs="Calibri"/>
        </w:rPr>
        <w:t xml:space="preserve"> = the total number of callers in the hth stratum email population</w:t>
      </w:r>
    </w:p>
    <w:p w14:paraId="6CDF3BDF" w14:textId="77777777" w:rsidR="00A623D7" w:rsidRDefault="00232BC4" w:rsidP="00A623D7">
      <w:pPr>
        <w:pStyle w:val="BodyText"/>
        <w:ind w:firstLine="0"/>
        <w:rPr>
          <w:rFonts w:ascii="Calibri" w:eastAsiaTheme="minorEastAsia" w:hAnsi="Calibri" w:cs="Calibri"/>
        </w:rPr>
      </w:pPr>
      <m:oMath>
        <m:acc>
          <m:accPr>
            <m:chr m:val="̅"/>
            <m:ctrlPr>
              <w:rPr>
                <w:rFonts w:ascii="Cambria Math" w:eastAsiaTheme="minorEastAsia" w:hAnsi="Cambria Math" w:cs="Calibri"/>
                <w:i/>
              </w:rPr>
            </m:ctrlPr>
          </m:accPr>
          <m:e>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e>
        </m:acc>
      </m:oMath>
      <w:r w:rsidR="00A623D7">
        <w:rPr>
          <w:rFonts w:ascii="Calibri" w:eastAsiaTheme="minorEastAsia" w:hAnsi="Calibri" w:cs="Calibri"/>
        </w:rPr>
        <w:t xml:space="preserve"> = the average number of calls a caller made in the hth statum</w:t>
      </w:r>
    </w:p>
    <w:p w14:paraId="4B08C0BD" w14:textId="77777777" w:rsidR="00A623D7" w:rsidRDefault="00232BC4" w:rsidP="00A623D7">
      <w:pPr>
        <w:pStyle w:val="BodyText"/>
        <w:ind w:firstLine="0"/>
        <w:rPr>
          <w:rFonts w:ascii="Calibri" w:eastAsiaTheme="minorEastAsia" w:hAnsi="Calibri" w:cs="Calibri"/>
        </w:rPr>
      </w:pPr>
      <m:oMath>
        <m:sSub>
          <m:sSubPr>
            <m:ctrlPr>
              <w:rPr>
                <w:rFonts w:ascii="Cambria Math" w:eastAsiaTheme="minorEastAsia" w:hAnsi="Cambria Math" w:cs="Calibri"/>
                <w:i/>
              </w:rPr>
            </m:ctrlPr>
          </m:sSubPr>
          <m:e>
            <m:r>
              <w:rPr>
                <w:rFonts w:ascii="Cambria Math" w:eastAsiaTheme="minorEastAsia" w:hAnsi="Cambria Math" w:cs="Calibri"/>
              </w:rPr>
              <m:t>f</m:t>
            </m:r>
          </m:e>
          <m:sub>
            <m:r>
              <w:rPr>
                <w:rFonts w:ascii="Cambria Math" w:eastAsiaTheme="minorEastAsia" w:hAnsi="Cambria Math" w:cs="Calibri"/>
              </w:rPr>
              <m:t>ah</m:t>
            </m:r>
          </m:sub>
        </m:sSub>
      </m:oMath>
      <w:r w:rsidR="00A623D7">
        <w:rPr>
          <w:rFonts w:ascii="Calibri" w:eastAsiaTheme="minorEastAsia" w:hAnsi="Calibri" w:cs="Calibri"/>
        </w:rPr>
        <w:t xml:space="preserve"> = </w:t>
      </w:r>
      <m:oMath>
        <m:f>
          <m:fPr>
            <m:ctrlPr>
              <w:rPr>
                <w:rFonts w:ascii="Cambria Math" w:eastAsiaTheme="minorEastAsia" w:hAnsi="Cambria Math" w:cs="Calibri"/>
                <w:i/>
              </w:rPr>
            </m:ctrlPr>
          </m:fPr>
          <m:num>
            <m:sSub>
              <m:sSubPr>
                <m:ctrlPr>
                  <w:rPr>
                    <w:rFonts w:ascii="Cambria Math" w:eastAsiaTheme="minorEastAsia" w:hAnsi="Cambria Math" w:cs="Calibri"/>
                    <w:i/>
                  </w:rPr>
                </m:ctrlPr>
              </m:sSubPr>
              <m:e>
                <m:r>
                  <w:rPr>
                    <w:rFonts w:ascii="Cambria Math" w:eastAsiaTheme="minorEastAsia" w:hAnsi="Cambria Math" w:cs="Calibri"/>
                  </w:rPr>
                  <m:t>a</m:t>
                </m:r>
              </m:e>
              <m:sub>
                <m:r>
                  <w:rPr>
                    <w:rFonts w:ascii="Cambria Math" w:eastAsiaTheme="minorEastAsia" w:hAnsi="Cambria Math" w:cs="Calibri"/>
                  </w:rPr>
                  <m:t>h</m:t>
                </m:r>
              </m:sub>
            </m:sSub>
          </m:num>
          <m:den>
            <m:sSub>
              <m:sSubPr>
                <m:ctrlPr>
                  <w:rPr>
                    <w:rFonts w:ascii="Cambria Math" w:eastAsiaTheme="minorEastAsia" w:hAnsi="Cambria Math" w:cs="Calibri"/>
                    <w:i/>
                  </w:rPr>
                </m:ctrlPr>
              </m:sSubPr>
              <m:e>
                <m:r>
                  <w:rPr>
                    <w:rFonts w:ascii="Cambria Math" w:eastAsiaTheme="minorEastAsia" w:hAnsi="Cambria Math" w:cs="Calibri"/>
                  </w:rPr>
                  <m:t>A</m:t>
                </m:r>
              </m:e>
              <m:sub>
                <m:r>
                  <w:rPr>
                    <w:rFonts w:ascii="Cambria Math" w:eastAsiaTheme="minorEastAsia" w:hAnsi="Cambria Math" w:cs="Calibri"/>
                  </w:rPr>
                  <m:t>h</m:t>
                </m:r>
              </m:sub>
            </m:sSub>
          </m:den>
        </m:f>
      </m:oMath>
      <w:r w:rsidR="00A623D7">
        <w:rPr>
          <w:rFonts w:ascii="Calibri" w:eastAsiaTheme="minorEastAsia" w:hAnsi="Calibri" w:cs="Calibri"/>
        </w:rPr>
        <w:t xml:space="preserve"> and </w:t>
      </w:r>
      <m:oMath>
        <m:sSub>
          <m:sSubPr>
            <m:ctrlPr>
              <w:rPr>
                <w:rFonts w:ascii="Cambria Math" w:eastAsiaTheme="minorEastAsia" w:hAnsi="Cambria Math" w:cs="Calibri"/>
                <w:i/>
              </w:rPr>
            </m:ctrlPr>
          </m:sSubPr>
          <m:e>
            <m:r>
              <w:rPr>
                <w:rFonts w:ascii="Cambria Math" w:eastAsiaTheme="minorEastAsia" w:hAnsi="Cambria Math" w:cs="Calibri"/>
              </w:rPr>
              <m:t>f</m:t>
            </m:r>
          </m:e>
          <m:sub>
            <m:r>
              <w:rPr>
                <w:rFonts w:ascii="Cambria Math" w:eastAsiaTheme="minorEastAsia" w:hAnsi="Cambria Math" w:cs="Calibri"/>
              </w:rPr>
              <m:t>bh</m:t>
            </m:r>
          </m:sub>
        </m:sSub>
      </m:oMath>
      <w:r w:rsidR="00A623D7">
        <w:rPr>
          <w:rFonts w:ascii="Calibri" w:eastAsiaTheme="minorEastAsia" w:hAnsi="Calibri" w:cs="Calibri"/>
        </w:rPr>
        <w:t xml:space="preserve"> = </w:t>
      </w:r>
      <m:oMath>
        <m:f>
          <m:fPr>
            <m:ctrlPr>
              <w:rPr>
                <w:rFonts w:ascii="Cambria Math" w:eastAsiaTheme="minorEastAsia" w:hAnsi="Cambria Math" w:cs="Calibri"/>
                <w:i/>
              </w:rPr>
            </m:ctrlPr>
          </m:fPr>
          <m:num>
            <m:r>
              <w:rPr>
                <w:rFonts w:ascii="Cambria Math" w:eastAsiaTheme="minorEastAsia" w:hAnsi="Cambria Math" w:cs="Calibri"/>
              </w:rPr>
              <m:t>1</m:t>
            </m:r>
          </m:num>
          <m:den>
            <m:acc>
              <m:accPr>
                <m:chr m:val="̅"/>
                <m:ctrlPr>
                  <w:rPr>
                    <w:rFonts w:ascii="Cambria Math" w:eastAsiaTheme="minorEastAsia" w:hAnsi="Cambria Math" w:cs="Calibri"/>
                    <w:i/>
                  </w:rPr>
                </m:ctrlPr>
              </m:accPr>
              <m:e>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e>
            </m:acc>
          </m:den>
        </m:f>
      </m:oMath>
      <w:r w:rsidR="00A623D7">
        <w:rPr>
          <w:rFonts w:ascii="Calibri" w:eastAsiaTheme="minorEastAsia" w:hAnsi="Calibri" w:cs="Calibri"/>
        </w:rPr>
        <w:t>.</w:t>
      </w:r>
    </w:p>
    <w:p w14:paraId="29D6EDB3" w14:textId="77777777" w:rsidR="00A623D7" w:rsidRPr="009B1F82" w:rsidRDefault="00A623D7" w:rsidP="00A623D7">
      <w:pPr>
        <w:pStyle w:val="BodyText"/>
        <w:ind w:firstLine="0"/>
        <w:rPr>
          <w:rFonts w:ascii="Calibri" w:eastAsiaTheme="minorEastAsia" w:hAnsi="Calibri" w:cs="Calibri"/>
        </w:rPr>
      </w:pPr>
      <w:r>
        <w:rPr>
          <w:rFonts w:ascii="Calibri" w:eastAsiaTheme="minorEastAsia" w:hAnsi="Calibri" w:cs="Calibri"/>
        </w:rPr>
        <w:t xml:space="preserve">With this new equation, all calls in the hth stratum have the same probability of selection.  In other words, </w:t>
      </w:r>
      <m:oMath>
        <m:sSub>
          <m:sSubPr>
            <m:ctrlPr>
              <w:rPr>
                <w:rFonts w:ascii="Cambria Math" w:hAnsi="Cambria Math" w:cs="Calibri"/>
                <w:i/>
              </w:rPr>
            </m:ctrlPr>
          </m:sSubPr>
          <m:e>
            <m:r>
              <w:rPr>
                <w:rFonts w:ascii="Cambria Math" w:hAnsi="Cambria Math" w:cs="Calibri"/>
              </w:rPr>
              <m:t>f</m:t>
            </m:r>
          </m:e>
          <m:sub>
            <m:r>
              <w:rPr>
                <w:rFonts w:ascii="Cambria Math" w:hAnsi="Cambria Math" w:cs="Calibri"/>
              </w:rPr>
              <m:t>hi</m:t>
            </m:r>
          </m:sub>
        </m:sSub>
      </m:oMath>
      <w:r>
        <w:rPr>
          <w:rFonts w:ascii="Calibri" w:eastAsiaTheme="minorEastAsia" w:hAnsi="Calibri" w:cs="Calibri"/>
        </w:rPr>
        <w:t xml:space="preserve"> = </w:t>
      </w:r>
      <m:oMath>
        <m:sSub>
          <m:sSubPr>
            <m:ctrlPr>
              <w:rPr>
                <w:rFonts w:ascii="Cambria Math" w:hAnsi="Cambria Math" w:cs="Calibri"/>
                <w:i/>
              </w:rPr>
            </m:ctrlPr>
          </m:sSubPr>
          <m:e>
            <m:r>
              <w:rPr>
                <w:rFonts w:ascii="Cambria Math" w:hAnsi="Cambria Math" w:cs="Calibri"/>
              </w:rPr>
              <m:t>f</m:t>
            </m:r>
          </m:e>
          <m:sub>
            <m:r>
              <w:rPr>
                <w:rFonts w:ascii="Cambria Math" w:hAnsi="Cambria Math" w:cs="Calibri"/>
              </w:rPr>
              <m:t>h</m:t>
            </m:r>
          </m:sub>
        </m:sSub>
      </m:oMath>
      <w:r>
        <w:rPr>
          <w:rFonts w:ascii="Calibri" w:eastAsiaTheme="minorEastAsia" w:hAnsi="Calibri" w:cs="Calibri"/>
        </w:rPr>
        <w:t xml:space="preserve"> for all records in the hth stratum.  The adjustment now must make each sampled record’s probability of selecting a call match </w:t>
      </w:r>
      <m:oMath>
        <m:f>
          <m:fPr>
            <m:ctrlPr>
              <w:rPr>
                <w:rFonts w:ascii="Cambria Math" w:eastAsiaTheme="minorEastAsia" w:hAnsi="Cambria Math" w:cs="Calibri"/>
                <w:i/>
              </w:rPr>
            </m:ctrlPr>
          </m:fPr>
          <m:num>
            <m:r>
              <w:rPr>
                <w:rFonts w:ascii="Cambria Math" w:eastAsiaTheme="minorEastAsia" w:hAnsi="Cambria Math" w:cs="Calibri"/>
              </w:rPr>
              <m:t>1</m:t>
            </m:r>
          </m:num>
          <m:den>
            <m:acc>
              <m:accPr>
                <m:chr m:val="̅"/>
                <m:ctrlPr>
                  <w:rPr>
                    <w:rFonts w:ascii="Cambria Math" w:eastAsiaTheme="minorEastAsia" w:hAnsi="Cambria Math" w:cs="Calibri"/>
                    <w:i/>
                  </w:rPr>
                </m:ctrlPr>
              </m:accPr>
              <m:e>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e>
            </m:acc>
          </m:den>
        </m:f>
      </m:oMath>
      <w:r>
        <w:rPr>
          <w:rFonts w:ascii="Calibri" w:eastAsiaTheme="minorEastAsia" w:hAnsi="Calibri" w:cs="Calibri"/>
        </w:rPr>
        <w:t>.  The design adjusted weight is calculated as</w:t>
      </w:r>
      <w:r w:rsidRPr="009B1F82">
        <w:rPr>
          <w:rFonts w:ascii="Calibri" w:eastAsiaTheme="minorEastAsia" w:hAnsi="Calibri" w:cs="Calibri"/>
        </w:rPr>
        <w:t>:</w:t>
      </w:r>
    </w:p>
    <w:p w14:paraId="3569BA1B" w14:textId="77777777" w:rsidR="00A623D7" w:rsidRPr="009B1F82" w:rsidRDefault="00232BC4" w:rsidP="00A623D7">
      <w:pPr>
        <w:pStyle w:val="BodyText"/>
        <w:ind w:firstLine="0"/>
        <w:rPr>
          <w:rFonts w:ascii="Calibri" w:eastAsiaTheme="minorEastAsia" w:hAnsi="Calibri" w:cs="Calibri"/>
        </w:rPr>
      </w:pPr>
      <m:oMathPara>
        <m:oMath>
          <m:sSub>
            <m:sSubPr>
              <m:ctrlPr>
                <w:rPr>
                  <w:rFonts w:ascii="Cambria Math" w:hAnsi="Cambria Math" w:cs="Calibri"/>
                  <w:i/>
                </w:rPr>
              </m:ctrlPr>
            </m:sSubPr>
            <m:e>
              <m:r>
                <w:rPr>
                  <w:rFonts w:ascii="Cambria Math" w:hAnsi="Cambria Math" w:cs="Calibri"/>
                </w:rPr>
                <m:t>w</m:t>
              </m:r>
            </m:e>
            <m:sub>
              <m:r>
                <w:rPr>
                  <w:rFonts w:ascii="Cambria Math" w:hAnsi="Cambria Math" w:cs="Calibri"/>
                </w:rPr>
                <m:t>hi1</m:t>
              </m:r>
            </m:sub>
          </m:sSub>
          <m:r>
            <w:rPr>
              <w:rFonts w:ascii="Cambria Math" w:hAnsi="Cambria Math" w:cs="Calibri"/>
            </w:rPr>
            <m:t>=</m:t>
          </m:r>
          <m:sSub>
            <m:sSubPr>
              <m:ctrlPr>
                <w:rPr>
                  <w:rFonts w:ascii="Cambria Math" w:hAnsi="Cambria Math" w:cs="Calibri"/>
                  <w:i/>
                </w:rPr>
              </m:ctrlPr>
            </m:sSubPr>
            <m:e>
              <m:r>
                <w:rPr>
                  <w:rFonts w:ascii="Cambria Math" w:hAnsi="Cambria Math" w:cs="Calibri"/>
                </w:rPr>
                <m:t>w</m:t>
              </m:r>
            </m:e>
            <m:sub>
              <m:r>
                <w:rPr>
                  <w:rFonts w:ascii="Cambria Math" w:hAnsi="Cambria Math" w:cs="Calibri"/>
                </w:rPr>
                <m:t>hi0</m:t>
              </m:r>
            </m:sub>
          </m:sSub>
          <m:r>
            <w:rPr>
              <w:rFonts w:ascii="Cambria Math" w:hAnsi="Cambria Math" w:cs="Calibri"/>
            </w:rPr>
            <m:t>*</m:t>
          </m:r>
          <m:f>
            <m:fPr>
              <m:ctrlPr>
                <w:rPr>
                  <w:rFonts w:ascii="Cambria Math" w:eastAsiaTheme="minorEastAsia" w:hAnsi="Cambria Math" w:cs="Calibri"/>
                  <w:i/>
                </w:rPr>
              </m:ctrlPr>
            </m:fPr>
            <m:num>
              <m:acc>
                <m:accPr>
                  <m:chr m:val="̅"/>
                  <m:ctrlPr>
                    <w:rPr>
                      <w:rFonts w:ascii="Cambria Math" w:eastAsiaTheme="minorEastAsia" w:hAnsi="Cambria Math" w:cs="Calibri"/>
                      <w:i/>
                    </w:rPr>
                  </m:ctrlPr>
                </m:accPr>
                <m:e>
                  <m:sSub>
                    <m:sSubPr>
                      <m:ctrlPr>
                        <w:rPr>
                          <w:rFonts w:ascii="Cambria Math" w:eastAsiaTheme="minorEastAsia" w:hAnsi="Cambria Math" w:cs="Calibri"/>
                          <w:i/>
                        </w:rPr>
                      </m:ctrlPr>
                    </m:sSubPr>
                    <m:e>
                      <m:r>
                        <w:rPr>
                          <w:rFonts w:ascii="Cambria Math" w:eastAsiaTheme="minorEastAsia" w:hAnsi="Cambria Math" w:cs="Calibri"/>
                        </w:rPr>
                        <m:t>N</m:t>
                      </m:r>
                    </m:e>
                    <m:sub>
                      <m:r>
                        <w:rPr>
                          <w:rFonts w:ascii="Cambria Math" w:eastAsiaTheme="minorEastAsia" w:hAnsi="Cambria Math" w:cs="Calibri"/>
                        </w:rPr>
                        <m:t>h</m:t>
                      </m:r>
                    </m:sub>
                  </m:sSub>
                </m:e>
              </m:acc>
            </m:num>
            <m:den>
              <m:sSub>
                <m:sSubPr>
                  <m:ctrlPr>
                    <w:rPr>
                      <w:rFonts w:ascii="Cambria Math" w:eastAsiaTheme="minorEastAsia" w:hAnsi="Cambria Math" w:cs="Calibri"/>
                      <w:i/>
                    </w:rPr>
                  </m:ctrlPr>
                </m:sSubPr>
                <m:e>
                  <m:r>
                    <w:rPr>
                      <w:rFonts w:ascii="Cambria Math" w:eastAsiaTheme="minorEastAsia" w:hAnsi="Cambria Math" w:cs="Calibri"/>
                    </w:rPr>
                    <m:t>b</m:t>
                  </m:r>
                </m:e>
                <m:sub>
                  <m:r>
                    <w:rPr>
                      <w:rFonts w:ascii="Cambria Math" w:eastAsiaTheme="minorEastAsia" w:hAnsi="Cambria Math" w:cs="Calibri"/>
                    </w:rPr>
                    <m:t>hi</m:t>
                  </m:r>
                </m:sub>
              </m:sSub>
            </m:den>
          </m:f>
        </m:oMath>
      </m:oMathPara>
    </w:p>
    <w:p w14:paraId="34155BA0" w14:textId="77777777" w:rsidR="00A623D7" w:rsidRPr="009B1F82" w:rsidRDefault="00A623D7" w:rsidP="00A623D7">
      <w:pPr>
        <w:pStyle w:val="BodyText"/>
        <w:ind w:firstLine="0"/>
        <w:rPr>
          <w:rFonts w:ascii="Calibri" w:eastAsiaTheme="minorEastAsia" w:hAnsi="Calibri" w:cs="Calibri"/>
        </w:rPr>
      </w:pPr>
      <w:r w:rsidRPr="009B1F82">
        <w:rPr>
          <w:rFonts w:ascii="Calibri" w:eastAsiaTheme="minorEastAsia" w:hAnsi="Calibri" w:cs="Calibri"/>
        </w:rPr>
        <w:t>Where</w:t>
      </w:r>
    </w:p>
    <w:p w14:paraId="3268DD58" w14:textId="77777777" w:rsidR="00A623D7" w:rsidRPr="009B1F82" w:rsidRDefault="00232BC4" w:rsidP="00A623D7">
      <w:pPr>
        <w:pStyle w:val="BodyText"/>
        <w:ind w:firstLine="0"/>
        <w:rPr>
          <w:rFonts w:ascii="Calibri" w:hAnsi="Calibri" w:cs="Calibri"/>
        </w:rPr>
      </w:pPr>
      <m:oMath>
        <m:sSub>
          <m:sSubPr>
            <m:ctrlPr>
              <w:rPr>
                <w:rFonts w:ascii="Cambria Math" w:hAnsi="Cambria Math" w:cs="Calibri"/>
                <w:i/>
              </w:rPr>
            </m:ctrlPr>
          </m:sSubPr>
          <m:e>
            <m:r>
              <w:rPr>
                <w:rFonts w:ascii="Cambria Math" w:hAnsi="Cambria Math" w:cs="Calibri"/>
              </w:rPr>
              <m:t>b</m:t>
            </m:r>
          </m:e>
          <m:sub>
            <m:r>
              <w:rPr>
                <w:rFonts w:ascii="Cambria Math" w:hAnsi="Cambria Math" w:cs="Calibri"/>
              </w:rPr>
              <m:t>i</m:t>
            </m:r>
          </m:sub>
        </m:sSub>
      </m:oMath>
      <w:r w:rsidR="00A623D7" w:rsidRPr="009B1F82">
        <w:rPr>
          <w:rFonts w:ascii="Calibri" w:eastAsiaTheme="minorEastAsia" w:hAnsi="Calibri" w:cs="Calibri"/>
        </w:rPr>
        <w:t xml:space="preserve"> = the</w:t>
      </w:r>
      <w:r w:rsidR="00A623D7">
        <w:rPr>
          <w:rFonts w:ascii="Calibri" w:eastAsiaTheme="minorEastAsia" w:hAnsi="Calibri" w:cs="Calibri"/>
        </w:rPr>
        <w:t xml:space="preserve"> number of calls made by the ith sampled record in the hth stratum</w:t>
      </w:r>
    </w:p>
    <w:p w14:paraId="7C005919" w14:textId="77777777" w:rsidR="00A623D7" w:rsidRPr="003A509A" w:rsidRDefault="00A623D7" w:rsidP="00A67969">
      <w:pPr>
        <w:pStyle w:val="Heading2"/>
        <w:rPr>
          <w:rFonts w:ascii="Calibri" w:eastAsiaTheme="minorHAnsi" w:hAnsi="Calibri" w:cs="Calibri"/>
        </w:rPr>
      </w:pPr>
      <w:bookmarkStart w:id="36" w:name="_Toc498721102"/>
      <w:r w:rsidRPr="003A509A">
        <w:rPr>
          <w:rFonts w:ascii="Calibri" w:eastAsiaTheme="minorHAnsi" w:hAnsi="Calibri" w:cs="Calibri"/>
        </w:rPr>
        <w:t xml:space="preserve">Nonresponse </w:t>
      </w:r>
      <w:r>
        <w:rPr>
          <w:rFonts w:ascii="Calibri" w:eastAsiaTheme="minorHAnsi" w:hAnsi="Calibri" w:cs="Calibri"/>
        </w:rPr>
        <w:t>Adjustment</w:t>
      </w:r>
      <w:bookmarkEnd w:id="36"/>
      <w:r>
        <w:rPr>
          <w:rFonts w:ascii="Calibri" w:eastAsiaTheme="minorHAnsi" w:hAnsi="Calibri" w:cs="Calibri"/>
        </w:rPr>
        <w:t xml:space="preserve"> </w:t>
      </w:r>
    </w:p>
    <w:p w14:paraId="34671602" w14:textId="77777777" w:rsidR="00A623D7" w:rsidRDefault="00A623D7" w:rsidP="00A623D7">
      <w:pPr>
        <w:pStyle w:val="NoSpacing"/>
        <w:ind w:firstLine="0"/>
      </w:pPr>
      <w:r>
        <w:t>Because not all sampled callers respond to the survey, the adjusted sampling weight must be further adjusted to account for nonresponse.  The nonresponse-adjusted weight is calculated as</w:t>
      </w:r>
    </w:p>
    <w:p w14:paraId="71C4235D" w14:textId="77777777" w:rsidR="00A623D7" w:rsidRPr="00CB6525" w:rsidRDefault="00232BC4" w:rsidP="00A623D7">
      <w:pPr>
        <w:pStyle w:val="NoSpacing"/>
        <w:rPr>
          <w:rFonts w:eastAsiaTheme="minorEastAsia"/>
        </w:rPr>
      </w:pPr>
      <m:oMathPara>
        <m:oMath>
          <m:sSub>
            <m:sSubPr>
              <m:ctrlPr>
                <w:rPr>
                  <w:rFonts w:ascii="Cambria Math" w:hAnsi="Cambria Math"/>
                  <w:i/>
                </w:rPr>
              </m:ctrlPr>
            </m:sSubPr>
            <m:e>
              <m:r>
                <w:rPr>
                  <w:rFonts w:ascii="Cambria Math" w:hAnsi="Cambria Math"/>
                </w:rPr>
                <m:t>w</m:t>
              </m:r>
            </m:e>
            <m:sub>
              <m:r>
                <w:rPr>
                  <w:rFonts w:ascii="Cambria Math" w:hAnsi="Cambria Math"/>
                </w:rPr>
                <m:t>hi2</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hi1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h</m:t>
                  </m:r>
                </m:sub>
              </m:sSub>
            </m:num>
            <m:den>
              <m:sSub>
                <m:sSubPr>
                  <m:ctrlPr>
                    <w:rPr>
                      <w:rFonts w:ascii="Cambria Math" w:hAnsi="Cambria Math"/>
                      <w:i/>
                    </w:rPr>
                  </m:ctrlPr>
                </m:sSubPr>
                <m:e>
                  <m:r>
                    <w:rPr>
                      <w:rFonts w:ascii="Cambria Math" w:hAnsi="Cambria Math"/>
                    </w:rPr>
                    <m:t>a</m:t>
                  </m:r>
                </m:e>
                <m:sub>
                  <m:r>
                    <w:rPr>
                      <w:rFonts w:ascii="Cambria Math" w:hAnsi="Cambria Math"/>
                    </w:rPr>
                    <m:t>h,r</m:t>
                  </m:r>
                </m:sub>
              </m:sSub>
            </m:den>
          </m:f>
        </m:oMath>
      </m:oMathPara>
    </w:p>
    <w:p w14:paraId="0C8DA26C" w14:textId="77777777" w:rsidR="00A623D7" w:rsidRDefault="00A623D7" w:rsidP="00A623D7">
      <w:pPr>
        <w:pStyle w:val="NoSpacing"/>
        <w:ind w:firstLine="0"/>
        <w:rPr>
          <w:rFonts w:eastAsiaTheme="minorEastAsia"/>
        </w:rPr>
      </w:pPr>
      <w:r>
        <w:rPr>
          <w:rFonts w:eastAsiaTheme="minorEastAsia"/>
        </w:rPr>
        <w:t>Where</w:t>
      </w:r>
    </w:p>
    <w:p w14:paraId="309CB19F" w14:textId="77777777" w:rsidR="00A623D7" w:rsidRPr="003A509A" w:rsidRDefault="00232BC4" w:rsidP="00A623D7">
      <w:pPr>
        <w:pStyle w:val="NoSpacing"/>
        <w:ind w:firstLine="0"/>
      </w:pPr>
      <m:oMath>
        <m:sSub>
          <m:sSubPr>
            <m:ctrlPr>
              <w:rPr>
                <w:rFonts w:ascii="Cambria Math" w:hAnsi="Cambria Math"/>
                <w:i/>
              </w:rPr>
            </m:ctrlPr>
          </m:sSubPr>
          <m:e>
            <m:r>
              <w:rPr>
                <w:rFonts w:ascii="Cambria Math" w:hAnsi="Cambria Math"/>
              </w:rPr>
              <m:t>a</m:t>
            </m:r>
          </m:e>
          <m:sub>
            <m:r>
              <w:rPr>
                <w:rFonts w:ascii="Cambria Math" w:hAnsi="Cambria Math"/>
              </w:rPr>
              <m:t>h,r</m:t>
            </m:r>
          </m:sub>
        </m:sSub>
      </m:oMath>
      <w:r w:rsidR="00A623D7">
        <w:rPr>
          <w:rFonts w:eastAsiaTheme="minorEastAsia"/>
        </w:rPr>
        <w:t xml:space="preserve">  = the number of survey respondents in the hth stratum</w:t>
      </w:r>
    </w:p>
    <w:p w14:paraId="0656F6EF" w14:textId="77777777" w:rsidR="00A623D7" w:rsidRPr="003A509A" w:rsidRDefault="00A623D7" w:rsidP="00A67969">
      <w:pPr>
        <w:pStyle w:val="Heading2"/>
        <w:rPr>
          <w:rFonts w:ascii="Calibri" w:hAnsi="Calibri" w:cs="Calibri"/>
        </w:rPr>
      </w:pPr>
      <w:bookmarkStart w:id="37" w:name="_Toc498721103"/>
      <w:r>
        <w:rPr>
          <w:rFonts w:ascii="Calibri" w:hAnsi="Calibri" w:cs="Calibri"/>
        </w:rPr>
        <w:t>Call Coverage Adjustment</w:t>
      </w:r>
      <w:bookmarkEnd w:id="37"/>
      <w:r>
        <w:rPr>
          <w:rFonts w:ascii="Calibri" w:hAnsi="Calibri" w:cs="Calibri"/>
        </w:rPr>
        <w:t xml:space="preserve"> </w:t>
      </w:r>
    </w:p>
    <w:p w14:paraId="3C1B0CDC" w14:textId="2EABADC4" w:rsidR="0040482E" w:rsidRPr="00FD35CC" w:rsidRDefault="00A623D7" w:rsidP="0040482E">
      <w:pPr>
        <w:spacing w:before="100" w:beforeAutospacing="1" w:after="100" w:afterAutospacing="1" w:line="240" w:lineRule="auto"/>
        <w:rPr>
          <w:rFonts w:ascii="Calibri" w:hAnsi="Calibri" w:cs="Calibri"/>
        </w:rPr>
      </w:pPr>
      <w:r>
        <w:t xml:space="preserve">The weights undergo one final adjustment to make the weighted number of calls representative of the population totals for call length. </w:t>
      </w:r>
      <w:r w:rsidR="0040482E" w:rsidRPr="00FD35CC">
        <w:rPr>
          <w:rFonts w:ascii="Calibri" w:hAnsi="Calibri" w:cs="Calibri"/>
        </w:rPr>
        <w:t xml:space="preserve">The final weight accounting for </w:t>
      </w:r>
      <w:r w:rsidR="00986CF8">
        <w:rPr>
          <w:rFonts w:ascii="Calibri" w:hAnsi="Calibri" w:cs="Calibri"/>
        </w:rPr>
        <w:t>these factors</w:t>
      </w:r>
      <w:r w:rsidR="0040482E" w:rsidRPr="00FD35CC">
        <w:rPr>
          <w:rFonts w:ascii="Calibri" w:hAnsi="Calibri" w:cs="Calibri"/>
        </w:rPr>
        <w:t xml:space="preserve"> is calculated as:</w:t>
      </w:r>
    </w:p>
    <w:p w14:paraId="74C91FAC" w14:textId="3ADEA113" w:rsidR="0040482E" w:rsidRPr="00082F66" w:rsidRDefault="00232BC4" w:rsidP="0040482E">
      <w:pPr>
        <w:spacing w:before="100" w:beforeAutospacing="1" w:after="100" w:afterAutospacing="1" w:line="240" w:lineRule="auto"/>
        <w:rPr>
          <w:rFonts w:ascii="Calibri" w:hAnsi="Calibri" w:cs="Calibri"/>
        </w:rPr>
      </w:pPr>
      <m:oMathPara>
        <m:oMath>
          <m:sSub>
            <m:sSubPr>
              <m:ctrlPr>
                <w:rPr>
                  <w:rFonts w:ascii="Cambria Math" w:hAnsi="Cambria Math" w:cs="Calibri"/>
                  <w:i/>
                </w:rPr>
              </m:ctrlPr>
            </m:sSubPr>
            <m:e>
              <m:r>
                <w:rPr>
                  <w:rFonts w:ascii="Cambria Math" w:hAnsi="Cambria Math" w:cs="Calibri"/>
                </w:rPr>
                <m:t>w</m:t>
              </m:r>
            </m:e>
            <m:sub>
              <m:r>
                <w:rPr>
                  <w:rFonts w:ascii="Cambria Math" w:hAnsi="Cambria Math" w:cs="Calibri"/>
                </w:rPr>
                <m:t>hi3</m:t>
              </m:r>
            </m:sub>
          </m:sSub>
          <m:r>
            <w:rPr>
              <w:rFonts w:ascii="Cambria Math" w:hAnsi="Cambria Math" w:cs="Calibri"/>
            </w:rPr>
            <m:t>=</m:t>
          </m:r>
          <m:sSub>
            <m:sSubPr>
              <m:ctrlPr>
                <w:rPr>
                  <w:rFonts w:ascii="Cambria Math" w:hAnsi="Cambria Math" w:cs="Calibri"/>
                  <w:i/>
                </w:rPr>
              </m:ctrlPr>
            </m:sSubPr>
            <m:e>
              <m:r>
                <w:rPr>
                  <w:rFonts w:ascii="Cambria Math" w:hAnsi="Cambria Math" w:cs="Calibri"/>
                </w:rPr>
                <m:t>w</m:t>
              </m:r>
            </m:e>
            <m:sub>
              <m:r>
                <w:rPr>
                  <w:rFonts w:ascii="Cambria Math" w:hAnsi="Cambria Math" w:cs="Calibri"/>
                </w:rPr>
                <m:t>hi2</m:t>
              </m:r>
            </m:sub>
          </m:sSub>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N</m:t>
                      </m:r>
                    </m:e>
                  </m:acc>
                </m:e>
                <m:sub>
                  <m:r>
                    <w:rPr>
                      <w:rFonts w:ascii="Cambria Math" w:hAnsi="Cambria Math" w:cs="Calibri"/>
                    </w:rPr>
                    <m:t>h,full</m:t>
                  </m:r>
                </m:sub>
              </m:sSub>
            </m:num>
            <m:den>
              <m:sSub>
                <m:sSubPr>
                  <m:ctrlPr>
                    <w:rPr>
                      <w:rFonts w:ascii="Cambria Math" w:hAnsi="Cambria Math" w:cs="Calibri"/>
                      <w:i/>
                    </w:rPr>
                  </m:ctrlPr>
                </m:sSubPr>
                <m:e>
                  <m:r>
                    <w:rPr>
                      <w:rFonts w:ascii="Cambria Math" w:hAnsi="Cambria Math" w:cs="Calibri"/>
                    </w:rPr>
                    <m:t>B</m:t>
                  </m:r>
                </m:e>
                <m:sub>
                  <m:r>
                    <w:rPr>
                      <w:rFonts w:ascii="Cambria Math" w:hAnsi="Cambria Math" w:cs="Calibri"/>
                    </w:rPr>
                    <m:t>hij</m:t>
                  </m:r>
                </m:sub>
              </m:sSub>
            </m:den>
          </m:f>
        </m:oMath>
      </m:oMathPara>
    </w:p>
    <w:p w14:paraId="62D1074A" w14:textId="77777777" w:rsidR="0040482E" w:rsidRPr="00082F66" w:rsidRDefault="0040482E" w:rsidP="0040482E">
      <w:pPr>
        <w:spacing w:before="100" w:beforeAutospacing="1" w:after="100" w:afterAutospacing="1" w:line="240" w:lineRule="auto"/>
        <w:rPr>
          <w:rFonts w:ascii="Calibri" w:hAnsi="Calibri" w:cs="Calibri"/>
        </w:rPr>
      </w:pPr>
      <w:r w:rsidRPr="00082F66">
        <w:rPr>
          <w:rFonts w:ascii="Calibri" w:hAnsi="Calibri" w:cs="Calibri"/>
        </w:rPr>
        <w:t>Where:</w:t>
      </w:r>
    </w:p>
    <w:p w14:paraId="08117AD4" w14:textId="07501428" w:rsidR="0040482E" w:rsidRPr="00082F66" w:rsidRDefault="00232BC4" w:rsidP="0040482E">
      <w:pPr>
        <w:spacing w:before="100" w:beforeAutospacing="1" w:after="100" w:afterAutospacing="1" w:line="240" w:lineRule="auto"/>
        <w:rPr>
          <w:rFonts w:ascii="Calibri" w:eastAsiaTheme="minorEastAsia" w:hAnsi="Calibri" w:cs="Calibri"/>
        </w:rPr>
      </w:pPr>
      <m:oMath>
        <m:sSub>
          <m:sSubPr>
            <m:ctrlPr>
              <w:rPr>
                <w:rFonts w:ascii="Cambria Math" w:hAnsi="Cambria Math" w:cs="Calibri"/>
                <w:i/>
              </w:rPr>
            </m:ctrlPr>
          </m:sSubPr>
          <m:e>
            <m:r>
              <w:rPr>
                <w:rFonts w:ascii="Cambria Math" w:hAnsi="Cambria Math" w:cs="Calibri"/>
              </w:rPr>
              <m:t>w</m:t>
            </m:r>
          </m:e>
          <m:sub>
            <m:r>
              <w:rPr>
                <w:rFonts w:ascii="Cambria Math" w:hAnsi="Cambria Math" w:cs="Calibri"/>
              </w:rPr>
              <m:t>hi3</m:t>
            </m:r>
          </m:sub>
        </m:sSub>
      </m:oMath>
      <w:r w:rsidR="0040482E" w:rsidRPr="00082F66">
        <w:rPr>
          <w:rFonts w:ascii="Calibri" w:eastAsiaTheme="minorEastAsia" w:hAnsi="Calibri" w:cs="Calibri"/>
        </w:rPr>
        <w:t xml:space="preserve"> = the final weight for the ith </w:t>
      </w:r>
      <w:r w:rsidR="0040482E">
        <w:rPr>
          <w:rFonts w:ascii="Calibri" w:eastAsiaTheme="minorEastAsia" w:hAnsi="Calibri" w:cs="Calibri"/>
        </w:rPr>
        <w:t>caller</w:t>
      </w:r>
      <w:r w:rsidR="0040482E" w:rsidRPr="00082F66">
        <w:rPr>
          <w:rFonts w:ascii="Calibri" w:eastAsiaTheme="minorEastAsia" w:hAnsi="Calibri" w:cs="Calibri"/>
        </w:rPr>
        <w:t xml:space="preserve"> in the hth stratum</w:t>
      </w:r>
    </w:p>
    <w:p w14:paraId="21A1BB6F" w14:textId="6529BA71" w:rsidR="0040482E" w:rsidRPr="00082F66" w:rsidRDefault="00232BC4" w:rsidP="0040482E">
      <w:pPr>
        <w:spacing w:before="100" w:beforeAutospacing="1" w:after="100" w:afterAutospacing="1" w:line="240" w:lineRule="auto"/>
        <w:rPr>
          <w:rFonts w:ascii="Calibri" w:eastAsiaTheme="minorEastAsia" w:hAnsi="Calibri" w:cs="Calibri"/>
        </w:rPr>
      </w:pPr>
      <m:oMath>
        <m:sSub>
          <m:sSubPr>
            <m:ctrlPr>
              <w:rPr>
                <w:rFonts w:ascii="Cambria Math" w:hAnsi="Cambria Math" w:cs="Calibri"/>
                <w:i/>
              </w:rPr>
            </m:ctrlPr>
          </m:sSubPr>
          <m:e>
            <m:acc>
              <m:accPr>
                <m:chr m:val="̅"/>
                <m:ctrlPr>
                  <w:rPr>
                    <w:rFonts w:ascii="Cambria Math" w:hAnsi="Cambria Math" w:cs="Calibri"/>
                    <w:i/>
                  </w:rPr>
                </m:ctrlPr>
              </m:accPr>
              <m:e>
                <m:r>
                  <w:rPr>
                    <w:rFonts w:ascii="Cambria Math" w:hAnsi="Cambria Math" w:cs="Calibri"/>
                  </w:rPr>
                  <m:t>N</m:t>
                </m:r>
              </m:e>
            </m:acc>
          </m:e>
          <m:sub>
            <m:r>
              <w:rPr>
                <w:rFonts w:ascii="Cambria Math" w:hAnsi="Cambria Math" w:cs="Calibri"/>
              </w:rPr>
              <m:t>h,full</m:t>
            </m:r>
          </m:sub>
        </m:sSub>
        <m:r>
          <w:rPr>
            <w:rFonts w:ascii="Cambria Math" w:hAnsi="Cambria Math" w:cs="Calibri"/>
          </w:rPr>
          <m:t>=</m:t>
        </m:r>
        <m:f>
          <m:fPr>
            <m:ctrlPr>
              <w:rPr>
                <w:rFonts w:ascii="Cambria Math" w:hAnsi="Cambria Math" w:cs="Calibri"/>
                <w:i/>
              </w:rPr>
            </m:ctrlPr>
          </m:fPr>
          <m:num>
            <m:nary>
              <m:naryPr>
                <m:chr m:val="∑"/>
                <m:limLoc m:val="subSup"/>
                <m:ctrlPr>
                  <w:rPr>
                    <w:rFonts w:ascii="Cambria Math" w:hAnsi="Cambria Math" w:cs="Calibri"/>
                    <w:i/>
                  </w:rPr>
                </m:ctrlPr>
              </m:naryPr>
              <m:sub>
                <m:r>
                  <w:rPr>
                    <w:rFonts w:ascii="Cambria Math" w:hAnsi="Cambria Math" w:cs="Calibri"/>
                  </w:rPr>
                  <m:t>j=1</m:t>
                </m:r>
              </m:sub>
              <m:sup>
                <m:r>
                  <w:rPr>
                    <w:rFonts w:ascii="Cambria Math" w:hAnsi="Cambria Math" w:cs="Calibri"/>
                  </w:rPr>
                  <m:t>7</m:t>
                </m:r>
              </m:sup>
              <m:e>
                <m:nary>
                  <m:naryPr>
                    <m:chr m:val="∑"/>
                    <m:limLoc m:val="undOvr"/>
                    <m:ctrlPr>
                      <w:rPr>
                        <w:rFonts w:ascii="Cambria Math" w:hAnsi="Cambria Math" w:cs="Calibri"/>
                        <w:i/>
                      </w:rPr>
                    </m:ctrlPr>
                  </m:naryPr>
                  <m:sub>
                    <m:r>
                      <w:rPr>
                        <w:rFonts w:ascii="Cambria Math" w:hAnsi="Cambria Math" w:cs="Calibri"/>
                      </w:rPr>
                      <m:t>i=1</m:t>
                    </m:r>
                  </m:sub>
                  <m:sup>
                    <m:sSub>
                      <m:sSubPr>
                        <m:ctrlPr>
                          <w:rPr>
                            <w:rFonts w:ascii="Cambria Math" w:hAnsi="Cambria Math" w:cs="Calibri"/>
                            <w:i/>
                          </w:rPr>
                        </m:ctrlPr>
                      </m:sSubPr>
                      <m:e>
                        <m:r>
                          <w:rPr>
                            <w:rFonts w:ascii="Cambria Math" w:hAnsi="Cambria Math" w:cs="Calibri"/>
                          </w:rPr>
                          <m:t>N</m:t>
                        </m:r>
                      </m:e>
                      <m:sub>
                        <m:r>
                          <w:rPr>
                            <w:rFonts w:ascii="Cambria Math" w:hAnsi="Cambria Math" w:cs="Calibri"/>
                          </w:rPr>
                          <m:t>h</m:t>
                        </m:r>
                      </m:sub>
                    </m:sSub>
                  </m:sup>
                  <m:e>
                    <m:sSub>
                      <m:sSubPr>
                        <m:ctrlPr>
                          <w:rPr>
                            <w:rFonts w:ascii="Cambria Math" w:hAnsi="Cambria Math" w:cs="Calibri"/>
                            <w:i/>
                          </w:rPr>
                        </m:ctrlPr>
                      </m:sSubPr>
                      <m:e>
                        <m:r>
                          <w:rPr>
                            <w:rFonts w:ascii="Cambria Math" w:hAnsi="Cambria Math" w:cs="Calibri"/>
                          </w:rPr>
                          <m:t>b</m:t>
                        </m:r>
                      </m:e>
                      <m:sub>
                        <m:r>
                          <w:rPr>
                            <w:rFonts w:ascii="Cambria Math" w:hAnsi="Cambria Math" w:cs="Calibri"/>
                          </w:rPr>
                          <m:t>hij</m:t>
                        </m:r>
                      </m:sub>
                    </m:sSub>
                  </m:e>
                </m:nary>
              </m:e>
            </m:nary>
          </m:num>
          <m:den>
            <m:sSub>
              <m:sSubPr>
                <m:ctrlPr>
                  <w:rPr>
                    <w:rFonts w:ascii="Cambria Math" w:hAnsi="Cambria Math"/>
                    <w:i/>
                  </w:rPr>
                </m:ctrlPr>
              </m:sSubPr>
              <m:e>
                <m:r>
                  <w:rPr>
                    <w:rFonts w:ascii="Cambria Math" w:hAnsi="Cambria Math"/>
                  </w:rPr>
                  <m:t>N</m:t>
                </m:r>
              </m:e>
              <m:sub>
                <m:r>
                  <w:rPr>
                    <w:rFonts w:ascii="Cambria Math" w:hAnsi="Cambria Math"/>
                  </w:rPr>
                  <m:t>h</m:t>
                </m:r>
              </m:sub>
            </m:sSub>
          </m:den>
        </m:f>
      </m:oMath>
      <w:r w:rsidR="0040482E" w:rsidRPr="00082F66">
        <w:rPr>
          <w:rFonts w:ascii="Calibri" w:eastAsiaTheme="minorEastAsia" w:hAnsi="Calibri" w:cs="Calibri"/>
        </w:rPr>
        <w:t xml:space="preserve"> </w:t>
      </w:r>
    </w:p>
    <w:p w14:paraId="54A04F70" w14:textId="33C3523C" w:rsidR="0040482E" w:rsidRPr="00FD35CC" w:rsidRDefault="00232BC4" w:rsidP="0040482E">
      <w:pPr>
        <w:pStyle w:val="BodyText"/>
        <w:ind w:firstLine="0"/>
        <w:rPr>
          <w:rFonts w:ascii="Calibri" w:eastAsiaTheme="minorEastAsia" w:hAnsi="Calibri"/>
        </w:rPr>
      </w:pPr>
      <m:oMath>
        <m:sSub>
          <m:sSubPr>
            <m:ctrlPr>
              <w:rPr>
                <w:rFonts w:ascii="Cambria Math" w:hAnsi="Cambria Math" w:cs="Calibri"/>
                <w:i/>
              </w:rPr>
            </m:ctrlPr>
          </m:sSubPr>
          <m:e>
            <m:r>
              <w:rPr>
                <w:rFonts w:ascii="Cambria Math" w:hAnsi="Cambria Math" w:cs="Calibri"/>
              </w:rPr>
              <m:t>b</m:t>
            </m:r>
          </m:e>
          <m:sub>
            <m:r>
              <w:rPr>
                <w:rFonts w:ascii="Cambria Math" w:hAnsi="Cambria Math" w:cs="Calibri"/>
              </w:rPr>
              <m:t>hij</m:t>
            </m:r>
          </m:sub>
        </m:sSub>
      </m:oMath>
      <w:r w:rsidR="0040482E" w:rsidRPr="00082F66">
        <w:rPr>
          <w:rFonts w:ascii="Calibri" w:eastAsiaTheme="minorEastAsia" w:hAnsi="Calibri" w:cs="Calibri"/>
        </w:rPr>
        <w:t xml:space="preserve"> = the </w:t>
      </w:r>
      <w:r w:rsidR="00986CF8">
        <w:rPr>
          <w:rFonts w:ascii="Calibri" w:eastAsiaTheme="minorEastAsia" w:hAnsi="Calibri" w:cs="Calibri"/>
        </w:rPr>
        <w:t>number of calls in the jth call length for the ith caller in the hth stratum</w:t>
      </w:r>
    </w:p>
    <w:p w14:paraId="25146BC8" w14:textId="60295670" w:rsidR="0040482E" w:rsidRPr="00FD35CC" w:rsidRDefault="00232BC4" w:rsidP="0040482E">
      <w:pPr>
        <w:spacing w:before="100" w:beforeAutospacing="1" w:after="100" w:afterAutospacing="1" w:line="240" w:lineRule="auto"/>
        <w:rPr>
          <w:rFonts w:ascii="Calibri" w:eastAsiaTheme="minorEastAsia" w:hAnsi="Calibri"/>
        </w:rPr>
      </w:pP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00A67969">
        <w:rPr>
          <w:rFonts w:ascii="Calibri" w:eastAsiaTheme="minorEastAsia" w:hAnsi="Calibri"/>
        </w:rPr>
        <w:t xml:space="preserve"> = the number of callers</w:t>
      </w:r>
      <w:r w:rsidR="0040482E" w:rsidRPr="00FD35CC">
        <w:rPr>
          <w:rFonts w:ascii="Calibri" w:eastAsiaTheme="minorEastAsia" w:hAnsi="Calibri"/>
        </w:rPr>
        <w:t xml:space="preserve"> for the hth stratum</w:t>
      </w:r>
    </w:p>
    <w:p w14:paraId="2E5E701B" w14:textId="4375AF1D" w:rsidR="0040482E" w:rsidRDefault="00232BC4" w:rsidP="0040482E">
      <w:pPr>
        <w:pStyle w:val="NoSpacing"/>
        <w:ind w:firstLine="0"/>
      </w:pPr>
      <m:oMath>
        <m:sSub>
          <m:sSubPr>
            <m:ctrlPr>
              <w:rPr>
                <w:rFonts w:ascii="Cambria Math" w:hAnsi="Cambria Math"/>
                <w:i/>
              </w:rPr>
            </m:ctrlPr>
          </m:sSubPr>
          <m:e>
            <m:r>
              <w:rPr>
                <w:rFonts w:ascii="Cambria Math" w:hAnsi="Cambria Math"/>
              </w:rPr>
              <m:t>B</m:t>
            </m:r>
          </m:e>
          <m:sub>
            <m:r>
              <w:rPr>
                <w:rFonts w:ascii="Cambria Math" w:hAnsi="Cambria Math"/>
              </w:rPr>
              <m:t>hij</m:t>
            </m:r>
          </m:sub>
        </m:sSub>
      </m:oMath>
      <w:r w:rsidR="0040482E" w:rsidRPr="00082F66">
        <w:rPr>
          <w:rFonts w:eastAsiaTheme="minorEastAsia"/>
        </w:rPr>
        <w:t xml:space="preserve"> = the total number of</w:t>
      </w:r>
      <w:r w:rsidR="00986CF8">
        <w:rPr>
          <w:rFonts w:eastAsiaTheme="minorEastAsia"/>
        </w:rPr>
        <w:t xml:space="preserve"> calls on the jth call length </w:t>
      </w:r>
      <w:r w:rsidR="0040482E" w:rsidRPr="00082F66">
        <w:rPr>
          <w:rFonts w:eastAsiaTheme="minorEastAsia"/>
        </w:rPr>
        <w:t xml:space="preserve">the ith </w:t>
      </w:r>
      <w:r w:rsidR="00986CF8">
        <w:rPr>
          <w:rFonts w:eastAsiaTheme="minorEastAsia"/>
        </w:rPr>
        <w:t>caller</w:t>
      </w:r>
      <w:r w:rsidR="0040482E" w:rsidRPr="00082F66">
        <w:rPr>
          <w:rFonts w:eastAsiaTheme="minorEastAsia"/>
        </w:rPr>
        <w:t xml:space="preserve"> had in the hth stratum</w:t>
      </w:r>
    </w:p>
    <w:p w14:paraId="20EF2ACE" w14:textId="0B361724" w:rsidR="0040482E" w:rsidRDefault="0040482E" w:rsidP="00A623D7">
      <w:pPr>
        <w:pStyle w:val="NoSpacing"/>
        <w:ind w:firstLine="0"/>
      </w:pPr>
    </w:p>
    <w:p w14:paraId="514BDDF4" w14:textId="77CD7ADB" w:rsidR="00A623D7" w:rsidRPr="00312F57" w:rsidRDefault="00A623D7" w:rsidP="00A623D7">
      <w:pPr>
        <w:pStyle w:val="NoSpacing"/>
        <w:ind w:firstLine="0"/>
      </w:pPr>
      <w:r>
        <w:t>Because rare events may not be sampled, all events with less than 10 occurrences within the population will be collapsed into one group.  After collapsing, the event coverage adjustment is calculated to allow the respondent weight to be representative of the population number of the collapsed group.</w:t>
      </w:r>
    </w:p>
    <w:p w14:paraId="668EBD25" w14:textId="77777777" w:rsidR="00A623D7" w:rsidRPr="00EF3C88" w:rsidRDefault="00A623D7" w:rsidP="00A67969">
      <w:pPr>
        <w:pStyle w:val="Heading2"/>
        <w:rPr>
          <w:rFonts w:ascii="Calibri" w:hAnsi="Calibri" w:cs="Calibri"/>
        </w:rPr>
      </w:pPr>
      <w:bookmarkStart w:id="38" w:name="_Toc498721104"/>
      <w:r w:rsidRPr="00EF3C88">
        <w:rPr>
          <w:rFonts w:ascii="Calibri" w:hAnsi="Calibri" w:cs="Calibri"/>
        </w:rPr>
        <w:t>Unequal Weighting Effect</w:t>
      </w:r>
      <w:bookmarkEnd w:id="38"/>
      <w:r w:rsidRPr="00EF3C88">
        <w:rPr>
          <w:rFonts w:ascii="Calibri" w:hAnsi="Calibri" w:cs="Calibri"/>
        </w:rPr>
        <w:t xml:space="preserve"> </w:t>
      </w:r>
    </w:p>
    <w:p w14:paraId="0CFB16AD" w14:textId="352278E0" w:rsidR="00A623D7" w:rsidRPr="00EF3C88" w:rsidRDefault="00A623D7" w:rsidP="00A623D7">
      <w:pPr>
        <w:spacing w:before="100" w:beforeAutospacing="1" w:after="100" w:afterAutospacing="1" w:line="240" w:lineRule="auto"/>
        <w:rPr>
          <w:rFonts w:ascii="Calibri" w:hAnsi="Calibri" w:cstheme="minorHAnsi"/>
        </w:rPr>
      </w:pPr>
      <w:r w:rsidRPr="00EF3C88">
        <w:rPr>
          <w:rFonts w:ascii="Calibri" w:hAnsi="Calibri" w:cstheme="minorHAnsi"/>
        </w:rPr>
        <w:t xml:space="preserve">The unequal weighing effects (UWE) are calculated to examine the impact of the weights on the precision of the final estimates. Weighting adjustments affect the variance of the final estimate because of the variation added by the presence of sampling error, nonresponse error and coverage error. The </w:t>
      </w:r>
      <w:r w:rsidR="00CE1DB4">
        <w:rPr>
          <w:rFonts w:ascii="Calibri" w:hAnsi="Calibri" w:cstheme="minorHAnsi"/>
        </w:rPr>
        <w:t>UWE</w:t>
      </w:r>
      <w:r w:rsidRPr="00EF3C88">
        <w:rPr>
          <w:rFonts w:ascii="Calibri" w:hAnsi="Calibri" w:cstheme="minorHAnsi"/>
        </w:rPr>
        <w:t xml:space="preserve"> </w:t>
      </w:r>
      <w:r w:rsidR="00CE1DB4">
        <w:rPr>
          <w:rFonts w:ascii="Calibri" w:hAnsi="Calibri" w:cstheme="minorHAnsi"/>
        </w:rPr>
        <w:t xml:space="preserve">is a diagnostic statistics that </w:t>
      </w:r>
      <w:r w:rsidRPr="00EF3C88">
        <w:rPr>
          <w:rFonts w:ascii="Calibri" w:hAnsi="Calibri" w:cstheme="minorHAnsi"/>
        </w:rPr>
        <w:t>estimates the percent increase in the variance of the final estimate due to the presence of weights and is calculated for the h</w:t>
      </w:r>
      <w:r w:rsidRPr="00EF3C88">
        <w:rPr>
          <w:rFonts w:ascii="Calibri" w:hAnsi="Calibri" w:cstheme="minorHAnsi"/>
          <w:vertAlign w:val="superscript"/>
        </w:rPr>
        <w:t>th</w:t>
      </w:r>
      <w:r w:rsidRPr="00EF3C88">
        <w:rPr>
          <w:rFonts w:ascii="Calibri" w:hAnsi="Calibri" w:cstheme="minorHAnsi"/>
        </w:rPr>
        <w:t xml:space="preserve"> stratum as (Kish, 1992; Liu et al., 2002)</w:t>
      </w:r>
    </w:p>
    <w:p w14:paraId="17A1A359" w14:textId="77777777" w:rsidR="00A623D7" w:rsidRPr="00EF3C88" w:rsidRDefault="00232BC4" w:rsidP="00A623D7">
      <w:pPr>
        <w:spacing w:before="100" w:beforeAutospacing="1" w:after="100" w:afterAutospacing="1" w:line="240" w:lineRule="auto"/>
        <w:ind w:firstLine="720"/>
        <w:rPr>
          <w:rFonts w:ascii="Calibri" w:hAnsi="Calibri" w:cstheme="minorHAnsi"/>
        </w:rPr>
      </w:pPr>
      <m:oMathPara>
        <m:oMath>
          <m:sSub>
            <m:sSubPr>
              <m:ctrlPr>
                <w:rPr>
                  <w:rFonts w:ascii="Cambria Math" w:hAnsi="Cambria Math" w:cstheme="minorHAnsi"/>
                  <w:i/>
                </w:rPr>
              </m:ctrlPr>
            </m:sSubPr>
            <m:e>
              <m:r>
                <w:rPr>
                  <w:rFonts w:ascii="Cambria Math" w:hAnsi="Cambria Math" w:cstheme="minorHAnsi"/>
                </w:rPr>
                <m:t>UWE</m:t>
              </m:r>
            </m:e>
            <m:sub>
              <m:r>
                <w:rPr>
                  <w:rFonts w:ascii="Cambria Math" w:hAnsi="Cambria Math" w:cstheme="minorHAnsi"/>
                </w:rPr>
                <m:t>h</m:t>
              </m:r>
            </m:sub>
          </m:sSub>
          <m:r>
            <w:rPr>
              <w:rFonts w:ascii="Cambria Math" w:hAnsi="Cambria Math" w:cstheme="minorHAnsi"/>
            </w:rPr>
            <m:t>=1+</m:t>
          </m:r>
          <m:sSubSup>
            <m:sSubSupPr>
              <m:ctrlPr>
                <w:rPr>
                  <w:rFonts w:ascii="Cambria Math" w:hAnsi="Cambria Math" w:cstheme="minorHAnsi"/>
                  <w:i/>
                </w:rPr>
              </m:ctrlPr>
            </m:sSubSupPr>
            <m:e>
              <m:r>
                <w:rPr>
                  <w:rFonts w:ascii="Cambria Math" w:hAnsi="Cambria Math" w:cstheme="minorHAnsi"/>
                </w:rPr>
                <m:t>c</m:t>
              </m:r>
              <m:r>
                <w:rPr>
                  <w:rFonts w:ascii="Cambria Math" w:hAnsi="Cambria Math" w:cstheme="minorHAnsi"/>
                </w:rPr>
                <m:t>v</m:t>
              </m:r>
            </m:e>
            <m:sub>
              <m:r>
                <w:rPr>
                  <w:rFonts w:ascii="Cambria Math" w:hAnsi="Cambria Math" w:cstheme="minorHAnsi"/>
                </w:rPr>
                <m:t>weights,h</m:t>
              </m:r>
            </m:sub>
            <m:sup>
              <m:r>
                <w:rPr>
                  <w:rFonts w:ascii="Cambria Math" w:hAnsi="Cambria Math" w:cstheme="minorHAnsi"/>
                </w:rPr>
                <m:t>2</m:t>
              </m:r>
            </m:sup>
          </m:sSubSup>
        </m:oMath>
      </m:oMathPara>
    </w:p>
    <w:p w14:paraId="2F043F29" w14:textId="77777777" w:rsidR="00A623D7" w:rsidRPr="00EF3C88" w:rsidRDefault="00A623D7" w:rsidP="00A623D7">
      <w:pPr>
        <w:spacing w:before="100" w:beforeAutospacing="1" w:after="100" w:afterAutospacing="1" w:line="240" w:lineRule="auto"/>
        <w:rPr>
          <w:rFonts w:ascii="Calibri" w:hAnsi="Calibri" w:cstheme="minorHAnsi"/>
        </w:rPr>
      </w:pPr>
      <w:r w:rsidRPr="00EF3C88">
        <w:rPr>
          <w:rFonts w:ascii="Calibri" w:hAnsi="Calibri" w:cstheme="minorHAnsi"/>
        </w:rPr>
        <w:t xml:space="preserve">where </w:t>
      </w:r>
    </w:p>
    <w:p w14:paraId="50F7D9B7" w14:textId="77777777" w:rsidR="00A623D7" w:rsidRPr="00EF3C88" w:rsidRDefault="00232BC4" w:rsidP="00A623D7">
      <w:pPr>
        <w:spacing w:before="100" w:beforeAutospacing="1" w:after="100" w:afterAutospacing="1" w:line="240" w:lineRule="auto"/>
        <w:rPr>
          <w:rFonts w:ascii="Calibri" w:eastAsiaTheme="minorEastAsia" w:hAnsi="Calibri" w:cstheme="minorHAnsi"/>
        </w:rPr>
      </w:pPr>
      <m:oMath>
        <m:sSub>
          <m:sSubPr>
            <m:ctrlPr>
              <w:rPr>
                <w:rFonts w:ascii="Cambria Math" w:hAnsi="Cambria Math" w:cstheme="minorHAnsi"/>
                <w:i/>
              </w:rPr>
            </m:ctrlPr>
          </m:sSubPr>
          <m:e>
            <m:r>
              <w:rPr>
                <w:rFonts w:ascii="Cambria Math" w:hAnsi="Cambria Math" w:cstheme="minorHAnsi"/>
              </w:rPr>
              <m:t>UWE</m:t>
            </m:r>
          </m:e>
          <m:sub>
            <m:r>
              <w:rPr>
                <w:rFonts w:ascii="Cambria Math" w:hAnsi="Cambria Math" w:cstheme="minorHAnsi"/>
              </w:rPr>
              <m:t>h</m:t>
            </m:r>
          </m:sub>
        </m:sSub>
      </m:oMath>
      <w:r w:rsidR="00A623D7" w:rsidRPr="00EF3C88">
        <w:rPr>
          <w:rFonts w:ascii="Calibri" w:eastAsiaTheme="minorEastAsia" w:hAnsi="Calibri" w:cstheme="minorHAnsi"/>
        </w:rPr>
        <w:t xml:space="preserve"> = the unequal weighting effect of the hth stratum</w:t>
      </w:r>
    </w:p>
    <w:p w14:paraId="4F6828CE" w14:textId="179B7CBA" w:rsidR="00A623D7" w:rsidRDefault="00232BC4" w:rsidP="00A623D7">
      <w:pPr>
        <w:spacing w:before="100" w:beforeAutospacing="1" w:after="100" w:afterAutospacing="1" w:line="240" w:lineRule="auto"/>
        <w:rPr>
          <w:rFonts w:ascii="Calibri" w:hAnsi="Calibri" w:cs="Calibri"/>
        </w:rPr>
      </w:pPr>
      <m:oMath>
        <m:sSubSup>
          <m:sSubSupPr>
            <m:ctrlPr>
              <w:rPr>
                <w:rFonts w:ascii="Cambria Math" w:hAnsi="Cambria Math"/>
                <w:i/>
              </w:rPr>
            </m:ctrlPr>
          </m:sSubSupPr>
          <m:e>
            <m:r>
              <w:rPr>
                <w:rFonts w:ascii="Cambria Math" w:hAnsi="Cambria Math"/>
              </w:rPr>
              <m:t>cv</m:t>
            </m:r>
          </m:e>
          <m:sub>
            <m:r>
              <w:rPr>
                <w:rFonts w:ascii="Cambria Math" w:hAnsi="Cambria Math"/>
              </w:rPr>
              <m:t>weights,h</m:t>
            </m:r>
          </m:sub>
          <m:sup>
            <m:r>
              <w:rPr>
                <w:rFonts w:ascii="Cambria Math" w:hAnsi="Cambria Math"/>
              </w:rPr>
              <m:t>2</m:t>
            </m:r>
          </m:sup>
        </m:sSubSup>
      </m:oMath>
      <w:r w:rsidR="00A623D7" w:rsidRPr="00EF3C88">
        <w:rPr>
          <w:rFonts w:eastAsiaTheme="minorEastAsia"/>
        </w:rPr>
        <w:t xml:space="preserve"> = </w:t>
      </w:r>
      <w:r w:rsidR="00A623D7" w:rsidRPr="00BD346A">
        <w:rPr>
          <w:rFonts w:ascii="Calibri" w:hAnsi="Calibri" w:cs="Calibri"/>
        </w:rPr>
        <w:t>the square of the coefficient of variation of the final weights in the hth stratum</w:t>
      </w:r>
    </w:p>
    <w:p w14:paraId="430C9DB3" w14:textId="71D29046" w:rsidR="00A623D7" w:rsidRDefault="00CE1DB4" w:rsidP="00A623D7">
      <w:pPr>
        <w:spacing w:before="100" w:beforeAutospacing="1" w:after="100" w:afterAutospacing="1" w:line="240" w:lineRule="auto"/>
        <w:rPr>
          <w:rFonts w:ascii="Calibri" w:hAnsi="Calibri" w:cs="Calibri"/>
        </w:rPr>
      </w:pPr>
      <w:r>
        <w:rPr>
          <w:rFonts w:ascii="Calibri" w:hAnsi="Calibri" w:cs="Calibri"/>
        </w:rPr>
        <w:t xml:space="preserve">The UWE estimates the increase in the variance of the final estimate due to weighting.  A UWE of 1.3 means that weighting increases the variance in the weighted estimate by 30%.  UWEs can be calculated for the overall estimates or the estimates on population subsets.  </w:t>
      </w:r>
      <w:r w:rsidR="00E927C7">
        <w:rPr>
          <w:rFonts w:ascii="Calibri" w:hAnsi="Calibri" w:cs="Calibri"/>
        </w:rPr>
        <w:t xml:space="preserve">The lower bound for UWEs is 1.0, meaning that the weights do </w:t>
      </w:r>
      <w:r w:rsidR="00621E48">
        <w:rPr>
          <w:rFonts w:ascii="Calibri" w:hAnsi="Calibri" w:cs="Calibri"/>
        </w:rPr>
        <w:t>not increase</w:t>
      </w:r>
      <w:r w:rsidR="00E927C7">
        <w:rPr>
          <w:rFonts w:ascii="Calibri" w:hAnsi="Calibri" w:cs="Calibri"/>
        </w:rPr>
        <w:t xml:space="preserve"> the variance.  </w:t>
      </w:r>
      <w:r>
        <w:rPr>
          <w:rFonts w:ascii="Calibri" w:hAnsi="Calibri" w:cs="Calibri"/>
        </w:rPr>
        <w:t xml:space="preserve">While there </w:t>
      </w:r>
      <w:r w:rsidR="00AA2E98">
        <w:rPr>
          <w:rFonts w:ascii="Calibri" w:hAnsi="Calibri" w:cs="Calibri"/>
        </w:rPr>
        <w:t>is</w:t>
      </w:r>
      <w:r>
        <w:rPr>
          <w:rFonts w:ascii="Calibri" w:hAnsi="Calibri" w:cs="Calibri"/>
        </w:rPr>
        <w:t xml:space="preserve"> no distinct </w:t>
      </w:r>
      <w:r w:rsidR="00E927C7">
        <w:rPr>
          <w:rFonts w:ascii="Calibri" w:hAnsi="Calibri" w:cs="Calibri"/>
        </w:rPr>
        <w:t xml:space="preserve">upper </w:t>
      </w:r>
      <w:r>
        <w:rPr>
          <w:rFonts w:ascii="Calibri" w:hAnsi="Calibri" w:cs="Calibri"/>
        </w:rPr>
        <w:t>limit for UWEs, a UWE of 2.0 is considered the upper guideline for weights overinflating the variance of the final estimate.</w:t>
      </w:r>
    </w:p>
    <w:p w14:paraId="28DF7FE9" w14:textId="23909C71" w:rsidR="006D3ACC" w:rsidRDefault="006D3ACC" w:rsidP="00A67969">
      <w:pPr>
        <w:pStyle w:val="Heading2"/>
      </w:pPr>
      <w:bookmarkStart w:id="39" w:name="_Toc498721105"/>
      <w:r>
        <w:t>Weighted Estimates</w:t>
      </w:r>
      <w:bookmarkEnd w:id="39"/>
    </w:p>
    <w:p w14:paraId="106A2FCD" w14:textId="77777777" w:rsidR="0040482E" w:rsidRPr="00FD35CC" w:rsidRDefault="006D3ACC" w:rsidP="0040482E">
      <w:pPr>
        <w:spacing w:before="100" w:beforeAutospacing="1" w:after="100" w:afterAutospacing="1" w:line="240" w:lineRule="auto"/>
        <w:rPr>
          <w:rFonts w:ascii="Calibri" w:hAnsi="Calibri" w:cstheme="minorHAnsi"/>
        </w:rPr>
      </w:pPr>
      <w:r>
        <w:rPr>
          <w:rFonts w:ascii="Calibri" w:hAnsi="Calibri" w:cs="Calibri"/>
        </w:rPr>
        <w:t>The final weights are calculated for each administered sample file upon completion of data collection.  The final estimate is calculated as</w:t>
      </w:r>
    </w:p>
    <w:p w14:paraId="54B87548" w14:textId="6AAFED7C" w:rsidR="0040482E" w:rsidRPr="00FD35CC" w:rsidRDefault="00232BC4" w:rsidP="0040482E">
      <w:pPr>
        <w:spacing w:before="100" w:beforeAutospacing="1" w:after="100" w:afterAutospacing="1" w:line="240" w:lineRule="auto"/>
        <w:rPr>
          <w:rFonts w:ascii="Calibri" w:eastAsiaTheme="minorEastAsia" w:hAnsi="Calibri"/>
        </w:rPr>
      </w:pPr>
      <m:oMathPara>
        <m:oMath>
          <m:sSub>
            <m:sSubPr>
              <m:ctrlPr>
                <w:rPr>
                  <w:rFonts w:ascii="Cambria Math" w:hAnsi="Cambria Math"/>
                  <w:i/>
                </w:rPr>
              </m:ctrlPr>
            </m:sSubPr>
            <m:e>
              <m:r>
                <w:rPr>
                  <w:rFonts w:ascii="Cambria Math" w:hAnsi="Cambria Math"/>
                </w:rPr>
                <m:t>Y</m:t>
              </m:r>
            </m:e>
            <m:sub>
              <m:r>
                <w:rPr>
                  <w:rFonts w:ascii="Cambria Math" w:hAnsi="Cambria Math"/>
                </w:rPr>
                <m:t>h</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h,r</m:t>
                      </m:r>
                    </m:sub>
                  </m:sSub>
                </m:sup>
                <m:e>
                  <m:sSub>
                    <m:sSubPr>
                      <m:ctrlPr>
                        <w:rPr>
                          <w:rFonts w:ascii="Cambria Math" w:hAnsi="Cambria Math"/>
                          <w:i/>
                        </w:rPr>
                      </m:ctrlPr>
                    </m:sSubPr>
                    <m:e>
                      <m:r>
                        <w:rPr>
                          <w:rFonts w:ascii="Cambria Math" w:hAnsi="Cambria Math"/>
                        </w:rPr>
                        <m:t>x</m:t>
                      </m:r>
                    </m:e>
                    <m:sub>
                      <m:r>
                        <w:rPr>
                          <w:rFonts w:ascii="Cambria Math" w:hAnsi="Cambria Math"/>
                        </w:rPr>
                        <m:t>hi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hi3</m:t>
                      </m:r>
                    </m:sub>
                  </m:sSub>
                </m:e>
              </m:nary>
            </m:num>
            <m:den>
              <m:nary>
                <m:naryPr>
                  <m:chr m:val="∑"/>
                  <m:limLoc m:val="undOvr"/>
                  <m:ctrlPr>
                    <w:rPr>
                      <w:rFonts w:ascii="Cambria Math" w:hAnsi="Cambria Math"/>
                      <w:i/>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h,r</m:t>
                      </m:r>
                    </m:sub>
                  </m:sSub>
                </m:sup>
                <m:e>
                  <m:sSub>
                    <m:sSubPr>
                      <m:ctrlPr>
                        <w:rPr>
                          <w:rFonts w:ascii="Cambria Math" w:hAnsi="Cambria Math"/>
                          <w:i/>
                        </w:rPr>
                      </m:ctrlPr>
                    </m:sSubPr>
                    <m:e>
                      <m:r>
                        <w:rPr>
                          <w:rFonts w:ascii="Cambria Math" w:hAnsi="Cambria Math"/>
                        </w:rPr>
                        <m:t>w</m:t>
                      </m:r>
                    </m:e>
                    <m:sub>
                      <m:r>
                        <w:rPr>
                          <w:rFonts w:ascii="Cambria Math" w:hAnsi="Cambria Math"/>
                        </w:rPr>
                        <m:t>hi3</m:t>
                      </m:r>
                    </m:sub>
                  </m:sSub>
                </m:e>
              </m:nary>
            </m:den>
          </m:f>
        </m:oMath>
      </m:oMathPara>
    </w:p>
    <w:p w14:paraId="437832A2" w14:textId="77777777" w:rsidR="0040482E" w:rsidRPr="00FD35CC" w:rsidRDefault="0040482E" w:rsidP="0040482E">
      <w:pPr>
        <w:spacing w:before="100" w:beforeAutospacing="1" w:after="100" w:afterAutospacing="1" w:line="240" w:lineRule="auto"/>
        <w:rPr>
          <w:rFonts w:ascii="Calibri" w:eastAsiaTheme="minorEastAsia" w:hAnsi="Calibri"/>
        </w:rPr>
      </w:pPr>
      <w:r w:rsidRPr="00FD35CC">
        <w:rPr>
          <w:rFonts w:ascii="Calibri" w:eastAsiaTheme="minorEastAsia" w:hAnsi="Calibri"/>
        </w:rPr>
        <w:t>Where:</w:t>
      </w:r>
    </w:p>
    <w:p w14:paraId="753B44C5" w14:textId="77777777" w:rsidR="0040482E" w:rsidRPr="00FD35CC" w:rsidRDefault="00232BC4" w:rsidP="0040482E">
      <w:pPr>
        <w:spacing w:before="100" w:beforeAutospacing="1" w:after="100" w:afterAutospacing="1" w:line="240" w:lineRule="auto"/>
        <w:rPr>
          <w:rFonts w:ascii="Calibri" w:eastAsiaTheme="minorEastAsia" w:hAnsi="Calibri"/>
        </w:rPr>
      </w:pPr>
      <m:oMath>
        <m:sSub>
          <m:sSubPr>
            <m:ctrlPr>
              <w:rPr>
                <w:rFonts w:ascii="Cambria Math" w:hAnsi="Cambria Math"/>
                <w:i/>
              </w:rPr>
            </m:ctrlPr>
          </m:sSubPr>
          <m:e>
            <m:r>
              <w:rPr>
                <w:rFonts w:ascii="Cambria Math" w:hAnsi="Cambria Math"/>
              </w:rPr>
              <m:t>Y</m:t>
            </m:r>
          </m:e>
          <m:sub>
            <m:r>
              <w:rPr>
                <w:rFonts w:ascii="Cambria Math" w:hAnsi="Cambria Math"/>
              </w:rPr>
              <m:t>h</m:t>
            </m:r>
          </m:sub>
        </m:sSub>
      </m:oMath>
      <w:r w:rsidR="0040482E" w:rsidRPr="00FD35CC">
        <w:rPr>
          <w:rFonts w:ascii="Calibri" w:eastAsiaTheme="minorEastAsia" w:hAnsi="Calibri"/>
        </w:rPr>
        <w:t xml:space="preserve"> = the weighted score for the hth stratum</w:t>
      </w:r>
    </w:p>
    <w:p w14:paraId="7DCA2430" w14:textId="77777777" w:rsidR="0040482E" w:rsidRPr="00FD35CC" w:rsidRDefault="00232BC4" w:rsidP="0040482E">
      <w:pPr>
        <w:spacing w:before="100" w:beforeAutospacing="1" w:after="100" w:afterAutospacing="1" w:line="240" w:lineRule="auto"/>
        <w:rPr>
          <w:rFonts w:ascii="Calibri" w:eastAsiaTheme="minorEastAsia" w:hAnsi="Calibri"/>
        </w:rPr>
      </w:pPr>
      <m:oMath>
        <m:sSub>
          <m:sSubPr>
            <m:ctrlPr>
              <w:rPr>
                <w:rFonts w:ascii="Cambria Math" w:hAnsi="Cambria Math"/>
                <w:i/>
              </w:rPr>
            </m:ctrlPr>
          </m:sSubPr>
          <m:e>
            <m:r>
              <w:rPr>
                <w:rFonts w:ascii="Cambria Math" w:hAnsi="Cambria Math"/>
              </w:rPr>
              <m:t>n</m:t>
            </m:r>
          </m:e>
          <m:sub>
            <m:r>
              <w:rPr>
                <w:rFonts w:ascii="Cambria Math" w:hAnsi="Cambria Math"/>
              </w:rPr>
              <m:t>h,r</m:t>
            </m:r>
          </m:sub>
        </m:sSub>
      </m:oMath>
      <w:r w:rsidR="0040482E" w:rsidRPr="00FD35CC">
        <w:rPr>
          <w:rFonts w:ascii="Calibri" w:eastAsiaTheme="minorEastAsia" w:hAnsi="Calibri"/>
        </w:rPr>
        <w:t xml:space="preserve"> = the number of respondents in the hth stratum</w:t>
      </w:r>
    </w:p>
    <w:p w14:paraId="7DCE605B" w14:textId="4EDB318F" w:rsidR="006D3ACC" w:rsidRPr="00BD346A" w:rsidRDefault="00232BC4" w:rsidP="0040482E">
      <w:pPr>
        <w:spacing w:before="100" w:beforeAutospacing="1" w:after="100" w:afterAutospacing="1" w:line="240" w:lineRule="auto"/>
        <w:rPr>
          <w:rFonts w:ascii="Calibri" w:hAnsi="Calibri" w:cs="Calibri"/>
        </w:rPr>
      </w:pPr>
      <m:oMath>
        <m:sSub>
          <m:sSubPr>
            <m:ctrlPr>
              <w:rPr>
                <w:rFonts w:ascii="Cambria Math" w:hAnsi="Cambria Math"/>
                <w:i/>
              </w:rPr>
            </m:ctrlPr>
          </m:sSubPr>
          <m:e>
            <m:r>
              <w:rPr>
                <w:rFonts w:ascii="Cambria Math" w:hAnsi="Cambria Math"/>
              </w:rPr>
              <m:t>x</m:t>
            </m:r>
          </m:e>
          <m:sub>
            <m:r>
              <w:rPr>
                <w:rFonts w:ascii="Cambria Math" w:hAnsi="Cambria Math"/>
              </w:rPr>
              <m:t>hi</m:t>
            </m:r>
          </m:sub>
        </m:sSub>
      </m:oMath>
      <w:r w:rsidR="0040482E" w:rsidRPr="00FD35CC">
        <w:rPr>
          <w:rFonts w:ascii="Calibri" w:eastAsiaTheme="minorEastAsia" w:hAnsi="Calibri"/>
        </w:rPr>
        <w:t xml:space="preserve"> = the experience reported by the ith respondent in the hth stratum</w:t>
      </w:r>
    </w:p>
    <w:p w14:paraId="576C1A2A" w14:textId="04BE172F" w:rsidR="00B72A9D" w:rsidRPr="003A509A" w:rsidRDefault="00613BED" w:rsidP="0003155F">
      <w:pPr>
        <w:pStyle w:val="Heading1"/>
        <w:rPr>
          <w:rFonts w:ascii="Calibri" w:hAnsi="Calibri" w:cs="Calibri"/>
        </w:rPr>
      </w:pPr>
      <w:bookmarkStart w:id="40" w:name="_Toc498721106"/>
      <w:r w:rsidRPr="003A509A">
        <w:rPr>
          <w:rFonts w:ascii="Calibri" w:hAnsi="Calibri" w:cs="Calibri"/>
        </w:rPr>
        <w:t xml:space="preserve">Part </w:t>
      </w:r>
      <w:r w:rsidR="004975C8">
        <w:rPr>
          <w:rFonts w:ascii="Calibri" w:hAnsi="Calibri" w:cs="Calibri"/>
        </w:rPr>
        <w:t>V</w:t>
      </w:r>
      <w:r w:rsidRPr="003A509A">
        <w:rPr>
          <w:rFonts w:ascii="Calibri" w:hAnsi="Calibri" w:cs="Calibri"/>
        </w:rPr>
        <w:t xml:space="preserve"> - </w:t>
      </w:r>
      <w:r w:rsidR="00B72A9D" w:rsidRPr="003A509A">
        <w:rPr>
          <w:rFonts w:ascii="Calibri" w:hAnsi="Calibri" w:cs="Calibri"/>
        </w:rPr>
        <w:t>Survey Administration</w:t>
      </w:r>
      <w:bookmarkEnd w:id="40"/>
    </w:p>
    <w:p w14:paraId="6934905A" w14:textId="344D744B" w:rsidR="00B72A9D" w:rsidRPr="003A509A" w:rsidRDefault="00C665BB" w:rsidP="00A10D67">
      <w:pPr>
        <w:pStyle w:val="Heading2"/>
        <w:numPr>
          <w:ilvl w:val="0"/>
          <w:numId w:val="40"/>
        </w:numPr>
        <w:rPr>
          <w:rFonts w:ascii="Calibri" w:hAnsi="Calibri" w:cs="Calibri"/>
        </w:rPr>
      </w:pPr>
      <w:bookmarkStart w:id="41" w:name="_Toc498721107"/>
      <w:r w:rsidRPr="003A509A">
        <w:rPr>
          <w:rFonts w:ascii="Calibri" w:hAnsi="Calibri" w:cs="Calibri"/>
        </w:rPr>
        <w:t>Survey Mode</w:t>
      </w:r>
      <w:bookmarkEnd w:id="41"/>
    </w:p>
    <w:p w14:paraId="3FB904D1" w14:textId="25A3252A" w:rsidR="00A16109" w:rsidRPr="003A509A" w:rsidRDefault="009166CF" w:rsidP="00621CC1">
      <w:pPr>
        <w:pStyle w:val="NoSpacing"/>
        <w:ind w:firstLine="0"/>
      </w:pPr>
      <w:r>
        <w:t xml:space="preserve">The NCA – Memorial Affairs Caller Survey is administered as an automated phone survey using the Cisco Platform. The lack of available demographic information, including email address, preclude the survey from being sent via Medallia or another email based surveying tool. </w:t>
      </w:r>
    </w:p>
    <w:p w14:paraId="186AD336" w14:textId="77777777" w:rsidR="000F4322" w:rsidRDefault="000F4322" w:rsidP="000F4322">
      <w:pPr>
        <w:pStyle w:val="NoSpacing"/>
        <w:ind w:firstLine="0"/>
      </w:pPr>
    </w:p>
    <w:p w14:paraId="5535875F" w14:textId="3596D921" w:rsidR="000F4322" w:rsidRPr="00A67969" w:rsidRDefault="000F4322" w:rsidP="00A67969">
      <w:pPr>
        <w:pStyle w:val="ListParagraph"/>
        <w:numPr>
          <w:ilvl w:val="0"/>
          <w:numId w:val="40"/>
        </w:numPr>
        <w:rPr>
          <w:rFonts w:ascii="Calibri" w:eastAsia="Times New Roman" w:hAnsi="Calibri" w:cs="Calibri"/>
          <w:color w:val="2E74B5" w:themeColor="accent1" w:themeShade="BF"/>
          <w:sz w:val="28"/>
          <w:szCs w:val="20"/>
        </w:rPr>
      </w:pPr>
      <w:r>
        <w:rPr>
          <w:rFonts w:ascii="Calibri" w:eastAsia="Times New Roman" w:hAnsi="Calibri" w:cs="Calibri"/>
          <w:color w:val="2E74B5" w:themeColor="accent1" w:themeShade="BF"/>
          <w:sz w:val="28"/>
          <w:szCs w:val="20"/>
        </w:rPr>
        <w:t xml:space="preserve"> </w:t>
      </w:r>
      <w:r w:rsidRPr="00A67969">
        <w:rPr>
          <w:rFonts w:ascii="Calibri" w:eastAsia="Times New Roman" w:hAnsi="Calibri" w:cs="Calibri"/>
          <w:color w:val="2E74B5" w:themeColor="accent1" w:themeShade="BF"/>
          <w:sz w:val="28"/>
          <w:szCs w:val="20"/>
        </w:rPr>
        <w:t xml:space="preserve">Survey Invitation File </w:t>
      </w:r>
    </w:p>
    <w:p w14:paraId="01972FAB" w14:textId="20F45066" w:rsidR="000F4322" w:rsidRPr="001C3D7C" w:rsidRDefault="000F4322" w:rsidP="000F4322">
      <w:pPr>
        <w:rPr>
          <w:rFonts w:ascii="Calibri" w:hAnsi="Calibri" w:cs="Calibri"/>
        </w:rPr>
      </w:pPr>
      <w:r w:rsidRPr="00B15B17">
        <w:rPr>
          <w:rFonts w:ascii="Calibri" w:hAnsi="Calibri" w:cs="Calibri"/>
        </w:rPr>
        <w:t xml:space="preserve">The sampled records will be compiled by the </w:t>
      </w:r>
      <w:r>
        <w:rPr>
          <w:rFonts w:ascii="Calibri" w:hAnsi="Calibri" w:cs="Calibri"/>
        </w:rPr>
        <w:t>VEO Data Team</w:t>
      </w:r>
      <w:r w:rsidRPr="00B15B17">
        <w:rPr>
          <w:rFonts w:ascii="Calibri" w:hAnsi="Calibri" w:cs="Calibri"/>
        </w:rPr>
        <w:t xml:space="preserve"> into a file called a survey invitation file that </w:t>
      </w:r>
      <w:r>
        <w:rPr>
          <w:rFonts w:ascii="Calibri" w:hAnsi="Calibri" w:cs="Calibri"/>
        </w:rPr>
        <w:t xml:space="preserve">is uploaded to the </w:t>
      </w:r>
      <w:r w:rsidRPr="00D75456">
        <w:rPr>
          <w:rFonts w:ascii="Calibri" w:hAnsi="Calibri" w:cs="Calibri"/>
        </w:rPr>
        <w:t xml:space="preserve">Cisco Unified Contact Center Enterprise (UCCE) system in use by </w:t>
      </w:r>
      <w:r w:rsidR="004975C8">
        <w:rPr>
          <w:rFonts w:ascii="Calibri" w:hAnsi="Calibri" w:cs="Calibri"/>
        </w:rPr>
        <w:t>NCA</w:t>
      </w:r>
      <w:r w:rsidRPr="00D75456">
        <w:rPr>
          <w:rFonts w:ascii="Calibri" w:hAnsi="Calibri" w:cs="Calibri"/>
        </w:rPr>
        <w:t xml:space="preserve"> call center</w:t>
      </w:r>
      <w:r>
        <w:rPr>
          <w:rFonts w:ascii="Calibri" w:hAnsi="Calibri" w:cs="Calibri"/>
        </w:rPr>
        <w:t xml:space="preserve"> each non-holiday Wednesday of the month. The invitation file will contain the sampled phone numbers.</w:t>
      </w:r>
      <w:r w:rsidRPr="00FA6898" w:rsidDel="00FA6898">
        <w:rPr>
          <w:rFonts w:ascii="Calibri" w:hAnsi="Calibri" w:cs="Calibri"/>
        </w:rPr>
        <w:t xml:space="preserve"> </w:t>
      </w:r>
    </w:p>
    <w:p w14:paraId="200C52AB" w14:textId="77777777" w:rsidR="000F4322" w:rsidRPr="00BD346A" w:rsidRDefault="000F4322" w:rsidP="00A67969">
      <w:pPr>
        <w:pStyle w:val="ListParagraph"/>
        <w:numPr>
          <w:ilvl w:val="0"/>
          <w:numId w:val="40"/>
        </w:numPr>
        <w:rPr>
          <w:rFonts w:ascii="Calibri" w:eastAsia="Times New Roman" w:hAnsi="Calibri" w:cs="Calibri"/>
          <w:color w:val="2E74B5" w:themeColor="accent1" w:themeShade="BF"/>
          <w:sz w:val="28"/>
          <w:szCs w:val="20"/>
        </w:rPr>
      </w:pPr>
      <w:r w:rsidRPr="00BD346A">
        <w:rPr>
          <w:rFonts w:ascii="Calibri" w:eastAsia="Times New Roman" w:hAnsi="Calibri" w:cs="Calibri"/>
          <w:color w:val="2E74B5" w:themeColor="accent1" w:themeShade="BF"/>
          <w:sz w:val="28"/>
          <w:szCs w:val="20"/>
        </w:rPr>
        <w:t>Response File</w:t>
      </w:r>
    </w:p>
    <w:p w14:paraId="13CC2FA9" w14:textId="5AC87C87" w:rsidR="000F4322" w:rsidRPr="00B15B17" w:rsidRDefault="000F4322" w:rsidP="000F4322">
      <w:pPr>
        <w:rPr>
          <w:rFonts w:ascii="Calibri" w:hAnsi="Calibri" w:cs="Calibri"/>
        </w:rPr>
      </w:pPr>
      <w:r>
        <w:rPr>
          <w:rFonts w:ascii="Calibri" w:hAnsi="Calibri" w:cs="Calibri"/>
        </w:rPr>
        <w:t xml:space="preserve">Upon all survey calls being completed, the </w:t>
      </w:r>
      <w:r w:rsidRPr="00D75456">
        <w:rPr>
          <w:rFonts w:ascii="Calibri" w:hAnsi="Calibri" w:cs="Calibri"/>
        </w:rPr>
        <w:t xml:space="preserve">Cisco Unified Contact Center Enterprise (UCCE) system in use by </w:t>
      </w:r>
      <w:r w:rsidR="004975C8">
        <w:rPr>
          <w:rFonts w:ascii="Calibri" w:hAnsi="Calibri" w:cs="Calibri"/>
        </w:rPr>
        <w:t>NCA</w:t>
      </w:r>
      <w:r w:rsidRPr="00D75456">
        <w:rPr>
          <w:rFonts w:ascii="Calibri" w:hAnsi="Calibri" w:cs="Calibri"/>
        </w:rPr>
        <w:t xml:space="preserve"> call center </w:t>
      </w:r>
      <w:r>
        <w:rPr>
          <w:rFonts w:ascii="Calibri" w:hAnsi="Calibri" w:cs="Calibri"/>
        </w:rPr>
        <w:t>exports a file containing the call dispositions for each sampled number.  This file is merged with the population file to obtain the rest of the data on the sampled calls.  This will allow for postsurvey adjustments and calculation of the response rates.</w:t>
      </w:r>
    </w:p>
    <w:p w14:paraId="24EDF8C7" w14:textId="3E2521FB" w:rsidR="00424178" w:rsidRDefault="004975C8" w:rsidP="00424178">
      <w:pPr>
        <w:pStyle w:val="Heading1"/>
        <w:rPr>
          <w:rFonts w:ascii="Calibri" w:hAnsi="Calibri" w:cs="Calibri"/>
        </w:rPr>
      </w:pPr>
      <w:bookmarkStart w:id="42" w:name="_Toc498721108"/>
      <w:r>
        <w:rPr>
          <w:rFonts w:ascii="Calibri" w:hAnsi="Calibri" w:cs="Calibri"/>
        </w:rPr>
        <w:t xml:space="preserve">Part </w:t>
      </w:r>
      <w:r w:rsidR="00A13D25" w:rsidRPr="00EF3C88">
        <w:rPr>
          <w:rFonts w:ascii="Calibri" w:hAnsi="Calibri" w:cs="Calibri"/>
        </w:rPr>
        <w:t>V</w:t>
      </w:r>
      <w:r>
        <w:rPr>
          <w:rFonts w:ascii="Calibri" w:hAnsi="Calibri" w:cs="Calibri"/>
        </w:rPr>
        <w:t>I</w:t>
      </w:r>
      <w:r w:rsidR="00A13D25" w:rsidRPr="00EF3C88">
        <w:rPr>
          <w:rFonts w:ascii="Calibri" w:hAnsi="Calibri" w:cs="Calibri"/>
        </w:rPr>
        <w:t xml:space="preserve"> – Post-Survey Adjustments and Reporting</w:t>
      </w:r>
      <w:bookmarkEnd w:id="42"/>
      <w:r w:rsidR="00A13D25" w:rsidRPr="00EF3C88">
        <w:rPr>
          <w:rFonts w:ascii="Calibri" w:hAnsi="Calibri" w:cs="Calibri"/>
        </w:rPr>
        <w:t xml:space="preserve"> </w:t>
      </w:r>
    </w:p>
    <w:p w14:paraId="6DB7067F" w14:textId="39D66AC6" w:rsidR="00EF1C73" w:rsidRPr="001C3D7C" w:rsidRDefault="00BE41B5" w:rsidP="001C3D7C">
      <w:pPr>
        <w:pStyle w:val="NoSpacing"/>
        <w:ind w:firstLine="0"/>
      </w:pPr>
      <w:r>
        <w:t>Postsurvey adjustments</w:t>
      </w:r>
      <w:r w:rsidR="00EF1C73">
        <w:t xml:space="preserve"> are calculated for each sample that has completed the data collection period</w:t>
      </w:r>
      <w:r w:rsidR="00C54F26">
        <w:t xml:space="preserve"> when the response file is received.</w:t>
      </w:r>
      <w:r>
        <w:t xml:space="preserve"> The postsurvey adjustments are </w:t>
      </w:r>
      <w:r w:rsidR="00596810">
        <w:t>added to the Medallia response file for the weighted analysis.</w:t>
      </w:r>
    </w:p>
    <w:p w14:paraId="7CAE168B" w14:textId="4E8BD471" w:rsidR="00B72A9D" w:rsidRPr="003A509A" w:rsidRDefault="00B72A9D" w:rsidP="00D75456">
      <w:pPr>
        <w:pStyle w:val="Heading2"/>
        <w:numPr>
          <w:ilvl w:val="0"/>
          <w:numId w:val="30"/>
        </w:numPr>
        <w:rPr>
          <w:rFonts w:ascii="Calibri" w:hAnsi="Calibri" w:cs="Calibri"/>
        </w:rPr>
      </w:pPr>
      <w:bookmarkStart w:id="43" w:name="_Toc498721109"/>
      <w:r w:rsidRPr="003A509A">
        <w:rPr>
          <w:rFonts w:ascii="Calibri" w:eastAsiaTheme="minorHAnsi" w:hAnsi="Calibri" w:cs="Calibri"/>
        </w:rPr>
        <w:t>Data Analysis and Reporting</w:t>
      </w:r>
      <w:bookmarkEnd w:id="43"/>
      <w:r w:rsidR="00233809">
        <w:rPr>
          <w:rFonts w:ascii="Calibri" w:eastAsiaTheme="minorHAnsi" w:hAnsi="Calibri" w:cs="Calibri"/>
        </w:rPr>
        <w:t xml:space="preserve"> </w:t>
      </w:r>
    </w:p>
    <w:p w14:paraId="3DA3BF38" w14:textId="6DAC18DE" w:rsidR="00B72A9D" w:rsidRPr="003A509A" w:rsidRDefault="00465A17" w:rsidP="00757C9E">
      <w:pPr>
        <w:pStyle w:val="NoSpacing"/>
        <w:ind w:firstLine="0"/>
        <w:rPr>
          <w:highlight w:val="green"/>
        </w:rPr>
      </w:pPr>
      <w:r>
        <w:t xml:space="preserve">The weighted responses to each question will be </w:t>
      </w:r>
      <w:r w:rsidR="007A7E1E">
        <w:t>displayed</w:t>
      </w:r>
      <w:r>
        <w:t xml:space="preserve"> within the Medallia dashboard tool. </w:t>
      </w:r>
    </w:p>
    <w:p w14:paraId="4DEB9066" w14:textId="31956758" w:rsidR="00B72A9D" w:rsidRDefault="00613BED" w:rsidP="0003155F">
      <w:pPr>
        <w:pStyle w:val="Heading1"/>
        <w:rPr>
          <w:rFonts w:ascii="Calibri" w:hAnsi="Calibri" w:cs="Calibri"/>
        </w:rPr>
      </w:pPr>
      <w:bookmarkStart w:id="44" w:name="_Toc498721110"/>
      <w:r w:rsidRPr="003A509A">
        <w:rPr>
          <w:rFonts w:ascii="Calibri" w:hAnsi="Calibri" w:cs="Calibri"/>
        </w:rPr>
        <w:t>Part V</w:t>
      </w:r>
      <w:r w:rsidR="004975C8">
        <w:rPr>
          <w:rFonts w:ascii="Calibri" w:hAnsi="Calibri" w:cs="Calibri"/>
        </w:rPr>
        <w:t>II</w:t>
      </w:r>
      <w:r w:rsidRPr="003A509A">
        <w:rPr>
          <w:rFonts w:ascii="Calibri" w:hAnsi="Calibri" w:cs="Calibri"/>
        </w:rPr>
        <w:t xml:space="preserve"> - </w:t>
      </w:r>
      <w:r w:rsidR="00B72A9D" w:rsidRPr="003A509A">
        <w:rPr>
          <w:rFonts w:ascii="Calibri" w:hAnsi="Calibri" w:cs="Calibri"/>
        </w:rPr>
        <w:t>Assumptions and Limitations</w:t>
      </w:r>
      <w:bookmarkEnd w:id="44"/>
      <w:r w:rsidR="00467020">
        <w:rPr>
          <w:rFonts w:ascii="Calibri" w:hAnsi="Calibri" w:cs="Calibri"/>
        </w:rPr>
        <w:t xml:space="preserve"> </w:t>
      </w:r>
    </w:p>
    <w:p w14:paraId="1AC42840" w14:textId="30113376" w:rsidR="00467020" w:rsidRPr="00467020" w:rsidRDefault="002378E8" w:rsidP="00467020">
      <w:pPr>
        <w:rPr>
          <w:rFonts w:ascii="Calibri" w:hAnsi="Calibri" w:cs="Calibri"/>
        </w:rPr>
      </w:pPr>
      <w:r>
        <w:rPr>
          <w:rFonts w:ascii="Calibri" w:hAnsi="Calibri" w:cs="Calibri"/>
        </w:rPr>
        <w:t>The following section addresses assumptions and limitations regarding NCA – Memorial Affairs data, callers, and other surveying considerations.</w:t>
      </w:r>
    </w:p>
    <w:p w14:paraId="610F76B7" w14:textId="60F171A6" w:rsidR="00613BED" w:rsidRPr="003A509A" w:rsidRDefault="00613BED" w:rsidP="00D75456">
      <w:pPr>
        <w:pStyle w:val="Heading2"/>
        <w:numPr>
          <w:ilvl w:val="0"/>
          <w:numId w:val="36"/>
        </w:numPr>
        <w:rPr>
          <w:rFonts w:ascii="Calibri" w:hAnsi="Calibri" w:cs="Calibri"/>
        </w:rPr>
      </w:pPr>
      <w:bookmarkStart w:id="45" w:name="_Toc498721111"/>
      <w:r w:rsidRPr="003A509A">
        <w:rPr>
          <w:rFonts w:ascii="Calibri" w:hAnsi="Calibri" w:cs="Calibri"/>
        </w:rPr>
        <w:t>Assumptions</w:t>
      </w:r>
      <w:bookmarkEnd w:id="45"/>
    </w:p>
    <w:p w14:paraId="294A2645" w14:textId="732D447A" w:rsidR="00B72A9D" w:rsidRPr="003A509A" w:rsidRDefault="00613BED" w:rsidP="00D17807">
      <w:pPr>
        <w:pStyle w:val="Heading3"/>
        <w:numPr>
          <w:ilvl w:val="0"/>
          <w:numId w:val="0"/>
        </w:numPr>
        <w:ind w:left="1080" w:hanging="360"/>
      </w:pPr>
      <w:bookmarkStart w:id="46" w:name="_Toc498721112"/>
      <w:r w:rsidRPr="003A509A">
        <w:t>A</w:t>
      </w:r>
      <w:r w:rsidR="00B72A9D" w:rsidRPr="003A509A">
        <w:t xml:space="preserve">.1. </w:t>
      </w:r>
      <w:r w:rsidR="007A7E1E">
        <w:t>Abandoned</w:t>
      </w:r>
      <w:r w:rsidR="008E6491">
        <w:t xml:space="preserve"> calls</w:t>
      </w:r>
      <w:bookmarkEnd w:id="46"/>
    </w:p>
    <w:p w14:paraId="1AB99FA5" w14:textId="3056CD91" w:rsidR="002378E8" w:rsidRPr="003A509A" w:rsidRDefault="008E6491" w:rsidP="00621CC1">
      <w:pPr>
        <w:pStyle w:val="NoSpacing"/>
        <w:ind w:firstLine="0"/>
      </w:pPr>
      <w:r>
        <w:t xml:space="preserve">The assumption </w:t>
      </w:r>
      <w:r w:rsidR="002378E8">
        <w:t xml:space="preserve">is that abandoned calls are calls that last less than one minute, because abandoned calls are not documented within the NCA telephony data. </w:t>
      </w:r>
      <w:r>
        <w:t>This assumption seems reasonable in that callers would have to go through an automated menu system</w:t>
      </w:r>
      <w:r w:rsidR="002378E8">
        <w:t>, which includes an initial message of 37 seconds,</w:t>
      </w:r>
      <w:r>
        <w:t xml:space="preserve"> prior to reaching </w:t>
      </w:r>
      <w:r w:rsidR="002378E8">
        <w:t>an NCA – Memorial Affairs call center</w:t>
      </w:r>
      <w:r>
        <w:t xml:space="preserve"> representative.  While this assumption may not hold in cases where the caller spoke with the </w:t>
      </w:r>
      <w:r w:rsidR="002378E8">
        <w:t>NCA – Memorial Affairs call center</w:t>
      </w:r>
      <w:r>
        <w:t xml:space="preserve"> representative for a very short time, we cannot recognize these cases and we believe these cases to be very few in number.</w:t>
      </w:r>
    </w:p>
    <w:p w14:paraId="2E56267A" w14:textId="3513479A" w:rsidR="00613BED" w:rsidRDefault="00613BED" w:rsidP="00D17807">
      <w:pPr>
        <w:pStyle w:val="Heading3"/>
        <w:numPr>
          <w:ilvl w:val="0"/>
          <w:numId w:val="0"/>
        </w:numPr>
        <w:ind w:left="1080" w:hanging="360"/>
      </w:pPr>
      <w:bookmarkStart w:id="47" w:name="_Toc498721113"/>
      <w:r w:rsidRPr="003A509A">
        <w:t>A.2</w:t>
      </w:r>
      <w:r w:rsidR="0003155F" w:rsidRPr="003A509A">
        <w:t xml:space="preserve">. </w:t>
      </w:r>
      <w:r w:rsidR="008E6491">
        <w:t>NCA database variables</w:t>
      </w:r>
      <w:bookmarkEnd w:id="47"/>
      <w:r w:rsidR="00DF4813">
        <w:t xml:space="preserve"> </w:t>
      </w:r>
    </w:p>
    <w:p w14:paraId="4E6689AA" w14:textId="636D6947" w:rsidR="008E6491" w:rsidRPr="00B15B17" w:rsidRDefault="008E6491" w:rsidP="002378E8">
      <w:pPr>
        <w:pStyle w:val="BodyText"/>
        <w:ind w:firstLine="0"/>
        <w:rPr>
          <w:rFonts w:ascii="Calibri" w:hAnsi="Calibri" w:cs="Calibri"/>
        </w:rPr>
      </w:pPr>
      <w:r w:rsidRPr="00B15B17">
        <w:rPr>
          <w:rFonts w:ascii="Calibri" w:hAnsi="Calibri" w:cs="Calibri"/>
        </w:rPr>
        <w:t xml:space="preserve">This assumption states that the variables provided to us by NCA adequately provide </w:t>
      </w:r>
      <w:r w:rsidR="007A7E1E" w:rsidRPr="00B15B17">
        <w:rPr>
          <w:rFonts w:ascii="Calibri" w:hAnsi="Calibri" w:cs="Calibri"/>
        </w:rPr>
        <w:t>all</w:t>
      </w:r>
      <w:r w:rsidRPr="00B15B17">
        <w:rPr>
          <w:rFonts w:ascii="Calibri" w:hAnsi="Calibri" w:cs="Calibri"/>
        </w:rPr>
        <w:t xml:space="preserve"> the information needed to derive the sample.  In other words, there are no other variables that can be included to improve the sample design.  As NCA expands their databases, we will analyze including more of their data into the sampling plan.</w:t>
      </w:r>
    </w:p>
    <w:p w14:paraId="2E21E1BB" w14:textId="6726F533" w:rsidR="008E6491" w:rsidRDefault="008E6491" w:rsidP="00D17807">
      <w:pPr>
        <w:pStyle w:val="Heading3"/>
        <w:numPr>
          <w:ilvl w:val="0"/>
          <w:numId w:val="0"/>
        </w:numPr>
        <w:ind w:left="1080" w:hanging="360"/>
      </w:pPr>
      <w:bookmarkStart w:id="48" w:name="_Toc498721114"/>
      <w:r>
        <w:t>A.3. Response rates and nonworking phone rates</w:t>
      </w:r>
      <w:bookmarkEnd w:id="48"/>
    </w:p>
    <w:p w14:paraId="67239A13" w14:textId="29C5B1C3" w:rsidR="008E6491" w:rsidRPr="00B15B17" w:rsidRDefault="00233809" w:rsidP="0008404A">
      <w:pPr>
        <w:rPr>
          <w:rFonts w:ascii="Calibri" w:hAnsi="Calibri" w:cs="Calibri"/>
        </w:rPr>
      </w:pPr>
      <w:r>
        <w:rPr>
          <w:rFonts w:ascii="Calibri" w:hAnsi="Calibri" w:cs="Calibri"/>
        </w:rPr>
        <w:t>The</w:t>
      </w:r>
      <w:r w:rsidR="008E6491" w:rsidRPr="00B15B17">
        <w:rPr>
          <w:rFonts w:ascii="Calibri" w:hAnsi="Calibri" w:cs="Calibri"/>
        </w:rPr>
        <w:t xml:space="preserve"> response rate and working phone</w:t>
      </w:r>
      <w:r>
        <w:rPr>
          <w:rFonts w:ascii="Calibri" w:hAnsi="Calibri" w:cs="Calibri"/>
        </w:rPr>
        <w:t xml:space="preserve"> number</w:t>
      </w:r>
      <w:r w:rsidR="008E6491" w:rsidRPr="00B15B17">
        <w:rPr>
          <w:rFonts w:ascii="Calibri" w:hAnsi="Calibri" w:cs="Calibri"/>
        </w:rPr>
        <w:t xml:space="preserve"> rate adjustments were assumed to be 0.2 and 0.9, respectively.  These are based on previous work in telephone surveys (CHIS reference) and the fact that these numbers are inbound numbers.  These adjustments may be altered based on future survey paradata.</w:t>
      </w:r>
    </w:p>
    <w:p w14:paraId="3A24FA2E" w14:textId="62BFF814" w:rsidR="008E6491" w:rsidRPr="008E6491" w:rsidRDefault="008E6491" w:rsidP="00D17807">
      <w:pPr>
        <w:pStyle w:val="Heading3"/>
        <w:numPr>
          <w:ilvl w:val="0"/>
          <w:numId w:val="0"/>
        </w:numPr>
        <w:ind w:left="1080" w:hanging="360"/>
      </w:pPr>
      <w:bookmarkStart w:id="49" w:name="_Toc498721115"/>
      <w:r>
        <w:t>A.4. Sampling design</w:t>
      </w:r>
      <w:bookmarkEnd w:id="49"/>
    </w:p>
    <w:p w14:paraId="65CA987C" w14:textId="7FDCAB58" w:rsidR="00613BED" w:rsidRPr="003A509A" w:rsidRDefault="008E6491" w:rsidP="00621CC1">
      <w:pPr>
        <w:pStyle w:val="NoSpacing"/>
        <w:ind w:firstLine="0"/>
      </w:pPr>
      <w:r>
        <w:t>The sampling strata are independent of the survey responses.  In other words, the response from a person is not correlated to the call length, time of day or day called based on the data provided.  This assumption will be revisited as survey responses come in.</w:t>
      </w:r>
    </w:p>
    <w:p w14:paraId="2848B845" w14:textId="4B96A86A" w:rsidR="00613BED" w:rsidRPr="003A509A" w:rsidRDefault="00613BED" w:rsidP="00D75456">
      <w:pPr>
        <w:pStyle w:val="Heading2"/>
        <w:numPr>
          <w:ilvl w:val="0"/>
          <w:numId w:val="36"/>
        </w:numPr>
        <w:rPr>
          <w:rFonts w:ascii="Calibri" w:eastAsiaTheme="majorEastAsia" w:hAnsi="Calibri" w:cs="Calibri"/>
        </w:rPr>
      </w:pPr>
      <w:bookmarkStart w:id="50" w:name="_Toc498721116"/>
      <w:r w:rsidRPr="003A509A">
        <w:rPr>
          <w:rFonts w:ascii="Calibri" w:hAnsi="Calibri" w:cs="Calibri"/>
        </w:rPr>
        <w:t>Limitations</w:t>
      </w:r>
      <w:bookmarkEnd w:id="50"/>
      <w:r w:rsidR="00DF4813">
        <w:rPr>
          <w:rFonts w:ascii="Calibri" w:hAnsi="Calibri" w:cs="Calibri"/>
        </w:rPr>
        <w:t xml:space="preserve"> </w:t>
      </w:r>
    </w:p>
    <w:p w14:paraId="08D20623" w14:textId="782A702C" w:rsidR="00B72A9D" w:rsidRPr="003A509A" w:rsidRDefault="00613BED" w:rsidP="00D17807">
      <w:pPr>
        <w:pStyle w:val="Heading3"/>
        <w:numPr>
          <w:ilvl w:val="0"/>
          <w:numId w:val="0"/>
        </w:numPr>
        <w:ind w:left="1080" w:hanging="360"/>
      </w:pPr>
      <w:bookmarkStart w:id="51" w:name="_Toc498721117"/>
      <w:r w:rsidRPr="003A509A">
        <w:t>B.1</w:t>
      </w:r>
      <w:r w:rsidR="00230986" w:rsidRPr="003A509A">
        <w:t xml:space="preserve">. </w:t>
      </w:r>
      <w:r w:rsidR="008E6491">
        <w:t>NCA</w:t>
      </w:r>
      <w:r w:rsidR="0008404A">
        <w:t xml:space="preserve"> - </w:t>
      </w:r>
      <w:r w:rsidR="008E6491">
        <w:t>Burials Services</w:t>
      </w:r>
      <w:bookmarkEnd w:id="51"/>
      <w:r w:rsidR="00467020">
        <w:t xml:space="preserve"> </w:t>
      </w:r>
    </w:p>
    <w:p w14:paraId="7C4222BC" w14:textId="33D2D8E0" w:rsidR="00B72A9D" w:rsidRPr="003A509A" w:rsidRDefault="008E6491" w:rsidP="00757C9E">
      <w:pPr>
        <w:pStyle w:val="NoSpacing"/>
        <w:ind w:firstLine="0"/>
      </w:pPr>
      <w:r>
        <w:t xml:space="preserve">This sample is limited to only </w:t>
      </w:r>
      <w:r w:rsidR="00621CC1">
        <w:t xml:space="preserve">to call made to the </w:t>
      </w:r>
      <w:r w:rsidR="0008404A">
        <w:t>NCA – Memorial Affairs call center</w:t>
      </w:r>
      <w:r>
        <w:t>.  Calls for NCA</w:t>
      </w:r>
      <w:r w:rsidR="0008404A">
        <w:t xml:space="preserve"> </w:t>
      </w:r>
      <w:r w:rsidR="00C67FD7">
        <w:t>-</w:t>
      </w:r>
      <w:r w:rsidR="0008404A">
        <w:t xml:space="preserve"> </w:t>
      </w:r>
      <w:r>
        <w:t>Burial Services are excluded from the population because they exist on a separate phone system.  Therefore, the data and records are not available for sampling</w:t>
      </w:r>
      <w:r w:rsidR="0008404A">
        <w:t xml:space="preserve">, and </w:t>
      </w:r>
      <w:r w:rsidR="00757C9E">
        <w:t>represent</w:t>
      </w:r>
      <w:r>
        <w:t xml:space="preserve"> a sizable bias </w:t>
      </w:r>
      <w:r w:rsidR="0008404A">
        <w:t>because</w:t>
      </w:r>
      <w:r>
        <w:t xml:space="preserve"> there are more calls made to Burial Services than Memorial Affairs</w:t>
      </w:r>
      <w:r w:rsidR="0008404A">
        <w:t xml:space="preserve"> annually</w:t>
      </w:r>
      <w:r>
        <w:t xml:space="preserve">. </w:t>
      </w:r>
      <w:r w:rsidR="00C67FD7">
        <w:t>With the availability of</w:t>
      </w:r>
      <w:r w:rsidR="00BD346A">
        <w:t xml:space="preserve"> </w:t>
      </w:r>
      <w:r w:rsidR="00C67FD7">
        <w:t xml:space="preserve">Burial Services call data, those calls can be included in the sample design. </w:t>
      </w:r>
      <w:r w:rsidR="0008404A">
        <w:t xml:space="preserve">Additional </w:t>
      </w:r>
      <w:r w:rsidR="00A13D25">
        <w:t xml:space="preserve">work with NCA </w:t>
      </w:r>
      <w:r w:rsidR="0008404A">
        <w:t xml:space="preserve">is </w:t>
      </w:r>
      <w:r w:rsidR="00621CC1">
        <w:t>needed to</w:t>
      </w:r>
      <w:r w:rsidR="00A13D25">
        <w:t xml:space="preserve"> include Burial Services in the sample design.</w:t>
      </w:r>
    </w:p>
    <w:p w14:paraId="103B8514" w14:textId="3A157AC5" w:rsidR="00B72A9D" w:rsidRPr="003A509A" w:rsidRDefault="00613BED" w:rsidP="00D17807">
      <w:pPr>
        <w:pStyle w:val="Heading3"/>
        <w:numPr>
          <w:ilvl w:val="0"/>
          <w:numId w:val="0"/>
        </w:numPr>
        <w:ind w:left="1080" w:hanging="360"/>
      </w:pPr>
      <w:bookmarkStart w:id="52" w:name="_Toc498721118"/>
      <w:r w:rsidRPr="003A509A">
        <w:t>B.2</w:t>
      </w:r>
      <w:r w:rsidR="00B72A9D" w:rsidRPr="003A509A">
        <w:t xml:space="preserve">. </w:t>
      </w:r>
      <w:r w:rsidR="008E6491">
        <w:t>Nonresponse</w:t>
      </w:r>
      <w:bookmarkEnd w:id="52"/>
      <w:r w:rsidR="00467020">
        <w:t xml:space="preserve"> </w:t>
      </w:r>
    </w:p>
    <w:p w14:paraId="5BFD4FE7" w14:textId="0B8C0B87" w:rsidR="00A13D25" w:rsidRDefault="00A13D25" w:rsidP="00757C9E">
      <w:pPr>
        <w:pStyle w:val="ColorfulList-Accent11"/>
        <w:ind w:left="0"/>
      </w:pPr>
      <w:r>
        <w:t xml:space="preserve">The high level of nonresponse from the use of a phone survey introduces two issues that </w:t>
      </w:r>
      <w:r w:rsidR="0008404A">
        <w:t xml:space="preserve">could </w:t>
      </w:r>
      <w:r>
        <w:t xml:space="preserve">affect analysis. First, some strata </w:t>
      </w:r>
      <w:r w:rsidR="0008404A">
        <w:t xml:space="preserve">may </w:t>
      </w:r>
      <w:r>
        <w:t xml:space="preserve">not contain respondents. The extent of this cannot be measured until the survey has been conducted </w:t>
      </w:r>
      <w:r w:rsidR="003D1429">
        <w:t>for a quarter</w:t>
      </w:r>
      <w:r>
        <w:t>.</w:t>
      </w:r>
      <w:r w:rsidR="009166CF">
        <w:t xml:space="preserve"> </w:t>
      </w:r>
      <w:r>
        <w:t xml:space="preserve">Therefore, no analysis of these strata can be conducted as they </w:t>
      </w:r>
      <w:r w:rsidR="0008404A">
        <w:t xml:space="preserve">are </w:t>
      </w:r>
      <w:r>
        <w:t xml:space="preserve">currently </w:t>
      </w:r>
      <w:r w:rsidR="0008404A">
        <w:t>defined</w:t>
      </w:r>
      <w:r>
        <w:t xml:space="preserve">. Collapsing strata prior to sampling will mitigate this. However, only after the survey is conducted will </w:t>
      </w:r>
      <w:r w:rsidR="0008404A">
        <w:t>any</w:t>
      </w:r>
      <w:r>
        <w:t xml:space="preserve"> strata with no respondents be known.</w:t>
      </w:r>
    </w:p>
    <w:p w14:paraId="2F7222DB" w14:textId="77777777" w:rsidR="0008404A" w:rsidRDefault="0008404A" w:rsidP="00757C9E">
      <w:pPr>
        <w:pStyle w:val="ColorfulList-Accent11"/>
        <w:ind w:left="0"/>
      </w:pPr>
    </w:p>
    <w:p w14:paraId="1FEF3194" w14:textId="0D23D7A5" w:rsidR="00A13D25" w:rsidRDefault="00A13D25" w:rsidP="00757C9E">
      <w:pPr>
        <w:pStyle w:val="ColorfulList-Accent11"/>
        <w:ind w:left="0"/>
      </w:pPr>
      <w:r>
        <w:t>Second, the desire to respond may be correlated with the demographics of the population. For example, in the Enterprise Trends Survey (previously called APG survey), older veterans tend to have a higher response rate as compared to younger veterans. Therefore, the final estimate would be biased towards the responses from the older population, if not for the post-survey adjustment that is calculated after the Enterprise Trends Survey is completed</w:t>
      </w:r>
      <w:r w:rsidR="007905FB">
        <w:t xml:space="preserve">. </w:t>
      </w:r>
    </w:p>
    <w:p w14:paraId="5321EB20" w14:textId="2348704F" w:rsidR="00CF173C" w:rsidRPr="003A509A" w:rsidRDefault="00A13D25" w:rsidP="00CF173C">
      <w:pPr>
        <w:pStyle w:val="NoSpacing"/>
        <w:ind w:firstLine="0"/>
      </w:pPr>
      <w:r w:rsidRPr="007905FB">
        <w:rPr>
          <w:rFonts w:eastAsia="Calibri" w:cs="Arial"/>
        </w:rPr>
        <w:t>The recommended fixes for these issues can only be applied after the survey is conducted. The fix for the first issue is to collapse strata with no respondents into strata that contain respondents. The fix for the second issue is to calculate a nonresponse adjustment to reduce the nonresponse bias within the estimates.  For the NCA</w:t>
      </w:r>
      <w:r w:rsidR="007B216B">
        <w:rPr>
          <w:rFonts w:eastAsia="Calibri" w:cs="Arial"/>
        </w:rPr>
        <w:t xml:space="preserve"> - </w:t>
      </w:r>
      <w:r w:rsidRPr="007905FB">
        <w:rPr>
          <w:rFonts w:eastAsia="Calibri" w:cs="Arial"/>
        </w:rPr>
        <w:t xml:space="preserve">Memorial Affairs Call Center survey, the demographics of the callers are not </w:t>
      </w:r>
      <w:r w:rsidR="00757C9E" w:rsidRPr="007905FB">
        <w:rPr>
          <w:rFonts w:eastAsia="Calibri" w:cs="Arial"/>
        </w:rPr>
        <w:t>available;</w:t>
      </w:r>
      <w:r w:rsidRPr="007905FB">
        <w:rPr>
          <w:rFonts w:eastAsia="Calibri" w:cs="Arial"/>
        </w:rPr>
        <w:t xml:space="preserve"> thereby analyzing the potential nonresponse bias by demographics cannot be currently be done.  This does not mean that such biases do not exist. </w:t>
      </w:r>
      <w:r w:rsidR="003D1429">
        <w:rPr>
          <w:rFonts w:eastAsia="Calibri" w:cs="Arial"/>
        </w:rPr>
        <w:t>VEO will incorporate demographic information about the callers as they become available, which will allow us to examine this potential sourc</w:t>
      </w:r>
      <w:r w:rsidR="002628CF">
        <w:rPr>
          <w:rFonts w:eastAsia="Calibri" w:cs="Arial"/>
        </w:rPr>
        <w:t>e</w:t>
      </w:r>
      <w:r w:rsidR="003D1429">
        <w:rPr>
          <w:rFonts w:eastAsia="Calibri" w:cs="Arial"/>
        </w:rPr>
        <w:t xml:space="preserve"> of nonresponse bias.</w:t>
      </w:r>
      <w:r w:rsidR="00CF173C" w:rsidRPr="00CF173C">
        <w:t xml:space="preserve"> </w:t>
      </w:r>
    </w:p>
    <w:p w14:paraId="5745FFAB" w14:textId="7E8A31B2" w:rsidR="00CF173C" w:rsidRPr="003A509A" w:rsidRDefault="00CF173C" w:rsidP="00D17807">
      <w:pPr>
        <w:pStyle w:val="Heading3"/>
        <w:numPr>
          <w:ilvl w:val="0"/>
          <w:numId w:val="0"/>
        </w:numPr>
        <w:ind w:left="1080" w:hanging="360"/>
      </w:pPr>
      <w:bookmarkStart w:id="53" w:name="_Toc498721119"/>
      <w:r w:rsidRPr="003A509A">
        <w:t>B.</w:t>
      </w:r>
      <w:r>
        <w:t>3</w:t>
      </w:r>
      <w:r w:rsidRPr="003A509A">
        <w:t xml:space="preserve">. </w:t>
      </w:r>
      <w:r>
        <w:t>Covera</w:t>
      </w:r>
      <w:r w:rsidR="00BD346A">
        <w:t>g</w:t>
      </w:r>
      <w:r>
        <w:t>e Bias</w:t>
      </w:r>
      <w:bookmarkEnd w:id="53"/>
      <w:r>
        <w:t xml:space="preserve"> </w:t>
      </w:r>
    </w:p>
    <w:p w14:paraId="336E232E" w14:textId="6675FDE2" w:rsidR="00CF173C" w:rsidRDefault="00CF173C" w:rsidP="00CF173C">
      <w:pPr>
        <w:pStyle w:val="ColorfulList-Accent11"/>
        <w:ind w:left="0"/>
      </w:pPr>
      <w:r>
        <w:t xml:space="preserve">This survey only covers </w:t>
      </w:r>
      <w:r w:rsidR="004834FC">
        <w:t xml:space="preserve">the most recent call callers </w:t>
      </w:r>
      <w:r>
        <w:t xml:space="preserve">made to the NCA-Memorial Affairs Contact Center that were one minute or more in length and reached a VA representative.  Therefore, there are two sources of potential coverage bias.  The first source are calls less than a minute that were answered by a VA representative.  As stated above, we assume these to be few in number.  However, these callers my report different experiences than the eligible callers </w:t>
      </w:r>
      <w:r w:rsidR="00DF5035">
        <w:t xml:space="preserve">if they </w:t>
      </w:r>
      <w:r>
        <w:t xml:space="preserve">were they included.  This source of covereage bias cannot be currently analyzed.  This </w:t>
      </w:r>
      <w:r w:rsidR="004834FC">
        <w:t>is only possible</w:t>
      </w:r>
      <w:r>
        <w:t xml:space="preserve"> if the NCA – Memorial Affairs Contact Center creates a method for identifying and flagging these records in their weekly reports.</w:t>
      </w:r>
    </w:p>
    <w:p w14:paraId="5799B698" w14:textId="609011B9" w:rsidR="00DF5035" w:rsidRDefault="00DF5035" w:rsidP="00CF173C">
      <w:pPr>
        <w:pStyle w:val="ColorfulList-Accent11"/>
        <w:ind w:left="0"/>
      </w:pPr>
    </w:p>
    <w:p w14:paraId="1A02DF05" w14:textId="54DD3E7A" w:rsidR="00D75456" w:rsidRDefault="00DF5035" w:rsidP="00BD346A">
      <w:pPr>
        <w:pStyle w:val="ColorfulList-Accent11"/>
        <w:ind w:left="0"/>
      </w:pPr>
      <w:r>
        <w:t xml:space="preserve">The second source of coverage bias is that no calls to all other NCA Contact Centers or calls to other VA Contact Centers that handle NCA affairs were included in the sampling frame.  </w:t>
      </w:r>
      <w:r w:rsidR="009511D6">
        <w:t>This survey only focuses</w:t>
      </w:r>
      <w:r>
        <w:t xml:space="preserve"> on </w:t>
      </w:r>
      <w:r w:rsidR="009511D6">
        <w:t>the NCA – Memorial Affairs Contact Center.</w:t>
      </w:r>
      <w:r w:rsidR="003C7D21">
        <w:t xml:space="preserve">  No inferences can be drawn from this survey to any other NCA contact centers or VA contact centers that handle NCA affairs.</w:t>
      </w:r>
    </w:p>
    <w:p w14:paraId="5ED98481" w14:textId="5186862B" w:rsidR="00D75456" w:rsidRDefault="00D75456" w:rsidP="00D17807">
      <w:pPr>
        <w:pStyle w:val="Heading3"/>
        <w:numPr>
          <w:ilvl w:val="0"/>
          <w:numId w:val="0"/>
        </w:numPr>
        <w:ind w:left="1080" w:hanging="360"/>
      </w:pPr>
      <w:bookmarkStart w:id="54" w:name="_Toc498721120"/>
      <w:r w:rsidRPr="003A509A">
        <w:t>B.</w:t>
      </w:r>
      <w:r w:rsidR="00D17807">
        <w:t>4</w:t>
      </w:r>
      <w:r w:rsidRPr="003A509A">
        <w:t xml:space="preserve">. </w:t>
      </w:r>
      <w:r w:rsidR="00D17807">
        <w:t>Cisco Unified Contact Center Enterprise (UCCE) system</w:t>
      </w:r>
      <w:bookmarkEnd w:id="54"/>
    </w:p>
    <w:p w14:paraId="5B1ACC36" w14:textId="275F9020" w:rsidR="003C7D21" w:rsidRPr="00757C9E" w:rsidRDefault="00D17807" w:rsidP="00D17807">
      <w:pPr>
        <w:pStyle w:val="BodyText"/>
        <w:ind w:firstLine="0"/>
      </w:pPr>
      <w:r w:rsidRPr="00D17807">
        <w:rPr>
          <w:rFonts w:ascii="Calibri" w:eastAsia="Calibri" w:hAnsi="Calibri" w:cs="Arial"/>
        </w:rPr>
        <w:t xml:space="preserve">The Cisco Unified Contact Center Enterprise (UCCE) system is a telephony system deployed within the NCA – Memorial Affairs contact center. The automated phone survey is also being conducted via the Cisco Unified Contact Center Enterprise (UCCE) system and should be viewed as a proof of concept, due to the manual nature of sampling and launching the survey. The long-term feasibility of the manual process is unclear. </w:t>
      </w:r>
    </w:p>
    <w:p w14:paraId="2B36FAF9" w14:textId="4BAA59C2" w:rsidR="00B72A9D" w:rsidRPr="003A509A" w:rsidRDefault="00B72A9D" w:rsidP="0003155F">
      <w:pPr>
        <w:pStyle w:val="Heading1"/>
        <w:rPr>
          <w:rFonts w:ascii="Calibri" w:hAnsi="Calibri" w:cs="Calibri"/>
        </w:rPr>
      </w:pPr>
      <w:bookmarkStart w:id="55" w:name="_Toc498721121"/>
      <w:r w:rsidRPr="003A509A">
        <w:rPr>
          <w:rFonts w:ascii="Calibri" w:hAnsi="Calibri" w:cs="Calibri"/>
        </w:rPr>
        <w:t xml:space="preserve">Part </w:t>
      </w:r>
      <w:r w:rsidR="00237BD2" w:rsidRPr="003A509A">
        <w:rPr>
          <w:rFonts w:ascii="Calibri" w:hAnsi="Calibri" w:cs="Calibri"/>
        </w:rPr>
        <w:t>VI</w:t>
      </w:r>
      <w:r w:rsidR="004975C8">
        <w:rPr>
          <w:rFonts w:ascii="Calibri" w:hAnsi="Calibri" w:cs="Calibri"/>
        </w:rPr>
        <w:t>II</w:t>
      </w:r>
      <w:r w:rsidRPr="003A509A">
        <w:rPr>
          <w:rFonts w:ascii="Calibri" w:hAnsi="Calibri" w:cs="Calibri"/>
        </w:rPr>
        <w:t xml:space="preserve"> – Quality Control Process</w:t>
      </w:r>
      <w:bookmarkEnd w:id="55"/>
      <w:r w:rsidR="00DF4813">
        <w:rPr>
          <w:rFonts w:ascii="Calibri" w:hAnsi="Calibri" w:cs="Calibri"/>
        </w:rPr>
        <w:t xml:space="preserve"> </w:t>
      </w:r>
    </w:p>
    <w:p w14:paraId="6739B085" w14:textId="18FA409C" w:rsidR="00C558F3" w:rsidRDefault="006D2588" w:rsidP="00757C9E">
      <w:pPr>
        <w:pStyle w:val="NoSpacing"/>
        <w:ind w:firstLine="0"/>
      </w:pPr>
      <w:r>
        <w:t>Ther</w:t>
      </w:r>
      <w:r w:rsidR="00D75456">
        <w:t>e</w:t>
      </w:r>
      <w:r>
        <w:t xml:space="preserve"> are several quality control measures that are conducted throughout the survey process.  </w:t>
      </w:r>
    </w:p>
    <w:p w14:paraId="5DEF8A59" w14:textId="16AA2112" w:rsidR="006D2588" w:rsidRDefault="006D2588" w:rsidP="00757C9E">
      <w:pPr>
        <w:pStyle w:val="NoSpacing"/>
        <w:ind w:firstLine="0"/>
      </w:pPr>
    </w:p>
    <w:p w14:paraId="17C36A96" w14:textId="7F406B8F" w:rsidR="006D2588" w:rsidRDefault="006D2588" w:rsidP="00757C9E">
      <w:pPr>
        <w:pStyle w:val="NoSpacing"/>
        <w:ind w:firstLine="0"/>
      </w:pPr>
      <w:r>
        <w:t xml:space="preserve">Population </w:t>
      </w:r>
      <w:r w:rsidR="00AD61F1">
        <w:t>f</w:t>
      </w:r>
      <w:r>
        <w:t>ile</w:t>
      </w:r>
    </w:p>
    <w:p w14:paraId="42A866B1" w14:textId="49C960C4" w:rsidR="006D2588" w:rsidRDefault="006D2588" w:rsidP="00D75456">
      <w:pPr>
        <w:pStyle w:val="NoSpacing"/>
        <w:numPr>
          <w:ilvl w:val="0"/>
          <w:numId w:val="23"/>
        </w:numPr>
      </w:pPr>
      <w:r>
        <w:t>The file provided by the NCA – Memorial Affairs Contact Center contains the necessary variables.</w:t>
      </w:r>
    </w:p>
    <w:p w14:paraId="4D922358" w14:textId="0E48ECDA" w:rsidR="006D2588" w:rsidRDefault="006D2588" w:rsidP="00D75456">
      <w:pPr>
        <w:pStyle w:val="NoSpacing"/>
        <w:numPr>
          <w:ilvl w:val="0"/>
          <w:numId w:val="23"/>
        </w:numPr>
      </w:pPr>
      <w:r>
        <w:t>The number of missing values in the necessary variables is very small.</w:t>
      </w:r>
    </w:p>
    <w:p w14:paraId="1EB31A86" w14:textId="4BE980BB" w:rsidR="006D2588" w:rsidRDefault="006D2588" w:rsidP="00D75456">
      <w:pPr>
        <w:pStyle w:val="NoSpacing"/>
        <w:numPr>
          <w:ilvl w:val="0"/>
          <w:numId w:val="23"/>
        </w:numPr>
      </w:pPr>
      <w:r>
        <w:t>Records are accurately flagged based on quarantine rules.</w:t>
      </w:r>
    </w:p>
    <w:p w14:paraId="57FC708E" w14:textId="13C285DB" w:rsidR="00AD61F1" w:rsidRDefault="00AD61F1" w:rsidP="00D75456">
      <w:pPr>
        <w:pStyle w:val="NoSpacing"/>
        <w:numPr>
          <w:ilvl w:val="0"/>
          <w:numId w:val="23"/>
        </w:numPr>
      </w:pPr>
      <w:r>
        <w:t>All calculated variables are present and accurate.</w:t>
      </w:r>
    </w:p>
    <w:p w14:paraId="6A2E2B14" w14:textId="030E9E64" w:rsidR="00AD61F1" w:rsidRDefault="00AD61F1" w:rsidP="00AD61F1">
      <w:pPr>
        <w:pStyle w:val="NoSpacing"/>
        <w:ind w:firstLine="0"/>
      </w:pPr>
    </w:p>
    <w:p w14:paraId="62DF108F" w14:textId="6215C2A6" w:rsidR="00AD61F1" w:rsidRDefault="00AD61F1" w:rsidP="00AD61F1">
      <w:pPr>
        <w:pStyle w:val="NoSpacing"/>
        <w:ind w:firstLine="0"/>
      </w:pPr>
      <w:r>
        <w:t>Sample file</w:t>
      </w:r>
    </w:p>
    <w:p w14:paraId="77D94AFE" w14:textId="31E16164" w:rsidR="00AD61F1" w:rsidRDefault="00AD61F1" w:rsidP="00D75456">
      <w:pPr>
        <w:pStyle w:val="NoSpacing"/>
        <w:numPr>
          <w:ilvl w:val="0"/>
          <w:numId w:val="24"/>
        </w:numPr>
      </w:pPr>
      <w:r>
        <w:t>The required sample size is met for each stratum.</w:t>
      </w:r>
    </w:p>
    <w:p w14:paraId="2E6211F8" w14:textId="01294DF5" w:rsidR="00AD61F1" w:rsidRDefault="00AD61F1" w:rsidP="00D75456">
      <w:pPr>
        <w:pStyle w:val="NoSpacing"/>
        <w:numPr>
          <w:ilvl w:val="0"/>
          <w:numId w:val="24"/>
        </w:numPr>
      </w:pPr>
      <w:r>
        <w:t>The most recent call is selected for each sampled number.</w:t>
      </w:r>
    </w:p>
    <w:p w14:paraId="28A0601C" w14:textId="2DBC0003" w:rsidR="00AD61F1" w:rsidRDefault="00AD61F1" w:rsidP="00D75456">
      <w:pPr>
        <w:pStyle w:val="NoSpacing"/>
        <w:numPr>
          <w:ilvl w:val="0"/>
          <w:numId w:val="24"/>
        </w:numPr>
      </w:pPr>
      <w:r>
        <w:t>The invitation file contains the sampled phone numbers.</w:t>
      </w:r>
    </w:p>
    <w:p w14:paraId="684535C7" w14:textId="4EFBE804" w:rsidR="00AD61F1" w:rsidRDefault="00AD61F1" w:rsidP="00AD61F1">
      <w:pPr>
        <w:pStyle w:val="NoSpacing"/>
        <w:ind w:firstLine="0"/>
      </w:pPr>
    </w:p>
    <w:p w14:paraId="3100C004" w14:textId="2BC775BF" w:rsidR="00AD61F1" w:rsidRDefault="00AD61F1" w:rsidP="00AD61F1">
      <w:pPr>
        <w:pStyle w:val="NoSpacing"/>
        <w:ind w:firstLine="0"/>
      </w:pPr>
      <w:r>
        <w:t>Data collection</w:t>
      </w:r>
    </w:p>
    <w:p w14:paraId="1DFCE759" w14:textId="76C79547" w:rsidR="00AD61F1" w:rsidRDefault="00AD61F1" w:rsidP="00D75456">
      <w:pPr>
        <w:pStyle w:val="NoSpacing"/>
        <w:numPr>
          <w:ilvl w:val="0"/>
          <w:numId w:val="25"/>
        </w:numPr>
      </w:pPr>
      <w:r>
        <w:t>The calling rules are being followed.</w:t>
      </w:r>
    </w:p>
    <w:p w14:paraId="61B6B509" w14:textId="587FCBDD" w:rsidR="00AD61F1" w:rsidRDefault="00AD61F1" w:rsidP="00AD61F1">
      <w:pPr>
        <w:pStyle w:val="NoSpacing"/>
        <w:ind w:firstLine="0"/>
      </w:pPr>
    </w:p>
    <w:p w14:paraId="39BCB34E" w14:textId="2AAA282F" w:rsidR="00AD61F1" w:rsidRDefault="00AD61F1" w:rsidP="00AD61F1">
      <w:pPr>
        <w:pStyle w:val="NoSpacing"/>
        <w:ind w:firstLine="0"/>
      </w:pPr>
      <w:r>
        <w:t>Postsurvey Adjustments</w:t>
      </w:r>
    </w:p>
    <w:p w14:paraId="5CD46079" w14:textId="028E0839" w:rsidR="00AD61F1" w:rsidRDefault="00AD61F1" w:rsidP="00D75456">
      <w:pPr>
        <w:pStyle w:val="NoSpacing"/>
        <w:numPr>
          <w:ilvl w:val="0"/>
          <w:numId w:val="25"/>
        </w:numPr>
      </w:pPr>
      <w:r>
        <w:t>The calculated post s</w:t>
      </w:r>
      <w:r w:rsidR="00EE2D2C">
        <w:t>urvey adjustments match the pop</w:t>
      </w:r>
      <w:r>
        <w:t>ulati</w:t>
      </w:r>
      <w:r w:rsidR="00EE2D2C">
        <w:t>o</w:t>
      </w:r>
      <w:r>
        <w:t>n totals in each step.</w:t>
      </w:r>
    </w:p>
    <w:p w14:paraId="00E79919" w14:textId="0639F08B" w:rsidR="00AD61F1" w:rsidRDefault="00AD61F1" w:rsidP="00D75456">
      <w:pPr>
        <w:pStyle w:val="NoSpacing"/>
        <w:numPr>
          <w:ilvl w:val="0"/>
          <w:numId w:val="25"/>
        </w:numPr>
      </w:pPr>
      <w:r>
        <w:t xml:space="preserve">The UWEs for the final adjustments are </w:t>
      </w:r>
      <w:r w:rsidR="00EE2D2C">
        <w:t>less than 2.</w:t>
      </w:r>
    </w:p>
    <w:p w14:paraId="585E38A2" w14:textId="77777777" w:rsidR="004975C8" w:rsidRDefault="004975C8" w:rsidP="00D17807">
      <w:pPr>
        <w:rPr>
          <w:rFonts w:ascii="Calibri" w:eastAsiaTheme="majorEastAsia" w:hAnsi="Calibri" w:cs="Calibri"/>
          <w:color w:val="2E74B5" w:themeColor="accent1" w:themeShade="BF"/>
          <w:sz w:val="32"/>
          <w:szCs w:val="28"/>
          <w:lang w:bidi="en-US"/>
        </w:rPr>
      </w:pPr>
    </w:p>
    <w:p w14:paraId="631509A8" w14:textId="736FC36A" w:rsidR="008D6B8C" w:rsidRPr="00D17807" w:rsidRDefault="006369AB" w:rsidP="004975C8">
      <w:pPr>
        <w:pStyle w:val="Heading1"/>
        <w:rPr>
          <w:rFonts w:ascii="Calibri" w:hAnsi="Calibri" w:cs="Calibri"/>
        </w:rPr>
      </w:pPr>
      <w:bookmarkStart w:id="56" w:name="_Toc498721122"/>
      <w:r w:rsidRPr="00D17807">
        <w:rPr>
          <w:rFonts w:ascii="Calibri" w:hAnsi="Calibri" w:cs="Calibri"/>
        </w:rPr>
        <w:t xml:space="preserve">Part </w:t>
      </w:r>
      <w:r w:rsidR="004975C8">
        <w:rPr>
          <w:rFonts w:ascii="Calibri" w:hAnsi="Calibri" w:cs="Calibri"/>
        </w:rPr>
        <w:t>IX</w:t>
      </w:r>
      <w:r w:rsidR="001C66E0" w:rsidRPr="00D17807">
        <w:rPr>
          <w:rFonts w:ascii="Calibri" w:hAnsi="Calibri" w:cs="Calibri"/>
        </w:rPr>
        <w:t xml:space="preserve"> - </w:t>
      </w:r>
      <w:r w:rsidR="008D6B8C" w:rsidRPr="00D17807">
        <w:rPr>
          <w:rFonts w:ascii="Calibri" w:hAnsi="Calibri" w:cs="Calibri"/>
        </w:rPr>
        <w:t>A</w:t>
      </w:r>
      <w:r w:rsidR="003050A8" w:rsidRPr="00D17807">
        <w:rPr>
          <w:rFonts w:ascii="Calibri" w:hAnsi="Calibri" w:cs="Calibri"/>
        </w:rPr>
        <w:t>ppendices</w:t>
      </w:r>
      <w:bookmarkEnd w:id="56"/>
    </w:p>
    <w:p w14:paraId="12579085" w14:textId="43AAFA89" w:rsidR="006D281D" w:rsidRPr="003A509A" w:rsidRDefault="00674F2F" w:rsidP="006D281D">
      <w:pPr>
        <w:pStyle w:val="Heading2"/>
        <w:ind w:left="0"/>
        <w:rPr>
          <w:rFonts w:ascii="Calibri" w:hAnsi="Calibri" w:cs="Calibri"/>
        </w:rPr>
      </w:pPr>
      <w:bookmarkStart w:id="57" w:name="_Toc498721123"/>
      <w:r w:rsidRPr="003A509A">
        <w:rPr>
          <w:rFonts w:ascii="Calibri" w:hAnsi="Calibri" w:cs="Calibri"/>
        </w:rPr>
        <w:t xml:space="preserve">Appendix </w:t>
      </w:r>
      <w:r w:rsidR="00D75456">
        <w:rPr>
          <w:rFonts w:ascii="Calibri" w:hAnsi="Calibri" w:cs="Calibri"/>
        </w:rPr>
        <w:t>1</w:t>
      </w:r>
      <w:r w:rsidRPr="003A509A">
        <w:rPr>
          <w:rFonts w:ascii="Calibri" w:hAnsi="Calibri" w:cs="Calibri"/>
        </w:rPr>
        <w:t xml:space="preserve">: </w:t>
      </w:r>
      <w:bookmarkStart w:id="58" w:name="_Toc483998508"/>
      <w:r w:rsidR="006D281D">
        <w:rPr>
          <w:rFonts w:ascii="Calibri" w:hAnsi="Calibri" w:cs="Calibri"/>
        </w:rPr>
        <w:t xml:space="preserve">NCA </w:t>
      </w:r>
      <w:r w:rsidR="006D281D" w:rsidRPr="003A509A">
        <w:rPr>
          <w:rFonts w:ascii="Calibri" w:hAnsi="Calibri" w:cs="Calibri"/>
        </w:rPr>
        <w:t>Data Fields</w:t>
      </w:r>
      <w:bookmarkEnd w:id="57"/>
    </w:p>
    <w:p w14:paraId="444FF2D7" w14:textId="0B3E392A" w:rsidR="006D281D" w:rsidRPr="00257E5D" w:rsidRDefault="00757C9E" w:rsidP="006D281D">
      <w:pPr>
        <w:rPr>
          <w:rFonts w:ascii="Calibri" w:hAnsi="Calibri" w:cs="Calibri"/>
        </w:rPr>
      </w:pPr>
      <w:r>
        <w:rPr>
          <w:rFonts w:ascii="Calibri" w:hAnsi="Calibri" w:cs="Calibri"/>
        </w:rPr>
        <w:t xml:space="preserve">Using Medallia, the following data fields are necessary for launching an email survey. Given the limited NCA – Memorial Affairs data, the only fields necessary to launch the automated phone survey are the Phone Number of the Caller and the Data of the call. </w:t>
      </w:r>
    </w:p>
    <w:tbl>
      <w:tblPr>
        <w:tblStyle w:val="GridTable41"/>
        <w:tblW w:w="9875" w:type="dxa"/>
        <w:tblLook w:val="04A0" w:firstRow="1" w:lastRow="0" w:firstColumn="1" w:lastColumn="0" w:noHBand="0" w:noVBand="1"/>
      </w:tblPr>
      <w:tblGrid>
        <w:gridCol w:w="5485"/>
        <w:gridCol w:w="2340"/>
        <w:gridCol w:w="2050"/>
      </w:tblGrid>
      <w:tr w:rsidR="00C47FF0" w:rsidRPr="003A509A" w14:paraId="23781CFC" w14:textId="77777777" w:rsidTr="00C47FF0">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485" w:type="dxa"/>
          </w:tcPr>
          <w:p w14:paraId="4A24089B" w14:textId="77777777" w:rsidR="00C47FF0" w:rsidRPr="003A509A" w:rsidRDefault="00C47FF0" w:rsidP="00EA1E11">
            <w:pPr>
              <w:rPr>
                <w:rFonts w:ascii="Calibri" w:hAnsi="Calibri" w:cs="Calibri"/>
              </w:rPr>
            </w:pPr>
            <w:r w:rsidRPr="003A509A">
              <w:rPr>
                <w:rFonts w:ascii="Calibri" w:hAnsi="Calibri" w:cs="Calibri"/>
              </w:rPr>
              <w:t>Data Field</w:t>
            </w:r>
          </w:p>
        </w:tc>
        <w:tc>
          <w:tcPr>
            <w:tcW w:w="2340" w:type="dxa"/>
          </w:tcPr>
          <w:p w14:paraId="636B0EBA" w14:textId="77777777" w:rsidR="00C47FF0" w:rsidRPr="003A509A" w:rsidRDefault="00C47FF0" w:rsidP="00EA1E11">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R/P/N*</w:t>
            </w:r>
          </w:p>
        </w:tc>
        <w:tc>
          <w:tcPr>
            <w:tcW w:w="2050" w:type="dxa"/>
          </w:tcPr>
          <w:p w14:paraId="1D20EF68" w14:textId="63142988" w:rsidR="00C47FF0" w:rsidRPr="003A509A" w:rsidRDefault="00C47FF0" w:rsidP="00EA1E11">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Availability</w:t>
            </w:r>
          </w:p>
        </w:tc>
      </w:tr>
      <w:tr w:rsidR="00C47FF0" w:rsidRPr="003A509A" w14:paraId="0A3A6B01" w14:textId="77777777" w:rsidTr="00C47FF0">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485" w:type="dxa"/>
          </w:tcPr>
          <w:p w14:paraId="51FCAE43" w14:textId="2D645B59" w:rsidR="00C47FF0" w:rsidRPr="003A509A" w:rsidRDefault="00C47FF0" w:rsidP="00EA1E11">
            <w:pPr>
              <w:rPr>
                <w:rFonts w:ascii="Calibri" w:hAnsi="Calibri" w:cs="Calibri"/>
                <w:b w:val="0"/>
              </w:rPr>
            </w:pPr>
            <w:r w:rsidRPr="003A509A">
              <w:rPr>
                <w:rFonts w:ascii="Calibri" w:hAnsi="Calibri" w:cs="Calibri"/>
                <w:b w:val="0"/>
              </w:rPr>
              <w:t>First Name of Caller</w:t>
            </w:r>
          </w:p>
        </w:tc>
        <w:tc>
          <w:tcPr>
            <w:tcW w:w="2340" w:type="dxa"/>
          </w:tcPr>
          <w:p w14:paraId="65B61B73" w14:textId="77777777" w:rsidR="00C47FF0" w:rsidRPr="003A509A" w:rsidRDefault="00C47FF0" w:rsidP="00EA1E11">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509A">
              <w:rPr>
                <w:rFonts w:ascii="Calibri" w:hAnsi="Calibri" w:cs="Calibri"/>
              </w:rPr>
              <w:t>Required</w:t>
            </w:r>
          </w:p>
        </w:tc>
        <w:tc>
          <w:tcPr>
            <w:tcW w:w="2050" w:type="dxa"/>
          </w:tcPr>
          <w:p w14:paraId="16480630" w14:textId="761F8A98" w:rsidR="00C47FF0" w:rsidRPr="003A509A" w:rsidRDefault="00C47FF0" w:rsidP="00EA1E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C47FF0" w:rsidRPr="003A509A" w14:paraId="03C7DDB2" w14:textId="77777777" w:rsidTr="00C47FF0">
        <w:trPr>
          <w:trHeight w:val="220"/>
        </w:trPr>
        <w:tc>
          <w:tcPr>
            <w:cnfStyle w:val="001000000000" w:firstRow="0" w:lastRow="0" w:firstColumn="1" w:lastColumn="0" w:oddVBand="0" w:evenVBand="0" w:oddHBand="0" w:evenHBand="0" w:firstRowFirstColumn="0" w:firstRowLastColumn="0" w:lastRowFirstColumn="0" w:lastRowLastColumn="0"/>
            <w:tcW w:w="5485" w:type="dxa"/>
          </w:tcPr>
          <w:p w14:paraId="7E27B95C" w14:textId="106D7948" w:rsidR="00C47FF0" w:rsidRPr="003A509A" w:rsidRDefault="00C47FF0" w:rsidP="00EA1E11">
            <w:pPr>
              <w:rPr>
                <w:rFonts w:ascii="Calibri" w:hAnsi="Calibri" w:cs="Calibri"/>
                <w:b w:val="0"/>
              </w:rPr>
            </w:pPr>
            <w:r w:rsidRPr="003A509A">
              <w:rPr>
                <w:rFonts w:ascii="Calibri" w:hAnsi="Calibri" w:cs="Calibri"/>
                <w:b w:val="0"/>
              </w:rPr>
              <w:t>Last Name of Caller</w:t>
            </w:r>
          </w:p>
        </w:tc>
        <w:tc>
          <w:tcPr>
            <w:tcW w:w="2340" w:type="dxa"/>
          </w:tcPr>
          <w:p w14:paraId="54FF00DF" w14:textId="77777777" w:rsidR="00C47FF0" w:rsidRPr="003A509A" w:rsidRDefault="00C47FF0" w:rsidP="00EA1E1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Preferred</w:t>
            </w:r>
          </w:p>
        </w:tc>
        <w:tc>
          <w:tcPr>
            <w:tcW w:w="2050" w:type="dxa"/>
          </w:tcPr>
          <w:p w14:paraId="55D14DFE" w14:textId="3314D1BF" w:rsidR="00C47FF0" w:rsidRPr="003A509A" w:rsidRDefault="00C47FF0" w:rsidP="00EA1E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47FF0" w:rsidRPr="003A509A" w14:paraId="57B39590" w14:textId="77777777" w:rsidTr="00C47FF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485" w:type="dxa"/>
          </w:tcPr>
          <w:p w14:paraId="2590AD6A" w14:textId="1ACF6494" w:rsidR="00C47FF0" w:rsidRPr="003A509A" w:rsidRDefault="00C47FF0" w:rsidP="00EA1E11">
            <w:pPr>
              <w:rPr>
                <w:rFonts w:ascii="Calibri" w:hAnsi="Calibri" w:cs="Calibri"/>
                <w:b w:val="0"/>
              </w:rPr>
            </w:pPr>
            <w:r w:rsidRPr="003A509A">
              <w:rPr>
                <w:rFonts w:ascii="Calibri" w:hAnsi="Calibri" w:cs="Calibri"/>
                <w:b w:val="0"/>
              </w:rPr>
              <w:t>Phone Number</w:t>
            </w:r>
            <w:r>
              <w:rPr>
                <w:rFonts w:ascii="Calibri" w:hAnsi="Calibri" w:cs="Calibri"/>
                <w:b w:val="0"/>
              </w:rPr>
              <w:t xml:space="preserve"> </w:t>
            </w:r>
            <w:r w:rsidRPr="003A509A">
              <w:rPr>
                <w:rFonts w:ascii="Calibri" w:hAnsi="Calibri" w:cs="Calibri"/>
                <w:b w:val="0"/>
              </w:rPr>
              <w:t>Caller</w:t>
            </w:r>
          </w:p>
        </w:tc>
        <w:tc>
          <w:tcPr>
            <w:tcW w:w="2340" w:type="dxa"/>
          </w:tcPr>
          <w:p w14:paraId="3A597461" w14:textId="77777777" w:rsidR="00C47FF0" w:rsidRPr="003A509A" w:rsidRDefault="00C47FF0" w:rsidP="00EA1E11">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509A">
              <w:rPr>
                <w:rFonts w:ascii="Calibri" w:hAnsi="Calibri" w:cs="Calibri"/>
              </w:rPr>
              <w:t>Preferred</w:t>
            </w:r>
          </w:p>
        </w:tc>
        <w:tc>
          <w:tcPr>
            <w:tcW w:w="2050" w:type="dxa"/>
          </w:tcPr>
          <w:p w14:paraId="14D281E9" w14:textId="77777777" w:rsidR="00C47FF0" w:rsidRPr="003A509A" w:rsidRDefault="00C47FF0" w:rsidP="00EA1E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07D49">
              <w:rPr>
                <w:rFonts w:eastAsiaTheme="minorEastAsia" w:hAnsi="Wingdings"/>
                <w:color w:val="000000" w:themeColor="text1"/>
                <w:kern w:val="24"/>
              </w:rPr>
              <w:sym w:font="Wingdings" w:char="F0FC"/>
            </w:r>
          </w:p>
        </w:tc>
      </w:tr>
      <w:tr w:rsidR="00C47FF0" w:rsidRPr="003A509A" w14:paraId="55B04A38" w14:textId="77777777" w:rsidTr="00C47FF0">
        <w:trPr>
          <w:trHeight w:val="220"/>
        </w:trPr>
        <w:tc>
          <w:tcPr>
            <w:cnfStyle w:val="001000000000" w:firstRow="0" w:lastRow="0" w:firstColumn="1" w:lastColumn="0" w:oddVBand="0" w:evenVBand="0" w:oddHBand="0" w:evenHBand="0" w:firstRowFirstColumn="0" w:firstRowLastColumn="0" w:lastRowFirstColumn="0" w:lastRowLastColumn="0"/>
            <w:tcW w:w="5485" w:type="dxa"/>
          </w:tcPr>
          <w:p w14:paraId="1F7DA9FA" w14:textId="73861C9E" w:rsidR="00C47FF0" w:rsidRPr="003A509A" w:rsidRDefault="00C47FF0" w:rsidP="00EA1E11">
            <w:pPr>
              <w:rPr>
                <w:rFonts w:ascii="Calibri" w:hAnsi="Calibri" w:cs="Calibri"/>
                <w:b w:val="0"/>
              </w:rPr>
            </w:pPr>
            <w:r w:rsidRPr="003A509A">
              <w:rPr>
                <w:rFonts w:ascii="Calibri" w:hAnsi="Calibri" w:cs="Calibri"/>
                <w:b w:val="0"/>
              </w:rPr>
              <w:t>Email Address</w:t>
            </w:r>
            <w:r>
              <w:rPr>
                <w:rFonts w:ascii="Calibri" w:hAnsi="Calibri" w:cs="Calibri"/>
                <w:b w:val="0"/>
              </w:rPr>
              <w:t xml:space="preserve"> of </w:t>
            </w:r>
            <w:r w:rsidRPr="003A509A">
              <w:rPr>
                <w:rFonts w:ascii="Calibri" w:hAnsi="Calibri" w:cs="Calibri"/>
                <w:b w:val="0"/>
              </w:rPr>
              <w:t>Caller</w:t>
            </w:r>
          </w:p>
        </w:tc>
        <w:tc>
          <w:tcPr>
            <w:tcW w:w="2340" w:type="dxa"/>
          </w:tcPr>
          <w:p w14:paraId="32EEAE8B" w14:textId="77777777" w:rsidR="00C47FF0" w:rsidRPr="003A509A" w:rsidRDefault="00C47FF0" w:rsidP="00EA1E1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Required</w:t>
            </w:r>
          </w:p>
        </w:tc>
        <w:tc>
          <w:tcPr>
            <w:tcW w:w="2050" w:type="dxa"/>
          </w:tcPr>
          <w:p w14:paraId="09AAD25B" w14:textId="6D740ABF" w:rsidR="00C47FF0" w:rsidRPr="003A509A" w:rsidRDefault="00C47FF0" w:rsidP="00EA1E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47FF0" w:rsidRPr="003A509A" w14:paraId="764E5F60" w14:textId="77777777" w:rsidTr="00C47FF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485" w:type="dxa"/>
          </w:tcPr>
          <w:p w14:paraId="671C30F7" w14:textId="7D98DDE1" w:rsidR="00C47FF0" w:rsidRPr="003A509A" w:rsidRDefault="00C47FF0" w:rsidP="00EA1E11">
            <w:pPr>
              <w:rPr>
                <w:rFonts w:ascii="Calibri" w:hAnsi="Calibri" w:cs="Calibri"/>
                <w:b w:val="0"/>
              </w:rPr>
            </w:pPr>
            <w:r w:rsidRPr="003A509A">
              <w:rPr>
                <w:rFonts w:ascii="Calibri" w:hAnsi="Calibri" w:cs="Calibri"/>
                <w:b w:val="0"/>
              </w:rPr>
              <w:t>Gender</w:t>
            </w:r>
            <w:r>
              <w:rPr>
                <w:rFonts w:ascii="Calibri" w:hAnsi="Calibri" w:cs="Calibri"/>
                <w:b w:val="0"/>
              </w:rPr>
              <w:t xml:space="preserve"> of </w:t>
            </w:r>
            <w:r w:rsidRPr="003A509A">
              <w:rPr>
                <w:rFonts w:ascii="Calibri" w:hAnsi="Calibri" w:cs="Calibri"/>
                <w:b w:val="0"/>
              </w:rPr>
              <w:t>Caller</w:t>
            </w:r>
          </w:p>
        </w:tc>
        <w:tc>
          <w:tcPr>
            <w:tcW w:w="2340" w:type="dxa"/>
          </w:tcPr>
          <w:p w14:paraId="3F8F5FC7" w14:textId="77777777" w:rsidR="00C47FF0" w:rsidRPr="003A509A" w:rsidRDefault="00C47FF0" w:rsidP="00EA1E11">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509A">
              <w:rPr>
                <w:rFonts w:ascii="Calibri" w:hAnsi="Calibri" w:cs="Calibri"/>
              </w:rPr>
              <w:t>Nice to Have</w:t>
            </w:r>
          </w:p>
        </w:tc>
        <w:tc>
          <w:tcPr>
            <w:tcW w:w="2050" w:type="dxa"/>
          </w:tcPr>
          <w:p w14:paraId="7A5A2C48" w14:textId="17CD2E2F" w:rsidR="00C47FF0" w:rsidRPr="003A509A" w:rsidRDefault="00C47FF0" w:rsidP="00EA1E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C47FF0" w:rsidRPr="003A509A" w14:paraId="3A0A8FBE" w14:textId="77777777" w:rsidTr="00C47FF0">
        <w:trPr>
          <w:trHeight w:val="262"/>
        </w:trPr>
        <w:tc>
          <w:tcPr>
            <w:cnfStyle w:val="001000000000" w:firstRow="0" w:lastRow="0" w:firstColumn="1" w:lastColumn="0" w:oddVBand="0" w:evenVBand="0" w:oddHBand="0" w:evenHBand="0" w:firstRowFirstColumn="0" w:firstRowLastColumn="0" w:lastRowFirstColumn="0" w:lastRowLastColumn="0"/>
            <w:tcW w:w="5485" w:type="dxa"/>
          </w:tcPr>
          <w:p w14:paraId="37ADEACC" w14:textId="698CD06B" w:rsidR="00C47FF0" w:rsidRPr="003A509A" w:rsidRDefault="00C47FF0" w:rsidP="00EA1E11">
            <w:pPr>
              <w:rPr>
                <w:rFonts w:ascii="Calibri" w:hAnsi="Calibri" w:cs="Calibri"/>
                <w:b w:val="0"/>
              </w:rPr>
            </w:pPr>
            <w:r>
              <w:rPr>
                <w:rFonts w:ascii="Calibri" w:hAnsi="Calibri" w:cs="Calibri"/>
                <w:b w:val="0"/>
              </w:rPr>
              <w:t>DOB/Age of Caller</w:t>
            </w:r>
          </w:p>
        </w:tc>
        <w:tc>
          <w:tcPr>
            <w:tcW w:w="2340" w:type="dxa"/>
          </w:tcPr>
          <w:p w14:paraId="261576F1" w14:textId="77777777" w:rsidR="00C47FF0" w:rsidRPr="003A509A" w:rsidRDefault="00C47FF0" w:rsidP="00EA1E1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Nice to Have</w:t>
            </w:r>
          </w:p>
        </w:tc>
        <w:tc>
          <w:tcPr>
            <w:tcW w:w="2050" w:type="dxa"/>
          </w:tcPr>
          <w:p w14:paraId="2080C56F" w14:textId="35719106" w:rsidR="00C47FF0" w:rsidRPr="003A509A" w:rsidRDefault="00C47FF0" w:rsidP="00EA1E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47FF0" w:rsidRPr="003A509A" w14:paraId="1DF16E89" w14:textId="77777777" w:rsidTr="00C47FF0">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485" w:type="dxa"/>
          </w:tcPr>
          <w:p w14:paraId="423947A9" w14:textId="77777777" w:rsidR="00C47FF0" w:rsidRPr="003A509A" w:rsidRDefault="00C47FF0" w:rsidP="00EA1E11">
            <w:pPr>
              <w:rPr>
                <w:rFonts w:ascii="Calibri" w:hAnsi="Calibri" w:cs="Calibri"/>
                <w:b w:val="0"/>
              </w:rPr>
            </w:pPr>
            <w:r w:rsidRPr="003A509A">
              <w:rPr>
                <w:rFonts w:ascii="Calibri" w:hAnsi="Calibri" w:cs="Calibri"/>
                <w:b w:val="0"/>
              </w:rPr>
              <w:t>Unique Identifier of Veteran (SSN, ICN, etc.)</w:t>
            </w:r>
          </w:p>
        </w:tc>
        <w:tc>
          <w:tcPr>
            <w:tcW w:w="2340" w:type="dxa"/>
          </w:tcPr>
          <w:p w14:paraId="2A7EFDDB" w14:textId="77777777" w:rsidR="00C47FF0" w:rsidRPr="003A509A" w:rsidRDefault="00C47FF0" w:rsidP="00EA1E11">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509A">
              <w:rPr>
                <w:rFonts w:ascii="Calibri" w:hAnsi="Calibri" w:cs="Calibri"/>
              </w:rPr>
              <w:t>Required</w:t>
            </w:r>
          </w:p>
        </w:tc>
        <w:tc>
          <w:tcPr>
            <w:tcW w:w="2050" w:type="dxa"/>
          </w:tcPr>
          <w:p w14:paraId="64DD7DC4" w14:textId="60D565C0" w:rsidR="00C47FF0" w:rsidRPr="003A509A" w:rsidRDefault="00C47FF0" w:rsidP="00EA1E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C47FF0" w:rsidRPr="003A509A" w14:paraId="600F742B" w14:textId="77777777" w:rsidTr="00C47FF0">
        <w:trPr>
          <w:trHeight w:val="287"/>
        </w:trPr>
        <w:tc>
          <w:tcPr>
            <w:cnfStyle w:val="001000000000" w:firstRow="0" w:lastRow="0" w:firstColumn="1" w:lastColumn="0" w:oddVBand="0" w:evenVBand="0" w:oddHBand="0" w:evenHBand="0" w:firstRowFirstColumn="0" w:firstRowLastColumn="0" w:lastRowFirstColumn="0" w:lastRowLastColumn="0"/>
            <w:tcW w:w="5485" w:type="dxa"/>
          </w:tcPr>
          <w:p w14:paraId="522A51B0" w14:textId="77777777" w:rsidR="00C47FF0" w:rsidRPr="003A509A" w:rsidRDefault="00C47FF0" w:rsidP="00EA1E11">
            <w:pPr>
              <w:rPr>
                <w:rFonts w:ascii="Calibri" w:hAnsi="Calibri" w:cs="Calibri"/>
                <w:b w:val="0"/>
              </w:rPr>
            </w:pPr>
            <w:r w:rsidRPr="003A509A">
              <w:rPr>
                <w:rFonts w:ascii="Calibri" w:hAnsi="Calibri" w:cs="Calibri"/>
                <w:b w:val="0"/>
              </w:rPr>
              <w:t>Reason for the call (topic/issue)</w:t>
            </w:r>
          </w:p>
        </w:tc>
        <w:tc>
          <w:tcPr>
            <w:tcW w:w="2340" w:type="dxa"/>
          </w:tcPr>
          <w:p w14:paraId="3C8CB790" w14:textId="77777777" w:rsidR="00C47FF0" w:rsidRPr="003A509A" w:rsidRDefault="00C47FF0" w:rsidP="00EA1E1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Preferred</w:t>
            </w:r>
          </w:p>
        </w:tc>
        <w:tc>
          <w:tcPr>
            <w:tcW w:w="2050" w:type="dxa"/>
          </w:tcPr>
          <w:p w14:paraId="7D6AD4FE" w14:textId="75AD5708" w:rsidR="00C47FF0" w:rsidRPr="003A509A" w:rsidRDefault="00C47FF0" w:rsidP="00EA1E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47FF0" w:rsidRPr="003A509A" w14:paraId="16D2151F" w14:textId="77777777" w:rsidTr="00C47FF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485" w:type="dxa"/>
          </w:tcPr>
          <w:p w14:paraId="4BE8747B" w14:textId="77777777" w:rsidR="00C47FF0" w:rsidRPr="003A509A" w:rsidRDefault="00C47FF0" w:rsidP="00EA1E11">
            <w:pPr>
              <w:rPr>
                <w:rFonts w:ascii="Calibri" w:hAnsi="Calibri" w:cs="Calibri"/>
                <w:b w:val="0"/>
              </w:rPr>
            </w:pPr>
            <w:r w:rsidRPr="003A509A">
              <w:rPr>
                <w:rFonts w:ascii="Calibri" w:hAnsi="Calibri" w:cs="Calibri"/>
                <w:b w:val="0"/>
              </w:rPr>
              <w:t>Date of call</w:t>
            </w:r>
          </w:p>
        </w:tc>
        <w:tc>
          <w:tcPr>
            <w:tcW w:w="2340" w:type="dxa"/>
          </w:tcPr>
          <w:p w14:paraId="2FC96AE0" w14:textId="77777777" w:rsidR="00C47FF0" w:rsidRPr="003A509A" w:rsidRDefault="00C47FF0" w:rsidP="00EA1E11">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509A">
              <w:rPr>
                <w:rFonts w:ascii="Calibri" w:hAnsi="Calibri" w:cs="Calibri"/>
              </w:rPr>
              <w:t>Required</w:t>
            </w:r>
          </w:p>
        </w:tc>
        <w:tc>
          <w:tcPr>
            <w:tcW w:w="2050" w:type="dxa"/>
          </w:tcPr>
          <w:p w14:paraId="5D15E532" w14:textId="77777777" w:rsidR="00C47FF0" w:rsidRPr="003A509A" w:rsidRDefault="00C47FF0" w:rsidP="00EA1E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B164A">
              <w:rPr>
                <w:rFonts w:ascii="Calibri" w:hAnsi="Calibri" w:cs="Calibri"/>
              </w:rPr>
              <w:sym w:font="Wingdings" w:char="F0FC"/>
            </w:r>
          </w:p>
        </w:tc>
      </w:tr>
      <w:tr w:rsidR="00C47FF0" w:rsidRPr="003A509A" w14:paraId="0187806F" w14:textId="77777777" w:rsidTr="00C47FF0">
        <w:trPr>
          <w:trHeight w:val="260"/>
        </w:trPr>
        <w:tc>
          <w:tcPr>
            <w:cnfStyle w:val="001000000000" w:firstRow="0" w:lastRow="0" w:firstColumn="1" w:lastColumn="0" w:oddVBand="0" w:evenVBand="0" w:oddHBand="0" w:evenHBand="0" w:firstRowFirstColumn="0" w:firstRowLastColumn="0" w:lastRowFirstColumn="0" w:lastRowLastColumn="0"/>
            <w:tcW w:w="5485" w:type="dxa"/>
          </w:tcPr>
          <w:p w14:paraId="11FB3830" w14:textId="77777777" w:rsidR="00C47FF0" w:rsidRPr="003A509A" w:rsidRDefault="00C47FF0" w:rsidP="00EA1E11">
            <w:pPr>
              <w:rPr>
                <w:rFonts w:ascii="Calibri" w:hAnsi="Calibri" w:cs="Calibri"/>
                <w:b w:val="0"/>
              </w:rPr>
            </w:pPr>
            <w:r w:rsidRPr="003A509A">
              <w:rPr>
                <w:rFonts w:ascii="Calibri" w:hAnsi="Calibri" w:cs="Calibri"/>
                <w:b w:val="0"/>
              </w:rPr>
              <w:t>Contact Center Employee First Name</w:t>
            </w:r>
          </w:p>
        </w:tc>
        <w:tc>
          <w:tcPr>
            <w:tcW w:w="2340" w:type="dxa"/>
          </w:tcPr>
          <w:p w14:paraId="6DA74168" w14:textId="77777777" w:rsidR="00C47FF0" w:rsidRPr="003A509A" w:rsidRDefault="00C47FF0" w:rsidP="00EA1E1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Required</w:t>
            </w:r>
          </w:p>
        </w:tc>
        <w:tc>
          <w:tcPr>
            <w:tcW w:w="2050" w:type="dxa"/>
          </w:tcPr>
          <w:p w14:paraId="448526EC" w14:textId="040DBD37" w:rsidR="00C47FF0" w:rsidRPr="003A509A" w:rsidRDefault="00C47FF0" w:rsidP="00EA1E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C47FF0" w:rsidRPr="003A509A" w14:paraId="2EBB2B2A" w14:textId="77777777" w:rsidTr="00C47FF0">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485" w:type="dxa"/>
          </w:tcPr>
          <w:p w14:paraId="4656D31A" w14:textId="77777777" w:rsidR="00C47FF0" w:rsidRPr="003A509A" w:rsidRDefault="00C47FF0" w:rsidP="00EA1E11">
            <w:pPr>
              <w:rPr>
                <w:rFonts w:ascii="Calibri" w:hAnsi="Calibri" w:cs="Calibri"/>
                <w:b w:val="0"/>
              </w:rPr>
            </w:pPr>
            <w:r w:rsidRPr="003A509A">
              <w:rPr>
                <w:rFonts w:ascii="Calibri" w:hAnsi="Calibri" w:cs="Calibri"/>
                <w:b w:val="0"/>
              </w:rPr>
              <w:t>Contact Center Employee Last Name</w:t>
            </w:r>
          </w:p>
        </w:tc>
        <w:tc>
          <w:tcPr>
            <w:tcW w:w="2340" w:type="dxa"/>
          </w:tcPr>
          <w:p w14:paraId="0BED6FCE" w14:textId="77777777" w:rsidR="00C47FF0" w:rsidRPr="003A509A" w:rsidRDefault="00C47FF0" w:rsidP="00EA1E11">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509A">
              <w:rPr>
                <w:rFonts w:ascii="Calibri" w:hAnsi="Calibri" w:cs="Calibri"/>
              </w:rPr>
              <w:t>Required</w:t>
            </w:r>
          </w:p>
        </w:tc>
        <w:tc>
          <w:tcPr>
            <w:tcW w:w="2050" w:type="dxa"/>
          </w:tcPr>
          <w:p w14:paraId="2EE6EB3B" w14:textId="1E209F7B" w:rsidR="00C47FF0" w:rsidRPr="003A509A" w:rsidRDefault="00C47FF0" w:rsidP="00EA1E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C47FF0" w:rsidRPr="003A509A" w14:paraId="7589BFF9" w14:textId="77777777" w:rsidTr="00C47FF0">
        <w:trPr>
          <w:trHeight w:val="233"/>
        </w:trPr>
        <w:tc>
          <w:tcPr>
            <w:cnfStyle w:val="001000000000" w:firstRow="0" w:lastRow="0" w:firstColumn="1" w:lastColumn="0" w:oddVBand="0" w:evenVBand="0" w:oddHBand="0" w:evenHBand="0" w:firstRowFirstColumn="0" w:firstRowLastColumn="0" w:lastRowFirstColumn="0" w:lastRowLastColumn="0"/>
            <w:tcW w:w="5485" w:type="dxa"/>
          </w:tcPr>
          <w:p w14:paraId="5D73A5AD" w14:textId="77777777" w:rsidR="00C47FF0" w:rsidRPr="003A509A" w:rsidRDefault="00C47FF0" w:rsidP="00EA1E11">
            <w:pPr>
              <w:rPr>
                <w:rFonts w:ascii="Calibri" w:hAnsi="Calibri" w:cs="Calibri"/>
                <w:b w:val="0"/>
              </w:rPr>
            </w:pPr>
            <w:r w:rsidRPr="003A509A">
              <w:rPr>
                <w:rFonts w:ascii="Calibri" w:hAnsi="Calibri" w:cs="Calibri"/>
                <w:b w:val="0"/>
              </w:rPr>
              <w:t>Contact Center Employee Staff Type or Role</w:t>
            </w:r>
          </w:p>
        </w:tc>
        <w:tc>
          <w:tcPr>
            <w:tcW w:w="2340" w:type="dxa"/>
          </w:tcPr>
          <w:p w14:paraId="38A7B943" w14:textId="77777777" w:rsidR="00C47FF0" w:rsidRPr="003A509A" w:rsidRDefault="00C47FF0" w:rsidP="00EA1E1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Required</w:t>
            </w:r>
          </w:p>
        </w:tc>
        <w:tc>
          <w:tcPr>
            <w:tcW w:w="2050" w:type="dxa"/>
          </w:tcPr>
          <w:p w14:paraId="157B09E5" w14:textId="77777777" w:rsidR="00C47FF0" w:rsidRPr="003A509A" w:rsidRDefault="00C47FF0" w:rsidP="00EA1E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4096BBAD" w14:textId="77777777" w:rsidR="006D281D" w:rsidRDefault="006D281D" w:rsidP="006D281D">
      <w:pPr>
        <w:spacing w:after="0"/>
        <w:rPr>
          <w:rFonts w:ascii="Calibri" w:hAnsi="Calibri" w:cs="Calibri"/>
          <w:sz w:val="20"/>
        </w:rPr>
      </w:pPr>
    </w:p>
    <w:p w14:paraId="71AABE60" w14:textId="77777777" w:rsidR="006D281D" w:rsidRDefault="006D281D" w:rsidP="006D281D">
      <w:pPr>
        <w:spacing w:after="0"/>
        <w:rPr>
          <w:rFonts w:ascii="Calibri" w:hAnsi="Calibri" w:cs="Calibri"/>
          <w:sz w:val="20"/>
        </w:rPr>
      </w:pPr>
      <w:r w:rsidRPr="003A509A">
        <w:rPr>
          <w:rFonts w:ascii="Calibri" w:hAnsi="Calibri" w:cs="Calibri"/>
          <w:sz w:val="20"/>
        </w:rPr>
        <w:t>*R = Required</w:t>
      </w:r>
      <w:r>
        <w:rPr>
          <w:rFonts w:ascii="Calibri" w:hAnsi="Calibri" w:cs="Calibri"/>
          <w:sz w:val="20"/>
        </w:rPr>
        <w:t xml:space="preserve">, </w:t>
      </w:r>
      <w:r w:rsidRPr="003A509A">
        <w:rPr>
          <w:rFonts w:ascii="Calibri" w:hAnsi="Calibri" w:cs="Calibri"/>
          <w:sz w:val="20"/>
        </w:rPr>
        <w:t>P = Preferred</w:t>
      </w:r>
      <w:r>
        <w:rPr>
          <w:rFonts w:ascii="Calibri" w:hAnsi="Calibri" w:cs="Calibri"/>
          <w:sz w:val="20"/>
        </w:rPr>
        <w:t xml:space="preserve">, </w:t>
      </w:r>
      <w:r w:rsidRPr="003A509A">
        <w:rPr>
          <w:rFonts w:ascii="Calibri" w:hAnsi="Calibri" w:cs="Calibri"/>
          <w:sz w:val="20"/>
        </w:rPr>
        <w:t>N = Nice to Have</w:t>
      </w:r>
    </w:p>
    <w:p w14:paraId="06F40D30" w14:textId="77777777" w:rsidR="00757C9E" w:rsidRDefault="00757C9E" w:rsidP="006D281D">
      <w:pPr>
        <w:spacing w:after="0"/>
        <w:rPr>
          <w:rFonts w:ascii="Calibri" w:hAnsi="Calibri" w:cs="Calibri"/>
          <w:sz w:val="20"/>
        </w:rPr>
      </w:pPr>
    </w:p>
    <w:p w14:paraId="1257C194" w14:textId="4BAA0F79" w:rsidR="00757C9E" w:rsidRPr="00757C9E" w:rsidRDefault="00757C9E" w:rsidP="006D281D">
      <w:pPr>
        <w:spacing w:after="0"/>
        <w:rPr>
          <w:rFonts w:ascii="Calibri" w:eastAsia="Calibri" w:hAnsi="Calibri" w:cs="Arial"/>
        </w:rPr>
      </w:pPr>
      <w:r w:rsidRPr="00757C9E">
        <w:rPr>
          <w:rFonts w:ascii="Calibri" w:eastAsia="Calibri" w:hAnsi="Calibri" w:cs="Arial"/>
        </w:rPr>
        <w:t>Additional telephony data is available and will be utilized on the Dashboards.</w:t>
      </w:r>
    </w:p>
    <w:bookmarkEnd w:id="58"/>
    <w:p w14:paraId="6B318A14" w14:textId="1686CAA8" w:rsidR="00674F2F" w:rsidRPr="00C47FF0" w:rsidRDefault="00674F2F">
      <w:pPr>
        <w:rPr>
          <w:rFonts w:ascii="Calibri" w:hAnsi="Calibri" w:cs="Calibri"/>
          <w:sz w:val="24"/>
        </w:rPr>
      </w:pPr>
      <w:r w:rsidRPr="003A509A">
        <w:rPr>
          <w:rFonts w:ascii="Calibri" w:hAnsi="Calibri" w:cs="Calibri"/>
          <w:color w:val="000000"/>
          <w:szCs w:val="20"/>
        </w:rPr>
        <w:br w:type="page"/>
      </w:r>
    </w:p>
    <w:p w14:paraId="39A45449" w14:textId="327E2A57" w:rsidR="00C74817" w:rsidRPr="003A509A" w:rsidRDefault="00C74817" w:rsidP="00C74817">
      <w:pPr>
        <w:pStyle w:val="Heading2"/>
        <w:ind w:left="0"/>
        <w:rPr>
          <w:rFonts w:ascii="Calibri" w:hAnsi="Calibri" w:cs="Calibri"/>
        </w:rPr>
      </w:pPr>
      <w:bookmarkStart w:id="59" w:name="_Toc483998531"/>
      <w:bookmarkStart w:id="60" w:name="_Toc498721124"/>
      <w:r w:rsidRPr="003A509A">
        <w:rPr>
          <w:rFonts w:ascii="Calibri" w:hAnsi="Calibri" w:cs="Calibri"/>
        </w:rPr>
        <w:t xml:space="preserve">Appendix </w:t>
      </w:r>
      <w:r w:rsidR="00D75456">
        <w:rPr>
          <w:rFonts w:ascii="Calibri" w:hAnsi="Calibri" w:cs="Calibri"/>
        </w:rPr>
        <w:t>2</w:t>
      </w:r>
      <w:r w:rsidRPr="003A509A">
        <w:rPr>
          <w:rFonts w:ascii="Calibri" w:hAnsi="Calibri" w:cs="Calibri"/>
        </w:rPr>
        <w:t>: Acronyms</w:t>
      </w:r>
      <w:bookmarkEnd w:id="59"/>
      <w:bookmarkEnd w:id="60"/>
    </w:p>
    <w:tbl>
      <w:tblPr>
        <w:tblStyle w:val="GridTable41"/>
        <w:tblW w:w="9489" w:type="dxa"/>
        <w:tblLook w:val="04A0" w:firstRow="1" w:lastRow="0" w:firstColumn="1" w:lastColumn="0" w:noHBand="0" w:noVBand="1"/>
      </w:tblPr>
      <w:tblGrid>
        <w:gridCol w:w="1114"/>
        <w:gridCol w:w="3466"/>
        <w:gridCol w:w="4909"/>
      </w:tblGrid>
      <w:tr w:rsidR="00C74817" w:rsidRPr="003A509A" w14:paraId="7544EF02" w14:textId="77777777" w:rsidTr="00757C9E">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114" w:type="dxa"/>
          </w:tcPr>
          <w:p w14:paraId="70424CC8" w14:textId="77777777" w:rsidR="00C74817" w:rsidRPr="003A509A" w:rsidRDefault="00C74817" w:rsidP="00E3600F">
            <w:pPr>
              <w:rPr>
                <w:rFonts w:ascii="Calibri" w:hAnsi="Calibri" w:cs="Calibri"/>
                <w:sz w:val="24"/>
                <w:szCs w:val="20"/>
              </w:rPr>
            </w:pPr>
            <w:r w:rsidRPr="003A509A">
              <w:rPr>
                <w:rFonts w:ascii="Calibri" w:hAnsi="Calibri" w:cs="Calibri"/>
                <w:sz w:val="24"/>
                <w:szCs w:val="20"/>
              </w:rPr>
              <w:t>Acronym</w:t>
            </w:r>
          </w:p>
        </w:tc>
        <w:tc>
          <w:tcPr>
            <w:tcW w:w="3466" w:type="dxa"/>
          </w:tcPr>
          <w:p w14:paraId="3A8893CF" w14:textId="77777777" w:rsidR="00C74817" w:rsidRPr="003A509A" w:rsidRDefault="00C74817" w:rsidP="00E3600F">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Definition</w:t>
            </w:r>
          </w:p>
        </w:tc>
        <w:tc>
          <w:tcPr>
            <w:tcW w:w="4909" w:type="dxa"/>
          </w:tcPr>
          <w:p w14:paraId="249B4F7B" w14:textId="77777777" w:rsidR="00C74817" w:rsidRPr="003A509A" w:rsidRDefault="00C74817" w:rsidP="00E3600F">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Description</w:t>
            </w:r>
          </w:p>
        </w:tc>
      </w:tr>
      <w:tr w:rsidR="00D85474" w:rsidRPr="003A509A" w14:paraId="76957889" w14:textId="77777777" w:rsidTr="00757C9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114" w:type="dxa"/>
          </w:tcPr>
          <w:p w14:paraId="4751C24C" w14:textId="38F6CD94" w:rsidR="00D85474" w:rsidRPr="003A509A" w:rsidRDefault="00D85474" w:rsidP="00177FB8">
            <w:pPr>
              <w:rPr>
                <w:rFonts w:ascii="Calibri" w:hAnsi="Calibri" w:cs="Calibri"/>
              </w:rPr>
            </w:pPr>
            <w:r>
              <w:rPr>
                <w:rFonts w:ascii="Calibri" w:hAnsi="Calibri" w:cs="Calibri"/>
              </w:rPr>
              <w:t>Cisco</w:t>
            </w:r>
          </w:p>
        </w:tc>
        <w:tc>
          <w:tcPr>
            <w:tcW w:w="3466" w:type="dxa"/>
          </w:tcPr>
          <w:p w14:paraId="2697AFA8" w14:textId="77777777" w:rsidR="00D85474" w:rsidRPr="00AE4421" w:rsidRDefault="00D85474" w:rsidP="00177FB8">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4909" w:type="dxa"/>
          </w:tcPr>
          <w:p w14:paraId="243A95E7" w14:textId="137A73FD" w:rsidR="00D85474" w:rsidRPr="00AE4421" w:rsidRDefault="00D85474" w:rsidP="00177FB8">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Telephony switch</w:t>
            </w:r>
            <w:r w:rsidR="00757C9E">
              <w:rPr>
                <w:rFonts w:ascii="Calibri" w:hAnsi="Calibri" w:cs="Calibri"/>
              </w:rPr>
              <w:t xml:space="preserve"> used by NCA – Memorial Affairs</w:t>
            </w:r>
          </w:p>
        </w:tc>
      </w:tr>
      <w:tr w:rsidR="00757C9E" w:rsidRPr="003A509A" w14:paraId="070EA72E" w14:textId="77777777" w:rsidTr="00757C9E">
        <w:trPr>
          <w:trHeight w:val="279"/>
        </w:trPr>
        <w:tc>
          <w:tcPr>
            <w:cnfStyle w:val="001000000000" w:firstRow="0" w:lastRow="0" w:firstColumn="1" w:lastColumn="0" w:oddVBand="0" w:evenVBand="0" w:oddHBand="0" w:evenHBand="0" w:firstRowFirstColumn="0" w:firstRowLastColumn="0" w:lastRowFirstColumn="0" w:lastRowLastColumn="0"/>
            <w:tcW w:w="1114" w:type="dxa"/>
          </w:tcPr>
          <w:p w14:paraId="7CA5AC49" w14:textId="583031E1" w:rsidR="00757C9E" w:rsidRDefault="00757C9E" w:rsidP="00177FB8">
            <w:pPr>
              <w:rPr>
                <w:rFonts w:ascii="Calibri" w:hAnsi="Calibri" w:cs="Calibri"/>
              </w:rPr>
            </w:pPr>
            <w:r>
              <w:rPr>
                <w:rFonts w:ascii="Calibri" w:hAnsi="Calibri" w:cs="Calibri"/>
              </w:rPr>
              <w:t>NCA</w:t>
            </w:r>
          </w:p>
        </w:tc>
        <w:tc>
          <w:tcPr>
            <w:tcW w:w="3466" w:type="dxa"/>
          </w:tcPr>
          <w:p w14:paraId="7ACF7A5B" w14:textId="4BF657FC" w:rsidR="00757C9E" w:rsidRPr="00AE4421" w:rsidRDefault="00757C9E" w:rsidP="00177FB8">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National Cemetary Administration</w:t>
            </w:r>
          </w:p>
        </w:tc>
        <w:tc>
          <w:tcPr>
            <w:tcW w:w="4909" w:type="dxa"/>
          </w:tcPr>
          <w:p w14:paraId="0495EF6C" w14:textId="449A30D1" w:rsidR="00757C9E" w:rsidRDefault="00757C9E" w:rsidP="00177FB8">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Administers death and burial benefits for eligible Veterans and their families.</w:t>
            </w:r>
          </w:p>
        </w:tc>
      </w:tr>
    </w:tbl>
    <w:p w14:paraId="2F531321" w14:textId="77777777" w:rsidR="00757C9E" w:rsidRDefault="00757C9E">
      <w:pPr>
        <w:rPr>
          <w:rFonts w:ascii="Calibri" w:hAnsi="Calibri" w:cs="Calibri"/>
        </w:rPr>
      </w:pPr>
      <w:bookmarkStart w:id="61" w:name="_Toc483998532"/>
    </w:p>
    <w:p w14:paraId="0AB0D9C2" w14:textId="0E108732" w:rsidR="00C74817" w:rsidRDefault="00C74817" w:rsidP="00A61DB4">
      <w:pPr>
        <w:pStyle w:val="Heading2"/>
        <w:ind w:left="0"/>
      </w:pPr>
      <w:bookmarkStart w:id="62" w:name="_Toc498721125"/>
      <w:r w:rsidRPr="00A61DB4">
        <w:rPr>
          <w:rFonts w:ascii="Calibri" w:hAnsi="Calibri" w:cs="Calibri"/>
        </w:rPr>
        <w:t xml:space="preserve">Appendix </w:t>
      </w:r>
      <w:r w:rsidR="00D75456">
        <w:rPr>
          <w:rFonts w:ascii="Calibri" w:hAnsi="Calibri" w:cs="Calibri"/>
        </w:rPr>
        <w:t>3</w:t>
      </w:r>
      <w:r w:rsidRPr="00A61DB4">
        <w:rPr>
          <w:rFonts w:ascii="Calibri" w:hAnsi="Calibri" w:cs="Calibri"/>
        </w:rPr>
        <w:t>: Contacts</w:t>
      </w:r>
      <w:bookmarkEnd w:id="61"/>
      <w:bookmarkEnd w:id="62"/>
    </w:p>
    <w:p w14:paraId="60C771C8" w14:textId="12F2DFA4" w:rsidR="00CD3CAA" w:rsidRPr="00CD3CAA" w:rsidRDefault="00CD3CAA" w:rsidP="00CD3CAA">
      <w:pPr>
        <w:pStyle w:val="Heading2"/>
        <w:numPr>
          <w:ilvl w:val="1"/>
          <w:numId w:val="0"/>
        </w:numPr>
        <w:tabs>
          <w:tab w:val="clear" w:pos="360"/>
        </w:tabs>
        <w:suppressAutoHyphens w:val="0"/>
        <w:spacing w:before="40" w:after="0" w:line="259" w:lineRule="auto"/>
        <w:ind w:left="540" w:hanging="495"/>
        <w:rPr>
          <w:rFonts w:ascii="Calibri" w:hAnsi="Calibri" w:cs="Calibri"/>
        </w:rPr>
      </w:pPr>
      <w:bookmarkStart w:id="63" w:name="_Toc498721126"/>
      <w:r w:rsidRPr="00CD3CAA">
        <w:rPr>
          <w:rFonts w:ascii="Calibri" w:hAnsi="Calibri" w:cs="Calibri"/>
        </w:rPr>
        <w:t>Stakeholders</w:t>
      </w:r>
      <w:bookmarkEnd w:id="63"/>
      <w:r w:rsidRPr="00CD3CAA">
        <w:rPr>
          <w:rFonts w:ascii="Calibri" w:hAnsi="Calibri" w:cs="Calibri"/>
        </w:rPr>
        <w:t xml:space="preserve"> </w:t>
      </w:r>
    </w:p>
    <w:tbl>
      <w:tblPr>
        <w:tblStyle w:val="GridTable41"/>
        <w:tblW w:w="10442" w:type="dxa"/>
        <w:tblLook w:val="04A0" w:firstRow="1" w:lastRow="0" w:firstColumn="1" w:lastColumn="0" w:noHBand="0" w:noVBand="1"/>
      </w:tblPr>
      <w:tblGrid>
        <w:gridCol w:w="2045"/>
        <w:gridCol w:w="1738"/>
        <w:gridCol w:w="2551"/>
        <w:gridCol w:w="4108"/>
      </w:tblGrid>
      <w:tr w:rsidR="00C74817" w:rsidRPr="003A509A" w14:paraId="1A6C6956" w14:textId="77777777" w:rsidTr="00C47FF0">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045" w:type="dxa"/>
          </w:tcPr>
          <w:p w14:paraId="3D9E958F" w14:textId="77777777" w:rsidR="00C74817" w:rsidRPr="003A509A" w:rsidRDefault="00C74817" w:rsidP="00E3600F">
            <w:pPr>
              <w:rPr>
                <w:rFonts w:ascii="Calibri" w:hAnsi="Calibri" w:cs="Calibri"/>
                <w:sz w:val="24"/>
                <w:szCs w:val="20"/>
              </w:rPr>
            </w:pPr>
            <w:r w:rsidRPr="003A509A">
              <w:rPr>
                <w:rFonts w:ascii="Calibri" w:hAnsi="Calibri" w:cs="Calibri"/>
                <w:sz w:val="24"/>
                <w:szCs w:val="20"/>
              </w:rPr>
              <w:t>Name</w:t>
            </w:r>
          </w:p>
        </w:tc>
        <w:tc>
          <w:tcPr>
            <w:tcW w:w="1738" w:type="dxa"/>
          </w:tcPr>
          <w:p w14:paraId="07DC5DA1" w14:textId="77777777" w:rsidR="00C74817" w:rsidRPr="003A509A" w:rsidRDefault="00C74817" w:rsidP="00E3600F">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Organization</w:t>
            </w:r>
          </w:p>
        </w:tc>
        <w:tc>
          <w:tcPr>
            <w:tcW w:w="2551" w:type="dxa"/>
          </w:tcPr>
          <w:p w14:paraId="2C009253" w14:textId="77777777" w:rsidR="00C74817" w:rsidRPr="003A509A" w:rsidRDefault="00C74817" w:rsidP="00E3600F">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Email Address</w:t>
            </w:r>
          </w:p>
        </w:tc>
        <w:tc>
          <w:tcPr>
            <w:tcW w:w="4108" w:type="dxa"/>
          </w:tcPr>
          <w:p w14:paraId="2CFA53C5" w14:textId="77777777" w:rsidR="00C74817" w:rsidRPr="003A509A" w:rsidRDefault="00C74817" w:rsidP="00E3600F">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Role</w:t>
            </w:r>
          </w:p>
        </w:tc>
      </w:tr>
      <w:tr w:rsidR="00C74817" w:rsidRPr="003A509A" w14:paraId="0E3B5B97" w14:textId="77777777" w:rsidTr="00C47FF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45" w:type="dxa"/>
          </w:tcPr>
          <w:p w14:paraId="4C11C7A2" w14:textId="3244FAE0" w:rsidR="00C74817" w:rsidRPr="003A509A" w:rsidRDefault="00E43EC2" w:rsidP="00E3600F">
            <w:pPr>
              <w:rPr>
                <w:rFonts w:ascii="Calibri" w:hAnsi="Calibri" w:cs="Calibri"/>
              </w:rPr>
            </w:pPr>
            <w:r>
              <w:rPr>
                <w:rFonts w:ascii="Calibri" w:hAnsi="Calibri" w:cs="Calibri"/>
              </w:rPr>
              <w:t>Anil Tilbe</w:t>
            </w:r>
          </w:p>
        </w:tc>
        <w:tc>
          <w:tcPr>
            <w:tcW w:w="1738" w:type="dxa"/>
          </w:tcPr>
          <w:p w14:paraId="61245EF3" w14:textId="77777777" w:rsidR="00C74817" w:rsidRPr="003A509A" w:rsidRDefault="00C74817" w:rsidP="00E3600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509A">
              <w:rPr>
                <w:rFonts w:ascii="Calibri" w:hAnsi="Calibri" w:cs="Calibri"/>
              </w:rPr>
              <w:t>EM&amp;PI</w:t>
            </w:r>
          </w:p>
        </w:tc>
        <w:tc>
          <w:tcPr>
            <w:tcW w:w="2551" w:type="dxa"/>
          </w:tcPr>
          <w:p w14:paraId="4B5B8CF5" w14:textId="10663B4B" w:rsidR="00C74817" w:rsidRPr="003A509A" w:rsidRDefault="00232BC4" w:rsidP="00E3600F">
            <w:pPr>
              <w:cnfStyle w:val="000000100000" w:firstRow="0" w:lastRow="0" w:firstColumn="0" w:lastColumn="0" w:oddVBand="0" w:evenVBand="0" w:oddHBand="1" w:evenHBand="0" w:firstRowFirstColumn="0" w:firstRowLastColumn="0" w:lastRowFirstColumn="0" w:lastRowLastColumn="0"/>
              <w:rPr>
                <w:rFonts w:ascii="Calibri" w:hAnsi="Calibri" w:cs="Calibri"/>
              </w:rPr>
            </w:pPr>
            <w:hyperlink r:id="rId18" w:history="1">
              <w:r w:rsidR="00E43EC2">
                <w:rPr>
                  <w:rStyle w:val="Hyperlink"/>
                  <w:rFonts w:ascii="Calibri" w:hAnsi="Calibri" w:cs="Calibri"/>
                </w:rPr>
                <w:t>anil.tilbe</w:t>
              </w:r>
              <w:r w:rsidR="00E43EC2" w:rsidRPr="005854A1">
                <w:rPr>
                  <w:rStyle w:val="Hyperlink"/>
                  <w:rFonts w:ascii="Calibri" w:hAnsi="Calibri" w:cs="Calibri"/>
                </w:rPr>
                <w:t>@va.gov</w:t>
              </w:r>
            </w:hyperlink>
          </w:p>
        </w:tc>
        <w:tc>
          <w:tcPr>
            <w:tcW w:w="4108" w:type="dxa"/>
          </w:tcPr>
          <w:p w14:paraId="123B7670" w14:textId="1BF15D1A" w:rsidR="00C74817" w:rsidRPr="003A509A" w:rsidRDefault="008F4D1B" w:rsidP="00E3600F">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Director, EM&amp;PI</w:t>
            </w:r>
          </w:p>
        </w:tc>
      </w:tr>
      <w:tr w:rsidR="008F4D1B" w:rsidRPr="003A509A" w14:paraId="6C7F812C" w14:textId="77777777" w:rsidTr="00C47FF0">
        <w:trPr>
          <w:trHeight w:val="244"/>
        </w:trPr>
        <w:tc>
          <w:tcPr>
            <w:cnfStyle w:val="001000000000" w:firstRow="0" w:lastRow="0" w:firstColumn="1" w:lastColumn="0" w:oddVBand="0" w:evenVBand="0" w:oddHBand="0" w:evenHBand="0" w:firstRowFirstColumn="0" w:firstRowLastColumn="0" w:lastRowFirstColumn="0" w:lastRowLastColumn="0"/>
            <w:tcW w:w="2045" w:type="dxa"/>
          </w:tcPr>
          <w:p w14:paraId="000E15AE" w14:textId="6F3739E6" w:rsidR="008F4D1B" w:rsidRPr="003A509A" w:rsidRDefault="008F4D1B" w:rsidP="008F4D1B">
            <w:pPr>
              <w:rPr>
                <w:rFonts w:ascii="Calibri" w:hAnsi="Calibri" w:cs="Calibri"/>
              </w:rPr>
            </w:pPr>
            <w:r w:rsidRPr="003A509A">
              <w:rPr>
                <w:rFonts w:ascii="Calibri" w:hAnsi="Calibri" w:cs="Calibri"/>
              </w:rPr>
              <w:t>Denise Kitts</w:t>
            </w:r>
          </w:p>
        </w:tc>
        <w:tc>
          <w:tcPr>
            <w:tcW w:w="1738" w:type="dxa"/>
          </w:tcPr>
          <w:p w14:paraId="3762643E" w14:textId="34B52F75" w:rsidR="008F4D1B" w:rsidRPr="003A509A" w:rsidRDefault="008F4D1B" w:rsidP="008F4D1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VEO</w:t>
            </w:r>
          </w:p>
        </w:tc>
        <w:tc>
          <w:tcPr>
            <w:tcW w:w="2551" w:type="dxa"/>
          </w:tcPr>
          <w:p w14:paraId="54AC628F" w14:textId="16FCBCC2" w:rsidR="008F4D1B" w:rsidRPr="003A509A" w:rsidRDefault="00232BC4" w:rsidP="008F4D1B">
            <w:pPr>
              <w:cnfStyle w:val="000000000000" w:firstRow="0" w:lastRow="0" w:firstColumn="0" w:lastColumn="0" w:oddVBand="0" w:evenVBand="0" w:oddHBand="0" w:evenHBand="0" w:firstRowFirstColumn="0" w:firstRowLastColumn="0" w:lastRowFirstColumn="0" w:lastRowLastColumn="0"/>
              <w:rPr>
                <w:rFonts w:ascii="Calibri" w:hAnsi="Calibri" w:cs="Calibri"/>
              </w:rPr>
            </w:pPr>
            <w:hyperlink r:id="rId19" w:history="1">
              <w:r w:rsidR="00FF6BD3" w:rsidRPr="005854A1">
                <w:rPr>
                  <w:rStyle w:val="Hyperlink"/>
                  <w:rFonts w:ascii="Calibri" w:hAnsi="Calibri" w:cs="Calibri"/>
                </w:rPr>
                <w:t>Denise.kitts@va.gov</w:t>
              </w:r>
            </w:hyperlink>
          </w:p>
        </w:tc>
        <w:tc>
          <w:tcPr>
            <w:tcW w:w="4108" w:type="dxa"/>
          </w:tcPr>
          <w:p w14:paraId="744DECBA" w14:textId="13E5170F" w:rsidR="008F4D1B" w:rsidRDefault="00FF6BD3" w:rsidP="008F4D1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Director of Operations</w:t>
            </w:r>
          </w:p>
        </w:tc>
      </w:tr>
      <w:tr w:rsidR="00603926" w:rsidRPr="003A509A" w14:paraId="07FEB56F" w14:textId="77777777" w:rsidTr="00C47FF0">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045" w:type="dxa"/>
          </w:tcPr>
          <w:p w14:paraId="168AB8CF" w14:textId="132DC669" w:rsidR="00603926" w:rsidRPr="003A509A" w:rsidRDefault="00603926" w:rsidP="00603926">
            <w:pPr>
              <w:rPr>
                <w:rFonts w:ascii="Calibri" w:hAnsi="Calibri" w:cs="Calibri"/>
              </w:rPr>
            </w:pPr>
            <w:r w:rsidRPr="00CD3CAA">
              <w:rPr>
                <w:rFonts w:ascii="Calibri" w:hAnsi="Calibri" w:cs="Calibri"/>
              </w:rPr>
              <w:t>Eric Powell</w:t>
            </w:r>
          </w:p>
        </w:tc>
        <w:tc>
          <w:tcPr>
            <w:tcW w:w="1738" w:type="dxa"/>
          </w:tcPr>
          <w:p w14:paraId="62E0A7C0" w14:textId="7CE4B496" w:rsidR="00603926" w:rsidRPr="003A509A" w:rsidRDefault="00603926" w:rsidP="00603926">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NCA</w:t>
            </w:r>
          </w:p>
        </w:tc>
        <w:tc>
          <w:tcPr>
            <w:tcW w:w="2551" w:type="dxa"/>
          </w:tcPr>
          <w:p w14:paraId="5F9066AF" w14:textId="7C66EA0A" w:rsidR="00603926" w:rsidRPr="003A509A" w:rsidRDefault="00232BC4" w:rsidP="00603926">
            <w:pPr>
              <w:cnfStyle w:val="000000100000" w:firstRow="0" w:lastRow="0" w:firstColumn="0" w:lastColumn="0" w:oddVBand="0" w:evenVBand="0" w:oddHBand="1" w:evenHBand="0" w:firstRowFirstColumn="0" w:firstRowLastColumn="0" w:lastRowFirstColumn="0" w:lastRowLastColumn="0"/>
              <w:rPr>
                <w:rFonts w:ascii="Calibri" w:hAnsi="Calibri" w:cs="Calibri"/>
              </w:rPr>
            </w:pPr>
            <w:hyperlink r:id="rId20" w:history="1">
              <w:r w:rsidR="00214178" w:rsidRPr="00BA294A">
                <w:rPr>
                  <w:rStyle w:val="Hyperlink"/>
                  <w:rFonts w:ascii="Calibri" w:hAnsi="Calibri" w:cs="Calibri"/>
                </w:rPr>
                <w:t>Eric.powell@va.gov</w:t>
              </w:r>
            </w:hyperlink>
          </w:p>
        </w:tc>
        <w:tc>
          <w:tcPr>
            <w:tcW w:w="4108" w:type="dxa"/>
          </w:tcPr>
          <w:p w14:paraId="41C04408" w14:textId="26A515F6" w:rsidR="00603926" w:rsidRPr="003A509A" w:rsidRDefault="00D75456" w:rsidP="00603926">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Deputy </w:t>
            </w:r>
            <w:r w:rsidR="00603926">
              <w:rPr>
                <w:rFonts w:ascii="Calibri" w:hAnsi="Calibri" w:cs="Calibri"/>
              </w:rPr>
              <w:t xml:space="preserve">Director, Memorial </w:t>
            </w:r>
            <w:r>
              <w:rPr>
                <w:rFonts w:ascii="Calibri" w:hAnsi="Calibri" w:cs="Calibri"/>
              </w:rPr>
              <w:t>Programs Service, NCA</w:t>
            </w:r>
          </w:p>
        </w:tc>
      </w:tr>
    </w:tbl>
    <w:p w14:paraId="49E0AD3B" w14:textId="0F7590D5" w:rsidR="00C74817" w:rsidRDefault="00C74817" w:rsidP="00C74817">
      <w:pPr>
        <w:rPr>
          <w:rFonts w:ascii="Calibri" w:hAnsi="Calibri" w:cs="Calibri"/>
          <w:color w:val="000000"/>
          <w:sz w:val="20"/>
          <w:szCs w:val="20"/>
        </w:rPr>
      </w:pPr>
    </w:p>
    <w:p w14:paraId="2C41F680" w14:textId="73ACD9BD" w:rsidR="00CD3CAA" w:rsidRPr="00CD3CAA" w:rsidRDefault="00CD3CAA" w:rsidP="00CD3CAA">
      <w:pPr>
        <w:pStyle w:val="Heading2"/>
        <w:numPr>
          <w:ilvl w:val="1"/>
          <w:numId w:val="0"/>
        </w:numPr>
        <w:tabs>
          <w:tab w:val="clear" w:pos="360"/>
        </w:tabs>
        <w:suppressAutoHyphens w:val="0"/>
        <w:spacing w:before="40" w:after="0" w:line="259" w:lineRule="auto"/>
        <w:ind w:left="540" w:hanging="495"/>
        <w:rPr>
          <w:rFonts w:ascii="Calibri" w:hAnsi="Calibri" w:cs="Calibri"/>
        </w:rPr>
      </w:pPr>
      <w:bookmarkStart w:id="64" w:name="_Toc498721127"/>
      <w:r w:rsidRPr="00CD3CAA">
        <w:rPr>
          <w:rFonts w:ascii="Calibri" w:hAnsi="Calibri" w:cs="Calibri"/>
        </w:rPr>
        <w:t>Data and Technical Points of Contact</w:t>
      </w:r>
      <w:bookmarkEnd w:id="64"/>
    </w:p>
    <w:tbl>
      <w:tblPr>
        <w:tblStyle w:val="GridTable41"/>
        <w:tblW w:w="10427" w:type="dxa"/>
        <w:tblLook w:val="04A0" w:firstRow="1" w:lastRow="0" w:firstColumn="1" w:lastColumn="0" w:noHBand="0" w:noVBand="1"/>
      </w:tblPr>
      <w:tblGrid>
        <w:gridCol w:w="1954"/>
        <w:gridCol w:w="1800"/>
        <w:gridCol w:w="2677"/>
        <w:gridCol w:w="3996"/>
      </w:tblGrid>
      <w:tr w:rsidR="00CD3CAA" w:rsidRPr="003A509A" w14:paraId="3853A010" w14:textId="77777777" w:rsidTr="00C47FF0">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54" w:type="dxa"/>
          </w:tcPr>
          <w:p w14:paraId="649EBA23" w14:textId="77777777" w:rsidR="00CD3CAA" w:rsidRPr="003A509A" w:rsidRDefault="00CD3CAA" w:rsidP="004621D7">
            <w:pPr>
              <w:rPr>
                <w:rFonts w:ascii="Calibri" w:hAnsi="Calibri" w:cs="Calibri"/>
                <w:sz w:val="24"/>
                <w:szCs w:val="20"/>
              </w:rPr>
            </w:pPr>
            <w:r w:rsidRPr="003A509A">
              <w:rPr>
                <w:rFonts w:ascii="Calibri" w:hAnsi="Calibri" w:cs="Calibri"/>
                <w:sz w:val="24"/>
                <w:szCs w:val="20"/>
              </w:rPr>
              <w:t>Name</w:t>
            </w:r>
          </w:p>
        </w:tc>
        <w:tc>
          <w:tcPr>
            <w:tcW w:w="1800" w:type="dxa"/>
          </w:tcPr>
          <w:p w14:paraId="3857C800" w14:textId="77777777" w:rsidR="00CD3CAA" w:rsidRPr="003A509A" w:rsidRDefault="00CD3CAA" w:rsidP="004621D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Organization</w:t>
            </w:r>
          </w:p>
        </w:tc>
        <w:tc>
          <w:tcPr>
            <w:tcW w:w="2677" w:type="dxa"/>
          </w:tcPr>
          <w:p w14:paraId="1AA0886F" w14:textId="77777777" w:rsidR="00CD3CAA" w:rsidRPr="003A509A" w:rsidRDefault="00CD3CAA" w:rsidP="004621D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Email Address</w:t>
            </w:r>
          </w:p>
        </w:tc>
        <w:tc>
          <w:tcPr>
            <w:tcW w:w="3996" w:type="dxa"/>
          </w:tcPr>
          <w:p w14:paraId="1B9EDB66" w14:textId="77777777" w:rsidR="00CD3CAA" w:rsidRPr="003A509A" w:rsidRDefault="00CD3CAA" w:rsidP="004621D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Role</w:t>
            </w:r>
          </w:p>
        </w:tc>
      </w:tr>
      <w:tr w:rsidR="00CD3CAA" w:rsidRPr="003A509A" w14:paraId="5A938EB6" w14:textId="77777777" w:rsidTr="00C47FF0">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54" w:type="dxa"/>
          </w:tcPr>
          <w:p w14:paraId="786B8EB7" w14:textId="09202A28" w:rsidR="00CD3CAA" w:rsidRPr="003A509A" w:rsidRDefault="00CD3CAA" w:rsidP="00CD3CAA">
            <w:pPr>
              <w:rPr>
                <w:rFonts w:ascii="Calibri" w:hAnsi="Calibri" w:cs="Calibri"/>
              </w:rPr>
            </w:pPr>
            <w:r w:rsidRPr="003A509A">
              <w:rPr>
                <w:rFonts w:ascii="Calibri" w:hAnsi="Calibri" w:cs="Calibri"/>
              </w:rPr>
              <w:t>Pete Smith</w:t>
            </w:r>
          </w:p>
        </w:tc>
        <w:tc>
          <w:tcPr>
            <w:tcW w:w="1800" w:type="dxa"/>
          </w:tcPr>
          <w:p w14:paraId="514EEA2E" w14:textId="31FDE9AB" w:rsidR="00CD3CAA" w:rsidRPr="003A509A" w:rsidRDefault="00CD3CAA" w:rsidP="00CD3CAA">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509A">
              <w:rPr>
                <w:rFonts w:ascii="Calibri" w:hAnsi="Calibri" w:cs="Calibri"/>
              </w:rPr>
              <w:t>VBA</w:t>
            </w:r>
          </w:p>
        </w:tc>
        <w:tc>
          <w:tcPr>
            <w:tcW w:w="2677" w:type="dxa"/>
          </w:tcPr>
          <w:p w14:paraId="5B7ACF89" w14:textId="74FA143E" w:rsidR="00CD3CAA" w:rsidRDefault="00232BC4" w:rsidP="00CD3CAA">
            <w:pPr>
              <w:cnfStyle w:val="000000100000" w:firstRow="0" w:lastRow="0" w:firstColumn="0" w:lastColumn="0" w:oddVBand="0" w:evenVBand="0" w:oddHBand="1" w:evenHBand="0" w:firstRowFirstColumn="0" w:firstRowLastColumn="0" w:lastRowFirstColumn="0" w:lastRowLastColumn="0"/>
            </w:pPr>
            <w:hyperlink r:id="rId21" w:history="1">
              <w:r w:rsidR="00CD3CAA" w:rsidRPr="003A509A">
                <w:rPr>
                  <w:rStyle w:val="Hyperlink"/>
                  <w:rFonts w:ascii="Calibri" w:hAnsi="Calibri" w:cs="Calibri"/>
                </w:rPr>
                <w:t>Pete.smith@va.gov</w:t>
              </w:r>
            </w:hyperlink>
          </w:p>
        </w:tc>
        <w:tc>
          <w:tcPr>
            <w:tcW w:w="3996" w:type="dxa"/>
          </w:tcPr>
          <w:p w14:paraId="11789908" w14:textId="38E78789" w:rsidR="00CD3CAA" w:rsidRDefault="00CD3CAA" w:rsidP="00CD3CAA">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VBA &amp; NCA data SME</w:t>
            </w:r>
          </w:p>
        </w:tc>
      </w:tr>
    </w:tbl>
    <w:p w14:paraId="0ACBBCDB" w14:textId="77777777" w:rsidR="00603926" w:rsidRDefault="00603926" w:rsidP="00CD3CAA">
      <w:pPr>
        <w:pStyle w:val="Heading2"/>
        <w:numPr>
          <w:ilvl w:val="1"/>
          <w:numId w:val="0"/>
        </w:numPr>
        <w:tabs>
          <w:tab w:val="clear" w:pos="360"/>
        </w:tabs>
        <w:suppressAutoHyphens w:val="0"/>
        <w:spacing w:before="40" w:after="0" w:line="259" w:lineRule="auto"/>
        <w:ind w:left="540" w:hanging="495"/>
        <w:rPr>
          <w:rFonts w:ascii="Calibri" w:hAnsi="Calibri" w:cs="Calibri"/>
        </w:rPr>
      </w:pPr>
    </w:p>
    <w:p w14:paraId="192242C6" w14:textId="568015A8" w:rsidR="00CD3CAA" w:rsidRPr="00CD3CAA" w:rsidRDefault="00CD3CAA" w:rsidP="00CD3CAA">
      <w:pPr>
        <w:pStyle w:val="Heading2"/>
        <w:numPr>
          <w:ilvl w:val="1"/>
          <w:numId w:val="0"/>
        </w:numPr>
        <w:tabs>
          <w:tab w:val="clear" w:pos="360"/>
        </w:tabs>
        <w:suppressAutoHyphens w:val="0"/>
        <w:spacing w:before="40" w:after="0" w:line="259" w:lineRule="auto"/>
        <w:ind w:left="540" w:hanging="495"/>
        <w:rPr>
          <w:rFonts w:ascii="Calibri" w:hAnsi="Calibri" w:cs="Calibri"/>
        </w:rPr>
      </w:pPr>
      <w:bookmarkStart w:id="65" w:name="_Toc498721128"/>
      <w:r w:rsidRPr="00CD3CAA">
        <w:rPr>
          <w:rFonts w:ascii="Calibri" w:hAnsi="Calibri" w:cs="Calibri"/>
        </w:rPr>
        <w:t>VEO Team</w:t>
      </w:r>
      <w:bookmarkEnd w:id="65"/>
    </w:p>
    <w:tbl>
      <w:tblPr>
        <w:tblStyle w:val="GridTable41"/>
        <w:tblW w:w="10365" w:type="dxa"/>
        <w:tblLook w:val="04A0" w:firstRow="1" w:lastRow="0" w:firstColumn="1" w:lastColumn="0" w:noHBand="0" w:noVBand="1"/>
      </w:tblPr>
      <w:tblGrid>
        <w:gridCol w:w="2161"/>
        <w:gridCol w:w="1661"/>
        <w:gridCol w:w="2997"/>
        <w:gridCol w:w="3546"/>
      </w:tblGrid>
      <w:tr w:rsidR="00A61DB4" w:rsidRPr="003A509A" w14:paraId="75EE8C46" w14:textId="77777777" w:rsidTr="007635F4">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2161" w:type="dxa"/>
          </w:tcPr>
          <w:p w14:paraId="1728A05B" w14:textId="77777777" w:rsidR="00CD3CAA" w:rsidRPr="003A509A" w:rsidRDefault="00CD3CAA" w:rsidP="004621D7">
            <w:pPr>
              <w:rPr>
                <w:rFonts w:ascii="Calibri" w:hAnsi="Calibri" w:cs="Calibri"/>
                <w:sz w:val="24"/>
                <w:szCs w:val="20"/>
              </w:rPr>
            </w:pPr>
            <w:r w:rsidRPr="003A509A">
              <w:rPr>
                <w:rFonts w:ascii="Calibri" w:hAnsi="Calibri" w:cs="Calibri"/>
                <w:sz w:val="24"/>
                <w:szCs w:val="20"/>
              </w:rPr>
              <w:t>Name</w:t>
            </w:r>
          </w:p>
        </w:tc>
        <w:tc>
          <w:tcPr>
            <w:tcW w:w="1661" w:type="dxa"/>
          </w:tcPr>
          <w:p w14:paraId="0C9C7F61" w14:textId="77777777" w:rsidR="00CD3CAA" w:rsidRPr="003A509A" w:rsidRDefault="00CD3CAA" w:rsidP="004621D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Organization</w:t>
            </w:r>
          </w:p>
        </w:tc>
        <w:tc>
          <w:tcPr>
            <w:tcW w:w="2997" w:type="dxa"/>
          </w:tcPr>
          <w:p w14:paraId="6ACF682E" w14:textId="77777777" w:rsidR="00CD3CAA" w:rsidRPr="003A509A" w:rsidRDefault="00CD3CAA" w:rsidP="004621D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Email Address</w:t>
            </w:r>
          </w:p>
        </w:tc>
        <w:tc>
          <w:tcPr>
            <w:tcW w:w="3546" w:type="dxa"/>
          </w:tcPr>
          <w:p w14:paraId="31DC928A" w14:textId="77777777" w:rsidR="00CD3CAA" w:rsidRPr="003A509A" w:rsidRDefault="00CD3CAA" w:rsidP="004621D7">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0"/>
              </w:rPr>
            </w:pPr>
            <w:r w:rsidRPr="003A509A">
              <w:rPr>
                <w:rFonts w:ascii="Calibri" w:hAnsi="Calibri" w:cs="Calibri"/>
                <w:sz w:val="24"/>
                <w:szCs w:val="20"/>
              </w:rPr>
              <w:t>Role</w:t>
            </w:r>
          </w:p>
        </w:tc>
      </w:tr>
      <w:tr w:rsidR="00A61DB4" w:rsidRPr="003A509A" w14:paraId="3EF1CE2C" w14:textId="77777777" w:rsidTr="007635F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2161" w:type="dxa"/>
          </w:tcPr>
          <w:p w14:paraId="4EBAC73F" w14:textId="77777777" w:rsidR="00CD3CAA" w:rsidRPr="003A509A" w:rsidRDefault="00CD3CAA" w:rsidP="004621D7">
            <w:pPr>
              <w:rPr>
                <w:rFonts w:ascii="Calibri" w:hAnsi="Calibri" w:cs="Calibri"/>
              </w:rPr>
            </w:pPr>
            <w:r w:rsidRPr="003A509A">
              <w:rPr>
                <w:rFonts w:ascii="Calibri" w:hAnsi="Calibri" w:cs="Calibri"/>
              </w:rPr>
              <w:t>Marcelle Saab</w:t>
            </w:r>
          </w:p>
        </w:tc>
        <w:tc>
          <w:tcPr>
            <w:tcW w:w="1661" w:type="dxa"/>
          </w:tcPr>
          <w:p w14:paraId="6E7A91FA" w14:textId="77777777" w:rsidR="00CD3CAA" w:rsidRDefault="00CD3CAA" w:rsidP="004621D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509A">
              <w:rPr>
                <w:rFonts w:ascii="Calibri" w:hAnsi="Calibri" w:cs="Calibri"/>
              </w:rPr>
              <w:t>EM&amp;PI</w:t>
            </w:r>
            <w:r>
              <w:rPr>
                <w:rFonts w:ascii="Calibri" w:hAnsi="Calibri" w:cs="Calibri"/>
              </w:rPr>
              <w:t xml:space="preserve"> (CTR)</w:t>
            </w:r>
          </w:p>
        </w:tc>
        <w:tc>
          <w:tcPr>
            <w:tcW w:w="2997" w:type="dxa"/>
          </w:tcPr>
          <w:p w14:paraId="6F3F18B5" w14:textId="381179B2" w:rsidR="00CD3CAA" w:rsidRDefault="00232BC4" w:rsidP="00A61DB4">
            <w:pPr>
              <w:cnfStyle w:val="000000100000" w:firstRow="0" w:lastRow="0" w:firstColumn="0" w:lastColumn="0" w:oddVBand="0" w:evenVBand="0" w:oddHBand="1" w:evenHBand="0" w:firstRowFirstColumn="0" w:firstRowLastColumn="0" w:lastRowFirstColumn="0" w:lastRowLastColumn="0"/>
            </w:pPr>
            <w:hyperlink r:id="rId22" w:history="1">
              <w:r w:rsidR="00A61DB4" w:rsidRPr="00A61DB4">
                <w:rPr>
                  <w:rStyle w:val="Hyperlink"/>
                  <w:rFonts w:ascii="Calibri" w:hAnsi="Calibri" w:cs="Calibri"/>
                </w:rPr>
                <w:t>marcelle.saab@va.gov</w:t>
              </w:r>
            </w:hyperlink>
          </w:p>
        </w:tc>
        <w:tc>
          <w:tcPr>
            <w:tcW w:w="3546" w:type="dxa"/>
          </w:tcPr>
          <w:p w14:paraId="62A3BF61" w14:textId="77777777" w:rsidR="00CD3CAA" w:rsidRPr="003A509A" w:rsidRDefault="00CD3CAA" w:rsidP="004621D7">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Deputy Project Manager</w:t>
            </w:r>
          </w:p>
        </w:tc>
      </w:tr>
      <w:tr w:rsidR="00A61DB4" w:rsidRPr="003A509A" w14:paraId="71633F6A" w14:textId="77777777" w:rsidTr="007635F4">
        <w:trPr>
          <w:trHeight w:val="350"/>
        </w:trPr>
        <w:tc>
          <w:tcPr>
            <w:cnfStyle w:val="001000000000" w:firstRow="0" w:lastRow="0" w:firstColumn="1" w:lastColumn="0" w:oddVBand="0" w:evenVBand="0" w:oddHBand="0" w:evenHBand="0" w:firstRowFirstColumn="0" w:firstRowLastColumn="0" w:lastRowFirstColumn="0" w:lastRowLastColumn="0"/>
            <w:tcW w:w="2161" w:type="dxa"/>
          </w:tcPr>
          <w:p w14:paraId="5D7F30F8" w14:textId="77777777" w:rsidR="00CD3CAA" w:rsidRPr="003A509A" w:rsidRDefault="00CD3CAA" w:rsidP="004621D7">
            <w:pPr>
              <w:rPr>
                <w:rFonts w:ascii="Calibri" w:hAnsi="Calibri" w:cs="Calibri"/>
              </w:rPr>
            </w:pPr>
            <w:r w:rsidRPr="003A509A">
              <w:rPr>
                <w:rFonts w:ascii="Calibri" w:hAnsi="Calibri" w:cs="Calibri"/>
              </w:rPr>
              <w:t>Megan Iverson</w:t>
            </w:r>
          </w:p>
        </w:tc>
        <w:tc>
          <w:tcPr>
            <w:tcW w:w="1661" w:type="dxa"/>
          </w:tcPr>
          <w:p w14:paraId="738682C4" w14:textId="77777777" w:rsidR="00CD3CAA" w:rsidRDefault="00CD3CAA" w:rsidP="004621D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EM&amp;PI</w:t>
            </w:r>
            <w:r>
              <w:rPr>
                <w:rFonts w:ascii="Calibri" w:hAnsi="Calibri" w:cs="Calibri"/>
              </w:rPr>
              <w:t xml:space="preserve"> (CTR)</w:t>
            </w:r>
          </w:p>
        </w:tc>
        <w:tc>
          <w:tcPr>
            <w:tcW w:w="2997" w:type="dxa"/>
          </w:tcPr>
          <w:p w14:paraId="0A538FE5" w14:textId="77777777" w:rsidR="00CD3CAA" w:rsidRDefault="00232BC4" w:rsidP="004621D7">
            <w:pPr>
              <w:cnfStyle w:val="000000000000" w:firstRow="0" w:lastRow="0" w:firstColumn="0" w:lastColumn="0" w:oddVBand="0" w:evenVBand="0" w:oddHBand="0" w:evenHBand="0" w:firstRowFirstColumn="0" w:firstRowLastColumn="0" w:lastRowFirstColumn="0" w:lastRowLastColumn="0"/>
            </w:pPr>
            <w:hyperlink r:id="rId23" w:history="1">
              <w:r w:rsidR="00CD3CAA" w:rsidRPr="00E029DC">
                <w:rPr>
                  <w:rStyle w:val="Hyperlink"/>
                  <w:rFonts w:ascii="Calibri" w:hAnsi="Calibri" w:cs="Calibri"/>
                </w:rPr>
                <w:t>megan.iverson@va.gov</w:t>
              </w:r>
            </w:hyperlink>
          </w:p>
        </w:tc>
        <w:tc>
          <w:tcPr>
            <w:tcW w:w="3546" w:type="dxa"/>
          </w:tcPr>
          <w:p w14:paraId="42C3ECE1" w14:textId="77777777" w:rsidR="00CD3CAA" w:rsidRPr="003A509A" w:rsidRDefault="00CD3CAA" w:rsidP="004621D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HCD Lead</w:t>
            </w:r>
          </w:p>
        </w:tc>
      </w:tr>
      <w:tr w:rsidR="00A61DB4" w:rsidRPr="003A509A" w14:paraId="21A861E8" w14:textId="77777777" w:rsidTr="007635F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161" w:type="dxa"/>
          </w:tcPr>
          <w:p w14:paraId="0784B0E2" w14:textId="77777777" w:rsidR="00CD3CAA" w:rsidRPr="003A509A" w:rsidRDefault="00CD3CAA" w:rsidP="004621D7">
            <w:pPr>
              <w:rPr>
                <w:rFonts w:ascii="Calibri" w:hAnsi="Calibri" w:cs="Calibri"/>
              </w:rPr>
            </w:pPr>
            <w:r>
              <w:rPr>
                <w:rFonts w:ascii="Calibri" w:hAnsi="Calibri" w:cs="Calibri"/>
              </w:rPr>
              <w:t>David Lyle</w:t>
            </w:r>
          </w:p>
        </w:tc>
        <w:tc>
          <w:tcPr>
            <w:tcW w:w="1661" w:type="dxa"/>
          </w:tcPr>
          <w:p w14:paraId="08828CD2" w14:textId="77777777" w:rsidR="00CD3CAA" w:rsidRDefault="00CD3CAA" w:rsidP="004621D7">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EM&amp;PI</w:t>
            </w:r>
          </w:p>
        </w:tc>
        <w:tc>
          <w:tcPr>
            <w:tcW w:w="2997" w:type="dxa"/>
          </w:tcPr>
          <w:p w14:paraId="1361090B" w14:textId="77777777" w:rsidR="00CD3CAA" w:rsidRDefault="00232BC4" w:rsidP="004621D7">
            <w:pPr>
              <w:cnfStyle w:val="000000100000" w:firstRow="0" w:lastRow="0" w:firstColumn="0" w:lastColumn="0" w:oddVBand="0" w:evenVBand="0" w:oddHBand="1" w:evenHBand="0" w:firstRowFirstColumn="0" w:firstRowLastColumn="0" w:lastRowFirstColumn="0" w:lastRowLastColumn="0"/>
            </w:pPr>
            <w:hyperlink r:id="rId24" w:history="1">
              <w:r w:rsidR="00CD3CAA" w:rsidRPr="00E029DC">
                <w:rPr>
                  <w:rStyle w:val="Hyperlink"/>
                  <w:rFonts w:ascii="Calibri" w:hAnsi="Calibri" w:cs="Calibri"/>
                </w:rPr>
                <w:t>David.lyle@va.gov</w:t>
              </w:r>
            </w:hyperlink>
          </w:p>
        </w:tc>
        <w:tc>
          <w:tcPr>
            <w:tcW w:w="3546" w:type="dxa"/>
          </w:tcPr>
          <w:p w14:paraId="0CA499AE" w14:textId="77777777" w:rsidR="00CD3CAA" w:rsidRPr="003A509A" w:rsidRDefault="00CD3CAA" w:rsidP="004621D7">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A509A">
              <w:rPr>
                <w:rFonts w:ascii="Calibri" w:hAnsi="Calibri" w:cs="Calibri"/>
              </w:rPr>
              <w:t>VEO Data Team</w:t>
            </w:r>
          </w:p>
        </w:tc>
      </w:tr>
      <w:tr w:rsidR="00A61DB4" w:rsidRPr="003A509A" w14:paraId="2455C82E" w14:textId="77777777" w:rsidTr="007635F4">
        <w:trPr>
          <w:trHeight w:val="440"/>
        </w:trPr>
        <w:tc>
          <w:tcPr>
            <w:cnfStyle w:val="001000000000" w:firstRow="0" w:lastRow="0" w:firstColumn="1" w:lastColumn="0" w:oddVBand="0" w:evenVBand="0" w:oddHBand="0" w:evenHBand="0" w:firstRowFirstColumn="0" w:firstRowLastColumn="0" w:lastRowFirstColumn="0" w:lastRowLastColumn="0"/>
            <w:tcW w:w="2161" w:type="dxa"/>
          </w:tcPr>
          <w:p w14:paraId="53C0D5E0" w14:textId="77777777" w:rsidR="00CD3CAA" w:rsidRPr="003A509A" w:rsidRDefault="00CD3CAA" w:rsidP="004621D7">
            <w:pPr>
              <w:rPr>
                <w:rFonts w:ascii="Calibri" w:hAnsi="Calibri" w:cs="Calibri"/>
              </w:rPr>
            </w:pPr>
            <w:r w:rsidRPr="003A509A">
              <w:rPr>
                <w:rFonts w:ascii="Calibri" w:hAnsi="Calibri" w:cs="Calibri"/>
              </w:rPr>
              <w:t>Vesta Gueschkova</w:t>
            </w:r>
          </w:p>
        </w:tc>
        <w:tc>
          <w:tcPr>
            <w:tcW w:w="1661" w:type="dxa"/>
          </w:tcPr>
          <w:p w14:paraId="27D9CEFD" w14:textId="77777777" w:rsidR="00CD3CAA" w:rsidRDefault="00CD3CAA" w:rsidP="004621D7">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EM&amp;PI</w:t>
            </w:r>
          </w:p>
        </w:tc>
        <w:tc>
          <w:tcPr>
            <w:tcW w:w="2997" w:type="dxa"/>
          </w:tcPr>
          <w:p w14:paraId="69E686DD" w14:textId="77777777" w:rsidR="00CD3CAA" w:rsidRDefault="00232BC4" w:rsidP="004621D7">
            <w:pPr>
              <w:cnfStyle w:val="000000000000" w:firstRow="0" w:lastRow="0" w:firstColumn="0" w:lastColumn="0" w:oddVBand="0" w:evenVBand="0" w:oddHBand="0" w:evenHBand="0" w:firstRowFirstColumn="0" w:firstRowLastColumn="0" w:lastRowFirstColumn="0" w:lastRowLastColumn="0"/>
            </w:pPr>
            <w:hyperlink r:id="rId25" w:history="1">
              <w:r w:rsidR="00CD3CAA" w:rsidRPr="00E029DC">
                <w:rPr>
                  <w:rStyle w:val="Hyperlink"/>
                  <w:rFonts w:ascii="Calibri" w:hAnsi="Calibri" w:cs="Calibri"/>
                </w:rPr>
                <w:t>Vesta.gueschkova1@va.gov</w:t>
              </w:r>
            </w:hyperlink>
          </w:p>
        </w:tc>
        <w:tc>
          <w:tcPr>
            <w:tcW w:w="3546" w:type="dxa"/>
          </w:tcPr>
          <w:p w14:paraId="4BD0CD03" w14:textId="77777777" w:rsidR="00CD3CAA" w:rsidRPr="003A509A" w:rsidRDefault="00CD3CAA" w:rsidP="004621D7">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09A">
              <w:rPr>
                <w:rFonts w:ascii="Calibri" w:hAnsi="Calibri" w:cs="Calibri"/>
              </w:rPr>
              <w:t>VEO Data Team</w:t>
            </w:r>
          </w:p>
        </w:tc>
      </w:tr>
      <w:tr w:rsidR="00A61DB4" w:rsidRPr="003A509A" w14:paraId="6FE49146" w14:textId="77777777" w:rsidTr="007635F4">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161" w:type="dxa"/>
          </w:tcPr>
          <w:p w14:paraId="09ED4942" w14:textId="77777777" w:rsidR="00CD3CAA" w:rsidRPr="003A509A" w:rsidRDefault="00CD3CAA" w:rsidP="004621D7">
            <w:pPr>
              <w:rPr>
                <w:rFonts w:ascii="Calibri" w:hAnsi="Calibri" w:cs="Calibri"/>
              </w:rPr>
            </w:pPr>
            <w:r>
              <w:rPr>
                <w:rFonts w:ascii="Calibri" w:hAnsi="Calibri" w:cs="Calibri"/>
              </w:rPr>
              <w:t>Jane Newman</w:t>
            </w:r>
          </w:p>
        </w:tc>
        <w:tc>
          <w:tcPr>
            <w:tcW w:w="1661" w:type="dxa"/>
          </w:tcPr>
          <w:p w14:paraId="6F201375" w14:textId="77777777" w:rsidR="00CD3CAA" w:rsidRDefault="00CD3CAA" w:rsidP="004621D7">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VBA</w:t>
            </w:r>
          </w:p>
        </w:tc>
        <w:tc>
          <w:tcPr>
            <w:tcW w:w="2997" w:type="dxa"/>
          </w:tcPr>
          <w:p w14:paraId="3C976F55" w14:textId="77777777" w:rsidR="00CD3CAA" w:rsidRDefault="00232BC4" w:rsidP="004621D7">
            <w:pPr>
              <w:cnfStyle w:val="000000100000" w:firstRow="0" w:lastRow="0" w:firstColumn="0" w:lastColumn="0" w:oddVBand="0" w:evenVBand="0" w:oddHBand="1" w:evenHBand="0" w:firstRowFirstColumn="0" w:firstRowLastColumn="0" w:lastRowFirstColumn="0" w:lastRowLastColumn="0"/>
            </w:pPr>
            <w:hyperlink r:id="rId26" w:history="1">
              <w:r w:rsidR="00CD3CAA" w:rsidRPr="005854A1">
                <w:rPr>
                  <w:rStyle w:val="Hyperlink"/>
                  <w:rFonts w:ascii="Calibri" w:hAnsi="Calibri" w:cs="Calibri"/>
                </w:rPr>
                <w:t>Jane.newman3@va.gov</w:t>
              </w:r>
            </w:hyperlink>
          </w:p>
        </w:tc>
        <w:tc>
          <w:tcPr>
            <w:tcW w:w="3546" w:type="dxa"/>
          </w:tcPr>
          <w:p w14:paraId="1896E53A" w14:textId="77777777" w:rsidR="00CD3CAA" w:rsidRPr="003A509A" w:rsidRDefault="00CD3CAA" w:rsidP="004621D7">
            <w:pP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Insights &amp; Design, Content Strategist</w:t>
            </w:r>
          </w:p>
        </w:tc>
      </w:tr>
      <w:tr w:rsidR="00A61DB4" w:rsidRPr="003A509A" w14:paraId="2FF65EAC" w14:textId="77777777" w:rsidTr="007635F4">
        <w:trPr>
          <w:trHeight w:val="350"/>
        </w:trPr>
        <w:tc>
          <w:tcPr>
            <w:cnfStyle w:val="001000000000" w:firstRow="0" w:lastRow="0" w:firstColumn="1" w:lastColumn="0" w:oddVBand="0" w:evenVBand="0" w:oddHBand="0" w:evenHBand="0" w:firstRowFirstColumn="0" w:firstRowLastColumn="0" w:lastRowFirstColumn="0" w:lastRowLastColumn="0"/>
            <w:tcW w:w="2161" w:type="dxa"/>
          </w:tcPr>
          <w:p w14:paraId="6D30949E" w14:textId="36C03B13" w:rsidR="00CD3CAA" w:rsidRDefault="00CD3CAA" w:rsidP="004621D7">
            <w:pPr>
              <w:rPr>
                <w:rFonts w:ascii="Calibri" w:hAnsi="Calibri" w:cs="Calibri"/>
              </w:rPr>
            </w:pPr>
            <w:r>
              <w:rPr>
                <w:rFonts w:ascii="Calibri" w:hAnsi="Calibri" w:cs="Calibri"/>
              </w:rPr>
              <w:t>Michael Jacobsen</w:t>
            </w:r>
          </w:p>
        </w:tc>
        <w:tc>
          <w:tcPr>
            <w:tcW w:w="1661" w:type="dxa"/>
          </w:tcPr>
          <w:p w14:paraId="7BC269E1" w14:textId="7CB84B04" w:rsidR="00CD3CAA" w:rsidRDefault="00603926" w:rsidP="004621D7">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EM&amp;PI</w:t>
            </w:r>
            <w:r w:rsidR="00CD3CAA">
              <w:rPr>
                <w:rFonts w:ascii="Calibri" w:hAnsi="Calibri" w:cs="Calibri"/>
              </w:rPr>
              <w:t xml:space="preserve"> (CTR)</w:t>
            </w:r>
          </w:p>
        </w:tc>
        <w:tc>
          <w:tcPr>
            <w:tcW w:w="2997" w:type="dxa"/>
          </w:tcPr>
          <w:p w14:paraId="6C64DFEF" w14:textId="4692F2EB" w:rsidR="00CD3CAA" w:rsidRDefault="00232BC4" w:rsidP="00A61DB4">
            <w:pPr>
              <w:cnfStyle w:val="000000000000" w:firstRow="0" w:lastRow="0" w:firstColumn="0" w:lastColumn="0" w:oddVBand="0" w:evenVBand="0" w:oddHBand="0" w:evenHBand="0" w:firstRowFirstColumn="0" w:firstRowLastColumn="0" w:lastRowFirstColumn="0" w:lastRowLastColumn="0"/>
            </w:pPr>
            <w:hyperlink r:id="rId27" w:history="1">
              <w:r w:rsidR="003F7BE7" w:rsidRPr="00C40B9D">
                <w:rPr>
                  <w:rStyle w:val="Hyperlink"/>
                  <w:rFonts w:ascii="Calibri" w:hAnsi="Calibri" w:cs="Calibri"/>
                </w:rPr>
                <w:t>michael.jacobsen@va.gov</w:t>
              </w:r>
            </w:hyperlink>
          </w:p>
        </w:tc>
        <w:tc>
          <w:tcPr>
            <w:tcW w:w="3546" w:type="dxa"/>
          </w:tcPr>
          <w:p w14:paraId="74EFD61F" w14:textId="5C3C2C0D" w:rsidR="00CD3CAA" w:rsidRDefault="00CD3CAA" w:rsidP="004621D7">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Statistician</w:t>
            </w:r>
          </w:p>
        </w:tc>
      </w:tr>
    </w:tbl>
    <w:p w14:paraId="4A23B014" w14:textId="77777777" w:rsidR="00CD3CAA" w:rsidRPr="005156E6" w:rsidRDefault="00CD3CAA" w:rsidP="00603926">
      <w:pPr>
        <w:rPr>
          <w:rFonts w:ascii="Calibri" w:hAnsi="Calibri" w:cs="Calibri"/>
          <w:color w:val="000000"/>
          <w:sz w:val="20"/>
          <w:szCs w:val="20"/>
        </w:rPr>
      </w:pPr>
    </w:p>
    <w:sectPr w:rsidR="00CD3CAA" w:rsidRPr="005156E6">
      <w:footerReference w:type="defaul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7C456" w14:textId="77777777" w:rsidR="0031496D" w:rsidRDefault="0031496D" w:rsidP="00C945D6">
      <w:pPr>
        <w:spacing w:after="0" w:line="240" w:lineRule="auto"/>
      </w:pPr>
      <w:r>
        <w:separator/>
      </w:r>
    </w:p>
  </w:endnote>
  <w:endnote w:type="continuationSeparator" w:id="0">
    <w:p w14:paraId="488090B7" w14:textId="77777777" w:rsidR="0031496D" w:rsidRDefault="0031496D" w:rsidP="00C9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457444"/>
      <w:docPartObj>
        <w:docPartGallery w:val="Page Numbers (Bottom of Page)"/>
        <w:docPartUnique/>
      </w:docPartObj>
    </w:sdtPr>
    <w:sdtEndPr>
      <w:rPr>
        <w:rFonts w:ascii="Calibri" w:hAnsi="Calibri" w:cs="Calibri"/>
        <w:noProof/>
        <w:sz w:val="20"/>
      </w:rPr>
    </w:sdtEndPr>
    <w:sdtContent>
      <w:p w14:paraId="116F2373" w14:textId="75353728" w:rsidR="00621E48" w:rsidRPr="00F26325" w:rsidRDefault="00621E48">
        <w:pPr>
          <w:pStyle w:val="Footer"/>
          <w:jc w:val="right"/>
          <w:rPr>
            <w:rFonts w:ascii="Calibri" w:hAnsi="Calibri" w:cs="Calibri"/>
            <w:sz w:val="20"/>
          </w:rPr>
        </w:pPr>
        <w:r w:rsidRPr="00F26325">
          <w:rPr>
            <w:rFonts w:ascii="Calibri" w:hAnsi="Calibri" w:cs="Calibri"/>
            <w:sz w:val="20"/>
          </w:rPr>
          <w:fldChar w:fldCharType="begin"/>
        </w:r>
        <w:r w:rsidRPr="00F26325">
          <w:rPr>
            <w:rFonts w:ascii="Calibri" w:hAnsi="Calibri" w:cs="Calibri"/>
            <w:sz w:val="20"/>
          </w:rPr>
          <w:instrText xml:space="preserve"> PAGE   \* MERGEFORMAT </w:instrText>
        </w:r>
        <w:r w:rsidRPr="00F26325">
          <w:rPr>
            <w:rFonts w:ascii="Calibri" w:hAnsi="Calibri" w:cs="Calibri"/>
            <w:sz w:val="20"/>
          </w:rPr>
          <w:fldChar w:fldCharType="separate"/>
        </w:r>
        <w:r w:rsidR="00232BC4">
          <w:rPr>
            <w:rFonts w:ascii="Calibri" w:hAnsi="Calibri" w:cs="Calibri"/>
            <w:noProof/>
            <w:sz w:val="20"/>
          </w:rPr>
          <w:t>1</w:t>
        </w:r>
        <w:r w:rsidRPr="00F26325">
          <w:rPr>
            <w:rFonts w:ascii="Calibri" w:hAnsi="Calibri" w:cs="Calibri"/>
            <w:noProof/>
            <w:sz w:val="20"/>
          </w:rPr>
          <w:fldChar w:fldCharType="end"/>
        </w:r>
      </w:p>
    </w:sdtContent>
  </w:sdt>
  <w:p w14:paraId="6FAFA760" w14:textId="77777777" w:rsidR="00621E48" w:rsidRPr="00E3600F" w:rsidRDefault="00621E48">
    <w:pPr>
      <w:pStyle w:val="Footer"/>
      <w:rPr>
        <w:rFonts w:ascii="Calibri" w:hAnsi="Calibri" w:cs="Calibri"/>
        <w:sz w:val="18"/>
      </w:rPr>
    </w:pPr>
  </w:p>
  <w:p w14:paraId="40B4FB58" w14:textId="77777777" w:rsidR="00621E48" w:rsidRDefault="00621E48">
    <w:pPr>
      <w:pStyle w:val="Footer"/>
      <w:rPr>
        <w:sz w:val="18"/>
      </w:rPr>
    </w:pPr>
  </w:p>
  <w:p w14:paraId="7A1B4757" w14:textId="77777777" w:rsidR="00621E48" w:rsidRDefault="00621E48">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23930" w14:textId="77777777" w:rsidR="00621E48" w:rsidRDefault="00621E48" w:rsidP="00F61F08">
    <w:pPr>
      <w:pStyle w:val="Footer"/>
      <w:rPr>
        <w:sz w:val="18"/>
      </w:rPr>
    </w:pPr>
  </w:p>
  <w:p w14:paraId="0388D6FC" w14:textId="7A7DEA53" w:rsidR="00621E48" w:rsidRPr="00887340" w:rsidRDefault="00621E48" w:rsidP="00F61F08">
    <w:pPr>
      <w:pStyle w:val="Footer"/>
      <w:rPr>
        <w:sz w:val="18"/>
      </w:rPr>
    </w:pPr>
    <w:r w:rsidRPr="00887340">
      <w:rPr>
        <w:sz w:val="18"/>
      </w:rPr>
      <w:t xml:space="preserve">Filename: </w:t>
    </w:r>
    <w:r w:rsidRPr="00887340">
      <w:rPr>
        <w:sz w:val="18"/>
      </w:rPr>
      <w:fldChar w:fldCharType="begin"/>
    </w:r>
    <w:r w:rsidRPr="00887340">
      <w:rPr>
        <w:sz w:val="18"/>
      </w:rPr>
      <w:instrText xml:space="preserve"> FILENAME   \* MERGEFORMAT </w:instrText>
    </w:r>
    <w:r w:rsidRPr="00887340">
      <w:rPr>
        <w:sz w:val="18"/>
      </w:rPr>
      <w:fldChar w:fldCharType="separate"/>
    </w:r>
    <w:r>
      <w:rPr>
        <w:noProof/>
        <w:sz w:val="18"/>
      </w:rPr>
      <w:t>NCA Memorial Affairs Sampling Plan - Caller Survey 10112017.docx</w:t>
    </w:r>
    <w:r w:rsidRPr="00887340">
      <w:rPr>
        <w:sz w:val="18"/>
      </w:rPr>
      <w:fldChar w:fldCharType="end"/>
    </w:r>
  </w:p>
  <w:p w14:paraId="33AC2E48" w14:textId="77777777" w:rsidR="00621E48" w:rsidRDefault="00621E48" w:rsidP="00F61F08">
    <w:pPr>
      <w:pStyle w:val="Footer"/>
      <w:rPr>
        <w:sz w:val="18"/>
      </w:rPr>
    </w:pPr>
  </w:p>
  <w:p w14:paraId="6F78447D" w14:textId="77777777" w:rsidR="00621E48" w:rsidRDefault="00621E48" w:rsidP="00F61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82AD1" w14:textId="77777777" w:rsidR="0031496D" w:rsidRDefault="0031496D" w:rsidP="00C945D6">
      <w:pPr>
        <w:spacing w:after="0" w:line="240" w:lineRule="auto"/>
      </w:pPr>
      <w:r>
        <w:separator/>
      </w:r>
    </w:p>
  </w:footnote>
  <w:footnote w:type="continuationSeparator" w:id="0">
    <w:p w14:paraId="29939906" w14:textId="77777777" w:rsidR="0031496D" w:rsidRDefault="0031496D" w:rsidP="00C945D6">
      <w:pPr>
        <w:spacing w:after="0" w:line="240" w:lineRule="auto"/>
      </w:pPr>
      <w:r>
        <w:continuationSeparator/>
      </w:r>
    </w:p>
  </w:footnote>
  <w:footnote w:id="1">
    <w:p w14:paraId="56933C51" w14:textId="66F2A30D" w:rsidR="00621E48" w:rsidRPr="00BD346A" w:rsidRDefault="00621E48">
      <w:pPr>
        <w:pStyle w:val="FootnoteText"/>
        <w:rPr>
          <w:rFonts w:ascii="Calibri" w:hAnsi="Calibri" w:cs="Calibri"/>
        </w:rPr>
      </w:pPr>
      <w:r w:rsidRPr="00BD346A">
        <w:rPr>
          <w:rStyle w:val="FootnoteReference"/>
          <w:rFonts w:ascii="Calibri" w:hAnsi="Calibri" w:cs="Calibri"/>
        </w:rPr>
        <w:footnoteRef/>
      </w:r>
      <w:r w:rsidRPr="00BD346A">
        <w:rPr>
          <w:rFonts w:ascii="Calibri" w:hAnsi="Calibri" w:cs="Calibri"/>
        </w:rPr>
        <w:t xml:space="preserve"> Statistic provided by Eric Powell, Deputy Director, Memorial Programs Service, NCA</w:t>
      </w:r>
    </w:p>
  </w:footnote>
  <w:footnote w:id="2">
    <w:p w14:paraId="36C40240" w14:textId="35374BCA" w:rsidR="00621E48" w:rsidRDefault="00621E48">
      <w:pPr>
        <w:pStyle w:val="FootnoteText"/>
      </w:pPr>
      <w:r w:rsidRPr="00BD346A">
        <w:rPr>
          <w:rStyle w:val="FootnoteReference"/>
          <w:rFonts w:ascii="Calibri" w:hAnsi="Calibri" w:cs="Calibri"/>
        </w:rPr>
        <w:footnoteRef/>
      </w:r>
      <w:r w:rsidRPr="00BD346A">
        <w:rPr>
          <w:rFonts w:ascii="Calibri" w:hAnsi="Calibri" w:cs="Calibri"/>
        </w:rPr>
        <w:t xml:space="preserve"> The NCA – Memorial Affairs contact center is operational Mon-Fri, 8:30am-5pm EDT, excluding federal holidays and observed federal holidays.</w:t>
      </w:r>
      <w:r w:rsidRPr="00B05F75">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1A72"/>
    <w:multiLevelType w:val="hybridMultilevel"/>
    <w:tmpl w:val="47F61B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FE271B"/>
    <w:multiLevelType w:val="hybridMultilevel"/>
    <w:tmpl w:val="C082E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E4736"/>
    <w:multiLevelType w:val="hybridMultilevel"/>
    <w:tmpl w:val="4EEE5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B18F3"/>
    <w:multiLevelType w:val="hybridMultilevel"/>
    <w:tmpl w:val="D1205F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136454"/>
    <w:multiLevelType w:val="hybridMultilevel"/>
    <w:tmpl w:val="82020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9F496E"/>
    <w:multiLevelType w:val="hybridMultilevel"/>
    <w:tmpl w:val="1FE018C2"/>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B0377C"/>
    <w:multiLevelType w:val="hybridMultilevel"/>
    <w:tmpl w:val="83DAC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F1193C"/>
    <w:multiLevelType w:val="hybridMultilevel"/>
    <w:tmpl w:val="977E2DF2"/>
    <w:lvl w:ilvl="0" w:tplc="042EB5A6">
      <w:start w:val="1"/>
      <w:numFmt w:val="bullet"/>
      <w:lvlText w:val="•"/>
      <w:lvlJc w:val="left"/>
      <w:pPr>
        <w:tabs>
          <w:tab w:val="num" w:pos="360"/>
        </w:tabs>
        <w:ind w:left="360" w:hanging="360"/>
      </w:pPr>
      <w:rPr>
        <w:rFonts w:ascii="Arial" w:hAnsi="Arial" w:hint="default"/>
      </w:rPr>
    </w:lvl>
    <w:lvl w:ilvl="1" w:tplc="1E6A5270">
      <w:numFmt w:val="bullet"/>
      <w:lvlText w:val="•"/>
      <w:lvlJc w:val="left"/>
      <w:pPr>
        <w:tabs>
          <w:tab w:val="num" w:pos="1080"/>
        </w:tabs>
        <w:ind w:left="1080" w:hanging="360"/>
      </w:pPr>
      <w:rPr>
        <w:rFonts w:ascii="Arial" w:hAnsi="Arial" w:hint="default"/>
      </w:rPr>
    </w:lvl>
    <w:lvl w:ilvl="2" w:tplc="0B9240C8" w:tentative="1">
      <w:start w:val="1"/>
      <w:numFmt w:val="bullet"/>
      <w:lvlText w:val="•"/>
      <w:lvlJc w:val="left"/>
      <w:pPr>
        <w:tabs>
          <w:tab w:val="num" w:pos="1800"/>
        </w:tabs>
        <w:ind w:left="1800" w:hanging="360"/>
      </w:pPr>
      <w:rPr>
        <w:rFonts w:ascii="Arial" w:hAnsi="Arial" w:hint="default"/>
      </w:rPr>
    </w:lvl>
    <w:lvl w:ilvl="3" w:tplc="8946AB14" w:tentative="1">
      <w:start w:val="1"/>
      <w:numFmt w:val="bullet"/>
      <w:lvlText w:val="•"/>
      <w:lvlJc w:val="left"/>
      <w:pPr>
        <w:tabs>
          <w:tab w:val="num" w:pos="2520"/>
        </w:tabs>
        <w:ind w:left="2520" w:hanging="360"/>
      </w:pPr>
      <w:rPr>
        <w:rFonts w:ascii="Arial" w:hAnsi="Arial" w:hint="default"/>
      </w:rPr>
    </w:lvl>
    <w:lvl w:ilvl="4" w:tplc="89E22D26" w:tentative="1">
      <w:start w:val="1"/>
      <w:numFmt w:val="bullet"/>
      <w:lvlText w:val="•"/>
      <w:lvlJc w:val="left"/>
      <w:pPr>
        <w:tabs>
          <w:tab w:val="num" w:pos="3240"/>
        </w:tabs>
        <w:ind w:left="3240" w:hanging="360"/>
      </w:pPr>
      <w:rPr>
        <w:rFonts w:ascii="Arial" w:hAnsi="Arial" w:hint="default"/>
      </w:rPr>
    </w:lvl>
    <w:lvl w:ilvl="5" w:tplc="73449066" w:tentative="1">
      <w:start w:val="1"/>
      <w:numFmt w:val="bullet"/>
      <w:lvlText w:val="•"/>
      <w:lvlJc w:val="left"/>
      <w:pPr>
        <w:tabs>
          <w:tab w:val="num" w:pos="3960"/>
        </w:tabs>
        <w:ind w:left="3960" w:hanging="360"/>
      </w:pPr>
      <w:rPr>
        <w:rFonts w:ascii="Arial" w:hAnsi="Arial" w:hint="default"/>
      </w:rPr>
    </w:lvl>
    <w:lvl w:ilvl="6" w:tplc="38F448B4" w:tentative="1">
      <w:start w:val="1"/>
      <w:numFmt w:val="bullet"/>
      <w:lvlText w:val="•"/>
      <w:lvlJc w:val="left"/>
      <w:pPr>
        <w:tabs>
          <w:tab w:val="num" w:pos="4680"/>
        </w:tabs>
        <w:ind w:left="4680" w:hanging="360"/>
      </w:pPr>
      <w:rPr>
        <w:rFonts w:ascii="Arial" w:hAnsi="Arial" w:hint="default"/>
      </w:rPr>
    </w:lvl>
    <w:lvl w:ilvl="7" w:tplc="9048A7AA" w:tentative="1">
      <w:start w:val="1"/>
      <w:numFmt w:val="bullet"/>
      <w:lvlText w:val="•"/>
      <w:lvlJc w:val="left"/>
      <w:pPr>
        <w:tabs>
          <w:tab w:val="num" w:pos="5400"/>
        </w:tabs>
        <w:ind w:left="5400" w:hanging="360"/>
      </w:pPr>
      <w:rPr>
        <w:rFonts w:ascii="Arial" w:hAnsi="Arial" w:hint="default"/>
      </w:rPr>
    </w:lvl>
    <w:lvl w:ilvl="8" w:tplc="D868A216" w:tentative="1">
      <w:start w:val="1"/>
      <w:numFmt w:val="bullet"/>
      <w:lvlText w:val="•"/>
      <w:lvlJc w:val="left"/>
      <w:pPr>
        <w:tabs>
          <w:tab w:val="num" w:pos="6120"/>
        </w:tabs>
        <w:ind w:left="6120" w:hanging="360"/>
      </w:pPr>
      <w:rPr>
        <w:rFonts w:ascii="Arial" w:hAnsi="Arial" w:hint="default"/>
      </w:rPr>
    </w:lvl>
  </w:abstractNum>
  <w:abstractNum w:abstractNumId="8">
    <w:nsid w:val="27DF6074"/>
    <w:multiLevelType w:val="hybridMultilevel"/>
    <w:tmpl w:val="D7DE053A"/>
    <w:lvl w:ilvl="0" w:tplc="F53A65D0">
      <w:start w:val="2"/>
      <w:numFmt w:val="upperLetter"/>
      <w:pStyle w:val="Heading3"/>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1419C"/>
    <w:multiLevelType w:val="hybridMultilevel"/>
    <w:tmpl w:val="2FFC4398"/>
    <w:lvl w:ilvl="0" w:tplc="3132D32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397ECF"/>
    <w:multiLevelType w:val="hybridMultilevel"/>
    <w:tmpl w:val="56D47E5E"/>
    <w:lvl w:ilvl="0" w:tplc="A22036FE">
      <w:start w:val="1"/>
      <w:numFmt w:val="upp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09505B8"/>
    <w:multiLevelType w:val="hybridMultilevel"/>
    <w:tmpl w:val="4AB6A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37CDE"/>
    <w:multiLevelType w:val="multilevel"/>
    <w:tmpl w:val="33DE12CC"/>
    <w:lvl w:ilvl="0">
      <w:start w:val="1"/>
      <w:numFmt w:val="decimal"/>
      <w:lvlText w:val="%1."/>
      <w:lvlJc w:val="left"/>
      <w:pPr>
        <w:ind w:left="0" w:firstLine="360"/>
      </w:pPr>
      <w:rPr>
        <w:u w:val="none"/>
      </w:rPr>
    </w:lvl>
    <w:lvl w:ilvl="1">
      <w:start w:val="1"/>
      <w:numFmt w:val="lowerLetter"/>
      <w:lvlText w:val="%2."/>
      <w:lvlJc w:val="left"/>
      <w:pPr>
        <w:ind w:left="720" w:firstLine="1080"/>
      </w:pPr>
      <w:rPr>
        <w:u w:val="none"/>
      </w:rPr>
    </w:lvl>
    <w:lvl w:ilvl="2">
      <w:start w:val="1"/>
      <w:numFmt w:val="lowerRoman"/>
      <w:lvlText w:val="%3."/>
      <w:lvlJc w:val="right"/>
      <w:pPr>
        <w:ind w:left="1440" w:firstLine="1800"/>
      </w:pPr>
      <w:rPr>
        <w:u w:val="none"/>
      </w:rPr>
    </w:lvl>
    <w:lvl w:ilvl="3">
      <w:start w:val="1"/>
      <w:numFmt w:val="decimal"/>
      <w:lvlText w:val="%4."/>
      <w:lvlJc w:val="left"/>
      <w:pPr>
        <w:ind w:left="2160" w:firstLine="2520"/>
      </w:pPr>
      <w:rPr>
        <w:u w:val="none"/>
      </w:rPr>
    </w:lvl>
    <w:lvl w:ilvl="4">
      <w:start w:val="1"/>
      <w:numFmt w:val="lowerLetter"/>
      <w:lvlText w:val="%5."/>
      <w:lvlJc w:val="left"/>
      <w:pPr>
        <w:ind w:left="2880" w:firstLine="3240"/>
      </w:pPr>
      <w:rPr>
        <w:u w:val="none"/>
      </w:rPr>
    </w:lvl>
    <w:lvl w:ilvl="5">
      <w:start w:val="1"/>
      <w:numFmt w:val="lowerRoman"/>
      <w:lvlText w:val="%6."/>
      <w:lvlJc w:val="right"/>
      <w:pPr>
        <w:ind w:left="3600" w:firstLine="3960"/>
      </w:pPr>
      <w:rPr>
        <w:u w:val="none"/>
      </w:rPr>
    </w:lvl>
    <w:lvl w:ilvl="6">
      <w:start w:val="1"/>
      <w:numFmt w:val="decimal"/>
      <w:lvlText w:val="%7."/>
      <w:lvlJc w:val="left"/>
      <w:pPr>
        <w:ind w:left="4320" w:firstLine="4680"/>
      </w:pPr>
      <w:rPr>
        <w:u w:val="none"/>
      </w:rPr>
    </w:lvl>
    <w:lvl w:ilvl="7">
      <w:start w:val="1"/>
      <w:numFmt w:val="lowerLetter"/>
      <w:lvlText w:val="%8."/>
      <w:lvlJc w:val="left"/>
      <w:pPr>
        <w:ind w:left="5040" w:firstLine="5400"/>
      </w:pPr>
      <w:rPr>
        <w:u w:val="none"/>
      </w:rPr>
    </w:lvl>
    <w:lvl w:ilvl="8">
      <w:start w:val="1"/>
      <w:numFmt w:val="lowerRoman"/>
      <w:lvlText w:val="%9."/>
      <w:lvlJc w:val="right"/>
      <w:pPr>
        <w:ind w:left="5760" w:firstLine="6120"/>
      </w:pPr>
      <w:rPr>
        <w:u w:val="none"/>
      </w:rPr>
    </w:lvl>
  </w:abstractNum>
  <w:abstractNum w:abstractNumId="13">
    <w:nsid w:val="35831E2A"/>
    <w:multiLevelType w:val="hybridMultilevel"/>
    <w:tmpl w:val="10225B62"/>
    <w:lvl w:ilvl="0" w:tplc="5860AF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3B0273"/>
    <w:multiLevelType w:val="hybridMultilevel"/>
    <w:tmpl w:val="430EF83C"/>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nsid w:val="38AD0B86"/>
    <w:multiLevelType w:val="hybridMultilevel"/>
    <w:tmpl w:val="6A5E0A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C15D58"/>
    <w:multiLevelType w:val="hybridMultilevel"/>
    <w:tmpl w:val="23F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B00BE1"/>
    <w:multiLevelType w:val="hybridMultilevel"/>
    <w:tmpl w:val="5764E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2F5DA3"/>
    <w:multiLevelType w:val="hybridMultilevel"/>
    <w:tmpl w:val="A32A016A"/>
    <w:lvl w:ilvl="0" w:tplc="BFDA9C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E94C77"/>
    <w:multiLevelType w:val="hybridMultilevel"/>
    <w:tmpl w:val="8346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500BE7"/>
    <w:multiLevelType w:val="hybridMultilevel"/>
    <w:tmpl w:val="8286B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D51080"/>
    <w:multiLevelType w:val="hybridMultilevel"/>
    <w:tmpl w:val="48B4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FF6A22"/>
    <w:multiLevelType w:val="hybridMultilevel"/>
    <w:tmpl w:val="C69E3DAE"/>
    <w:lvl w:ilvl="0" w:tplc="B9F46A76">
      <w:start w:val="1"/>
      <w:numFmt w:val="upperLetter"/>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F7614EE"/>
    <w:multiLevelType w:val="hybridMultilevel"/>
    <w:tmpl w:val="45040A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F790F3D"/>
    <w:multiLevelType w:val="hybridMultilevel"/>
    <w:tmpl w:val="8144AD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09A6DD3"/>
    <w:multiLevelType w:val="hybridMultilevel"/>
    <w:tmpl w:val="D2A6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D3448A"/>
    <w:multiLevelType w:val="hybridMultilevel"/>
    <w:tmpl w:val="450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553D7C"/>
    <w:multiLevelType w:val="hybridMultilevel"/>
    <w:tmpl w:val="DB5E25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4D70E18"/>
    <w:multiLevelType w:val="hybridMultilevel"/>
    <w:tmpl w:val="BB16C3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8591748"/>
    <w:multiLevelType w:val="hybridMultilevel"/>
    <w:tmpl w:val="BC72F2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A02285"/>
    <w:multiLevelType w:val="hybridMultilevel"/>
    <w:tmpl w:val="1584C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EC6334"/>
    <w:multiLevelType w:val="hybridMultilevel"/>
    <w:tmpl w:val="54BC3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4C2081"/>
    <w:multiLevelType w:val="hybridMultilevel"/>
    <w:tmpl w:val="474A5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F39625E"/>
    <w:multiLevelType w:val="multilevel"/>
    <w:tmpl w:val="FF6440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61A548F6"/>
    <w:multiLevelType w:val="hybridMultilevel"/>
    <w:tmpl w:val="5F9C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D82519"/>
    <w:multiLevelType w:val="hybridMultilevel"/>
    <w:tmpl w:val="BB4A8950"/>
    <w:lvl w:ilvl="0" w:tplc="289C44DA">
      <w:start w:val="1"/>
      <w:numFmt w:val="bullet"/>
      <w:lvlText w:val="•"/>
      <w:lvlJc w:val="left"/>
      <w:pPr>
        <w:tabs>
          <w:tab w:val="num" w:pos="720"/>
        </w:tabs>
        <w:ind w:left="720" w:hanging="360"/>
      </w:pPr>
      <w:rPr>
        <w:rFonts w:ascii="Arial" w:hAnsi="Arial" w:hint="default"/>
      </w:rPr>
    </w:lvl>
    <w:lvl w:ilvl="1" w:tplc="D736C8E8">
      <w:numFmt w:val="bullet"/>
      <w:lvlText w:val="•"/>
      <w:lvlJc w:val="left"/>
      <w:pPr>
        <w:tabs>
          <w:tab w:val="num" w:pos="1440"/>
        </w:tabs>
        <w:ind w:left="1440" w:hanging="360"/>
      </w:pPr>
      <w:rPr>
        <w:rFonts w:ascii="Arial" w:hAnsi="Arial" w:hint="default"/>
      </w:rPr>
    </w:lvl>
    <w:lvl w:ilvl="2" w:tplc="ED4AF3C8" w:tentative="1">
      <w:start w:val="1"/>
      <w:numFmt w:val="bullet"/>
      <w:lvlText w:val="•"/>
      <w:lvlJc w:val="left"/>
      <w:pPr>
        <w:tabs>
          <w:tab w:val="num" w:pos="2160"/>
        </w:tabs>
        <w:ind w:left="2160" w:hanging="360"/>
      </w:pPr>
      <w:rPr>
        <w:rFonts w:ascii="Arial" w:hAnsi="Arial" w:hint="default"/>
      </w:rPr>
    </w:lvl>
    <w:lvl w:ilvl="3" w:tplc="C89A435A" w:tentative="1">
      <w:start w:val="1"/>
      <w:numFmt w:val="bullet"/>
      <w:lvlText w:val="•"/>
      <w:lvlJc w:val="left"/>
      <w:pPr>
        <w:tabs>
          <w:tab w:val="num" w:pos="2880"/>
        </w:tabs>
        <w:ind w:left="2880" w:hanging="360"/>
      </w:pPr>
      <w:rPr>
        <w:rFonts w:ascii="Arial" w:hAnsi="Arial" w:hint="default"/>
      </w:rPr>
    </w:lvl>
    <w:lvl w:ilvl="4" w:tplc="2318DB02" w:tentative="1">
      <w:start w:val="1"/>
      <w:numFmt w:val="bullet"/>
      <w:lvlText w:val="•"/>
      <w:lvlJc w:val="left"/>
      <w:pPr>
        <w:tabs>
          <w:tab w:val="num" w:pos="3600"/>
        </w:tabs>
        <w:ind w:left="3600" w:hanging="360"/>
      </w:pPr>
      <w:rPr>
        <w:rFonts w:ascii="Arial" w:hAnsi="Arial" w:hint="default"/>
      </w:rPr>
    </w:lvl>
    <w:lvl w:ilvl="5" w:tplc="62468AEA" w:tentative="1">
      <w:start w:val="1"/>
      <w:numFmt w:val="bullet"/>
      <w:lvlText w:val="•"/>
      <w:lvlJc w:val="left"/>
      <w:pPr>
        <w:tabs>
          <w:tab w:val="num" w:pos="4320"/>
        </w:tabs>
        <w:ind w:left="4320" w:hanging="360"/>
      </w:pPr>
      <w:rPr>
        <w:rFonts w:ascii="Arial" w:hAnsi="Arial" w:hint="default"/>
      </w:rPr>
    </w:lvl>
    <w:lvl w:ilvl="6" w:tplc="DEB8FAB4" w:tentative="1">
      <w:start w:val="1"/>
      <w:numFmt w:val="bullet"/>
      <w:lvlText w:val="•"/>
      <w:lvlJc w:val="left"/>
      <w:pPr>
        <w:tabs>
          <w:tab w:val="num" w:pos="5040"/>
        </w:tabs>
        <w:ind w:left="5040" w:hanging="360"/>
      </w:pPr>
      <w:rPr>
        <w:rFonts w:ascii="Arial" w:hAnsi="Arial" w:hint="default"/>
      </w:rPr>
    </w:lvl>
    <w:lvl w:ilvl="7" w:tplc="97E2210E" w:tentative="1">
      <w:start w:val="1"/>
      <w:numFmt w:val="bullet"/>
      <w:lvlText w:val="•"/>
      <w:lvlJc w:val="left"/>
      <w:pPr>
        <w:tabs>
          <w:tab w:val="num" w:pos="5760"/>
        </w:tabs>
        <w:ind w:left="5760" w:hanging="360"/>
      </w:pPr>
      <w:rPr>
        <w:rFonts w:ascii="Arial" w:hAnsi="Arial" w:hint="default"/>
      </w:rPr>
    </w:lvl>
    <w:lvl w:ilvl="8" w:tplc="65A4D7D0" w:tentative="1">
      <w:start w:val="1"/>
      <w:numFmt w:val="bullet"/>
      <w:lvlText w:val="•"/>
      <w:lvlJc w:val="left"/>
      <w:pPr>
        <w:tabs>
          <w:tab w:val="num" w:pos="6480"/>
        </w:tabs>
        <w:ind w:left="6480" w:hanging="360"/>
      </w:pPr>
      <w:rPr>
        <w:rFonts w:ascii="Arial" w:hAnsi="Arial" w:hint="default"/>
      </w:rPr>
    </w:lvl>
  </w:abstractNum>
  <w:abstractNum w:abstractNumId="36">
    <w:nsid w:val="65263F9F"/>
    <w:multiLevelType w:val="hybridMultilevel"/>
    <w:tmpl w:val="0CC43F3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233608F"/>
    <w:multiLevelType w:val="hybridMultilevel"/>
    <w:tmpl w:val="6FF236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227A8"/>
    <w:multiLevelType w:val="hybridMultilevel"/>
    <w:tmpl w:val="14AC7D94"/>
    <w:lvl w:ilvl="0" w:tplc="5EC6600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A443E2"/>
    <w:multiLevelType w:val="hybridMultilevel"/>
    <w:tmpl w:val="DD8253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72463D8"/>
    <w:multiLevelType w:val="multilevel"/>
    <w:tmpl w:val="C72C8402"/>
    <w:lvl w:ilvl="0">
      <w:start w:val="1"/>
      <w:numFmt w:val="decimal"/>
      <w:lvlText w:val="%1."/>
      <w:lvlJc w:val="left"/>
      <w:pPr>
        <w:tabs>
          <w:tab w:val="num" w:pos="936"/>
        </w:tabs>
        <w:ind w:left="936" w:hanging="936"/>
      </w:pPr>
      <w:rPr>
        <w:rFonts w:hint="default"/>
        <w:color w:val="003D6B"/>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936"/>
        </w:tabs>
        <w:ind w:left="936" w:hanging="936"/>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152"/>
        </w:tabs>
        <w:ind w:left="1152" w:hanging="1152"/>
      </w:pPr>
      <w:rPr>
        <w:rFonts w:hint="default"/>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A4337F4"/>
    <w:multiLevelType w:val="hybridMultilevel"/>
    <w:tmpl w:val="98CAF9C4"/>
    <w:lvl w:ilvl="0" w:tplc="7B74B1C4">
      <w:start w:val="1"/>
      <w:numFmt w:val="bullet"/>
      <w:lvlText w:val="•"/>
      <w:lvlJc w:val="left"/>
      <w:pPr>
        <w:tabs>
          <w:tab w:val="num" w:pos="720"/>
        </w:tabs>
        <w:ind w:left="720" w:hanging="360"/>
      </w:pPr>
      <w:rPr>
        <w:rFonts w:ascii="Arial" w:hAnsi="Arial" w:hint="default"/>
      </w:rPr>
    </w:lvl>
    <w:lvl w:ilvl="1" w:tplc="38BCF1D0" w:tentative="1">
      <w:start w:val="1"/>
      <w:numFmt w:val="bullet"/>
      <w:lvlText w:val="•"/>
      <w:lvlJc w:val="left"/>
      <w:pPr>
        <w:tabs>
          <w:tab w:val="num" w:pos="1440"/>
        </w:tabs>
        <w:ind w:left="1440" w:hanging="360"/>
      </w:pPr>
      <w:rPr>
        <w:rFonts w:ascii="Arial" w:hAnsi="Arial" w:hint="default"/>
      </w:rPr>
    </w:lvl>
    <w:lvl w:ilvl="2" w:tplc="52C828C6" w:tentative="1">
      <w:start w:val="1"/>
      <w:numFmt w:val="bullet"/>
      <w:lvlText w:val="•"/>
      <w:lvlJc w:val="left"/>
      <w:pPr>
        <w:tabs>
          <w:tab w:val="num" w:pos="2160"/>
        </w:tabs>
        <w:ind w:left="2160" w:hanging="360"/>
      </w:pPr>
      <w:rPr>
        <w:rFonts w:ascii="Arial" w:hAnsi="Arial" w:hint="default"/>
      </w:rPr>
    </w:lvl>
    <w:lvl w:ilvl="3" w:tplc="7F566F76" w:tentative="1">
      <w:start w:val="1"/>
      <w:numFmt w:val="bullet"/>
      <w:lvlText w:val="•"/>
      <w:lvlJc w:val="left"/>
      <w:pPr>
        <w:tabs>
          <w:tab w:val="num" w:pos="2880"/>
        </w:tabs>
        <w:ind w:left="2880" w:hanging="360"/>
      </w:pPr>
      <w:rPr>
        <w:rFonts w:ascii="Arial" w:hAnsi="Arial" w:hint="default"/>
      </w:rPr>
    </w:lvl>
    <w:lvl w:ilvl="4" w:tplc="753C186A" w:tentative="1">
      <w:start w:val="1"/>
      <w:numFmt w:val="bullet"/>
      <w:lvlText w:val="•"/>
      <w:lvlJc w:val="left"/>
      <w:pPr>
        <w:tabs>
          <w:tab w:val="num" w:pos="3600"/>
        </w:tabs>
        <w:ind w:left="3600" w:hanging="360"/>
      </w:pPr>
      <w:rPr>
        <w:rFonts w:ascii="Arial" w:hAnsi="Arial" w:hint="default"/>
      </w:rPr>
    </w:lvl>
    <w:lvl w:ilvl="5" w:tplc="1CDC6700" w:tentative="1">
      <w:start w:val="1"/>
      <w:numFmt w:val="bullet"/>
      <w:lvlText w:val="•"/>
      <w:lvlJc w:val="left"/>
      <w:pPr>
        <w:tabs>
          <w:tab w:val="num" w:pos="4320"/>
        </w:tabs>
        <w:ind w:left="4320" w:hanging="360"/>
      </w:pPr>
      <w:rPr>
        <w:rFonts w:ascii="Arial" w:hAnsi="Arial" w:hint="default"/>
      </w:rPr>
    </w:lvl>
    <w:lvl w:ilvl="6" w:tplc="FF946F24" w:tentative="1">
      <w:start w:val="1"/>
      <w:numFmt w:val="bullet"/>
      <w:lvlText w:val="•"/>
      <w:lvlJc w:val="left"/>
      <w:pPr>
        <w:tabs>
          <w:tab w:val="num" w:pos="5040"/>
        </w:tabs>
        <w:ind w:left="5040" w:hanging="360"/>
      </w:pPr>
      <w:rPr>
        <w:rFonts w:ascii="Arial" w:hAnsi="Arial" w:hint="default"/>
      </w:rPr>
    </w:lvl>
    <w:lvl w:ilvl="7" w:tplc="48C2CDDC" w:tentative="1">
      <w:start w:val="1"/>
      <w:numFmt w:val="bullet"/>
      <w:lvlText w:val="•"/>
      <w:lvlJc w:val="left"/>
      <w:pPr>
        <w:tabs>
          <w:tab w:val="num" w:pos="5760"/>
        </w:tabs>
        <w:ind w:left="5760" w:hanging="360"/>
      </w:pPr>
      <w:rPr>
        <w:rFonts w:ascii="Arial" w:hAnsi="Arial" w:hint="default"/>
      </w:rPr>
    </w:lvl>
    <w:lvl w:ilvl="8" w:tplc="0CA69DF4" w:tentative="1">
      <w:start w:val="1"/>
      <w:numFmt w:val="bullet"/>
      <w:lvlText w:val="•"/>
      <w:lvlJc w:val="left"/>
      <w:pPr>
        <w:tabs>
          <w:tab w:val="num" w:pos="6480"/>
        </w:tabs>
        <w:ind w:left="6480" w:hanging="360"/>
      </w:pPr>
      <w:rPr>
        <w:rFonts w:ascii="Arial" w:hAnsi="Arial" w:hint="default"/>
      </w:rPr>
    </w:lvl>
  </w:abstractNum>
  <w:abstractNum w:abstractNumId="42">
    <w:nsid w:val="7A8E6549"/>
    <w:multiLevelType w:val="hybridMultilevel"/>
    <w:tmpl w:val="245664B6"/>
    <w:lvl w:ilvl="0" w:tplc="A22036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3741A3"/>
    <w:multiLevelType w:val="hybridMultilevel"/>
    <w:tmpl w:val="7E96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73392D"/>
    <w:multiLevelType w:val="hybridMultilevel"/>
    <w:tmpl w:val="10225B62"/>
    <w:lvl w:ilvl="0" w:tplc="5860AF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0"/>
  </w:num>
  <w:num w:numId="3">
    <w:abstractNumId w:val="20"/>
  </w:num>
  <w:num w:numId="4">
    <w:abstractNumId w:val="7"/>
  </w:num>
  <w:num w:numId="5">
    <w:abstractNumId w:val="9"/>
  </w:num>
  <w:num w:numId="6">
    <w:abstractNumId w:val="32"/>
  </w:num>
  <w:num w:numId="7">
    <w:abstractNumId w:val="35"/>
  </w:num>
  <w:num w:numId="8">
    <w:abstractNumId w:val="1"/>
  </w:num>
  <w:num w:numId="9">
    <w:abstractNumId w:val="25"/>
  </w:num>
  <w:num w:numId="10">
    <w:abstractNumId w:val="12"/>
  </w:num>
  <w:num w:numId="11">
    <w:abstractNumId w:val="16"/>
  </w:num>
  <w:num w:numId="12">
    <w:abstractNumId w:val="33"/>
  </w:num>
  <w:num w:numId="13">
    <w:abstractNumId w:val="41"/>
  </w:num>
  <w:num w:numId="14">
    <w:abstractNumId w:val="11"/>
  </w:num>
  <w:num w:numId="15">
    <w:abstractNumId w:val="37"/>
  </w:num>
  <w:num w:numId="16">
    <w:abstractNumId w:val="17"/>
  </w:num>
  <w:num w:numId="17">
    <w:abstractNumId w:val="14"/>
  </w:num>
  <w:num w:numId="18">
    <w:abstractNumId w:val="4"/>
  </w:num>
  <w:num w:numId="19">
    <w:abstractNumId w:val="18"/>
  </w:num>
  <w:num w:numId="20">
    <w:abstractNumId w:val="24"/>
  </w:num>
  <w:num w:numId="21">
    <w:abstractNumId w:val="21"/>
  </w:num>
  <w:num w:numId="22">
    <w:abstractNumId w:val="19"/>
  </w:num>
  <w:num w:numId="23">
    <w:abstractNumId w:val="43"/>
  </w:num>
  <w:num w:numId="24">
    <w:abstractNumId w:val="2"/>
  </w:num>
  <w:num w:numId="25">
    <w:abstractNumId w:val="34"/>
  </w:num>
  <w:num w:numId="26">
    <w:abstractNumId w:val="23"/>
  </w:num>
  <w:num w:numId="27">
    <w:abstractNumId w:val="27"/>
  </w:num>
  <w:num w:numId="28">
    <w:abstractNumId w:val="13"/>
  </w:num>
  <w:num w:numId="29">
    <w:abstractNumId w:val="36"/>
  </w:num>
  <w:num w:numId="30">
    <w:abstractNumId w:val="0"/>
  </w:num>
  <w:num w:numId="31">
    <w:abstractNumId w:val="38"/>
  </w:num>
  <w:num w:numId="32">
    <w:abstractNumId w:val="39"/>
  </w:num>
  <w:num w:numId="33">
    <w:abstractNumId w:val="31"/>
  </w:num>
  <w:num w:numId="34">
    <w:abstractNumId w:val="28"/>
  </w:num>
  <w:num w:numId="35">
    <w:abstractNumId w:val="3"/>
  </w:num>
  <w:num w:numId="36">
    <w:abstractNumId w:val="5"/>
  </w:num>
  <w:num w:numId="37">
    <w:abstractNumId w:val="29"/>
  </w:num>
  <w:num w:numId="38">
    <w:abstractNumId w:val="22"/>
  </w:num>
  <w:num w:numId="39">
    <w:abstractNumId w:val="8"/>
  </w:num>
  <w:num w:numId="40">
    <w:abstractNumId w:val="15"/>
  </w:num>
  <w:num w:numId="41">
    <w:abstractNumId w:val="42"/>
  </w:num>
  <w:num w:numId="42">
    <w:abstractNumId w:val="10"/>
  </w:num>
  <w:num w:numId="43">
    <w:abstractNumId w:val="30"/>
  </w:num>
  <w:num w:numId="44">
    <w:abstractNumId w:val="26"/>
  </w:num>
  <w:num w:numId="45">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7D"/>
    <w:rsid w:val="00023ACA"/>
    <w:rsid w:val="00031119"/>
    <w:rsid w:val="0003155F"/>
    <w:rsid w:val="00033AA8"/>
    <w:rsid w:val="000378D8"/>
    <w:rsid w:val="000406AC"/>
    <w:rsid w:val="000435FF"/>
    <w:rsid w:val="00056676"/>
    <w:rsid w:val="00057DDF"/>
    <w:rsid w:val="000728A5"/>
    <w:rsid w:val="00073866"/>
    <w:rsid w:val="00075987"/>
    <w:rsid w:val="00083694"/>
    <w:rsid w:val="0008404A"/>
    <w:rsid w:val="00085971"/>
    <w:rsid w:val="000868DE"/>
    <w:rsid w:val="000909C7"/>
    <w:rsid w:val="000A4DA8"/>
    <w:rsid w:val="000A72AC"/>
    <w:rsid w:val="000B19B7"/>
    <w:rsid w:val="000B4A94"/>
    <w:rsid w:val="000B584B"/>
    <w:rsid w:val="000B7D1E"/>
    <w:rsid w:val="000C1EBF"/>
    <w:rsid w:val="000C1F29"/>
    <w:rsid w:val="000C313F"/>
    <w:rsid w:val="000D0AED"/>
    <w:rsid w:val="000D44F1"/>
    <w:rsid w:val="000D785A"/>
    <w:rsid w:val="000E0651"/>
    <w:rsid w:val="000E13CA"/>
    <w:rsid w:val="000E2A48"/>
    <w:rsid w:val="000E32C5"/>
    <w:rsid w:val="000E50CA"/>
    <w:rsid w:val="000F1665"/>
    <w:rsid w:val="000F4322"/>
    <w:rsid w:val="000F6D34"/>
    <w:rsid w:val="000F7E45"/>
    <w:rsid w:val="001076D0"/>
    <w:rsid w:val="00116692"/>
    <w:rsid w:val="0012045C"/>
    <w:rsid w:val="00121F19"/>
    <w:rsid w:val="00123AFC"/>
    <w:rsid w:val="00126A3B"/>
    <w:rsid w:val="001273E9"/>
    <w:rsid w:val="00130E95"/>
    <w:rsid w:val="00130F4E"/>
    <w:rsid w:val="001364A9"/>
    <w:rsid w:val="001374CE"/>
    <w:rsid w:val="00146519"/>
    <w:rsid w:val="00151699"/>
    <w:rsid w:val="00155A43"/>
    <w:rsid w:val="00155AC2"/>
    <w:rsid w:val="00162B83"/>
    <w:rsid w:val="001709CC"/>
    <w:rsid w:val="001762B7"/>
    <w:rsid w:val="00177FB8"/>
    <w:rsid w:val="00180B2F"/>
    <w:rsid w:val="001A5077"/>
    <w:rsid w:val="001A664B"/>
    <w:rsid w:val="001C3D7C"/>
    <w:rsid w:val="001C66E0"/>
    <w:rsid w:val="001C7EF1"/>
    <w:rsid w:val="001D245A"/>
    <w:rsid w:val="001D2C57"/>
    <w:rsid w:val="001D43BE"/>
    <w:rsid w:val="001E0CCF"/>
    <w:rsid w:val="001E0E3C"/>
    <w:rsid w:val="001E5917"/>
    <w:rsid w:val="001E645F"/>
    <w:rsid w:val="001F0BEC"/>
    <w:rsid w:val="002004AF"/>
    <w:rsid w:val="00202A18"/>
    <w:rsid w:val="00206A27"/>
    <w:rsid w:val="00214178"/>
    <w:rsid w:val="00215832"/>
    <w:rsid w:val="00217B33"/>
    <w:rsid w:val="0022783C"/>
    <w:rsid w:val="00230409"/>
    <w:rsid w:val="00230986"/>
    <w:rsid w:val="00232BC4"/>
    <w:rsid w:val="00233809"/>
    <w:rsid w:val="002342BF"/>
    <w:rsid w:val="002378E8"/>
    <w:rsid w:val="00237BD2"/>
    <w:rsid w:val="00237F44"/>
    <w:rsid w:val="00244877"/>
    <w:rsid w:val="002512F2"/>
    <w:rsid w:val="00254E92"/>
    <w:rsid w:val="00257E5D"/>
    <w:rsid w:val="0026235D"/>
    <w:rsid w:val="002628CF"/>
    <w:rsid w:val="002668E5"/>
    <w:rsid w:val="00266B15"/>
    <w:rsid w:val="00267FFD"/>
    <w:rsid w:val="00273527"/>
    <w:rsid w:val="002735FE"/>
    <w:rsid w:val="00282FAC"/>
    <w:rsid w:val="002839A1"/>
    <w:rsid w:val="00295AC9"/>
    <w:rsid w:val="002A33A4"/>
    <w:rsid w:val="002A7370"/>
    <w:rsid w:val="002C2FFD"/>
    <w:rsid w:val="002C32EB"/>
    <w:rsid w:val="002D26C8"/>
    <w:rsid w:val="002D3514"/>
    <w:rsid w:val="002D64FB"/>
    <w:rsid w:val="002E6D5B"/>
    <w:rsid w:val="002F2973"/>
    <w:rsid w:val="002F47A5"/>
    <w:rsid w:val="002F5C90"/>
    <w:rsid w:val="00301401"/>
    <w:rsid w:val="00301F7E"/>
    <w:rsid w:val="00304BF0"/>
    <w:rsid w:val="003050A8"/>
    <w:rsid w:val="0031496D"/>
    <w:rsid w:val="0031563D"/>
    <w:rsid w:val="0031614A"/>
    <w:rsid w:val="00316337"/>
    <w:rsid w:val="00322675"/>
    <w:rsid w:val="00325869"/>
    <w:rsid w:val="00326A92"/>
    <w:rsid w:val="00360DE6"/>
    <w:rsid w:val="00363E8F"/>
    <w:rsid w:val="00372A39"/>
    <w:rsid w:val="00385957"/>
    <w:rsid w:val="003A1445"/>
    <w:rsid w:val="003A509A"/>
    <w:rsid w:val="003B2240"/>
    <w:rsid w:val="003B24A5"/>
    <w:rsid w:val="003B7A71"/>
    <w:rsid w:val="003C02DE"/>
    <w:rsid w:val="003C4325"/>
    <w:rsid w:val="003C7D21"/>
    <w:rsid w:val="003D1429"/>
    <w:rsid w:val="003D682D"/>
    <w:rsid w:val="003D77B1"/>
    <w:rsid w:val="003E63B7"/>
    <w:rsid w:val="003F2BAD"/>
    <w:rsid w:val="003F378E"/>
    <w:rsid w:val="003F3AB0"/>
    <w:rsid w:val="003F7BE7"/>
    <w:rsid w:val="0040482E"/>
    <w:rsid w:val="00404F43"/>
    <w:rsid w:val="00420409"/>
    <w:rsid w:val="0042122B"/>
    <w:rsid w:val="004231EC"/>
    <w:rsid w:val="00424178"/>
    <w:rsid w:val="0042677B"/>
    <w:rsid w:val="00431F46"/>
    <w:rsid w:val="004621D7"/>
    <w:rsid w:val="00465A17"/>
    <w:rsid w:val="00465CCD"/>
    <w:rsid w:val="00467020"/>
    <w:rsid w:val="004705DA"/>
    <w:rsid w:val="0047451E"/>
    <w:rsid w:val="00481361"/>
    <w:rsid w:val="00481D54"/>
    <w:rsid w:val="004834FC"/>
    <w:rsid w:val="00485BB2"/>
    <w:rsid w:val="004873F8"/>
    <w:rsid w:val="004902EA"/>
    <w:rsid w:val="00494953"/>
    <w:rsid w:val="00495C2F"/>
    <w:rsid w:val="004975C8"/>
    <w:rsid w:val="004A28BB"/>
    <w:rsid w:val="004B7B32"/>
    <w:rsid w:val="004C04AD"/>
    <w:rsid w:val="004C7F8E"/>
    <w:rsid w:val="004D0644"/>
    <w:rsid w:val="004D44B7"/>
    <w:rsid w:val="004E282D"/>
    <w:rsid w:val="004E561E"/>
    <w:rsid w:val="004F20CA"/>
    <w:rsid w:val="004F5342"/>
    <w:rsid w:val="005156E6"/>
    <w:rsid w:val="005273FB"/>
    <w:rsid w:val="00533BCE"/>
    <w:rsid w:val="00540592"/>
    <w:rsid w:val="00544B43"/>
    <w:rsid w:val="00547484"/>
    <w:rsid w:val="00552A2A"/>
    <w:rsid w:val="00552CFD"/>
    <w:rsid w:val="00555698"/>
    <w:rsid w:val="005579B9"/>
    <w:rsid w:val="00557C37"/>
    <w:rsid w:val="00566D5A"/>
    <w:rsid w:val="0056705F"/>
    <w:rsid w:val="00573416"/>
    <w:rsid w:val="00577177"/>
    <w:rsid w:val="00577BF1"/>
    <w:rsid w:val="00591C0F"/>
    <w:rsid w:val="00592218"/>
    <w:rsid w:val="00596810"/>
    <w:rsid w:val="005A21DE"/>
    <w:rsid w:val="005B248B"/>
    <w:rsid w:val="005B6670"/>
    <w:rsid w:val="005C09C1"/>
    <w:rsid w:val="005C1873"/>
    <w:rsid w:val="005C2EA7"/>
    <w:rsid w:val="005D1F8E"/>
    <w:rsid w:val="005D2F43"/>
    <w:rsid w:val="005D6718"/>
    <w:rsid w:val="005D6E52"/>
    <w:rsid w:val="005E0A5B"/>
    <w:rsid w:val="005E12FA"/>
    <w:rsid w:val="005E1FE1"/>
    <w:rsid w:val="005E2F97"/>
    <w:rsid w:val="005F6136"/>
    <w:rsid w:val="00603926"/>
    <w:rsid w:val="00610464"/>
    <w:rsid w:val="00613BED"/>
    <w:rsid w:val="00615B28"/>
    <w:rsid w:val="00621703"/>
    <w:rsid w:val="00621CC1"/>
    <w:rsid w:val="00621E48"/>
    <w:rsid w:val="006268DC"/>
    <w:rsid w:val="00631DB7"/>
    <w:rsid w:val="00634962"/>
    <w:rsid w:val="00635916"/>
    <w:rsid w:val="006369AB"/>
    <w:rsid w:val="00650D4E"/>
    <w:rsid w:val="00652C1B"/>
    <w:rsid w:val="00654279"/>
    <w:rsid w:val="00664858"/>
    <w:rsid w:val="0066630B"/>
    <w:rsid w:val="00673407"/>
    <w:rsid w:val="00674F2F"/>
    <w:rsid w:val="00687232"/>
    <w:rsid w:val="00690647"/>
    <w:rsid w:val="006912DB"/>
    <w:rsid w:val="00695008"/>
    <w:rsid w:val="006A0D6D"/>
    <w:rsid w:val="006A2D4A"/>
    <w:rsid w:val="006A455F"/>
    <w:rsid w:val="006A4FC6"/>
    <w:rsid w:val="006A7ACB"/>
    <w:rsid w:val="006B164A"/>
    <w:rsid w:val="006B4623"/>
    <w:rsid w:val="006B6F57"/>
    <w:rsid w:val="006C1B7E"/>
    <w:rsid w:val="006C583B"/>
    <w:rsid w:val="006C5E9D"/>
    <w:rsid w:val="006C7BDD"/>
    <w:rsid w:val="006D2588"/>
    <w:rsid w:val="006D281D"/>
    <w:rsid w:val="006D3384"/>
    <w:rsid w:val="006D3ACC"/>
    <w:rsid w:val="006D54F8"/>
    <w:rsid w:val="006D5B55"/>
    <w:rsid w:val="006D6C6F"/>
    <w:rsid w:val="0070461F"/>
    <w:rsid w:val="00706852"/>
    <w:rsid w:val="00717EC7"/>
    <w:rsid w:val="00723DD9"/>
    <w:rsid w:val="00725EE7"/>
    <w:rsid w:val="007261FA"/>
    <w:rsid w:val="0073368A"/>
    <w:rsid w:val="00734A84"/>
    <w:rsid w:val="007478A9"/>
    <w:rsid w:val="00747BE6"/>
    <w:rsid w:val="0075149D"/>
    <w:rsid w:val="0075209A"/>
    <w:rsid w:val="00757C9E"/>
    <w:rsid w:val="00761956"/>
    <w:rsid w:val="0076317F"/>
    <w:rsid w:val="007635F4"/>
    <w:rsid w:val="00763B78"/>
    <w:rsid w:val="00763C21"/>
    <w:rsid w:val="0076408E"/>
    <w:rsid w:val="00766F78"/>
    <w:rsid w:val="00770CB5"/>
    <w:rsid w:val="007738D4"/>
    <w:rsid w:val="00781E6C"/>
    <w:rsid w:val="007905FB"/>
    <w:rsid w:val="0079218E"/>
    <w:rsid w:val="007936A8"/>
    <w:rsid w:val="00793A90"/>
    <w:rsid w:val="007960A9"/>
    <w:rsid w:val="007A0906"/>
    <w:rsid w:val="007A5B64"/>
    <w:rsid w:val="007A7E1E"/>
    <w:rsid w:val="007B1B32"/>
    <w:rsid w:val="007B216B"/>
    <w:rsid w:val="007C7D3A"/>
    <w:rsid w:val="007D064F"/>
    <w:rsid w:val="00805109"/>
    <w:rsid w:val="00805F5F"/>
    <w:rsid w:val="00812D60"/>
    <w:rsid w:val="00817EB9"/>
    <w:rsid w:val="00820164"/>
    <w:rsid w:val="00820E51"/>
    <w:rsid w:val="0082143E"/>
    <w:rsid w:val="00821CEB"/>
    <w:rsid w:val="00824016"/>
    <w:rsid w:val="00826BBE"/>
    <w:rsid w:val="00827941"/>
    <w:rsid w:val="008324DC"/>
    <w:rsid w:val="00832BAC"/>
    <w:rsid w:val="008330CC"/>
    <w:rsid w:val="00836B9C"/>
    <w:rsid w:val="00846C15"/>
    <w:rsid w:val="00847617"/>
    <w:rsid w:val="00847819"/>
    <w:rsid w:val="008525BF"/>
    <w:rsid w:val="008576B6"/>
    <w:rsid w:val="00872E44"/>
    <w:rsid w:val="0087324F"/>
    <w:rsid w:val="008764D0"/>
    <w:rsid w:val="00883542"/>
    <w:rsid w:val="008905E4"/>
    <w:rsid w:val="00891396"/>
    <w:rsid w:val="00896722"/>
    <w:rsid w:val="008A093A"/>
    <w:rsid w:val="008B0C7A"/>
    <w:rsid w:val="008B366E"/>
    <w:rsid w:val="008D06BC"/>
    <w:rsid w:val="008D64AD"/>
    <w:rsid w:val="008D6B8C"/>
    <w:rsid w:val="008D775F"/>
    <w:rsid w:val="008E1BE5"/>
    <w:rsid w:val="008E6491"/>
    <w:rsid w:val="008F052E"/>
    <w:rsid w:val="008F4D1B"/>
    <w:rsid w:val="00901D7A"/>
    <w:rsid w:val="0091297F"/>
    <w:rsid w:val="009166CF"/>
    <w:rsid w:val="009233EA"/>
    <w:rsid w:val="00924435"/>
    <w:rsid w:val="00927B27"/>
    <w:rsid w:val="0093108A"/>
    <w:rsid w:val="00934680"/>
    <w:rsid w:val="0094079E"/>
    <w:rsid w:val="00945E0C"/>
    <w:rsid w:val="009479A2"/>
    <w:rsid w:val="009511D6"/>
    <w:rsid w:val="00954333"/>
    <w:rsid w:val="0095444C"/>
    <w:rsid w:val="0095571B"/>
    <w:rsid w:val="009562E3"/>
    <w:rsid w:val="00971CD5"/>
    <w:rsid w:val="00986CF8"/>
    <w:rsid w:val="00993449"/>
    <w:rsid w:val="00995376"/>
    <w:rsid w:val="009A7730"/>
    <w:rsid w:val="009C1D61"/>
    <w:rsid w:val="009C5E9E"/>
    <w:rsid w:val="009D5A55"/>
    <w:rsid w:val="009E2135"/>
    <w:rsid w:val="009E5F7E"/>
    <w:rsid w:val="009F15C4"/>
    <w:rsid w:val="00A10D67"/>
    <w:rsid w:val="00A13D25"/>
    <w:rsid w:val="00A16109"/>
    <w:rsid w:val="00A23705"/>
    <w:rsid w:val="00A25C33"/>
    <w:rsid w:val="00A328DB"/>
    <w:rsid w:val="00A35699"/>
    <w:rsid w:val="00A407B6"/>
    <w:rsid w:val="00A41E1D"/>
    <w:rsid w:val="00A42737"/>
    <w:rsid w:val="00A469A5"/>
    <w:rsid w:val="00A61AFC"/>
    <w:rsid w:val="00A61DB4"/>
    <w:rsid w:val="00A623D7"/>
    <w:rsid w:val="00A649EA"/>
    <w:rsid w:val="00A6714A"/>
    <w:rsid w:val="00A67969"/>
    <w:rsid w:val="00A7357A"/>
    <w:rsid w:val="00A94BCC"/>
    <w:rsid w:val="00AA0BB0"/>
    <w:rsid w:val="00AA2E98"/>
    <w:rsid w:val="00AA421C"/>
    <w:rsid w:val="00AB5C5D"/>
    <w:rsid w:val="00AD0170"/>
    <w:rsid w:val="00AD61F1"/>
    <w:rsid w:val="00AE4421"/>
    <w:rsid w:val="00AE4BF9"/>
    <w:rsid w:val="00AE69CB"/>
    <w:rsid w:val="00AF4A0E"/>
    <w:rsid w:val="00B03DB0"/>
    <w:rsid w:val="00B05A59"/>
    <w:rsid w:val="00B05F75"/>
    <w:rsid w:val="00B110D7"/>
    <w:rsid w:val="00B128E9"/>
    <w:rsid w:val="00B12FD1"/>
    <w:rsid w:val="00B15B17"/>
    <w:rsid w:val="00B2066A"/>
    <w:rsid w:val="00B24CBD"/>
    <w:rsid w:val="00B25FF7"/>
    <w:rsid w:val="00B26058"/>
    <w:rsid w:val="00B26520"/>
    <w:rsid w:val="00B34D48"/>
    <w:rsid w:val="00B36951"/>
    <w:rsid w:val="00B4357A"/>
    <w:rsid w:val="00B53C08"/>
    <w:rsid w:val="00B652E6"/>
    <w:rsid w:val="00B7117C"/>
    <w:rsid w:val="00B72A9D"/>
    <w:rsid w:val="00B745A5"/>
    <w:rsid w:val="00B8462A"/>
    <w:rsid w:val="00B922E5"/>
    <w:rsid w:val="00B9349F"/>
    <w:rsid w:val="00B93A18"/>
    <w:rsid w:val="00B95FBD"/>
    <w:rsid w:val="00B96016"/>
    <w:rsid w:val="00B96608"/>
    <w:rsid w:val="00B96AB4"/>
    <w:rsid w:val="00BC3C57"/>
    <w:rsid w:val="00BC736A"/>
    <w:rsid w:val="00BD346A"/>
    <w:rsid w:val="00BE41B5"/>
    <w:rsid w:val="00BF622F"/>
    <w:rsid w:val="00C0344A"/>
    <w:rsid w:val="00C1573C"/>
    <w:rsid w:val="00C17BD9"/>
    <w:rsid w:val="00C21FA3"/>
    <w:rsid w:val="00C24E93"/>
    <w:rsid w:val="00C4126D"/>
    <w:rsid w:val="00C47FF0"/>
    <w:rsid w:val="00C5009F"/>
    <w:rsid w:val="00C5453E"/>
    <w:rsid w:val="00C54F26"/>
    <w:rsid w:val="00C5523B"/>
    <w:rsid w:val="00C558F3"/>
    <w:rsid w:val="00C665BB"/>
    <w:rsid w:val="00C67718"/>
    <w:rsid w:val="00C67FD7"/>
    <w:rsid w:val="00C74817"/>
    <w:rsid w:val="00C74F7D"/>
    <w:rsid w:val="00C757D3"/>
    <w:rsid w:val="00C81C2B"/>
    <w:rsid w:val="00C81EAC"/>
    <w:rsid w:val="00C90DA1"/>
    <w:rsid w:val="00C945D6"/>
    <w:rsid w:val="00CB2340"/>
    <w:rsid w:val="00CB39A5"/>
    <w:rsid w:val="00CB4BB6"/>
    <w:rsid w:val="00CB6525"/>
    <w:rsid w:val="00CC3DEC"/>
    <w:rsid w:val="00CC61D5"/>
    <w:rsid w:val="00CD3CAA"/>
    <w:rsid w:val="00CE1DB4"/>
    <w:rsid w:val="00CE6CF0"/>
    <w:rsid w:val="00CE7328"/>
    <w:rsid w:val="00CF173C"/>
    <w:rsid w:val="00CF5D09"/>
    <w:rsid w:val="00D160C7"/>
    <w:rsid w:val="00D17807"/>
    <w:rsid w:val="00D26CC3"/>
    <w:rsid w:val="00D3523C"/>
    <w:rsid w:val="00D37340"/>
    <w:rsid w:val="00D377FF"/>
    <w:rsid w:val="00D41206"/>
    <w:rsid w:val="00D41427"/>
    <w:rsid w:val="00D41562"/>
    <w:rsid w:val="00D42A3E"/>
    <w:rsid w:val="00D42FFE"/>
    <w:rsid w:val="00D458CA"/>
    <w:rsid w:val="00D47A1C"/>
    <w:rsid w:val="00D51E95"/>
    <w:rsid w:val="00D53FC0"/>
    <w:rsid w:val="00D574AA"/>
    <w:rsid w:val="00D63933"/>
    <w:rsid w:val="00D703EA"/>
    <w:rsid w:val="00D73B5C"/>
    <w:rsid w:val="00D750E9"/>
    <w:rsid w:val="00D75456"/>
    <w:rsid w:val="00D81B71"/>
    <w:rsid w:val="00D835D0"/>
    <w:rsid w:val="00D83F10"/>
    <w:rsid w:val="00D85474"/>
    <w:rsid w:val="00D90F79"/>
    <w:rsid w:val="00DA1C0B"/>
    <w:rsid w:val="00DA3C1B"/>
    <w:rsid w:val="00DA6380"/>
    <w:rsid w:val="00DB05AA"/>
    <w:rsid w:val="00DB4C2D"/>
    <w:rsid w:val="00DB5FAC"/>
    <w:rsid w:val="00DC65E4"/>
    <w:rsid w:val="00DE41CC"/>
    <w:rsid w:val="00DE4C0F"/>
    <w:rsid w:val="00DE5BED"/>
    <w:rsid w:val="00DF4813"/>
    <w:rsid w:val="00DF5035"/>
    <w:rsid w:val="00E00033"/>
    <w:rsid w:val="00E007B2"/>
    <w:rsid w:val="00E00B1F"/>
    <w:rsid w:val="00E02ECB"/>
    <w:rsid w:val="00E04E78"/>
    <w:rsid w:val="00E1283A"/>
    <w:rsid w:val="00E1429D"/>
    <w:rsid w:val="00E153F7"/>
    <w:rsid w:val="00E16127"/>
    <w:rsid w:val="00E3133E"/>
    <w:rsid w:val="00E352BE"/>
    <w:rsid w:val="00E3600F"/>
    <w:rsid w:val="00E43EC2"/>
    <w:rsid w:val="00E442BD"/>
    <w:rsid w:val="00E4775E"/>
    <w:rsid w:val="00E563C4"/>
    <w:rsid w:val="00E61B76"/>
    <w:rsid w:val="00E638D3"/>
    <w:rsid w:val="00E674A5"/>
    <w:rsid w:val="00E677B3"/>
    <w:rsid w:val="00E75AAE"/>
    <w:rsid w:val="00E867DA"/>
    <w:rsid w:val="00E871CD"/>
    <w:rsid w:val="00E90AAA"/>
    <w:rsid w:val="00E927C7"/>
    <w:rsid w:val="00E94050"/>
    <w:rsid w:val="00EA1E11"/>
    <w:rsid w:val="00EC39BA"/>
    <w:rsid w:val="00ED35F4"/>
    <w:rsid w:val="00ED41EA"/>
    <w:rsid w:val="00ED4AC7"/>
    <w:rsid w:val="00EE22C0"/>
    <w:rsid w:val="00EE2D2C"/>
    <w:rsid w:val="00EF1C73"/>
    <w:rsid w:val="00EF609D"/>
    <w:rsid w:val="00F02E28"/>
    <w:rsid w:val="00F058DA"/>
    <w:rsid w:val="00F127FD"/>
    <w:rsid w:val="00F16A1A"/>
    <w:rsid w:val="00F16B38"/>
    <w:rsid w:val="00F26325"/>
    <w:rsid w:val="00F32C9E"/>
    <w:rsid w:val="00F45FB1"/>
    <w:rsid w:val="00F50A75"/>
    <w:rsid w:val="00F53745"/>
    <w:rsid w:val="00F61F08"/>
    <w:rsid w:val="00F63881"/>
    <w:rsid w:val="00F660D0"/>
    <w:rsid w:val="00F7291C"/>
    <w:rsid w:val="00F758DB"/>
    <w:rsid w:val="00F80AA2"/>
    <w:rsid w:val="00F8125F"/>
    <w:rsid w:val="00F83DA8"/>
    <w:rsid w:val="00F875D8"/>
    <w:rsid w:val="00F97778"/>
    <w:rsid w:val="00FA0F18"/>
    <w:rsid w:val="00FA1D16"/>
    <w:rsid w:val="00FA6898"/>
    <w:rsid w:val="00FA735D"/>
    <w:rsid w:val="00FA7DFA"/>
    <w:rsid w:val="00FB5B86"/>
    <w:rsid w:val="00FC1745"/>
    <w:rsid w:val="00FD00EA"/>
    <w:rsid w:val="00FD1DEA"/>
    <w:rsid w:val="00FE473D"/>
    <w:rsid w:val="00FF6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73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lsdException w:name="heading 6" w:uiPriority="0"/>
    <w:lsdException w:name="heading 7" w:uiPriority="49" w:qFormat="1"/>
    <w:lsdException w:name="heading 8" w:uiPriority="49" w:qFormat="1"/>
    <w:lsdException w:name="heading 9" w:uiPriority="4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0409"/>
  </w:style>
  <w:style w:type="paragraph" w:styleId="Heading1">
    <w:name w:val="heading 1"/>
    <w:basedOn w:val="Normal"/>
    <w:next w:val="BodyText"/>
    <w:link w:val="Heading1Char"/>
    <w:uiPriority w:val="9"/>
    <w:qFormat/>
    <w:rsid w:val="00485BB2"/>
    <w:pPr>
      <w:keepNext/>
      <w:keepLines/>
      <w:tabs>
        <w:tab w:val="left" w:pos="720"/>
      </w:tabs>
      <w:spacing w:before="240" w:after="240" w:line="240" w:lineRule="auto"/>
      <w:outlineLvl w:val="0"/>
    </w:pPr>
    <w:rPr>
      <w:rFonts w:asciiTheme="majorHAnsi" w:eastAsiaTheme="majorEastAsia" w:hAnsiTheme="majorHAnsi" w:cstheme="majorBidi"/>
      <w:color w:val="2E74B5" w:themeColor="accent1" w:themeShade="BF"/>
      <w:sz w:val="32"/>
      <w:szCs w:val="28"/>
      <w:lang w:bidi="en-US"/>
    </w:rPr>
  </w:style>
  <w:style w:type="paragraph" w:styleId="Heading2">
    <w:name w:val="heading 2"/>
    <w:basedOn w:val="Heading1"/>
    <w:next w:val="BodyText"/>
    <w:link w:val="Heading2Char"/>
    <w:uiPriority w:val="9"/>
    <w:qFormat/>
    <w:rsid w:val="004B7B32"/>
    <w:pPr>
      <w:tabs>
        <w:tab w:val="clear" w:pos="720"/>
        <w:tab w:val="left" w:pos="360"/>
      </w:tabs>
      <w:suppressAutoHyphens/>
      <w:ind w:left="720"/>
      <w:outlineLvl w:val="1"/>
    </w:pPr>
    <w:rPr>
      <w:rFonts w:eastAsia="Times New Roman" w:cs="Times New Roman"/>
      <w:sz w:val="28"/>
      <w:szCs w:val="20"/>
      <w:lang w:bidi="ar-SA"/>
    </w:rPr>
  </w:style>
  <w:style w:type="paragraph" w:styleId="Heading3">
    <w:name w:val="heading 3"/>
    <w:basedOn w:val="Heading2"/>
    <w:next w:val="BodyText"/>
    <w:link w:val="Heading3Char"/>
    <w:autoRedefine/>
    <w:uiPriority w:val="9"/>
    <w:qFormat/>
    <w:rsid w:val="00D17807"/>
    <w:pPr>
      <w:numPr>
        <w:numId w:val="39"/>
      </w:numPr>
      <w:outlineLvl w:val="2"/>
    </w:pPr>
    <w:rPr>
      <w:rFonts w:ascii="Calibri" w:hAnsi="Calibri" w:cs="Calibri"/>
      <w:i/>
      <w:sz w:val="24"/>
    </w:rPr>
  </w:style>
  <w:style w:type="paragraph" w:styleId="Heading4">
    <w:name w:val="heading 4"/>
    <w:basedOn w:val="Heading3"/>
    <w:next w:val="BodyText"/>
    <w:link w:val="Heading4Char"/>
    <w:uiPriority w:val="9"/>
    <w:qFormat/>
    <w:rsid w:val="008D64AD"/>
    <w:pPr>
      <w:numPr>
        <w:ilvl w:val="3"/>
        <w:numId w:val="2"/>
      </w:numPr>
      <w:outlineLvl w:val="3"/>
    </w:pPr>
    <w:rPr>
      <w:rFonts w:eastAsiaTheme="majorEastAsia" w:cstheme="majorBidi"/>
      <w:iCs/>
      <w:color w:val="005568"/>
    </w:rPr>
  </w:style>
  <w:style w:type="paragraph" w:styleId="Heading5">
    <w:name w:val="heading 5"/>
    <w:basedOn w:val="Heading4"/>
    <w:next w:val="BodyText"/>
    <w:link w:val="Heading5Char"/>
    <w:rsid w:val="008D64AD"/>
    <w:pPr>
      <w:numPr>
        <w:ilvl w:val="4"/>
      </w:numPr>
      <w:outlineLvl w:val="4"/>
    </w:pPr>
    <w:rPr>
      <w:color w:val="3B3838" w:themeColor="background2" w:themeShade="40"/>
    </w:rPr>
  </w:style>
  <w:style w:type="paragraph" w:styleId="Heading6">
    <w:name w:val="heading 6"/>
    <w:basedOn w:val="Normal"/>
    <w:next w:val="Normal"/>
    <w:link w:val="Heading6Char"/>
    <w:semiHidden/>
    <w:unhideWhenUsed/>
    <w:rsid w:val="008D64AD"/>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bidi="en-US"/>
    </w:rPr>
  </w:style>
  <w:style w:type="paragraph" w:styleId="Heading7">
    <w:name w:val="heading 7"/>
    <w:basedOn w:val="Normal"/>
    <w:next w:val="Normal"/>
    <w:link w:val="Heading7Char"/>
    <w:uiPriority w:val="49"/>
    <w:semiHidden/>
    <w:unhideWhenUsed/>
    <w:qFormat/>
    <w:rsid w:val="008D64AD"/>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bidi="en-US"/>
    </w:rPr>
  </w:style>
  <w:style w:type="paragraph" w:styleId="Heading8">
    <w:name w:val="heading 8"/>
    <w:basedOn w:val="Normal"/>
    <w:next w:val="Normal"/>
    <w:link w:val="Heading8Char"/>
    <w:uiPriority w:val="49"/>
    <w:semiHidden/>
    <w:unhideWhenUsed/>
    <w:qFormat/>
    <w:rsid w:val="008D64AD"/>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bidi="en-US"/>
    </w:rPr>
  </w:style>
  <w:style w:type="paragraph" w:styleId="Heading9">
    <w:name w:val="heading 9"/>
    <w:basedOn w:val="Normal"/>
    <w:next w:val="Normal"/>
    <w:link w:val="Heading9Char"/>
    <w:uiPriority w:val="49"/>
    <w:semiHidden/>
    <w:unhideWhenUsed/>
    <w:qFormat/>
    <w:rsid w:val="008D64AD"/>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F7D"/>
    <w:pPr>
      <w:spacing w:after="0" w:line="240" w:lineRule="auto"/>
      <w:ind w:left="720"/>
    </w:pPr>
  </w:style>
  <w:style w:type="table" w:styleId="TableGrid">
    <w:name w:val="Table Grid"/>
    <w:basedOn w:val="TableNormal"/>
    <w:uiPriority w:val="59"/>
    <w:rsid w:val="00C7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B4A94"/>
    <w:pPr>
      <w:spacing w:before="100" w:beforeAutospacing="1" w:after="100" w:afterAutospacing="1" w:line="240" w:lineRule="auto"/>
      <w:ind w:firstLine="720"/>
      <w:contextualSpacing/>
      <w:jc w:val="center"/>
    </w:pPr>
    <w:rPr>
      <w:rFonts w:asciiTheme="majorBidi" w:eastAsiaTheme="majorEastAsia" w:hAnsiTheme="majorBidi" w:cstheme="majorBidi"/>
      <w:spacing w:val="-10"/>
      <w:kern w:val="28"/>
      <w:sz w:val="56"/>
      <w:szCs w:val="56"/>
    </w:rPr>
  </w:style>
  <w:style w:type="character" w:customStyle="1" w:styleId="TitleChar">
    <w:name w:val="Title Char"/>
    <w:basedOn w:val="DefaultParagraphFont"/>
    <w:link w:val="Title"/>
    <w:uiPriority w:val="10"/>
    <w:rsid w:val="000B4A94"/>
    <w:rPr>
      <w:rFonts w:asciiTheme="majorBidi" w:eastAsiaTheme="majorEastAsia" w:hAnsiTheme="majorBidi" w:cstheme="majorBidi"/>
      <w:spacing w:val="-10"/>
      <w:kern w:val="28"/>
      <w:sz w:val="56"/>
      <w:szCs w:val="56"/>
    </w:rPr>
  </w:style>
  <w:style w:type="character" w:customStyle="1" w:styleId="Heading1Char">
    <w:name w:val="Heading 1 Char"/>
    <w:basedOn w:val="DefaultParagraphFont"/>
    <w:link w:val="Heading1"/>
    <w:uiPriority w:val="9"/>
    <w:rsid w:val="00485BB2"/>
    <w:rPr>
      <w:rFonts w:asciiTheme="majorHAnsi" w:eastAsiaTheme="majorEastAsia" w:hAnsiTheme="majorHAnsi" w:cstheme="majorBidi"/>
      <w:color w:val="2E74B5" w:themeColor="accent1" w:themeShade="BF"/>
      <w:sz w:val="32"/>
      <w:szCs w:val="28"/>
      <w:lang w:bidi="en-US"/>
    </w:rPr>
  </w:style>
  <w:style w:type="paragraph" w:styleId="TOCHeading">
    <w:name w:val="TOC Heading"/>
    <w:basedOn w:val="Normal"/>
    <w:next w:val="Normal"/>
    <w:autoRedefine/>
    <w:uiPriority w:val="39"/>
    <w:qFormat/>
    <w:rsid w:val="008D64AD"/>
    <w:pPr>
      <w:spacing w:before="240" w:after="0" w:line="480" w:lineRule="auto"/>
    </w:pPr>
    <w:rPr>
      <w:rFonts w:asciiTheme="majorHAnsi" w:eastAsia="Cambria" w:hAnsiTheme="majorHAnsi" w:cstheme="minorHAnsi"/>
      <w:bCs/>
      <w:color w:val="2E74B5" w:themeColor="accent1" w:themeShade="BF"/>
      <w:kern w:val="24"/>
      <w:sz w:val="32"/>
      <w:szCs w:val="24"/>
    </w:rPr>
  </w:style>
  <w:style w:type="paragraph" w:styleId="TOC1">
    <w:name w:val="toc 1"/>
    <w:basedOn w:val="Normal"/>
    <w:next w:val="Normal"/>
    <w:autoRedefine/>
    <w:uiPriority w:val="39"/>
    <w:unhideWhenUsed/>
    <w:rsid w:val="00C74F7D"/>
    <w:pPr>
      <w:spacing w:after="100"/>
    </w:pPr>
  </w:style>
  <w:style w:type="character" w:styleId="Hyperlink">
    <w:name w:val="Hyperlink"/>
    <w:basedOn w:val="DefaultParagraphFont"/>
    <w:uiPriority w:val="99"/>
    <w:unhideWhenUsed/>
    <w:rsid w:val="00C74F7D"/>
    <w:rPr>
      <w:color w:val="0563C1" w:themeColor="hyperlink"/>
      <w:u w:val="single"/>
    </w:rPr>
  </w:style>
  <w:style w:type="character" w:styleId="CommentReference">
    <w:name w:val="annotation reference"/>
    <w:basedOn w:val="DefaultParagraphFont"/>
    <w:uiPriority w:val="99"/>
    <w:semiHidden/>
    <w:unhideWhenUsed/>
    <w:rsid w:val="00C74F7D"/>
    <w:rPr>
      <w:sz w:val="16"/>
      <w:szCs w:val="16"/>
    </w:rPr>
  </w:style>
  <w:style w:type="paragraph" w:styleId="CommentText">
    <w:name w:val="annotation text"/>
    <w:basedOn w:val="Normal"/>
    <w:link w:val="CommentTextChar"/>
    <w:uiPriority w:val="99"/>
    <w:unhideWhenUsed/>
    <w:rsid w:val="00C74F7D"/>
    <w:pPr>
      <w:spacing w:line="240" w:lineRule="auto"/>
    </w:pPr>
    <w:rPr>
      <w:sz w:val="20"/>
      <w:szCs w:val="20"/>
    </w:rPr>
  </w:style>
  <w:style w:type="character" w:customStyle="1" w:styleId="CommentTextChar">
    <w:name w:val="Comment Text Char"/>
    <w:basedOn w:val="DefaultParagraphFont"/>
    <w:link w:val="CommentText"/>
    <w:uiPriority w:val="99"/>
    <w:rsid w:val="00C74F7D"/>
    <w:rPr>
      <w:sz w:val="20"/>
      <w:szCs w:val="20"/>
    </w:rPr>
  </w:style>
  <w:style w:type="paragraph" w:styleId="CommentSubject">
    <w:name w:val="annotation subject"/>
    <w:basedOn w:val="CommentText"/>
    <w:next w:val="CommentText"/>
    <w:link w:val="CommentSubjectChar"/>
    <w:uiPriority w:val="99"/>
    <w:semiHidden/>
    <w:unhideWhenUsed/>
    <w:rsid w:val="00C74F7D"/>
    <w:rPr>
      <w:b/>
      <w:bCs/>
    </w:rPr>
  </w:style>
  <w:style w:type="character" w:customStyle="1" w:styleId="CommentSubjectChar">
    <w:name w:val="Comment Subject Char"/>
    <w:basedOn w:val="CommentTextChar"/>
    <w:link w:val="CommentSubject"/>
    <w:uiPriority w:val="99"/>
    <w:semiHidden/>
    <w:rsid w:val="00C74F7D"/>
    <w:rPr>
      <w:b/>
      <w:bCs/>
      <w:sz w:val="20"/>
      <w:szCs w:val="20"/>
    </w:rPr>
  </w:style>
  <w:style w:type="paragraph" w:styleId="BalloonText">
    <w:name w:val="Balloon Text"/>
    <w:basedOn w:val="Normal"/>
    <w:link w:val="BalloonTextChar"/>
    <w:uiPriority w:val="99"/>
    <w:semiHidden/>
    <w:unhideWhenUsed/>
    <w:rsid w:val="00C74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F7D"/>
    <w:rPr>
      <w:rFonts w:ascii="Segoe UI" w:hAnsi="Segoe UI" w:cs="Segoe UI"/>
      <w:sz w:val="18"/>
      <w:szCs w:val="18"/>
    </w:rPr>
  </w:style>
  <w:style w:type="paragraph" w:styleId="NormalWeb">
    <w:name w:val="Normal (Web)"/>
    <w:basedOn w:val="Normal"/>
    <w:uiPriority w:val="99"/>
    <w:unhideWhenUsed/>
    <w:rsid w:val="00C74F7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94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5D6"/>
    <w:rPr>
      <w:sz w:val="20"/>
      <w:szCs w:val="20"/>
    </w:rPr>
  </w:style>
  <w:style w:type="character" w:styleId="FootnoteReference">
    <w:name w:val="footnote reference"/>
    <w:basedOn w:val="DefaultParagraphFont"/>
    <w:uiPriority w:val="99"/>
    <w:semiHidden/>
    <w:unhideWhenUsed/>
    <w:rsid w:val="00C945D6"/>
    <w:rPr>
      <w:vertAlign w:val="superscript"/>
    </w:rPr>
  </w:style>
  <w:style w:type="character" w:customStyle="1" w:styleId="ListParagraphChar">
    <w:name w:val="List Paragraph Char"/>
    <w:basedOn w:val="DefaultParagraphFont"/>
    <w:link w:val="ListParagraph"/>
    <w:uiPriority w:val="34"/>
    <w:locked/>
    <w:rsid w:val="00C945D6"/>
  </w:style>
  <w:style w:type="paragraph" w:styleId="Footer">
    <w:name w:val="footer"/>
    <w:basedOn w:val="Normal"/>
    <w:link w:val="FooterChar"/>
    <w:uiPriority w:val="99"/>
    <w:unhideWhenUsed/>
    <w:rsid w:val="00C9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5D6"/>
  </w:style>
  <w:style w:type="character" w:customStyle="1" w:styleId="Heading3Char">
    <w:name w:val="Heading 3 Char"/>
    <w:basedOn w:val="DefaultParagraphFont"/>
    <w:link w:val="Heading3"/>
    <w:uiPriority w:val="9"/>
    <w:rsid w:val="00D17807"/>
    <w:rPr>
      <w:rFonts w:ascii="Calibri" w:eastAsia="Times New Roman" w:hAnsi="Calibri" w:cs="Calibri"/>
      <w:i/>
      <w:color w:val="2E74B5" w:themeColor="accent1" w:themeShade="BF"/>
      <w:sz w:val="24"/>
      <w:szCs w:val="20"/>
    </w:rPr>
  </w:style>
  <w:style w:type="paragraph" w:styleId="TOC3">
    <w:name w:val="toc 3"/>
    <w:basedOn w:val="Normal"/>
    <w:next w:val="Normal"/>
    <w:autoRedefine/>
    <w:uiPriority w:val="39"/>
    <w:unhideWhenUsed/>
    <w:rsid w:val="00F61F08"/>
    <w:pPr>
      <w:spacing w:after="100"/>
      <w:ind w:left="440"/>
    </w:pPr>
  </w:style>
  <w:style w:type="character" w:customStyle="1" w:styleId="Heading2Char">
    <w:name w:val="Heading 2 Char"/>
    <w:basedOn w:val="DefaultParagraphFont"/>
    <w:link w:val="Heading2"/>
    <w:uiPriority w:val="9"/>
    <w:rsid w:val="004B7B32"/>
    <w:rPr>
      <w:rFonts w:asciiTheme="majorHAnsi" w:eastAsia="Times New Roman" w:hAnsiTheme="majorHAnsi" w:cs="Times New Roman"/>
      <w:color w:val="2E74B5" w:themeColor="accent1" w:themeShade="BF"/>
      <w:sz w:val="28"/>
      <w:szCs w:val="20"/>
    </w:rPr>
  </w:style>
  <w:style w:type="character" w:customStyle="1" w:styleId="Heading4Char">
    <w:name w:val="Heading 4 Char"/>
    <w:basedOn w:val="DefaultParagraphFont"/>
    <w:link w:val="Heading4"/>
    <w:uiPriority w:val="9"/>
    <w:rsid w:val="008D64AD"/>
    <w:rPr>
      <w:rFonts w:ascii="Calibri" w:eastAsiaTheme="majorEastAsia" w:hAnsi="Calibri" w:cstheme="majorBidi"/>
      <w:i/>
      <w:iCs/>
      <w:color w:val="005568"/>
      <w:sz w:val="24"/>
      <w:szCs w:val="20"/>
    </w:rPr>
  </w:style>
  <w:style w:type="paragraph" w:styleId="TOC2">
    <w:name w:val="toc 2"/>
    <w:basedOn w:val="Normal"/>
    <w:next w:val="Normal"/>
    <w:autoRedefine/>
    <w:uiPriority w:val="39"/>
    <w:unhideWhenUsed/>
    <w:rsid w:val="00420409"/>
    <w:pPr>
      <w:spacing w:after="100"/>
      <w:ind w:left="220"/>
    </w:pPr>
  </w:style>
  <w:style w:type="table" w:customStyle="1" w:styleId="GridTable5Dark-Accent11">
    <w:name w:val="Grid Table 5 Dark - Accent 11"/>
    <w:basedOn w:val="TableNormal"/>
    <w:uiPriority w:val="50"/>
    <w:rsid w:val="00F02E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pple-converted-space">
    <w:name w:val="apple-converted-space"/>
    <w:basedOn w:val="DefaultParagraphFont"/>
    <w:rsid w:val="00F02E28"/>
  </w:style>
  <w:style w:type="paragraph" w:styleId="Header">
    <w:name w:val="header"/>
    <w:basedOn w:val="Normal"/>
    <w:link w:val="HeaderChar"/>
    <w:uiPriority w:val="99"/>
    <w:unhideWhenUsed/>
    <w:rsid w:val="0036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DE6"/>
  </w:style>
  <w:style w:type="paragraph" w:styleId="Revision">
    <w:name w:val="Revision"/>
    <w:hidden/>
    <w:uiPriority w:val="99"/>
    <w:semiHidden/>
    <w:rsid w:val="00E04E78"/>
    <w:pPr>
      <w:spacing w:after="0" w:line="240" w:lineRule="auto"/>
    </w:pPr>
  </w:style>
  <w:style w:type="paragraph" w:styleId="TOC4">
    <w:name w:val="toc 4"/>
    <w:basedOn w:val="Normal"/>
    <w:next w:val="Normal"/>
    <w:autoRedefine/>
    <w:uiPriority w:val="39"/>
    <w:unhideWhenUsed/>
    <w:rsid w:val="00832BAC"/>
    <w:pPr>
      <w:spacing w:after="100"/>
      <w:ind w:left="660"/>
    </w:pPr>
    <w:rPr>
      <w:rFonts w:eastAsiaTheme="minorEastAsia"/>
    </w:rPr>
  </w:style>
  <w:style w:type="paragraph" w:styleId="TOC5">
    <w:name w:val="toc 5"/>
    <w:basedOn w:val="Normal"/>
    <w:next w:val="Normal"/>
    <w:autoRedefine/>
    <w:uiPriority w:val="39"/>
    <w:unhideWhenUsed/>
    <w:rsid w:val="00832BAC"/>
    <w:pPr>
      <w:spacing w:after="100"/>
      <w:ind w:left="880"/>
    </w:pPr>
    <w:rPr>
      <w:rFonts w:eastAsiaTheme="minorEastAsia"/>
    </w:rPr>
  </w:style>
  <w:style w:type="paragraph" w:styleId="TOC6">
    <w:name w:val="toc 6"/>
    <w:basedOn w:val="Normal"/>
    <w:next w:val="Normal"/>
    <w:autoRedefine/>
    <w:uiPriority w:val="39"/>
    <w:unhideWhenUsed/>
    <w:rsid w:val="00832BAC"/>
    <w:pPr>
      <w:spacing w:after="100"/>
      <w:ind w:left="1100"/>
    </w:pPr>
    <w:rPr>
      <w:rFonts w:eastAsiaTheme="minorEastAsia"/>
    </w:rPr>
  </w:style>
  <w:style w:type="paragraph" w:styleId="TOC7">
    <w:name w:val="toc 7"/>
    <w:basedOn w:val="Normal"/>
    <w:next w:val="Normal"/>
    <w:autoRedefine/>
    <w:uiPriority w:val="39"/>
    <w:unhideWhenUsed/>
    <w:rsid w:val="00832BAC"/>
    <w:pPr>
      <w:spacing w:after="100"/>
      <w:ind w:left="1320"/>
    </w:pPr>
    <w:rPr>
      <w:rFonts w:eastAsiaTheme="minorEastAsia"/>
    </w:rPr>
  </w:style>
  <w:style w:type="paragraph" w:styleId="TOC8">
    <w:name w:val="toc 8"/>
    <w:basedOn w:val="Normal"/>
    <w:next w:val="Normal"/>
    <w:autoRedefine/>
    <w:uiPriority w:val="39"/>
    <w:unhideWhenUsed/>
    <w:rsid w:val="00832BAC"/>
    <w:pPr>
      <w:spacing w:after="100"/>
      <w:ind w:left="1540"/>
    </w:pPr>
    <w:rPr>
      <w:rFonts w:eastAsiaTheme="minorEastAsia"/>
    </w:rPr>
  </w:style>
  <w:style w:type="paragraph" w:styleId="TOC9">
    <w:name w:val="toc 9"/>
    <w:basedOn w:val="Normal"/>
    <w:next w:val="Normal"/>
    <w:autoRedefine/>
    <w:uiPriority w:val="39"/>
    <w:unhideWhenUsed/>
    <w:rsid w:val="00832BAC"/>
    <w:pPr>
      <w:spacing w:after="100"/>
      <w:ind w:left="1760"/>
    </w:pPr>
    <w:rPr>
      <w:rFonts w:eastAsiaTheme="minorEastAsia"/>
    </w:rPr>
  </w:style>
  <w:style w:type="paragraph" w:customStyle="1" w:styleId="HeadingNoNumber">
    <w:name w:val="HeadingNoNumber"/>
    <w:basedOn w:val="Normal"/>
    <w:rsid w:val="008D64AD"/>
    <w:pPr>
      <w:keepNext/>
      <w:suppressAutoHyphens/>
      <w:spacing w:before="240" w:after="240" w:line="240" w:lineRule="auto"/>
      <w:jc w:val="center"/>
      <w:outlineLvl w:val="0"/>
    </w:pPr>
    <w:rPr>
      <w:rFonts w:asciiTheme="majorHAnsi" w:eastAsia="Times New Roman" w:hAnsiTheme="majorHAnsi" w:cs="Times New Roman"/>
      <w:b/>
      <w:caps/>
      <w:color w:val="2E74B5" w:themeColor="accent1" w:themeShade="BF"/>
      <w:sz w:val="32"/>
      <w:szCs w:val="20"/>
    </w:rPr>
  </w:style>
  <w:style w:type="paragraph" w:customStyle="1" w:styleId="HeadingNoNumberIncludeinTOC">
    <w:name w:val="HeadingNoNumberIncludeinTOC"/>
    <w:basedOn w:val="Normal"/>
    <w:rsid w:val="008D64AD"/>
    <w:pPr>
      <w:keepNext/>
      <w:suppressAutoHyphens/>
      <w:spacing w:before="240" w:after="240" w:line="240" w:lineRule="auto"/>
      <w:outlineLvl w:val="0"/>
    </w:pPr>
    <w:rPr>
      <w:rFonts w:asciiTheme="majorHAnsi" w:eastAsia="Times New Roman" w:hAnsiTheme="majorHAnsi" w:cs="Times New Roman"/>
      <w:b/>
      <w:caps/>
      <w:color w:val="003D6B"/>
      <w:sz w:val="24"/>
      <w:szCs w:val="20"/>
    </w:rPr>
  </w:style>
  <w:style w:type="paragraph" w:styleId="BodyText">
    <w:name w:val="Body Text"/>
    <w:basedOn w:val="Normal"/>
    <w:link w:val="BodyTextChar"/>
    <w:uiPriority w:val="99"/>
    <w:unhideWhenUsed/>
    <w:rsid w:val="000B4A94"/>
    <w:pPr>
      <w:spacing w:before="100" w:beforeAutospacing="1" w:after="100" w:afterAutospacing="1" w:line="240" w:lineRule="auto"/>
      <w:ind w:firstLine="720"/>
    </w:pPr>
    <w:rPr>
      <w:rFonts w:asciiTheme="majorBidi" w:hAnsiTheme="majorBidi" w:cstheme="majorBidi"/>
    </w:rPr>
  </w:style>
  <w:style w:type="character" w:customStyle="1" w:styleId="BodyTextChar">
    <w:name w:val="Body Text Char"/>
    <w:basedOn w:val="DefaultParagraphFont"/>
    <w:link w:val="BodyText"/>
    <w:uiPriority w:val="99"/>
    <w:rsid w:val="000B4A94"/>
    <w:rPr>
      <w:rFonts w:asciiTheme="majorBidi" w:hAnsiTheme="majorBidi" w:cstheme="majorBidi"/>
    </w:rPr>
  </w:style>
  <w:style w:type="character" w:customStyle="1" w:styleId="Heading5Char">
    <w:name w:val="Heading 5 Char"/>
    <w:basedOn w:val="DefaultParagraphFont"/>
    <w:link w:val="Heading5"/>
    <w:rsid w:val="008D64AD"/>
    <w:rPr>
      <w:rFonts w:ascii="Calibri" w:eastAsiaTheme="majorEastAsia" w:hAnsi="Calibri" w:cstheme="majorBidi"/>
      <w:i/>
      <w:iCs/>
      <w:color w:val="3B3838" w:themeColor="background2" w:themeShade="40"/>
      <w:sz w:val="24"/>
      <w:szCs w:val="20"/>
    </w:rPr>
  </w:style>
  <w:style w:type="character" w:customStyle="1" w:styleId="Heading6Char">
    <w:name w:val="Heading 6 Char"/>
    <w:basedOn w:val="DefaultParagraphFont"/>
    <w:link w:val="Heading6"/>
    <w:semiHidden/>
    <w:rsid w:val="008D64AD"/>
    <w:rPr>
      <w:rFonts w:asciiTheme="majorHAnsi" w:eastAsiaTheme="majorEastAsia" w:hAnsiTheme="majorHAnsi" w:cstheme="majorBidi"/>
      <w:color w:val="1F4D78" w:themeColor="accent1" w:themeShade="7F"/>
      <w:sz w:val="24"/>
      <w:szCs w:val="24"/>
      <w:lang w:bidi="en-US"/>
    </w:rPr>
  </w:style>
  <w:style w:type="character" w:customStyle="1" w:styleId="Heading7Char">
    <w:name w:val="Heading 7 Char"/>
    <w:basedOn w:val="DefaultParagraphFont"/>
    <w:link w:val="Heading7"/>
    <w:uiPriority w:val="49"/>
    <w:semiHidden/>
    <w:rsid w:val="008D64AD"/>
    <w:rPr>
      <w:rFonts w:asciiTheme="majorHAnsi" w:eastAsiaTheme="majorEastAsia" w:hAnsiTheme="majorHAnsi" w:cstheme="majorBidi"/>
      <w:i/>
      <w:iCs/>
      <w:color w:val="1F4D78" w:themeColor="accent1" w:themeShade="7F"/>
      <w:sz w:val="24"/>
      <w:szCs w:val="24"/>
      <w:lang w:bidi="en-US"/>
    </w:rPr>
  </w:style>
  <w:style w:type="character" w:customStyle="1" w:styleId="Heading8Char">
    <w:name w:val="Heading 8 Char"/>
    <w:basedOn w:val="DefaultParagraphFont"/>
    <w:link w:val="Heading8"/>
    <w:uiPriority w:val="49"/>
    <w:semiHidden/>
    <w:rsid w:val="008D64AD"/>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49"/>
    <w:semiHidden/>
    <w:rsid w:val="008D64AD"/>
    <w:rPr>
      <w:rFonts w:asciiTheme="majorHAnsi" w:eastAsiaTheme="majorEastAsia" w:hAnsiTheme="majorHAnsi" w:cstheme="majorBidi"/>
      <w:i/>
      <w:iCs/>
      <w:color w:val="272727" w:themeColor="text1" w:themeTint="D8"/>
      <w:sz w:val="21"/>
      <w:szCs w:val="21"/>
      <w:lang w:bidi="en-US"/>
    </w:rPr>
  </w:style>
  <w:style w:type="paragraph" w:customStyle="1" w:styleId="Code">
    <w:name w:val="Code"/>
    <w:basedOn w:val="Normal"/>
    <w:rsid w:val="00DE4C0F"/>
    <w:pPr>
      <w:spacing w:after="0" w:line="240" w:lineRule="auto"/>
    </w:pPr>
    <w:rPr>
      <w:rFonts w:ascii="Courier New" w:hAnsi="Courier New"/>
    </w:rPr>
  </w:style>
  <w:style w:type="paragraph" w:styleId="NoSpacing">
    <w:name w:val="No Spacing"/>
    <w:autoRedefine/>
    <w:uiPriority w:val="1"/>
    <w:qFormat/>
    <w:rsid w:val="0008404A"/>
    <w:pPr>
      <w:spacing w:after="0" w:line="240" w:lineRule="auto"/>
      <w:ind w:firstLine="720"/>
    </w:pPr>
    <w:rPr>
      <w:rFonts w:ascii="Calibri" w:hAnsi="Calibri" w:cs="Calibri"/>
    </w:rPr>
  </w:style>
  <w:style w:type="table" w:customStyle="1" w:styleId="GridTable41">
    <w:name w:val="Grid Table 41"/>
    <w:basedOn w:val="TableNormal"/>
    <w:uiPriority w:val="49"/>
    <w:rsid w:val="003050A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1">
    <w:name w:val="Mention1"/>
    <w:basedOn w:val="DefaultParagraphFont"/>
    <w:uiPriority w:val="99"/>
    <w:semiHidden/>
    <w:unhideWhenUsed/>
    <w:rsid w:val="007635F4"/>
    <w:rPr>
      <w:color w:val="2B579A"/>
      <w:shd w:val="clear" w:color="auto" w:fill="E6E6E6"/>
    </w:rPr>
  </w:style>
  <w:style w:type="paragraph" w:customStyle="1" w:styleId="ColorfulList-Accent11">
    <w:name w:val="Colorful List - Accent 11"/>
    <w:basedOn w:val="Normal"/>
    <w:link w:val="ColorfulList-Accent1Char1"/>
    <w:uiPriority w:val="34"/>
    <w:qFormat/>
    <w:rsid w:val="000B19B7"/>
    <w:pPr>
      <w:ind w:left="720"/>
      <w:contextualSpacing/>
    </w:pPr>
    <w:rPr>
      <w:rFonts w:ascii="Calibri" w:eastAsia="Calibri" w:hAnsi="Calibri" w:cs="Arial"/>
    </w:rPr>
  </w:style>
  <w:style w:type="character" w:customStyle="1" w:styleId="ColorfulList-Accent1Char1">
    <w:name w:val="Colorful List - Accent 1 Char1"/>
    <w:basedOn w:val="DefaultParagraphFont"/>
    <w:link w:val="ColorfulList-Accent11"/>
    <w:uiPriority w:val="34"/>
    <w:locked/>
    <w:rsid w:val="000B19B7"/>
    <w:rPr>
      <w:rFonts w:ascii="Calibri" w:eastAsia="Calibri" w:hAnsi="Calibri" w:cs="Arial"/>
    </w:rPr>
  </w:style>
  <w:style w:type="character" w:styleId="PlaceholderText">
    <w:name w:val="Placeholder Text"/>
    <w:basedOn w:val="DefaultParagraphFont"/>
    <w:uiPriority w:val="99"/>
    <w:semiHidden/>
    <w:rsid w:val="000378D8"/>
    <w:rPr>
      <w:color w:val="808080"/>
    </w:rPr>
  </w:style>
  <w:style w:type="character" w:customStyle="1" w:styleId="UnresolvedMention">
    <w:name w:val="Unresolved Mention"/>
    <w:basedOn w:val="DefaultParagraphFont"/>
    <w:uiPriority w:val="99"/>
    <w:semiHidden/>
    <w:unhideWhenUsed/>
    <w:rsid w:val="003F7BE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lsdException w:name="heading 6" w:uiPriority="0"/>
    <w:lsdException w:name="heading 7" w:uiPriority="49" w:qFormat="1"/>
    <w:lsdException w:name="heading 8" w:uiPriority="49" w:qFormat="1"/>
    <w:lsdException w:name="heading 9" w:uiPriority="4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0409"/>
  </w:style>
  <w:style w:type="paragraph" w:styleId="Heading1">
    <w:name w:val="heading 1"/>
    <w:basedOn w:val="Normal"/>
    <w:next w:val="BodyText"/>
    <w:link w:val="Heading1Char"/>
    <w:uiPriority w:val="9"/>
    <w:qFormat/>
    <w:rsid w:val="00485BB2"/>
    <w:pPr>
      <w:keepNext/>
      <w:keepLines/>
      <w:tabs>
        <w:tab w:val="left" w:pos="720"/>
      </w:tabs>
      <w:spacing w:before="240" w:after="240" w:line="240" w:lineRule="auto"/>
      <w:outlineLvl w:val="0"/>
    </w:pPr>
    <w:rPr>
      <w:rFonts w:asciiTheme="majorHAnsi" w:eastAsiaTheme="majorEastAsia" w:hAnsiTheme="majorHAnsi" w:cstheme="majorBidi"/>
      <w:color w:val="2E74B5" w:themeColor="accent1" w:themeShade="BF"/>
      <w:sz w:val="32"/>
      <w:szCs w:val="28"/>
      <w:lang w:bidi="en-US"/>
    </w:rPr>
  </w:style>
  <w:style w:type="paragraph" w:styleId="Heading2">
    <w:name w:val="heading 2"/>
    <w:basedOn w:val="Heading1"/>
    <w:next w:val="BodyText"/>
    <w:link w:val="Heading2Char"/>
    <w:uiPriority w:val="9"/>
    <w:qFormat/>
    <w:rsid w:val="004B7B32"/>
    <w:pPr>
      <w:tabs>
        <w:tab w:val="clear" w:pos="720"/>
        <w:tab w:val="left" w:pos="360"/>
      </w:tabs>
      <w:suppressAutoHyphens/>
      <w:ind w:left="720"/>
      <w:outlineLvl w:val="1"/>
    </w:pPr>
    <w:rPr>
      <w:rFonts w:eastAsia="Times New Roman" w:cs="Times New Roman"/>
      <w:sz w:val="28"/>
      <w:szCs w:val="20"/>
      <w:lang w:bidi="ar-SA"/>
    </w:rPr>
  </w:style>
  <w:style w:type="paragraph" w:styleId="Heading3">
    <w:name w:val="heading 3"/>
    <w:basedOn w:val="Heading2"/>
    <w:next w:val="BodyText"/>
    <w:link w:val="Heading3Char"/>
    <w:autoRedefine/>
    <w:uiPriority w:val="9"/>
    <w:qFormat/>
    <w:rsid w:val="00D17807"/>
    <w:pPr>
      <w:numPr>
        <w:numId w:val="39"/>
      </w:numPr>
      <w:outlineLvl w:val="2"/>
    </w:pPr>
    <w:rPr>
      <w:rFonts w:ascii="Calibri" w:hAnsi="Calibri" w:cs="Calibri"/>
      <w:i/>
      <w:sz w:val="24"/>
    </w:rPr>
  </w:style>
  <w:style w:type="paragraph" w:styleId="Heading4">
    <w:name w:val="heading 4"/>
    <w:basedOn w:val="Heading3"/>
    <w:next w:val="BodyText"/>
    <w:link w:val="Heading4Char"/>
    <w:uiPriority w:val="9"/>
    <w:qFormat/>
    <w:rsid w:val="008D64AD"/>
    <w:pPr>
      <w:numPr>
        <w:ilvl w:val="3"/>
        <w:numId w:val="2"/>
      </w:numPr>
      <w:outlineLvl w:val="3"/>
    </w:pPr>
    <w:rPr>
      <w:rFonts w:eastAsiaTheme="majorEastAsia" w:cstheme="majorBidi"/>
      <w:iCs/>
      <w:color w:val="005568"/>
    </w:rPr>
  </w:style>
  <w:style w:type="paragraph" w:styleId="Heading5">
    <w:name w:val="heading 5"/>
    <w:basedOn w:val="Heading4"/>
    <w:next w:val="BodyText"/>
    <w:link w:val="Heading5Char"/>
    <w:rsid w:val="008D64AD"/>
    <w:pPr>
      <w:numPr>
        <w:ilvl w:val="4"/>
      </w:numPr>
      <w:outlineLvl w:val="4"/>
    </w:pPr>
    <w:rPr>
      <w:color w:val="3B3838" w:themeColor="background2" w:themeShade="40"/>
    </w:rPr>
  </w:style>
  <w:style w:type="paragraph" w:styleId="Heading6">
    <w:name w:val="heading 6"/>
    <w:basedOn w:val="Normal"/>
    <w:next w:val="Normal"/>
    <w:link w:val="Heading6Char"/>
    <w:semiHidden/>
    <w:unhideWhenUsed/>
    <w:rsid w:val="008D64AD"/>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bidi="en-US"/>
    </w:rPr>
  </w:style>
  <w:style w:type="paragraph" w:styleId="Heading7">
    <w:name w:val="heading 7"/>
    <w:basedOn w:val="Normal"/>
    <w:next w:val="Normal"/>
    <w:link w:val="Heading7Char"/>
    <w:uiPriority w:val="49"/>
    <w:semiHidden/>
    <w:unhideWhenUsed/>
    <w:qFormat/>
    <w:rsid w:val="008D64AD"/>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bidi="en-US"/>
    </w:rPr>
  </w:style>
  <w:style w:type="paragraph" w:styleId="Heading8">
    <w:name w:val="heading 8"/>
    <w:basedOn w:val="Normal"/>
    <w:next w:val="Normal"/>
    <w:link w:val="Heading8Char"/>
    <w:uiPriority w:val="49"/>
    <w:semiHidden/>
    <w:unhideWhenUsed/>
    <w:qFormat/>
    <w:rsid w:val="008D64AD"/>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bidi="en-US"/>
    </w:rPr>
  </w:style>
  <w:style w:type="paragraph" w:styleId="Heading9">
    <w:name w:val="heading 9"/>
    <w:basedOn w:val="Normal"/>
    <w:next w:val="Normal"/>
    <w:link w:val="Heading9Char"/>
    <w:uiPriority w:val="49"/>
    <w:semiHidden/>
    <w:unhideWhenUsed/>
    <w:qFormat/>
    <w:rsid w:val="008D64AD"/>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4F7D"/>
    <w:pPr>
      <w:spacing w:after="0" w:line="240" w:lineRule="auto"/>
      <w:ind w:left="720"/>
    </w:pPr>
  </w:style>
  <w:style w:type="table" w:styleId="TableGrid">
    <w:name w:val="Table Grid"/>
    <w:basedOn w:val="TableNormal"/>
    <w:uiPriority w:val="59"/>
    <w:rsid w:val="00C7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B4A94"/>
    <w:pPr>
      <w:spacing w:before="100" w:beforeAutospacing="1" w:after="100" w:afterAutospacing="1" w:line="240" w:lineRule="auto"/>
      <w:ind w:firstLine="720"/>
      <w:contextualSpacing/>
      <w:jc w:val="center"/>
    </w:pPr>
    <w:rPr>
      <w:rFonts w:asciiTheme="majorBidi" w:eastAsiaTheme="majorEastAsia" w:hAnsiTheme="majorBidi" w:cstheme="majorBidi"/>
      <w:spacing w:val="-10"/>
      <w:kern w:val="28"/>
      <w:sz w:val="56"/>
      <w:szCs w:val="56"/>
    </w:rPr>
  </w:style>
  <w:style w:type="character" w:customStyle="1" w:styleId="TitleChar">
    <w:name w:val="Title Char"/>
    <w:basedOn w:val="DefaultParagraphFont"/>
    <w:link w:val="Title"/>
    <w:uiPriority w:val="10"/>
    <w:rsid w:val="000B4A94"/>
    <w:rPr>
      <w:rFonts w:asciiTheme="majorBidi" w:eastAsiaTheme="majorEastAsia" w:hAnsiTheme="majorBidi" w:cstheme="majorBidi"/>
      <w:spacing w:val="-10"/>
      <w:kern w:val="28"/>
      <w:sz w:val="56"/>
      <w:szCs w:val="56"/>
    </w:rPr>
  </w:style>
  <w:style w:type="character" w:customStyle="1" w:styleId="Heading1Char">
    <w:name w:val="Heading 1 Char"/>
    <w:basedOn w:val="DefaultParagraphFont"/>
    <w:link w:val="Heading1"/>
    <w:uiPriority w:val="9"/>
    <w:rsid w:val="00485BB2"/>
    <w:rPr>
      <w:rFonts w:asciiTheme="majorHAnsi" w:eastAsiaTheme="majorEastAsia" w:hAnsiTheme="majorHAnsi" w:cstheme="majorBidi"/>
      <w:color w:val="2E74B5" w:themeColor="accent1" w:themeShade="BF"/>
      <w:sz w:val="32"/>
      <w:szCs w:val="28"/>
      <w:lang w:bidi="en-US"/>
    </w:rPr>
  </w:style>
  <w:style w:type="paragraph" w:styleId="TOCHeading">
    <w:name w:val="TOC Heading"/>
    <w:basedOn w:val="Normal"/>
    <w:next w:val="Normal"/>
    <w:autoRedefine/>
    <w:uiPriority w:val="39"/>
    <w:qFormat/>
    <w:rsid w:val="008D64AD"/>
    <w:pPr>
      <w:spacing w:before="240" w:after="0" w:line="480" w:lineRule="auto"/>
    </w:pPr>
    <w:rPr>
      <w:rFonts w:asciiTheme="majorHAnsi" w:eastAsia="Cambria" w:hAnsiTheme="majorHAnsi" w:cstheme="minorHAnsi"/>
      <w:bCs/>
      <w:color w:val="2E74B5" w:themeColor="accent1" w:themeShade="BF"/>
      <w:kern w:val="24"/>
      <w:sz w:val="32"/>
      <w:szCs w:val="24"/>
    </w:rPr>
  </w:style>
  <w:style w:type="paragraph" w:styleId="TOC1">
    <w:name w:val="toc 1"/>
    <w:basedOn w:val="Normal"/>
    <w:next w:val="Normal"/>
    <w:autoRedefine/>
    <w:uiPriority w:val="39"/>
    <w:unhideWhenUsed/>
    <w:rsid w:val="00C74F7D"/>
    <w:pPr>
      <w:spacing w:after="100"/>
    </w:pPr>
  </w:style>
  <w:style w:type="character" w:styleId="Hyperlink">
    <w:name w:val="Hyperlink"/>
    <w:basedOn w:val="DefaultParagraphFont"/>
    <w:uiPriority w:val="99"/>
    <w:unhideWhenUsed/>
    <w:rsid w:val="00C74F7D"/>
    <w:rPr>
      <w:color w:val="0563C1" w:themeColor="hyperlink"/>
      <w:u w:val="single"/>
    </w:rPr>
  </w:style>
  <w:style w:type="character" w:styleId="CommentReference">
    <w:name w:val="annotation reference"/>
    <w:basedOn w:val="DefaultParagraphFont"/>
    <w:uiPriority w:val="99"/>
    <w:semiHidden/>
    <w:unhideWhenUsed/>
    <w:rsid w:val="00C74F7D"/>
    <w:rPr>
      <w:sz w:val="16"/>
      <w:szCs w:val="16"/>
    </w:rPr>
  </w:style>
  <w:style w:type="paragraph" w:styleId="CommentText">
    <w:name w:val="annotation text"/>
    <w:basedOn w:val="Normal"/>
    <w:link w:val="CommentTextChar"/>
    <w:uiPriority w:val="99"/>
    <w:unhideWhenUsed/>
    <w:rsid w:val="00C74F7D"/>
    <w:pPr>
      <w:spacing w:line="240" w:lineRule="auto"/>
    </w:pPr>
    <w:rPr>
      <w:sz w:val="20"/>
      <w:szCs w:val="20"/>
    </w:rPr>
  </w:style>
  <w:style w:type="character" w:customStyle="1" w:styleId="CommentTextChar">
    <w:name w:val="Comment Text Char"/>
    <w:basedOn w:val="DefaultParagraphFont"/>
    <w:link w:val="CommentText"/>
    <w:uiPriority w:val="99"/>
    <w:rsid w:val="00C74F7D"/>
    <w:rPr>
      <w:sz w:val="20"/>
      <w:szCs w:val="20"/>
    </w:rPr>
  </w:style>
  <w:style w:type="paragraph" w:styleId="CommentSubject">
    <w:name w:val="annotation subject"/>
    <w:basedOn w:val="CommentText"/>
    <w:next w:val="CommentText"/>
    <w:link w:val="CommentSubjectChar"/>
    <w:uiPriority w:val="99"/>
    <w:semiHidden/>
    <w:unhideWhenUsed/>
    <w:rsid w:val="00C74F7D"/>
    <w:rPr>
      <w:b/>
      <w:bCs/>
    </w:rPr>
  </w:style>
  <w:style w:type="character" w:customStyle="1" w:styleId="CommentSubjectChar">
    <w:name w:val="Comment Subject Char"/>
    <w:basedOn w:val="CommentTextChar"/>
    <w:link w:val="CommentSubject"/>
    <w:uiPriority w:val="99"/>
    <w:semiHidden/>
    <w:rsid w:val="00C74F7D"/>
    <w:rPr>
      <w:b/>
      <w:bCs/>
      <w:sz w:val="20"/>
      <w:szCs w:val="20"/>
    </w:rPr>
  </w:style>
  <w:style w:type="paragraph" w:styleId="BalloonText">
    <w:name w:val="Balloon Text"/>
    <w:basedOn w:val="Normal"/>
    <w:link w:val="BalloonTextChar"/>
    <w:uiPriority w:val="99"/>
    <w:semiHidden/>
    <w:unhideWhenUsed/>
    <w:rsid w:val="00C74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F7D"/>
    <w:rPr>
      <w:rFonts w:ascii="Segoe UI" w:hAnsi="Segoe UI" w:cs="Segoe UI"/>
      <w:sz w:val="18"/>
      <w:szCs w:val="18"/>
    </w:rPr>
  </w:style>
  <w:style w:type="paragraph" w:styleId="NormalWeb">
    <w:name w:val="Normal (Web)"/>
    <w:basedOn w:val="Normal"/>
    <w:uiPriority w:val="99"/>
    <w:unhideWhenUsed/>
    <w:rsid w:val="00C74F7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94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5D6"/>
    <w:rPr>
      <w:sz w:val="20"/>
      <w:szCs w:val="20"/>
    </w:rPr>
  </w:style>
  <w:style w:type="character" w:styleId="FootnoteReference">
    <w:name w:val="footnote reference"/>
    <w:basedOn w:val="DefaultParagraphFont"/>
    <w:uiPriority w:val="99"/>
    <w:semiHidden/>
    <w:unhideWhenUsed/>
    <w:rsid w:val="00C945D6"/>
    <w:rPr>
      <w:vertAlign w:val="superscript"/>
    </w:rPr>
  </w:style>
  <w:style w:type="character" w:customStyle="1" w:styleId="ListParagraphChar">
    <w:name w:val="List Paragraph Char"/>
    <w:basedOn w:val="DefaultParagraphFont"/>
    <w:link w:val="ListParagraph"/>
    <w:uiPriority w:val="34"/>
    <w:locked/>
    <w:rsid w:val="00C945D6"/>
  </w:style>
  <w:style w:type="paragraph" w:styleId="Footer">
    <w:name w:val="footer"/>
    <w:basedOn w:val="Normal"/>
    <w:link w:val="FooterChar"/>
    <w:uiPriority w:val="99"/>
    <w:unhideWhenUsed/>
    <w:rsid w:val="00C94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5D6"/>
  </w:style>
  <w:style w:type="character" w:customStyle="1" w:styleId="Heading3Char">
    <w:name w:val="Heading 3 Char"/>
    <w:basedOn w:val="DefaultParagraphFont"/>
    <w:link w:val="Heading3"/>
    <w:uiPriority w:val="9"/>
    <w:rsid w:val="00D17807"/>
    <w:rPr>
      <w:rFonts w:ascii="Calibri" w:eastAsia="Times New Roman" w:hAnsi="Calibri" w:cs="Calibri"/>
      <w:i/>
      <w:color w:val="2E74B5" w:themeColor="accent1" w:themeShade="BF"/>
      <w:sz w:val="24"/>
      <w:szCs w:val="20"/>
    </w:rPr>
  </w:style>
  <w:style w:type="paragraph" w:styleId="TOC3">
    <w:name w:val="toc 3"/>
    <w:basedOn w:val="Normal"/>
    <w:next w:val="Normal"/>
    <w:autoRedefine/>
    <w:uiPriority w:val="39"/>
    <w:unhideWhenUsed/>
    <w:rsid w:val="00F61F08"/>
    <w:pPr>
      <w:spacing w:after="100"/>
      <w:ind w:left="440"/>
    </w:pPr>
  </w:style>
  <w:style w:type="character" w:customStyle="1" w:styleId="Heading2Char">
    <w:name w:val="Heading 2 Char"/>
    <w:basedOn w:val="DefaultParagraphFont"/>
    <w:link w:val="Heading2"/>
    <w:uiPriority w:val="9"/>
    <w:rsid w:val="004B7B32"/>
    <w:rPr>
      <w:rFonts w:asciiTheme="majorHAnsi" w:eastAsia="Times New Roman" w:hAnsiTheme="majorHAnsi" w:cs="Times New Roman"/>
      <w:color w:val="2E74B5" w:themeColor="accent1" w:themeShade="BF"/>
      <w:sz w:val="28"/>
      <w:szCs w:val="20"/>
    </w:rPr>
  </w:style>
  <w:style w:type="character" w:customStyle="1" w:styleId="Heading4Char">
    <w:name w:val="Heading 4 Char"/>
    <w:basedOn w:val="DefaultParagraphFont"/>
    <w:link w:val="Heading4"/>
    <w:uiPriority w:val="9"/>
    <w:rsid w:val="008D64AD"/>
    <w:rPr>
      <w:rFonts w:ascii="Calibri" w:eastAsiaTheme="majorEastAsia" w:hAnsi="Calibri" w:cstheme="majorBidi"/>
      <w:i/>
      <w:iCs/>
      <w:color w:val="005568"/>
      <w:sz w:val="24"/>
      <w:szCs w:val="20"/>
    </w:rPr>
  </w:style>
  <w:style w:type="paragraph" w:styleId="TOC2">
    <w:name w:val="toc 2"/>
    <w:basedOn w:val="Normal"/>
    <w:next w:val="Normal"/>
    <w:autoRedefine/>
    <w:uiPriority w:val="39"/>
    <w:unhideWhenUsed/>
    <w:rsid w:val="00420409"/>
    <w:pPr>
      <w:spacing w:after="100"/>
      <w:ind w:left="220"/>
    </w:pPr>
  </w:style>
  <w:style w:type="table" w:customStyle="1" w:styleId="GridTable5Dark-Accent11">
    <w:name w:val="Grid Table 5 Dark - Accent 11"/>
    <w:basedOn w:val="TableNormal"/>
    <w:uiPriority w:val="50"/>
    <w:rsid w:val="00F02E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pple-converted-space">
    <w:name w:val="apple-converted-space"/>
    <w:basedOn w:val="DefaultParagraphFont"/>
    <w:rsid w:val="00F02E28"/>
  </w:style>
  <w:style w:type="paragraph" w:styleId="Header">
    <w:name w:val="header"/>
    <w:basedOn w:val="Normal"/>
    <w:link w:val="HeaderChar"/>
    <w:uiPriority w:val="99"/>
    <w:unhideWhenUsed/>
    <w:rsid w:val="0036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DE6"/>
  </w:style>
  <w:style w:type="paragraph" w:styleId="Revision">
    <w:name w:val="Revision"/>
    <w:hidden/>
    <w:uiPriority w:val="99"/>
    <w:semiHidden/>
    <w:rsid w:val="00E04E78"/>
    <w:pPr>
      <w:spacing w:after="0" w:line="240" w:lineRule="auto"/>
    </w:pPr>
  </w:style>
  <w:style w:type="paragraph" w:styleId="TOC4">
    <w:name w:val="toc 4"/>
    <w:basedOn w:val="Normal"/>
    <w:next w:val="Normal"/>
    <w:autoRedefine/>
    <w:uiPriority w:val="39"/>
    <w:unhideWhenUsed/>
    <w:rsid w:val="00832BAC"/>
    <w:pPr>
      <w:spacing w:after="100"/>
      <w:ind w:left="660"/>
    </w:pPr>
    <w:rPr>
      <w:rFonts w:eastAsiaTheme="minorEastAsia"/>
    </w:rPr>
  </w:style>
  <w:style w:type="paragraph" w:styleId="TOC5">
    <w:name w:val="toc 5"/>
    <w:basedOn w:val="Normal"/>
    <w:next w:val="Normal"/>
    <w:autoRedefine/>
    <w:uiPriority w:val="39"/>
    <w:unhideWhenUsed/>
    <w:rsid w:val="00832BAC"/>
    <w:pPr>
      <w:spacing w:after="100"/>
      <w:ind w:left="880"/>
    </w:pPr>
    <w:rPr>
      <w:rFonts w:eastAsiaTheme="minorEastAsia"/>
    </w:rPr>
  </w:style>
  <w:style w:type="paragraph" w:styleId="TOC6">
    <w:name w:val="toc 6"/>
    <w:basedOn w:val="Normal"/>
    <w:next w:val="Normal"/>
    <w:autoRedefine/>
    <w:uiPriority w:val="39"/>
    <w:unhideWhenUsed/>
    <w:rsid w:val="00832BAC"/>
    <w:pPr>
      <w:spacing w:after="100"/>
      <w:ind w:left="1100"/>
    </w:pPr>
    <w:rPr>
      <w:rFonts w:eastAsiaTheme="minorEastAsia"/>
    </w:rPr>
  </w:style>
  <w:style w:type="paragraph" w:styleId="TOC7">
    <w:name w:val="toc 7"/>
    <w:basedOn w:val="Normal"/>
    <w:next w:val="Normal"/>
    <w:autoRedefine/>
    <w:uiPriority w:val="39"/>
    <w:unhideWhenUsed/>
    <w:rsid w:val="00832BAC"/>
    <w:pPr>
      <w:spacing w:after="100"/>
      <w:ind w:left="1320"/>
    </w:pPr>
    <w:rPr>
      <w:rFonts w:eastAsiaTheme="minorEastAsia"/>
    </w:rPr>
  </w:style>
  <w:style w:type="paragraph" w:styleId="TOC8">
    <w:name w:val="toc 8"/>
    <w:basedOn w:val="Normal"/>
    <w:next w:val="Normal"/>
    <w:autoRedefine/>
    <w:uiPriority w:val="39"/>
    <w:unhideWhenUsed/>
    <w:rsid w:val="00832BAC"/>
    <w:pPr>
      <w:spacing w:after="100"/>
      <w:ind w:left="1540"/>
    </w:pPr>
    <w:rPr>
      <w:rFonts w:eastAsiaTheme="minorEastAsia"/>
    </w:rPr>
  </w:style>
  <w:style w:type="paragraph" w:styleId="TOC9">
    <w:name w:val="toc 9"/>
    <w:basedOn w:val="Normal"/>
    <w:next w:val="Normal"/>
    <w:autoRedefine/>
    <w:uiPriority w:val="39"/>
    <w:unhideWhenUsed/>
    <w:rsid w:val="00832BAC"/>
    <w:pPr>
      <w:spacing w:after="100"/>
      <w:ind w:left="1760"/>
    </w:pPr>
    <w:rPr>
      <w:rFonts w:eastAsiaTheme="minorEastAsia"/>
    </w:rPr>
  </w:style>
  <w:style w:type="paragraph" w:customStyle="1" w:styleId="HeadingNoNumber">
    <w:name w:val="HeadingNoNumber"/>
    <w:basedOn w:val="Normal"/>
    <w:rsid w:val="008D64AD"/>
    <w:pPr>
      <w:keepNext/>
      <w:suppressAutoHyphens/>
      <w:spacing w:before="240" w:after="240" w:line="240" w:lineRule="auto"/>
      <w:jc w:val="center"/>
      <w:outlineLvl w:val="0"/>
    </w:pPr>
    <w:rPr>
      <w:rFonts w:asciiTheme="majorHAnsi" w:eastAsia="Times New Roman" w:hAnsiTheme="majorHAnsi" w:cs="Times New Roman"/>
      <w:b/>
      <w:caps/>
      <w:color w:val="2E74B5" w:themeColor="accent1" w:themeShade="BF"/>
      <w:sz w:val="32"/>
      <w:szCs w:val="20"/>
    </w:rPr>
  </w:style>
  <w:style w:type="paragraph" w:customStyle="1" w:styleId="HeadingNoNumberIncludeinTOC">
    <w:name w:val="HeadingNoNumberIncludeinTOC"/>
    <w:basedOn w:val="Normal"/>
    <w:rsid w:val="008D64AD"/>
    <w:pPr>
      <w:keepNext/>
      <w:suppressAutoHyphens/>
      <w:spacing w:before="240" w:after="240" w:line="240" w:lineRule="auto"/>
      <w:outlineLvl w:val="0"/>
    </w:pPr>
    <w:rPr>
      <w:rFonts w:asciiTheme="majorHAnsi" w:eastAsia="Times New Roman" w:hAnsiTheme="majorHAnsi" w:cs="Times New Roman"/>
      <w:b/>
      <w:caps/>
      <w:color w:val="003D6B"/>
      <w:sz w:val="24"/>
      <w:szCs w:val="20"/>
    </w:rPr>
  </w:style>
  <w:style w:type="paragraph" w:styleId="BodyText">
    <w:name w:val="Body Text"/>
    <w:basedOn w:val="Normal"/>
    <w:link w:val="BodyTextChar"/>
    <w:uiPriority w:val="99"/>
    <w:unhideWhenUsed/>
    <w:rsid w:val="000B4A94"/>
    <w:pPr>
      <w:spacing w:before="100" w:beforeAutospacing="1" w:after="100" w:afterAutospacing="1" w:line="240" w:lineRule="auto"/>
      <w:ind w:firstLine="720"/>
    </w:pPr>
    <w:rPr>
      <w:rFonts w:asciiTheme="majorBidi" w:hAnsiTheme="majorBidi" w:cstheme="majorBidi"/>
    </w:rPr>
  </w:style>
  <w:style w:type="character" w:customStyle="1" w:styleId="BodyTextChar">
    <w:name w:val="Body Text Char"/>
    <w:basedOn w:val="DefaultParagraphFont"/>
    <w:link w:val="BodyText"/>
    <w:uiPriority w:val="99"/>
    <w:rsid w:val="000B4A94"/>
    <w:rPr>
      <w:rFonts w:asciiTheme="majorBidi" w:hAnsiTheme="majorBidi" w:cstheme="majorBidi"/>
    </w:rPr>
  </w:style>
  <w:style w:type="character" w:customStyle="1" w:styleId="Heading5Char">
    <w:name w:val="Heading 5 Char"/>
    <w:basedOn w:val="DefaultParagraphFont"/>
    <w:link w:val="Heading5"/>
    <w:rsid w:val="008D64AD"/>
    <w:rPr>
      <w:rFonts w:ascii="Calibri" w:eastAsiaTheme="majorEastAsia" w:hAnsi="Calibri" w:cstheme="majorBidi"/>
      <w:i/>
      <w:iCs/>
      <w:color w:val="3B3838" w:themeColor="background2" w:themeShade="40"/>
      <w:sz w:val="24"/>
      <w:szCs w:val="20"/>
    </w:rPr>
  </w:style>
  <w:style w:type="character" w:customStyle="1" w:styleId="Heading6Char">
    <w:name w:val="Heading 6 Char"/>
    <w:basedOn w:val="DefaultParagraphFont"/>
    <w:link w:val="Heading6"/>
    <w:semiHidden/>
    <w:rsid w:val="008D64AD"/>
    <w:rPr>
      <w:rFonts w:asciiTheme="majorHAnsi" w:eastAsiaTheme="majorEastAsia" w:hAnsiTheme="majorHAnsi" w:cstheme="majorBidi"/>
      <w:color w:val="1F4D78" w:themeColor="accent1" w:themeShade="7F"/>
      <w:sz w:val="24"/>
      <w:szCs w:val="24"/>
      <w:lang w:bidi="en-US"/>
    </w:rPr>
  </w:style>
  <w:style w:type="character" w:customStyle="1" w:styleId="Heading7Char">
    <w:name w:val="Heading 7 Char"/>
    <w:basedOn w:val="DefaultParagraphFont"/>
    <w:link w:val="Heading7"/>
    <w:uiPriority w:val="49"/>
    <w:semiHidden/>
    <w:rsid w:val="008D64AD"/>
    <w:rPr>
      <w:rFonts w:asciiTheme="majorHAnsi" w:eastAsiaTheme="majorEastAsia" w:hAnsiTheme="majorHAnsi" w:cstheme="majorBidi"/>
      <w:i/>
      <w:iCs/>
      <w:color w:val="1F4D78" w:themeColor="accent1" w:themeShade="7F"/>
      <w:sz w:val="24"/>
      <w:szCs w:val="24"/>
      <w:lang w:bidi="en-US"/>
    </w:rPr>
  </w:style>
  <w:style w:type="character" w:customStyle="1" w:styleId="Heading8Char">
    <w:name w:val="Heading 8 Char"/>
    <w:basedOn w:val="DefaultParagraphFont"/>
    <w:link w:val="Heading8"/>
    <w:uiPriority w:val="49"/>
    <w:semiHidden/>
    <w:rsid w:val="008D64AD"/>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49"/>
    <w:semiHidden/>
    <w:rsid w:val="008D64AD"/>
    <w:rPr>
      <w:rFonts w:asciiTheme="majorHAnsi" w:eastAsiaTheme="majorEastAsia" w:hAnsiTheme="majorHAnsi" w:cstheme="majorBidi"/>
      <w:i/>
      <w:iCs/>
      <w:color w:val="272727" w:themeColor="text1" w:themeTint="D8"/>
      <w:sz w:val="21"/>
      <w:szCs w:val="21"/>
      <w:lang w:bidi="en-US"/>
    </w:rPr>
  </w:style>
  <w:style w:type="paragraph" w:customStyle="1" w:styleId="Code">
    <w:name w:val="Code"/>
    <w:basedOn w:val="Normal"/>
    <w:rsid w:val="00DE4C0F"/>
    <w:pPr>
      <w:spacing w:after="0" w:line="240" w:lineRule="auto"/>
    </w:pPr>
    <w:rPr>
      <w:rFonts w:ascii="Courier New" w:hAnsi="Courier New"/>
    </w:rPr>
  </w:style>
  <w:style w:type="paragraph" w:styleId="NoSpacing">
    <w:name w:val="No Spacing"/>
    <w:autoRedefine/>
    <w:uiPriority w:val="1"/>
    <w:qFormat/>
    <w:rsid w:val="0008404A"/>
    <w:pPr>
      <w:spacing w:after="0" w:line="240" w:lineRule="auto"/>
      <w:ind w:firstLine="720"/>
    </w:pPr>
    <w:rPr>
      <w:rFonts w:ascii="Calibri" w:hAnsi="Calibri" w:cs="Calibri"/>
    </w:rPr>
  </w:style>
  <w:style w:type="table" w:customStyle="1" w:styleId="GridTable41">
    <w:name w:val="Grid Table 41"/>
    <w:basedOn w:val="TableNormal"/>
    <w:uiPriority w:val="49"/>
    <w:rsid w:val="003050A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1">
    <w:name w:val="Mention1"/>
    <w:basedOn w:val="DefaultParagraphFont"/>
    <w:uiPriority w:val="99"/>
    <w:semiHidden/>
    <w:unhideWhenUsed/>
    <w:rsid w:val="007635F4"/>
    <w:rPr>
      <w:color w:val="2B579A"/>
      <w:shd w:val="clear" w:color="auto" w:fill="E6E6E6"/>
    </w:rPr>
  </w:style>
  <w:style w:type="paragraph" w:customStyle="1" w:styleId="ColorfulList-Accent11">
    <w:name w:val="Colorful List - Accent 11"/>
    <w:basedOn w:val="Normal"/>
    <w:link w:val="ColorfulList-Accent1Char1"/>
    <w:uiPriority w:val="34"/>
    <w:qFormat/>
    <w:rsid w:val="000B19B7"/>
    <w:pPr>
      <w:ind w:left="720"/>
      <w:contextualSpacing/>
    </w:pPr>
    <w:rPr>
      <w:rFonts w:ascii="Calibri" w:eastAsia="Calibri" w:hAnsi="Calibri" w:cs="Arial"/>
    </w:rPr>
  </w:style>
  <w:style w:type="character" w:customStyle="1" w:styleId="ColorfulList-Accent1Char1">
    <w:name w:val="Colorful List - Accent 1 Char1"/>
    <w:basedOn w:val="DefaultParagraphFont"/>
    <w:link w:val="ColorfulList-Accent11"/>
    <w:uiPriority w:val="34"/>
    <w:locked/>
    <w:rsid w:val="000B19B7"/>
    <w:rPr>
      <w:rFonts w:ascii="Calibri" w:eastAsia="Calibri" w:hAnsi="Calibri" w:cs="Arial"/>
    </w:rPr>
  </w:style>
  <w:style w:type="character" w:styleId="PlaceholderText">
    <w:name w:val="Placeholder Text"/>
    <w:basedOn w:val="DefaultParagraphFont"/>
    <w:uiPriority w:val="99"/>
    <w:semiHidden/>
    <w:rsid w:val="000378D8"/>
    <w:rPr>
      <w:color w:val="808080"/>
    </w:rPr>
  </w:style>
  <w:style w:type="character" w:customStyle="1" w:styleId="UnresolvedMention">
    <w:name w:val="Unresolved Mention"/>
    <w:basedOn w:val="DefaultParagraphFont"/>
    <w:uiPriority w:val="99"/>
    <w:semiHidden/>
    <w:unhideWhenUsed/>
    <w:rsid w:val="003F7B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837">
      <w:bodyDiv w:val="1"/>
      <w:marLeft w:val="0"/>
      <w:marRight w:val="0"/>
      <w:marTop w:val="0"/>
      <w:marBottom w:val="0"/>
      <w:divBdr>
        <w:top w:val="none" w:sz="0" w:space="0" w:color="auto"/>
        <w:left w:val="none" w:sz="0" w:space="0" w:color="auto"/>
        <w:bottom w:val="none" w:sz="0" w:space="0" w:color="auto"/>
        <w:right w:val="none" w:sz="0" w:space="0" w:color="auto"/>
      </w:divBdr>
    </w:div>
    <w:div w:id="32849866">
      <w:bodyDiv w:val="1"/>
      <w:marLeft w:val="0"/>
      <w:marRight w:val="0"/>
      <w:marTop w:val="0"/>
      <w:marBottom w:val="0"/>
      <w:divBdr>
        <w:top w:val="none" w:sz="0" w:space="0" w:color="auto"/>
        <w:left w:val="none" w:sz="0" w:space="0" w:color="auto"/>
        <w:bottom w:val="none" w:sz="0" w:space="0" w:color="auto"/>
        <w:right w:val="none" w:sz="0" w:space="0" w:color="auto"/>
      </w:divBdr>
    </w:div>
    <w:div w:id="76101277">
      <w:bodyDiv w:val="1"/>
      <w:marLeft w:val="0"/>
      <w:marRight w:val="0"/>
      <w:marTop w:val="0"/>
      <w:marBottom w:val="0"/>
      <w:divBdr>
        <w:top w:val="none" w:sz="0" w:space="0" w:color="auto"/>
        <w:left w:val="none" w:sz="0" w:space="0" w:color="auto"/>
        <w:bottom w:val="none" w:sz="0" w:space="0" w:color="auto"/>
        <w:right w:val="none" w:sz="0" w:space="0" w:color="auto"/>
      </w:divBdr>
    </w:div>
    <w:div w:id="142165358">
      <w:bodyDiv w:val="1"/>
      <w:marLeft w:val="0"/>
      <w:marRight w:val="0"/>
      <w:marTop w:val="0"/>
      <w:marBottom w:val="0"/>
      <w:divBdr>
        <w:top w:val="none" w:sz="0" w:space="0" w:color="auto"/>
        <w:left w:val="none" w:sz="0" w:space="0" w:color="auto"/>
        <w:bottom w:val="none" w:sz="0" w:space="0" w:color="auto"/>
        <w:right w:val="none" w:sz="0" w:space="0" w:color="auto"/>
      </w:divBdr>
    </w:div>
    <w:div w:id="193035859">
      <w:bodyDiv w:val="1"/>
      <w:marLeft w:val="0"/>
      <w:marRight w:val="0"/>
      <w:marTop w:val="0"/>
      <w:marBottom w:val="0"/>
      <w:divBdr>
        <w:top w:val="none" w:sz="0" w:space="0" w:color="auto"/>
        <w:left w:val="none" w:sz="0" w:space="0" w:color="auto"/>
        <w:bottom w:val="none" w:sz="0" w:space="0" w:color="auto"/>
        <w:right w:val="none" w:sz="0" w:space="0" w:color="auto"/>
      </w:divBdr>
    </w:div>
    <w:div w:id="244921463">
      <w:bodyDiv w:val="1"/>
      <w:marLeft w:val="0"/>
      <w:marRight w:val="0"/>
      <w:marTop w:val="0"/>
      <w:marBottom w:val="0"/>
      <w:divBdr>
        <w:top w:val="none" w:sz="0" w:space="0" w:color="auto"/>
        <w:left w:val="none" w:sz="0" w:space="0" w:color="auto"/>
        <w:bottom w:val="none" w:sz="0" w:space="0" w:color="auto"/>
        <w:right w:val="none" w:sz="0" w:space="0" w:color="auto"/>
      </w:divBdr>
    </w:div>
    <w:div w:id="380446067">
      <w:bodyDiv w:val="1"/>
      <w:marLeft w:val="0"/>
      <w:marRight w:val="0"/>
      <w:marTop w:val="0"/>
      <w:marBottom w:val="0"/>
      <w:divBdr>
        <w:top w:val="none" w:sz="0" w:space="0" w:color="auto"/>
        <w:left w:val="none" w:sz="0" w:space="0" w:color="auto"/>
        <w:bottom w:val="none" w:sz="0" w:space="0" w:color="auto"/>
        <w:right w:val="none" w:sz="0" w:space="0" w:color="auto"/>
      </w:divBdr>
    </w:div>
    <w:div w:id="382095152">
      <w:bodyDiv w:val="1"/>
      <w:marLeft w:val="0"/>
      <w:marRight w:val="0"/>
      <w:marTop w:val="0"/>
      <w:marBottom w:val="0"/>
      <w:divBdr>
        <w:top w:val="none" w:sz="0" w:space="0" w:color="auto"/>
        <w:left w:val="none" w:sz="0" w:space="0" w:color="auto"/>
        <w:bottom w:val="none" w:sz="0" w:space="0" w:color="auto"/>
        <w:right w:val="none" w:sz="0" w:space="0" w:color="auto"/>
      </w:divBdr>
    </w:div>
    <w:div w:id="393897858">
      <w:bodyDiv w:val="1"/>
      <w:marLeft w:val="0"/>
      <w:marRight w:val="0"/>
      <w:marTop w:val="0"/>
      <w:marBottom w:val="0"/>
      <w:divBdr>
        <w:top w:val="none" w:sz="0" w:space="0" w:color="auto"/>
        <w:left w:val="none" w:sz="0" w:space="0" w:color="auto"/>
        <w:bottom w:val="none" w:sz="0" w:space="0" w:color="auto"/>
        <w:right w:val="none" w:sz="0" w:space="0" w:color="auto"/>
      </w:divBdr>
    </w:div>
    <w:div w:id="405224648">
      <w:bodyDiv w:val="1"/>
      <w:marLeft w:val="0"/>
      <w:marRight w:val="0"/>
      <w:marTop w:val="0"/>
      <w:marBottom w:val="0"/>
      <w:divBdr>
        <w:top w:val="none" w:sz="0" w:space="0" w:color="auto"/>
        <w:left w:val="none" w:sz="0" w:space="0" w:color="auto"/>
        <w:bottom w:val="none" w:sz="0" w:space="0" w:color="auto"/>
        <w:right w:val="none" w:sz="0" w:space="0" w:color="auto"/>
      </w:divBdr>
      <w:divsChild>
        <w:div w:id="1785223214">
          <w:marLeft w:val="360"/>
          <w:marRight w:val="0"/>
          <w:marTop w:val="120"/>
          <w:marBottom w:val="0"/>
          <w:divBdr>
            <w:top w:val="none" w:sz="0" w:space="0" w:color="auto"/>
            <w:left w:val="none" w:sz="0" w:space="0" w:color="auto"/>
            <w:bottom w:val="none" w:sz="0" w:space="0" w:color="auto"/>
            <w:right w:val="none" w:sz="0" w:space="0" w:color="auto"/>
          </w:divBdr>
        </w:div>
        <w:div w:id="1229926215">
          <w:marLeft w:val="1080"/>
          <w:marRight w:val="0"/>
          <w:marTop w:val="120"/>
          <w:marBottom w:val="0"/>
          <w:divBdr>
            <w:top w:val="none" w:sz="0" w:space="0" w:color="auto"/>
            <w:left w:val="none" w:sz="0" w:space="0" w:color="auto"/>
            <w:bottom w:val="none" w:sz="0" w:space="0" w:color="auto"/>
            <w:right w:val="none" w:sz="0" w:space="0" w:color="auto"/>
          </w:divBdr>
        </w:div>
        <w:div w:id="572466588">
          <w:marLeft w:val="1080"/>
          <w:marRight w:val="0"/>
          <w:marTop w:val="120"/>
          <w:marBottom w:val="0"/>
          <w:divBdr>
            <w:top w:val="none" w:sz="0" w:space="0" w:color="auto"/>
            <w:left w:val="none" w:sz="0" w:space="0" w:color="auto"/>
            <w:bottom w:val="none" w:sz="0" w:space="0" w:color="auto"/>
            <w:right w:val="none" w:sz="0" w:space="0" w:color="auto"/>
          </w:divBdr>
        </w:div>
        <w:div w:id="336275995">
          <w:marLeft w:val="1080"/>
          <w:marRight w:val="0"/>
          <w:marTop w:val="120"/>
          <w:marBottom w:val="0"/>
          <w:divBdr>
            <w:top w:val="none" w:sz="0" w:space="0" w:color="auto"/>
            <w:left w:val="none" w:sz="0" w:space="0" w:color="auto"/>
            <w:bottom w:val="none" w:sz="0" w:space="0" w:color="auto"/>
            <w:right w:val="none" w:sz="0" w:space="0" w:color="auto"/>
          </w:divBdr>
        </w:div>
        <w:div w:id="1148790262">
          <w:marLeft w:val="1080"/>
          <w:marRight w:val="0"/>
          <w:marTop w:val="120"/>
          <w:marBottom w:val="0"/>
          <w:divBdr>
            <w:top w:val="none" w:sz="0" w:space="0" w:color="auto"/>
            <w:left w:val="none" w:sz="0" w:space="0" w:color="auto"/>
            <w:bottom w:val="none" w:sz="0" w:space="0" w:color="auto"/>
            <w:right w:val="none" w:sz="0" w:space="0" w:color="auto"/>
          </w:divBdr>
        </w:div>
        <w:div w:id="1585914067">
          <w:marLeft w:val="1080"/>
          <w:marRight w:val="0"/>
          <w:marTop w:val="120"/>
          <w:marBottom w:val="0"/>
          <w:divBdr>
            <w:top w:val="none" w:sz="0" w:space="0" w:color="auto"/>
            <w:left w:val="none" w:sz="0" w:space="0" w:color="auto"/>
            <w:bottom w:val="none" w:sz="0" w:space="0" w:color="auto"/>
            <w:right w:val="none" w:sz="0" w:space="0" w:color="auto"/>
          </w:divBdr>
        </w:div>
        <w:div w:id="1215433248">
          <w:marLeft w:val="1080"/>
          <w:marRight w:val="0"/>
          <w:marTop w:val="120"/>
          <w:marBottom w:val="0"/>
          <w:divBdr>
            <w:top w:val="none" w:sz="0" w:space="0" w:color="auto"/>
            <w:left w:val="none" w:sz="0" w:space="0" w:color="auto"/>
            <w:bottom w:val="none" w:sz="0" w:space="0" w:color="auto"/>
            <w:right w:val="none" w:sz="0" w:space="0" w:color="auto"/>
          </w:divBdr>
        </w:div>
        <w:div w:id="28380897">
          <w:marLeft w:val="1080"/>
          <w:marRight w:val="0"/>
          <w:marTop w:val="120"/>
          <w:marBottom w:val="0"/>
          <w:divBdr>
            <w:top w:val="none" w:sz="0" w:space="0" w:color="auto"/>
            <w:left w:val="none" w:sz="0" w:space="0" w:color="auto"/>
            <w:bottom w:val="none" w:sz="0" w:space="0" w:color="auto"/>
            <w:right w:val="none" w:sz="0" w:space="0" w:color="auto"/>
          </w:divBdr>
        </w:div>
        <w:div w:id="1385131209">
          <w:marLeft w:val="1080"/>
          <w:marRight w:val="0"/>
          <w:marTop w:val="120"/>
          <w:marBottom w:val="0"/>
          <w:divBdr>
            <w:top w:val="none" w:sz="0" w:space="0" w:color="auto"/>
            <w:left w:val="none" w:sz="0" w:space="0" w:color="auto"/>
            <w:bottom w:val="none" w:sz="0" w:space="0" w:color="auto"/>
            <w:right w:val="none" w:sz="0" w:space="0" w:color="auto"/>
          </w:divBdr>
        </w:div>
        <w:div w:id="1917549804">
          <w:marLeft w:val="1080"/>
          <w:marRight w:val="0"/>
          <w:marTop w:val="120"/>
          <w:marBottom w:val="0"/>
          <w:divBdr>
            <w:top w:val="none" w:sz="0" w:space="0" w:color="auto"/>
            <w:left w:val="none" w:sz="0" w:space="0" w:color="auto"/>
            <w:bottom w:val="none" w:sz="0" w:space="0" w:color="auto"/>
            <w:right w:val="none" w:sz="0" w:space="0" w:color="auto"/>
          </w:divBdr>
        </w:div>
        <w:div w:id="1477990024">
          <w:marLeft w:val="360"/>
          <w:marRight w:val="0"/>
          <w:marTop w:val="120"/>
          <w:marBottom w:val="0"/>
          <w:divBdr>
            <w:top w:val="none" w:sz="0" w:space="0" w:color="auto"/>
            <w:left w:val="none" w:sz="0" w:space="0" w:color="auto"/>
            <w:bottom w:val="none" w:sz="0" w:space="0" w:color="auto"/>
            <w:right w:val="none" w:sz="0" w:space="0" w:color="auto"/>
          </w:divBdr>
        </w:div>
        <w:div w:id="796223156">
          <w:marLeft w:val="1080"/>
          <w:marRight w:val="0"/>
          <w:marTop w:val="120"/>
          <w:marBottom w:val="0"/>
          <w:divBdr>
            <w:top w:val="none" w:sz="0" w:space="0" w:color="auto"/>
            <w:left w:val="none" w:sz="0" w:space="0" w:color="auto"/>
            <w:bottom w:val="none" w:sz="0" w:space="0" w:color="auto"/>
            <w:right w:val="none" w:sz="0" w:space="0" w:color="auto"/>
          </w:divBdr>
        </w:div>
        <w:div w:id="1184594280">
          <w:marLeft w:val="1080"/>
          <w:marRight w:val="0"/>
          <w:marTop w:val="120"/>
          <w:marBottom w:val="0"/>
          <w:divBdr>
            <w:top w:val="none" w:sz="0" w:space="0" w:color="auto"/>
            <w:left w:val="none" w:sz="0" w:space="0" w:color="auto"/>
            <w:bottom w:val="none" w:sz="0" w:space="0" w:color="auto"/>
            <w:right w:val="none" w:sz="0" w:space="0" w:color="auto"/>
          </w:divBdr>
        </w:div>
        <w:div w:id="750195971">
          <w:marLeft w:val="1080"/>
          <w:marRight w:val="0"/>
          <w:marTop w:val="120"/>
          <w:marBottom w:val="0"/>
          <w:divBdr>
            <w:top w:val="none" w:sz="0" w:space="0" w:color="auto"/>
            <w:left w:val="none" w:sz="0" w:space="0" w:color="auto"/>
            <w:bottom w:val="none" w:sz="0" w:space="0" w:color="auto"/>
            <w:right w:val="none" w:sz="0" w:space="0" w:color="auto"/>
          </w:divBdr>
        </w:div>
        <w:div w:id="1020550124">
          <w:marLeft w:val="1080"/>
          <w:marRight w:val="0"/>
          <w:marTop w:val="120"/>
          <w:marBottom w:val="0"/>
          <w:divBdr>
            <w:top w:val="none" w:sz="0" w:space="0" w:color="auto"/>
            <w:left w:val="none" w:sz="0" w:space="0" w:color="auto"/>
            <w:bottom w:val="none" w:sz="0" w:space="0" w:color="auto"/>
            <w:right w:val="none" w:sz="0" w:space="0" w:color="auto"/>
          </w:divBdr>
        </w:div>
      </w:divsChild>
    </w:div>
    <w:div w:id="584386996">
      <w:bodyDiv w:val="1"/>
      <w:marLeft w:val="0"/>
      <w:marRight w:val="0"/>
      <w:marTop w:val="0"/>
      <w:marBottom w:val="0"/>
      <w:divBdr>
        <w:top w:val="none" w:sz="0" w:space="0" w:color="auto"/>
        <w:left w:val="none" w:sz="0" w:space="0" w:color="auto"/>
        <w:bottom w:val="none" w:sz="0" w:space="0" w:color="auto"/>
        <w:right w:val="none" w:sz="0" w:space="0" w:color="auto"/>
      </w:divBdr>
    </w:div>
    <w:div w:id="641931547">
      <w:bodyDiv w:val="1"/>
      <w:marLeft w:val="0"/>
      <w:marRight w:val="0"/>
      <w:marTop w:val="0"/>
      <w:marBottom w:val="0"/>
      <w:divBdr>
        <w:top w:val="none" w:sz="0" w:space="0" w:color="auto"/>
        <w:left w:val="none" w:sz="0" w:space="0" w:color="auto"/>
        <w:bottom w:val="none" w:sz="0" w:space="0" w:color="auto"/>
        <w:right w:val="none" w:sz="0" w:space="0" w:color="auto"/>
      </w:divBdr>
    </w:div>
    <w:div w:id="690646553">
      <w:bodyDiv w:val="1"/>
      <w:marLeft w:val="0"/>
      <w:marRight w:val="0"/>
      <w:marTop w:val="0"/>
      <w:marBottom w:val="0"/>
      <w:divBdr>
        <w:top w:val="none" w:sz="0" w:space="0" w:color="auto"/>
        <w:left w:val="none" w:sz="0" w:space="0" w:color="auto"/>
        <w:bottom w:val="none" w:sz="0" w:space="0" w:color="auto"/>
        <w:right w:val="none" w:sz="0" w:space="0" w:color="auto"/>
      </w:divBdr>
    </w:div>
    <w:div w:id="863250682">
      <w:bodyDiv w:val="1"/>
      <w:marLeft w:val="0"/>
      <w:marRight w:val="0"/>
      <w:marTop w:val="0"/>
      <w:marBottom w:val="0"/>
      <w:divBdr>
        <w:top w:val="none" w:sz="0" w:space="0" w:color="auto"/>
        <w:left w:val="none" w:sz="0" w:space="0" w:color="auto"/>
        <w:bottom w:val="none" w:sz="0" w:space="0" w:color="auto"/>
        <w:right w:val="none" w:sz="0" w:space="0" w:color="auto"/>
      </w:divBdr>
    </w:div>
    <w:div w:id="1108696303">
      <w:bodyDiv w:val="1"/>
      <w:marLeft w:val="0"/>
      <w:marRight w:val="0"/>
      <w:marTop w:val="0"/>
      <w:marBottom w:val="0"/>
      <w:divBdr>
        <w:top w:val="none" w:sz="0" w:space="0" w:color="auto"/>
        <w:left w:val="none" w:sz="0" w:space="0" w:color="auto"/>
        <w:bottom w:val="none" w:sz="0" w:space="0" w:color="auto"/>
        <w:right w:val="none" w:sz="0" w:space="0" w:color="auto"/>
      </w:divBdr>
      <w:divsChild>
        <w:div w:id="801575242">
          <w:marLeft w:val="360"/>
          <w:marRight w:val="0"/>
          <w:marTop w:val="120"/>
          <w:marBottom w:val="0"/>
          <w:divBdr>
            <w:top w:val="none" w:sz="0" w:space="0" w:color="auto"/>
            <w:left w:val="none" w:sz="0" w:space="0" w:color="auto"/>
            <w:bottom w:val="none" w:sz="0" w:space="0" w:color="auto"/>
            <w:right w:val="none" w:sz="0" w:space="0" w:color="auto"/>
          </w:divBdr>
        </w:div>
        <w:div w:id="708381735">
          <w:marLeft w:val="360"/>
          <w:marRight w:val="0"/>
          <w:marTop w:val="120"/>
          <w:marBottom w:val="0"/>
          <w:divBdr>
            <w:top w:val="none" w:sz="0" w:space="0" w:color="auto"/>
            <w:left w:val="none" w:sz="0" w:space="0" w:color="auto"/>
            <w:bottom w:val="none" w:sz="0" w:space="0" w:color="auto"/>
            <w:right w:val="none" w:sz="0" w:space="0" w:color="auto"/>
          </w:divBdr>
        </w:div>
        <w:div w:id="564803819">
          <w:marLeft w:val="360"/>
          <w:marRight w:val="0"/>
          <w:marTop w:val="120"/>
          <w:marBottom w:val="0"/>
          <w:divBdr>
            <w:top w:val="none" w:sz="0" w:space="0" w:color="auto"/>
            <w:left w:val="none" w:sz="0" w:space="0" w:color="auto"/>
            <w:bottom w:val="none" w:sz="0" w:space="0" w:color="auto"/>
            <w:right w:val="none" w:sz="0" w:space="0" w:color="auto"/>
          </w:divBdr>
        </w:div>
        <w:div w:id="379745694">
          <w:marLeft w:val="360"/>
          <w:marRight w:val="0"/>
          <w:marTop w:val="120"/>
          <w:marBottom w:val="0"/>
          <w:divBdr>
            <w:top w:val="none" w:sz="0" w:space="0" w:color="auto"/>
            <w:left w:val="none" w:sz="0" w:space="0" w:color="auto"/>
            <w:bottom w:val="none" w:sz="0" w:space="0" w:color="auto"/>
            <w:right w:val="none" w:sz="0" w:space="0" w:color="auto"/>
          </w:divBdr>
        </w:div>
        <w:div w:id="1633173307">
          <w:marLeft w:val="360"/>
          <w:marRight w:val="0"/>
          <w:marTop w:val="120"/>
          <w:marBottom w:val="0"/>
          <w:divBdr>
            <w:top w:val="none" w:sz="0" w:space="0" w:color="auto"/>
            <w:left w:val="none" w:sz="0" w:space="0" w:color="auto"/>
            <w:bottom w:val="none" w:sz="0" w:space="0" w:color="auto"/>
            <w:right w:val="none" w:sz="0" w:space="0" w:color="auto"/>
          </w:divBdr>
        </w:div>
      </w:divsChild>
    </w:div>
    <w:div w:id="1117679350">
      <w:bodyDiv w:val="1"/>
      <w:marLeft w:val="0"/>
      <w:marRight w:val="0"/>
      <w:marTop w:val="0"/>
      <w:marBottom w:val="0"/>
      <w:divBdr>
        <w:top w:val="none" w:sz="0" w:space="0" w:color="auto"/>
        <w:left w:val="none" w:sz="0" w:space="0" w:color="auto"/>
        <w:bottom w:val="none" w:sz="0" w:space="0" w:color="auto"/>
        <w:right w:val="none" w:sz="0" w:space="0" w:color="auto"/>
      </w:divBdr>
    </w:div>
    <w:div w:id="1303264984">
      <w:bodyDiv w:val="1"/>
      <w:marLeft w:val="0"/>
      <w:marRight w:val="0"/>
      <w:marTop w:val="0"/>
      <w:marBottom w:val="0"/>
      <w:divBdr>
        <w:top w:val="none" w:sz="0" w:space="0" w:color="auto"/>
        <w:left w:val="none" w:sz="0" w:space="0" w:color="auto"/>
        <w:bottom w:val="none" w:sz="0" w:space="0" w:color="auto"/>
        <w:right w:val="none" w:sz="0" w:space="0" w:color="auto"/>
      </w:divBdr>
    </w:div>
    <w:div w:id="1381317427">
      <w:bodyDiv w:val="1"/>
      <w:marLeft w:val="0"/>
      <w:marRight w:val="0"/>
      <w:marTop w:val="0"/>
      <w:marBottom w:val="0"/>
      <w:divBdr>
        <w:top w:val="none" w:sz="0" w:space="0" w:color="auto"/>
        <w:left w:val="none" w:sz="0" w:space="0" w:color="auto"/>
        <w:bottom w:val="none" w:sz="0" w:space="0" w:color="auto"/>
        <w:right w:val="none" w:sz="0" w:space="0" w:color="auto"/>
      </w:divBdr>
    </w:div>
    <w:div w:id="1488862658">
      <w:bodyDiv w:val="1"/>
      <w:marLeft w:val="0"/>
      <w:marRight w:val="0"/>
      <w:marTop w:val="0"/>
      <w:marBottom w:val="0"/>
      <w:divBdr>
        <w:top w:val="none" w:sz="0" w:space="0" w:color="auto"/>
        <w:left w:val="none" w:sz="0" w:space="0" w:color="auto"/>
        <w:bottom w:val="none" w:sz="0" w:space="0" w:color="auto"/>
        <w:right w:val="none" w:sz="0" w:space="0" w:color="auto"/>
      </w:divBdr>
    </w:div>
    <w:div w:id="1702588408">
      <w:bodyDiv w:val="1"/>
      <w:marLeft w:val="0"/>
      <w:marRight w:val="0"/>
      <w:marTop w:val="0"/>
      <w:marBottom w:val="0"/>
      <w:divBdr>
        <w:top w:val="none" w:sz="0" w:space="0" w:color="auto"/>
        <w:left w:val="none" w:sz="0" w:space="0" w:color="auto"/>
        <w:bottom w:val="none" w:sz="0" w:space="0" w:color="auto"/>
        <w:right w:val="none" w:sz="0" w:space="0" w:color="auto"/>
      </w:divBdr>
    </w:div>
    <w:div w:id="1740782854">
      <w:bodyDiv w:val="1"/>
      <w:marLeft w:val="0"/>
      <w:marRight w:val="0"/>
      <w:marTop w:val="0"/>
      <w:marBottom w:val="0"/>
      <w:divBdr>
        <w:top w:val="none" w:sz="0" w:space="0" w:color="auto"/>
        <w:left w:val="none" w:sz="0" w:space="0" w:color="auto"/>
        <w:bottom w:val="none" w:sz="0" w:space="0" w:color="auto"/>
        <w:right w:val="none" w:sz="0" w:space="0" w:color="auto"/>
      </w:divBdr>
    </w:div>
    <w:div w:id="1907835596">
      <w:bodyDiv w:val="1"/>
      <w:marLeft w:val="0"/>
      <w:marRight w:val="0"/>
      <w:marTop w:val="0"/>
      <w:marBottom w:val="0"/>
      <w:divBdr>
        <w:top w:val="none" w:sz="0" w:space="0" w:color="auto"/>
        <w:left w:val="none" w:sz="0" w:space="0" w:color="auto"/>
        <w:bottom w:val="none" w:sz="0" w:space="0" w:color="auto"/>
        <w:right w:val="none" w:sz="0" w:space="0" w:color="auto"/>
      </w:divBdr>
    </w:div>
    <w:div w:id="2086418990">
      <w:bodyDiv w:val="1"/>
      <w:marLeft w:val="0"/>
      <w:marRight w:val="0"/>
      <w:marTop w:val="0"/>
      <w:marBottom w:val="0"/>
      <w:divBdr>
        <w:top w:val="none" w:sz="0" w:space="0" w:color="auto"/>
        <w:left w:val="none" w:sz="0" w:space="0" w:color="auto"/>
        <w:bottom w:val="none" w:sz="0" w:space="0" w:color="auto"/>
        <w:right w:val="none" w:sz="0" w:space="0" w:color="auto"/>
      </w:divBdr>
    </w:div>
    <w:div w:id="20885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Hala.maktabi@va.gov" TargetMode="External"/><Relationship Id="rId26" Type="http://schemas.openxmlformats.org/officeDocument/2006/relationships/hyperlink" Target="mailto:Jane.newman3@va.gov" TargetMode="External"/><Relationship Id="rId3" Type="http://schemas.openxmlformats.org/officeDocument/2006/relationships/customXml" Target="../customXml/item3.xml"/><Relationship Id="rId21" Type="http://schemas.openxmlformats.org/officeDocument/2006/relationships/hyperlink" Target="mailto:Pete.smith@va.gov"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oleObject" Target="embeddings/oleObject2.bin"/><Relationship Id="rId25" Type="http://schemas.openxmlformats.org/officeDocument/2006/relationships/hyperlink" Target="mailto:Vesta.gueschkova1@va.gov"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Eric.powell@va.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David.lyle@va.gov"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mailto:megan.iverson@va.gov"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Denise.kitts@va.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mailto:marcelle.saab@va.gov" TargetMode="External"/><Relationship Id="rId27" Type="http://schemas.openxmlformats.org/officeDocument/2006/relationships/hyperlink" Target="mailto:michael.jacobsen@va.go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E082F707DAB429D5AA296B970DE4A" ma:contentTypeVersion="0" ma:contentTypeDescription="Create a new document." ma:contentTypeScope="" ma:versionID="f2c49597956dad3d761f65e49208df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553C-3065-472D-A890-79B6EDD47AFA}">
  <ds:schemaRefs>
    <ds:schemaRef ds:uri="http://schemas.microsoft.com/sharepoint/v3/contenttype/forms"/>
  </ds:schemaRefs>
</ds:datastoreItem>
</file>

<file path=customXml/itemProps2.xml><?xml version="1.0" encoding="utf-8"?>
<ds:datastoreItem xmlns:ds="http://schemas.openxmlformats.org/officeDocument/2006/customXml" ds:itemID="{7E3D5073-B53F-40D2-9EE9-E7D69CB0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FBEFB3-B977-4BC2-910E-4F9A218993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A61EBC-39E0-4BEB-B7BA-1488E954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4842</Words>
  <Characters>27603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 Safaa</dc:creator>
  <cp:lastModifiedBy>SYSTEM</cp:lastModifiedBy>
  <cp:revision>2</cp:revision>
  <cp:lastPrinted>2017-10-16T19:39:00Z</cp:lastPrinted>
  <dcterms:created xsi:type="dcterms:W3CDTF">2017-11-30T20:03:00Z</dcterms:created>
  <dcterms:modified xsi:type="dcterms:W3CDTF">2017-11-30T20:03:00Z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0x0101007CCE082F707DAB429D5AA296B970DE4A</vt:lpwstr>
  </property>
</Properties>
</file>