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6541" w:rsidRDefault="00A66541" w:rsidP="00A66541">
      <w:pPr>
        <w:rPr>
          <w:b/>
          <w:sz w:val="24"/>
          <w:szCs w:val="24"/>
        </w:rPr>
      </w:pPr>
      <w:bookmarkStart w:id="0" w:name="_GoBack"/>
      <w:bookmarkEnd w:id="0"/>
    </w:p>
    <w:p w:rsidR="00A66541" w:rsidRDefault="00A66541" w:rsidP="00A66541">
      <w:pPr>
        <w:rPr>
          <w:sz w:val="24"/>
          <w:szCs w:val="24"/>
        </w:rPr>
      </w:pPr>
      <w:r>
        <w:rPr>
          <w:b/>
          <w:sz w:val="24"/>
          <w:szCs w:val="24"/>
        </w:rPr>
        <w:t>B. Collection of Information Employing Statistical Methods</w:t>
      </w:r>
    </w:p>
    <w:p w:rsidR="00A66541" w:rsidRDefault="00A66541" w:rsidP="00A66541">
      <w:pPr>
        <w:rPr>
          <w:sz w:val="24"/>
          <w:szCs w:val="24"/>
        </w:rPr>
      </w:pPr>
    </w:p>
    <w:p w:rsidR="00A008DB" w:rsidRPr="00A008DB" w:rsidRDefault="00087A9E" w:rsidP="00F05CD8">
      <w:pPr>
        <w:pStyle w:val="ListParagraph"/>
        <w:numPr>
          <w:ilvl w:val="0"/>
          <w:numId w:val="1"/>
        </w:numPr>
        <w:ind w:right="432"/>
        <w:rPr>
          <w:rFonts w:ascii="Arial" w:hAnsi="Arial" w:cs="Arial"/>
          <w:b/>
          <w:bCs/>
          <w:iCs/>
          <w:sz w:val="24"/>
          <w:szCs w:val="24"/>
        </w:rPr>
      </w:pPr>
      <w:r>
        <w:rPr>
          <w:b/>
          <w:bCs/>
          <w:iCs/>
          <w:sz w:val="24"/>
          <w:szCs w:val="24"/>
        </w:rPr>
        <w:t xml:space="preserve"> </w:t>
      </w:r>
      <w:r w:rsidR="00A66541" w:rsidRPr="00087A9E">
        <w:rPr>
          <w:b/>
          <w:bCs/>
          <w:iCs/>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r w:rsidR="00F05CD8">
        <w:rPr>
          <w:b/>
          <w:bCs/>
          <w:iCs/>
          <w:sz w:val="24"/>
          <w:szCs w:val="24"/>
        </w:rPr>
        <w:t xml:space="preserve">  </w:t>
      </w:r>
    </w:p>
    <w:p w:rsidR="00A008DB" w:rsidRDefault="00A008DB" w:rsidP="00A008DB">
      <w:pPr>
        <w:ind w:right="432"/>
        <w:rPr>
          <w:rFonts w:ascii="Arial" w:hAnsi="Arial" w:cs="Arial"/>
          <w:b/>
          <w:bCs/>
          <w:iCs/>
          <w:sz w:val="24"/>
          <w:szCs w:val="24"/>
        </w:rPr>
      </w:pPr>
    </w:p>
    <w:p w:rsidR="00A008DB" w:rsidRPr="00A008DB" w:rsidRDefault="00A008DB" w:rsidP="00A008DB">
      <w:pPr>
        <w:ind w:left="720"/>
        <w:rPr>
          <w:sz w:val="24"/>
          <w:szCs w:val="24"/>
        </w:rPr>
      </w:pPr>
      <w:r w:rsidRPr="00527B57">
        <w:rPr>
          <w:sz w:val="24"/>
          <w:szCs w:val="24"/>
        </w:rPr>
        <w:t xml:space="preserve">The respondent universe for the </w:t>
      </w:r>
      <w:r w:rsidRPr="00527B57">
        <w:rPr>
          <w:bCs/>
          <w:i/>
          <w:sz w:val="24"/>
          <w:szCs w:val="24"/>
        </w:rPr>
        <w:t>Private Industry Feedback Survey</w:t>
      </w:r>
      <w:r w:rsidRPr="00527B57">
        <w:rPr>
          <w:sz w:val="24"/>
          <w:szCs w:val="24"/>
        </w:rPr>
        <w:t xml:space="preserve"> is approximately </w:t>
      </w:r>
      <w:r w:rsidR="0077311D">
        <w:rPr>
          <w:sz w:val="24"/>
          <w:szCs w:val="24"/>
        </w:rPr>
        <w:t xml:space="preserve">600 </w:t>
      </w:r>
      <w:r w:rsidRPr="00527B57">
        <w:rPr>
          <w:sz w:val="24"/>
          <w:szCs w:val="24"/>
        </w:rPr>
        <w:t xml:space="preserve">private industry representatives with whom the FBI provides </w:t>
      </w:r>
      <w:r w:rsidRPr="00527B57">
        <w:rPr>
          <w:w w:val="105"/>
          <w:sz w:val="24"/>
          <w:szCs w:val="24"/>
        </w:rPr>
        <w:t>Private Industry Notifications (PINs) and FBI Liaison Alert System (FLASH) notifications</w:t>
      </w:r>
      <w:r w:rsidRPr="00527B57">
        <w:rPr>
          <w:sz w:val="24"/>
          <w:szCs w:val="24"/>
        </w:rPr>
        <w:t xml:space="preserve">. </w:t>
      </w:r>
      <w:r w:rsidR="0077311D">
        <w:rPr>
          <w:sz w:val="24"/>
          <w:szCs w:val="24"/>
        </w:rPr>
        <w:t xml:space="preserve">While more than 600 individuals receive the PINs and FLASHs, this number was estimated based upon the number of surveys the Internet Crime Complaint Center (IC3) advised that they have received since the survey’s launch. </w:t>
      </w:r>
    </w:p>
    <w:p w:rsidR="00A008DB" w:rsidRPr="00A008DB" w:rsidRDefault="00A008DB" w:rsidP="00A008DB">
      <w:pPr>
        <w:pStyle w:val="ListParagraph"/>
        <w:ind w:left="0" w:right="432"/>
        <w:rPr>
          <w:rFonts w:ascii="Arial" w:hAnsi="Arial" w:cs="Arial"/>
          <w:b/>
          <w:bCs/>
          <w:iCs/>
          <w:sz w:val="24"/>
          <w:szCs w:val="24"/>
        </w:rPr>
      </w:pPr>
    </w:p>
    <w:p w:rsidR="00A66541" w:rsidRPr="00F05CD8" w:rsidRDefault="00A008DB" w:rsidP="00F05CD8">
      <w:pPr>
        <w:pStyle w:val="ListParagraph"/>
        <w:numPr>
          <w:ilvl w:val="0"/>
          <w:numId w:val="1"/>
        </w:numPr>
        <w:ind w:right="432"/>
        <w:rPr>
          <w:rFonts w:ascii="Arial" w:hAnsi="Arial" w:cs="Arial"/>
          <w:b/>
          <w:bCs/>
          <w:iCs/>
          <w:sz w:val="24"/>
          <w:szCs w:val="24"/>
        </w:rPr>
      </w:pPr>
      <w:r>
        <w:rPr>
          <w:b/>
          <w:bCs/>
          <w:iCs/>
          <w:sz w:val="24"/>
          <w:szCs w:val="24"/>
        </w:rPr>
        <w:t xml:space="preserve"> </w:t>
      </w:r>
      <w:r w:rsidR="00A66541" w:rsidRPr="00F05CD8">
        <w:rPr>
          <w:b/>
          <w:bCs/>
          <w:iCs/>
          <w:sz w:val="24"/>
          <w:szCs w:val="24"/>
        </w:rPr>
        <w:t>Describe the procedures for the collection of information including:</w:t>
      </w:r>
    </w:p>
    <w:p w:rsidR="00A66541" w:rsidRDefault="00A66541" w:rsidP="00A66541">
      <w:pPr>
        <w:ind w:right="432"/>
        <w:rPr>
          <w:iCs/>
          <w:sz w:val="24"/>
          <w:szCs w:val="24"/>
        </w:rPr>
      </w:pPr>
    </w:p>
    <w:p w:rsidR="00A66541" w:rsidRPr="00A008DB" w:rsidRDefault="00A66541" w:rsidP="00A66541">
      <w:pPr>
        <w:numPr>
          <w:ilvl w:val="0"/>
          <w:numId w:val="2"/>
        </w:numPr>
        <w:ind w:left="1512" w:right="432"/>
        <w:rPr>
          <w:b/>
          <w:iCs/>
          <w:sz w:val="24"/>
          <w:szCs w:val="24"/>
        </w:rPr>
      </w:pPr>
      <w:r w:rsidRPr="00A008DB">
        <w:rPr>
          <w:b/>
          <w:iCs/>
          <w:sz w:val="24"/>
          <w:szCs w:val="24"/>
        </w:rPr>
        <w:t>Statistical methodology for stratification and sample selection.</w:t>
      </w:r>
    </w:p>
    <w:p w:rsidR="00A66541" w:rsidRPr="00A008DB" w:rsidRDefault="00A66541" w:rsidP="00A66541">
      <w:pPr>
        <w:numPr>
          <w:ilvl w:val="0"/>
          <w:numId w:val="2"/>
        </w:numPr>
        <w:ind w:left="1512" w:right="432"/>
        <w:rPr>
          <w:b/>
          <w:iCs/>
          <w:sz w:val="24"/>
          <w:szCs w:val="24"/>
        </w:rPr>
      </w:pPr>
      <w:r w:rsidRPr="00A008DB">
        <w:rPr>
          <w:b/>
          <w:iCs/>
          <w:sz w:val="24"/>
          <w:szCs w:val="24"/>
        </w:rPr>
        <w:t>Estimation procedure.</w:t>
      </w:r>
    </w:p>
    <w:p w:rsidR="00A66541" w:rsidRPr="00A008DB" w:rsidRDefault="00A66541" w:rsidP="00A66541">
      <w:pPr>
        <w:numPr>
          <w:ilvl w:val="0"/>
          <w:numId w:val="2"/>
        </w:numPr>
        <w:ind w:left="1512" w:right="432"/>
        <w:rPr>
          <w:b/>
          <w:iCs/>
          <w:sz w:val="24"/>
          <w:szCs w:val="24"/>
        </w:rPr>
      </w:pPr>
      <w:r w:rsidRPr="00A008DB">
        <w:rPr>
          <w:b/>
          <w:iCs/>
          <w:sz w:val="24"/>
          <w:szCs w:val="24"/>
        </w:rPr>
        <w:t>Degree of accuracy needed for the purpose described in the justification.</w:t>
      </w:r>
    </w:p>
    <w:p w:rsidR="00A66541" w:rsidRPr="00A008DB" w:rsidRDefault="00A66541" w:rsidP="00A66541">
      <w:pPr>
        <w:numPr>
          <w:ilvl w:val="0"/>
          <w:numId w:val="2"/>
        </w:numPr>
        <w:ind w:left="1512" w:right="432"/>
        <w:rPr>
          <w:b/>
          <w:iCs/>
          <w:sz w:val="24"/>
          <w:szCs w:val="24"/>
        </w:rPr>
      </w:pPr>
      <w:r w:rsidRPr="00A008DB">
        <w:rPr>
          <w:b/>
          <w:iCs/>
          <w:sz w:val="24"/>
          <w:szCs w:val="24"/>
        </w:rPr>
        <w:t>Unusual problems requiring specialized sampling procedures, and</w:t>
      </w:r>
    </w:p>
    <w:p w:rsidR="00A66541" w:rsidRPr="00A008DB" w:rsidRDefault="00A66541" w:rsidP="00A66541">
      <w:pPr>
        <w:numPr>
          <w:ilvl w:val="0"/>
          <w:numId w:val="2"/>
        </w:numPr>
        <w:ind w:left="1512" w:right="432"/>
        <w:rPr>
          <w:b/>
          <w:iCs/>
          <w:sz w:val="24"/>
          <w:szCs w:val="24"/>
        </w:rPr>
      </w:pPr>
      <w:r w:rsidRPr="00A008DB">
        <w:rPr>
          <w:b/>
          <w:iCs/>
          <w:sz w:val="24"/>
          <w:szCs w:val="24"/>
        </w:rPr>
        <w:t>Any use of periodic (less frequent than annual) data collection cycles to reduce burden.</w:t>
      </w:r>
    </w:p>
    <w:p w:rsidR="00A66541" w:rsidRDefault="00A66541" w:rsidP="00A66541">
      <w:pPr>
        <w:rPr>
          <w:sz w:val="24"/>
          <w:szCs w:val="24"/>
        </w:rPr>
      </w:pPr>
    </w:p>
    <w:p w:rsidR="00527B57" w:rsidRPr="00527B57" w:rsidRDefault="00527B57" w:rsidP="00527B57">
      <w:pPr>
        <w:ind w:left="432"/>
        <w:rPr>
          <w:b/>
          <w:sz w:val="24"/>
          <w:szCs w:val="24"/>
        </w:rPr>
      </w:pPr>
      <w:r w:rsidRPr="00527B57">
        <w:rPr>
          <w:sz w:val="24"/>
          <w:szCs w:val="24"/>
        </w:rPr>
        <w:t xml:space="preserve">All recipients of the PIN and FLASH products </w:t>
      </w:r>
      <w:r w:rsidR="002F5974">
        <w:rPr>
          <w:sz w:val="24"/>
          <w:szCs w:val="24"/>
        </w:rPr>
        <w:t xml:space="preserve">have the opportunity to voluntarily provide feedback through a link to the survey included on the last page of PIN and FLASH reports. PIN and FLASH reports are disseminated via email. </w:t>
      </w:r>
      <w:r w:rsidRPr="00527B57">
        <w:rPr>
          <w:sz w:val="24"/>
          <w:szCs w:val="24"/>
        </w:rPr>
        <w:t>The collection is a voluntary survey to request basic feedback on the quality, quantity and timeliness of the</w:t>
      </w:r>
      <w:r>
        <w:rPr>
          <w:sz w:val="24"/>
          <w:szCs w:val="24"/>
        </w:rPr>
        <w:t>se</w:t>
      </w:r>
      <w:r w:rsidR="002F5974">
        <w:rPr>
          <w:sz w:val="24"/>
          <w:szCs w:val="24"/>
        </w:rPr>
        <w:t xml:space="preserve"> reports. </w:t>
      </w:r>
      <w:r w:rsidR="00A008DB">
        <w:rPr>
          <w:sz w:val="24"/>
          <w:szCs w:val="24"/>
        </w:rPr>
        <w:t>An opportunity to participate in the survey will be afforded each recipient at each PIN and FLASH dissemination as each instance is unique and includes information related to a specific incident or recommended action.  Any use of a periodic or less frequent data collection will not provide the detailed level of feedback required to ensure the products are continually improved and meet the needs of the private sector partners.</w:t>
      </w:r>
    </w:p>
    <w:p w:rsidR="00F05CD8" w:rsidRPr="00F05CD8" w:rsidRDefault="00F05CD8" w:rsidP="00F05CD8">
      <w:pPr>
        <w:tabs>
          <w:tab w:val="left" w:pos="2625"/>
        </w:tabs>
        <w:rPr>
          <w:sz w:val="24"/>
          <w:szCs w:val="24"/>
        </w:rPr>
      </w:pPr>
    </w:p>
    <w:p w:rsidR="00A66541" w:rsidRDefault="00A66541" w:rsidP="00A66541">
      <w:pPr>
        <w:ind w:left="432" w:right="432"/>
        <w:rPr>
          <w:sz w:val="24"/>
          <w:szCs w:val="24"/>
        </w:rPr>
      </w:pPr>
    </w:p>
    <w:p w:rsidR="00A66541" w:rsidRDefault="00A66541" w:rsidP="00A66541">
      <w:pPr>
        <w:rPr>
          <w:iCs/>
          <w:sz w:val="24"/>
          <w:szCs w:val="24"/>
        </w:rPr>
      </w:pPr>
      <w:r>
        <w:rPr>
          <w:b/>
          <w:bCs/>
          <w:iCs/>
          <w:sz w:val="24"/>
          <w:szCs w:val="24"/>
        </w:rPr>
        <w:t>2</w:t>
      </w:r>
      <w:r>
        <w:rPr>
          <w:iCs/>
          <w:sz w:val="24"/>
          <w:szCs w:val="24"/>
        </w:rPr>
        <w:t xml:space="preserve">. </w:t>
      </w:r>
      <w:r>
        <w:rPr>
          <w:b/>
          <w:bCs/>
          <w:i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A66541" w:rsidRDefault="00A66541" w:rsidP="00A66541">
      <w:pPr>
        <w:rPr>
          <w:sz w:val="24"/>
          <w:szCs w:val="24"/>
        </w:rPr>
      </w:pPr>
    </w:p>
    <w:p w:rsidR="00A82A04" w:rsidRDefault="007A11F9" w:rsidP="00A82A04">
      <w:pPr>
        <w:ind w:left="432" w:right="432"/>
        <w:rPr>
          <w:b/>
          <w:bCs/>
          <w:iCs/>
          <w:sz w:val="24"/>
          <w:szCs w:val="24"/>
        </w:rPr>
      </w:pPr>
      <w:r>
        <w:rPr>
          <w:sz w:val="24"/>
          <w:szCs w:val="24"/>
        </w:rPr>
        <w:lastRenderedPageBreak/>
        <w:t xml:space="preserve">The </w:t>
      </w:r>
      <w:r w:rsidR="00B929AD" w:rsidRPr="00527B57">
        <w:rPr>
          <w:bCs/>
          <w:i/>
          <w:sz w:val="24"/>
          <w:szCs w:val="24"/>
        </w:rPr>
        <w:t>Private Industry Feedback Survey</w:t>
      </w:r>
      <w:r w:rsidR="00B929AD" w:rsidRPr="00527B57">
        <w:rPr>
          <w:sz w:val="24"/>
          <w:szCs w:val="24"/>
        </w:rPr>
        <w:t xml:space="preserve"> </w:t>
      </w:r>
      <w:r w:rsidR="00A008DB">
        <w:rPr>
          <w:sz w:val="24"/>
          <w:szCs w:val="24"/>
        </w:rPr>
        <w:t>provides</w:t>
      </w:r>
      <w:r w:rsidR="00801C67">
        <w:rPr>
          <w:sz w:val="24"/>
          <w:szCs w:val="24"/>
        </w:rPr>
        <w:t xml:space="preserve"> the</w:t>
      </w:r>
      <w:r>
        <w:rPr>
          <w:sz w:val="24"/>
          <w:szCs w:val="24"/>
        </w:rPr>
        <w:t xml:space="preserve"> opportunity for </w:t>
      </w:r>
      <w:r w:rsidR="00B929AD">
        <w:rPr>
          <w:sz w:val="24"/>
          <w:szCs w:val="24"/>
        </w:rPr>
        <w:t>recipients of PIN and FLASH notifications</w:t>
      </w:r>
      <w:r w:rsidR="00801C67">
        <w:rPr>
          <w:sz w:val="24"/>
          <w:szCs w:val="24"/>
        </w:rPr>
        <w:t xml:space="preserve"> to pr</w:t>
      </w:r>
      <w:r w:rsidR="00212FF2">
        <w:rPr>
          <w:sz w:val="24"/>
          <w:szCs w:val="24"/>
        </w:rPr>
        <w:t>o</w:t>
      </w:r>
      <w:r w:rsidR="00801C67">
        <w:rPr>
          <w:sz w:val="24"/>
          <w:szCs w:val="24"/>
        </w:rPr>
        <w:t>vid</w:t>
      </w:r>
      <w:r w:rsidR="00212FF2">
        <w:rPr>
          <w:sz w:val="24"/>
          <w:szCs w:val="24"/>
        </w:rPr>
        <w:t>e feedback on the services received.  The contributor can offer</w:t>
      </w:r>
      <w:r>
        <w:rPr>
          <w:sz w:val="24"/>
          <w:szCs w:val="24"/>
        </w:rPr>
        <w:t xml:space="preserve"> information on overall </w:t>
      </w:r>
      <w:r w:rsidR="00A008DB">
        <w:rPr>
          <w:sz w:val="24"/>
          <w:szCs w:val="24"/>
        </w:rPr>
        <w:t>quality, quantity and timeliness of each product</w:t>
      </w:r>
      <w:r w:rsidR="00212FF2">
        <w:rPr>
          <w:sz w:val="24"/>
          <w:szCs w:val="24"/>
        </w:rPr>
        <w:t>.</w:t>
      </w:r>
      <w:r w:rsidR="00A82A04">
        <w:rPr>
          <w:sz w:val="24"/>
          <w:szCs w:val="24"/>
        </w:rPr>
        <w:t xml:space="preserve"> While the </w:t>
      </w:r>
      <w:r w:rsidR="00A008DB">
        <w:rPr>
          <w:sz w:val="24"/>
          <w:szCs w:val="24"/>
        </w:rPr>
        <w:t>Cyber Division</w:t>
      </w:r>
      <w:r w:rsidR="00A82A04">
        <w:rPr>
          <w:sz w:val="24"/>
          <w:szCs w:val="24"/>
        </w:rPr>
        <w:t xml:space="preserve"> anticipates a level of non-response, given both the nature of the population and chosen modality, the project has been designed to mitigate such effects - t</w:t>
      </w:r>
      <w:r w:rsidR="00212FF2">
        <w:rPr>
          <w:sz w:val="24"/>
          <w:szCs w:val="24"/>
        </w:rPr>
        <w:t xml:space="preserve">he format of the assessment is short, direct, </w:t>
      </w:r>
      <w:r w:rsidR="00A82A04">
        <w:rPr>
          <w:sz w:val="24"/>
          <w:szCs w:val="24"/>
        </w:rPr>
        <w:t xml:space="preserve">easily accessible, </w:t>
      </w:r>
      <w:r w:rsidR="00212FF2">
        <w:rPr>
          <w:sz w:val="24"/>
          <w:szCs w:val="24"/>
        </w:rPr>
        <w:t>and requires minimal time to complete while providing meaningful info</w:t>
      </w:r>
      <w:r w:rsidR="00C95413">
        <w:rPr>
          <w:sz w:val="24"/>
          <w:szCs w:val="24"/>
        </w:rPr>
        <w:t xml:space="preserve">rmation to assist </w:t>
      </w:r>
      <w:r w:rsidR="00212FF2">
        <w:rPr>
          <w:sz w:val="24"/>
          <w:szCs w:val="24"/>
        </w:rPr>
        <w:t xml:space="preserve">in improving </w:t>
      </w:r>
      <w:r w:rsidR="00A008DB">
        <w:rPr>
          <w:sz w:val="24"/>
          <w:szCs w:val="24"/>
        </w:rPr>
        <w:t>these products and the services provided by the FBI</w:t>
      </w:r>
      <w:r w:rsidR="00212FF2">
        <w:rPr>
          <w:sz w:val="24"/>
          <w:szCs w:val="24"/>
        </w:rPr>
        <w:t>.</w:t>
      </w:r>
      <w:r w:rsidR="00A82A04">
        <w:rPr>
          <w:sz w:val="24"/>
          <w:szCs w:val="24"/>
        </w:rPr>
        <w:t xml:space="preserve"> In addition, the nature of the expected findings, with no nexus to broader policy applications</w:t>
      </w:r>
      <w:r w:rsidR="00A82A04" w:rsidRPr="00A008DB">
        <w:rPr>
          <w:sz w:val="24"/>
          <w:szCs w:val="24"/>
        </w:rPr>
        <w:t>, will not be adversely affected by reliability issues brought about from issues of non</w:t>
      </w:r>
      <w:r w:rsidR="00A82A04">
        <w:rPr>
          <w:sz w:val="24"/>
          <w:szCs w:val="24"/>
        </w:rPr>
        <w:t>-response.</w:t>
      </w:r>
      <w:r w:rsidR="00FF7AF1">
        <w:rPr>
          <w:sz w:val="24"/>
          <w:szCs w:val="24"/>
        </w:rPr>
        <w:t xml:space="preserve">  Random sampling </w:t>
      </w:r>
      <w:r w:rsidR="002F5974">
        <w:rPr>
          <w:sz w:val="24"/>
          <w:szCs w:val="24"/>
        </w:rPr>
        <w:t xml:space="preserve">is not </w:t>
      </w:r>
      <w:r w:rsidR="00FF7AF1">
        <w:rPr>
          <w:sz w:val="24"/>
          <w:szCs w:val="24"/>
        </w:rPr>
        <w:t>utilized for these reports.</w:t>
      </w:r>
    </w:p>
    <w:p w:rsidR="00A82A04" w:rsidRDefault="00A82A04" w:rsidP="00A82A04">
      <w:pPr>
        <w:ind w:left="432" w:right="432"/>
        <w:rPr>
          <w:b/>
          <w:bCs/>
          <w:iCs/>
          <w:sz w:val="24"/>
          <w:szCs w:val="24"/>
        </w:rPr>
      </w:pPr>
    </w:p>
    <w:p w:rsidR="00A66541" w:rsidRPr="00A82A04" w:rsidRDefault="00A66541" w:rsidP="00087A9E">
      <w:pPr>
        <w:ind w:right="432"/>
        <w:rPr>
          <w:sz w:val="24"/>
          <w:szCs w:val="24"/>
        </w:rPr>
      </w:pPr>
      <w:r>
        <w:rPr>
          <w:b/>
          <w:bCs/>
          <w:iCs/>
          <w:sz w:val="24"/>
          <w:szCs w:val="24"/>
        </w:rPr>
        <w:t>3.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A66541" w:rsidRDefault="00A66541" w:rsidP="00A66541">
      <w:pPr>
        <w:rPr>
          <w:sz w:val="24"/>
          <w:szCs w:val="24"/>
        </w:rPr>
      </w:pPr>
    </w:p>
    <w:p w:rsidR="00A66541" w:rsidRDefault="00FF7AF1" w:rsidP="000501B4">
      <w:pPr>
        <w:ind w:left="432" w:right="432"/>
        <w:rPr>
          <w:sz w:val="24"/>
          <w:szCs w:val="24"/>
        </w:rPr>
      </w:pPr>
      <w:r>
        <w:rPr>
          <w:sz w:val="24"/>
          <w:szCs w:val="24"/>
        </w:rPr>
        <w:t>T</w:t>
      </w:r>
      <w:r w:rsidRPr="00527B57">
        <w:rPr>
          <w:sz w:val="24"/>
          <w:szCs w:val="24"/>
        </w:rPr>
        <w:t xml:space="preserve">he </w:t>
      </w:r>
      <w:r w:rsidRPr="00527B57">
        <w:rPr>
          <w:bCs/>
          <w:i/>
          <w:sz w:val="24"/>
          <w:szCs w:val="24"/>
        </w:rPr>
        <w:t>Private Industry Feedback Survey</w:t>
      </w:r>
      <w:r w:rsidRPr="00527B57">
        <w:rPr>
          <w:sz w:val="24"/>
          <w:szCs w:val="24"/>
        </w:rPr>
        <w:t xml:space="preserve"> </w:t>
      </w:r>
      <w:r w:rsidR="00212FF2">
        <w:rPr>
          <w:sz w:val="24"/>
          <w:szCs w:val="24"/>
        </w:rPr>
        <w:t>was developed based on discussions wi</w:t>
      </w:r>
      <w:r w:rsidR="00A82A04">
        <w:rPr>
          <w:sz w:val="24"/>
          <w:szCs w:val="24"/>
        </w:rPr>
        <w:t xml:space="preserve">th </w:t>
      </w:r>
      <w:r>
        <w:rPr>
          <w:sz w:val="24"/>
          <w:szCs w:val="24"/>
        </w:rPr>
        <w:t xml:space="preserve">FBI Cyber Division, Cyber </w:t>
      </w:r>
      <w:r w:rsidR="002F5974">
        <w:rPr>
          <w:sz w:val="24"/>
          <w:szCs w:val="24"/>
        </w:rPr>
        <w:t>Engagement and Intelligence Section</w:t>
      </w:r>
      <w:r>
        <w:rPr>
          <w:sz w:val="24"/>
          <w:szCs w:val="24"/>
        </w:rPr>
        <w:t xml:space="preserve"> staff, </w:t>
      </w:r>
      <w:r w:rsidR="00212FF2">
        <w:rPr>
          <w:sz w:val="24"/>
          <w:szCs w:val="24"/>
        </w:rPr>
        <w:t>management</w:t>
      </w:r>
      <w:r>
        <w:rPr>
          <w:sz w:val="24"/>
          <w:szCs w:val="24"/>
        </w:rPr>
        <w:t xml:space="preserve"> and contractors</w:t>
      </w:r>
      <w:r w:rsidR="002F5974">
        <w:rPr>
          <w:sz w:val="24"/>
          <w:szCs w:val="24"/>
        </w:rPr>
        <w:t xml:space="preserve">. The survey is being refined for this extension due to discussions with the FBI’s Office of General Counsel. </w:t>
      </w:r>
      <w:r w:rsidR="00A82A04">
        <w:rPr>
          <w:sz w:val="24"/>
          <w:szCs w:val="24"/>
        </w:rPr>
        <w:t xml:space="preserve">It is anticipated that the survey </w:t>
      </w:r>
      <w:r w:rsidR="002F5974">
        <w:rPr>
          <w:sz w:val="24"/>
          <w:szCs w:val="24"/>
        </w:rPr>
        <w:t xml:space="preserve">may </w:t>
      </w:r>
      <w:r w:rsidR="00A82A04">
        <w:rPr>
          <w:sz w:val="24"/>
          <w:szCs w:val="24"/>
        </w:rPr>
        <w:t>be modified for subsequent collections efforts based on feedback from this inaugural instrument.</w:t>
      </w:r>
      <w:r w:rsidR="000501B4">
        <w:rPr>
          <w:sz w:val="24"/>
          <w:szCs w:val="24"/>
        </w:rPr>
        <w:t xml:space="preserve"> </w:t>
      </w:r>
    </w:p>
    <w:p w:rsidR="00A66541" w:rsidRDefault="00A66541" w:rsidP="00A66541">
      <w:pPr>
        <w:ind w:left="432" w:right="432"/>
        <w:rPr>
          <w:sz w:val="24"/>
          <w:szCs w:val="24"/>
        </w:rPr>
      </w:pPr>
    </w:p>
    <w:p w:rsidR="00A66541" w:rsidRDefault="00A66541" w:rsidP="00A66541">
      <w:pPr>
        <w:rPr>
          <w:b/>
          <w:bCs/>
          <w:iCs/>
          <w:sz w:val="24"/>
          <w:szCs w:val="24"/>
        </w:rPr>
      </w:pPr>
      <w:r>
        <w:rPr>
          <w:b/>
          <w:bCs/>
          <w:iCs/>
          <w:sz w:val="24"/>
          <w:szCs w:val="24"/>
        </w:rPr>
        <w:t>4.  Provide the name and telephone number of individuals consulted on statistical aspects of the design and the name of the agency unit, contractor(s), grantee(s), or other person(s) who will actually collect and/or analyze the information for the agency.</w:t>
      </w:r>
    </w:p>
    <w:p w:rsidR="00A66541" w:rsidRDefault="00A66541" w:rsidP="00A66541"/>
    <w:p w:rsidR="00A66541" w:rsidRPr="00841305" w:rsidRDefault="00A66541" w:rsidP="00A66541">
      <w:pPr>
        <w:rPr>
          <w:sz w:val="24"/>
          <w:szCs w:val="24"/>
        </w:rPr>
      </w:pPr>
      <w:r w:rsidRPr="00841305">
        <w:rPr>
          <w:sz w:val="24"/>
          <w:szCs w:val="24"/>
        </w:rPr>
        <w:t>The following individual was consulted regarding the statistical aspects of the project:</w:t>
      </w:r>
    </w:p>
    <w:p w:rsidR="00A66541" w:rsidRPr="00841305" w:rsidRDefault="00A66541" w:rsidP="00A66541">
      <w:pPr>
        <w:rPr>
          <w:sz w:val="24"/>
          <w:szCs w:val="24"/>
        </w:rPr>
      </w:pPr>
    </w:p>
    <w:p w:rsidR="0008227C" w:rsidRPr="00841305" w:rsidRDefault="00FF7AF1" w:rsidP="0008227C">
      <w:pPr>
        <w:rPr>
          <w:sz w:val="24"/>
          <w:szCs w:val="24"/>
        </w:rPr>
      </w:pPr>
      <w:r w:rsidRPr="00841305">
        <w:rPr>
          <w:sz w:val="24"/>
          <w:szCs w:val="24"/>
        </w:rPr>
        <w:t>Apiyo Oloya</w:t>
      </w:r>
    </w:p>
    <w:p w:rsidR="0008227C" w:rsidRPr="00841305" w:rsidRDefault="00FF7AF1" w:rsidP="0008227C">
      <w:pPr>
        <w:rPr>
          <w:sz w:val="24"/>
          <w:szCs w:val="24"/>
        </w:rPr>
      </w:pPr>
      <w:r w:rsidRPr="00841305">
        <w:rPr>
          <w:sz w:val="24"/>
          <w:szCs w:val="24"/>
        </w:rPr>
        <w:t xml:space="preserve">Management and </w:t>
      </w:r>
      <w:r w:rsidR="0008227C" w:rsidRPr="00841305">
        <w:rPr>
          <w:sz w:val="24"/>
          <w:szCs w:val="24"/>
        </w:rPr>
        <w:t>Program Analyst</w:t>
      </w:r>
    </w:p>
    <w:p w:rsidR="0008227C" w:rsidRPr="00841305" w:rsidRDefault="00FF7AF1" w:rsidP="0008227C">
      <w:pPr>
        <w:rPr>
          <w:sz w:val="24"/>
          <w:szCs w:val="24"/>
        </w:rPr>
      </w:pPr>
      <w:r w:rsidRPr="00841305">
        <w:rPr>
          <w:sz w:val="24"/>
          <w:szCs w:val="24"/>
        </w:rPr>
        <w:t>Federal Bureau of Investigation, Resource Planning Office</w:t>
      </w:r>
    </w:p>
    <w:p w:rsidR="00FF7AF1" w:rsidRPr="00841305" w:rsidRDefault="00FF7AF1" w:rsidP="0008227C">
      <w:pPr>
        <w:rPr>
          <w:sz w:val="24"/>
          <w:szCs w:val="24"/>
        </w:rPr>
      </w:pPr>
      <w:r w:rsidRPr="00841305">
        <w:rPr>
          <w:sz w:val="24"/>
          <w:szCs w:val="24"/>
        </w:rPr>
        <w:t>202-324-2684</w:t>
      </w:r>
    </w:p>
    <w:p w:rsidR="00A66541" w:rsidRPr="002F5974" w:rsidRDefault="00A66541" w:rsidP="00A66541">
      <w:pPr>
        <w:rPr>
          <w:sz w:val="24"/>
          <w:szCs w:val="24"/>
          <w:highlight w:val="yellow"/>
        </w:rPr>
      </w:pPr>
    </w:p>
    <w:p w:rsidR="00A66541" w:rsidRPr="00B14E58" w:rsidRDefault="00A66541" w:rsidP="00A66541">
      <w:pPr>
        <w:rPr>
          <w:sz w:val="24"/>
          <w:szCs w:val="24"/>
        </w:rPr>
      </w:pPr>
      <w:r w:rsidRPr="00B14E58">
        <w:rPr>
          <w:sz w:val="24"/>
          <w:szCs w:val="24"/>
        </w:rPr>
        <w:t>The person who will be involved in collecting and analyzing the questionnaire data:</w:t>
      </w:r>
    </w:p>
    <w:p w:rsidR="00A66541" w:rsidRPr="00B14E58" w:rsidRDefault="00A66541" w:rsidP="00A66541">
      <w:pPr>
        <w:rPr>
          <w:sz w:val="24"/>
          <w:szCs w:val="24"/>
        </w:rPr>
      </w:pPr>
    </w:p>
    <w:p w:rsidR="000501B4" w:rsidRPr="00B14E58" w:rsidRDefault="00841305" w:rsidP="00A66541">
      <w:pPr>
        <w:rPr>
          <w:sz w:val="24"/>
          <w:szCs w:val="24"/>
        </w:rPr>
      </w:pPr>
      <w:r w:rsidRPr="00B14E58">
        <w:rPr>
          <w:sz w:val="24"/>
          <w:szCs w:val="24"/>
        </w:rPr>
        <w:t>Kenneth Shelly</w:t>
      </w:r>
    </w:p>
    <w:p w:rsidR="000501B4" w:rsidRPr="00B14E58" w:rsidRDefault="00841305" w:rsidP="00A66541">
      <w:pPr>
        <w:rPr>
          <w:sz w:val="24"/>
          <w:szCs w:val="24"/>
        </w:rPr>
      </w:pPr>
      <w:r w:rsidRPr="00B14E58">
        <w:rPr>
          <w:sz w:val="24"/>
          <w:szCs w:val="24"/>
        </w:rPr>
        <w:t>Management and Program Analyst</w:t>
      </w:r>
    </w:p>
    <w:p w:rsidR="000501B4" w:rsidRPr="00B14E58" w:rsidRDefault="00FF7AF1" w:rsidP="00A66541">
      <w:pPr>
        <w:rPr>
          <w:sz w:val="24"/>
          <w:szCs w:val="24"/>
        </w:rPr>
      </w:pPr>
      <w:r w:rsidRPr="00B14E58">
        <w:rPr>
          <w:sz w:val="24"/>
          <w:szCs w:val="24"/>
        </w:rPr>
        <w:t xml:space="preserve">Federal Bureau of Investigation, Cyber </w:t>
      </w:r>
      <w:r w:rsidR="008132FB" w:rsidRPr="00B14E58">
        <w:rPr>
          <w:sz w:val="24"/>
          <w:szCs w:val="24"/>
        </w:rPr>
        <w:t>Engagement and Intelligence</w:t>
      </w:r>
      <w:r w:rsidRPr="00B14E58">
        <w:rPr>
          <w:sz w:val="24"/>
          <w:szCs w:val="24"/>
        </w:rPr>
        <w:t xml:space="preserve"> Section</w:t>
      </w:r>
    </w:p>
    <w:p w:rsidR="000501B4" w:rsidRDefault="00841305" w:rsidP="00A66541">
      <w:pPr>
        <w:rPr>
          <w:sz w:val="24"/>
          <w:szCs w:val="24"/>
        </w:rPr>
      </w:pPr>
      <w:r w:rsidRPr="00B14E58">
        <w:rPr>
          <w:sz w:val="24"/>
          <w:szCs w:val="24"/>
        </w:rPr>
        <w:t>703-633-5772</w:t>
      </w:r>
    </w:p>
    <w:p w:rsidR="007727D7" w:rsidRDefault="007727D7"/>
    <w:sectPr w:rsidR="007727D7" w:rsidSect="007727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00C6" w:rsidRDefault="005700C6" w:rsidP="00547F26">
      <w:r>
        <w:separator/>
      </w:r>
    </w:p>
  </w:endnote>
  <w:endnote w:type="continuationSeparator" w:id="0">
    <w:p w:rsidR="005700C6" w:rsidRDefault="005700C6" w:rsidP="00547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00C6" w:rsidRDefault="005700C6" w:rsidP="00547F26">
      <w:r>
        <w:separator/>
      </w:r>
    </w:p>
  </w:footnote>
  <w:footnote w:type="continuationSeparator" w:id="0">
    <w:p w:rsidR="005700C6" w:rsidRDefault="005700C6" w:rsidP="00547F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900E1B"/>
    <w:multiLevelType w:val="hybridMultilevel"/>
    <w:tmpl w:val="C4B2967E"/>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F143C44"/>
    <w:multiLevelType w:val="multilevel"/>
    <w:tmpl w:val="6EC4C91C"/>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3D1B7FB8"/>
    <w:multiLevelType w:val="hybridMultilevel"/>
    <w:tmpl w:val="2F2E4D76"/>
    <w:lvl w:ilvl="0" w:tplc="C2385FC4">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66541"/>
    <w:rsid w:val="000501B4"/>
    <w:rsid w:val="0008227C"/>
    <w:rsid w:val="00087A9E"/>
    <w:rsid w:val="000C3668"/>
    <w:rsid w:val="00212FF2"/>
    <w:rsid w:val="002C2E83"/>
    <w:rsid w:val="002C7AFE"/>
    <w:rsid w:val="002F5974"/>
    <w:rsid w:val="00457CC0"/>
    <w:rsid w:val="00527B57"/>
    <w:rsid w:val="00547F26"/>
    <w:rsid w:val="005623A1"/>
    <w:rsid w:val="005700C6"/>
    <w:rsid w:val="005D6C50"/>
    <w:rsid w:val="006A38B6"/>
    <w:rsid w:val="007727D7"/>
    <w:rsid w:val="0077311D"/>
    <w:rsid w:val="007A11F9"/>
    <w:rsid w:val="00801C67"/>
    <w:rsid w:val="008132FB"/>
    <w:rsid w:val="00841305"/>
    <w:rsid w:val="008F012A"/>
    <w:rsid w:val="009F09C2"/>
    <w:rsid w:val="00A008DB"/>
    <w:rsid w:val="00A66541"/>
    <w:rsid w:val="00A74270"/>
    <w:rsid w:val="00A82A04"/>
    <w:rsid w:val="00B14E58"/>
    <w:rsid w:val="00B929AD"/>
    <w:rsid w:val="00BD0D46"/>
    <w:rsid w:val="00BE4507"/>
    <w:rsid w:val="00C95413"/>
    <w:rsid w:val="00C954C7"/>
    <w:rsid w:val="00E442E1"/>
    <w:rsid w:val="00E53FAC"/>
    <w:rsid w:val="00F05CD8"/>
    <w:rsid w:val="00F36614"/>
    <w:rsid w:val="00FB3695"/>
    <w:rsid w:val="00FF7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541"/>
    <w:pPr>
      <w:autoSpaceDE w:val="0"/>
      <w:autoSpaceDN w:val="0"/>
      <w:adjustRightInd w:val="0"/>
      <w:spacing w:after="0" w:line="240" w:lineRule="auto"/>
    </w:pPr>
    <w:rPr>
      <w:rFonts w:ascii="Times New Roman" w:eastAsia="SimSun" w:hAnsi="Times New Roman" w:cs="Times New Roman"/>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47F26"/>
    <w:pPr>
      <w:tabs>
        <w:tab w:val="center" w:pos="4680"/>
        <w:tab w:val="right" w:pos="9360"/>
      </w:tabs>
    </w:pPr>
  </w:style>
  <w:style w:type="character" w:customStyle="1" w:styleId="HeaderChar">
    <w:name w:val="Header Char"/>
    <w:basedOn w:val="DefaultParagraphFont"/>
    <w:link w:val="Header"/>
    <w:uiPriority w:val="99"/>
    <w:semiHidden/>
    <w:rsid w:val="00547F26"/>
    <w:rPr>
      <w:rFonts w:ascii="Times New Roman" w:eastAsia="SimSun" w:hAnsi="Times New Roman" w:cs="Times New Roman"/>
      <w:sz w:val="20"/>
      <w:szCs w:val="20"/>
      <w:lang w:eastAsia="zh-CN"/>
    </w:rPr>
  </w:style>
  <w:style w:type="paragraph" w:styleId="Footer">
    <w:name w:val="footer"/>
    <w:basedOn w:val="Normal"/>
    <w:link w:val="FooterChar"/>
    <w:uiPriority w:val="99"/>
    <w:semiHidden/>
    <w:unhideWhenUsed/>
    <w:rsid w:val="00547F26"/>
    <w:pPr>
      <w:tabs>
        <w:tab w:val="center" w:pos="4680"/>
        <w:tab w:val="right" w:pos="9360"/>
      </w:tabs>
    </w:pPr>
  </w:style>
  <w:style w:type="character" w:customStyle="1" w:styleId="FooterChar">
    <w:name w:val="Footer Char"/>
    <w:basedOn w:val="DefaultParagraphFont"/>
    <w:link w:val="Footer"/>
    <w:uiPriority w:val="99"/>
    <w:semiHidden/>
    <w:rsid w:val="00547F26"/>
    <w:rPr>
      <w:rFonts w:ascii="Times New Roman" w:eastAsia="SimSun" w:hAnsi="Times New Roman" w:cs="Times New Roman"/>
      <w:sz w:val="20"/>
      <w:szCs w:val="20"/>
      <w:lang w:eastAsia="zh-CN"/>
    </w:rPr>
  </w:style>
  <w:style w:type="paragraph" w:styleId="ListParagraph">
    <w:name w:val="List Paragraph"/>
    <w:basedOn w:val="Normal"/>
    <w:uiPriority w:val="34"/>
    <w:qFormat/>
    <w:rsid w:val="00087A9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165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98F90C-CDD1-442E-BE8A-58BFBDB15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762</Words>
  <Characters>4346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Justice</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constance d willis</dc:creator>
  <cp:lastModifiedBy>SYSTEM</cp:lastModifiedBy>
  <cp:revision>2</cp:revision>
  <dcterms:created xsi:type="dcterms:W3CDTF">2018-08-10T12:23:00Z</dcterms:created>
  <dcterms:modified xsi:type="dcterms:W3CDTF">2018-08-10T12:23:00Z</dcterms:modified>
</cp:coreProperties>
</file>