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4B" w:rsidRPr="0095084B" w:rsidRDefault="0095084B" w:rsidP="0095084B">
      <w:pPr>
        <w:shd w:val="clear" w:color="auto" w:fill="F2F2F2"/>
        <w:spacing w:after="0" w:line="240" w:lineRule="auto"/>
        <w:outlineLvl w:val="1"/>
        <w:rPr>
          <w:rFonts w:ascii="Georgia" w:eastAsia="Times New Roman" w:hAnsi="Georgia" w:cs="Helvetica"/>
          <w:color w:val="333333"/>
          <w:sz w:val="36"/>
          <w:szCs w:val="36"/>
        </w:rPr>
      </w:pPr>
      <w:bookmarkStart w:id="0" w:name="_GoBack"/>
      <w:bookmarkEnd w:id="0"/>
      <w:r w:rsidRPr="0095084B">
        <w:rPr>
          <w:rFonts w:ascii="Georgia" w:eastAsia="Times New Roman" w:hAnsi="Georgia" w:cs="Helvetica"/>
          <w:color w:val="333333"/>
          <w:sz w:val="36"/>
          <w:szCs w:val="36"/>
        </w:rPr>
        <w:t>Social Security</w:t>
      </w:r>
      <w:r>
        <w:rPr>
          <w:rFonts w:ascii="Georgia" w:eastAsia="Times New Roman" w:hAnsi="Georgia" w:cs="Helvetica"/>
          <w:color w:val="333333"/>
          <w:sz w:val="36"/>
          <w:szCs w:val="36"/>
        </w:rPr>
        <w:t xml:space="preserve"> Act</w:t>
      </w:r>
    </w:p>
    <w:p w:rsidR="0095084B" w:rsidRPr="0095084B" w:rsidRDefault="0095084B" w:rsidP="0095084B">
      <w:pPr>
        <w:shd w:val="clear" w:color="auto" w:fill="FFFFFF"/>
        <w:spacing w:before="240" w:after="240" w:line="240" w:lineRule="auto"/>
        <w:jc w:val="center"/>
        <w:outlineLvl w:val="0"/>
        <w:rPr>
          <w:rFonts w:ascii="Georgia" w:eastAsia="Times New Roman" w:hAnsi="Georgia" w:cs="Helvetica"/>
          <w:color w:val="333333"/>
          <w:kern w:val="36"/>
          <w:sz w:val="23"/>
          <w:szCs w:val="23"/>
        </w:rPr>
      </w:pPr>
      <w:r w:rsidRPr="0095084B">
        <w:rPr>
          <w:rFonts w:ascii="Georgia" w:eastAsia="Times New Roman" w:hAnsi="Georgia" w:cs="Helvetica"/>
          <w:color w:val="333333"/>
          <w:kern w:val="36"/>
          <w:sz w:val="23"/>
          <w:szCs w:val="23"/>
        </w:rPr>
        <w:t>DATA COLLECTION AND REPORTING</w:t>
      </w:r>
    </w:p>
    <w:p w:rsidR="0095084B" w:rsidRPr="0095084B" w:rsidRDefault="0095084B" w:rsidP="0095084B">
      <w:pPr>
        <w:shd w:val="clear" w:color="auto" w:fill="FFFFFF"/>
        <w:spacing w:before="24" w:after="24" w:line="240" w:lineRule="auto"/>
        <w:ind w:firstLine="240"/>
        <w:rPr>
          <w:rFonts w:ascii="Helvetica" w:eastAsia="Times New Roman" w:hAnsi="Helvetica" w:cs="Helvetica"/>
          <w:color w:val="333333"/>
          <w:sz w:val="21"/>
          <w:szCs w:val="21"/>
        </w:rPr>
      </w:pPr>
      <w:r w:rsidRPr="0095084B">
        <w:rPr>
          <w:rFonts w:ascii="Helvetica" w:eastAsia="Times New Roman" w:hAnsi="Helvetica" w:cs="Helvetica"/>
          <w:smallCaps/>
          <w:color w:val="333333"/>
          <w:sz w:val="21"/>
          <w:szCs w:val="21"/>
        </w:rPr>
        <w:t>Sec</w:t>
      </w:r>
      <w:r w:rsidRPr="0095084B">
        <w:rPr>
          <w:rFonts w:ascii="Helvetica" w:eastAsia="Times New Roman" w:hAnsi="Helvetica" w:cs="Helvetica"/>
          <w:color w:val="333333"/>
          <w:sz w:val="21"/>
          <w:szCs w:val="21"/>
        </w:rPr>
        <w:t>. </w:t>
      </w:r>
      <w:bookmarkStart w:id="1" w:name="act-411"/>
      <w:r w:rsidRPr="0095084B">
        <w:rPr>
          <w:rFonts w:ascii="Helvetica" w:eastAsia="Times New Roman" w:hAnsi="Helvetica" w:cs="Helvetica"/>
          <w:color w:val="333333"/>
          <w:sz w:val="21"/>
          <w:szCs w:val="21"/>
        </w:rPr>
        <w:t>411</w:t>
      </w:r>
      <w:bookmarkEnd w:id="1"/>
      <w:r w:rsidRPr="0095084B">
        <w:rPr>
          <w:rFonts w:ascii="Helvetica" w:eastAsia="Times New Roman" w:hAnsi="Helvetica" w:cs="Helvetica"/>
          <w:color w:val="333333"/>
          <w:sz w:val="21"/>
          <w:szCs w:val="21"/>
        </w:rPr>
        <w:t>. </w:t>
      </w:r>
      <w:r w:rsidRPr="0095084B">
        <w:rPr>
          <w:rFonts w:ascii="Helvetica" w:eastAsia="Times New Roman" w:hAnsi="Helvetica" w:cs="Helvetica"/>
          <w:b/>
          <w:bCs/>
          <w:color w:val="333333"/>
          <w:sz w:val="21"/>
          <w:szCs w:val="21"/>
        </w:rPr>
        <w:t>[</w:t>
      </w:r>
      <w:r w:rsidRPr="0095084B">
        <w:rPr>
          <w:rFonts w:ascii="Helvetica" w:eastAsia="Times New Roman" w:hAnsi="Helvetica" w:cs="Helvetica"/>
          <w:color w:val="333333"/>
          <w:sz w:val="21"/>
          <w:szCs w:val="21"/>
        </w:rPr>
        <w:t>42 U.S.C. 611</w:t>
      </w:r>
      <w:r w:rsidRPr="0095084B">
        <w:rPr>
          <w:rFonts w:ascii="Helvetica" w:eastAsia="Times New Roman" w:hAnsi="Helvetica" w:cs="Helvetica"/>
          <w:b/>
          <w:bCs/>
          <w:color w:val="333333"/>
          <w:sz w:val="21"/>
          <w:szCs w:val="21"/>
        </w:rPr>
        <w:t>]</w:t>
      </w:r>
      <w:r w:rsidRPr="0095084B">
        <w:rPr>
          <w:rFonts w:ascii="Helvetica" w:eastAsia="Times New Roman" w:hAnsi="Helvetica" w:cs="Helvetica"/>
          <w:color w:val="333333"/>
          <w:sz w:val="21"/>
          <w:szCs w:val="21"/>
        </w:rPr>
        <w:t> </w:t>
      </w:r>
      <w:bookmarkStart w:id="2" w:name="act-411-a"/>
      <w:r w:rsidRPr="0095084B">
        <w:rPr>
          <w:rFonts w:ascii="Helvetica" w:eastAsia="Times New Roman" w:hAnsi="Helvetica" w:cs="Helvetica"/>
          <w:color w:val="333333"/>
          <w:sz w:val="21"/>
          <w:szCs w:val="21"/>
        </w:rPr>
        <w:t>(a)</w:t>
      </w:r>
      <w:bookmarkEnd w:id="2"/>
      <w:r w:rsidRPr="0095084B">
        <w:rPr>
          <w:rFonts w:ascii="Helvetica" w:eastAsia="Times New Roman" w:hAnsi="Helvetica" w:cs="Helvetica"/>
          <w:smallCaps/>
          <w:color w:val="333333"/>
          <w:sz w:val="21"/>
          <w:szCs w:val="21"/>
        </w:rPr>
        <w:t> Quarterly Reports by States.—</w:t>
      </w:r>
    </w:p>
    <w:p w:rsidR="0095084B" w:rsidRDefault="0095084B" w:rsidP="0095084B">
      <w:pPr>
        <w:shd w:val="clear" w:color="auto" w:fill="FFFFFF"/>
        <w:spacing w:before="24" w:after="24" w:line="240" w:lineRule="auto"/>
        <w:ind w:left="621" w:firstLine="240"/>
        <w:rPr>
          <w:rFonts w:ascii="Helvetica" w:eastAsia="Times New Roman" w:hAnsi="Helvetica" w:cs="Helvetica"/>
          <w:color w:val="333333"/>
          <w:sz w:val="21"/>
          <w:szCs w:val="21"/>
        </w:rPr>
      </w:pPr>
      <w:bookmarkStart w:id="3" w:name="act-411-a-1"/>
    </w:p>
    <w:p w:rsidR="0095084B" w:rsidRPr="0095084B" w:rsidRDefault="0095084B" w:rsidP="0095084B">
      <w:pPr>
        <w:shd w:val="clear" w:color="auto" w:fill="FFFFFF"/>
        <w:spacing w:before="24" w:after="24" w:line="240" w:lineRule="auto"/>
        <w:ind w:left="621" w:firstLine="240"/>
        <w:rPr>
          <w:rFonts w:ascii="Helvetica" w:eastAsia="Times New Roman" w:hAnsi="Helvetica" w:cs="Helvetica"/>
          <w:color w:val="333333"/>
          <w:sz w:val="21"/>
          <w:szCs w:val="21"/>
        </w:rPr>
      </w:pPr>
      <w:r w:rsidRPr="0095084B">
        <w:rPr>
          <w:rFonts w:ascii="Helvetica" w:eastAsia="Times New Roman" w:hAnsi="Helvetica" w:cs="Helvetica"/>
          <w:color w:val="333333"/>
          <w:sz w:val="21"/>
          <w:szCs w:val="21"/>
        </w:rPr>
        <w:t>(1)</w:t>
      </w:r>
      <w:bookmarkEnd w:id="3"/>
      <w:r w:rsidRPr="0095084B">
        <w:rPr>
          <w:rFonts w:ascii="Helvetica" w:eastAsia="Times New Roman" w:hAnsi="Helvetica" w:cs="Helvetica"/>
          <w:smallCaps/>
          <w:color w:val="333333"/>
          <w:sz w:val="21"/>
          <w:szCs w:val="21"/>
        </w:rPr>
        <w:t> General reporting requirement.—</w:t>
      </w:r>
    </w:p>
    <w:p w:rsidR="0095084B" w:rsidRDefault="0095084B" w:rsidP="0095084B">
      <w:pPr>
        <w:shd w:val="clear" w:color="auto" w:fill="FFFFFF"/>
        <w:spacing w:before="24" w:after="24" w:line="240" w:lineRule="auto"/>
        <w:ind w:left="1101" w:firstLine="240"/>
        <w:rPr>
          <w:rFonts w:ascii="Helvetica" w:eastAsia="Times New Roman" w:hAnsi="Helvetica" w:cs="Helvetica"/>
          <w:color w:val="333333"/>
          <w:sz w:val="21"/>
          <w:szCs w:val="21"/>
        </w:rPr>
      </w:pPr>
      <w:bookmarkStart w:id="4" w:name="act-411-a-1-a"/>
    </w:p>
    <w:p w:rsidR="0095084B" w:rsidRPr="0095084B" w:rsidRDefault="0095084B" w:rsidP="0095084B">
      <w:pPr>
        <w:shd w:val="clear" w:color="auto" w:fill="FFFFFF"/>
        <w:spacing w:before="24" w:after="24" w:line="240" w:lineRule="auto"/>
        <w:ind w:left="1101" w:firstLine="240"/>
        <w:rPr>
          <w:rFonts w:ascii="Helvetica" w:eastAsia="Times New Roman" w:hAnsi="Helvetica" w:cs="Helvetica"/>
          <w:color w:val="333333"/>
          <w:sz w:val="21"/>
          <w:szCs w:val="21"/>
        </w:rPr>
      </w:pPr>
      <w:r w:rsidRPr="0095084B">
        <w:rPr>
          <w:rFonts w:ascii="Helvetica" w:eastAsia="Times New Roman" w:hAnsi="Helvetica" w:cs="Helvetica"/>
          <w:color w:val="333333"/>
          <w:sz w:val="21"/>
          <w:szCs w:val="21"/>
        </w:rPr>
        <w:t>(A)</w:t>
      </w:r>
      <w:bookmarkEnd w:id="4"/>
      <w:r w:rsidRPr="0095084B">
        <w:rPr>
          <w:rFonts w:ascii="Helvetica" w:eastAsia="Times New Roman" w:hAnsi="Helvetica" w:cs="Helvetica"/>
          <w:color w:val="333333"/>
          <w:sz w:val="21"/>
          <w:szCs w:val="21"/>
        </w:rPr>
        <w:t> </w:t>
      </w:r>
      <w:r w:rsidRPr="0095084B">
        <w:rPr>
          <w:rFonts w:ascii="Helvetica" w:eastAsia="Times New Roman" w:hAnsi="Helvetica" w:cs="Helvetica"/>
          <w:smallCaps/>
          <w:color w:val="333333"/>
          <w:sz w:val="21"/>
          <w:szCs w:val="21"/>
        </w:rPr>
        <w:t>Contents of report.—</w:t>
      </w:r>
      <w:r w:rsidRPr="0095084B">
        <w:rPr>
          <w:rFonts w:ascii="Helvetica" w:eastAsia="Times New Roman" w:hAnsi="Helvetica" w:cs="Helvetica"/>
          <w:color w:val="333333"/>
          <w:sz w:val="21"/>
          <w:szCs w:val="21"/>
        </w:rPr>
        <w:t>Each eligible State shall collect on a monthly basis, and report to the Secretary on a quarterly basis, the following disaggregated case record information on the families receiving assistance under the State program funded under this part (except for information relating to activities carried out under section </w:t>
      </w:r>
      <w:hyperlink r:id="rId5" w:anchor="act-403-a-5" w:tooltip="Section 403(a)(5): Welfare-to-work grants." w:history="1">
        <w:r w:rsidRPr="0095084B">
          <w:rPr>
            <w:rFonts w:ascii="Helvetica" w:eastAsia="Times New Roman" w:hAnsi="Helvetica" w:cs="Helvetica"/>
            <w:color w:val="0000FF"/>
            <w:sz w:val="21"/>
            <w:szCs w:val="21"/>
            <w:shd w:val="clear" w:color="auto" w:fill="FFFFFF"/>
          </w:rPr>
          <w:t>403(a)(5)</w:t>
        </w:r>
      </w:hyperlink>
      <w:r w:rsidRPr="0095084B">
        <w:rPr>
          <w:rFonts w:ascii="Helvetica" w:eastAsia="Times New Roman" w:hAnsi="Helvetica" w:cs="Helvetica"/>
          <w:color w:val="333333"/>
          <w:sz w:val="21"/>
          <w:szCs w:val="21"/>
        </w:rPr>
        <w:t>):</w:t>
      </w:r>
    </w:p>
    <w:p w:rsidR="0095084B" w:rsidRDefault="0095084B" w:rsidP="0095084B"/>
    <w:p w:rsidR="0095084B" w:rsidRDefault="0095084B" w:rsidP="0095084B"/>
    <w:p w:rsidR="0095084B" w:rsidRDefault="0095084B" w:rsidP="0095084B"/>
    <w:p w:rsidR="0095084B" w:rsidRDefault="0095084B" w:rsidP="0095084B">
      <w:pPr>
        <w:pStyle w:val="section"/>
        <w:shd w:val="clear" w:color="auto" w:fill="FFFFFF"/>
        <w:spacing w:before="24" w:beforeAutospacing="0" w:after="24" w:afterAutospacing="0"/>
        <w:ind w:firstLine="240"/>
        <w:rPr>
          <w:rFonts w:ascii="Helvetica" w:hAnsi="Helvetica" w:cs="Helvetica"/>
          <w:color w:val="333333"/>
          <w:sz w:val="21"/>
          <w:szCs w:val="21"/>
        </w:rPr>
      </w:pPr>
      <w:r>
        <w:rPr>
          <w:rStyle w:val="sc"/>
          <w:rFonts w:ascii="Helvetica" w:hAnsi="Helvetica" w:cs="Helvetica"/>
          <w:smallCaps/>
          <w:color w:val="333333"/>
          <w:sz w:val="21"/>
          <w:szCs w:val="21"/>
        </w:rPr>
        <w:t>Sec</w:t>
      </w:r>
      <w:r>
        <w:rPr>
          <w:rFonts w:ascii="Helvetica" w:hAnsi="Helvetica" w:cs="Helvetica"/>
          <w:color w:val="333333"/>
          <w:sz w:val="21"/>
          <w:szCs w:val="21"/>
        </w:rPr>
        <w:t>. </w:t>
      </w:r>
      <w:bookmarkStart w:id="5" w:name="act-409"/>
      <w:r>
        <w:rPr>
          <w:rFonts w:ascii="Helvetica" w:hAnsi="Helvetica" w:cs="Helvetica"/>
          <w:color w:val="333333"/>
          <w:sz w:val="21"/>
          <w:szCs w:val="21"/>
        </w:rPr>
        <w:t>409</w:t>
      </w:r>
      <w:bookmarkEnd w:id="5"/>
      <w:r>
        <w:rPr>
          <w:rFonts w:ascii="Helvetica" w:hAnsi="Helvetica" w:cs="Helvetica"/>
          <w:color w:val="333333"/>
          <w:sz w:val="21"/>
          <w:szCs w:val="21"/>
        </w:rPr>
        <w:t>. </w:t>
      </w:r>
      <w:r>
        <w:rPr>
          <w:rFonts w:ascii="Helvetica" w:hAnsi="Helvetica" w:cs="Helvetica"/>
          <w:b/>
          <w:bCs/>
          <w:color w:val="333333"/>
          <w:sz w:val="21"/>
          <w:szCs w:val="21"/>
        </w:rPr>
        <w:t>[</w:t>
      </w:r>
      <w:r>
        <w:rPr>
          <w:rFonts w:ascii="Helvetica" w:hAnsi="Helvetica" w:cs="Helvetica"/>
          <w:color w:val="333333"/>
          <w:sz w:val="21"/>
          <w:szCs w:val="21"/>
        </w:rPr>
        <w:t>42 U.S.C. 609</w:t>
      </w:r>
      <w:r>
        <w:rPr>
          <w:rFonts w:ascii="Helvetica" w:hAnsi="Helvetica" w:cs="Helvetica"/>
          <w:b/>
          <w:bCs/>
          <w:color w:val="333333"/>
          <w:sz w:val="21"/>
          <w:szCs w:val="21"/>
        </w:rPr>
        <w:t>]</w:t>
      </w:r>
      <w:r>
        <w:rPr>
          <w:rFonts w:ascii="Helvetica" w:hAnsi="Helvetica" w:cs="Helvetica"/>
          <w:color w:val="333333"/>
          <w:sz w:val="21"/>
          <w:szCs w:val="21"/>
        </w:rPr>
        <w:t> </w:t>
      </w:r>
      <w:bookmarkStart w:id="6" w:name="act-409-a"/>
      <w:r>
        <w:rPr>
          <w:rFonts w:ascii="Helvetica" w:hAnsi="Helvetica" w:cs="Helvetica"/>
          <w:color w:val="333333"/>
          <w:sz w:val="21"/>
          <w:szCs w:val="21"/>
        </w:rPr>
        <w:t>(a)</w:t>
      </w:r>
      <w:bookmarkEnd w:id="6"/>
      <w:r>
        <w:rPr>
          <w:rStyle w:val="apple-converted-space"/>
          <w:rFonts w:ascii="Helvetica" w:hAnsi="Helvetica" w:cs="Helvetica"/>
          <w:color w:val="333333"/>
          <w:sz w:val="21"/>
          <w:szCs w:val="21"/>
        </w:rPr>
        <w:t> </w:t>
      </w:r>
      <w:r>
        <w:rPr>
          <w:rStyle w:val="sc"/>
          <w:rFonts w:ascii="Helvetica" w:hAnsi="Helvetica" w:cs="Helvetica"/>
          <w:smallCaps/>
          <w:color w:val="333333"/>
          <w:sz w:val="21"/>
          <w:szCs w:val="21"/>
        </w:rPr>
        <w:t>In General.—</w:t>
      </w:r>
      <w:r>
        <w:rPr>
          <w:rFonts w:ascii="Helvetica" w:hAnsi="Helvetica" w:cs="Helvetica"/>
          <w:color w:val="333333"/>
          <w:sz w:val="21"/>
          <w:szCs w:val="21"/>
        </w:rPr>
        <w:t>Subject to this section:</w:t>
      </w:r>
    </w:p>
    <w:p w:rsidR="00B009A7" w:rsidRDefault="00B009A7" w:rsidP="0095084B">
      <w:pPr>
        <w:pStyle w:val="paragraph"/>
        <w:shd w:val="clear" w:color="auto" w:fill="FFFFFF"/>
        <w:spacing w:before="24" w:beforeAutospacing="0" w:after="24" w:afterAutospacing="0"/>
        <w:ind w:left="480" w:firstLine="240"/>
        <w:rPr>
          <w:rFonts w:ascii="Helvetica" w:hAnsi="Helvetica" w:cs="Helvetica"/>
          <w:color w:val="333333"/>
          <w:sz w:val="21"/>
          <w:szCs w:val="21"/>
        </w:rPr>
      </w:pPr>
      <w:bookmarkStart w:id="7" w:name="act-409-a-1"/>
    </w:p>
    <w:p w:rsidR="0095084B" w:rsidRDefault="0095084B" w:rsidP="0095084B">
      <w:pPr>
        <w:pStyle w:val="paragraph"/>
        <w:shd w:val="clear" w:color="auto" w:fill="FFFFFF"/>
        <w:spacing w:before="24" w:beforeAutospacing="0" w:after="24" w:afterAutospacing="0"/>
        <w:ind w:left="480" w:firstLine="240"/>
        <w:rPr>
          <w:rFonts w:ascii="Helvetica" w:hAnsi="Helvetica" w:cs="Helvetica"/>
          <w:color w:val="333333"/>
          <w:sz w:val="21"/>
          <w:szCs w:val="21"/>
        </w:rPr>
      </w:pPr>
      <w:r>
        <w:rPr>
          <w:rFonts w:ascii="Helvetica" w:hAnsi="Helvetica" w:cs="Helvetica"/>
          <w:color w:val="333333"/>
          <w:sz w:val="21"/>
          <w:szCs w:val="21"/>
        </w:rPr>
        <w:t>(1)</w:t>
      </w:r>
      <w:bookmarkEnd w:id="7"/>
      <w:r>
        <w:rPr>
          <w:rStyle w:val="apple-converted-space"/>
          <w:rFonts w:ascii="Helvetica" w:hAnsi="Helvetica" w:cs="Helvetica"/>
          <w:smallCaps/>
          <w:color w:val="333333"/>
          <w:sz w:val="21"/>
          <w:szCs w:val="21"/>
        </w:rPr>
        <w:t> </w:t>
      </w:r>
      <w:r>
        <w:rPr>
          <w:rStyle w:val="sc"/>
          <w:rFonts w:ascii="Helvetica" w:hAnsi="Helvetica" w:cs="Helvetica"/>
          <w:smallCaps/>
          <w:color w:val="333333"/>
          <w:sz w:val="21"/>
          <w:szCs w:val="21"/>
        </w:rPr>
        <w:t>Use of grant in violation of this part.—</w:t>
      </w:r>
    </w:p>
    <w:p w:rsidR="0095084B" w:rsidRDefault="0095084B" w:rsidP="0095084B">
      <w:pPr>
        <w:pStyle w:val="subpara"/>
        <w:shd w:val="clear" w:color="auto" w:fill="FFFFFF"/>
        <w:spacing w:before="24" w:beforeAutospacing="0" w:after="24" w:afterAutospacing="0"/>
        <w:ind w:left="960" w:firstLine="240"/>
        <w:rPr>
          <w:rFonts w:ascii="Helvetica" w:hAnsi="Helvetica" w:cs="Helvetica"/>
          <w:color w:val="333333"/>
          <w:sz w:val="21"/>
          <w:szCs w:val="21"/>
        </w:rPr>
      </w:pPr>
      <w:bookmarkStart w:id="8" w:name="act-409-a-1-a"/>
      <w:r>
        <w:rPr>
          <w:rFonts w:ascii="Helvetica" w:hAnsi="Helvetica" w:cs="Helvetica"/>
          <w:color w:val="333333"/>
          <w:sz w:val="21"/>
          <w:szCs w:val="21"/>
        </w:rPr>
        <w:t>(A)</w:t>
      </w:r>
      <w:bookmarkEnd w:id="8"/>
      <w:r>
        <w:rPr>
          <w:rStyle w:val="apple-converted-space"/>
          <w:rFonts w:ascii="Helvetica" w:hAnsi="Helvetica" w:cs="Helvetica"/>
          <w:color w:val="333333"/>
          <w:sz w:val="21"/>
          <w:szCs w:val="21"/>
        </w:rPr>
        <w:t> </w:t>
      </w:r>
      <w:r>
        <w:rPr>
          <w:rStyle w:val="sc"/>
          <w:rFonts w:ascii="Helvetica" w:hAnsi="Helvetica" w:cs="Helvetica"/>
          <w:smallCaps/>
          <w:color w:val="333333"/>
          <w:sz w:val="21"/>
          <w:szCs w:val="21"/>
        </w:rPr>
        <w:t>General penalty.—</w:t>
      </w:r>
      <w:r>
        <w:rPr>
          <w:rFonts w:ascii="Helvetica" w:hAnsi="Helvetica" w:cs="Helvetica"/>
          <w:color w:val="333333"/>
          <w:sz w:val="21"/>
          <w:szCs w:val="21"/>
        </w:rPr>
        <w:t>If an audit conducted under chapter 75 of title 31, United States Code</w:t>
      </w:r>
      <w:bookmarkStart w:id="9" w:name="ftn48"/>
      <w:r>
        <w:rPr>
          <w:rFonts w:ascii="Helvetica" w:hAnsi="Helvetica" w:cs="Helvetica"/>
          <w:color w:val="333333"/>
          <w:sz w:val="16"/>
          <w:szCs w:val="16"/>
          <w:vertAlign w:val="superscript"/>
        </w:rPr>
        <w:fldChar w:fldCharType="begin"/>
      </w:r>
      <w:r>
        <w:rPr>
          <w:rFonts w:ascii="Helvetica" w:hAnsi="Helvetica" w:cs="Helvetica"/>
          <w:color w:val="333333"/>
          <w:sz w:val="16"/>
          <w:szCs w:val="16"/>
          <w:vertAlign w:val="superscript"/>
        </w:rPr>
        <w:instrText xml:space="preserve"> HYPERLINK "https://www.ssa.gov/OP_Home/ssact/title04/0409.htm" \l "ft48" \o "Footnote #48" </w:instrText>
      </w:r>
      <w:r>
        <w:rPr>
          <w:rFonts w:ascii="Helvetica" w:hAnsi="Helvetica" w:cs="Helvetica"/>
          <w:color w:val="333333"/>
          <w:sz w:val="16"/>
          <w:szCs w:val="16"/>
          <w:vertAlign w:val="superscript"/>
        </w:rPr>
        <w:fldChar w:fldCharType="separate"/>
      </w:r>
      <w:r>
        <w:rPr>
          <w:rStyle w:val="Hyperlink"/>
          <w:rFonts w:ascii="Helvetica" w:hAnsi="Helvetica" w:cs="Helvetica"/>
          <w:sz w:val="16"/>
          <w:szCs w:val="16"/>
          <w:u w:val="none"/>
          <w:shd w:val="clear" w:color="auto" w:fill="FFFFFF"/>
          <w:vertAlign w:val="superscript"/>
        </w:rPr>
        <w:t>[48]</w:t>
      </w:r>
      <w:r>
        <w:rPr>
          <w:rFonts w:ascii="Helvetica" w:hAnsi="Helvetica" w:cs="Helvetica"/>
          <w:color w:val="333333"/>
          <w:sz w:val="16"/>
          <w:szCs w:val="16"/>
          <w:vertAlign w:val="superscript"/>
        </w:rPr>
        <w:fldChar w:fldCharType="end"/>
      </w:r>
      <w:bookmarkEnd w:id="9"/>
      <w:r>
        <w:rPr>
          <w:rFonts w:ascii="Helvetica" w:hAnsi="Helvetica" w:cs="Helvetica"/>
          <w:color w:val="333333"/>
          <w:sz w:val="21"/>
          <w:szCs w:val="21"/>
        </w:rPr>
        <w:t>, finds that an amount paid to a State under section</w:t>
      </w:r>
      <w:r>
        <w:rPr>
          <w:rStyle w:val="apple-converted-space"/>
          <w:rFonts w:ascii="Helvetica" w:hAnsi="Helvetica" w:cs="Helvetica"/>
          <w:color w:val="333333"/>
          <w:sz w:val="21"/>
          <w:szCs w:val="21"/>
        </w:rPr>
        <w:t> </w:t>
      </w:r>
      <w:hyperlink r:id="rId6" w:tooltip="Section 403: Grants to States" w:history="1">
        <w:r>
          <w:rPr>
            <w:rStyle w:val="Hyperlink"/>
            <w:rFonts w:ascii="Helvetica" w:hAnsi="Helvetica" w:cs="Helvetica"/>
            <w:sz w:val="21"/>
            <w:szCs w:val="21"/>
            <w:u w:val="none"/>
            <w:shd w:val="clear" w:color="auto" w:fill="FFFFFF"/>
          </w:rPr>
          <w:t>403</w:t>
        </w:r>
      </w:hyperlink>
      <w:r>
        <w:rPr>
          <w:rStyle w:val="apple-converted-space"/>
          <w:rFonts w:ascii="Helvetica" w:hAnsi="Helvetica" w:cs="Helvetica"/>
          <w:color w:val="333333"/>
          <w:sz w:val="21"/>
          <w:szCs w:val="21"/>
        </w:rPr>
        <w:t> </w:t>
      </w:r>
      <w:r>
        <w:rPr>
          <w:rFonts w:ascii="Helvetica" w:hAnsi="Helvetica" w:cs="Helvetica"/>
          <w:color w:val="333333"/>
          <w:sz w:val="21"/>
          <w:szCs w:val="21"/>
        </w:rPr>
        <w:t>for a fiscal year has been used in violation of this part, the Secretary shall reduce the grant payable to the State under section</w:t>
      </w:r>
      <w:r>
        <w:rPr>
          <w:rStyle w:val="apple-converted-space"/>
          <w:rFonts w:ascii="Helvetica" w:hAnsi="Helvetica" w:cs="Helvetica"/>
          <w:color w:val="333333"/>
          <w:sz w:val="21"/>
          <w:szCs w:val="21"/>
        </w:rPr>
        <w:t> </w:t>
      </w:r>
      <w:hyperlink r:id="rId7" w:anchor="act-403-a-1" w:tooltip="Section 403(a)(1): Family assistance grant." w:history="1">
        <w:r>
          <w:rPr>
            <w:rStyle w:val="Hyperlink"/>
            <w:rFonts w:ascii="Helvetica" w:hAnsi="Helvetica" w:cs="Helvetica"/>
            <w:sz w:val="21"/>
            <w:szCs w:val="21"/>
            <w:u w:val="none"/>
            <w:shd w:val="clear" w:color="auto" w:fill="FFFFFF"/>
          </w:rPr>
          <w:t>403(a)(1)</w:t>
        </w:r>
      </w:hyperlink>
      <w:r>
        <w:rPr>
          <w:rStyle w:val="apple-converted-space"/>
          <w:rFonts w:ascii="Helvetica" w:hAnsi="Helvetica" w:cs="Helvetica"/>
          <w:color w:val="333333"/>
          <w:sz w:val="21"/>
          <w:szCs w:val="21"/>
        </w:rPr>
        <w:t> </w:t>
      </w:r>
      <w:r>
        <w:rPr>
          <w:rFonts w:ascii="Helvetica" w:hAnsi="Helvetica" w:cs="Helvetica"/>
          <w:color w:val="333333"/>
          <w:sz w:val="21"/>
          <w:szCs w:val="21"/>
        </w:rPr>
        <w:t>for the immediately succeeding fiscal year quarter by the amount so used.</w:t>
      </w:r>
    </w:p>
    <w:p w:rsidR="0095084B" w:rsidRDefault="0095084B" w:rsidP="0095084B">
      <w:pPr>
        <w:pStyle w:val="subpara"/>
        <w:shd w:val="clear" w:color="auto" w:fill="FFFFFF"/>
        <w:spacing w:before="24" w:beforeAutospacing="0" w:after="24" w:afterAutospacing="0"/>
        <w:ind w:left="960" w:firstLine="240"/>
        <w:rPr>
          <w:rFonts w:ascii="Helvetica" w:hAnsi="Helvetica" w:cs="Helvetica"/>
          <w:color w:val="333333"/>
          <w:sz w:val="21"/>
          <w:szCs w:val="21"/>
        </w:rPr>
      </w:pPr>
      <w:bookmarkStart w:id="10" w:name="act-409-a-1-b"/>
      <w:r>
        <w:rPr>
          <w:rFonts w:ascii="Helvetica" w:hAnsi="Helvetica" w:cs="Helvetica"/>
          <w:color w:val="333333"/>
          <w:sz w:val="21"/>
          <w:szCs w:val="21"/>
        </w:rPr>
        <w:t>(B)</w:t>
      </w:r>
      <w:bookmarkEnd w:id="10"/>
      <w:r>
        <w:rPr>
          <w:rStyle w:val="apple-converted-space"/>
          <w:rFonts w:ascii="Helvetica" w:hAnsi="Helvetica" w:cs="Helvetica"/>
          <w:color w:val="333333"/>
          <w:sz w:val="21"/>
          <w:szCs w:val="21"/>
        </w:rPr>
        <w:t> </w:t>
      </w:r>
      <w:r>
        <w:rPr>
          <w:rStyle w:val="sc"/>
          <w:rFonts w:ascii="Helvetica" w:hAnsi="Helvetica" w:cs="Helvetica"/>
          <w:smallCaps/>
          <w:color w:val="333333"/>
          <w:sz w:val="21"/>
          <w:szCs w:val="21"/>
        </w:rPr>
        <w:t>Enhanced penalty for intentional violations.—</w:t>
      </w:r>
      <w:r>
        <w:rPr>
          <w:rFonts w:ascii="Helvetica" w:hAnsi="Helvetica" w:cs="Helvetica"/>
          <w:color w:val="333333"/>
          <w:sz w:val="21"/>
          <w:szCs w:val="21"/>
        </w:rPr>
        <w:t>If the State does not prove to the satisfaction of the Secretary that the State did not intend to use the amount in violation of this part, the Secretary shall further reduce the grant payable to the State under section</w:t>
      </w:r>
      <w:r>
        <w:rPr>
          <w:rStyle w:val="apple-converted-space"/>
          <w:rFonts w:ascii="Helvetica" w:hAnsi="Helvetica" w:cs="Helvetica"/>
          <w:color w:val="333333"/>
          <w:sz w:val="21"/>
          <w:szCs w:val="21"/>
        </w:rPr>
        <w:t> </w:t>
      </w:r>
      <w:hyperlink r:id="rId8" w:anchor="act-403-a-1" w:tooltip="Section 403(a)(1): Family assistance grant." w:history="1">
        <w:r>
          <w:rPr>
            <w:rStyle w:val="Hyperlink"/>
            <w:rFonts w:ascii="Helvetica" w:hAnsi="Helvetica" w:cs="Helvetica"/>
            <w:sz w:val="21"/>
            <w:szCs w:val="21"/>
            <w:u w:val="none"/>
            <w:shd w:val="clear" w:color="auto" w:fill="FFFFFF"/>
          </w:rPr>
          <w:t>403(a)(1)</w:t>
        </w:r>
      </w:hyperlink>
      <w:r>
        <w:rPr>
          <w:rFonts w:ascii="Helvetica" w:hAnsi="Helvetica" w:cs="Helvetica"/>
          <w:color w:val="333333"/>
          <w:sz w:val="21"/>
          <w:szCs w:val="21"/>
        </w:rPr>
        <w:t>for the immediately succeeding fiscal year quarter by an amount equal to 5 percent of the State family assistance grant.</w:t>
      </w:r>
    </w:p>
    <w:p w:rsidR="00B009A7" w:rsidRDefault="00B009A7" w:rsidP="0095084B">
      <w:pPr>
        <w:pStyle w:val="paragraph"/>
        <w:shd w:val="clear" w:color="auto" w:fill="FFFFFF"/>
        <w:spacing w:before="24" w:beforeAutospacing="0" w:after="24" w:afterAutospacing="0"/>
        <w:ind w:left="480" w:firstLine="240"/>
        <w:rPr>
          <w:rFonts w:ascii="Helvetica" w:hAnsi="Helvetica" w:cs="Helvetica"/>
          <w:color w:val="333333"/>
          <w:sz w:val="21"/>
          <w:szCs w:val="21"/>
        </w:rPr>
      </w:pPr>
      <w:bookmarkStart w:id="11" w:name="act-409-a-2"/>
    </w:p>
    <w:p w:rsidR="00B009A7" w:rsidRDefault="00B009A7" w:rsidP="0095084B">
      <w:pPr>
        <w:pStyle w:val="paragraph"/>
        <w:shd w:val="clear" w:color="auto" w:fill="FFFFFF"/>
        <w:spacing w:before="24" w:beforeAutospacing="0" w:after="24" w:afterAutospacing="0"/>
        <w:ind w:left="480" w:firstLine="240"/>
        <w:rPr>
          <w:rFonts w:ascii="Helvetica" w:hAnsi="Helvetica" w:cs="Helvetica"/>
          <w:color w:val="333333"/>
          <w:sz w:val="21"/>
          <w:szCs w:val="21"/>
        </w:rPr>
      </w:pPr>
    </w:p>
    <w:p w:rsidR="0095084B" w:rsidRDefault="00B009A7" w:rsidP="0095084B">
      <w:pPr>
        <w:pStyle w:val="paragraph"/>
        <w:shd w:val="clear" w:color="auto" w:fill="FFFFFF"/>
        <w:spacing w:before="24" w:beforeAutospacing="0" w:after="24" w:afterAutospacing="0"/>
        <w:ind w:left="480" w:firstLine="240"/>
        <w:rPr>
          <w:rFonts w:ascii="Helvetica" w:hAnsi="Helvetica" w:cs="Helvetica"/>
          <w:color w:val="333333"/>
          <w:sz w:val="21"/>
          <w:szCs w:val="21"/>
        </w:rPr>
      </w:pPr>
      <w:r>
        <w:rPr>
          <w:rFonts w:ascii="Helvetica" w:hAnsi="Helvetica" w:cs="Helvetica"/>
          <w:color w:val="333333"/>
          <w:sz w:val="21"/>
          <w:szCs w:val="21"/>
        </w:rPr>
        <w:t xml:space="preserve"> </w:t>
      </w:r>
      <w:r w:rsidR="0095084B">
        <w:rPr>
          <w:rFonts w:ascii="Helvetica" w:hAnsi="Helvetica" w:cs="Helvetica"/>
          <w:color w:val="333333"/>
          <w:sz w:val="21"/>
          <w:szCs w:val="21"/>
        </w:rPr>
        <w:t>(2)</w:t>
      </w:r>
      <w:bookmarkEnd w:id="11"/>
      <w:r w:rsidR="0095084B">
        <w:rPr>
          <w:rStyle w:val="apple-converted-space"/>
          <w:rFonts w:ascii="Helvetica" w:hAnsi="Helvetica" w:cs="Helvetica"/>
          <w:smallCaps/>
          <w:color w:val="333333"/>
          <w:sz w:val="21"/>
          <w:szCs w:val="21"/>
        </w:rPr>
        <w:t> </w:t>
      </w:r>
      <w:r w:rsidR="0095084B">
        <w:rPr>
          <w:rStyle w:val="sc"/>
          <w:rFonts w:ascii="Helvetica" w:hAnsi="Helvetica" w:cs="Helvetica"/>
          <w:smallCaps/>
          <w:color w:val="333333"/>
          <w:sz w:val="21"/>
          <w:szCs w:val="21"/>
        </w:rPr>
        <w:t>Failure to submit required report.—</w:t>
      </w:r>
    </w:p>
    <w:p w:rsidR="0095084B" w:rsidRDefault="0095084B" w:rsidP="0095084B">
      <w:pPr>
        <w:pStyle w:val="subpara"/>
        <w:shd w:val="clear" w:color="auto" w:fill="FFFFFF"/>
        <w:spacing w:before="24" w:beforeAutospacing="0" w:after="24" w:afterAutospacing="0"/>
        <w:ind w:left="960" w:firstLine="240"/>
        <w:rPr>
          <w:rFonts w:ascii="Helvetica" w:hAnsi="Helvetica" w:cs="Helvetica"/>
          <w:color w:val="333333"/>
          <w:sz w:val="21"/>
          <w:szCs w:val="21"/>
        </w:rPr>
      </w:pPr>
      <w:bookmarkStart w:id="12" w:name="act-409-a-2-a"/>
      <w:r>
        <w:rPr>
          <w:rFonts w:ascii="Helvetica" w:hAnsi="Helvetica" w:cs="Helvetica"/>
          <w:color w:val="333333"/>
          <w:sz w:val="21"/>
          <w:szCs w:val="21"/>
        </w:rPr>
        <w:t>(A)</w:t>
      </w:r>
      <w:bookmarkEnd w:id="12"/>
      <w:r>
        <w:rPr>
          <w:rStyle w:val="apple-converted-space"/>
          <w:rFonts w:ascii="Helvetica" w:hAnsi="Helvetica" w:cs="Helvetica"/>
          <w:smallCaps/>
          <w:color w:val="333333"/>
          <w:sz w:val="21"/>
          <w:szCs w:val="21"/>
        </w:rPr>
        <w:t> </w:t>
      </w:r>
      <w:r>
        <w:rPr>
          <w:rStyle w:val="sc"/>
          <w:rFonts w:ascii="Helvetica" w:hAnsi="Helvetica" w:cs="Helvetica"/>
          <w:smallCaps/>
          <w:color w:val="333333"/>
          <w:sz w:val="21"/>
          <w:szCs w:val="21"/>
        </w:rPr>
        <w:t>Quarterly reports.—</w:t>
      </w:r>
    </w:p>
    <w:p w:rsidR="0095084B" w:rsidRDefault="0095084B" w:rsidP="0095084B">
      <w:pPr>
        <w:pStyle w:val="clause"/>
        <w:shd w:val="clear" w:color="auto" w:fill="FFFFFF"/>
        <w:spacing w:before="24" w:beforeAutospacing="0" w:after="24" w:afterAutospacing="0"/>
        <w:ind w:left="1440" w:firstLine="240"/>
        <w:rPr>
          <w:rFonts w:ascii="Helvetica" w:hAnsi="Helvetica" w:cs="Helvetica"/>
          <w:color w:val="333333"/>
          <w:sz w:val="21"/>
          <w:szCs w:val="21"/>
        </w:rPr>
      </w:pPr>
      <w:bookmarkStart w:id="13" w:name="act-409-a-2-a-i"/>
      <w:r>
        <w:rPr>
          <w:rFonts w:ascii="Helvetica" w:hAnsi="Helvetica" w:cs="Helvetica"/>
          <w:color w:val="333333"/>
          <w:sz w:val="21"/>
          <w:szCs w:val="21"/>
        </w:rPr>
        <w:t>(i)</w:t>
      </w:r>
      <w:bookmarkEnd w:id="13"/>
      <w:r>
        <w:rPr>
          <w:rStyle w:val="apple-converted-space"/>
          <w:rFonts w:ascii="Helvetica" w:hAnsi="Helvetica" w:cs="Helvetica"/>
          <w:color w:val="333333"/>
          <w:sz w:val="21"/>
          <w:szCs w:val="21"/>
        </w:rPr>
        <w:t> </w:t>
      </w:r>
      <w:r>
        <w:rPr>
          <w:rStyle w:val="sc"/>
          <w:rFonts w:ascii="Helvetica" w:hAnsi="Helvetica" w:cs="Helvetica"/>
          <w:smallCaps/>
          <w:color w:val="333333"/>
          <w:sz w:val="21"/>
          <w:szCs w:val="21"/>
        </w:rPr>
        <w:t>In general.—</w:t>
      </w:r>
      <w:r>
        <w:rPr>
          <w:rFonts w:ascii="Helvetica" w:hAnsi="Helvetica" w:cs="Helvetica"/>
          <w:color w:val="333333"/>
          <w:sz w:val="21"/>
          <w:szCs w:val="21"/>
        </w:rPr>
        <w:t>If the Secretary determines that a State has not, within 45 days after the end of a fiscal quarter, submitted the report required by section</w:t>
      </w:r>
      <w:r>
        <w:rPr>
          <w:rStyle w:val="apple-converted-space"/>
          <w:rFonts w:ascii="Helvetica" w:hAnsi="Helvetica" w:cs="Helvetica"/>
          <w:color w:val="333333"/>
          <w:sz w:val="21"/>
          <w:szCs w:val="21"/>
        </w:rPr>
        <w:t> </w:t>
      </w:r>
      <w:hyperlink r:id="rId9" w:anchor="act-411-a" w:tooltip="Section 411(a): Quarterly Reports by States." w:history="1">
        <w:r>
          <w:rPr>
            <w:rStyle w:val="Hyperlink"/>
            <w:rFonts w:ascii="Helvetica" w:hAnsi="Helvetica" w:cs="Helvetica"/>
            <w:sz w:val="21"/>
            <w:szCs w:val="21"/>
            <w:u w:val="none"/>
            <w:shd w:val="clear" w:color="auto" w:fill="FFFFFF"/>
          </w:rPr>
          <w:t>411(a)</w:t>
        </w:r>
      </w:hyperlink>
      <w:r>
        <w:rPr>
          <w:rStyle w:val="apple-converted-space"/>
          <w:rFonts w:ascii="Helvetica" w:hAnsi="Helvetica" w:cs="Helvetica"/>
          <w:color w:val="333333"/>
          <w:sz w:val="21"/>
          <w:szCs w:val="21"/>
        </w:rPr>
        <w:t> </w:t>
      </w:r>
      <w:r>
        <w:rPr>
          <w:rFonts w:ascii="Helvetica" w:hAnsi="Helvetica" w:cs="Helvetica"/>
          <w:color w:val="333333"/>
          <w:sz w:val="21"/>
          <w:szCs w:val="21"/>
        </w:rPr>
        <w:t>for the quarter, the Secretary shall reduce the grant payable to the State under section</w:t>
      </w:r>
      <w:r>
        <w:rPr>
          <w:rStyle w:val="apple-converted-space"/>
          <w:rFonts w:ascii="Helvetica" w:hAnsi="Helvetica" w:cs="Helvetica"/>
          <w:color w:val="333333"/>
          <w:sz w:val="21"/>
          <w:szCs w:val="21"/>
        </w:rPr>
        <w:t> </w:t>
      </w:r>
      <w:hyperlink r:id="rId10" w:anchor="act-403-a-1" w:tooltip="Section 403(a)(1): Family assistance grant." w:history="1">
        <w:r>
          <w:rPr>
            <w:rStyle w:val="Hyperlink"/>
            <w:rFonts w:ascii="Helvetica" w:hAnsi="Helvetica" w:cs="Helvetica"/>
            <w:sz w:val="21"/>
            <w:szCs w:val="21"/>
            <w:u w:val="none"/>
            <w:shd w:val="clear" w:color="auto" w:fill="FFFFFF"/>
          </w:rPr>
          <w:t>403(a)(1)</w:t>
        </w:r>
      </w:hyperlink>
      <w:r>
        <w:rPr>
          <w:rStyle w:val="apple-converted-space"/>
          <w:rFonts w:ascii="Helvetica" w:hAnsi="Helvetica" w:cs="Helvetica"/>
          <w:color w:val="333333"/>
          <w:sz w:val="21"/>
          <w:szCs w:val="21"/>
        </w:rPr>
        <w:t> </w:t>
      </w:r>
      <w:r>
        <w:rPr>
          <w:rFonts w:ascii="Helvetica" w:hAnsi="Helvetica" w:cs="Helvetica"/>
          <w:color w:val="333333"/>
          <w:sz w:val="21"/>
          <w:szCs w:val="21"/>
        </w:rPr>
        <w:t>for the immediately succeeding fiscal year by an amount equal to 4 percent of the State family assistance grant.</w:t>
      </w:r>
    </w:p>
    <w:p w:rsidR="0095084B" w:rsidRDefault="0095084B" w:rsidP="0095084B">
      <w:pPr>
        <w:pStyle w:val="clause"/>
        <w:shd w:val="clear" w:color="auto" w:fill="FFFFFF"/>
        <w:spacing w:before="24" w:beforeAutospacing="0" w:after="24" w:afterAutospacing="0"/>
        <w:ind w:left="1440" w:firstLine="240"/>
        <w:rPr>
          <w:rFonts w:ascii="Helvetica" w:hAnsi="Helvetica" w:cs="Helvetica"/>
          <w:color w:val="333333"/>
          <w:sz w:val="21"/>
          <w:szCs w:val="21"/>
        </w:rPr>
      </w:pPr>
      <w:bookmarkStart w:id="14" w:name="act-409-a-2-a-ii"/>
      <w:r>
        <w:rPr>
          <w:rFonts w:ascii="Helvetica" w:hAnsi="Helvetica" w:cs="Helvetica"/>
          <w:color w:val="333333"/>
          <w:sz w:val="21"/>
          <w:szCs w:val="21"/>
        </w:rPr>
        <w:t>(ii)</w:t>
      </w:r>
      <w:bookmarkEnd w:id="14"/>
      <w:r>
        <w:rPr>
          <w:rStyle w:val="apple-converted-space"/>
          <w:rFonts w:ascii="Helvetica" w:hAnsi="Helvetica" w:cs="Helvetica"/>
          <w:color w:val="333333"/>
          <w:sz w:val="21"/>
          <w:szCs w:val="21"/>
        </w:rPr>
        <w:t> </w:t>
      </w:r>
      <w:r>
        <w:rPr>
          <w:rStyle w:val="sc"/>
          <w:rFonts w:ascii="Helvetica" w:hAnsi="Helvetica" w:cs="Helvetica"/>
          <w:smallCaps/>
          <w:color w:val="333333"/>
          <w:sz w:val="21"/>
          <w:szCs w:val="21"/>
        </w:rPr>
        <w:t>Rescission of penalty.—</w:t>
      </w:r>
      <w:r>
        <w:rPr>
          <w:rFonts w:ascii="Helvetica" w:hAnsi="Helvetica" w:cs="Helvetica"/>
          <w:color w:val="333333"/>
          <w:sz w:val="21"/>
          <w:szCs w:val="21"/>
        </w:rPr>
        <w:t>The Secretary shall rescind a penalty imposed on a State under clause (i) with respect to a report if the State submits the report before the end of the fiscal quarter that immediately succeeds the fiscal quarter for which the report was required.</w:t>
      </w:r>
    </w:p>
    <w:sectPr w:rsidR="00950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4B"/>
    <w:rsid w:val="00710873"/>
    <w:rsid w:val="00766E30"/>
    <w:rsid w:val="0095084B"/>
    <w:rsid w:val="00B0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8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08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95084B"/>
  </w:style>
  <w:style w:type="character" w:customStyle="1" w:styleId="apple-converted-space">
    <w:name w:val="apple-converted-space"/>
    <w:basedOn w:val="DefaultParagraphFont"/>
    <w:rsid w:val="0095084B"/>
  </w:style>
  <w:style w:type="paragraph" w:customStyle="1" w:styleId="paragraph">
    <w:name w:val="paragraph"/>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084B"/>
    <w:rPr>
      <w:color w:val="0000FF"/>
      <w:u w:val="single"/>
    </w:rPr>
  </w:style>
  <w:style w:type="paragraph" w:customStyle="1" w:styleId="clause">
    <w:name w:val="clause"/>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508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084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8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08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95084B"/>
  </w:style>
  <w:style w:type="character" w:customStyle="1" w:styleId="apple-converted-space">
    <w:name w:val="apple-converted-space"/>
    <w:basedOn w:val="DefaultParagraphFont"/>
    <w:rsid w:val="0095084B"/>
  </w:style>
  <w:style w:type="paragraph" w:customStyle="1" w:styleId="paragraph">
    <w:name w:val="paragraph"/>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084B"/>
    <w:rPr>
      <w:color w:val="0000FF"/>
      <w:u w:val="single"/>
    </w:rPr>
  </w:style>
  <w:style w:type="paragraph" w:customStyle="1" w:styleId="clause">
    <w:name w:val="clause"/>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rsid w:val="00950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508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084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95236">
      <w:bodyDiv w:val="1"/>
      <w:marLeft w:val="0"/>
      <w:marRight w:val="0"/>
      <w:marTop w:val="0"/>
      <w:marBottom w:val="0"/>
      <w:divBdr>
        <w:top w:val="none" w:sz="0" w:space="0" w:color="auto"/>
        <w:left w:val="none" w:sz="0" w:space="0" w:color="auto"/>
        <w:bottom w:val="none" w:sz="0" w:space="0" w:color="auto"/>
        <w:right w:val="none" w:sz="0" w:space="0" w:color="auto"/>
      </w:divBdr>
    </w:div>
    <w:div w:id="1559049009">
      <w:bodyDiv w:val="1"/>
      <w:marLeft w:val="0"/>
      <w:marRight w:val="0"/>
      <w:marTop w:val="0"/>
      <w:marBottom w:val="0"/>
      <w:divBdr>
        <w:top w:val="none" w:sz="0" w:space="0" w:color="auto"/>
        <w:left w:val="none" w:sz="0" w:space="0" w:color="auto"/>
        <w:bottom w:val="none" w:sz="0" w:space="0" w:color="auto"/>
        <w:right w:val="none" w:sz="0" w:space="0" w:color="auto"/>
      </w:divBdr>
      <w:divsChild>
        <w:div w:id="1089930255">
          <w:marLeft w:val="0"/>
          <w:marRight w:val="0"/>
          <w:marTop w:val="0"/>
          <w:marBottom w:val="0"/>
          <w:divBdr>
            <w:top w:val="none" w:sz="0" w:space="0" w:color="auto"/>
            <w:left w:val="none" w:sz="0" w:space="0" w:color="auto"/>
            <w:bottom w:val="dotted" w:sz="6" w:space="0" w:color="BBBBBB"/>
            <w:right w:val="none" w:sz="0" w:space="0" w:color="auto"/>
          </w:divBdr>
          <w:divsChild>
            <w:div w:id="643044882">
              <w:marLeft w:val="0"/>
              <w:marRight w:val="0"/>
              <w:marTop w:val="0"/>
              <w:marBottom w:val="0"/>
              <w:divBdr>
                <w:top w:val="none" w:sz="0" w:space="0" w:color="auto"/>
                <w:left w:val="none" w:sz="0" w:space="0" w:color="auto"/>
                <w:bottom w:val="none" w:sz="0" w:space="0" w:color="auto"/>
                <w:right w:val="none" w:sz="0" w:space="0" w:color="auto"/>
              </w:divBdr>
            </w:div>
          </w:divsChild>
        </w:div>
        <w:div w:id="960188767">
          <w:marLeft w:val="0"/>
          <w:marRight w:val="0"/>
          <w:marTop w:val="0"/>
          <w:marBottom w:val="0"/>
          <w:divBdr>
            <w:top w:val="none" w:sz="0" w:space="0" w:color="auto"/>
            <w:left w:val="none" w:sz="0" w:space="0" w:color="auto"/>
            <w:bottom w:val="none" w:sz="0" w:space="0" w:color="auto"/>
            <w:right w:val="none" w:sz="0" w:space="0" w:color="auto"/>
          </w:divBdr>
          <w:divsChild>
            <w:div w:id="1981377004">
              <w:marLeft w:val="0"/>
              <w:marRight w:val="0"/>
              <w:marTop w:val="0"/>
              <w:marBottom w:val="0"/>
              <w:divBdr>
                <w:top w:val="none" w:sz="0" w:space="0" w:color="auto"/>
                <w:left w:val="none" w:sz="0" w:space="0" w:color="auto"/>
                <w:bottom w:val="none" w:sz="0" w:space="0" w:color="auto"/>
                <w:right w:val="none" w:sz="0" w:space="0" w:color="auto"/>
              </w:divBdr>
              <w:divsChild>
                <w:div w:id="197622916">
                  <w:marLeft w:val="141"/>
                  <w:marRight w:val="141"/>
                  <w:marTop w:val="0"/>
                  <w:marBottom w:val="0"/>
                  <w:divBdr>
                    <w:top w:val="none" w:sz="0" w:space="0" w:color="auto"/>
                    <w:left w:val="none" w:sz="0" w:space="0" w:color="auto"/>
                    <w:bottom w:val="none" w:sz="0" w:space="0" w:color="auto"/>
                    <w:right w:val="none" w:sz="0" w:space="0" w:color="auto"/>
                  </w:divBdr>
                  <w:divsChild>
                    <w:div w:id="7654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OP_Home/ssact/title04/0403.htm" TargetMode="External"/><Relationship Id="rId3" Type="http://schemas.openxmlformats.org/officeDocument/2006/relationships/settings" Target="settings.xml"/><Relationship Id="rId7" Type="http://schemas.openxmlformats.org/officeDocument/2006/relationships/hyperlink" Target="https://www.ssa.gov/OP_Home/ssact/title04/0403.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sa.gov/OP_Home/ssact/title04/0403.htm" TargetMode="External"/><Relationship Id="rId11" Type="http://schemas.openxmlformats.org/officeDocument/2006/relationships/fontTable" Target="fontTable.xml"/><Relationship Id="rId5" Type="http://schemas.openxmlformats.org/officeDocument/2006/relationships/hyperlink" Target="https://www.ssa.gov/OP_Home/ssact/title04/0403.htm" TargetMode="External"/><Relationship Id="rId10" Type="http://schemas.openxmlformats.org/officeDocument/2006/relationships/hyperlink" Target="https://www.ssa.gov/OP_Home/ssact/title04/0403.htm" TargetMode="External"/><Relationship Id="rId4" Type="http://schemas.openxmlformats.org/officeDocument/2006/relationships/webSettings" Target="webSettings.xml"/><Relationship Id="rId9" Type="http://schemas.openxmlformats.org/officeDocument/2006/relationships/hyperlink" Target="https://www.ssa.gov/OP_Home/ssact/title04/04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Bratt</dc:creator>
  <cp:lastModifiedBy>SYSTEM</cp:lastModifiedBy>
  <cp:revision>2</cp:revision>
  <dcterms:created xsi:type="dcterms:W3CDTF">2017-10-17T14:37:00Z</dcterms:created>
  <dcterms:modified xsi:type="dcterms:W3CDTF">2017-10-17T14:37:00Z</dcterms:modified>
</cp:coreProperties>
</file>