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28" w:rsidRDefault="00334C28"/>
    <w:p w:rsidR="00E16968" w:rsidRPr="00052E59" w:rsidRDefault="00334C28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>Attachment 3:</w:t>
      </w:r>
      <w:r w:rsidR="008A2E83" w:rsidRPr="00052E59">
        <w:rPr>
          <w:sz w:val="24"/>
          <w:szCs w:val="24"/>
        </w:rPr>
        <w:t xml:space="preserve">  </w:t>
      </w:r>
      <w:r w:rsidR="00E16968" w:rsidRPr="00052E59">
        <w:rPr>
          <w:sz w:val="24"/>
          <w:szCs w:val="24"/>
        </w:rPr>
        <w:t>Annual</w:t>
      </w:r>
      <w:r w:rsidR="008A2E83" w:rsidRPr="00052E59">
        <w:rPr>
          <w:sz w:val="24"/>
          <w:szCs w:val="24"/>
        </w:rPr>
        <w:t xml:space="preserve"> Update</w:t>
      </w:r>
      <w:r w:rsidR="00E16968" w:rsidRPr="00052E59">
        <w:rPr>
          <w:sz w:val="24"/>
          <w:szCs w:val="24"/>
        </w:rPr>
        <w:t xml:space="preserve"> Email</w:t>
      </w:r>
      <w:bookmarkStart w:id="0" w:name="_GoBack"/>
      <w:bookmarkEnd w:id="0"/>
    </w:p>
    <w:p w:rsidR="00052E59" w:rsidRDefault="00FC6C7E" w:rsidP="00052E5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59690</wp:posOffset>
                </wp:positionV>
                <wp:extent cx="5743575" cy="1181100"/>
                <wp:effectExtent l="7620" t="12065" r="1143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1E1" w:rsidRPr="003161E1" w:rsidRDefault="003161E1" w:rsidP="00316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OMB </w:t>
                            </w:r>
                            <w:r w:rsidRPr="003161E1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No.: 0925-XXXX</w:t>
                            </w:r>
                          </w:p>
                          <w:p w:rsidR="003161E1" w:rsidRPr="003161E1" w:rsidRDefault="003161E1" w:rsidP="00316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61E1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Expiration Date:  xx/xx/20xx</w:t>
                            </w:r>
                          </w:p>
                          <w:p w:rsidR="003161E1" w:rsidRPr="00313CF7" w:rsidRDefault="003161E1" w:rsidP="00316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61E1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 w:rsidR="00FC6C7E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5</w:t>
                            </w:r>
                            <w:r w:rsidRPr="003161E1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      </w:r>
                            <w:r w:rsidRPr="003161E1">
                              <w:rPr>
                                <w:rFonts w:ascii="HelveticaNeueLTStd-Bd" w:hAnsi="HelveticaNeueLTStd-Bd" w:cs="HelveticaNeueLTStd-Bd"/>
                                <w:b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3161E1">
                              <w:rPr>
                                <w:rFonts w:ascii="HelveticaNeueLTStd-Roman" w:hAnsi="HelveticaNeueLTStd-Roman" w:cs="HelveticaNeueLTStd-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3161E1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(0925-XXXX).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65pt;margin-top:4.7pt;width:452.2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">
                <v:textbox>
                  <w:txbxContent>
                    <w:p w:rsidR="003161E1" w:rsidRPr="003161E1" w:rsidRDefault="003161E1" w:rsidP="00316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OMB </w:t>
                      </w:r>
                      <w:r w:rsidRPr="003161E1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No.: 0925-XXXX</w:t>
                      </w:r>
                    </w:p>
                    <w:p w:rsidR="003161E1" w:rsidRPr="003161E1" w:rsidRDefault="003161E1" w:rsidP="00316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61E1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Expiration Date:  xx/xx/20xx</w:t>
                      </w:r>
                    </w:p>
                    <w:p w:rsidR="003161E1" w:rsidRPr="00313CF7" w:rsidRDefault="003161E1" w:rsidP="00316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61E1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 w:rsidR="00FC6C7E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5</w:t>
                      </w:r>
                      <w:r w:rsidRPr="003161E1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</w:r>
                      <w:r w:rsidRPr="003161E1">
                        <w:rPr>
                          <w:rFonts w:ascii="HelveticaNeueLTStd-Bd" w:hAnsi="HelveticaNeueLTStd-Bd" w:cs="HelveticaNeueLTStd-Bd"/>
                          <w:b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3161E1">
                        <w:rPr>
                          <w:rFonts w:ascii="HelveticaNeueLTStd-Roman" w:hAnsi="HelveticaNeueLTStd-Roman" w:cs="HelveticaNeueLTStd-Roman"/>
                          <w:b/>
                          <w:sz w:val="16"/>
                          <w:szCs w:val="16"/>
                        </w:rPr>
                        <w:t>.</w:t>
                      </w:r>
                      <w:r w:rsidRPr="003161E1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(0925-XXXX). 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</w:p>
    <w:p w:rsidR="003161E1" w:rsidRDefault="003161E1" w:rsidP="00052E59">
      <w:pPr>
        <w:rPr>
          <w:sz w:val="24"/>
          <w:szCs w:val="24"/>
        </w:rPr>
      </w:pPr>
    </w:p>
    <w:p w:rsidR="003161E1" w:rsidRDefault="003161E1" w:rsidP="00052E59">
      <w:pPr>
        <w:rPr>
          <w:sz w:val="24"/>
          <w:szCs w:val="24"/>
        </w:rPr>
      </w:pPr>
    </w:p>
    <w:p w:rsidR="003161E1" w:rsidRDefault="003161E1" w:rsidP="00052E59">
      <w:pPr>
        <w:rPr>
          <w:sz w:val="24"/>
          <w:szCs w:val="24"/>
        </w:rPr>
      </w:pPr>
    </w:p>
    <w:p w:rsidR="003161E1" w:rsidRDefault="003161E1" w:rsidP="00052E59">
      <w:pPr>
        <w:rPr>
          <w:sz w:val="24"/>
          <w:szCs w:val="24"/>
        </w:rPr>
      </w:pPr>
    </w:p>
    <w:p w:rsidR="003161E1" w:rsidRDefault="008A2E83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 xml:space="preserve">The National Cancer Institute would like to confirm that the biospecimen information you submitted to the Specimen Resource Locator </w:t>
      </w:r>
      <w:r w:rsidR="00052E59">
        <w:rPr>
          <w:sz w:val="24"/>
          <w:szCs w:val="24"/>
        </w:rPr>
        <w:t xml:space="preserve">(SRL) </w:t>
      </w:r>
      <w:r w:rsidRPr="00052E59">
        <w:rPr>
          <w:sz w:val="24"/>
          <w:szCs w:val="24"/>
        </w:rPr>
        <w:t xml:space="preserve">is accurate.  </w:t>
      </w:r>
      <w:r w:rsidR="003161E1">
        <w:rPr>
          <w:sz w:val="24"/>
          <w:szCs w:val="24"/>
        </w:rPr>
        <w:t xml:space="preserve">This is an annual request to update and ensure that the information in the SRL is accurate and complete.  </w:t>
      </w:r>
    </w:p>
    <w:p w:rsidR="00E16968" w:rsidRPr="00052E59" w:rsidRDefault="008A2E83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>Please consider whether:</w:t>
      </w:r>
    </w:p>
    <w:p w:rsidR="008A2E83" w:rsidRPr="00052E59" w:rsidRDefault="008A2E83" w:rsidP="00052E59">
      <w:pPr>
        <w:ind w:left="720"/>
        <w:rPr>
          <w:sz w:val="24"/>
          <w:szCs w:val="24"/>
        </w:rPr>
      </w:pPr>
      <w:r w:rsidRPr="00052E59">
        <w:rPr>
          <w:sz w:val="24"/>
          <w:szCs w:val="24"/>
        </w:rPr>
        <w:t>Y</w:t>
      </w:r>
      <w:r w:rsidR="00E16968" w:rsidRPr="00052E59">
        <w:rPr>
          <w:sz w:val="24"/>
          <w:szCs w:val="24"/>
        </w:rPr>
        <w:t xml:space="preserve">ou </w:t>
      </w:r>
      <w:r w:rsidRPr="00052E59">
        <w:rPr>
          <w:sz w:val="24"/>
          <w:szCs w:val="24"/>
        </w:rPr>
        <w:t xml:space="preserve">are </w:t>
      </w:r>
      <w:r w:rsidR="00E16968" w:rsidRPr="00052E59">
        <w:rPr>
          <w:sz w:val="24"/>
          <w:szCs w:val="24"/>
        </w:rPr>
        <w:t>an active participant</w:t>
      </w:r>
      <w:r w:rsidRPr="00052E59">
        <w:rPr>
          <w:sz w:val="24"/>
          <w:szCs w:val="24"/>
        </w:rPr>
        <w:t>?</w:t>
      </w:r>
    </w:p>
    <w:p w:rsidR="00E65D38" w:rsidRPr="00052E59" w:rsidRDefault="008A2E83" w:rsidP="00052E59">
      <w:pPr>
        <w:ind w:left="720"/>
        <w:rPr>
          <w:sz w:val="24"/>
          <w:szCs w:val="24"/>
        </w:rPr>
      </w:pPr>
      <w:r w:rsidRPr="00052E59">
        <w:rPr>
          <w:sz w:val="24"/>
          <w:szCs w:val="24"/>
        </w:rPr>
        <w:t>Are y</w:t>
      </w:r>
      <w:r w:rsidR="00E16968" w:rsidRPr="00052E59">
        <w:rPr>
          <w:sz w:val="24"/>
          <w:szCs w:val="24"/>
        </w:rPr>
        <w:t>our resources still operating?</w:t>
      </w:r>
    </w:p>
    <w:p w:rsidR="00E16968" w:rsidRPr="00052E59" w:rsidRDefault="008A2E83" w:rsidP="00052E59">
      <w:pPr>
        <w:ind w:left="720"/>
        <w:rPr>
          <w:sz w:val="24"/>
          <w:szCs w:val="24"/>
        </w:rPr>
      </w:pPr>
      <w:r w:rsidRPr="00052E59">
        <w:rPr>
          <w:sz w:val="24"/>
          <w:szCs w:val="24"/>
        </w:rPr>
        <w:t>Y</w:t>
      </w:r>
      <w:r w:rsidR="00E16968" w:rsidRPr="00052E59">
        <w:rPr>
          <w:sz w:val="24"/>
          <w:szCs w:val="24"/>
        </w:rPr>
        <w:t xml:space="preserve">our inventory </w:t>
      </w:r>
      <w:r w:rsidR="00052E59">
        <w:rPr>
          <w:sz w:val="24"/>
          <w:szCs w:val="24"/>
        </w:rPr>
        <w:t xml:space="preserve">is </w:t>
      </w:r>
      <w:r w:rsidR="00E16968" w:rsidRPr="00052E59">
        <w:rPr>
          <w:sz w:val="24"/>
          <w:szCs w:val="24"/>
        </w:rPr>
        <w:t>current in terms of types of specimens and numbers?</w:t>
      </w:r>
    </w:p>
    <w:p w:rsidR="00E16968" w:rsidRPr="00052E59" w:rsidRDefault="008A2E83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>If you answer</w:t>
      </w:r>
      <w:r w:rsidR="00052E59" w:rsidRPr="00052E59">
        <w:rPr>
          <w:sz w:val="24"/>
          <w:szCs w:val="24"/>
        </w:rPr>
        <w:t>ed</w:t>
      </w:r>
      <w:r w:rsidRPr="00052E59">
        <w:rPr>
          <w:sz w:val="24"/>
          <w:szCs w:val="24"/>
        </w:rPr>
        <w:t xml:space="preserve"> </w:t>
      </w:r>
      <w:r w:rsidR="00052E59" w:rsidRPr="00052E59">
        <w:rPr>
          <w:sz w:val="24"/>
          <w:szCs w:val="24"/>
        </w:rPr>
        <w:t>“</w:t>
      </w:r>
      <w:r w:rsidRPr="00052E59">
        <w:rPr>
          <w:sz w:val="24"/>
          <w:szCs w:val="24"/>
        </w:rPr>
        <w:t>no</w:t>
      </w:r>
      <w:r w:rsidR="00052E59" w:rsidRPr="00052E59">
        <w:rPr>
          <w:sz w:val="24"/>
          <w:szCs w:val="24"/>
        </w:rPr>
        <w:t>”</w:t>
      </w:r>
      <w:r w:rsidRPr="00052E59">
        <w:rPr>
          <w:sz w:val="24"/>
          <w:szCs w:val="24"/>
        </w:rPr>
        <w:t xml:space="preserve"> to any of the above questions, please return to</w:t>
      </w:r>
      <w:r w:rsidR="00E16968" w:rsidRPr="00052E59">
        <w:rPr>
          <w:sz w:val="24"/>
          <w:szCs w:val="24"/>
        </w:rPr>
        <w:t xml:space="preserve"> the </w:t>
      </w:r>
      <w:r w:rsidR="00052E59" w:rsidRPr="00052E59">
        <w:rPr>
          <w:sz w:val="24"/>
          <w:szCs w:val="24"/>
        </w:rPr>
        <w:t xml:space="preserve">SRL </w:t>
      </w:r>
      <w:r w:rsidR="00E16968" w:rsidRPr="00052E59">
        <w:rPr>
          <w:sz w:val="24"/>
          <w:szCs w:val="24"/>
        </w:rPr>
        <w:t xml:space="preserve">website </w:t>
      </w:r>
      <w:hyperlink r:id="rId5" w:history="1">
        <w:r w:rsidR="00052E59" w:rsidRPr="0095599C">
          <w:rPr>
            <w:rStyle w:val="Hyperlink"/>
            <w:sz w:val="24"/>
            <w:szCs w:val="24"/>
          </w:rPr>
          <w:t>https://specimens.can</w:t>
        </w:r>
        <w:r w:rsidR="00052E59" w:rsidRPr="0095599C">
          <w:rPr>
            <w:rStyle w:val="Hyperlink"/>
            <w:sz w:val="24"/>
            <w:szCs w:val="24"/>
          </w:rPr>
          <w:t>c</w:t>
        </w:r>
        <w:r w:rsidR="00052E59" w:rsidRPr="0095599C">
          <w:rPr>
            <w:rStyle w:val="Hyperlink"/>
            <w:sz w:val="24"/>
            <w:szCs w:val="24"/>
          </w:rPr>
          <w:t>er.gov/</w:t>
        </w:r>
        <w:r w:rsidR="0095599C" w:rsidRPr="0095599C">
          <w:rPr>
            <w:rStyle w:val="Hyperlink"/>
            <w:sz w:val="24"/>
            <w:szCs w:val="24"/>
          </w:rPr>
          <w:t xml:space="preserve"> </w:t>
        </w:r>
      </w:hyperlink>
      <w:r w:rsidR="00052E59" w:rsidRPr="00052E59">
        <w:rPr>
          <w:color w:val="000000"/>
          <w:sz w:val="24"/>
          <w:szCs w:val="24"/>
        </w:rPr>
        <w:t xml:space="preserve"> </w:t>
      </w:r>
      <w:r w:rsidR="00E16968" w:rsidRPr="00052E59">
        <w:rPr>
          <w:sz w:val="24"/>
          <w:szCs w:val="24"/>
        </w:rPr>
        <w:t>and update the inventory and website link</w:t>
      </w:r>
      <w:r w:rsidR="003161E1">
        <w:rPr>
          <w:sz w:val="24"/>
          <w:szCs w:val="24"/>
        </w:rPr>
        <w:t xml:space="preserve"> to “How to Add a Collection</w:t>
      </w:r>
      <w:r w:rsidR="00E16968" w:rsidRPr="00052E59">
        <w:rPr>
          <w:sz w:val="24"/>
          <w:szCs w:val="24"/>
        </w:rPr>
        <w:t>.</w:t>
      </w:r>
      <w:r w:rsidR="003161E1">
        <w:rPr>
          <w:sz w:val="24"/>
          <w:szCs w:val="24"/>
        </w:rPr>
        <w:t>”</w:t>
      </w:r>
    </w:p>
    <w:p w:rsidR="00052E59" w:rsidRPr="00052E59" w:rsidRDefault="00052E59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>Should you have any questions, feel free to contact me at 240-276-5959 or peterjo@mail.nih.gov.</w:t>
      </w:r>
    </w:p>
    <w:p w:rsidR="00052E59" w:rsidRDefault="00052E59" w:rsidP="00052E59">
      <w:pPr>
        <w:rPr>
          <w:sz w:val="24"/>
          <w:szCs w:val="24"/>
        </w:rPr>
      </w:pPr>
    </w:p>
    <w:p w:rsidR="008A2E83" w:rsidRPr="00052E59" w:rsidRDefault="008A2E83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>Sincerely yours,</w:t>
      </w:r>
    </w:p>
    <w:p w:rsidR="00052E59" w:rsidRDefault="00052E59" w:rsidP="00052E59">
      <w:pPr>
        <w:spacing w:after="0" w:line="240" w:lineRule="auto"/>
        <w:rPr>
          <w:sz w:val="24"/>
          <w:szCs w:val="24"/>
        </w:rPr>
      </w:pPr>
    </w:p>
    <w:p w:rsidR="008A2E83" w:rsidRPr="00052E59" w:rsidRDefault="00052E59" w:rsidP="00052E59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Joanne Demchok</w:t>
      </w:r>
    </w:p>
    <w:p w:rsidR="00052E59" w:rsidRPr="00052E59" w:rsidRDefault="00052E59" w:rsidP="00052E59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 xml:space="preserve">Program Director, </w:t>
      </w:r>
    </w:p>
    <w:p w:rsidR="00052E59" w:rsidRPr="00052E59" w:rsidRDefault="00052E59" w:rsidP="00052E59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Cancer Diagnosis Program</w:t>
      </w:r>
      <w:r>
        <w:rPr>
          <w:sz w:val="24"/>
          <w:szCs w:val="24"/>
        </w:rPr>
        <w:t>,</w:t>
      </w:r>
    </w:p>
    <w:p w:rsidR="00052E59" w:rsidRPr="00052E59" w:rsidRDefault="00052E59" w:rsidP="00052E59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Division of Cancer Treatment and Diagnosis (DCTD),</w:t>
      </w:r>
    </w:p>
    <w:p w:rsidR="00052E59" w:rsidRPr="00052E59" w:rsidRDefault="00052E59" w:rsidP="00052E59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National Cancer Institute</w:t>
      </w:r>
    </w:p>
    <w:sectPr w:rsidR="00052E59" w:rsidRPr="00052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968"/>
    <w:rsid w:val="00002560"/>
    <w:rsid w:val="00006D6A"/>
    <w:rsid w:val="00020458"/>
    <w:rsid w:val="00037AC1"/>
    <w:rsid w:val="0004069B"/>
    <w:rsid w:val="00052E59"/>
    <w:rsid w:val="00083DE3"/>
    <w:rsid w:val="00095042"/>
    <w:rsid w:val="000A2EEC"/>
    <w:rsid w:val="000A393E"/>
    <w:rsid w:val="000A42B4"/>
    <w:rsid w:val="000E2CFE"/>
    <w:rsid w:val="001228CD"/>
    <w:rsid w:val="00130E1A"/>
    <w:rsid w:val="00137BD3"/>
    <w:rsid w:val="001414A3"/>
    <w:rsid w:val="00152C7F"/>
    <w:rsid w:val="001C66D4"/>
    <w:rsid w:val="001D5900"/>
    <w:rsid w:val="00201577"/>
    <w:rsid w:val="00210BCF"/>
    <w:rsid w:val="002369A1"/>
    <w:rsid w:val="00262F36"/>
    <w:rsid w:val="0028002C"/>
    <w:rsid w:val="002839DC"/>
    <w:rsid w:val="002920E8"/>
    <w:rsid w:val="00294C0D"/>
    <w:rsid w:val="00296D72"/>
    <w:rsid w:val="002A1D60"/>
    <w:rsid w:val="002C53A0"/>
    <w:rsid w:val="002D0509"/>
    <w:rsid w:val="002D184D"/>
    <w:rsid w:val="002D5FDC"/>
    <w:rsid w:val="002E58C3"/>
    <w:rsid w:val="002F1C41"/>
    <w:rsid w:val="002F5CF2"/>
    <w:rsid w:val="00300AE9"/>
    <w:rsid w:val="003161E1"/>
    <w:rsid w:val="00321144"/>
    <w:rsid w:val="00327645"/>
    <w:rsid w:val="00334886"/>
    <w:rsid w:val="00334C28"/>
    <w:rsid w:val="0033542E"/>
    <w:rsid w:val="00357B4B"/>
    <w:rsid w:val="00366B16"/>
    <w:rsid w:val="00367346"/>
    <w:rsid w:val="00376564"/>
    <w:rsid w:val="00381EB6"/>
    <w:rsid w:val="00394FF5"/>
    <w:rsid w:val="003B4C87"/>
    <w:rsid w:val="003B5B2E"/>
    <w:rsid w:val="003C68EB"/>
    <w:rsid w:val="003D2F9D"/>
    <w:rsid w:val="003F4649"/>
    <w:rsid w:val="003F4B16"/>
    <w:rsid w:val="003F7025"/>
    <w:rsid w:val="00417471"/>
    <w:rsid w:val="0042039F"/>
    <w:rsid w:val="00425538"/>
    <w:rsid w:val="004503FE"/>
    <w:rsid w:val="0047539F"/>
    <w:rsid w:val="00475AFB"/>
    <w:rsid w:val="004A70D3"/>
    <w:rsid w:val="004E151F"/>
    <w:rsid w:val="004E6B09"/>
    <w:rsid w:val="004F23DA"/>
    <w:rsid w:val="00501C2A"/>
    <w:rsid w:val="005024CE"/>
    <w:rsid w:val="0051652F"/>
    <w:rsid w:val="005831DC"/>
    <w:rsid w:val="005953B3"/>
    <w:rsid w:val="00597919"/>
    <w:rsid w:val="005B5D9E"/>
    <w:rsid w:val="00602E2D"/>
    <w:rsid w:val="006404E5"/>
    <w:rsid w:val="00655A7F"/>
    <w:rsid w:val="0066634D"/>
    <w:rsid w:val="006741A6"/>
    <w:rsid w:val="0068388B"/>
    <w:rsid w:val="00695E32"/>
    <w:rsid w:val="006B4B67"/>
    <w:rsid w:val="006B5513"/>
    <w:rsid w:val="006B7261"/>
    <w:rsid w:val="006C5DAA"/>
    <w:rsid w:val="006D2F23"/>
    <w:rsid w:val="00742738"/>
    <w:rsid w:val="00744590"/>
    <w:rsid w:val="007545E5"/>
    <w:rsid w:val="00780A9D"/>
    <w:rsid w:val="00795017"/>
    <w:rsid w:val="007A27B5"/>
    <w:rsid w:val="007A725E"/>
    <w:rsid w:val="007B4888"/>
    <w:rsid w:val="007B515E"/>
    <w:rsid w:val="007C4AD9"/>
    <w:rsid w:val="007E0752"/>
    <w:rsid w:val="007F3E57"/>
    <w:rsid w:val="00816271"/>
    <w:rsid w:val="00841BBC"/>
    <w:rsid w:val="008422B7"/>
    <w:rsid w:val="0085222A"/>
    <w:rsid w:val="00857289"/>
    <w:rsid w:val="008637D9"/>
    <w:rsid w:val="00866515"/>
    <w:rsid w:val="008762B1"/>
    <w:rsid w:val="008A2E83"/>
    <w:rsid w:val="008C0C1C"/>
    <w:rsid w:val="008C18E2"/>
    <w:rsid w:val="008D270F"/>
    <w:rsid w:val="008E1E67"/>
    <w:rsid w:val="008F4B90"/>
    <w:rsid w:val="008F6686"/>
    <w:rsid w:val="00905299"/>
    <w:rsid w:val="00913F14"/>
    <w:rsid w:val="00922A37"/>
    <w:rsid w:val="00943C11"/>
    <w:rsid w:val="0095599C"/>
    <w:rsid w:val="009622FB"/>
    <w:rsid w:val="009841B1"/>
    <w:rsid w:val="00987304"/>
    <w:rsid w:val="00990B4A"/>
    <w:rsid w:val="009A3E81"/>
    <w:rsid w:val="009B134F"/>
    <w:rsid w:val="009D2B50"/>
    <w:rsid w:val="009E28E6"/>
    <w:rsid w:val="009F1168"/>
    <w:rsid w:val="00A12B1B"/>
    <w:rsid w:val="00A13CA2"/>
    <w:rsid w:val="00A32BD8"/>
    <w:rsid w:val="00A440F3"/>
    <w:rsid w:val="00A54ED6"/>
    <w:rsid w:val="00A650A4"/>
    <w:rsid w:val="00A675DA"/>
    <w:rsid w:val="00A84631"/>
    <w:rsid w:val="00A84A30"/>
    <w:rsid w:val="00A84EF5"/>
    <w:rsid w:val="00A90FCA"/>
    <w:rsid w:val="00AA099C"/>
    <w:rsid w:val="00AB0409"/>
    <w:rsid w:val="00AB1F23"/>
    <w:rsid w:val="00AD6A53"/>
    <w:rsid w:val="00B24946"/>
    <w:rsid w:val="00B50D68"/>
    <w:rsid w:val="00B565B8"/>
    <w:rsid w:val="00B645C7"/>
    <w:rsid w:val="00B7099A"/>
    <w:rsid w:val="00B80C3F"/>
    <w:rsid w:val="00B9029E"/>
    <w:rsid w:val="00BA043C"/>
    <w:rsid w:val="00BC1B0D"/>
    <w:rsid w:val="00BE7AA6"/>
    <w:rsid w:val="00C04F24"/>
    <w:rsid w:val="00C22292"/>
    <w:rsid w:val="00C409A1"/>
    <w:rsid w:val="00C46C39"/>
    <w:rsid w:val="00C6149A"/>
    <w:rsid w:val="00C75B9F"/>
    <w:rsid w:val="00C83AE4"/>
    <w:rsid w:val="00CA4EC9"/>
    <w:rsid w:val="00CB09AF"/>
    <w:rsid w:val="00CD2B27"/>
    <w:rsid w:val="00CD6AC3"/>
    <w:rsid w:val="00D328B8"/>
    <w:rsid w:val="00D37BBA"/>
    <w:rsid w:val="00D63F7C"/>
    <w:rsid w:val="00DB0576"/>
    <w:rsid w:val="00DB47BD"/>
    <w:rsid w:val="00DD074A"/>
    <w:rsid w:val="00DD134C"/>
    <w:rsid w:val="00DD27B0"/>
    <w:rsid w:val="00DE33D1"/>
    <w:rsid w:val="00DF00CE"/>
    <w:rsid w:val="00E16968"/>
    <w:rsid w:val="00E340F2"/>
    <w:rsid w:val="00E4120E"/>
    <w:rsid w:val="00E42767"/>
    <w:rsid w:val="00E5636D"/>
    <w:rsid w:val="00E623BB"/>
    <w:rsid w:val="00E65D38"/>
    <w:rsid w:val="00E73570"/>
    <w:rsid w:val="00E76D65"/>
    <w:rsid w:val="00E82437"/>
    <w:rsid w:val="00EA3B10"/>
    <w:rsid w:val="00F27997"/>
    <w:rsid w:val="00F44D43"/>
    <w:rsid w:val="00F53098"/>
    <w:rsid w:val="00F65B11"/>
    <w:rsid w:val="00F718B0"/>
    <w:rsid w:val="00F7605D"/>
    <w:rsid w:val="00F8340F"/>
    <w:rsid w:val="00F86C8F"/>
    <w:rsid w:val="00FC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2E5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52E5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1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161E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01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5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5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57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015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2E5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52E5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1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161E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01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5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5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57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01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ecimens.cancer.gov/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955</CharactersWithSpaces>
  <SharedDoc>false</SharedDoc>
  <HLinks>
    <vt:vector size="6" baseType="variant">
      <vt:variant>
        <vt:i4>5111808</vt:i4>
      </vt:variant>
      <vt:variant>
        <vt:i4>0</vt:i4>
      </vt:variant>
      <vt:variant>
        <vt:i4>0</vt:i4>
      </vt:variant>
      <vt:variant>
        <vt:i4>5</vt:i4>
      </vt:variant>
      <vt:variant>
        <vt:lpwstr>https://specimens.cancer.gov/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Horovitch-Kelley</dc:creator>
  <cp:lastModifiedBy>Bailey, Karla (NIH/NCI) [E]</cp:lastModifiedBy>
  <cp:revision>2</cp:revision>
  <dcterms:created xsi:type="dcterms:W3CDTF">2014-05-15T12:59:00Z</dcterms:created>
  <dcterms:modified xsi:type="dcterms:W3CDTF">2014-05-15T12:59:00Z</dcterms:modified>
</cp:coreProperties>
</file>