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23496" w:rsidRDefault="00E23496" w:rsidP="00E23496">
      <w:pPr>
        <w:tabs>
          <w:tab w:val="center" w:pos="4320"/>
          <w:tab w:val="right" w:pos="8640"/>
        </w:tabs>
        <w:jc w:val="center"/>
      </w:pPr>
      <w:bookmarkStart w:id="0" w:name="_GoBack"/>
      <w:bookmarkEnd w:id="0"/>
      <w:r>
        <w:rPr>
          <w:b/>
          <w:sz w:val="24"/>
          <w:szCs w:val="24"/>
        </w:rPr>
        <w:t xml:space="preserve">SUPPORTING STATEMENT </w:t>
      </w:r>
      <w:r>
        <w:rPr>
          <w:b/>
          <w:sz w:val="24"/>
          <w:szCs w:val="24"/>
        </w:rPr>
        <w:br/>
        <w:t>FOR PAPERWORK REDUCTION ACT SUBMISSION</w:t>
      </w:r>
    </w:p>
    <w:p w:rsidR="00E23496" w:rsidRDefault="00E23496" w:rsidP="00E23496">
      <w:pPr>
        <w:widowControl w:val="0"/>
        <w:jc w:val="center"/>
      </w:pPr>
      <w:r w:rsidRPr="00E23496">
        <w:rPr>
          <w:b/>
          <w:sz w:val="24"/>
          <w:szCs w:val="24"/>
        </w:rPr>
        <w:t xml:space="preserve">3090-XXXX, </w:t>
      </w:r>
      <w:r w:rsidRPr="00E23496">
        <w:rPr>
          <w:b/>
          <w:bCs/>
          <w:sz w:val="24"/>
          <w:szCs w:val="24"/>
        </w:rPr>
        <w:t xml:space="preserve">Ombudsman Inquiry/Request </w:t>
      </w:r>
      <w:r w:rsidR="00EB47CE">
        <w:rPr>
          <w:b/>
          <w:bCs/>
          <w:sz w:val="24"/>
          <w:szCs w:val="24"/>
        </w:rPr>
        <w:t>Instrument</w:t>
      </w:r>
      <w:r>
        <w:rPr>
          <w:b/>
          <w:sz w:val="24"/>
          <w:szCs w:val="24"/>
        </w:rPr>
        <w:t xml:space="preserve"> </w:t>
      </w:r>
    </w:p>
    <w:p w:rsidR="00784F7F" w:rsidRDefault="00784F7F">
      <w:pPr>
        <w:pStyle w:val="Heading2"/>
      </w:pPr>
    </w:p>
    <w:p w:rsidR="00262EB8" w:rsidRDefault="00090A7C">
      <w:pPr>
        <w:pStyle w:val="Heading2"/>
      </w:pPr>
      <w:r>
        <w:t>A.  Justification</w:t>
      </w:r>
    </w:p>
    <w:p w:rsidR="00262EB8" w:rsidRDefault="00262EB8"/>
    <w:p w:rsidR="00262EB8" w:rsidRDefault="00090A7C">
      <w:pPr>
        <w:rPr>
          <w:b/>
          <w:sz w:val="24"/>
          <w:szCs w:val="24"/>
        </w:rPr>
      </w:pPr>
      <w:r w:rsidRPr="006F32AC">
        <w:rPr>
          <w:b/>
          <w:sz w:val="24"/>
          <w:szCs w:val="24"/>
        </w:rPr>
        <w:t xml:space="preserve">1. </w:t>
      </w:r>
      <w:r>
        <w:rPr>
          <w:b/>
          <w:sz w:val="24"/>
          <w:szCs w:val="24"/>
        </w:rPr>
        <w:t xml:space="preserve"> Explain the circumstances that make the collection of information necessary. Identify any legal or administrative requirements that necessitate the collection. </w:t>
      </w:r>
    </w:p>
    <w:p w:rsidR="002D0E81" w:rsidRDefault="002D0E81">
      <w:pPr>
        <w:rPr>
          <w:b/>
          <w:sz w:val="24"/>
          <w:szCs w:val="24"/>
        </w:rPr>
      </w:pPr>
    </w:p>
    <w:p w:rsidR="00213702" w:rsidRDefault="002D0E81">
      <w:pPr>
        <w:rPr>
          <w:sz w:val="24"/>
          <w:szCs w:val="24"/>
        </w:rPr>
      </w:pPr>
      <w:r>
        <w:rPr>
          <w:sz w:val="24"/>
          <w:szCs w:val="24"/>
        </w:rPr>
        <w:t xml:space="preserve">The </w:t>
      </w:r>
      <w:r w:rsidR="00213702">
        <w:rPr>
          <w:sz w:val="24"/>
          <w:szCs w:val="24"/>
        </w:rPr>
        <w:t xml:space="preserve">GSA </w:t>
      </w:r>
      <w:r>
        <w:rPr>
          <w:sz w:val="24"/>
          <w:szCs w:val="24"/>
        </w:rPr>
        <w:t xml:space="preserve">Office of the Ombudsman </w:t>
      </w:r>
      <w:r w:rsidR="00213702">
        <w:rPr>
          <w:sz w:val="24"/>
          <w:szCs w:val="24"/>
        </w:rPr>
        <w:t>(OPO) was</w:t>
      </w:r>
      <w:r>
        <w:rPr>
          <w:sz w:val="24"/>
          <w:szCs w:val="24"/>
        </w:rPr>
        <w:t xml:space="preserve"> established </w:t>
      </w:r>
      <w:r w:rsidR="00213702">
        <w:rPr>
          <w:sz w:val="24"/>
          <w:szCs w:val="24"/>
        </w:rPr>
        <w:t xml:space="preserve">in 2014, </w:t>
      </w:r>
      <w:r>
        <w:rPr>
          <w:sz w:val="24"/>
          <w:szCs w:val="24"/>
        </w:rPr>
        <w:t>t</w:t>
      </w:r>
      <w:r w:rsidRPr="002D0E81">
        <w:rPr>
          <w:sz w:val="24"/>
          <w:szCs w:val="24"/>
        </w:rPr>
        <w:t xml:space="preserve">o serve as an agency resource and a voice for industry </w:t>
      </w:r>
      <w:r w:rsidR="00213702">
        <w:rPr>
          <w:sz w:val="24"/>
          <w:szCs w:val="24"/>
        </w:rPr>
        <w:t xml:space="preserve">to ensure concerns with GSA acquisition programs, policies and processes are clearly heard and addressed, </w:t>
      </w:r>
      <w:r w:rsidRPr="002D0E81">
        <w:rPr>
          <w:sz w:val="24"/>
          <w:szCs w:val="24"/>
        </w:rPr>
        <w:t xml:space="preserve">thereby improving relationships between </w:t>
      </w:r>
      <w:r w:rsidR="00213702">
        <w:rPr>
          <w:sz w:val="24"/>
          <w:szCs w:val="24"/>
        </w:rPr>
        <w:t xml:space="preserve">GSA and its suppliers.  </w:t>
      </w:r>
      <w:r w:rsidRPr="002D0E81">
        <w:rPr>
          <w:sz w:val="24"/>
          <w:szCs w:val="24"/>
        </w:rPr>
        <w:t xml:space="preserve">  </w:t>
      </w:r>
      <w:r w:rsidR="00576B0B">
        <w:rPr>
          <w:sz w:val="24"/>
          <w:szCs w:val="24"/>
        </w:rPr>
        <w:br/>
      </w:r>
      <w:r w:rsidR="00576B0B">
        <w:rPr>
          <w:sz w:val="24"/>
          <w:szCs w:val="24"/>
        </w:rPr>
        <w:br/>
      </w:r>
      <w:r w:rsidR="00576B0B" w:rsidRPr="00576B0B">
        <w:rPr>
          <w:sz w:val="24"/>
          <w:szCs w:val="24"/>
        </w:rPr>
        <w:t xml:space="preserve">The Office of the Procurement Ombudsman (OPO) is currently tracking and processing vendor </w:t>
      </w:r>
      <w:r w:rsidR="00F62A69">
        <w:rPr>
          <w:sz w:val="24"/>
          <w:szCs w:val="24"/>
        </w:rPr>
        <w:t xml:space="preserve">inquiries and </w:t>
      </w:r>
      <w:r w:rsidR="00576B0B" w:rsidRPr="00576B0B">
        <w:rPr>
          <w:sz w:val="24"/>
          <w:szCs w:val="24"/>
        </w:rPr>
        <w:t xml:space="preserve">complaints using a composite of </w:t>
      </w:r>
      <w:r w:rsidR="008750EB">
        <w:rPr>
          <w:sz w:val="24"/>
          <w:szCs w:val="24"/>
        </w:rPr>
        <w:t>methods including</w:t>
      </w:r>
      <w:r w:rsidR="00576B0B" w:rsidRPr="00576B0B">
        <w:rPr>
          <w:sz w:val="24"/>
          <w:szCs w:val="24"/>
        </w:rPr>
        <w:t xml:space="preserve"> email, Google Sheets,</w:t>
      </w:r>
      <w:r w:rsidR="008750EB">
        <w:rPr>
          <w:sz w:val="24"/>
          <w:szCs w:val="24"/>
        </w:rPr>
        <w:t xml:space="preserve"> and</w:t>
      </w:r>
      <w:r w:rsidR="00576B0B" w:rsidRPr="00576B0B">
        <w:rPr>
          <w:sz w:val="24"/>
          <w:szCs w:val="24"/>
        </w:rPr>
        <w:t xml:space="preserve"> MS Word Docs</w:t>
      </w:r>
      <w:r w:rsidR="008750EB">
        <w:rPr>
          <w:sz w:val="24"/>
          <w:szCs w:val="24"/>
        </w:rPr>
        <w:t xml:space="preserve"> </w:t>
      </w:r>
      <w:r w:rsidR="00576B0B" w:rsidRPr="00576B0B">
        <w:rPr>
          <w:sz w:val="24"/>
          <w:szCs w:val="24"/>
        </w:rPr>
        <w:t xml:space="preserve">which makes it difficult to share, collaborate, centrally store data, effectively track </w:t>
      </w:r>
      <w:r w:rsidR="00F62A69">
        <w:rPr>
          <w:sz w:val="24"/>
          <w:szCs w:val="24"/>
        </w:rPr>
        <w:t>information</w:t>
      </w:r>
      <w:r w:rsidR="00576B0B" w:rsidRPr="00576B0B">
        <w:rPr>
          <w:sz w:val="24"/>
          <w:szCs w:val="24"/>
        </w:rPr>
        <w:t xml:space="preserve">, as well as producing the necessary analytics (i.e. trend analysis) required for </w:t>
      </w:r>
      <w:r w:rsidR="00F62A69">
        <w:rPr>
          <w:sz w:val="24"/>
          <w:szCs w:val="24"/>
        </w:rPr>
        <w:t xml:space="preserve">reporting to GSA </w:t>
      </w:r>
      <w:r w:rsidR="00EF188E">
        <w:rPr>
          <w:sz w:val="24"/>
          <w:szCs w:val="24"/>
        </w:rPr>
        <w:t>senior leadership.  </w:t>
      </w:r>
      <w:r w:rsidR="00576B0B" w:rsidRPr="00576B0B">
        <w:rPr>
          <w:sz w:val="24"/>
          <w:szCs w:val="24"/>
        </w:rPr>
        <w:t xml:space="preserve">As a result, the OPO finds it more difficult to help </w:t>
      </w:r>
      <w:r w:rsidR="007D7027">
        <w:rPr>
          <w:sz w:val="24"/>
          <w:szCs w:val="24"/>
        </w:rPr>
        <w:t>de</w:t>
      </w:r>
      <w:r w:rsidR="00061074">
        <w:rPr>
          <w:sz w:val="24"/>
          <w:szCs w:val="24"/>
        </w:rPr>
        <w:t>-</w:t>
      </w:r>
      <w:r w:rsidR="007D7027">
        <w:rPr>
          <w:sz w:val="24"/>
          <w:szCs w:val="24"/>
        </w:rPr>
        <w:t>conflict</w:t>
      </w:r>
      <w:r w:rsidR="00576B0B" w:rsidRPr="00576B0B">
        <w:rPr>
          <w:sz w:val="24"/>
          <w:szCs w:val="24"/>
        </w:rPr>
        <w:t xml:space="preserve"> </w:t>
      </w:r>
      <w:r w:rsidR="00F62A69">
        <w:rPr>
          <w:sz w:val="24"/>
          <w:szCs w:val="24"/>
        </w:rPr>
        <w:t>issues</w:t>
      </w:r>
      <w:r w:rsidR="00576B0B" w:rsidRPr="00576B0B">
        <w:rPr>
          <w:sz w:val="24"/>
          <w:szCs w:val="24"/>
        </w:rPr>
        <w:t xml:space="preserve"> between </w:t>
      </w:r>
      <w:r w:rsidR="00F62A69">
        <w:rPr>
          <w:sz w:val="24"/>
          <w:szCs w:val="24"/>
        </w:rPr>
        <w:t xml:space="preserve">GSA </w:t>
      </w:r>
      <w:r w:rsidR="00576B0B" w:rsidRPr="00576B0B">
        <w:rPr>
          <w:sz w:val="24"/>
          <w:szCs w:val="24"/>
        </w:rPr>
        <w:t xml:space="preserve">vendors and </w:t>
      </w:r>
      <w:r w:rsidR="00F62A69">
        <w:rPr>
          <w:sz w:val="24"/>
          <w:szCs w:val="24"/>
        </w:rPr>
        <w:t>the acquisition workforce</w:t>
      </w:r>
      <w:r w:rsidR="00576B0B" w:rsidRPr="00576B0B">
        <w:rPr>
          <w:sz w:val="24"/>
          <w:szCs w:val="24"/>
        </w:rPr>
        <w:t xml:space="preserve">, as well as producing the necessary analytics required to improve </w:t>
      </w:r>
      <w:r w:rsidR="00F62A69">
        <w:rPr>
          <w:sz w:val="24"/>
          <w:szCs w:val="24"/>
        </w:rPr>
        <w:t>acquisition</w:t>
      </w:r>
      <w:r w:rsidR="007D7027">
        <w:rPr>
          <w:sz w:val="24"/>
          <w:szCs w:val="24"/>
        </w:rPr>
        <w:t xml:space="preserve"> </w:t>
      </w:r>
      <w:r w:rsidR="007D7027" w:rsidRPr="00576B0B">
        <w:rPr>
          <w:sz w:val="24"/>
          <w:szCs w:val="24"/>
        </w:rPr>
        <w:t>proces</w:t>
      </w:r>
      <w:r w:rsidR="007D7027">
        <w:rPr>
          <w:sz w:val="24"/>
          <w:szCs w:val="24"/>
        </w:rPr>
        <w:t>ses</w:t>
      </w:r>
      <w:r w:rsidR="00576B0B" w:rsidRPr="00576B0B">
        <w:rPr>
          <w:sz w:val="24"/>
          <w:szCs w:val="24"/>
        </w:rPr>
        <w:t>.  </w:t>
      </w:r>
    </w:p>
    <w:p w:rsidR="00213702" w:rsidRDefault="00213702">
      <w:pPr>
        <w:rPr>
          <w:sz w:val="24"/>
          <w:szCs w:val="24"/>
        </w:rPr>
      </w:pPr>
    </w:p>
    <w:p w:rsidR="00213702" w:rsidRDefault="008E1803">
      <w:pPr>
        <w:rPr>
          <w:sz w:val="24"/>
          <w:szCs w:val="24"/>
        </w:rPr>
      </w:pPr>
      <w:r>
        <w:rPr>
          <w:sz w:val="24"/>
          <w:szCs w:val="24"/>
        </w:rPr>
        <w:t xml:space="preserve"> </w:t>
      </w:r>
      <w:r w:rsidR="006F33F3">
        <w:rPr>
          <w:sz w:val="24"/>
          <w:szCs w:val="24"/>
        </w:rPr>
        <w:t>T</w:t>
      </w:r>
      <w:r w:rsidR="00C277DF" w:rsidRPr="00C277DF">
        <w:rPr>
          <w:sz w:val="24"/>
          <w:szCs w:val="24"/>
        </w:rPr>
        <w:t xml:space="preserve">he </w:t>
      </w:r>
      <w:r w:rsidR="003F7464">
        <w:rPr>
          <w:sz w:val="24"/>
          <w:szCs w:val="24"/>
        </w:rPr>
        <w:t>Inquiry/Request</w:t>
      </w:r>
      <w:r>
        <w:rPr>
          <w:sz w:val="24"/>
          <w:szCs w:val="24"/>
        </w:rPr>
        <w:t xml:space="preserve"> web site </w:t>
      </w:r>
      <w:r w:rsidR="00C277DF">
        <w:rPr>
          <w:sz w:val="24"/>
          <w:szCs w:val="24"/>
        </w:rPr>
        <w:t xml:space="preserve">will </w:t>
      </w:r>
      <w:r w:rsidR="006F33F3">
        <w:rPr>
          <w:sz w:val="24"/>
          <w:szCs w:val="24"/>
        </w:rPr>
        <w:t xml:space="preserve">standardize and </w:t>
      </w:r>
      <w:r w:rsidR="00C277DF">
        <w:rPr>
          <w:sz w:val="24"/>
          <w:szCs w:val="24"/>
        </w:rPr>
        <w:t>automat</w:t>
      </w:r>
      <w:r w:rsidR="00F62A69">
        <w:rPr>
          <w:sz w:val="24"/>
          <w:szCs w:val="24"/>
        </w:rPr>
        <w:t xml:space="preserve">e </w:t>
      </w:r>
      <w:r w:rsidR="00C277DF">
        <w:rPr>
          <w:sz w:val="24"/>
          <w:szCs w:val="24"/>
        </w:rPr>
        <w:t>the collection of</w:t>
      </w:r>
      <w:r w:rsidR="006F33F3">
        <w:rPr>
          <w:sz w:val="24"/>
          <w:szCs w:val="24"/>
        </w:rPr>
        <w:t xml:space="preserve"> the</w:t>
      </w:r>
      <w:r w:rsidR="00C277DF">
        <w:rPr>
          <w:sz w:val="24"/>
          <w:szCs w:val="24"/>
        </w:rPr>
        <w:t xml:space="preserve"> data </w:t>
      </w:r>
      <w:r w:rsidR="00F62A69">
        <w:rPr>
          <w:sz w:val="24"/>
          <w:szCs w:val="24"/>
        </w:rPr>
        <w:t xml:space="preserve">thereby </w:t>
      </w:r>
      <w:r w:rsidR="00C277DF">
        <w:rPr>
          <w:sz w:val="24"/>
          <w:szCs w:val="24"/>
        </w:rPr>
        <w:t xml:space="preserve">reducing issues </w:t>
      </w:r>
      <w:r w:rsidR="00F62A69">
        <w:rPr>
          <w:sz w:val="24"/>
          <w:szCs w:val="24"/>
        </w:rPr>
        <w:t xml:space="preserve">associated with manual receipt and processing </w:t>
      </w:r>
      <w:r w:rsidR="006F33F3">
        <w:rPr>
          <w:sz w:val="24"/>
          <w:szCs w:val="24"/>
        </w:rPr>
        <w:t xml:space="preserve">of </w:t>
      </w:r>
      <w:r w:rsidR="00C277DF">
        <w:rPr>
          <w:sz w:val="24"/>
          <w:szCs w:val="24"/>
        </w:rPr>
        <w:t xml:space="preserve">email and telephone calls.  </w:t>
      </w:r>
    </w:p>
    <w:p w:rsidR="00262EB8" w:rsidRDefault="00213702">
      <w:r>
        <w:t xml:space="preserve"> </w:t>
      </w:r>
    </w:p>
    <w:p w:rsidR="00262EB8" w:rsidRDefault="00090A7C">
      <w:pPr>
        <w:rPr>
          <w:b/>
          <w:sz w:val="24"/>
          <w:szCs w:val="24"/>
        </w:rPr>
      </w:pPr>
      <w:r w:rsidRPr="006F32AC">
        <w:rPr>
          <w:b/>
          <w:sz w:val="24"/>
          <w:szCs w:val="24"/>
        </w:rPr>
        <w:t>2.</w:t>
      </w:r>
      <w:r>
        <w:rPr>
          <w:b/>
          <w:sz w:val="24"/>
          <w:szCs w:val="24"/>
        </w:rPr>
        <w:t xml:space="preserve">  Indicate how, by whom, and for what purpose the information is to be used. </w:t>
      </w:r>
    </w:p>
    <w:p w:rsidR="003D4880" w:rsidRDefault="003D4880">
      <w:pPr>
        <w:rPr>
          <w:b/>
          <w:sz w:val="24"/>
          <w:szCs w:val="24"/>
        </w:rPr>
      </w:pPr>
    </w:p>
    <w:p w:rsidR="00262EB8" w:rsidRDefault="003D4880" w:rsidP="003D4880">
      <w:r w:rsidRPr="002609F9">
        <w:rPr>
          <w:sz w:val="24"/>
          <w:szCs w:val="24"/>
        </w:rPr>
        <w:t>T</w:t>
      </w:r>
      <w:r w:rsidR="00EE150E" w:rsidRPr="002609F9">
        <w:rPr>
          <w:sz w:val="24"/>
          <w:szCs w:val="24"/>
        </w:rPr>
        <w:t>his is a new collection.  T</w:t>
      </w:r>
      <w:r w:rsidRPr="002609F9">
        <w:rPr>
          <w:sz w:val="24"/>
          <w:szCs w:val="24"/>
        </w:rPr>
        <w:t xml:space="preserve">he data will be </w:t>
      </w:r>
      <w:r w:rsidR="00861E51" w:rsidRPr="002609F9">
        <w:rPr>
          <w:sz w:val="24"/>
          <w:szCs w:val="24"/>
        </w:rPr>
        <w:t xml:space="preserve">collected </w:t>
      </w:r>
      <w:r w:rsidRPr="002609F9">
        <w:rPr>
          <w:sz w:val="24"/>
          <w:szCs w:val="24"/>
        </w:rPr>
        <w:t xml:space="preserve">from the external users </w:t>
      </w:r>
      <w:r w:rsidR="00861E51" w:rsidRPr="002609F9">
        <w:rPr>
          <w:sz w:val="24"/>
          <w:szCs w:val="24"/>
        </w:rPr>
        <w:t xml:space="preserve">(GSA suppliers) </w:t>
      </w:r>
      <w:r w:rsidRPr="002609F9">
        <w:rPr>
          <w:sz w:val="24"/>
          <w:szCs w:val="24"/>
        </w:rPr>
        <w:t xml:space="preserve">who interface with the GSA Acquisition community, particularly </w:t>
      </w:r>
      <w:r w:rsidR="00861E51" w:rsidRPr="002609F9">
        <w:rPr>
          <w:sz w:val="24"/>
          <w:szCs w:val="24"/>
        </w:rPr>
        <w:t xml:space="preserve">in relationship to programs, processes and policies.  The information will be used to identify, house and report thematic issues in acquisition practices, inconsistencies in the application of policies, and recommendations for improvements in acquisition programs.   The ombudsman acts as a neutral and confidential </w:t>
      </w:r>
      <w:r w:rsidR="002609F9" w:rsidRPr="002609F9">
        <w:rPr>
          <w:sz w:val="24"/>
          <w:szCs w:val="24"/>
        </w:rPr>
        <w:t xml:space="preserve">source for vendors, and an informational resource for GSA.  </w:t>
      </w:r>
    </w:p>
    <w:p w:rsidR="00262EB8" w:rsidRDefault="00262EB8"/>
    <w:p w:rsidR="003D4880" w:rsidRDefault="00090A7C">
      <w:pPr>
        <w:rPr>
          <w:b/>
          <w:sz w:val="24"/>
          <w:szCs w:val="24"/>
        </w:rPr>
      </w:pPr>
      <w:r w:rsidRPr="006F32AC">
        <w:rPr>
          <w:b/>
          <w:sz w:val="24"/>
          <w:szCs w:val="24"/>
        </w:rPr>
        <w:t xml:space="preserve">3. </w:t>
      </w:r>
      <w:r>
        <w:rPr>
          <w:sz w:val="24"/>
          <w:szCs w:val="24"/>
        </w:rPr>
        <w:t xml:space="preserve"> </w:t>
      </w:r>
      <w:r>
        <w:rPr>
          <w:b/>
          <w:sz w:val="24"/>
          <w:szCs w:val="24"/>
        </w:rPr>
        <w:t>Describe whether, and to what extent, the collection of information involves the use of automated, electronic, mechanical, or other forms of information technology</w:t>
      </w:r>
      <w:r w:rsidR="000336C0">
        <w:rPr>
          <w:b/>
          <w:sz w:val="24"/>
          <w:szCs w:val="24"/>
        </w:rPr>
        <w:t>.</w:t>
      </w:r>
      <w:r w:rsidR="000336C0" w:rsidDel="000336C0">
        <w:rPr>
          <w:b/>
          <w:sz w:val="24"/>
          <w:szCs w:val="24"/>
        </w:rPr>
        <w:t xml:space="preserve"> </w:t>
      </w:r>
    </w:p>
    <w:p w:rsidR="000336C0" w:rsidRDefault="000336C0">
      <w:pPr>
        <w:rPr>
          <w:b/>
          <w:sz w:val="24"/>
          <w:szCs w:val="24"/>
        </w:rPr>
      </w:pPr>
    </w:p>
    <w:p w:rsidR="003D4880" w:rsidRPr="003D4880" w:rsidRDefault="003D4880">
      <w:r>
        <w:rPr>
          <w:sz w:val="24"/>
          <w:szCs w:val="24"/>
        </w:rPr>
        <w:t xml:space="preserve">Data collection will be via the GSA.gov portal using the </w:t>
      </w:r>
      <w:r w:rsidR="00646D4A">
        <w:rPr>
          <w:sz w:val="24"/>
          <w:szCs w:val="24"/>
        </w:rPr>
        <w:t>OPO</w:t>
      </w:r>
      <w:r>
        <w:rPr>
          <w:sz w:val="24"/>
          <w:szCs w:val="24"/>
        </w:rPr>
        <w:t xml:space="preserve"> web</w:t>
      </w:r>
      <w:r w:rsidR="006F33F3">
        <w:rPr>
          <w:sz w:val="24"/>
          <w:szCs w:val="24"/>
        </w:rPr>
        <w:t>site</w:t>
      </w:r>
      <w:r>
        <w:rPr>
          <w:sz w:val="24"/>
          <w:szCs w:val="24"/>
        </w:rPr>
        <w:t xml:space="preserve"> as filled in by the inquirer.</w:t>
      </w:r>
    </w:p>
    <w:p w:rsidR="00262EB8" w:rsidRDefault="00262EB8"/>
    <w:p w:rsidR="003D4880" w:rsidRDefault="00090A7C">
      <w:pPr>
        <w:rPr>
          <w:b/>
          <w:sz w:val="24"/>
          <w:szCs w:val="24"/>
        </w:rPr>
      </w:pPr>
      <w:r w:rsidRPr="006F32AC">
        <w:rPr>
          <w:b/>
          <w:sz w:val="24"/>
          <w:szCs w:val="24"/>
        </w:rPr>
        <w:t xml:space="preserve">4. </w:t>
      </w:r>
      <w:r>
        <w:rPr>
          <w:sz w:val="24"/>
          <w:szCs w:val="24"/>
        </w:rPr>
        <w:t xml:space="preserve"> </w:t>
      </w:r>
      <w:r>
        <w:rPr>
          <w:b/>
          <w:sz w:val="24"/>
          <w:szCs w:val="24"/>
        </w:rPr>
        <w:t xml:space="preserve">Describe efforts to identify duplication.  </w:t>
      </w:r>
    </w:p>
    <w:p w:rsidR="003D4880" w:rsidRDefault="003D4880">
      <w:pPr>
        <w:rPr>
          <w:b/>
          <w:sz w:val="24"/>
          <w:szCs w:val="24"/>
        </w:rPr>
      </w:pPr>
    </w:p>
    <w:p w:rsidR="00C2357D" w:rsidRPr="00C2357D" w:rsidRDefault="00C2357D" w:rsidP="00C2357D">
      <w:pPr>
        <w:rPr>
          <w:color w:val="auto"/>
          <w:sz w:val="24"/>
          <w:szCs w:val="24"/>
        </w:rPr>
      </w:pPr>
      <w:r w:rsidRPr="00C2357D">
        <w:rPr>
          <w:color w:val="auto"/>
          <w:sz w:val="24"/>
          <w:szCs w:val="24"/>
        </w:rPr>
        <w:t>GSA’s Federal Acquisition Service - Office of Customer Accounts and Research – helps GSA better understand customer requirements and become a strategic partner in helping agencies meet their responsibilities.  The primary focus is on GSA customer agencies.</w:t>
      </w:r>
    </w:p>
    <w:p w:rsidR="009F4C4D" w:rsidRDefault="009F4C4D" w:rsidP="00C2357D">
      <w:pPr>
        <w:shd w:val="clear" w:color="auto" w:fill="FFFFFF"/>
        <w:spacing w:before="160"/>
        <w:rPr>
          <w:color w:val="auto"/>
          <w:sz w:val="24"/>
          <w:szCs w:val="24"/>
          <w:shd w:val="clear" w:color="auto" w:fill="FFFFFF"/>
        </w:rPr>
      </w:pPr>
    </w:p>
    <w:p w:rsidR="00C2357D" w:rsidRDefault="00C2357D" w:rsidP="00C2357D">
      <w:pPr>
        <w:shd w:val="clear" w:color="auto" w:fill="FFFFFF"/>
        <w:spacing w:before="160"/>
        <w:rPr>
          <w:color w:val="auto"/>
          <w:sz w:val="24"/>
          <w:szCs w:val="24"/>
          <w:shd w:val="clear" w:color="auto" w:fill="FFFFFF"/>
        </w:rPr>
      </w:pPr>
      <w:r w:rsidRPr="00C2357D">
        <w:rPr>
          <w:color w:val="auto"/>
          <w:sz w:val="24"/>
          <w:szCs w:val="24"/>
          <w:shd w:val="clear" w:color="auto" w:fill="FFFFFF"/>
        </w:rPr>
        <w:t xml:space="preserve">GSA’s Information Technology Vendor Management Office (VMO) identifies and negotiates opportunities for increased agency efficiency with regard to IT spending, and serves as a point of contact for vendor relationship management and IT procurement assistance.  The primary focus is on IT spending and tracking across GSA. </w:t>
      </w:r>
    </w:p>
    <w:p w:rsidR="00C2357D" w:rsidRPr="00C2357D" w:rsidRDefault="003D4880" w:rsidP="00C2357D">
      <w:pPr>
        <w:shd w:val="clear" w:color="auto" w:fill="FFFFFF"/>
        <w:spacing w:before="160"/>
        <w:rPr>
          <w:sz w:val="24"/>
          <w:szCs w:val="24"/>
        </w:rPr>
      </w:pPr>
      <w:r w:rsidRPr="00C2357D">
        <w:rPr>
          <w:sz w:val="24"/>
          <w:szCs w:val="24"/>
        </w:rPr>
        <w:t xml:space="preserve">No other </w:t>
      </w:r>
      <w:r w:rsidR="002609F9" w:rsidRPr="00C2357D">
        <w:rPr>
          <w:sz w:val="24"/>
          <w:szCs w:val="24"/>
        </w:rPr>
        <w:t xml:space="preserve">single </w:t>
      </w:r>
      <w:r w:rsidRPr="00C2357D">
        <w:rPr>
          <w:sz w:val="24"/>
          <w:szCs w:val="24"/>
        </w:rPr>
        <w:t xml:space="preserve">organization within GSA is </w:t>
      </w:r>
      <w:r w:rsidR="002609F9" w:rsidRPr="00C2357D">
        <w:rPr>
          <w:sz w:val="24"/>
          <w:szCs w:val="24"/>
        </w:rPr>
        <w:t xml:space="preserve">responsible for collecting, housing and reporting information on acquisition issues faced by vendors across </w:t>
      </w:r>
      <w:r w:rsidR="00C2357D" w:rsidRPr="00C2357D">
        <w:rPr>
          <w:sz w:val="24"/>
          <w:szCs w:val="24"/>
        </w:rPr>
        <w:t xml:space="preserve">supply lines and </w:t>
      </w:r>
      <w:r w:rsidR="002609F9" w:rsidRPr="00C2357D">
        <w:rPr>
          <w:sz w:val="24"/>
          <w:szCs w:val="24"/>
        </w:rPr>
        <w:t xml:space="preserve">the GSA enterprise.  </w:t>
      </w:r>
    </w:p>
    <w:p w:rsidR="00262EB8" w:rsidRPr="00C2357D" w:rsidRDefault="003D4880" w:rsidP="00E23496">
      <w:pPr>
        <w:pStyle w:val="ListParagraph"/>
        <w:ind w:left="0"/>
        <w:rPr>
          <w:rFonts w:ascii="Times New Roman" w:hAnsi="Times New Roman" w:cs="Times New Roman"/>
          <w:b/>
          <w:sz w:val="24"/>
          <w:szCs w:val="24"/>
        </w:rPr>
      </w:pPr>
      <w:r>
        <w:rPr>
          <w:rFonts w:ascii="Times New Roman" w:hAnsi="Times New Roman" w:cs="Times New Roman"/>
          <w:sz w:val="24"/>
          <w:szCs w:val="24"/>
        </w:rPr>
        <w:br/>
      </w:r>
      <w:r w:rsidR="00090A7C" w:rsidRPr="00C2357D">
        <w:rPr>
          <w:rFonts w:ascii="Times New Roman" w:hAnsi="Times New Roman" w:cs="Times New Roman"/>
          <w:b/>
          <w:sz w:val="24"/>
          <w:szCs w:val="24"/>
        </w:rPr>
        <w:t>5.  If the collection of information impacts small businesses or other small entities, describe any methods used to minimize burden.</w:t>
      </w:r>
    </w:p>
    <w:p w:rsidR="00262EB8" w:rsidRDefault="000A658A">
      <w:r w:rsidRPr="008750EB">
        <w:rPr>
          <w:sz w:val="24"/>
        </w:rPr>
        <w:t xml:space="preserve">The burden applies equally to small businesses </w:t>
      </w:r>
      <w:r w:rsidRPr="008750EB">
        <w:rPr>
          <w:sz w:val="24"/>
          <w:szCs w:val="24"/>
        </w:rPr>
        <w:t>as it does t</w:t>
      </w:r>
      <w:r w:rsidR="008750EB">
        <w:rPr>
          <w:sz w:val="24"/>
          <w:szCs w:val="24"/>
        </w:rPr>
        <w:t>o “other than small businesses</w:t>
      </w:r>
      <w:r w:rsidR="008E1803">
        <w:rPr>
          <w:sz w:val="24"/>
          <w:szCs w:val="24"/>
        </w:rPr>
        <w:t>”</w:t>
      </w:r>
      <w:r w:rsidR="00DB600D">
        <w:rPr>
          <w:sz w:val="24"/>
          <w:szCs w:val="24"/>
        </w:rPr>
        <w:t>.</w:t>
      </w:r>
      <w:r w:rsidR="008E1803">
        <w:rPr>
          <w:sz w:val="24"/>
          <w:szCs w:val="24"/>
        </w:rPr>
        <w:t xml:space="preserve"> The Inquiry/Request may be submitted via the website gsa</w:t>
      </w:r>
      <w:r w:rsidR="003B169B">
        <w:rPr>
          <w:sz w:val="24"/>
          <w:szCs w:val="24"/>
        </w:rPr>
        <w:t>.gov/ombudsman</w:t>
      </w:r>
      <w:r w:rsidR="0039179A">
        <w:rPr>
          <w:sz w:val="24"/>
          <w:szCs w:val="24"/>
        </w:rPr>
        <w:t>.</w:t>
      </w:r>
      <w:r w:rsidRPr="008750EB">
        <w:rPr>
          <w:sz w:val="24"/>
          <w:szCs w:val="24"/>
        </w:rPr>
        <w:t xml:space="preserve"> Use of the </w:t>
      </w:r>
      <w:r w:rsidR="00377683">
        <w:rPr>
          <w:sz w:val="24"/>
          <w:szCs w:val="24"/>
        </w:rPr>
        <w:t>web</w:t>
      </w:r>
      <w:r w:rsidR="003B169B">
        <w:rPr>
          <w:sz w:val="24"/>
          <w:szCs w:val="24"/>
        </w:rPr>
        <w:t>site</w:t>
      </w:r>
      <w:r w:rsidRPr="008750EB">
        <w:rPr>
          <w:sz w:val="24"/>
          <w:szCs w:val="24"/>
        </w:rPr>
        <w:t xml:space="preserve"> is volu</w:t>
      </w:r>
      <w:r w:rsidR="008750EB">
        <w:rPr>
          <w:sz w:val="24"/>
          <w:szCs w:val="24"/>
        </w:rPr>
        <w:t>n</w:t>
      </w:r>
      <w:r w:rsidRPr="008750EB">
        <w:rPr>
          <w:sz w:val="24"/>
          <w:szCs w:val="24"/>
        </w:rPr>
        <w:t>t</w:t>
      </w:r>
      <w:r w:rsidR="008750EB">
        <w:rPr>
          <w:sz w:val="24"/>
          <w:szCs w:val="24"/>
        </w:rPr>
        <w:t xml:space="preserve">ary in that any entity that </w:t>
      </w:r>
      <w:r w:rsidRPr="008750EB">
        <w:rPr>
          <w:sz w:val="24"/>
        </w:rPr>
        <w:t>op</w:t>
      </w:r>
      <w:r w:rsidR="008750EB">
        <w:rPr>
          <w:sz w:val="24"/>
        </w:rPr>
        <w:t>ts</w:t>
      </w:r>
      <w:r w:rsidRPr="008750EB">
        <w:rPr>
          <w:sz w:val="24"/>
        </w:rPr>
        <w:t xml:space="preserve"> to do business with GSA</w:t>
      </w:r>
      <w:r w:rsidR="003B169B">
        <w:rPr>
          <w:sz w:val="24"/>
        </w:rPr>
        <w:t xml:space="preserve"> may utilize the web</w:t>
      </w:r>
      <w:r w:rsidR="00D60944">
        <w:rPr>
          <w:sz w:val="24"/>
        </w:rPr>
        <w:t>site</w:t>
      </w:r>
      <w:r w:rsidR="008750EB">
        <w:rPr>
          <w:sz w:val="24"/>
        </w:rPr>
        <w:t xml:space="preserve"> </w:t>
      </w:r>
      <w:r w:rsidR="003B169B">
        <w:rPr>
          <w:sz w:val="24"/>
        </w:rPr>
        <w:t>to</w:t>
      </w:r>
      <w:r w:rsidR="008750EB">
        <w:rPr>
          <w:sz w:val="24"/>
        </w:rPr>
        <w:t xml:space="preserve"> contact the GSA Office of the Ombudsman.  </w:t>
      </w:r>
      <w:r w:rsidR="003B169B">
        <w:rPr>
          <w:sz w:val="24"/>
        </w:rPr>
        <w:t>Inqu</w:t>
      </w:r>
      <w:r w:rsidR="00A65C19">
        <w:rPr>
          <w:sz w:val="24"/>
        </w:rPr>
        <w:t>iri</w:t>
      </w:r>
      <w:r w:rsidR="003B169B">
        <w:rPr>
          <w:sz w:val="24"/>
        </w:rPr>
        <w:t xml:space="preserve">es/requests may also be submitted via </w:t>
      </w:r>
      <w:r w:rsidR="008E1803">
        <w:rPr>
          <w:sz w:val="24"/>
          <w:szCs w:val="24"/>
        </w:rPr>
        <w:t>email</w:t>
      </w:r>
      <w:r w:rsidR="003B169B">
        <w:rPr>
          <w:sz w:val="24"/>
          <w:szCs w:val="24"/>
        </w:rPr>
        <w:t xml:space="preserve"> </w:t>
      </w:r>
      <w:r w:rsidR="00F439BE">
        <w:rPr>
          <w:sz w:val="24"/>
          <w:szCs w:val="24"/>
        </w:rPr>
        <w:t xml:space="preserve">to </w:t>
      </w:r>
      <w:hyperlink r:id="rId9" w:history="1">
        <w:r w:rsidR="008E1803" w:rsidRPr="009A03F9">
          <w:rPr>
            <w:rStyle w:val="Hyperlink"/>
            <w:sz w:val="24"/>
            <w:szCs w:val="24"/>
          </w:rPr>
          <w:t>gsaombudsman@gsa.gov</w:t>
        </w:r>
      </w:hyperlink>
      <w:r w:rsidR="008E1803">
        <w:rPr>
          <w:sz w:val="24"/>
          <w:szCs w:val="24"/>
        </w:rPr>
        <w:t xml:space="preserve">, or </w:t>
      </w:r>
      <w:r w:rsidR="00F439BE">
        <w:rPr>
          <w:sz w:val="24"/>
          <w:szCs w:val="24"/>
        </w:rPr>
        <w:t xml:space="preserve">the U.S. Postal Service </w:t>
      </w:r>
      <w:r w:rsidR="003B169B">
        <w:rPr>
          <w:sz w:val="24"/>
          <w:szCs w:val="24"/>
        </w:rPr>
        <w:t>to</w:t>
      </w:r>
      <w:r w:rsidR="008E1803">
        <w:rPr>
          <w:sz w:val="24"/>
          <w:szCs w:val="24"/>
        </w:rPr>
        <w:t xml:space="preserve"> GSA Office of the Ombudsman, 1800 F Street, NW</w:t>
      </w:r>
      <w:r w:rsidR="00A638FA">
        <w:rPr>
          <w:sz w:val="24"/>
          <w:szCs w:val="24"/>
        </w:rPr>
        <w:t>,</w:t>
      </w:r>
      <w:r w:rsidR="008E1803">
        <w:rPr>
          <w:sz w:val="24"/>
          <w:szCs w:val="24"/>
        </w:rPr>
        <w:t xml:space="preserve"> Washington, DC 20405.</w:t>
      </w:r>
    </w:p>
    <w:p w:rsidR="00262EB8" w:rsidRDefault="00262EB8">
      <w:pPr>
        <w:widowControl w:val="0"/>
      </w:pPr>
    </w:p>
    <w:p w:rsidR="00262EB8" w:rsidRDefault="00090A7C">
      <w:pPr>
        <w:rPr>
          <w:b/>
          <w:sz w:val="24"/>
          <w:szCs w:val="24"/>
        </w:rPr>
      </w:pPr>
      <w:r w:rsidRPr="006F32AC">
        <w:rPr>
          <w:b/>
          <w:sz w:val="24"/>
          <w:szCs w:val="24"/>
        </w:rPr>
        <w:t>6.</w:t>
      </w:r>
      <w:r>
        <w:rPr>
          <w:b/>
          <w:sz w:val="24"/>
          <w:szCs w:val="24"/>
        </w:rPr>
        <w:t xml:space="preserve">  Describe the consequence to Federal program or policy activities if the collection is not conducted or is conducted less frequently, as well as any technical or legal obstacles to reducing burden.</w:t>
      </w:r>
    </w:p>
    <w:p w:rsidR="003D4880" w:rsidRDefault="003D4880">
      <w:pPr>
        <w:rPr>
          <w:b/>
          <w:sz w:val="24"/>
          <w:szCs w:val="24"/>
        </w:rPr>
      </w:pPr>
    </w:p>
    <w:p w:rsidR="003D4880" w:rsidRPr="000A658A" w:rsidRDefault="000A658A">
      <w:r w:rsidRPr="008750EB">
        <w:rPr>
          <w:sz w:val="24"/>
          <w:szCs w:val="24"/>
        </w:rPr>
        <w:t>Early intervention in issue resolution can prevent</w:t>
      </w:r>
      <w:r w:rsidR="007240D0">
        <w:rPr>
          <w:sz w:val="24"/>
          <w:szCs w:val="24"/>
        </w:rPr>
        <w:t>,</w:t>
      </w:r>
      <w:r w:rsidRPr="008750EB">
        <w:rPr>
          <w:sz w:val="24"/>
          <w:szCs w:val="24"/>
        </w:rPr>
        <w:t xml:space="preserve"> or reduce</w:t>
      </w:r>
      <w:r w:rsidR="007240D0">
        <w:rPr>
          <w:sz w:val="24"/>
          <w:szCs w:val="24"/>
        </w:rPr>
        <w:t>,</w:t>
      </w:r>
      <w:r w:rsidRPr="008750EB">
        <w:rPr>
          <w:sz w:val="24"/>
          <w:szCs w:val="24"/>
        </w:rPr>
        <w:t xml:space="preserve"> the instances of contract</w:t>
      </w:r>
      <w:r w:rsidR="003D2789">
        <w:rPr>
          <w:sz w:val="24"/>
          <w:szCs w:val="24"/>
        </w:rPr>
        <w:t xml:space="preserve"> disputes,</w:t>
      </w:r>
      <w:r w:rsidRPr="008750EB">
        <w:rPr>
          <w:sz w:val="24"/>
          <w:szCs w:val="24"/>
        </w:rPr>
        <w:t xml:space="preserve"> protests and litigation.</w:t>
      </w:r>
    </w:p>
    <w:p w:rsidR="00262EB8" w:rsidRDefault="00262EB8"/>
    <w:p w:rsidR="00262EB8" w:rsidRDefault="00090A7C">
      <w:r w:rsidRPr="006F32AC">
        <w:rPr>
          <w:b/>
          <w:sz w:val="24"/>
          <w:szCs w:val="24"/>
        </w:rPr>
        <w:t xml:space="preserve">7. </w:t>
      </w:r>
      <w:r>
        <w:rPr>
          <w:b/>
          <w:sz w:val="24"/>
          <w:szCs w:val="24"/>
        </w:rPr>
        <w:t xml:space="preserve"> Explain any special circumstances that would cause an information collection to be conducted in a </w:t>
      </w:r>
      <w:r w:rsidR="00414B2A">
        <w:rPr>
          <w:b/>
          <w:sz w:val="24"/>
          <w:szCs w:val="24"/>
        </w:rPr>
        <w:t xml:space="preserve">specific </w:t>
      </w:r>
      <w:r>
        <w:rPr>
          <w:b/>
          <w:sz w:val="24"/>
          <w:szCs w:val="24"/>
        </w:rPr>
        <w:t>manner</w:t>
      </w:r>
      <w:r w:rsidR="00414B2A">
        <w:rPr>
          <w:b/>
          <w:sz w:val="24"/>
          <w:szCs w:val="24"/>
        </w:rPr>
        <w:t>.</w:t>
      </w:r>
    </w:p>
    <w:p w:rsidR="00262EB8" w:rsidRDefault="00262EB8"/>
    <w:p w:rsidR="00262EB8" w:rsidRDefault="00093A06" w:rsidP="00093A06">
      <w:pPr>
        <w:rPr>
          <w:sz w:val="24"/>
        </w:rPr>
      </w:pPr>
      <w:r>
        <w:rPr>
          <w:sz w:val="24"/>
        </w:rPr>
        <w:t xml:space="preserve">No special circumstances exist.  </w:t>
      </w:r>
    </w:p>
    <w:p w:rsidR="00C2357D" w:rsidRDefault="00C2357D" w:rsidP="00093A06"/>
    <w:p w:rsidR="00262EB8" w:rsidRDefault="00090A7C">
      <w:pPr>
        <w:rPr>
          <w:b/>
          <w:sz w:val="24"/>
          <w:szCs w:val="24"/>
        </w:rPr>
      </w:pPr>
      <w:r w:rsidRPr="0061211E">
        <w:rPr>
          <w:b/>
          <w:sz w:val="24"/>
          <w:szCs w:val="24"/>
        </w:rPr>
        <w:t>8</w:t>
      </w:r>
      <w:r>
        <w:rPr>
          <w:sz w:val="24"/>
          <w:szCs w:val="24"/>
        </w:rPr>
        <w:t>.</w:t>
      </w:r>
      <w:r>
        <w:rPr>
          <w:b/>
          <w:sz w:val="24"/>
          <w:szCs w:val="24"/>
        </w:rPr>
        <w:t xml:space="preserve">  Describe efforts to consult with persons outside the agency</w:t>
      </w:r>
      <w:r w:rsidR="0045229B">
        <w:rPr>
          <w:b/>
          <w:sz w:val="24"/>
          <w:szCs w:val="24"/>
        </w:rPr>
        <w:t>.</w:t>
      </w:r>
      <w:r>
        <w:rPr>
          <w:b/>
          <w:sz w:val="24"/>
          <w:szCs w:val="24"/>
        </w:rPr>
        <w:t xml:space="preserve"> </w:t>
      </w:r>
    </w:p>
    <w:p w:rsidR="00C2357D" w:rsidRDefault="00C2357D">
      <w:pPr>
        <w:rPr>
          <w:b/>
          <w:sz w:val="24"/>
          <w:szCs w:val="24"/>
        </w:rPr>
      </w:pPr>
    </w:p>
    <w:p w:rsidR="003D4880" w:rsidRPr="0065062E" w:rsidRDefault="00042F18">
      <w:pPr>
        <w:rPr>
          <w:rFonts w:cs="Courier New"/>
          <w:bCs/>
          <w:sz w:val="24"/>
        </w:rPr>
      </w:pPr>
      <w:r>
        <w:rPr>
          <w:sz w:val="24"/>
          <w:szCs w:val="24"/>
        </w:rPr>
        <w:t>A 60-day notice</w:t>
      </w:r>
      <w:r w:rsidR="00E23496" w:rsidRPr="00C2357D">
        <w:rPr>
          <w:sz w:val="24"/>
          <w:szCs w:val="24"/>
        </w:rPr>
        <w:t xml:space="preserve"> published in the </w:t>
      </w:r>
      <w:r w:rsidR="00E23496" w:rsidRPr="00C2357D">
        <w:rPr>
          <w:i/>
          <w:sz w:val="24"/>
          <w:szCs w:val="24"/>
        </w:rPr>
        <w:t>Federal Register</w:t>
      </w:r>
      <w:r w:rsidR="00E23496" w:rsidRPr="00C2357D">
        <w:rPr>
          <w:sz w:val="24"/>
          <w:szCs w:val="24"/>
        </w:rPr>
        <w:t xml:space="preserve"> at </w:t>
      </w:r>
      <w:r w:rsidR="0065062E" w:rsidRPr="0065062E">
        <w:rPr>
          <w:rFonts w:cs="Courier New"/>
          <w:bCs/>
          <w:sz w:val="24"/>
        </w:rPr>
        <w:t>82 FR 23003 on May 19, 2017. No comments were received.</w:t>
      </w:r>
      <w:r w:rsidR="002F136B">
        <w:rPr>
          <w:rFonts w:cs="Courier New"/>
          <w:bCs/>
          <w:sz w:val="24"/>
        </w:rPr>
        <w:t xml:space="preserve"> A 30 day notice was published in the Federal Register at </w:t>
      </w:r>
      <w:r w:rsidR="004177C0">
        <w:rPr>
          <w:rFonts w:cs="Courier New"/>
          <w:bCs/>
          <w:sz w:val="24"/>
        </w:rPr>
        <w:t xml:space="preserve">82 FR 41962 on September 5, 2017. </w:t>
      </w:r>
    </w:p>
    <w:p w:rsidR="0065062E" w:rsidRPr="00EE150E" w:rsidRDefault="0065062E"/>
    <w:p w:rsidR="00E23496" w:rsidRDefault="00090A7C">
      <w:pPr>
        <w:rPr>
          <w:b/>
          <w:sz w:val="24"/>
          <w:szCs w:val="24"/>
        </w:rPr>
      </w:pPr>
      <w:r w:rsidRPr="006F32AC">
        <w:rPr>
          <w:b/>
          <w:sz w:val="24"/>
          <w:szCs w:val="24"/>
        </w:rPr>
        <w:t>9.</w:t>
      </w:r>
      <w:r>
        <w:rPr>
          <w:sz w:val="24"/>
          <w:szCs w:val="24"/>
        </w:rPr>
        <w:t xml:space="preserve">  </w:t>
      </w:r>
      <w:r>
        <w:rPr>
          <w:b/>
          <w:sz w:val="24"/>
          <w:szCs w:val="24"/>
        </w:rPr>
        <w:t>Explain any decision to provide any payment or gift to respondents, other than remuneration of contractors or grantees.</w:t>
      </w:r>
    </w:p>
    <w:p w:rsidR="00E23496" w:rsidRDefault="00E23496">
      <w:pPr>
        <w:rPr>
          <w:b/>
          <w:sz w:val="24"/>
          <w:szCs w:val="24"/>
        </w:rPr>
      </w:pPr>
    </w:p>
    <w:p w:rsidR="00262EB8" w:rsidRDefault="00CA3F83">
      <w:pPr>
        <w:rPr>
          <w:sz w:val="24"/>
          <w:szCs w:val="24"/>
        </w:rPr>
      </w:pPr>
      <w:r>
        <w:rPr>
          <w:sz w:val="24"/>
          <w:szCs w:val="24"/>
        </w:rPr>
        <w:t>Not applicable.</w:t>
      </w:r>
    </w:p>
    <w:p w:rsidR="00E23496" w:rsidRDefault="00E23496"/>
    <w:p w:rsidR="00262EB8" w:rsidRDefault="00090A7C">
      <w:pPr>
        <w:rPr>
          <w:b/>
          <w:sz w:val="24"/>
          <w:szCs w:val="24"/>
        </w:rPr>
      </w:pPr>
      <w:r w:rsidRPr="006F32AC">
        <w:rPr>
          <w:b/>
          <w:sz w:val="24"/>
          <w:szCs w:val="24"/>
        </w:rPr>
        <w:t>10.</w:t>
      </w:r>
      <w:r>
        <w:rPr>
          <w:b/>
          <w:sz w:val="24"/>
          <w:szCs w:val="24"/>
        </w:rPr>
        <w:t xml:space="preserve">  Describe any assurance of confidentiality provided to respondents and the basis for assurance in statute, regulation, or agency policy.</w:t>
      </w:r>
    </w:p>
    <w:p w:rsidR="003D4880" w:rsidRDefault="003D4880">
      <w:pPr>
        <w:rPr>
          <w:b/>
          <w:sz w:val="24"/>
          <w:szCs w:val="24"/>
        </w:rPr>
      </w:pPr>
    </w:p>
    <w:p w:rsidR="00EE150E" w:rsidRPr="0033074F" w:rsidRDefault="003D2789" w:rsidP="00EE150E">
      <w:pPr>
        <w:rPr>
          <w:sz w:val="24"/>
          <w:szCs w:val="24"/>
        </w:rPr>
      </w:pPr>
      <w:r>
        <w:rPr>
          <w:sz w:val="24"/>
          <w:szCs w:val="24"/>
        </w:rPr>
        <w:t>T</w:t>
      </w:r>
      <w:r w:rsidR="0033074F" w:rsidRPr="0033074F">
        <w:rPr>
          <w:sz w:val="24"/>
          <w:szCs w:val="24"/>
        </w:rPr>
        <w:t xml:space="preserve">he basic tenets under which the GSA </w:t>
      </w:r>
      <w:r w:rsidR="00012157" w:rsidRPr="0033074F">
        <w:rPr>
          <w:sz w:val="24"/>
          <w:szCs w:val="24"/>
        </w:rPr>
        <w:t>Ombudsman</w:t>
      </w:r>
      <w:r w:rsidR="0033074F" w:rsidRPr="0033074F">
        <w:rPr>
          <w:sz w:val="24"/>
          <w:szCs w:val="24"/>
        </w:rPr>
        <w:t xml:space="preserve"> operates</w:t>
      </w:r>
      <w:r w:rsidR="00012157" w:rsidRPr="0033074F">
        <w:rPr>
          <w:sz w:val="24"/>
          <w:szCs w:val="24"/>
        </w:rPr>
        <w:t xml:space="preserve"> are: </w:t>
      </w:r>
      <w:r w:rsidR="0033074F" w:rsidRPr="0033074F">
        <w:rPr>
          <w:sz w:val="24"/>
          <w:szCs w:val="24"/>
        </w:rPr>
        <w:t xml:space="preserve">neutrality, confidentiality, </w:t>
      </w:r>
      <w:r w:rsidR="005A4158">
        <w:rPr>
          <w:sz w:val="24"/>
          <w:szCs w:val="24"/>
        </w:rPr>
        <w:t xml:space="preserve">and </w:t>
      </w:r>
      <w:r w:rsidR="0033074F" w:rsidRPr="0033074F">
        <w:rPr>
          <w:sz w:val="24"/>
          <w:szCs w:val="24"/>
        </w:rPr>
        <w:t>independence</w:t>
      </w:r>
      <w:r>
        <w:rPr>
          <w:sz w:val="24"/>
          <w:szCs w:val="24"/>
        </w:rPr>
        <w:t>.  However, in some instances</w:t>
      </w:r>
      <w:r w:rsidR="00EE150E">
        <w:rPr>
          <w:sz w:val="24"/>
          <w:szCs w:val="24"/>
        </w:rPr>
        <w:t xml:space="preserve">, disclosure of certain </w:t>
      </w:r>
      <w:r w:rsidR="00EE150E">
        <w:rPr>
          <w:sz w:val="24"/>
          <w:szCs w:val="24"/>
        </w:rPr>
        <w:lastRenderedPageBreak/>
        <w:t>information may be necessary in order to facilitate an adequate resolution of an issue.  The inquirer may request confidentiality of information with the understanding that the request may hinder the resolution.</w:t>
      </w:r>
      <w:r w:rsidR="009F6306">
        <w:rPr>
          <w:sz w:val="24"/>
          <w:szCs w:val="24"/>
        </w:rPr>
        <w:t xml:space="preserve"> </w:t>
      </w:r>
      <w:r w:rsidR="00012157" w:rsidRPr="0033074F">
        <w:rPr>
          <w:sz w:val="24"/>
          <w:szCs w:val="24"/>
        </w:rPr>
        <w:t xml:space="preserve">Information collected will </w:t>
      </w:r>
      <w:r w:rsidR="005A4158">
        <w:rPr>
          <w:sz w:val="24"/>
          <w:szCs w:val="24"/>
        </w:rPr>
        <w:t xml:space="preserve">be </w:t>
      </w:r>
      <w:r w:rsidR="00012157" w:rsidRPr="0033074F">
        <w:rPr>
          <w:sz w:val="24"/>
          <w:szCs w:val="24"/>
        </w:rPr>
        <w:t>disclosed only to the extent consistent with the ombudsman’s standards, and agency regulations and applicable statutes.</w:t>
      </w:r>
      <w:r w:rsidR="00EE150E">
        <w:rPr>
          <w:sz w:val="24"/>
          <w:szCs w:val="24"/>
        </w:rPr>
        <w:t xml:space="preserve">  In addition, </w:t>
      </w:r>
      <w:r w:rsidR="005A4158">
        <w:rPr>
          <w:sz w:val="24"/>
          <w:szCs w:val="24"/>
        </w:rPr>
        <w:t xml:space="preserve">there is </w:t>
      </w:r>
      <w:r w:rsidR="00EE150E" w:rsidRPr="0033074F">
        <w:rPr>
          <w:sz w:val="24"/>
          <w:szCs w:val="24"/>
        </w:rPr>
        <w:t xml:space="preserve">no confidentiality if non-disclosure would violate </w:t>
      </w:r>
      <w:r w:rsidR="005A4158">
        <w:rPr>
          <w:sz w:val="24"/>
          <w:szCs w:val="24"/>
        </w:rPr>
        <w:t>statute or regulation.</w:t>
      </w:r>
    </w:p>
    <w:p w:rsidR="00262EB8" w:rsidRDefault="00262EB8" w:rsidP="0033074F">
      <w:pPr>
        <w:tabs>
          <w:tab w:val="left" w:pos="270"/>
        </w:tabs>
        <w:rPr>
          <w:sz w:val="24"/>
          <w:szCs w:val="24"/>
        </w:rPr>
      </w:pPr>
    </w:p>
    <w:p w:rsidR="00262EB8" w:rsidRPr="00012157" w:rsidRDefault="00090A7C">
      <w:r w:rsidRPr="006F32AC">
        <w:rPr>
          <w:b/>
          <w:sz w:val="24"/>
          <w:szCs w:val="24"/>
        </w:rPr>
        <w:t>11.</w:t>
      </w:r>
      <w:r>
        <w:rPr>
          <w:b/>
          <w:sz w:val="24"/>
          <w:szCs w:val="24"/>
        </w:rPr>
        <w:t xml:space="preserve">  Provide additional justification for any questions of a sensitive nature.</w:t>
      </w:r>
      <w:r w:rsidR="003D4880">
        <w:rPr>
          <w:b/>
          <w:sz w:val="24"/>
          <w:szCs w:val="24"/>
        </w:rPr>
        <w:br/>
      </w:r>
      <w:r w:rsidR="003D4880">
        <w:rPr>
          <w:b/>
          <w:sz w:val="24"/>
          <w:szCs w:val="24"/>
        </w:rPr>
        <w:br/>
      </w:r>
      <w:r w:rsidR="003D4880" w:rsidRPr="00012157">
        <w:rPr>
          <w:sz w:val="24"/>
          <w:szCs w:val="24"/>
        </w:rPr>
        <w:t>N/A</w:t>
      </w:r>
    </w:p>
    <w:p w:rsidR="00262EB8" w:rsidRDefault="00262EB8"/>
    <w:p w:rsidR="00882BCF" w:rsidRDefault="00D94224">
      <w:pPr>
        <w:rPr>
          <w:b/>
          <w:sz w:val="24"/>
          <w:szCs w:val="24"/>
        </w:rPr>
      </w:pPr>
      <w:r>
        <w:rPr>
          <w:b/>
          <w:sz w:val="24"/>
          <w:szCs w:val="24"/>
        </w:rPr>
        <w:t>12 &amp; 13.</w:t>
      </w:r>
      <w:r w:rsidR="00090A7C" w:rsidRPr="006F32AC">
        <w:rPr>
          <w:b/>
          <w:sz w:val="24"/>
          <w:szCs w:val="24"/>
        </w:rPr>
        <w:t xml:space="preserve"> </w:t>
      </w:r>
      <w:r w:rsidR="00090A7C">
        <w:rPr>
          <w:b/>
          <w:sz w:val="24"/>
          <w:szCs w:val="24"/>
        </w:rPr>
        <w:t xml:space="preserve"> Provide estimates of the hour burden of the collection of information.  </w:t>
      </w:r>
    </w:p>
    <w:p w:rsidR="00270C68" w:rsidRDefault="00270C68"/>
    <w:p w:rsidR="00D334B8" w:rsidRPr="00D94224" w:rsidRDefault="00C2357D" w:rsidP="00D334B8">
      <w:pPr>
        <w:widowControl w:val="0"/>
        <w:rPr>
          <w:b/>
          <w:sz w:val="24"/>
          <w:szCs w:val="24"/>
        </w:rPr>
      </w:pPr>
      <w:r>
        <w:rPr>
          <w:sz w:val="24"/>
          <w:szCs w:val="24"/>
        </w:rPr>
        <w:t>GSA currently has a</w:t>
      </w:r>
      <w:r w:rsidR="00D334B8">
        <w:rPr>
          <w:sz w:val="24"/>
          <w:szCs w:val="24"/>
        </w:rPr>
        <w:t xml:space="preserve"> population of </w:t>
      </w:r>
      <w:r>
        <w:rPr>
          <w:sz w:val="24"/>
          <w:szCs w:val="24"/>
        </w:rPr>
        <w:t xml:space="preserve">approximately 20,000 </w:t>
      </w:r>
      <w:r w:rsidR="000F64CE">
        <w:rPr>
          <w:sz w:val="24"/>
          <w:szCs w:val="24"/>
        </w:rPr>
        <w:t xml:space="preserve">vendors </w:t>
      </w:r>
      <w:r>
        <w:rPr>
          <w:sz w:val="24"/>
          <w:szCs w:val="24"/>
        </w:rPr>
        <w:t>under contract</w:t>
      </w:r>
      <w:r w:rsidR="000F64CE">
        <w:rPr>
          <w:sz w:val="24"/>
          <w:szCs w:val="24"/>
        </w:rPr>
        <w:t>, and an acquisition workforce of approximately 8,700</w:t>
      </w:r>
      <w:r>
        <w:rPr>
          <w:sz w:val="24"/>
          <w:szCs w:val="24"/>
        </w:rPr>
        <w:t xml:space="preserve">.  The Ombudsman invites inquiries from existing and potential </w:t>
      </w:r>
      <w:r w:rsidR="00D334B8">
        <w:rPr>
          <w:sz w:val="24"/>
          <w:szCs w:val="24"/>
        </w:rPr>
        <w:t xml:space="preserve">vendors </w:t>
      </w:r>
      <w:r w:rsidR="000F64CE">
        <w:rPr>
          <w:sz w:val="24"/>
          <w:szCs w:val="24"/>
        </w:rPr>
        <w:t xml:space="preserve">and the GSA acquisition workforce.  Since </w:t>
      </w:r>
      <w:r>
        <w:rPr>
          <w:sz w:val="24"/>
          <w:szCs w:val="24"/>
        </w:rPr>
        <w:t xml:space="preserve">inquiries are wide, varied and </w:t>
      </w:r>
      <w:r w:rsidR="00CD48AA">
        <w:rPr>
          <w:sz w:val="24"/>
          <w:szCs w:val="24"/>
        </w:rPr>
        <w:t xml:space="preserve">difficult to situationalize, </w:t>
      </w:r>
      <w:r w:rsidR="00D334B8">
        <w:rPr>
          <w:sz w:val="24"/>
          <w:szCs w:val="24"/>
        </w:rPr>
        <w:t xml:space="preserve">the estimate of the reporting burden was calculated </w:t>
      </w:r>
      <w:r w:rsidR="00CD48AA">
        <w:rPr>
          <w:sz w:val="24"/>
          <w:szCs w:val="24"/>
        </w:rPr>
        <w:t xml:space="preserve">based </w:t>
      </w:r>
      <w:r w:rsidR="00270C68">
        <w:rPr>
          <w:sz w:val="24"/>
          <w:szCs w:val="24"/>
        </w:rPr>
        <w:t xml:space="preserve">on </w:t>
      </w:r>
      <w:r w:rsidR="000F64CE">
        <w:rPr>
          <w:sz w:val="24"/>
          <w:szCs w:val="24"/>
        </w:rPr>
        <w:t>historical data with projected increases.  T</w:t>
      </w:r>
      <w:r w:rsidR="00CD48AA">
        <w:rPr>
          <w:sz w:val="24"/>
          <w:szCs w:val="24"/>
        </w:rPr>
        <w:t xml:space="preserve">he </w:t>
      </w:r>
      <w:r w:rsidR="000F64CE">
        <w:rPr>
          <w:sz w:val="24"/>
          <w:szCs w:val="24"/>
        </w:rPr>
        <w:t xml:space="preserve">estimate is conservative since this instrument is not the only means by which individuals can contact the Ombudsman.  </w:t>
      </w:r>
      <w:r w:rsidR="00CD48AA" w:rsidRPr="00D94224">
        <w:rPr>
          <w:sz w:val="24"/>
          <w:szCs w:val="24"/>
        </w:rPr>
        <w:t xml:space="preserve">The </w:t>
      </w:r>
      <w:r w:rsidR="00D334B8" w:rsidRPr="00D94224">
        <w:rPr>
          <w:sz w:val="24"/>
          <w:szCs w:val="24"/>
        </w:rPr>
        <w:t>annual reporting burden is estimated as follows:</w:t>
      </w:r>
    </w:p>
    <w:p w:rsidR="0065100A" w:rsidRPr="00D94224" w:rsidRDefault="0065100A" w:rsidP="0065100A">
      <w:pPr>
        <w:widowControl w:val="0"/>
        <w:ind w:left="1080"/>
        <w:rPr>
          <w:sz w:val="24"/>
          <w:szCs w:val="24"/>
        </w:rPr>
      </w:pPr>
    </w:p>
    <w:p w:rsidR="00CD48AA" w:rsidRPr="00D94224" w:rsidRDefault="00414B2A" w:rsidP="00231D93">
      <w:pPr>
        <w:pStyle w:val="BodyText2"/>
        <w:widowControl w:val="0"/>
        <w:spacing w:after="0" w:line="240" w:lineRule="auto"/>
        <w:ind w:firstLine="720"/>
        <w:rPr>
          <w:rFonts w:cs="Courier New"/>
          <w:bCs/>
          <w:sz w:val="24"/>
          <w:szCs w:val="24"/>
        </w:rPr>
      </w:pPr>
      <w:r>
        <w:rPr>
          <w:rFonts w:cs="Courier New"/>
          <w:bCs/>
          <w:sz w:val="24"/>
          <w:szCs w:val="24"/>
        </w:rPr>
        <w:t xml:space="preserve">Potential maximum </w:t>
      </w:r>
      <w:r w:rsidR="00D94224">
        <w:rPr>
          <w:rFonts w:cs="Courier New"/>
          <w:bCs/>
          <w:sz w:val="24"/>
          <w:szCs w:val="24"/>
        </w:rPr>
        <w:t>Respondent</w:t>
      </w:r>
      <w:r>
        <w:rPr>
          <w:rFonts w:cs="Courier New"/>
          <w:bCs/>
          <w:sz w:val="24"/>
          <w:szCs w:val="24"/>
        </w:rPr>
        <w:t>s</w:t>
      </w:r>
      <w:r w:rsidR="001B3A1B">
        <w:rPr>
          <w:rFonts w:cs="Courier New"/>
          <w:bCs/>
          <w:sz w:val="24"/>
          <w:szCs w:val="24"/>
        </w:rPr>
        <w:t xml:space="preserve">………………………………       </w:t>
      </w:r>
      <w:r w:rsidR="00FB754D">
        <w:rPr>
          <w:rFonts w:cs="Courier New"/>
          <w:bCs/>
          <w:sz w:val="24"/>
          <w:szCs w:val="24"/>
        </w:rPr>
        <w:t>118</w:t>
      </w:r>
    </w:p>
    <w:p w:rsidR="00CD48AA" w:rsidRPr="00D94224" w:rsidRDefault="00D94224" w:rsidP="00231D93">
      <w:pPr>
        <w:pStyle w:val="BodyText2"/>
        <w:widowControl w:val="0"/>
        <w:spacing w:after="0" w:line="240" w:lineRule="auto"/>
        <w:rPr>
          <w:rFonts w:cs="Courier New"/>
          <w:bCs/>
          <w:sz w:val="24"/>
          <w:szCs w:val="24"/>
        </w:rPr>
      </w:pPr>
      <w:r>
        <w:rPr>
          <w:rFonts w:cs="Courier New"/>
          <w:bCs/>
          <w:sz w:val="24"/>
          <w:szCs w:val="24"/>
        </w:rPr>
        <w:tab/>
        <w:t>Respons</w:t>
      </w:r>
      <w:r w:rsidR="00396A65">
        <w:rPr>
          <w:rFonts w:cs="Courier New"/>
          <w:bCs/>
          <w:sz w:val="24"/>
          <w:szCs w:val="24"/>
        </w:rPr>
        <w:t xml:space="preserve">es Per Respondent…………………………………….   </w:t>
      </w:r>
      <w:r w:rsidRPr="00D94224">
        <w:rPr>
          <w:rFonts w:cs="Courier New"/>
          <w:bCs/>
          <w:sz w:val="24"/>
          <w:szCs w:val="24"/>
          <w:u w:val="single"/>
        </w:rPr>
        <w:t xml:space="preserve">x      </w:t>
      </w:r>
      <w:r w:rsidR="00CD48AA" w:rsidRPr="00D94224">
        <w:rPr>
          <w:rFonts w:cs="Courier New"/>
          <w:bCs/>
          <w:sz w:val="24"/>
          <w:szCs w:val="24"/>
          <w:u w:val="single"/>
        </w:rPr>
        <w:t xml:space="preserve"> 1</w:t>
      </w:r>
    </w:p>
    <w:p w:rsidR="00CD48AA" w:rsidRPr="00D94224" w:rsidRDefault="00D94224" w:rsidP="00231D93">
      <w:pPr>
        <w:pStyle w:val="BodyText2"/>
        <w:widowControl w:val="0"/>
        <w:spacing w:after="0" w:line="240" w:lineRule="auto"/>
        <w:rPr>
          <w:rFonts w:cs="Courier New"/>
          <w:bCs/>
          <w:sz w:val="24"/>
          <w:szCs w:val="24"/>
        </w:rPr>
      </w:pPr>
      <w:r>
        <w:rPr>
          <w:rFonts w:cs="Courier New"/>
          <w:bCs/>
          <w:sz w:val="24"/>
          <w:szCs w:val="24"/>
        </w:rPr>
        <w:tab/>
        <w:t>Total</w:t>
      </w:r>
      <w:r w:rsidR="004E3477">
        <w:rPr>
          <w:rFonts w:cs="Courier New"/>
          <w:bCs/>
          <w:sz w:val="24"/>
          <w:szCs w:val="24"/>
        </w:rPr>
        <w:t xml:space="preserve"> </w:t>
      </w:r>
      <w:r w:rsidR="001B3A1B">
        <w:rPr>
          <w:rFonts w:cs="Courier New"/>
          <w:bCs/>
          <w:sz w:val="24"/>
          <w:szCs w:val="24"/>
        </w:rPr>
        <w:t>Annual Responses……………………</w:t>
      </w:r>
      <w:r w:rsidR="00396A65">
        <w:rPr>
          <w:rFonts w:cs="Courier New"/>
          <w:bCs/>
          <w:sz w:val="24"/>
          <w:szCs w:val="24"/>
        </w:rPr>
        <w:t xml:space="preserve">……………….....     </w:t>
      </w:r>
      <w:r w:rsidR="001B3A1B">
        <w:rPr>
          <w:rFonts w:cs="Courier New"/>
          <w:bCs/>
          <w:sz w:val="24"/>
          <w:szCs w:val="24"/>
        </w:rPr>
        <w:t xml:space="preserve">   </w:t>
      </w:r>
      <w:r w:rsidR="00FB754D">
        <w:rPr>
          <w:rFonts w:cs="Courier New"/>
          <w:bCs/>
          <w:sz w:val="24"/>
          <w:szCs w:val="24"/>
        </w:rPr>
        <w:t>118</w:t>
      </w:r>
    </w:p>
    <w:p w:rsidR="00CD48AA" w:rsidRPr="00D94224" w:rsidRDefault="00CD48AA" w:rsidP="00231D93">
      <w:pPr>
        <w:pStyle w:val="BodyText2"/>
        <w:widowControl w:val="0"/>
        <w:spacing w:after="0" w:line="240" w:lineRule="auto"/>
        <w:rPr>
          <w:rFonts w:cs="Courier New"/>
          <w:bCs/>
          <w:sz w:val="24"/>
          <w:szCs w:val="24"/>
        </w:rPr>
      </w:pPr>
      <w:r w:rsidRPr="00D94224">
        <w:rPr>
          <w:rFonts w:cs="Courier New"/>
          <w:bCs/>
          <w:sz w:val="24"/>
          <w:szCs w:val="24"/>
        </w:rPr>
        <w:tab/>
      </w:r>
      <w:r w:rsidR="00D94224">
        <w:rPr>
          <w:rFonts w:cs="Courier New"/>
          <w:bCs/>
          <w:sz w:val="24"/>
          <w:szCs w:val="24"/>
        </w:rPr>
        <w:t xml:space="preserve">Hours </w:t>
      </w:r>
      <w:r w:rsidR="00396A65">
        <w:rPr>
          <w:rFonts w:cs="Courier New"/>
          <w:bCs/>
          <w:sz w:val="24"/>
          <w:szCs w:val="24"/>
        </w:rPr>
        <w:t xml:space="preserve">Per Response …………………………………………… </w:t>
      </w:r>
      <w:r w:rsidR="00D94224" w:rsidRPr="00D94224">
        <w:rPr>
          <w:rFonts w:cs="Courier New"/>
          <w:bCs/>
          <w:sz w:val="24"/>
          <w:szCs w:val="24"/>
          <w:u w:val="single"/>
        </w:rPr>
        <w:t xml:space="preserve">x     </w:t>
      </w:r>
      <w:r w:rsidR="00886710">
        <w:rPr>
          <w:rFonts w:cs="Courier New"/>
          <w:bCs/>
          <w:sz w:val="24"/>
          <w:szCs w:val="24"/>
          <w:u w:val="single"/>
        </w:rPr>
        <w:t>.</w:t>
      </w:r>
      <w:r w:rsidRPr="00D94224">
        <w:rPr>
          <w:rFonts w:cs="Courier New"/>
          <w:bCs/>
          <w:sz w:val="24"/>
          <w:szCs w:val="24"/>
          <w:u w:val="single"/>
        </w:rPr>
        <w:t>25</w:t>
      </w:r>
    </w:p>
    <w:p w:rsidR="00CD48AA" w:rsidRPr="00D94224" w:rsidRDefault="00D94224" w:rsidP="00231D93">
      <w:pPr>
        <w:pStyle w:val="BodyText2"/>
        <w:widowControl w:val="0"/>
        <w:spacing w:after="0" w:line="240" w:lineRule="auto"/>
        <w:rPr>
          <w:rFonts w:cs="Courier New"/>
          <w:bCs/>
          <w:sz w:val="24"/>
          <w:szCs w:val="24"/>
        </w:rPr>
      </w:pPr>
      <w:r>
        <w:rPr>
          <w:rFonts w:cs="Courier New"/>
          <w:bCs/>
          <w:sz w:val="24"/>
          <w:szCs w:val="24"/>
        </w:rPr>
        <w:tab/>
        <w:t>Tota</w:t>
      </w:r>
      <w:r w:rsidR="00396A65">
        <w:rPr>
          <w:rFonts w:cs="Courier New"/>
          <w:bCs/>
          <w:sz w:val="24"/>
          <w:szCs w:val="24"/>
        </w:rPr>
        <w:t xml:space="preserve">l Burden Hours…………………………………………….   </w:t>
      </w:r>
      <w:r w:rsidR="00CD48AA" w:rsidRPr="00D94224">
        <w:rPr>
          <w:rFonts w:cs="Courier New"/>
          <w:bCs/>
          <w:sz w:val="24"/>
          <w:szCs w:val="24"/>
        </w:rPr>
        <w:t xml:space="preserve"> </w:t>
      </w:r>
      <w:r w:rsidR="001B3A1B">
        <w:rPr>
          <w:rFonts w:cs="Courier New"/>
          <w:bCs/>
          <w:sz w:val="24"/>
          <w:szCs w:val="24"/>
        </w:rPr>
        <w:t xml:space="preserve">  </w:t>
      </w:r>
      <w:r w:rsidR="00EB47CE">
        <w:rPr>
          <w:rFonts w:cs="Courier New"/>
          <w:bCs/>
          <w:sz w:val="24"/>
          <w:szCs w:val="24"/>
        </w:rPr>
        <w:t>29.5</w:t>
      </w:r>
    </w:p>
    <w:p w:rsidR="00CD48AA" w:rsidRDefault="00CD48AA" w:rsidP="0065100A">
      <w:pPr>
        <w:widowControl w:val="0"/>
      </w:pPr>
    </w:p>
    <w:p w:rsidR="00D94224" w:rsidRDefault="00090A7C">
      <w:pPr>
        <w:rPr>
          <w:sz w:val="24"/>
          <w:szCs w:val="24"/>
        </w:rPr>
      </w:pPr>
      <w:r w:rsidRPr="00F065CB">
        <w:rPr>
          <w:b/>
          <w:sz w:val="24"/>
          <w:szCs w:val="24"/>
        </w:rPr>
        <w:t>14.</w:t>
      </w:r>
      <w:r>
        <w:rPr>
          <w:b/>
          <w:sz w:val="24"/>
          <w:szCs w:val="24"/>
        </w:rPr>
        <w:t xml:space="preserve">  Provide estimates of annualized costs to the Federal Government. </w:t>
      </w:r>
      <w:r w:rsidR="00FF5D5C">
        <w:rPr>
          <w:b/>
          <w:sz w:val="24"/>
          <w:szCs w:val="24"/>
        </w:rPr>
        <w:br/>
      </w:r>
    </w:p>
    <w:p w:rsidR="00262EB8" w:rsidRPr="00231D93" w:rsidRDefault="00F51E81">
      <w:pPr>
        <w:rPr>
          <w:sz w:val="24"/>
          <w:szCs w:val="24"/>
        </w:rPr>
      </w:pPr>
      <w:r w:rsidRPr="00231D93">
        <w:rPr>
          <w:sz w:val="24"/>
          <w:szCs w:val="24"/>
        </w:rPr>
        <w:t>The</w:t>
      </w:r>
      <w:r w:rsidR="0065100A" w:rsidRPr="00231D93">
        <w:rPr>
          <w:sz w:val="24"/>
          <w:szCs w:val="24"/>
        </w:rPr>
        <w:t xml:space="preserve"> cost for the </w:t>
      </w:r>
      <w:r w:rsidR="00411B14" w:rsidRPr="00231D93">
        <w:rPr>
          <w:sz w:val="24"/>
          <w:szCs w:val="24"/>
        </w:rPr>
        <w:t>system</w:t>
      </w:r>
      <w:r w:rsidR="0065100A" w:rsidRPr="00231D93">
        <w:rPr>
          <w:sz w:val="24"/>
          <w:szCs w:val="24"/>
        </w:rPr>
        <w:t xml:space="preserve"> and the staff costs in reviewing and/or responding</w:t>
      </w:r>
      <w:r w:rsidRPr="00231D93">
        <w:rPr>
          <w:sz w:val="24"/>
          <w:szCs w:val="24"/>
        </w:rPr>
        <w:t xml:space="preserve"> are estimated below</w:t>
      </w:r>
      <w:r w:rsidR="0065100A" w:rsidRPr="00231D93">
        <w:rPr>
          <w:sz w:val="24"/>
          <w:szCs w:val="24"/>
        </w:rPr>
        <w:t>.</w:t>
      </w:r>
    </w:p>
    <w:p w:rsidR="00262EB8" w:rsidRPr="00231D93" w:rsidRDefault="00262EB8">
      <w:pPr>
        <w:rPr>
          <w:sz w:val="24"/>
          <w:szCs w:val="24"/>
        </w:rPr>
      </w:pPr>
    </w:p>
    <w:p w:rsidR="0065100A" w:rsidRPr="00231D93" w:rsidRDefault="0065100A" w:rsidP="00231D93">
      <w:pPr>
        <w:pStyle w:val="BodyText"/>
        <w:rPr>
          <w:szCs w:val="24"/>
        </w:rPr>
      </w:pPr>
      <w:r w:rsidRPr="0039179A">
        <w:rPr>
          <w:szCs w:val="24"/>
        </w:rPr>
        <w:t xml:space="preserve">Reviewing each response should take approximately </w:t>
      </w:r>
      <w:r w:rsidR="001247A2" w:rsidRPr="0039179A">
        <w:rPr>
          <w:szCs w:val="24"/>
        </w:rPr>
        <w:t>.</w:t>
      </w:r>
      <w:r w:rsidR="00FB754D" w:rsidRPr="0039179A">
        <w:rPr>
          <w:szCs w:val="24"/>
        </w:rPr>
        <w:t xml:space="preserve">25 </w:t>
      </w:r>
      <w:r w:rsidRPr="0039179A">
        <w:rPr>
          <w:szCs w:val="24"/>
        </w:rPr>
        <w:t xml:space="preserve">hour; the total </w:t>
      </w:r>
      <w:r w:rsidR="004E3477" w:rsidRPr="0039179A">
        <w:rPr>
          <w:szCs w:val="24"/>
        </w:rPr>
        <w:t xml:space="preserve">maximum potential </w:t>
      </w:r>
      <w:r w:rsidRPr="0039179A">
        <w:rPr>
          <w:szCs w:val="24"/>
        </w:rPr>
        <w:t xml:space="preserve">number of responses is estimated to be </w:t>
      </w:r>
      <w:r w:rsidR="00FB754D" w:rsidRPr="0039179A">
        <w:rPr>
          <w:szCs w:val="24"/>
        </w:rPr>
        <w:t>118</w:t>
      </w:r>
      <w:r w:rsidR="00892E82">
        <w:rPr>
          <w:szCs w:val="24"/>
        </w:rPr>
        <w:t xml:space="preserve"> each year; </w:t>
      </w:r>
      <w:r w:rsidR="00FB754D" w:rsidRPr="0039179A">
        <w:rPr>
          <w:szCs w:val="24"/>
        </w:rPr>
        <w:t>118</w:t>
      </w:r>
      <w:r w:rsidRPr="0039179A">
        <w:rPr>
          <w:szCs w:val="24"/>
        </w:rPr>
        <w:t xml:space="preserve"> responses x </w:t>
      </w:r>
      <w:r w:rsidR="001247A2" w:rsidRPr="0039179A">
        <w:rPr>
          <w:szCs w:val="24"/>
        </w:rPr>
        <w:t>.</w:t>
      </w:r>
      <w:r w:rsidR="00FB754D" w:rsidRPr="0039179A">
        <w:rPr>
          <w:szCs w:val="24"/>
        </w:rPr>
        <w:t xml:space="preserve">25 </w:t>
      </w:r>
      <w:r w:rsidRPr="0039179A">
        <w:rPr>
          <w:szCs w:val="24"/>
        </w:rPr>
        <w:t>hour =</w:t>
      </w:r>
      <w:r w:rsidR="00FB754D" w:rsidRPr="0039179A">
        <w:rPr>
          <w:szCs w:val="24"/>
        </w:rPr>
        <w:t xml:space="preserve">29.5 </w:t>
      </w:r>
      <w:r w:rsidRPr="0039179A">
        <w:rPr>
          <w:szCs w:val="24"/>
        </w:rPr>
        <w:t>hours.</w:t>
      </w:r>
    </w:p>
    <w:p w:rsidR="0065100A" w:rsidRPr="00231D93" w:rsidRDefault="0065100A" w:rsidP="0065100A">
      <w:pPr>
        <w:rPr>
          <w:sz w:val="24"/>
          <w:szCs w:val="24"/>
        </w:rPr>
      </w:pPr>
    </w:p>
    <w:p w:rsidR="0065100A" w:rsidRPr="00231D93" w:rsidRDefault="0065100A" w:rsidP="00231D93">
      <w:pPr>
        <w:rPr>
          <w:sz w:val="24"/>
          <w:szCs w:val="24"/>
        </w:rPr>
      </w:pPr>
      <w:r w:rsidRPr="00231D93">
        <w:rPr>
          <w:sz w:val="24"/>
          <w:szCs w:val="24"/>
        </w:rPr>
        <w:t>Estimated Total Cost to the Government is $</w:t>
      </w:r>
      <w:r w:rsidR="001247A2" w:rsidRPr="00231D93">
        <w:rPr>
          <w:sz w:val="24"/>
          <w:szCs w:val="24"/>
        </w:rPr>
        <w:t xml:space="preserve"> </w:t>
      </w:r>
      <w:r w:rsidR="00FB754D">
        <w:rPr>
          <w:sz w:val="24"/>
          <w:szCs w:val="24"/>
        </w:rPr>
        <w:t>1,241.36</w:t>
      </w:r>
      <w:r w:rsidR="00231D93">
        <w:rPr>
          <w:sz w:val="24"/>
          <w:szCs w:val="24"/>
        </w:rPr>
        <w:t xml:space="preserve"> </w:t>
      </w:r>
      <w:r w:rsidRPr="00231D93">
        <w:rPr>
          <w:sz w:val="24"/>
          <w:szCs w:val="24"/>
        </w:rPr>
        <w:t>(</w:t>
      </w:r>
      <w:r w:rsidR="00231D93">
        <w:rPr>
          <w:sz w:val="24"/>
          <w:szCs w:val="24"/>
        </w:rPr>
        <w:t>b</w:t>
      </w:r>
      <w:r w:rsidRPr="00231D93">
        <w:rPr>
          <w:sz w:val="24"/>
          <w:szCs w:val="24"/>
        </w:rPr>
        <w:t xml:space="preserve">ased on the </w:t>
      </w:r>
      <w:r w:rsidR="00FB754D">
        <w:rPr>
          <w:sz w:val="24"/>
          <w:szCs w:val="24"/>
        </w:rPr>
        <w:t>29.5</w:t>
      </w:r>
      <w:r w:rsidRPr="00231D93">
        <w:rPr>
          <w:sz w:val="24"/>
          <w:szCs w:val="24"/>
        </w:rPr>
        <w:t xml:space="preserve"> burden hours to the Government, using the annual salary of a GS</w:t>
      </w:r>
      <w:r w:rsidR="00886710">
        <w:rPr>
          <w:sz w:val="24"/>
          <w:szCs w:val="24"/>
        </w:rPr>
        <w:t>-</w:t>
      </w:r>
      <w:r w:rsidRPr="00231D93">
        <w:rPr>
          <w:sz w:val="24"/>
          <w:szCs w:val="24"/>
        </w:rPr>
        <w:t xml:space="preserve">12, step 5 salary of $87,821, $42.08 per hour x </w:t>
      </w:r>
      <w:r w:rsidR="00FB754D">
        <w:rPr>
          <w:sz w:val="24"/>
          <w:szCs w:val="24"/>
        </w:rPr>
        <w:t>29.5</w:t>
      </w:r>
      <w:r w:rsidRPr="00231D93">
        <w:rPr>
          <w:sz w:val="24"/>
          <w:szCs w:val="24"/>
        </w:rPr>
        <w:t xml:space="preserve"> hours = $</w:t>
      </w:r>
      <w:r w:rsidR="00FB754D">
        <w:rPr>
          <w:sz w:val="24"/>
          <w:szCs w:val="24"/>
        </w:rPr>
        <w:t>1,241.36</w:t>
      </w:r>
      <w:r w:rsidRPr="00231D93">
        <w:rPr>
          <w:sz w:val="24"/>
          <w:szCs w:val="24"/>
        </w:rPr>
        <w:t>.</w:t>
      </w:r>
    </w:p>
    <w:p w:rsidR="0065100A" w:rsidRDefault="0065100A"/>
    <w:p w:rsidR="00EE2BB6" w:rsidRDefault="00EE2BB6"/>
    <w:p w:rsidR="00262EB8" w:rsidRDefault="00090A7C">
      <w:r w:rsidRPr="00D13C58">
        <w:rPr>
          <w:b/>
          <w:sz w:val="24"/>
          <w:szCs w:val="24"/>
        </w:rPr>
        <w:t>15.</w:t>
      </w:r>
      <w:r>
        <w:rPr>
          <w:b/>
          <w:sz w:val="24"/>
          <w:szCs w:val="24"/>
        </w:rPr>
        <w:t xml:space="preserve">  Explain the reasons for any program changes or adjustments reported in Items 13 or 14.</w:t>
      </w:r>
    </w:p>
    <w:p w:rsidR="00262EB8" w:rsidRDefault="00262EB8"/>
    <w:p w:rsidR="0065100A" w:rsidRDefault="00411B14" w:rsidP="00C235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This is a new </w:t>
      </w:r>
      <w:r w:rsidR="00BD7B80">
        <w:rPr>
          <w:sz w:val="24"/>
          <w:szCs w:val="24"/>
        </w:rPr>
        <w:t xml:space="preserve">information </w:t>
      </w:r>
      <w:r>
        <w:rPr>
          <w:sz w:val="24"/>
          <w:szCs w:val="24"/>
        </w:rPr>
        <w:t>collection</w:t>
      </w:r>
      <w:r w:rsidR="0065100A" w:rsidRPr="0065100A">
        <w:rPr>
          <w:sz w:val="24"/>
          <w:szCs w:val="24"/>
        </w:rPr>
        <w:t>.</w:t>
      </w:r>
    </w:p>
    <w:p w:rsidR="00231D93" w:rsidRDefault="00231D93" w:rsidP="00C235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11B14" w:rsidRDefault="00090A7C" w:rsidP="00542E19">
      <w:pPr>
        <w:tabs>
          <w:tab w:val="center" w:pos="0"/>
        </w:tabs>
        <w:rPr>
          <w:b/>
          <w:sz w:val="24"/>
          <w:szCs w:val="24"/>
        </w:rPr>
      </w:pPr>
      <w:r w:rsidRPr="00D13C58">
        <w:rPr>
          <w:b/>
          <w:sz w:val="24"/>
          <w:szCs w:val="24"/>
        </w:rPr>
        <w:t xml:space="preserve">16. </w:t>
      </w:r>
      <w:r>
        <w:rPr>
          <w:b/>
          <w:sz w:val="24"/>
          <w:szCs w:val="24"/>
        </w:rPr>
        <w:t xml:space="preserve"> For collections of information </w:t>
      </w:r>
      <w:r w:rsidR="00806FC1">
        <w:rPr>
          <w:b/>
          <w:sz w:val="24"/>
          <w:szCs w:val="24"/>
        </w:rPr>
        <w:t>for which</w:t>
      </w:r>
      <w:r>
        <w:rPr>
          <w:b/>
          <w:sz w:val="24"/>
          <w:szCs w:val="24"/>
        </w:rPr>
        <w:t xml:space="preserve"> results will be published, outline plans for tabulation and publication. </w:t>
      </w:r>
    </w:p>
    <w:p w:rsidR="00542E19" w:rsidRDefault="00FF5D5C" w:rsidP="00542E19">
      <w:pPr>
        <w:tabs>
          <w:tab w:val="center" w:pos="0"/>
        </w:tabs>
        <w:rPr>
          <w:sz w:val="24"/>
        </w:rPr>
      </w:pPr>
      <w:r>
        <w:rPr>
          <w:b/>
          <w:sz w:val="24"/>
          <w:szCs w:val="24"/>
        </w:rPr>
        <w:br/>
      </w:r>
      <w:r w:rsidR="00542E19" w:rsidRPr="001B7B91">
        <w:rPr>
          <w:sz w:val="24"/>
          <w:szCs w:val="24"/>
        </w:rPr>
        <w:t>Results</w:t>
      </w:r>
      <w:r w:rsidR="00542E19" w:rsidRPr="00F65B5E">
        <w:rPr>
          <w:sz w:val="24"/>
        </w:rPr>
        <w:t xml:space="preserve"> </w:t>
      </w:r>
      <w:r w:rsidR="00542E19">
        <w:rPr>
          <w:sz w:val="24"/>
        </w:rPr>
        <w:t xml:space="preserve">of this collection </w:t>
      </w:r>
      <w:r w:rsidR="00542E19" w:rsidRPr="00F65B5E">
        <w:rPr>
          <w:sz w:val="24"/>
        </w:rPr>
        <w:t xml:space="preserve">will not be tabulated or published.  </w:t>
      </w:r>
      <w:r w:rsidR="00542E19">
        <w:rPr>
          <w:sz w:val="24"/>
        </w:rPr>
        <w:t>Information</w:t>
      </w:r>
      <w:r w:rsidR="00542E19" w:rsidRPr="00F65B5E">
        <w:rPr>
          <w:sz w:val="24"/>
        </w:rPr>
        <w:t xml:space="preserve"> collected will be used for internal </w:t>
      </w:r>
      <w:r w:rsidR="00542E19">
        <w:rPr>
          <w:sz w:val="24"/>
        </w:rPr>
        <w:t>program decision making</w:t>
      </w:r>
      <w:r w:rsidR="0041379D">
        <w:rPr>
          <w:sz w:val="24"/>
        </w:rPr>
        <w:t xml:space="preserve"> only</w:t>
      </w:r>
      <w:r w:rsidR="00542E19" w:rsidRPr="00F65B5E">
        <w:rPr>
          <w:sz w:val="24"/>
        </w:rPr>
        <w:t xml:space="preserve">. </w:t>
      </w:r>
    </w:p>
    <w:p w:rsidR="00D13C58" w:rsidRDefault="00D13C58" w:rsidP="00D13C58">
      <w:pPr>
        <w:rPr>
          <w:b/>
          <w:sz w:val="24"/>
          <w:szCs w:val="24"/>
        </w:rPr>
      </w:pPr>
    </w:p>
    <w:p w:rsidR="00262EB8" w:rsidRDefault="00090A7C">
      <w:r w:rsidRPr="00D13C58">
        <w:rPr>
          <w:b/>
          <w:sz w:val="24"/>
          <w:szCs w:val="24"/>
        </w:rPr>
        <w:t xml:space="preserve">17. </w:t>
      </w:r>
      <w:r>
        <w:rPr>
          <w:b/>
          <w:sz w:val="24"/>
          <w:szCs w:val="24"/>
        </w:rPr>
        <w:t xml:space="preserve"> If seeking approval not </w:t>
      </w:r>
      <w:r w:rsidR="00806FC1">
        <w:rPr>
          <w:b/>
          <w:sz w:val="24"/>
          <w:szCs w:val="24"/>
        </w:rPr>
        <w:t xml:space="preserve">to </w:t>
      </w:r>
      <w:r>
        <w:rPr>
          <w:b/>
          <w:sz w:val="24"/>
          <w:szCs w:val="24"/>
        </w:rPr>
        <w:t>display the expiration date for OMB approval of the information collection, explain the reasons that display would be inappropriate.</w:t>
      </w:r>
      <w:r w:rsidR="00FF5D5C">
        <w:rPr>
          <w:b/>
          <w:sz w:val="24"/>
          <w:szCs w:val="24"/>
        </w:rPr>
        <w:br/>
      </w:r>
      <w:r w:rsidR="00FF5D5C" w:rsidRPr="00EE150E">
        <w:rPr>
          <w:sz w:val="24"/>
          <w:szCs w:val="24"/>
        </w:rPr>
        <w:t>N/A</w:t>
      </w:r>
      <w:r w:rsidR="00FF5D5C" w:rsidRPr="00EE150E">
        <w:rPr>
          <w:sz w:val="24"/>
          <w:szCs w:val="24"/>
        </w:rPr>
        <w:br/>
      </w:r>
      <w:r w:rsidR="00FF5D5C">
        <w:rPr>
          <w:b/>
          <w:sz w:val="24"/>
          <w:szCs w:val="24"/>
        </w:rPr>
        <w:br/>
      </w:r>
      <w:r>
        <w:rPr>
          <w:b/>
          <w:sz w:val="24"/>
          <w:szCs w:val="24"/>
        </w:rPr>
        <w:t xml:space="preserve">18.  Explain each exception to the certification statement identified in  </w:t>
      </w:r>
    </w:p>
    <w:p w:rsidR="00262EB8" w:rsidRPr="00EE150E" w:rsidRDefault="00090A7C">
      <w:r>
        <w:rPr>
          <w:b/>
          <w:sz w:val="24"/>
          <w:szCs w:val="24"/>
        </w:rPr>
        <w:t>“Certification for Paper</w:t>
      </w:r>
      <w:r w:rsidR="00950D60">
        <w:rPr>
          <w:b/>
          <w:sz w:val="24"/>
          <w:szCs w:val="24"/>
        </w:rPr>
        <w:t>work Reduction Act Submissions.”</w:t>
      </w:r>
      <w:r w:rsidR="00FF5D5C">
        <w:rPr>
          <w:b/>
          <w:sz w:val="24"/>
          <w:szCs w:val="24"/>
        </w:rPr>
        <w:br/>
      </w:r>
      <w:r w:rsidR="00FF5D5C">
        <w:rPr>
          <w:b/>
          <w:sz w:val="24"/>
          <w:szCs w:val="24"/>
        </w:rPr>
        <w:br/>
      </w:r>
      <w:r w:rsidR="00FF5D5C" w:rsidRPr="00EE150E">
        <w:rPr>
          <w:sz w:val="24"/>
          <w:szCs w:val="24"/>
        </w:rPr>
        <w:t>N/A</w:t>
      </w:r>
    </w:p>
    <w:p w:rsidR="00262EB8" w:rsidRDefault="00262EB8"/>
    <w:p w:rsidR="00262EB8" w:rsidRDefault="00090A7C">
      <w:r>
        <w:rPr>
          <w:b/>
          <w:sz w:val="24"/>
          <w:szCs w:val="24"/>
        </w:rPr>
        <w:t>B. Collections of Information Employing Statistical Methods</w:t>
      </w:r>
    </w:p>
    <w:p w:rsidR="00262EB8" w:rsidRDefault="00262EB8"/>
    <w:p w:rsidR="00262EB8" w:rsidRDefault="00090A7C">
      <w:r>
        <w:rPr>
          <w:sz w:val="24"/>
          <w:szCs w:val="24"/>
        </w:rPr>
        <w:t>Statistical methods are not used in this information collection.</w:t>
      </w:r>
    </w:p>
    <w:sectPr w:rsidR="00262EB8">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008"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E4A" w:rsidRDefault="003C7E4A">
      <w:r>
        <w:separator/>
      </w:r>
    </w:p>
  </w:endnote>
  <w:endnote w:type="continuationSeparator" w:id="0">
    <w:p w:rsidR="003C7E4A" w:rsidRDefault="003C7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8C6" w:rsidRDefault="003678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930791"/>
      <w:docPartObj>
        <w:docPartGallery w:val="Page Numbers (Bottom of Page)"/>
        <w:docPartUnique/>
      </w:docPartObj>
    </w:sdtPr>
    <w:sdtEndPr>
      <w:rPr>
        <w:noProof/>
      </w:rPr>
    </w:sdtEndPr>
    <w:sdtContent>
      <w:p w:rsidR="000336C0" w:rsidRDefault="000336C0">
        <w:pPr>
          <w:pStyle w:val="Footer"/>
          <w:jc w:val="center"/>
        </w:pPr>
        <w:r>
          <w:fldChar w:fldCharType="begin"/>
        </w:r>
        <w:r>
          <w:instrText xml:space="preserve"> PAGE   \* MERGEFORMAT </w:instrText>
        </w:r>
        <w:r>
          <w:fldChar w:fldCharType="separate"/>
        </w:r>
        <w:r w:rsidR="003B5094">
          <w:rPr>
            <w:noProof/>
          </w:rPr>
          <w:t>2</w:t>
        </w:r>
        <w:r>
          <w:rPr>
            <w:noProof/>
          </w:rPr>
          <w:fldChar w:fldCharType="end"/>
        </w:r>
      </w:p>
    </w:sdtContent>
  </w:sdt>
  <w:p w:rsidR="00262EB8" w:rsidRPr="000336C0" w:rsidRDefault="00262EB8" w:rsidP="000336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EB8" w:rsidRDefault="00090A7C">
    <w:pPr>
      <w:jc w:val="right"/>
    </w:pPr>
    <w:r>
      <w:fldChar w:fldCharType="begin"/>
    </w:r>
    <w:r>
      <w:instrText>PAGE</w:instrText>
    </w:r>
    <w:r>
      <w:fldChar w:fldCharType="separate"/>
    </w:r>
    <w:r w:rsidR="003B509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E4A" w:rsidRDefault="003C7E4A">
      <w:r>
        <w:separator/>
      </w:r>
    </w:p>
  </w:footnote>
  <w:footnote w:type="continuationSeparator" w:id="0">
    <w:p w:rsidR="003C7E4A" w:rsidRDefault="003C7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8C6" w:rsidRDefault="003678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8C6" w:rsidRDefault="003678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EB8" w:rsidRPr="00E23496" w:rsidRDefault="00090A7C" w:rsidP="00E23496">
    <w:pPr>
      <w:pStyle w:val="Header"/>
    </w:pPr>
    <w:r w:rsidRPr="00E23496">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52C8"/>
    <w:multiLevelType w:val="multilevel"/>
    <w:tmpl w:val="056C49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13F31B8"/>
    <w:multiLevelType w:val="multilevel"/>
    <w:tmpl w:val="5270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946C41"/>
    <w:multiLevelType w:val="multilevel"/>
    <w:tmpl w:val="8A9878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75B227F"/>
    <w:multiLevelType w:val="multilevel"/>
    <w:tmpl w:val="3BB296C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nsid w:val="4E0D1DC3"/>
    <w:multiLevelType w:val="multilevel"/>
    <w:tmpl w:val="DD72ED8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nsid w:val="50FE5EED"/>
    <w:multiLevelType w:val="multilevel"/>
    <w:tmpl w:val="CB4EEC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EB8"/>
    <w:rsid w:val="00012157"/>
    <w:rsid w:val="000336C0"/>
    <w:rsid w:val="00042F18"/>
    <w:rsid w:val="00053DB2"/>
    <w:rsid w:val="00061074"/>
    <w:rsid w:val="00090A7C"/>
    <w:rsid w:val="00093A06"/>
    <w:rsid w:val="000A050C"/>
    <w:rsid w:val="000A658A"/>
    <w:rsid w:val="000E50E5"/>
    <w:rsid w:val="000F64CE"/>
    <w:rsid w:val="001247A2"/>
    <w:rsid w:val="00154495"/>
    <w:rsid w:val="00162C1F"/>
    <w:rsid w:val="0017564A"/>
    <w:rsid w:val="001872ED"/>
    <w:rsid w:val="001B3A1B"/>
    <w:rsid w:val="001C1BC8"/>
    <w:rsid w:val="00213702"/>
    <w:rsid w:val="00231D93"/>
    <w:rsid w:val="002502B5"/>
    <w:rsid w:val="002609F9"/>
    <w:rsid w:val="00262EB8"/>
    <w:rsid w:val="002649E1"/>
    <w:rsid w:val="00270C68"/>
    <w:rsid w:val="002828EF"/>
    <w:rsid w:val="002D0E81"/>
    <w:rsid w:val="002E49F4"/>
    <w:rsid w:val="002F136B"/>
    <w:rsid w:val="0033074F"/>
    <w:rsid w:val="00361EA8"/>
    <w:rsid w:val="003678C6"/>
    <w:rsid w:val="00371281"/>
    <w:rsid w:val="00377683"/>
    <w:rsid w:val="00387ADB"/>
    <w:rsid w:val="0039179A"/>
    <w:rsid w:val="00396A65"/>
    <w:rsid w:val="003B169B"/>
    <w:rsid w:val="003B5094"/>
    <w:rsid w:val="003C7E4A"/>
    <w:rsid w:val="003D2789"/>
    <w:rsid w:val="003D4880"/>
    <w:rsid w:val="003E5739"/>
    <w:rsid w:val="003E79AC"/>
    <w:rsid w:val="003F2DA2"/>
    <w:rsid w:val="003F7464"/>
    <w:rsid w:val="00411B14"/>
    <w:rsid w:val="0041379D"/>
    <w:rsid w:val="00414B2A"/>
    <w:rsid w:val="00414C61"/>
    <w:rsid w:val="00415375"/>
    <w:rsid w:val="004177C0"/>
    <w:rsid w:val="0044209F"/>
    <w:rsid w:val="0045229B"/>
    <w:rsid w:val="004734E0"/>
    <w:rsid w:val="00495CE5"/>
    <w:rsid w:val="004C18B0"/>
    <w:rsid w:val="004E1B02"/>
    <w:rsid w:val="004E3477"/>
    <w:rsid w:val="00542E19"/>
    <w:rsid w:val="00560E7F"/>
    <w:rsid w:val="00576B0B"/>
    <w:rsid w:val="00596818"/>
    <w:rsid w:val="005A4158"/>
    <w:rsid w:val="005B2921"/>
    <w:rsid w:val="005F0259"/>
    <w:rsid w:val="00611E3C"/>
    <w:rsid w:val="0061211E"/>
    <w:rsid w:val="0062655B"/>
    <w:rsid w:val="00646D4A"/>
    <w:rsid w:val="006503D9"/>
    <w:rsid w:val="0065062E"/>
    <w:rsid w:val="00650BEC"/>
    <w:rsid w:val="0065100A"/>
    <w:rsid w:val="00661A50"/>
    <w:rsid w:val="00665F88"/>
    <w:rsid w:val="006E1C0E"/>
    <w:rsid w:val="006F32AC"/>
    <w:rsid w:val="006F33F3"/>
    <w:rsid w:val="007240D0"/>
    <w:rsid w:val="00784F7F"/>
    <w:rsid w:val="00787A2A"/>
    <w:rsid w:val="007C3EB6"/>
    <w:rsid w:val="007D7027"/>
    <w:rsid w:val="00806FC1"/>
    <w:rsid w:val="00861E51"/>
    <w:rsid w:val="008750EB"/>
    <w:rsid w:val="00882BCF"/>
    <w:rsid w:val="00886710"/>
    <w:rsid w:val="00892E82"/>
    <w:rsid w:val="008E1803"/>
    <w:rsid w:val="00950D60"/>
    <w:rsid w:val="009925F8"/>
    <w:rsid w:val="00992BAD"/>
    <w:rsid w:val="009A790B"/>
    <w:rsid w:val="009D49A6"/>
    <w:rsid w:val="009F4C4D"/>
    <w:rsid w:val="009F6306"/>
    <w:rsid w:val="00A1568C"/>
    <w:rsid w:val="00A51CDB"/>
    <w:rsid w:val="00A638FA"/>
    <w:rsid w:val="00A65C19"/>
    <w:rsid w:val="00AC0BD2"/>
    <w:rsid w:val="00AF34D3"/>
    <w:rsid w:val="00B06718"/>
    <w:rsid w:val="00B40789"/>
    <w:rsid w:val="00BD7B80"/>
    <w:rsid w:val="00C06CA1"/>
    <w:rsid w:val="00C2357D"/>
    <w:rsid w:val="00C277DF"/>
    <w:rsid w:val="00C50601"/>
    <w:rsid w:val="00CA3F83"/>
    <w:rsid w:val="00CD48AA"/>
    <w:rsid w:val="00D13C58"/>
    <w:rsid w:val="00D334B8"/>
    <w:rsid w:val="00D60944"/>
    <w:rsid w:val="00D94224"/>
    <w:rsid w:val="00D95552"/>
    <w:rsid w:val="00DB600D"/>
    <w:rsid w:val="00DF711F"/>
    <w:rsid w:val="00E13ED7"/>
    <w:rsid w:val="00E23496"/>
    <w:rsid w:val="00E7039B"/>
    <w:rsid w:val="00E952ED"/>
    <w:rsid w:val="00E966C4"/>
    <w:rsid w:val="00EB47CE"/>
    <w:rsid w:val="00EE150E"/>
    <w:rsid w:val="00EE2BB6"/>
    <w:rsid w:val="00EF188E"/>
    <w:rsid w:val="00F065CB"/>
    <w:rsid w:val="00F439BE"/>
    <w:rsid w:val="00F51E81"/>
    <w:rsid w:val="00F62A69"/>
    <w:rsid w:val="00FB754D"/>
    <w:rsid w:val="00FF5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sz w:val="24"/>
      <w:szCs w:val="24"/>
      <w:u w:val="single"/>
    </w:rPr>
  </w:style>
  <w:style w:type="paragraph" w:styleId="Heading2">
    <w:name w:val="heading 2"/>
    <w:basedOn w:val="Normal"/>
    <w:next w:val="Normal"/>
    <w:pPr>
      <w:keepNext/>
      <w:keepLines/>
      <w:outlineLvl w:val="1"/>
    </w:pPr>
    <w:rPr>
      <w:b/>
      <w:sz w:val="24"/>
      <w:szCs w:val="24"/>
    </w:rPr>
  </w:style>
  <w:style w:type="paragraph" w:styleId="Heading3">
    <w:name w:val="heading 3"/>
    <w:basedOn w:val="Normal"/>
    <w:next w:val="Normal"/>
    <w:pPr>
      <w:keepNext/>
      <w:keepLines/>
      <w:outlineLvl w:val="2"/>
    </w:pPr>
    <w:rPr>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paragraph" w:styleId="Header">
    <w:name w:val="header"/>
    <w:basedOn w:val="Normal"/>
    <w:link w:val="HeaderChar"/>
    <w:uiPriority w:val="99"/>
    <w:unhideWhenUsed/>
    <w:rsid w:val="00784F7F"/>
    <w:pPr>
      <w:tabs>
        <w:tab w:val="center" w:pos="4680"/>
        <w:tab w:val="right" w:pos="9360"/>
      </w:tabs>
    </w:pPr>
  </w:style>
  <w:style w:type="character" w:customStyle="1" w:styleId="HeaderChar">
    <w:name w:val="Header Char"/>
    <w:basedOn w:val="DefaultParagraphFont"/>
    <w:link w:val="Header"/>
    <w:uiPriority w:val="99"/>
    <w:rsid w:val="00784F7F"/>
  </w:style>
  <w:style w:type="paragraph" w:styleId="Footer">
    <w:name w:val="footer"/>
    <w:basedOn w:val="Normal"/>
    <w:link w:val="FooterChar"/>
    <w:uiPriority w:val="99"/>
    <w:unhideWhenUsed/>
    <w:rsid w:val="00784F7F"/>
    <w:pPr>
      <w:tabs>
        <w:tab w:val="center" w:pos="4680"/>
        <w:tab w:val="right" w:pos="9360"/>
      </w:tabs>
    </w:pPr>
  </w:style>
  <w:style w:type="character" w:customStyle="1" w:styleId="FooterChar">
    <w:name w:val="Footer Char"/>
    <w:basedOn w:val="DefaultParagraphFont"/>
    <w:link w:val="Footer"/>
    <w:uiPriority w:val="99"/>
    <w:rsid w:val="00784F7F"/>
  </w:style>
  <w:style w:type="paragraph" w:styleId="BalloonText">
    <w:name w:val="Balloon Text"/>
    <w:basedOn w:val="Normal"/>
    <w:link w:val="BalloonTextChar"/>
    <w:uiPriority w:val="99"/>
    <w:semiHidden/>
    <w:unhideWhenUsed/>
    <w:rsid w:val="00AC0BD2"/>
    <w:rPr>
      <w:rFonts w:ascii="Tahoma" w:hAnsi="Tahoma" w:cs="Tahoma"/>
      <w:sz w:val="16"/>
      <w:szCs w:val="16"/>
    </w:rPr>
  </w:style>
  <w:style w:type="character" w:customStyle="1" w:styleId="BalloonTextChar">
    <w:name w:val="Balloon Text Char"/>
    <w:basedOn w:val="DefaultParagraphFont"/>
    <w:link w:val="BalloonText"/>
    <w:uiPriority w:val="99"/>
    <w:semiHidden/>
    <w:rsid w:val="00AC0BD2"/>
    <w:rPr>
      <w:rFonts w:ascii="Tahoma" w:hAnsi="Tahoma" w:cs="Tahoma"/>
      <w:sz w:val="16"/>
      <w:szCs w:val="16"/>
    </w:rPr>
  </w:style>
  <w:style w:type="paragraph" w:styleId="ListParagraph">
    <w:name w:val="List Paragraph"/>
    <w:basedOn w:val="Normal"/>
    <w:uiPriority w:val="34"/>
    <w:qFormat/>
    <w:rsid w:val="00D13C58"/>
    <w:pPr>
      <w:spacing w:after="160" w:line="259" w:lineRule="auto"/>
      <w:ind w:left="720"/>
      <w:contextualSpacing/>
    </w:pPr>
    <w:rPr>
      <w:rFonts w:asciiTheme="minorHAnsi" w:eastAsiaTheme="minorHAnsi" w:hAnsiTheme="minorHAnsi" w:cstheme="minorBidi"/>
      <w:color w:val="auto"/>
      <w:sz w:val="22"/>
      <w:szCs w:val="22"/>
    </w:rPr>
  </w:style>
  <w:style w:type="paragraph" w:styleId="NormalWeb">
    <w:name w:val="Normal (Web)"/>
    <w:basedOn w:val="Normal"/>
    <w:uiPriority w:val="99"/>
    <w:semiHidden/>
    <w:unhideWhenUsed/>
    <w:rsid w:val="00C277DF"/>
    <w:rPr>
      <w:sz w:val="24"/>
      <w:szCs w:val="24"/>
    </w:rPr>
  </w:style>
  <w:style w:type="character" w:styleId="CommentReference">
    <w:name w:val="annotation reference"/>
    <w:basedOn w:val="DefaultParagraphFont"/>
    <w:uiPriority w:val="99"/>
    <w:semiHidden/>
    <w:unhideWhenUsed/>
    <w:rsid w:val="0065100A"/>
    <w:rPr>
      <w:sz w:val="16"/>
      <w:szCs w:val="16"/>
    </w:rPr>
  </w:style>
  <w:style w:type="paragraph" w:styleId="CommentText">
    <w:name w:val="annotation text"/>
    <w:basedOn w:val="Normal"/>
    <w:link w:val="CommentTextChar"/>
    <w:unhideWhenUsed/>
    <w:rsid w:val="0065100A"/>
  </w:style>
  <w:style w:type="character" w:customStyle="1" w:styleId="CommentTextChar">
    <w:name w:val="Comment Text Char"/>
    <w:basedOn w:val="DefaultParagraphFont"/>
    <w:link w:val="CommentText"/>
    <w:rsid w:val="0065100A"/>
  </w:style>
  <w:style w:type="paragraph" w:styleId="CommentSubject">
    <w:name w:val="annotation subject"/>
    <w:basedOn w:val="CommentText"/>
    <w:next w:val="CommentText"/>
    <w:link w:val="CommentSubjectChar"/>
    <w:uiPriority w:val="99"/>
    <w:semiHidden/>
    <w:unhideWhenUsed/>
    <w:rsid w:val="0065100A"/>
    <w:rPr>
      <w:b/>
      <w:bCs/>
    </w:rPr>
  </w:style>
  <w:style w:type="character" w:customStyle="1" w:styleId="CommentSubjectChar">
    <w:name w:val="Comment Subject Char"/>
    <w:basedOn w:val="CommentTextChar"/>
    <w:link w:val="CommentSubject"/>
    <w:uiPriority w:val="99"/>
    <w:semiHidden/>
    <w:rsid w:val="0065100A"/>
    <w:rPr>
      <w:b/>
      <w:bCs/>
    </w:rPr>
  </w:style>
  <w:style w:type="paragraph" w:styleId="BodyText">
    <w:name w:val="Body Text"/>
    <w:basedOn w:val="Normal"/>
    <w:link w:val="BodyTextChar"/>
    <w:semiHidden/>
    <w:unhideWhenUsed/>
    <w:rsid w:val="0065100A"/>
    <w:rPr>
      <w:color w:val="auto"/>
      <w:sz w:val="24"/>
    </w:rPr>
  </w:style>
  <w:style w:type="character" w:customStyle="1" w:styleId="BodyTextChar">
    <w:name w:val="Body Text Char"/>
    <w:basedOn w:val="DefaultParagraphFont"/>
    <w:link w:val="BodyText"/>
    <w:semiHidden/>
    <w:rsid w:val="0065100A"/>
    <w:rPr>
      <w:color w:val="auto"/>
      <w:sz w:val="24"/>
    </w:rPr>
  </w:style>
  <w:style w:type="paragraph" w:styleId="Revision">
    <w:name w:val="Revision"/>
    <w:hidden/>
    <w:uiPriority w:val="99"/>
    <w:semiHidden/>
    <w:rsid w:val="001247A2"/>
  </w:style>
  <w:style w:type="paragraph" w:styleId="BodyText2">
    <w:name w:val="Body Text 2"/>
    <w:basedOn w:val="Normal"/>
    <w:link w:val="BodyText2Char"/>
    <w:uiPriority w:val="99"/>
    <w:semiHidden/>
    <w:unhideWhenUsed/>
    <w:rsid w:val="00CD48AA"/>
    <w:pPr>
      <w:spacing w:after="120" w:line="480" w:lineRule="auto"/>
    </w:pPr>
  </w:style>
  <w:style w:type="character" w:customStyle="1" w:styleId="BodyText2Char">
    <w:name w:val="Body Text 2 Char"/>
    <w:basedOn w:val="DefaultParagraphFont"/>
    <w:link w:val="BodyText2"/>
    <w:uiPriority w:val="99"/>
    <w:semiHidden/>
    <w:rsid w:val="00CD48AA"/>
  </w:style>
  <w:style w:type="character" w:styleId="Hyperlink">
    <w:name w:val="Hyperlink"/>
    <w:basedOn w:val="DefaultParagraphFont"/>
    <w:uiPriority w:val="99"/>
    <w:unhideWhenUsed/>
    <w:rsid w:val="008E18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sz w:val="24"/>
      <w:szCs w:val="24"/>
      <w:u w:val="single"/>
    </w:rPr>
  </w:style>
  <w:style w:type="paragraph" w:styleId="Heading2">
    <w:name w:val="heading 2"/>
    <w:basedOn w:val="Normal"/>
    <w:next w:val="Normal"/>
    <w:pPr>
      <w:keepNext/>
      <w:keepLines/>
      <w:outlineLvl w:val="1"/>
    </w:pPr>
    <w:rPr>
      <w:b/>
      <w:sz w:val="24"/>
      <w:szCs w:val="24"/>
    </w:rPr>
  </w:style>
  <w:style w:type="paragraph" w:styleId="Heading3">
    <w:name w:val="heading 3"/>
    <w:basedOn w:val="Normal"/>
    <w:next w:val="Normal"/>
    <w:pPr>
      <w:keepNext/>
      <w:keepLines/>
      <w:outlineLvl w:val="2"/>
    </w:pPr>
    <w:rPr>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paragraph" w:styleId="Header">
    <w:name w:val="header"/>
    <w:basedOn w:val="Normal"/>
    <w:link w:val="HeaderChar"/>
    <w:uiPriority w:val="99"/>
    <w:unhideWhenUsed/>
    <w:rsid w:val="00784F7F"/>
    <w:pPr>
      <w:tabs>
        <w:tab w:val="center" w:pos="4680"/>
        <w:tab w:val="right" w:pos="9360"/>
      </w:tabs>
    </w:pPr>
  </w:style>
  <w:style w:type="character" w:customStyle="1" w:styleId="HeaderChar">
    <w:name w:val="Header Char"/>
    <w:basedOn w:val="DefaultParagraphFont"/>
    <w:link w:val="Header"/>
    <w:uiPriority w:val="99"/>
    <w:rsid w:val="00784F7F"/>
  </w:style>
  <w:style w:type="paragraph" w:styleId="Footer">
    <w:name w:val="footer"/>
    <w:basedOn w:val="Normal"/>
    <w:link w:val="FooterChar"/>
    <w:uiPriority w:val="99"/>
    <w:unhideWhenUsed/>
    <w:rsid w:val="00784F7F"/>
    <w:pPr>
      <w:tabs>
        <w:tab w:val="center" w:pos="4680"/>
        <w:tab w:val="right" w:pos="9360"/>
      </w:tabs>
    </w:pPr>
  </w:style>
  <w:style w:type="character" w:customStyle="1" w:styleId="FooterChar">
    <w:name w:val="Footer Char"/>
    <w:basedOn w:val="DefaultParagraphFont"/>
    <w:link w:val="Footer"/>
    <w:uiPriority w:val="99"/>
    <w:rsid w:val="00784F7F"/>
  </w:style>
  <w:style w:type="paragraph" w:styleId="BalloonText">
    <w:name w:val="Balloon Text"/>
    <w:basedOn w:val="Normal"/>
    <w:link w:val="BalloonTextChar"/>
    <w:uiPriority w:val="99"/>
    <w:semiHidden/>
    <w:unhideWhenUsed/>
    <w:rsid w:val="00AC0BD2"/>
    <w:rPr>
      <w:rFonts w:ascii="Tahoma" w:hAnsi="Tahoma" w:cs="Tahoma"/>
      <w:sz w:val="16"/>
      <w:szCs w:val="16"/>
    </w:rPr>
  </w:style>
  <w:style w:type="character" w:customStyle="1" w:styleId="BalloonTextChar">
    <w:name w:val="Balloon Text Char"/>
    <w:basedOn w:val="DefaultParagraphFont"/>
    <w:link w:val="BalloonText"/>
    <w:uiPriority w:val="99"/>
    <w:semiHidden/>
    <w:rsid w:val="00AC0BD2"/>
    <w:rPr>
      <w:rFonts w:ascii="Tahoma" w:hAnsi="Tahoma" w:cs="Tahoma"/>
      <w:sz w:val="16"/>
      <w:szCs w:val="16"/>
    </w:rPr>
  </w:style>
  <w:style w:type="paragraph" w:styleId="ListParagraph">
    <w:name w:val="List Paragraph"/>
    <w:basedOn w:val="Normal"/>
    <w:uiPriority w:val="34"/>
    <w:qFormat/>
    <w:rsid w:val="00D13C58"/>
    <w:pPr>
      <w:spacing w:after="160" w:line="259" w:lineRule="auto"/>
      <w:ind w:left="720"/>
      <w:contextualSpacing/>
    </w:pPr>
    <w:rPr>
      <w:rFonts w:asciiTheme="minorHAnsi" w:eastAsiaTheme="minorHAnsi" w:hAnsiTheme="minorHAnsi" w:cstheme="minorBidi"/>
      <w:color w:val="auto"/>
      <w:sz w:val="22"/>
      <w:szCs w:val="22"/>
    </w:rPr>
  </w:style>
  <w:style w:type="paragraph" w:styleId="NormalWeb">
    <w:name w:val="Normal (Web)"/>
    <w:basedOn w:val="Normal"/>
    <w:uiPriority w:val="99"/>
    <w:semiHidden/>
    <w:unhideWhenUsed/>
    <w:rsid w:val="00C277DF"/>
    <w:rPr>
      <w:sz w:val="24"/>
      <w:szCs w:val="24"/>
    </w:rPr>
  </w:style>
  <w:style w:type="character" w:styleId="CommentReference">
    <w:name w:val="annotation reference"/>
    <w:basedOn w:val="DefaultParagraphFont"/>
    <w:uiPriority w:val="99"/>
    <w:semiHidden/>
    <w:unhideWhenUsed/>
    <w:rsid w:val="0065100A"/>
    <w:rPr>
      <w:sz w:val="16"/>
      <w:szCs w:val="16"/>
    </w:rPr>
  </w:style>
  <w:style w:type="paragraph" w:styleId="CommentText">
    <w:name w:val="annotation text"/>
    <w:basedOn w:val="Normal"/>
    <w:link w:val="CommentTextChar"/>
    <w:unhideWhenUsed/>
    <w:rsid w:val="0065100A"/>
  </w:style>
  <w:style w:type="character" w:customStyle="1" w:styleId="CommentTextChar">
    <w:name w:val="Comment Text Char"/>
    <w:basedOn w:val="DefaultParagraphFont"/>
    <w:link w:val="CommentText"/>
    <w:rsid w:val="0065100A"/>
  </w:style>
  <w:style w:type="paragraph" w:styleId="CommentSubject">
    <w:name w:val="annotation subject"/>
    <w:basedOn w:val="CommentText"/>
    <w:next w:val="CommentText"/>
    <w:link w:val="CommentSubjectChar"/>
    <w:uiPriority w:val="99"/>
    <w:semiHidden/>
    <w:unhideWhenUsed/>
    <w:rsid w:val="0065100A"/>
    <w:rPr>
      <w:b/>
      <w:bCs/>
    </w:rPr>
  </w:style>
  <w:style w:type="character" w:customStyle="1" w:styleId="CommentSubjectChar">
    <w:name w:val="Comment Subject Char"/>
    <w:basedOn w:val="CommentTextChar"/>
    <w:link w:val="CommentSubject"/>
    <w:uiPriority w:val="99"/>
    <w:semiHidden/>
    <w:rsid w:val="0065100A"/>
    <w:rPr>
      <w:b/>
      <w:bCs/>
    </w:rPr>
  </w:style>
  <w:style w:type="paragraph" w:styleId="BodyText">
    <w:name w:val="Body Text"/>
    <w:basedOn w:val="Normal"/>
    <w:link w:val="BodyTextChar"/>
    <w:semiHidden/>
    <w:unhideWhenUsed/>
    <w:rsid w:val="0065100A"/>
    <w:rPr>
      <w:color w:val="auto"/>
      <w:sz w:val="24"/>
    </w:rPr>
  </w:style>
  <w:style w:type="character" w:customStyle="1" w:styleId="BodyTextChar">
    <w:name w:val="Body Text Char"/>
    <w:basedOn w:val="DefaultParagraphFont"/>
    <w:link w:val="BodyText"/>
    <w:semiHidden/>
    <w:rsid w:val="0065100A"/>
    <w:rPr>
      <w:color w:val="auto"/>
      <w:sz w:val="24"/>
    </w:rPr>
  </w:style>
  <w:style w:type="paragraph" w:styleId="Revision">
    <w:name w:val="Revision"/>
    <w:hidden/>
    <w:uiPriority w:val="99"/>
    <w:semiHidden/>
    <w:rsid w:val="001247A2"/>
  </w:style>
  <w:style w:type="paragraph" w:styleId="BodyText2">
    <w:name w:val="Body Text 2"/>
    <w:basedOn w:val="Normal"/>
    <w:link w:val="BodyText2Char"/>
    <w:uiPriority w:val="99"/>
    <w:semiHidden/>
    <w:unhideWhenUsed/>
    <w:rsid w:val="00CD48AA"/>
    <w:pPr>
      <w:spacing w:after="120" w:line="480" w:lineRule="auto"/>
    </w:pPr>
  </w:style>
  <w:style w:type="character" w:customStyle="1" w:styleId="BodyText2Char">
    <w:name w:val="Body Text 2 Char"/>
    <w:basedOn w:val="DefaultParagraphFont"/>
    <w:link w:val="BodyText2"/>
    <w:uiPriority w:val="99"/>
    <w:semiHidden/>
    <w:rsid w:val="00CD48AA"/>
  </w:style>
  <w:style w:type="character" w:styleId="Hyperlink">
    <w:name w:val="Hyperlink"/>
    <w:basedOn w:val="DefaultParagraphFont"/>
    <w:uiPriority w:val="99"/>
    <w:unhideWhenUsed/>
    <w:rsid w:val="008E18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80033">
      <w:bodyDiv w:val="1"/>
      <w:marLeft w:val="0"/>
      <w:marRight w:val="0"/>
      <w:marTop w:val="0"/>
      <w:marBottom w:val="0"/>
      <w:divBdr>
        <w:top w:val="none" w:sz="0" w:space="0" w:color="auto"/>
        <w:left w:val="none" w:sz="0" w:space="0" w:color="auto"/>
        <w:bottom w:val="none" w:sz="0" w:space="0" w:color="auto"/>
        <w:right w:val="none" w:sz="0" w:space="0" w:color="auto"/>
      </w:divBdr>
    </w:div>
    <w:div w:id="1127628277">
      <w:bodyDiv w:val="1"/>
      <w:marLeft w:val="0"/>
      <w:marRight w:val="0"/>
      <w:marTop w:val="0"/>
      <w:marBottom w:val="0"/>
      <w:divBdr>
        <w:top w:val="none" w:sz="0" w:space="0" w:color="auto"/>
        <w:left w:val="none" w:sz="0" w:space="0" w:color="auto"/>
        <w:bottom w:val="none" w:sz="0" w:space="0" w:color="auto"/>
        <w:right w:val="none" w:sz="0" w:space="0" w:color="auto"/>
      </w:divBdr>
    </w:div>
    <w:div w:id="1150251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saombudsman@gs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56D3-D286-4981-8BF1-FBC81BBBD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MatthewMcFarland</dc:creator>
  <cp:lastModifiedBy>SYSTEM</cp:lastModifiedBy>
  <cp:revision>2</cp:revision>
  <cp:lastPrinted>2017-09-22T12:29:00Z</cp:lastPrinted>
  <dcterms:created xsi:type="dcterms:W3CDTF">2017-09-26T16:02:00Z</dcterms:created>
  <dcterms:modified xsi:type="dcterms:W3CDTF">2017-09-26T16:02:00Z</dcterms:modified>
</cp:coreProperties>
</file>