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D8" w:rsidRDefault="00AA05D8">
      <w:pPr>
        <w:rPr>
          <w:rFonts w:ascii="Arial" w:hAnsi="Arial" w:cs="Arial"/>
          <w:b/>
          <w:snapToGrid w:val="0"/>
          <w:color w:val="000000"/>
          <w:sz w:val="32"/>
        </w:rPr>
      </w:pPr>
      <w:r>
        <w:rPr>
          <w:rFonts w:ascii="Arial" w:hAnsi="Arial" w:cs="Arial"/>
          <w:b/>
          <w:snapToGrid w:val="0"/>
          <w:color w:val="000000"/>
          <w:sz w:val="32"/>
        </w:rPr>
        <w:t xml:space="preserve">Appendix A1:   </w:t>
      </w:r>
    </w:p>
    <w:p w:rsidR="00AA05D8" w:rsidRDefault="00AA05D8">
      <w:pPr>
        <w:rPr>
          <w:rFonts w:ascii="Arial" w:hAnsi="Arial" w:cs="Arial"/>
          <w:b/>
          <w:snapToGrid w:val="0"/>
          <w:color w:val="000000"/>
          <w:sz w:val="28"/>
        </w:rPr>
      </w:pPr>
      <w:r>
        <w:rPr>
          <w:rFonts w:ascii="Arial" w:hAnsi="Arial" w:cs="Arial"/>
          <w:b/>
          <w:snapToGrid w:val="0"/>
          <w:color w:val="000000"/>
          <w:sz w:val="32"/>
        </w:rPr>
        <w:t>Conveyance of Formula Current Assisted Stock (FCAS) Units</w:t>
      </w:r>
    </w:p>
    <w:p w:rsidR="00AA05D8" w:rsidRDefault="00AA05D8">
      <w:pPr>
        <w:rPr>
          <w:rFonts w:ascii="Arial" w:hAnsi="Arial" w:cs="Arial"/>
          <w:b/>
          <w:snapToGrid w:val="0"/>
          <w:color w:val="000000"/>
          <w:sz w:val="28"/>
        </w:rPr>
      </w:pPr>
    </w:p>
    <w:p w:rsidR="00AA05D8" w:rsidRDefault="00AA05D8">
      <w:pPr>
        <w:rPr>
          <w:rFonts w:ascii="Arial" w:hAnsi="Arial" w:cs="Arial"/>
          <w:b/>
          <w:snapToGrid w:val="0"/>
          <w:color w:val="000000"/>
          <w:u w:val="single"/>
        </w:rPr>
      </w:pPr>
      <w:r>
        <w:rPr>
          <w:rFonts w:ascii="Arial" w:hAnsi="Arial" w:cs="Arial"/>
          <w:b/>
          <w:snapToGrid w:val="0"/>
          <w:color w:val="000000"/>
          <w:u w:val="single"/>
        </w:rPr>
        <w:t>Conveyance Regulation:</w:t>
      </w:r>
    </w:p>
    <w:p w:rsidR="00AA05D8" w:rsidRDefault="00AA05D8" w:rsidP="00A35C0D">
      <w:pPr>
        <w:rPr>
          <w:rFonts w:ascii="Arial" w:hAnsi="Arial" w:cs="Arial"/>
          <w:snapToGrid w:val="0"/>
          <w:color w:val="000000"/>
        </w:rPr>
      </w:pPr>
    </w:p>
    <w:p w:rsidR="002331E3" w:rsidRPr="002331E3" w:rsidRDefault="00AA05D8" w:rsidP="002331E3">
      <w:pPr>
        <w:spacing w:before="171"/>
        <w:rPr>
          <w:rStyle w:val="ptext-14"/>
          <w:rFonts w:ascii="Arial" w:hAnsi="Arial" w:cs="Arial"/>
          <w:color w:val="333333"/>
          <w:sz w:val="22"/>
          <w:szCs w:val="22"/>
        </w:rPr>
      </w:pPr>
      <w:r w:rsidRPr="002331E3">
        <w:rPr>
          <w:rFonts w:ascii="Arial" w:hAnsi="Arial" w:cs="Arial"/>
          <w:snapToGrid w:val="0"/>
          <w:color w:val="000000"/>
          <w:sz w:val="22"/>
          <w:szCs w:val="22"/>
        </w:rPr>
        <w:t>According to 24 CFR 1000.318, "Mutual Help and Turnkey III units shall no longer be considered Formula Current Assisted Stock (FCAS) when the housing entity no longer has the legal right to own, operate, or maintain the units, whether such right is lost by conveyances, demolition, or otherwise</w:t>
      </w:r>
    </w:p>
    <w:p w:rsidR="002331E3" w:rsidRPr="002331E3" w:rsidRDefault="002331E3" w:rsidP="002331E3">
      <w:pPr>
        <w:rPr>
          <w:rFonts w:ascii="Arial" w:hAnsi="Arial" w:cs="Arial"/>
          <w:color w:val="333333"/>
          <w:sz w:val="22"/>
          <w:szCs w:val="22"/>
        </w:rPr>
      </w:pPr>
      <w:proofErr w:type="gramStart"/>
      <w:r w:rsidRPr="002331E3">
        <w:rPr>
          <w:rStyle w:val="ptext-14"/>
          <w:rFonts w:ascii="Arial" w:hAnsi="Arial" w:cs="Arial"/>
          <w:color w:val="333333"/>
          <w:sz w:val="22"/>
          <w:szCs w:val="22"/>
        </w:rPr>
        <w:t>provided</w:t>
      </w:r>
      <w:proofErr w:type="gramEnd"/>
      <w:r w:rsidRPr="002331E3">
        <w:rPr>
          <w:rStyle w:val="ptext-14"/>
          <w:rFonts w:ascii="Arial" w:hAnsi="Arial" w:cs="Arial"/>
          <w:color w:val="333333"/>
          <w:sz w:val="22"/>
          <w:szCs w:val="22"/>
        </w:rPr>
        <w:t xml:space="preserve"> that:</w:t>
      </w:r>
      <w:r w:rsidRPr="002331E3">
        <w:rPr>
          <w:rFonts w:ascii="Arial" w:hAnsi="Arial" w:cs="Arial"/>
          <w:color w:val="333333"/>
          <w:sz w:val="22"/>
          <w:szCs w:val="22"/>
        </w:rPr>
        <w:t xml:space="preserve"> </w:t>
      </w:r>
    </w:p>
    <w:p w:rsidR="002331E3" w:rsidRPr="002331E3" w:rsidRDefault="002331E3" w:rsidP="002331E3">
      <w:pPr>
        <w:rPr>
          <w:rFonts w:ascii="Arial" w:hAnsi="Arial" w:cs="Arial"/>
          <w:color w:val="333333"/>
          <w:sz w:val="22"/>
          <w:szCs w:val="22"/>
        </w:rPr>
      </w:pPr>
      <w:bookmarkStart w:id="0" w:name="a_1"/>
      <w:bookmarkEnd w:id="0"/>
      <w:r w:rsidRPr="002331E3">
        <w:rPr>
          <w:rStyle w:val="enumxml1"/>
          <w:rFonts w:ascii="Arial" w:hAnsi="Arial" w:cs="Arial"/>
          <w:color w:val="333333"/>
          <w:sz w:val="22"/>
          <w:szCs w:val="22"/>
        </w:rPr>
        <w:t>(1)</w:t>
      </w:r>
      <w:r w:rsidRPr="002331E3">
        <w:rPr>
          <w:rFonts w:ascii="Arial" w:hAnsi="Arial" w:cs="Arial"/>
          <w:color w:val="333333"/>
          <w:sz w:val="22"/>
          <w:szCs w:val="22"/>
        </w:rPr>
        <w:t xml:space="preserve"> </w:t>
      </w:r>
      <w:r w:rsidRPr="002331E3">
        <w:rPr>
          <w:rStyle w:val="ptext-25"/>
          <w:rFonts w:ascii="Arial" w:hAnsi="Arial" w:cs="Arial"/>
          <w:color w:val="333333"/>
          <w:sz w:val="22"/>
          <w:szCs w:val="22"/>
        </w:rPr>
        <w:t>Conveyance of each Mutual Help or Turnkey III unit occurs as soon as practicable after a unit becomes eligible for conveyance by the terms of the MHOA; and</w:t>
      </w:r>
      <w:r w:rsidRPr="002331E3">
        <w:rPr>
          <w:rFonts w:ascii="Arial" w:hAnsi="Arial" w:cs="Arial"/>
          <w:color w:val="333333"/>
          <w:sz w:val="22"/>
          <w:szCs w:val="22"/>
        </w:rPr>
        <w:t xml:space="preserve"> </w:t>
      </w:r>
    </w:p>
    <w:p w:rsidR="002331E3" w:rsidRPr="002331E3" w:rsidRDefault="002331E3" w:rsidP="002331E3">
      <w:pPr>
        <w:rPr>
          <w:rFonts w:ascii="Arial" w:hAnsi="Arial" w:cs="Arial"/>
          <w:color w:val="333333"/>
          <w:sz w:val="22"/>
          <w:szCs w:val="22"/>
        </w:rPr>
      </w:pPr>
      <w:bookmarkStart w:id="1" w:name="a_2"/>
      <w:bookmarkEnd w:id="1"/>
      <w:r w:rsidRPr="002331E3">
        <w:rPr>
          <w:rStyle w:val="enumxml1"/>
          <w:rFonts w:ascii="Arial" w:hAnsi="Arial" w:cs="Arial"/>
          <w:color w:val="333333"/>
          <w:sz w:val="22"/>
          <w:szCs w:val="22"/>
        </w:rPr>
        <w:t>(2)</w:t>
      </w:r>
      <w:r w:rsidRPr="002331E3">
        <w:rPr>
          <w:rFonts w:ascii="Arial" w:hAnsi="Arial" w:cs="Arial"/>
          <w:color w:val="333333"/>
          <w:sz w:val="22"/>
          <w:szCs w:val="22"/>
        </w:rPr>
        <w:t xml:space="preserve"> </w:t>
      </w:r>
      <w:r w:rsidRPr="002331E3">
        <w:rPr>
          <w:rStyle w:val="ptext-25"/>
          <w:rFonts w:ascii="Arial" w:hAnsi="Arial" w:cs="Arial"/>
          <w:color w:val="333333"/>
          <w:sz w:val="22"/>
          <w:szCs w:val="22"/>
        </w:rPr>
        <w:t>The Indian tribe, TDHE, or IHA actively enforce strict compliance by the homebuyer with the terms and conditions of the MHOA, including the requirements for full and timely payment.</w:t>
      </w:r>
      <w:r w:rsidRPr="002331E3">
        <w:rPr>
          <w:rFonts w:ascii="Arial" w:hAnsi="Arial" w:cs="Arial"/>
          <w:color w:val="333333"/>
          <w:sz w:val="22"/>
          <w:szCs w:val="22"/>
        </w:rPr>
        <w:t xml:space="preserve"> </w:t>
      </w:r>
    </w:p>
    <w:p w:rsidR="00AA05D8" w:rsidRDefault="00AA05D8" w:rsidP="002331E3">
      <w:pPr>
        <w:ind w:firstLine="720"/>
        <w:rPr>
          <w:rFonts w:ascii="Arial" w:hAnsi="Arial" w:cs="Arial"/>
          <w:snapToGrid w:val="0"/>
          <w:color w:val="000000"/>
          <w:sz w:val="22"/>
        </w:rPr>
      </w:pPr>
    </w:p>
    <w:p w:rsidR="00AA05D8" w:rsidRDefault="00911461">
      <w:pPr>
        <w:ind w:firstLine="720"/>
        <w:rPr>
          <w:rFonts w:ascii="Arial" w:hAnsi="Arial" w:cs="Arial"/>
          <w:snapToGrid w:val="0"/>
          <w:color w:val="000000"/>
          <w:sz w:val="22"/>
        </w:rPr>
      </w:pPr>
      <w:r>
        <w:rPr>
          <w:rFonts w:ascii="Arial" w:hAnsi="Arial" w:cs="Arial"/>
          <w:snapToGrid w:val="0"/>
          <w:color w:val="000000"/>
          <w:sz w:val="22"/>
        </w:rPr>
        <w:t>As clarified in NAHASDA Section 302</w:t>
      </w:r>
      <w:r w:rsidR="00AA05D8">
        <w:rPr>
          <w:rFonts w:ascii="Arial" w:hAnsi="Arial" w:cs="Arial"/>
          <w:snapToGrid w:val="0"/>
          <w:color w:val="000000"/>
          <w:sz w:val="22"/>
          <w:szCs w:val="22"/>
        </w:rPr>
        <w:t xml:space="preserve">, </w:t>
      </w:r>
      <w:r>
        <w:rPr>
          <w:rFonts w:ascii="Arial" w:hAnsi="Arial" w:cs="Arial"/>
          <w:snapToGrid w:val="0"/>
          <w:color w:val="000000"/>
          <w:sz w:val="22"/>
          <w:szCs w:val="22"/>
        </w:rPr>
        <w:t>t</w:t>
      </w:r>
      <w:r w:rsidR="00AA05D8">
        <w:rPr>
          <w:rFonts w:ascii="Arial" w:hAnsi="Arial" w:cs="Arial"/>
          <w:color w:val="000000"/>
          <w:sz w:val="22"/>
          <w:szCs w:val="22"/>
        </w:rPr>
        <w:t xml:space="preserve">he tribe/TDHE shall not include units that have been paid-off but not conveyed unless the tribe/TDHE can demonstrate that </w:t>
      </w:r>
      <w:r>
        <w:rPr>
          <w:rFonts w:ascii="Arial" w:hAnsi="Arial" w:cs="Arial"/>
          <w:color w:val="000000"/>
          <w:sz w:val="22"/>
          <w:szCs w:val="22"/>
        </w:rPr>
        <w:t xml:space="preserve">the unit has not be conveyed for </w:t>
      </w:r>
      <w:r w:rsidR="00AA05D8">
        <w:rPr>
          <w:rFonts w:ascii="Arial" w:hAnsi="Arial" w:cs="Arial"/>
          <w:color w:val="000000"/>
          <w:sz w:val="22"/>
          <w:szCs w:val="22"/>
        </w:rPr>
        <w:t>reasons beyond the tribe/TDHE</w:t>
      </w:r>
      <w:r>
        <w:rPr>
          <w:rFonts w:ascii="Arial" w:hAnsi="Arial" w:cs="Arial"/>
          <w:color w:val="000000"/>
          <w:sz w:val="22"/>
          <w:szCs w:val="22"/>
        </w:rPr>
        <w:t>’s</w:t>
      </w:r>
      <w:r w:rsidR="00AA05D8">
        <w:rPr>
          <w:rFonts w:ascii="Arial" w:hAnsi="Arial" w:cs="Arial"/>
          <w:color w:val="000000"/>
          <w:sz w:val="22"/>
          <w:szCs w:val="22"/>
        </w:rPr>
        <w:t xml:space="preserve"> control </w:t>
      </w:r>
    </w:p>
    <w:p w:rsidR="00AA05D8" w:rsidRDefault="00AA05D8" w:rsidP="00CE228E">
      <w:pPr>
        <w:rPr>
          <w:rFonts w:ascii="Arial" w:hAnsi="Arial" w:cs="Arial"/>
          <w:snapToGrid w:val="0"/>
          <w:color w:val="000000"/>
          <w:sz w:val="22"/>
        </w:rPr>
      </w:pPr>
    </w:p>
    <w:p w:rsidR="00AA05D8" w:rsidRDefault="00AA05D8">
      <w:pPr>
        <w:ind w:left="360"/>
        <w:rPr>
          <w:rFonts w:ascii="Arial" w:hAnsi="Arial" w:cs="Arial"/>
          <w:sz w:val="22"/>
        </w:rPr>
      </w:pPr>
      <w:r>
        <w:rPr>
          <w:rFonts w:ascii="Arial" w:hAnsi="Arial" w:cs="Arial"/>
          <w:sz w:val="22"/>
        </w:rPr>
        <w:t>Report:</w:t>
      </w:r>
    </w:p>
    <w:p w:rsidR="00AA05D8" w:rsidRDefault="00AA05D8">
      <w:pPr>
        <w:numPr>
          <w:ilvl w:val="0"/>
          <w:numId w:val="4"/>
        </w:numPr>
        <w:rPr>
          <w:rFonts w:ascii="Arial" w:hAnsi="Arial" w:cs="Arial"/>
          <w:sz w:val="22"/>
        </w:rPr>
      </w:pPr>
      <w:r>
        <w:rPr>
          <w:rFonts w:ascii="Arial" w:hAnsi="Arial" w:cs="Arial"/>
          <w:sz w:val="22"/>
        </w:rPr>
        <w:t>All units that have been conveyed.</w:t>
      </w:r>
    </w:p>
    <w:p w:rsidR="00AA05D8" w:rsidRDefault="00AA05D8">
      <w:pPr>
        <w:numPr>
          <w:ilvl w:val="0"/>
          <w:numId w:val="4"/>
        </w:numPr>
        <w:rPr>
          <w:rFonts w:ascii="Arial" w:hAnsi="Arial" w:cs="Arial"/>
          <w:snapToGrid w:val="0"/>
          <w:color w:val="000000"/>
          <w:sz w:val="22"/>
          <w:szCs w:val="22"/>
        </w:rPr>
      </w:pPr>
      <w:r>
        <w:rPr>
          <w:rFonts w:ascii="Arial" w:hAnsi="Arial" w:cs="Arial"/>
          <w:sz w:val="22"/>
        </w:rPr>
        <w:t>All units that</w:t>
      </w:r>
      <w:r w:rsidR="003C7868">
        <w:rPr>
          <w:rFonts w:ascii="Arial" w:hAnsi="Arial" w:cs="Arial"/>
          <w:sz w:val="22"/>
        </w:rPr>
        <w:t xml:space="preserve"> are paid-off but not conveyed.  </w:t>
      </w:r>
      <w:r>
        <w:rPr>
          <w:rFonts w:ascii="Arial" w:hAnsi="Arial" w:cs="Arial"/>
          <w:sz w:val="22"/>
        </w:rPr>
        <w:t>If applicable, provide reasons that conveyance was beyond the tribe’s control and steps the Tribe has taken to resolve t</w:t>
      </w:r>
      <w:bookmarkStart w:id="2" w:name="_GoBack"/>
      <w:bookmarkEnd w:id="2"/>
      <w:r>
        <w:rPr>
          <w:rFonts w:ascii="Arial" w:hAnsi="Arial" w:cs="Arial"/>
          <w:sz w:val="22"/>
        </w:rPr>
        <w:t xml:space="preserve">he problem.  </w:t>
      </w:r>
      <w:r>
        <w:rPr>
          <w:rFonts w:ascii="Arial" w:hAnsi="Arial" w:cs="Arial"/>
          <w:snapToGrid w:val="0"/>
          <w:color w:val="000000"/>
          <w:sz w:val="22"/>
          <w:szCs w:val="22"/>
        </w:rPr>
        <w:t xml:space="preserve">For further information </w:t>
      </w:r>
      <w:r>
        <w:rPr>
          <w:rFonts w:ascii="Arial" w:hAnsi="Arial" w:cs="Arial"/>
          <w:sz w:val="22"/>
        </w:rPr>
        <w:t>see NAHASDA Guidance 98-19.</w:t>
      </w:r>
      <w:r>
        <w:rPr>
          <w:rFonts w:ascii="Arial" w:hAnsi="Arial" w:cs="Arial"/>
          <w:snapToGrid w:val="0"/>
          <w:color w:val="000000"/>
          <w:sz w:val="22"/>
          <w:szCs w:val="22"/>
        </w:rPr>
        <w:t xml:space="preserve">  </w:t>
      </w:r>
      <w:r>
        <w:rPr>
          <w:rFonts w:ascii="Arial" w:hAnsi="Arial" w:cs="Arial"/>
          <w:sz w:val="22"/>
        </w:rPr>
        <w:t>Reasons may include:</w:t>
      </w:r>
    </w:p>
    <w:p w:rsidR="00AA05D8" w:rsidRDefault="00AA05D8">
      <w:pPr>
        <w:numPr>
          <w:ilvl w:val="1"/>
          <w:numId w:val="10"/>
        </w:numPr>
        <w:rPr>
          <w:rFonts w:ascii="Arial" w:hAnsi="Arial" w:cs="Arial"/>
          <w:snapToGrid w:val="0"/>
          <w:color w:val="000000"/>
          <w:sz w:val="22"/>
          <w:szCs w:val="22"/>
        </w:rPr>
      </w:pPr>
      <w:r>
        <w:rPr>
          <w:rFonts w:ascii="Arial" w:hAnsi="Arial" w:cs="Arial"/>
          <w:sz w:val="22"/>
        </w:rPr>
        <w:t xml:space="preserve">Probate </w:t>
      </w:r>
      <w:r>
        <w:rPr>
          <w:rFonts w:ascii="Arial" w:hAnsi="Arial" w:cs="Arial"/>
          <w:sz w:val="22"/>
          <w:szCs w:val="22"/>
        </w:rPr>
        <w:t>(</w:t>
      </w:r>
      <w:r>
        <w:rPr>
          <w:rFonts w:ascii="Arial" w:hAnsi="Arial" w:cs="Arial"/>
          <w:snapToGrid w:val="0"/>
          <w:color w:val="000000"/>
          <w:sz w:val="22"/>
          <w:szCs w:val="22"/>
        </w:rPr>
        <w:t>provide the date of death and the status of the unit)</w:t>
      </w:r>
    </w:p>
    <w:p w:rsidR="00CE228E" w:rsidRDefault="00AA05D8">
      <w:pPr>
        <w:numPr>
          <w:ilvl w:val="1"/>
          <w:numId w:val="10"/>
        </w:numPr>
        <w:rPr>
          <w:rFonts w:ascii="Arial" w:hAnsi="Arial" w:cs="Arial"/>
          <w:snapToGrid w:val="0"/>
          <w:color w:val="000000"/>
          <w:sz w:val="22"/>
          <w:szCs w:val="22"/>
        </w:rPr>
      </w:pPr>
      <w:r>
        <w:rPr>
          <w:rFonts w:ascii="Arial" w:hAnsi="Arial" w:cs="Arial"/>
          <w:snapToGrid w:val="0"/>
          <w:color w:val="000000"/>
          <w:sz w:val="22"/>
          <w:szCs w:val="22"/>
        </w:rPr>
        <w:t xml:space="preserve">Disagreement among heirs (the Tribe should show that it </w:t>
      </w:r>
      <w:r w:rsidR="00CE228E">
        <w:rPr>
          <w:rFonts w:ascii="Arial" w:hAnsi="Arial" w:cs="Arial"/>
          <w:snapToGrid w:val="0"/>
          <w:color w:val="000000"/>
          <w:sz w:val="22"/>
          <w:szCs w:val="22"/>
        </w:rPr>
        <w:t>has made efforts to contact the</w:t>
      </w:r>
    </w:p>
    <w:p w:rsidR="00AA05D8" w:rsidRDefault="00AA05D8" w:rsidP="00CE228E">
      <w:pPr>
        <w:ind w:left="1080" w:firstLine="360"/>
        <w:rPr>
          <w:rFonts w:ascii="Arial" w:hAnsi="Arial" w:cs="Arial"/>
          <w:snapToGrid w:val="0"/>
          <w:color w:val="000000"/>
          <w:sz w:val="22"/>
          <w:szCs w:val="22"/>
        </w:rPr>
      </w:pPr>
      <w:proofErr w:type="gramStart"/>
      <w:r>
        <w:rPr>
          <w:rFonts w:ascii="Arial" w:hAnsi="Arial" w:cs="Arial"/>
          <w:snapToGrid w:val="0"/>
          <w:color w:val="000000"/>
          <w:sz w:val="22"/>
          <w:szCs w:val="22"/>
        </w:rPr>
        <w:t>heirs</w:t>
      </w:r>
      <w:proofErr w:type="gramEnd"/>
      <w:r>
        <w:rPr>
          <w:rFonts w:ascii="Arial" w:hAnsi="Arial" w:cs="Arial"/>
          <w:snapToGrid w:val="0"/>
          <w:color w:val="000000"/>
          <w:sz w:val="22"/>
          <w:szCs w:val="22"/>
        </w:rPr>
        <w:t xml:space="preserve"> and reach agreement); </w:t>
      </w:r>
    </w:p>
    <w:p w:rsidR="00CE228E" w:rsidRDefault="00AA05D8">
      <w:pPr>
        <w:numPr>
          <w:ilvl w:val="1"/>
          <w:numId w:val="10"/>
        </w:numPr>
        <w:rPr>
          <w:rFonts w:ascii="Arial" w:hAnsi="Arial" w:cs="Arial"/>
          <w:snapToGrid w:val="0"/>
          <w:color w:val="000000"/>
          <w:sz w:val="22"/>
          <w:szCs w:val="22"/>
        </w:rPr>
      </w:pPr>
      <w:r>
        <w:rPr>
          <w:rFonts w:ascii="Arial" w:hAnsi="Arial" w:cs="Arial"/>
          <w:snapToGrid w:val="0"/>
          <w:color w:val="000000"/>
          <w:sz w:val="22"/>
          <w:szCs w:val="22"/>
        </w:rPr>
        <w:t xml:space="preserve">BIA delays (the Tribe is asked to provide documentation of its efforts </w:t>
      </w:r>
      <w:r w:rsidR="00CE228E">
        <w:rPr>
          <w:rFonts w:ascii="Arial" w:hAnsi="Arial" w:cs="Arial"/>
          <w:snapToGrid w:val="0"/>
          <w:color w:val="000000"/>
          <w:sz w:val="22"/>
          <w:szCs w:val="22"/>
        </w:rPr>
        <w:t>to resolve any</w:t>
      </w:r>
    </w:p>
    <w:p w:rsidR="00AA05D8" w:rsidRDefault="00AA05D8" w:rsidP="00CE228E">
      <w:pPr>
        <w:ind w:left="1080" w:firstLine="360"/>
        <w:rPr>
          <w:rFonts w:ascii="Arial" w:hAnsi="Arial" w:cs="Arial"/>
          <w:snapToGrid w:val="0"/>
          <w:color w:val="000000"/>
          <w:sz w:val="22"/>
          <w:szCs w:val="22"/>
        </w:rPr>
      </w:pPr>
      <w:proofErr w:type="gramStart"/>
      <w:r>
        <w:rPr>
          <w:rFonts w:ascii="Arial" w:hAnsi="Arial" w:cs="Arial"/>
          <w:snapToGrid w:val="0"/>
          <w:color w:val="000000"/>
          <w:sz w:val="22"/>
          <w:szCs w:val="22"/>
        </w:rPr>
        <w:t>delays</w:t>
      </w:r>
      <w:proofErr w:type="gramEnd"/>
      <w:r>
        <w:rPr>
          <w:rFonts w:ascii="Arial" w:hAnsi="Arial" w:cs="Arial"/>
          <w:snapToGrid w:val="0"/>
          <w:color w:val="000000"/>
          <w:sz w:val="22"/>
          <w:szCs w:val="22"/>
        </w:rPr>
        <w:t xml:space="preserve"> including a record of initial contact with the BIA and follow up correspondence).</w:t>
      </w:r>
    </w:p>
    <w:p w:rsidR="00A36C65" w:rsidRDefault="00A36C65" w:rsidP="00CE228E">
      <w:pPr>
        <w:ind w:left="1080" w:firstLine="360"/>
        <w:rPr>
          <w:rFonts w:ascii="Arial" w:hAnsi="Arial" w:cs="Arial"/>
          <w:snapToGrid w:val="0"/>
          <w:color w:val="000000"/>
          <w:sz w:val="22"/>
          <w:szCs w:val="22"/>
        </w:rPr>
      </w:pPr>
    </w:p>
    <w:p w:rsidR="00A36C65" w:rsidRPr="00A36C65" w:rsidRDefault="00911461" w:rsidP="00A36C65">
      <w:pPr>
        <w:tabs>
          <w:tab w:val="left" w:pos="0"/>
        </w:tabs>
        <w:suppressAutoHyphens/>
        <w:rPr>
          <w:rFonts w:ascii="Times New Roman" w:hAnsi="Times New Roman"/>
          <w:iCs/>
          <w:szCs w:val="24"/>
        </w:rPr>
      </w:pPr>
      <w:r>
        <w:rPr>
          <w:rFonts w:ascii="Times New Roman" w:hAnsi="Times New Roman"/>
          <w:iCs/>
          <w:szCs w:val="24"/>
        </w:rPr>
        <w:t xml:space="preserve">The deadline for responding with changes to the data on the FRF is August 1.  Any changes reported after the August 1 </w:t>
      </w:r>
      <w:proofErr w:type="gramStart"/>
      <w:r>
        <w:rPr>
          <w:rFonts w:ascii="Times New Roman" w:hAnsi="Times New Roman"/>
          <w:iCs/>
          <w:szCs w:val="24"/>
        </w:rPr>
        <w:t>deadline are</w:t>
      </w:r>
      <w:proofErr w:type="gramEnd"/>
      <w:r>
        <w:rPr>
          <w:rFonts w:ascii="Times New Roman" w:hAnsi="Times New Roman"/>
          <w:iCs/>
          <w:szCs w:val="24"/>
        </w:rPr>
        <w:t xml:space="preserve"> </w:t>
      </w:r>
      <w:r w:rsidRPr="00085246">
        <w:rPr>
          <w:rFonts w:ascii="Times New Roman" w:hAnsi="Times New Roman"/>
          <w:iCs/>
          <w:szCs w:val="24"/>
        </w:rPr>
        <w:t>not timely under 1000.315 and 1000.319</w:t>
      </w:r>
      <w:r>
        <w:rPr>
          <w:rFonts w:ascii="Times New Roman" w:hAnsi="Times New Roman"/>
          <w:iCs/>
          <w:szCs w:val="24"/>
        </w:rPr>
        <w:t xml:space="preserve">.  Accordingly, </w:t>
      </w:r>
      <w:r w:rsidR="00B16242">
        <w:rPr>
          <w:rFonts w:ascii="Times New Roman" w:hAnsi="Times New Roman"/>
          <w:iCs/>
          <w:szCs w:val="24"/>
        </w:rPr>
        <w:t xml:space="preserve">no back funding is authorized based on changes reported after August 1; nor will </w:t>
      </w:r>
      <w:r w:rsidR="00F90A72">
        <w:rPr>
          <w:rFonts w:ascii="Times New Roman" w:hAnsi="Times New Roman"/>
          <w:iCs/>
          <w:szCs w:val="24"/>
        </w:rPr>
        <w:t xml:space="preserve">untimely reported </w:t>
      </w:r>
      <w:r w:rsidR="00B16242">
        <w:rPr>
          <w:rFonts w:ascii="Times New Roman" w:hAnsi="Times New Roman"/>
          <w:iCs/>
          <w:szCs w:val="24"/>
        </w:rPr>
        <w:t xml:space="preserve">units be </w:t>
      </w:r>
      <w:r w:rsidR="00F90A72">
        <w:rPr>
          <w:rFonts w:ascii="Times New Roman" w:hAnsi="Times New Roman"/>
          <w:iCs/>
          <w:szCs w:val="24"/>
        </w:rPr>
        <w:t xml:space="preserve">included in the FY &lt;&lt;next FY&gt;&gt; allocation. </w:t>
      </w:r>
    </w:p>
    <w:p w:rsidR="00A36C65" w:rsidRDefault="00A36C65" w:rsidP="00A36C65">
      <w:pPr>
        <w:tabs>
          <w:tab w:val="left" w:pos="0"/>
        </w:tabs>
        <w:suppressAutoHyphens/>
        <w:rPr>
          <w:b/>
          <w:color w:val="000000" w:themeColor="text1"/>
        </w:rPr>
      </w:pPr>
    </w:p>
    <w:p w:rsidR="00AA05D8" w:rsidRDefault="00191F6F" w:rsidP="002331E3">
      <w:pPr>
        <w:tabs>
          <w:tab w:val="left" w:pos="0"/>
        </w:tabs>
        <w:suppressAutoHyphens/>
        <w:rPr>
          <w:rFonts w:ascii="Arial" w:hAnsi="Arial" w:cs="Arial"/>
          <w:bCs/>
          <w:snapToGrid w:val="0"/>
          <w:color w:val="000000"/>
          <w:sz w:val="22"/>
        </w:rPr>
      </w:pPr>
      <w:r w:rsidRPr="00191F6F">
        <w:rPr>
          <w:rFonts w:ascii="Times New Roman" w:hAnsi="Times New Roman"/>
          <w:color w:val="000000" w:themeColor="text1"/>
        </w:rPr>
        <w:t xml:space="preserve">  </w:t>
      </w:r>
      <w:r w:rsidR="00AA05D8">
        <w:rPr>
          <w:rFonts w:ascii="Arial" w:hAnsi="Arial" w:cs="Arial"/>
          <w:sz w:val="22"/>
        </w:rPr>
        <w:tab/>
        <w:t>To maintain fairness to all tribes, if tribes receive funding for ineligible units, repayment will be required.</w:t>
      </w:r>
    </w:p>
    <w:p w:rsidR="00AA05D8" w:rsidRDefault="00AA05D8">
      <w:pPr>
        <w:rPr>
          <w:rFonts w:ascii="Arial" w:hAnsi="Arial" w:cs="Arial"/>
          <w:bCs/>
          <w:snapToGrid w:val="0"/>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620"/>
        <w:gridCol w:w="1080"/>
        <w:gridCol w:w="1530"/>
        <w:gridCol w:w="4842"/>
      </w:tblGrid>
      <w:tr w:rsidR="00AA05D8">
        <w:trPr>
          <w:trHeight w:val="620"/>
        </w:trPr>
        <w:tc>
          <w:tcPr>
            <w:tcW w:w="1260" w:type="dxa"/>
          </w:tcPr>
          <w:p w:rsidR="00AA05D8" w:rsidRDefault="00AA05D8">
            <w:pPr>
              <w:rPr>
                <w:rFonts w:ascii="Arial" w:hAnsi="Arial" w:cs="Arial"/>
                <w:b/>
                <w:snapToGrid w:val="0"/>
                <w:color w:val="000000"/>
                <w:sz w:val="22"/>
              </w:rPr>
            </w:pPr>
            <w:r>
              <w:rPr>
                <w:rFonts w:ascii="Arial" w:hAnsi="Arial" w:cs="Arial"/>
                <w:b/>
                <w:snapToGrid w:val="0"/>
                <w:color w:val="000000"/>
                <w:sz w:val="22"/>
              </w:rPr>
              <w:t xml:space="preserve">Project Number: </w:t>
            </w:r>
          </w:p>
          <w:p w:rsidR="00AA05D8" w:rsidRDefault="00AA05D8">
            <w:pPr>
              <w:rPr>
                <w:rFonts w:ascii="Arial" w:hAnsi="Arial" w:cs="Arial"/>
                <w:b/>
                <w:bCs/>
                <w:snapToGrid w:val="0"/>
                <w:color w:val="000000"/>
                <w:sz w:val="22"/>
              </w:rPr>
            </w:pPr>
          </w:p>
        </w:tc>
        <w:tc>
          <w:tcPr>
            <w:tcW w:w="1620" w:type="dxa"/>
          </w:tcPr>
          <w:p w:rsidR="00AA05D8" w:rsidRDefault="00AA05D8">
            <w:pPr>
              <w:rPr>
                <w:rFonts w:ascii="Arial" w:hAnsi="Arial" w:cs="Arial"/>
                <w:b/>
                <w:bCs/>
                <w:snapToGrid w:val="0"/>
                <w:color w:val="000000"/>
                <w:sz w:val="22"/>
              </w:rPr>
            </w:pPr>
            <w:r>
              <w:rPr>
                <w:rFonts w:ascii="Arial" w:hAnsi="Arial" w:cs="Arial"/>
                <w:b/>
                <w:bCs/>
                <w:snapToGrid w:val="0"/>
                <w:color w:val="000000"/>
                <w:sz w:val="22"/>
              </w:rPr>
              <w:t>Unit Number:</w:t>
            </w:r>
          </w:p>
        </w:tc>
        <w:tc>
          <w:tcPr>
            <w:tcW w:w="1080" w:type="dxa"/>
          </w:tcPr>
          <w:p w:rsidR="00AA05D8" w:rsidRDefault="00AA05D8">
            <w:pPr>
              <w:rPr>
                <w:rFonts w:ascii="Arial" w:hAnsi="Arial" w:cs="Arial"/>
                <w:b/>
                <w:bCs/>
                <w:snapToGrid w:val="0"/>
                <w:color w:val="000000"/>
                <w:sz w:val="22"/>
              </w:rPr>
            </w:pPr>
            <w:r>
              <w:rPr>
                <w:rFonts w:ascii="Arial" w:hAnsi="Arial" w:cs="Arial"/>
                <w:b/>
                <w:bCs/>
                <w:snapToGrid w:val="0"/>
                <w:color w:val="000000"/>
                <w:sz w:val="22"/>
              </w:rPr>
              <w:t>Paid-off date</w:t>
            </w:r>
          </w:p>
        </w:tc>
        <w:tc>
          <w:tcPr>
            <w:tcW w:w="1530" w:type="dxa"/>
          </w:tcPr>
          <w:p w:rsidR="00AA05D8" w:rsidRDefault="00AA05D8">
            <w:pPr>
              <w:rPr>
                <w:rFonts w:ascii="Arial" w:hAnsi="Arial" w:cs="Arial"/>
                <w:b/>
                <w:bCs/>
                <w:snapToGrid w:val="0"/>
                <w:color w:val="000000"/>
                <w:sz w:val="22"/>
              </w:rPr>
            </w:pPr>
            <w:r>
              <w:rPr>
                <w:rFonts w:ascii="Arial" w:hAnsi="Arial" w:cs="Arial"/>
                <w:b/>
                <w:bCs/>
                <w:snapToGrid w:val="0"/>
                <w:color w:val="000000"/>
                <w:sz w:val="22"/>
              </w:rPr>
              <w:t>Conveyance date</w:t>
            </w:r>
          </w:p>
        </w:tc>
        <w:tc>
          <w:tcPr>
            <w:tcW w:w="4842" w:type="dxa"/>
          </w:tcPr>
          <w:p w:rsidR="00AA05D8" w:rsidRDefault="00AA05D8">
            <w:pPr>
              <w:rPr>
                <w:rFonts w:ascii="Arial" w:hAnsi="Arial" w:cs="Arial"/>
                <w:b/>
                <w:bCs/>
                <w:snapToGrid w:val="0"/>
                <w:color w:val="000000"/>
                <w:sz w:val="22"/>
              </w:rPr>
            </w:pPr>
            <w:r>
              <w:rPr>
                <w:rFonts w:ascii="Arial" w:hAnsi="Arial" w:cs="Arial"/>
                <w:b/>
                <w:bCs/>
                <w:snapToGrid w:val="0"/>
                <w:color w:val="000000"/>
                <w:sz w:val="22"/>
              </w:rPr>
              <w:t>Explanation for conveyance delays greater than two (2) years</w:t>
            </w:r>
          </w:p>
        </w:tc>
      </w:tr>
      <w:tr w:rsidR="00AA05D8">
        <w:tc>
          <w:tcPr>
            <w:tcW w:w="1260" w:type="dxa"/>
          </w:tcPr>
          <w:p w:rsidR="00AA05D8" w:rsidRDefault="00AA05D8">
            <w:pPr>
              <w:rPr>
                <w:rFonts w:ascii="Arial" w:hAnsi="Arial" w:cs="Arial"/>
                <w:snapToGrid w:val="0"/>
                <w:color w:val="000000"/>
                <w:sz w:val="22"/>
              </w:rPr>
            </w:pPr>
          </w:p>
        </w:tc>
        <w:tc>
          <w:tcPr>
            <w:tcW w:w="1620" w:type="dxa"/>
          </w:tcPr>
          <w:p w:rsidR="00AA05D8" w:rsidRDefault="00AA05D8">
            <w:pPr>
              <w:rPr>
                <w:rFonts w:ascii="Arial" w:hAnsi="Arial" w:cs="Arial"/>
                <w:snapToGrid w:val="0"/>
                <w:color w:val="000000"/>
                <w:sz w:val="22"/>
              </w:rPr>
            </w:pPr>
          </w:p>
        </w:tc>
        <w:tc>
          <w:tcPr>
            <w:tcW w:w="1080" w:type="dxa"/>
          </w:tcPr>
          <w:p w:rsidR="00AA05D8" w:rsidRDefault="00AA05D8">
            <w:pPr>
              <w:rPr>
                <w:rFonts w:ascii="Arial" w:hAnsi="Arial" w:cs="Arial"/>
                <w:snapToGrid w:val="0"/>
                <w:color w:val="000000"/>
                <w:sz w:val="22"/>
              </w:rPr>
            </w:pPr>
          </w:p>
        </w:tc>
        <w:tc>
          <w:tcPr>
            <w:tcW w:w="1530" w:type="dxa"/>
          </w:tcPr>
          <w:p w:rsidR="00AA05D8" w:rsidRDefault="00AA05D8">
            <w:pPr>
              <w:rPr>
                <w:rFonts w:ascii="Arial" w:hAnsi="Arial" w:cs="Arial"/>
                <w:snapToGrid w:val="0"/>
                <w:color w:val="000000"/>
                <w:sz w:val="22"/>
              </w:rPr>
            </w:pPr>
          </w:p>
        </w:tc>
        <w:tc>
          <w:tcPr>
            <w:tcW w:w="4842" w:type="dxa"/>
          </w:tcPr>
          <w:p w:rsidR="00AA05D8" w:rsidRDefault="00AA05D8">
            <w:pPr>
              <w:rPr>
                <w:rFonts w:ascii="Arial" w:hAnsi="Arial" w:cs="Arial"/>
                <w:snapToGrid w:val="0"/>
                <w:color w:val="000000"/>
                <w:sz w:val="22"/>
              </w:rPr>
            </w:pPr>
          </w:p>
        </w:tc>
      </w:tr>
      <w:tr w:rsidR="00AA05D8">
        <w:tc>
          <w:tcPr>
            <w:tcW w:w="1260" w:type="dxa"/>
          </w:tcPr>
          <w:p w:rsidR="00AA05D8" w:rsidRDefault="00AA05D8">
            <w:pPr>
              <w:rPr>
                <w:rFonts w:ascii="Arial" w:hAnsi="Arial" w:cs="Arial"/>
                <w:snapToGrid w:val="0"/>
                <w:color w:val="000000"/>
                <w:sz w:val="22"/>
              </w:rPr>
            </w:pPr>
          </w:p>
        </w:tc>
        <w:tc>
          <w:tcPr>
            <w:tcW w:w="1620" w:type="dxa"/>
          </w:tcPr>
          <w:p w:rsidR="00AA05D8" w:rsidRDefault="00AA05D8">
            <w:pPr>
              <w:rPr>
                <w:rFonts w:ascii="Arial" w:hAnsi="Arial" w:cs="Arial"/>
                <w:snapToGrid w:val="0"/>
                <w:color w:val="000000"/>
                <w:sz w:val="22"/>
              </w:rPr>
            </w:pPr>
          </w:p>
        </w:tc>
        <w:tc>
          <w:tcPr>
            <w:tcW w:w="1080" w:type="dxa"/>
          </w:tcPr>
          <w:p w:rsidR="00AA05D8" w:rsidRDefault="00AA05D8">
            <w:pPr>
              <w:rPr>
                <w:rFonts w:ascii="Arial" w:hAnsi="Arial" w:cs="Arial"/>
                <w:snapToGrid w:val="0"/>
                <w:color w:val="000000"/>
                <w:sz w:val="22"/>
              </w:rPr>
            </w:pPr>
          </w:p>
        </w:tc>
        <w:tc>
          <w:tcPr>
            <w:tcW w:w="1530" w:type="dxa"/>
          </w:tcPr>
          <w:p w:rsidR="00AA05D8" w:rsidRDefault="00AA05D8">
            <w:pPr>
              <w:rPr>
                <w:rFonts w:ascii="Arial" w:hAnsi="Arial" w:cs="Arial"/>
                <w:snapToGrid w:val="0"/>
                <w:color w:val="000000"/>
                <w:sz w:val="22"/>
              </w:rPr>
            </w:pPr>
          </w:p>
        </w:tc>
        <w:tc>
          <w:tcPr>
            <w:tcW w:w="4842" w:type="dxa"/>
          </w:tcPr>
          <w:p w:rsidR="00AA05D8" w:rsidRDefault="00AA05D8">
            <w:pPr>
              <w:rPr>
                <w:rFonts w:ascii="Arial" w:hAnsi="Arial" w:cs="Arial"/>
                <w:snapToGrid w:val="0"/>
                <w:color w:val="000000"/>
                <w:sz w:val="22"/>
              </w:rPr>
            </w:pPr>
          </w:p>
        </w:tc>
      </w:tr>
      <w:tr w:rsidR="004D661D">
        <w:tc>
          <w:tcPr>
            <w:tcW w:w="1260" w:type="dxa"/>
          </w:tcPr>
          <w:p w:rsidR="004D661D" w:rsidRDefault="004D661D">
            <w:pPr>
              <w:rPr>
                <w:rFonts w:ascii="Arial" w:hAnsi="Arial" w:cs="Arial"/>
                <w:snapToGrid w:val="0"/>
                <w:color w:val="000000"/>
                <w:sz w:val="22"/>
              </w:rPr>
            </w:pPr>
          </w:p>
        </w:tc>
        <w:tc>
          <w:tcPr>
            <w:tcW w:w="1620" w:type="dxa"/>
          </w:tcPr>
          <w:p w:rsidR="004D661D" w:rsidRDefault="004D661D">
            <w:pPr>
              <w:rPr>
                <w:rFonts w:ascii="Arial" w:hAnsi="Arial" w:cs="Arial"/>
                <w:snapToGrid w:val="0"/>
                <w:color w:val="000000"/>
                <w:sz w:val="22"/>
              </w:rPr>
            </w:pPr>
          </w:p>
        </w:tc>
        <w:tc>
          <w:tcPr>
            <w:tcW w:w="1080" w:type="dxa"/>
          </w:tcPr>
          <w:p w:rsidR="004D661D" w:rsidRDefault="004D661D">
            <w:pPr>
              <w:rPr>
                <w:rFonts w:ascii="Arial" w:hAnsi="Arial" w:cs="Arial"/>
                <w:snapToGrid w:val="0"/>
                <w:color w:val="000000"/>
                <w:sz w:val="22"/>
              </w:rPr>
            </w:pPr>
          </w:p>
        </w:tc>
        <w:tc>
          <w:tcPr>
            <w:tcW w:w="1530" w:type="dxa"/>
          </w:tcPr>
          <w:p w:rsidR="004D661D" w:rsidRDefault="004D661D">
            <w:pPr>
              <w:rPr>
                <w:rFonts w:ascii="Arial" w:hAnsi="Arial" w:cs="Arial"/>
                <w:snapToGrid w:val="0"/>
                <w:color w:val="000000"/>
                <w:sz w:val="22"/>
              </w:rPr>
            </w:pPr>
          </w:p>
        </w:tc>
        <w:tc>
          <w:tcPr>
            <w:tcW w:w="4842" w:type="dxa"/>
          </w:tcPr>
          <w:p w:rsidR="004D661D" w:rsidRDefault="004D661D">
            <w:pPr>
              <w:rPr>
                <w:rFonts w:ascii="Arial" w:hAnsi="Arial" w:cs="Arial"/>
                <w:snapToGrid w:val="0"/>
                <w:color w:val="000000"/>
                <w:sz w:val="22"/>
              </w:rPr>
            </w:pPr>
          </w:p>
        </w:tc>
      </w:tr>
      <w:tr w:rsidR="004D661D">
        <w:tc>
          <w:tcPr>
            <w:tcW w:w="1260" w:type="dxa"/>
          </w:tcPr>
          <w:p w:rsidR="004D661D" w:rsidRDefault="004D661D">
            <w:pPr>
              <w:rPr>
                <w:rFonts w:ascii="Arial" w:hAnsi="Arial" w:cs="Arial"/>
                <w:snapToGrid w:val="0"/>
                <w:color w:val="000000"/>
                <w:sz w:val="22"/>
              </w:rPr>
            </w:pPr>
          </w:p>
        </w:tc>
        <w:tc>
          <w:tcPr>
            <w:tcW w:w="1620" w:type="dxa"/>
          </w:tcPr>
          <w:p w:rsidR="004D661D" w:rsidRDefault="004D661D">
            <w:pPr>
              <w:rPr>
                <w:rFonts w:ascii="Arial" w:hAnsi="Arial" w:cs="Arial"/>
                <w:snapToGrid w:val="0"/>
                <w:color w:val="000000"/>
                <w:sz w:val="22"/>
              </w:rPr>
            </w:pPr>
          </w:p>
        </w:tc>
        <w:tc>
          <w:tcPr>
            <w:tcW w:w="1080" w:type="dxa"/>
          </w:tcPr>
          <w:p w:rsidR="004D661D" w:rsidRDefault="004D661D">
            <w:pPr>
              <w:rPr>
                <w:rFonts w:ascii="Arial" w:hAnsi="Arial" w:cs="Arial"/>
                <w:snapToGrid w:val="0"/>
                <w:color w:val="000000"/>
                <w:sz w:val="22"/>
              </w:rPr>
            </w:pPr>
          </w:p>
        </w:tc>
        <w:tc>
          <w:tcPr>
            <w:tcW w:w="1530" w:type="dxa"/>
          </w:tcPr>
          <w:p w:rsidR="004D661D" w:rsidRDefault="004D661D">
            <w:pPr>
              <w:rPr>
                <w:rFonts w:ascii="Arial" w:hAnsi="Arial" w:cs="Arial"/>
                <w:snapToGrid w:val="0"/>
                <w:color w:val="000000"/>
                <w:sz w:val="22"/>
              </w:rPr>
            </w:pPr>
          </w:p>
        </w:tc>
        <w:tc>
          <w:tcPr>
            <w:tcW w:w="4842" w:type="dxa"/>
          </w:tcPr>
          <w:p w:rsidR="004D661D" w:rsidRDefault="004D661D">
            <w:pPr>
              <w:rPr>
                <w:rFonts w:ascii="Arial" w:hAnsi="Arial" w:cs="Arial"/>
                <w:snapToGrid w:val="0"/>
                <w:color w:val="000000"/>
                <w:sz w:val="22"/>
              </w:rPr>
            </w:pPr>
          </w:p>
        </w:tc>
      </w:tr>
      <w:tr w:rsidR="004D661D">
        <w:tc>
          <w:tcPr>
            <w:tcW w:w="1260" w:type="dxa"/>
          </w:tcPr>
          <w:p w:rsidR="004D661D" w:rsidRDefault="004D661D">
            <w:pPr>
              <w:rPr>
                <w:rFonts w:ascii="Arial" w:hAnsi="Arial" w:cs="Arial"/>
                <w:snapToGrid w:val="0"/>
                <w:color w:val="000000"/>
                <w:sz w:val="22"/>
              </w:rPr>
            </w:pPr>
          </w:p>
        </w:tc>
        <w:tc>
          <w:tcPr>
            <w:tcW w:w="1620" w:type="dxa"/>
          </w:tcPr>
          <w:p w:rsidR="004D661D" w:rsidRDefault="004D661D">
            <w:pPr>
              <w:rPr>
                <w:rFonts w:ascii="Arial" w:hAnsi="Arial" w:cs="Arial"/>
                <w:snapToGrid w:val="0"/>
                <w:color w:val="000000"/>
                <w:sz w:val="22"/>
              </w:rPr>
            </w:pPr>
          </w:p>
        </w:tc>
        <w:tc>
          <w:tcPr>
            <w:tcW w:w="1080" w:type="dxa"/>
          </w:tcPr>
          <w:p w:rsidR="004D661D" w:rsidRDefault="004D661D">
            <w:pPr>
              <w:rPr>
                <w:rFonts w:ascii="Arial" w:hAnsi="Arial" w:cs="Arial"/>
                <w:snapToGrid w:val="0"/>
                <w:color w:val="000000"/>
                <w:sz w:val="22"/>
              </w:rPr>
            </w:pPr>
          </w:p>
        </w:tc>
        <w:tc>
          <w:tcPr>
            <w:tcW w:w="1530" w:type="dxa"/>
          </w:tcPr>
          <w:p w:rsidR="004D661D" w:rsidRDefault="004D661D">
            <w:pPr>
              <w:rPr>
                <w:rFonts w:ascii="Arial" w:hAnsi="Arial" w:cs="Arial"/>
                <w:snapToGrid w:val="0"/>
                <w:color w:val="000000"/>
                <w:sz w:val="22"/>
              </w:rPr>
            </w:pPr>
          </w:p>
        </w:tc>
        <w:tc>
          <w:tcPr>
            <w:tcW w:w="4842" w:type="dxa"/>
          </w:tcPr>
          <w:p w:rsidR="004D661D" w:rsidRDefault="004D661D">
            <w:pPr>
              <w:rPr>
                <w:rFonts w:ascii="Arial" w:hAnsi="Arial" w:cs="Arial"/>
                <w:snapToGrid w:val="0"/>
                <w:color w:val="000000"/>
                <w:sz w:val="22"/>
              </w:rPr>
            </w:pPr>
          </w:p>
        </w:tc>
      </w:tr>
      <w:tr w:rsidR="004D661D">
        <w:tc>
          <w:tcPr>
            <w:tcW w:w="1260" w:type="dxa"/>
          </w:tcPr>
          <w:p w:rsidR="004D661D" w:rsidRDefault="004D661D">
            <w:pPr>
              <w:rPr>
                <w:rFonts w:ascii="Arial" w:hAnsi="Arial" w:cs="Arial"/>
                <w:snapToGrid w:val="0"/>
                <w:color w:val="000000"/>
                <w:sz w:val="22"/>
              </w:rPr>
            </w:pPr>
          </w:p>
        </w:tc>
        <w:tc>
          <w:tcPr>
            <w:tcW w:w="1620" w:type="dxa"/>
          </w:tcPr>
          <w:p w:rsidR="004D661D" w:rsidRDefault="004D661D">
            <w:pPr>
              <w:rPr>
                <w:rFonts w:ascii="Arial" w:hAnsi="Arial" w:cs="Arial"/>
                <w:snapToGrid w:val="0"/>
                <w:color w:val="000000"/>
                <w:sz w:val="22"/>
              </w:rPr>
            </w:pPr>
          </w:p>
        </w:tc>
        <w:tc>
          <w:tcPr>
            <w:tcW w:w="1080" w:type="dxa"/>
          </w:tcPr>
          <w:p w:rsidR="004D661D" w:rsidRDefault="004D661D">
            <w:pPr>
              <w:rPr>
                <w:rFonts w:ascii="Arial" w:hAnsi="Arial" w:cs="Arial"/>
                <w:snapToGrid w:val="0"/>
                <w:color w:val="000000"/>
                <w:sz w:val="22"/>
              </w:rPr>
            </w:pPr>
          </w:p>
        </w:tc>
        <w:tc>
          <w:tcPr>
            <w:tcW w:w="1530" w:type="dxa"/>
          </w:tcPr>
          <w:p w:rsidR="004D661D" w:rsidRDefault="004D661D">
            <w:pPr>
              <w:rPr>
                <w:rFonts w:ascii="Arial" w:hAnsi="Arial" w:cs="Arial"/>
                <w:snapToGrid w:val="0"/>
                <w:color w:val="000000"/>
                <w:sz w:val="22"/>
              </w:rPr>
            </w:pPr>
          </w:p>
        </w:tc>
        <w:tc>
          <w:tcPr>
            <w:tcW w:w="4842" w:type="dxa"/>
          </w:tcPr>
          <w:p w:rsidR="004D661D" w:rsidRDefault="004D661D">
            <w:pPr>
              <w:rPr>
                <w:rFonts w:ascii="Arial" w:hAnsi="Arial" w:cs="Arial"/>
                <w:snapToGrid w:val="0"/>
                <w:color w:val="000000"/>
                <w:sz w:val="22"/>
              </w:rPr>
            </w:pPr>
          </w:p>
        </w:tc>
      </w:tr>
      <w:tr w:rsidR="004D661D">
        <w:tc>
          <w:tcPr>
            <w:tcW w:w="1260" w:type="dxa"/>
          </w:tcPr>
          <w:p w:rsidR="004D661D" w:rsidRDefault="004D661D">
            <w:pPr>
              <w:rPr>
                <w:rFonts w:ascii="Arial" w:hAnsi="Arial" w:cs="Arial"/>
                <w:snapToGrid w:val="0"/>
                <w:color w:val="000000"/>
                <w:sz w:val="22"/>
              </w:rPr>
            </w:pPr>
          </w:p>
        </w:tc>
        <w:tc>
          <w:tcPr>
            <w:tcW w:w="1620" w:type="dxa"/>
          </w:tcPr>
          <w:p w:rsidR="004D661D" w:rsidRDefault="004D661D">
            <w:pPr>
              <w:rPr>
                <w:rFonts w:ascii="Arial" w:hAnsi="Arial" w:cs="Arial"/>
                <w:snapToGrid w:val="0"/>
                <w:color w:val="000000"/>
                <w:sz w:val="22"/>
              </w:rPr>
            </w:pPr>
          </w:p>
        </w:tc>
        <w:tc>
          <w:tcPr>
            <w:tcW w:w="1080" w:type="dxa"/>
          </w:tcPr>
          <w:p w:rsidR="004D661D" w:rsidRDefault="004D661D">
            <w:pPr>
              <w:rPr>
                <w:rFonts w:ascii="Arial" w:hAnsi="Arial" w:cs="Arial"/>
                <w:snapToGrid w:val="0"/>
                <w:color w:val="000000"/>
                <w:sz w:val="22"/>
              </w:rPr>
            </w:pPr>
          </w:p>
        </w:tc>
        <w:tc>
          <w:tcPr>
            <w:tcW w:w="1530" w:type="dxa"/>
          </w:tcPr>
          <w:p w:rsidR="004D661D" w:rsidRDefault="004D661D">
            <w:pPr>
              <w:rPr>
                <w:rFonts w:ascii="Arial" w:hAnsi="Arial" w:cs="Arial"/>
                <w:snapToGrid w:val="0"/>
                <w:color w:val="000000"/>
                <w:sz w:val="22"/>
              </w:rPr>
            </w:pPr>
          </w:p>
        </w:tc>
        <w:tc>
          <w:tcPr>
            <w:tcW w:w="4842" w:type="dxa"/>
          </w:tcPr>
          <w:p w:rsidR="004D661D" w:rsidRDefault="004D661D">
            <w:pPr>
              <w:rPr>
                <w:rFonts w:ascii="Arial" w:hAnsi="Arial" w:cs="Arial"/>
                <w:snapToGrid w:val="0"/>
                <w:color w:val="000000"/>
                <w:sz w:val="22"/>
              </w:rPr>
            </w:pPr>
          </w:p>
        </w:tc>
      </w:tr>
    </w:tbl>
    <w:p w:rsidR="00AA05D8" w:rsidRDefault="00AA05D8">
      <w:pPr>
        <w:rPr>
          <w:rFonts w:ascii="Arial" w:hAnsi="Arial" w:cs="Arial"/>
          <w:sz w:val="22"/>
        </w:rPr>
        <w:sectPr w:rsidR="00AA05D8" w:rsidSect="00060687">
          <w:headerReference w:type="even" r:id="rId13"/>
          <w:headerReference w:type="default" r:id="rId14"/>
          <w:footerReference w:type="default" r:id="rId15"/>
          <w:headerReference w:type="first" r:id="rId16"/>
          <w:footnotePr>
            <w:numStart w:val="2"/>
          </w:footnotePr>
          <w:endnotePr>
            <w:numFmt w:val="decimal"/>
          </w:endnotePr>
          <w:pgSz w:w="12240" w:h="15840" w:code="1"/>
          <w:pgMar w:top="1440" w:right="1008" w:bottom="720" w:left="1008" w:header="720" w:footer="720" w:gutter="0"/>
          <w:pgNumType w:start="1"/>
          <w:cols w:space="720"/>
        </w:sectPr>
      </w:pPr>
    </w:p>
    <w:p w:rsidR="00AA05D8" w:rsidRDefault="00AA05D8">
      <w:pPr>
        <w:rPr>
          <w:rFonts w:ascii="Arial" w:hAnsi="Arial" w:cs="Arial"/>
          <w:b/>
          <w:sz w:val="32"/>
        </w:rPr>
      </w:pPr>
      <w:r>
        <w:rPr>
          <w:rFonts w:ascii="Arial" w:hAnsi="Arial" w:cs="Arial"/>
          <w:b/>
          <w:sz w:val="32"/>
        </w:rPr>
        <w:lastRenderedPageBreak/>
        <w:t xml:space="preserve">Appendix A2:  </w:t>
      </w:r>
    </w:p>
    <w:p w:rsidR="00AA05D8" w:rsidRDefault="00AA05D8">
      <w:pPr>
        <w:rPr>
          <w:rFonts w:ascii="Arial" w:hAnsi="Arial" w:cs="Arial"/>
          <w:b/>
          <w:sz w:val="32"/>
        </w:rPr>
      </w:pPr>
      <w:r>
        <w:rPr>
          <w:rFonts w:ascii="Arial" w:hAnsi="Arial" w:cs="Arial"/>
          <w:b/>
          <w:sz w:val="32"/>
        </w:rPr>
        <w:t xml:space="preserve">Date of Full Availability (DOFA) of </w:t>
      </w:r>
    </w:p>
    <w:p w:rsidR="00AA05D8" w:rsidRDefault="00AA05D8">
      <w:pPr>
        <w:rPr>
          <w:rFonts w:ascii="Arial" w:hAnsi="Arial" w:cs="Arial"/>
          <w:b/>
          <w:sz w:val="32"/>
        </w:rPr>
      </w:pPr>
      <w:r>
        <w:rPr>
          <w:rFonts w:ascii="Arial" w:hAnsi="Arial" w:cs="Arial"/>
          <w:b/>
          <w:sz w:val="32"/>
        </w:rPr>
        <w:t>Formula Current Assisted Stock (FCAS) Units</w:t>
      </w:r>
    </w:p>
    <w:p w:rsidR="00AA05D8" w:rsidRDefault="00AA05D8">
      <w:pPr>
        <w:rPr>
          <w:rFonts w:ascii="Arial" w:hAnsi="Arial" w:cs="Arial"/>
          <w:b/>
          <w:snapToGrid w:val="0"/>
          <w:color w:val="000000"/>
          <w:sz w:val="28"/>
        </w:rPr>
      </w:pPr>
    </w:p>
    <w:p w:rsidR="00AA05D8" w:rsidRDefault="00AA05D8">
      <w:pPr>
        <w:tabs>
          <w:tab w:val="left" w:pos="3360"/>
          <w:tab w:val="left" w:pos="4710"/>
          <w:tab w:val="left" w:pos="5970"/>
          <w:tab w:val="left" w:pos="9120"/>
          <w:tab w:val="left" w:pos="9210"/>
        </w:tabs>
        <w:rPr>
          <w:rFonts w:ascii="Arial" w:hAnsi="Arial" w:cs="Arial"/>
          <w:b/>
          <w:snapToGrid w:val="0"/>
          <w:color w:val="000000"/>
          <w:u w:val="single"/>
        </w:rPr>
      </w:pPr>
      <w:r>
        <w:rPr>
          <w:rFonts w:ascii="Arial" w:hAnsi="Arial" w:cs="Arial"/>
          <w:b/>
          <w:snapToGrid w:val="0"/>
          <w:color w:val="000000"/>
          <w:u w:val="single"/>
        </w:rPr>
        <w:t>DOFA Regulation:</w:t>
      </w:r>
    </w:p>
    <w:p w:rsidR="00AA05D8" w:rsidRDefault="00AA05D8">
      <w:pPr>
        <w:rPr>
          <w:rFonts w:ascii="Arial" w:hAnsi="Arial" w:cs="Arial"/>
          <w:snapToGrid w:val="0"/>
          <w:color w:val="000000"/>
        </w:rPr>
      </w:pPr>
    </w:p>
    <w:p w:rsidR="00AA05D8" w:rsidRDefault="00AA05D8">
      <w:pPr>
        <w:ind w:firstLine="720"/>
        <w:rPr>
          <w:rFonts w:ascii="Arial" w:hAnsi="Arial" w:cs="Arial"/>
          <w:snapToGrid w:val="0"/>
          <w:color w:val="000000"/>
          <w:sz w:val="22"/>
        </w:rPr>
      </w:pPr>
      <w:r>
        <w:rPr>
          <w:rFonts w:ascii="Arial" w:hAnsi="Arial" w:cs="Arial"/>
          <w:snapToGrid w:val="0"/>
          <w:color w:val="000000"/>
          <w:sz w:val="22"/>
        </w:rPr>
        <w:t>According to 24 CFR 1000.312 and 1000.314</w:t>
      </w:r>
      <w:r w:rsidR="0008688C">
        <w:rPr>
          <w:rFonts w:ascii="Arial" w:hAnsi="Arial" w:cs="Arial"/>
          <w:snapToGrid w:val="0"/>
          <w:color w:val="000000"/>
          <w:sz w:val="22"/>
        </w:rPr>
        <w:t>,</w:t>
      </w:r>
      <w:r>
        <w:rPr>
          <w:rFonts w:ascii="Arial" w:hAnsi="Arial" w:cs="Arial"/>
          <w:snapToGrid w:val="0"/>
          <w:color w:val="000000"/>
          <w:sz w:val="22"/>
        </w:rPr>
        <w:t xml:space="preserve"> "Formula Current Assisted Stock (FCAS) consists of housing units owned or operated pursuant to an ACC. </w:t>
      </w:r>
      <w:r w:rsidR="00B046E8">
        <w:rPr>
          <w:rFonts w:ascii="Arial" w:hAnsi="Arial" w:cs="Arial"/>
          <w:snapToGrid w:val="0"/>
          <w:color w:val="000000"/>
          <w:sz w:val="22"/>
        </w:rPr>
        <w:t xml:space="preserve"> </w:t>
      </w:r>
      <w:r>
        <w:rPr>
          <w:rFonts w:ascii="Arial" w:hAnsi="Arial" w:cs="Arial"/>
          <w:snapToGrid w:val="0"/>
          <w:color w:val="000000"/>
          <w:sz w:val="22"/>
        </w:rPr>
        <w:t>This includes all Low Rent, Mutual Help, and Turnkey III units under management as of September 30, 1997, and all 1937 Act units in the development pipeline when they become owned or operated by recipients and are under management as indicated in the Formula Response Form</w:t>
      </w:r>
      <w:r w:rsidR="00CE228E">
        <w:rPr>
          <w:rFonts w:ascii="Arial" w:hAnsi="Arial" w:cs="Arial"/>
          <w:snapToGrid w:val="0"/>
          <w:color w:val="000000"/>
          <w:sz w:val="22"/>
        </w:rPr>
        <w:t xml:space="preserve">." </w:t>
      </w:r>
    </w:p>
    <w:p w:rsidR="00AA05D8" w:rsidRDefault="00AA05D8" w:rsidP="00CE228E">
      <w:pPr>
        <w:rPr>
          <w:rFonts w:ascii="Arial" w:hAnsi="Arial" w:cs="Arial"/>
          <w:sz w:val="22"/>
        </w:rPr>
      </w:pPr>
    </w:p>
    <w:p w:rsidR="00AA05D8" w:rsidRDefault="00AA05D8">
      <w:pPr>
        <w:ind w:firstLine="360"/>
        <w:rPr>
          <w:rFonts w:ascii="Arial" w:hAnsi="Arial" w:cs="Arial"/>
          <w:sz w:val="22"/>
        </w:rPr>
      </w:pPr>
      <w:r>
        <w:rPr>
          <w:rFonts w:ascii="Arial" w:hAnsi="Arial" w:cs="Arial"/>
          <w:sz w:val="22"/>
        </w:rPr>
        <w:t>Report:</w:t>
      </w:r>
    </w:p>
    <w:p w:rsidR="00AA05D8" w:rsidRDefault="00AA05D8">
      <w:pPr>
        <w:numPr>
          <w:ilvl w:val="0"/>
          <w:numId w:val="5"/>
        </w:numPr>
        <w:rPr>
          <w:rFonts w:ascii="Arial" w:hAnsi="Arial" w:cs="Arial"/>
          <w:sz w:val="22"/>
        </w:rPr>
      </w:pPr>
      <w:r>
        <w:rPr>
          <w:rFonts w:ascii="Arial" w:hAnsi="Arial" w:cs="Arial"/>
          <w:sz w:val="22"/>
        </w:rPr>
        <w:t xml:space="preserve">Low Rent, Mutual Help, and Turnkey III units funded under 1937 Housing Act </w:t>
      </w:r>
    </w:p>
    <w:p w:rsidR="00AA05D8" w:rsidRDefault="00F048B8">
      <w:pPr>
        <w:ind w:firstLine="720"/>
        <w:rPr>
          <w:rFonts w:ascii="Arial" w:hAnsi="Arial" w:cs="Arial"/>
          <w:sz w:val="22"/>
        </w:rPr>
      </w:pPr>
      <w:r>
        <w:rPr>
          <w:rFonts w:ascii="Arial" w:hAnsi="Arial" w:cs="Arial"/>
          <w:sz w:val="22"/>
        </w:rPr>
        <w:t xml:space="preserve">(i.e., units </w:t>
      </w:r>
      <w:proofErr w:type="gramStart"/>
      <w:r>
        <w:rPr>
          <w:rFonts w:ascii="Arial" w:hAnsi="Arial" w:cs="Arial"/>
          <w:sz w:val="22"/>
        </w:rPr>
        <w:t>that</w:t>
      </w:r>
      <w:r w:rsidR="00B046E8">
        <w:rPr>
          <w:rFonts w:ascii="Arial" w:hAnsi="Arial" w:cs="Arial"/>
          <w:sz w:val="22"/>
        </w:rPr>
        <w:t xml:space="preserve"> </w:t>
      </w:r>
      <w:r w:rsidR="00AA05D8">
        <w:rPr>
          <w:rFonts w:ascii="Arial" w:hAnsi="Arial" w:cs="Arial"/>
          <w:sz w:val="22"/>
        </w:rPr>
        <w:t>were</w:t>
      </w:r>
      <w:proofErr w:type="gramEnd"/>
      <w:r w:rsidR="00AA05D8">
        <w:rPr>
          <w:rFonts w:ascii="Arial" w:hAnsi="Arial" w:cs="Arial"/>
          <w:sz w:val="22"/>
        </w:rPr>
        <w:t xml:space="preserve"> subject to an Annual Contributions Contract (ACC))</w:t>
      </w:r>
    </w:p>
    <w:p w:rsidR="00AA05D8" w:rsidRDefault="00AA05D8" w:rsidP="00CE228E">
      <w:pPr>
        <w:rPr>
          <w:rFonts w:ascii="Arial" w:hAnsi="Arial" w:cs="Arial"/>
          <w:sz w:val="22"/>
        </w:rPr>
      </w:pPr>
    </w:p>
    <w:p w:rsidR="00AA05D8" w:rsidRDefault="00AA05D8">
      <w:pPr>
        <w:ind w:left="360"/>
        <w:rPr>
          <w:rFonts w:ascii="Arial" w:hAnsi="Arial" w:cs="Arial"/>
          <w:sz w:val="22"/>
        </w:rPr>
      </w:pPr>
      <w:r>
        <w:rPr>
          <w:rFonts w:ascii="Arial" w:hAnsi="Arial" w:cs="Arial"/>
          <w:sz w:val="22"/>
        </w:rPr>
        <w:t>Do Not Report:</w:t>
      </w:r>
    </w:p>
    <w:p w:rsidR="00AA05D8" w:rsidRDefault="00AA05D8">
      <w:pPr>
        <w:numPr>
          <w:ilvl w:val="0"/>
          <w:numId w:val="4"/>
        </w:numPr>
        <w:rPr>
          <w:rFonts w:ascii="Arial" w:hAnsi="Arial" w:cs="Arial"/>
          <w:sz w:val="22"/>
        </w:rPr>
      </w:pPr>
      <w:r>
        <w:rPr>
          <w:rFonts w:ascii="Arial" w:hAnsi="Arial" w:cs="Arial"/>
          <w:sz w:val="22"/>
        </w:rPr>
        <w:t>Units built with NAHASDA, HOME, or ICDBG funds.</w:t>
      </w:r>
    </w:p>
    <w:p w:rsidR="00AA05D8" w:rsidRDefault="00AA05D8">
      <w:pPr>
        <w:numPr>
          <w:ilvl w:val="0"/>
          <w:numId w:val="4"/>
        </w:numPr>
        <w:rPr>
          <w:rFonts w:ascii="Arial" w:hAnsi="Arial" w:cs="Arial"/>
          <w:sz w:val="22"/>
        </w:rPr>
      </w:pPr>
      <w:r>
        <w:rPr>
          <w:rFonts w:ascii="Arial" w:hAnsi="Arial" w:cs="Arial"/>
          <w:sz w:val="22"/>
        </w:rPr>
        <w:t>Units built with BIA, State, or tribal funds.</w:t>
      </w:r>
    </w:p>
    <w:p w:rsidR="00A35C0D" w:rsidRDefault="00AA05D8">
      <w:pPr>
        <w:numPr>
          <w:ilvl w:val="0"/>
          <w:numId w:val="4"/>
        </w:numPr>
        <w:rPr>
          <w:rFonts w:ascii="Arial" w:hAnsi="Arial" w:cs="Arial"/>
          <w:sz w:val="22"/>
        </w:rPr>
      </w:pPr>
      <w:r>
        <w:rPr>
          <w:rFonts w:ascii="Arial" w:hAnsi="Arial" w:cs="Arial"/>
          <w:sz w:val="22"/>
        </w:rPr>
        <w:t>Units built over the number specified in the original ACC for Projects wi</w:t>
      </w:r>
      <w:r w:rsidR="00CE228E">
        <w:rPr>
          <w:rFonts w:ascii="Arial" w:hAnsi="Arial" w:cs="Arial"/>
          <w:sz w:val="22"/>
        </w:rPr>
        <w:t xml:space="preserve">th DOFA after </w:t>
      </w:r>
    </w:p>
    <w:p w:rsidR="00AA05D8" w:rsidRDefault="00CE228E" w:rsidP="00A35C0D">
      <w:pPr>
        <w:ind w:left="720"/>
        <w:rPr>
          <w:rFonts w:ascii="Arial" w:hAnsi="Arial" w:cs="Arial"/>
          <w:sz w:val="22"/>
        </w:rPr>
      </w:pPr>
      <w:r>
        <w:rPr>
          <w:rFonts w:ascii="Arial" w:hAnsi="Arial" w:cs="Arial"/>
          <w:sz w:val="22"/>
        </w:rPr>
        <w:t>October 1, 1997.</w:t>
      </w:r>
    </w:p>
    <w:p w:rsidR="00AA05D8" w:rsidRDefault="00AA05D8" w:rsidP="00CE228E">
      <w:pPr>
        <w:rPr>
          <w:rFonts w:ascii="Arial" w:hAnsi="Arial" w:cs="Arial"/>
          <w:sz w:val="22"/>
        </w:rPr>
      </w:pPr>
    </w:p>
    <w:p w:rsidR="00AA05D8" w:rsidRDefault="00AA05D8">
      <w:pPr>
        <w:tabs>
          <w:tab w:val="left" w:pos="0"/>
        </w:tabs>
        <w:suppressAutoHyphens/>
        <w:rPr>
          <w:rFonts w:ascii="Arial" w:hAnsi="Arial" w:cs="Arial"/>
          <w:sz w:val="22"/>
        </w:rPr>
      </w:pPr>
      <w:r>
        <w:rPr>
          <w:rFonts w:ascii="Arial" w:hAnsi="Arial" w:cs="Arial"/>
          <w:sz w:val="22"/>
        </w:rPr>
        <w:tab/>
        <w:t>Please provide the information below for each new reported project DOFA.  Please provide a copy of the ACC for each reported project indicating the num</w:t>
      </w:r>
      <w:r w:rsidR="00CE228E">
        <w:rPr>
          <w:rFonts w:ascii="Arial" w:hAnsi="Arial" w:cs="Arial"/>
          <w:sz w:val="22"/>
        </w:rPr>
        <w:t>ber and type of units allowed.</w:t>
      </w:r>
    </w:p>
    <w:p w:rsidR="00AA05D8" w:rsidRDefault="00AA05D8">
      <w:pPr>
        <w:tabs>
          <w:tab w:val="left" w:pos="0"/>
        </w:tabs>
        <w:suppressAutoHyphens/>
        <w:rPr>
          <w:rFonts w:ascii="Arial" w:hAnsi="Arial" w:cs="Arial"/>
          <w:sz w:val="22"/>
        </w:rPr>
      </w:pPr>
    </w:p>
    <w:p w:rsidR="00AA05D8" w:rsidRDefault="00AA05D8">
      <w:pPr>
        <w:pStyle w:val="BodyText2"/>
        <w:tabs>
          <w:tab w:val="left" w:pos="720"/>
        </w:tabs>
        <w:rPr>
          <w:sz w:val="22"/>
        </w:rPr>
      </w:pPr>
      <w:r>
        <w:rPr>
          <w:b w:val="0"/>
          <w:sz w:val="22"/>
        </w:rPr>
        <w:tab/>
      </w:r>
      <w:proofErr w:type="gramStart"/>
      <w:r>
        <w:rPr>
          <w:b w:val="0"/>
          <w:sz w:val="22"/>
        </w:rPr>
        <w:t xml:space="preserve">In accordance with 24 CFR 1000.319(c), a recipient will not be provided back-funding for any units that the recipient failed to report on the </w:t>
      </w:r>
      <w:r w:rsidR="009A43CA">
        <w:rPr>
          <w:sz w:val="22"/>
        </w:rPr>
        <w:t>Formula Response Form</w:t>
      </w:r>
      <w:r>
        <w:rPr>
          <w:b w:val="0"/>
          <w:sz w:val="22"/>
        </w:rPr>
        <w:t xml:space="preserve"> in a timely manner</w:t>
      </w:r>
      <w:r w:rsidR="00CE228E">
        <w:rPr>
          <w:b w:val="0"/>
          <w:sz w:val="22"/>
        </w:rPr>
        <w:t>.</w:t>
      </w:r>
      <w:proofErr w:type="gramEnd"/>
    </w:p>
    <w:p w:rsidR="00AA05D8" w:rsidRDefault="00AA05D8">
      <w:pPr>
        <w:tabs>
          <w:tab w:val="left" w:pos="1830"/>
          <w:tab w:val="left" w:pos="3360"/>
          <w:tab w:val="left" w:pos="4710"/>
          <w:tab w:val="left" w:pos="5970"/>
          <w:tab w:val="left" w:pos="9120"/>
          <w:tab w:val="left" w:pos="9210"/>
        </w:tabs>
        <w:rPr>
          <w:rFonts w:ascii="Arial" w:hAnsi="Arial" w:cs="Arial"/>
          <w:snapToGrid w:val="0"/>
          <w:color w:val="000000"/>
          <w:sz w:val="22"/>
        </w:rPr>
      </w:pPr>
    </w:p>
    <w:tbl>
      <w:tblPr>
        <w:tblW w:w="3664"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013"/>
        <w:gridCol w:w="1707"/>
        <w:gridCol w:w="1798"/>
      </w:tblGrid>
      <w:tr w:rsidR="00AA05D8">
        <w:tc>
          <w:tcPr>
            <w:tcW w:w="1393" w:type="pct"/>
          </w:tcPr>
          <w:p w:rsidR="00AA05D8" w:rsidRDefault="00AA05D8">
            <w:pPr>
              <w:jc w:val="center"/>
              <w:rPr>
                <w:rFonts w:ascii="Arial" w:hAnsi="Arial" w:cs="Arial"/>
                <w:b/>
                <w:bCs/>
                <w:snapToGrid w:val="0"/>
                <w:color w:val="000000"/>
                <w:sz w:val="22"/>
              </w:rPr>
            </w:pPr>
            <w:r>
              <w:rPr>
                <w:rFonts w:ascii="Arial" w:hAnsi="Arial" w:cs="Arial"/>
                <w:b/>
                <w:bCs/>
                <w:snapToGrid w:val="0"/>
                <w:color w:val="000000"/>
                <w:sz w:val="22"/>
              </w:rPr>
              <w:t>Project Number</w:t>
            </w:r>
          </w:p>
        </w:tc>
        <w:tc>
          <w:tcPr>
            <w:tcW w:w="1316" w:type="pct"/>
          </w:tcPr>
          <w:p w:rsidR="00AA05D8" w:rsidRDefault="00AA05D8">
            <w:pPr>
              <w:jc w:val="center"/>
              <w:rPr>
                <w:rFonts w:ascii="Arial" w:hAnsi="Arial" w:cs="Arial"/>
                <w:b/>
                <w:bCs/>
                <w:snapToGrid w:val="0"/>
                <w:color w:val="000000"/>
                <w:sz w:val="22"/>
              </w:rPr>
            </w:pPr>
            <w:r>
              <w:rPr>
                <w:rFonts w:ascii="Arial" w:hAnsi="Arial" w:cs="Arial"/>
                <w:b/>
                <w:bCs/>
                <w:snapToGrid w:val="0"/>
                <w:color w:val="000000"/>
                <w:sz w:val="22"/>
              </w:rPr>
              <w:t>Number of Units</w:t>
            </w:r>
          </w:p>
        </w:tc>
        <w:tc>
          <w:tcPr>
            <w:tcW w:w="1116" w:type="pct"/>
          </w:tcPr>
          <w:p w:rsidR="00AA05D8" w:rsidRDefault="00AA05D8">
            <w:pPr>
              <w:jc w:val="center"/>
              <w:rPr>
                <w:rFonts w:ascii="Arial" w:hAnsi="Arial" w:cs="Arial"/>
                <w:b/>
                <w:bCs/>
                <w:snapToGrid w:val="0"/>
                <w:color w:val="000000"/>
                <w:sz w:val="22"/>
              </w:rPr>
            </w:pPr>
            <w:r>
              <w:rPr>
                <w:rFonts w:ascii="Arial" w:hAnsi="Arial" w:cs="Arial"/>
                <w:b/>
                <w:bCs/>
                <w:snapToGrid w:val="0"/>
                <w:color w:val="000000"/>
                <w:sz w:val="22"/>
              </w:rPr>
              <w:t>Type of Units</w:t>
            </w:r>
          </w:p>
        </w:tc>
        <w:tc>
          <w:tcPr>
            <w:tcW w:w="1176" w:type="pct"/>
          </w:tcPr>
          <w:p w:rsidR="00AA05D8" w:rsidRDefault="00AA05D8">
            <w:pPr>
              <w:jc w:val="center"/>
              <w:rPr>
                <w:rFonts w:ascii="Arial" w:hAnsi="Arial" w:cs="Arial"/>
                <w:b/>
                <w:bCs/>
                <w:snapToGrid w:val="0"/>
                <w:color w:val="000000"/>
                <w:sz w:val="22"/>
              </w:rPr>
            </w:pPr>
            <w:r>
              <w:rPr>
                <w:rFonts w:ascii="Arial" w:hAnsi="Arial" w:cs="Arial"/>
                <w:b/>
                <w:bCs/>
                <w:snapToGrid w:val="0"/>
                <w:color w:val="000000"/>
                <w:sz w:val="22"/>
              </w:rPr>
              <w:t>DOFA</w:t>
            </w:r>
          </w:p>
        </w:tc>
      </w:tr>
      <w:tr w:rsidR="00AA05D8">
        <w:tc>
          <w:tcPr>
            <w:tcW w:w="1393" w:type="pct"/>
          </w:tcPr>
          <w:p w:rsidR="00AA05D8" w:rsidRDefault="00AA05D8">
            <w:pPr>
              <w:rPr>
                <w:rFonts w:ascii="Arial" w:hAnsi="Arial" w:cs="Arial"/>
                <w:snapToGrid w:val="0"/>
                <w:color w:val="000000"/>
                <w:sz w:val="22"/>
              </w:rPr>
            </w:pPr>
          </w:p>
        </w:tc>
        <w:tc>
          <w:tcPr>
            <w:tcW w:w="1316" w:type="pct"/>
          </w:tcPr>
          <w:p w:rsidR="00AA05D8" w:rsidRDefault="00AA05D8">
            <w:pPr>
              <w:rPr>
                <w:rFonts w:ascii="Arial" w:hAnsi="Arial" w:cs="Arial"/>
                <w:snapToGrid w:val="0"/>
                <w:color w:val="000000"/>
                <w:sz w:val="22"/>
              </w:rPr>
            </w:pPr>
          </w:p>
        </w:tc>
        <w:tc>
          <w:tcPr>
            <w:tcW w:w="1116" w:type="pct"/>
          </w:tcPr>
          <w:p w:rsidR="00AA05D8" w:rsidRDefault="00AA05D8">
            <w:pPr>
              <w:rPr>
                <w:rFonts w:ascii="Arial" w:hAnsi="Arial" w:cs="Arial"/>
                <w:snapToGrid w:val="0"/>
                <w:color w:val="000000"/>
                <w:sz w:val="22"/>
              </w:rPr>
            </w:pPr>
          </w:p>
        </w:tc>
        <w:tc>
          <w:tcPr>
            <w:tcW w:w="1176" w:type="pct"/>
          </w:tcPr>
          <w:p w:rsidR="00AA05D8" w:rsidRDefault="00AA05D8">
            <w:pPr>
              <w:rPr>
                <w:rFonts w:ascii="Arial" w:hAnsi="Arial" w:cs="Arial"/>
                <w:snapToGrid w:val="0"/>
                <w:color w:val="000000"/>
                <w:sz w:val="22"/>
              </w:rPr>
            </w:pPr>
          </w:p>
        </w:tc>
      </w:tr>
      <w:tr w:rsidR="00AA05D8">
        <w:tc>
          <w:tcPr>
            <w:tcW w:w="1393" w:type="pct"/>
          </w:tcPr>
          <w:p w:rsidR="00AA05D8" w:rsidRDefault="00AA05D8">
            <w:pPr>
              <w:rPr>
                <w:rFonts w:ascii="Arial" w:hAnsi="Arial" w:cs="Arial"/>
                <w:snapToGrid w:val="0"/>
                <w:color w:val="000000"/>
                <w:sz w:val="22"/>
              </w:rPr>
            </w:pPr>
          </w:p>
        </w:tc>
        <w:tc>
          <w:tcPr>
            <w:tcW w:w="1316" w:type="pct"/>
          </w:tcPr>
          <w:p w:rsidR="00AA05D8" w:rsidRDefault="00AA05D8">
            <w:pPr>
              <w:rPr>
                <w:rFonts w:ascii="Arial" w:hAnsi="Arial" w:cs="Arial"/>
                <w:snapToGrid w:val="0"/>
                <w:color w:val="000000"/>
                <w:sz w:val="22"/>
              </w:rPr>
            </w:pPr>
          </w:p>
        </w:tc>
        <w:tc>
          <w:tcPr>
            <w:tcW w:w="1116" w:type="pct"/>
          </w:tcPr>
          <w:p w:rsidR="00AA05D8" w:rsidRDefault="00AA05D8">
            <w:pPr>
              <w:rPr>
                <w:rFonts w:ascii="Arial" w:hAnsi="Arial" w:cs="Arial"/>
                <w:snapToGrid w:val="0"/>
                <w:color w:val="000000"/>
                <w:sz w:val="22"/>
              </w:rPr>
            </w:pPr>
          </w:p>
        </w:tc>
        <w:tc>
          <w:tcPr>
            <w:tcW w:w="1176" w:type="pct"/>
          </w:tcPr>
          <w:p w:rsidR="00AA05D8" w:rsidRDefault="00AA05D8">
            <w:pPr>
              <w:rPr>
                <w:rFonts w:ascii="Arial" w:hAnsi="Arial" w:cs="Arial"/>
                <w:snapToGrid w:val="0"/>
                <w:color w:val="000000"/>
                <w:sz w:val="22"/>
              </w:rPr>
            </w:pPr>
          </w:p>
        </w:tc>
      </w:tr>
      <w:tr w:rsidR="00AA05D8">
        <w:tc>
          <w:tcPr>
            <w:tcW w:w="1393" w:type="pct"/>
          </w:tcPr>
          <w:p w:rsidR="00AA05D8" w:rsidRDefault="00AA05D8">
            <w:pPr>
              <w:rPr>
                <w:rFonts w:ascii="Arial" w:hAnsi="Arial" w:cs="Arial"/>
                <w:snapToGrid w:val="0"/>
                <w:color w:val="000000"/>
                <w:sz w:val="22"/>
              </w:rPr>
            </w:pPr>
          </w:p>
        </w:tc>
        <w:tc>
          <w:tcPr>
            <w:tcW w:w="1316" w:type="pct"/>
          </w:tcPr>
          <w:p w:rsidR="00AA05D8" w:rsidRDefault="00AA05D8">
            <w:pPr>
              <w:rPr>
                <w:rFonts w:ascii="Arial" w:hAnsi="Arial" w:cs="Arial"/>
                <w:snapToGrid w:val="0"/>
                <w:color w:val="000000"/>
                <w:sz w:val="22"/>
              </w:rPr>
            </w:pPr>
          </w:p>
        </w:tc>
        <w:tc>
          <w:tcPr>
            <w:tcW w:w="1116" w:type="pct"/>
          </w:tcPr>
          <w:p w:rsidR="00AA05D8" w:rsidRDefault="00AA05D8">
            <w:pPr>
              <w:rPr>
                <w:rFonts w:ascii="Arial" w:hAnsi="Arial" w:cs="Arial"/>
                <w:snapToGrid w:val="0"/>
                <w:color w:val="000000"/>
                <w:sz w:val="22"/>
              </w:rPr>
            </w:pPr>
          </w:p>
        </w:tc>
        <w:tc>
          <w:tcPr>
            <w:tcW w:w="1176" w:type="pct"/>
          </w:tcPr>
          <w:p w:rsidR="00AA05D8" w:rsidRDefault="00AA05D8">
            <w:pPr>
              <w:rPr>
                <w:rFonts w:ascii="Arial" w:hAnsi="Arial" w:cs="Arial"/>
                <w:snapToGrid w:val="0"/>
                <w:color w:val="000000"/>
                <w:sz w:val="22"/>
              </w:rPr>
            </w:pPr>
          </w:p>
        </w:tc>
      </w:tr>
      <w:tr w:rsidR="00AA05D8">
        <w:tc>
          <w:tcPr>
            <w:tcW w:w="1393" w:type="pct"/>
          </w:tcPr>
          <w:p w:rsidR="00AA05D8" w:rsidRDefault="00AA05D8">
            <w:pPr>
              <w:rPr>
                <w:rFonts w:ascii="Arial" w:hAnsi="Arial" w:cs="Arial"/>
                <w:snapToGrid w:val="0"/>
                <w:color w:val="000000"/>
                <w:sz w:val="22"/>
              </w:rPr>
            </w:pPr>
          </w:p>
        </w:tc>
        <w:tc>
          <w:tcPr>
            <w:tcW w:w="1316" w:type="pct"/>
          </w:tcPr>
          <w:p w:rsidR="00AA05D8" w:rsidRDefault="00AA05D8">
            <w:pPr>
              <w:rPr>
                <w:rFonts w:ascii="Arial" w:hAnsi="Arial" w:cs="Arial"/>
                <w:snapToGrid w:val="0"/>
                <w:color w:val="000000"/>
                <w:sz w:val="22"/>
              </w:rPr>
            </w:pPr>
          </w:p>
        </w:tc>
        <w:tc>
          <w:tcPr>
            <w:tcW w:w="1116" w:type="pct"/>
          </w:tcPr>
          <w:p w:rsidR="00AA05D8" w:rsidRDefault="00AA05D8">
            <w:pPr>
              <w:rPr>
                <w:rFonts w:ascii="Arial" w:hAnsi="Arial" w:cs="Arial"/>
                <w:snapToGrid w:val="0"/>
                <w:color w:val="000000"/>
                <w:sz w:val="22"/>
              </w:rPr>
            </w:pPr>
          </w:p>
        </w:tc>
        <w:tc>
          <w:tcPr>
            <w:tcW w:w="1176" w:type="pct"/>
          </w:tcPr>
          <w:p w:rsidR="00AA05D8" w:rsidRDefault="00AA05D8">
            <w:pPr>
              <w:rPr>
                <w:rFonts w:ascii="Arial" w:hAnsi="Arial" w:cs="Arial"/>
                <w:snapToGrid w:val="0"/>
                <w:color w:val="000000"/>
                <w:sz w:val="22"/>
              </w:rPr>
            </w:pPr>
          </w:p>
        </w:tc>
      </w:tr>
      <w:tr w:rsidR="004D661D">
        <w:tc>
          <w:tcPr>
            <w:tcW w:w="1393" w:type="pct"/>
          </w:tcPr>
          <w:p w:rsidR="004D661D" w:rsidRDefault="004D661D">
            <w:pPr>
              <w:rPr>
                <w:rFonts w:ascii="Arial" w:hAnsi="Arial" w:cs="Arial"/>
                <w:snapToGrid w:val="0"/>
                <w:color w:val="000000"/>
                <w:sz w:val="22"/>
              </w:rPr>
            </w:pPr>
          </w:p>
        </w:tc>
        <w:tc>
          <w:tcPr>
            <w:tcW w:w="1316" w:type="pct"/>
          </w:tcPr>
          <w:p w:rsidR="004D661D" w:rsidRDefault="004D661D">
            <w:pPr>
              <w:rPr>
                <w:rFonts w:ascii="Arial" w:hAnsi="Arial" w:cs="Arial"/>
                <w:snapToGrid w:val="0"/>
                <w:color w:val="000000"/>
                <w:sz w:val="22"/>
              </w:rPr>
            </w:pPr>
          </w:p>
        </w:tc>
        <w:tc>
          <w:tcPr>
            <w:tcW w:w="1116" w:type="pct"/>
          </w:tcPr>
          <w:p w:rsidR="004D661D" w:rsidRDefault="004D661D">
            <w:pPr>
              <w:rPr>
                <w:rFonts w:ascii="Arial" w:hAnsi="Arial" w:cs="Arial"/>
                <w:snapToGrid w:val="0"/>
                <w:color w:val="000000"/>
                <w:sz w:val="22"/>
              </w:rPr>
            </w:pPr>
          </w:p>
        </w:tc>
        <w:tc>
          <w:tcPr>
            <w:tcW w:w="1176" w:type="pct"/>
          </w:tcPr>
          <w:p w:rsidR="004D661D" w:rsidRDefault="004D661D">
            <w:pPr>
              <w:rPr>
                <w:rFonts w:ascii="Arial" w:hAnsi="Arial" w:cs="Arial"/>
                <w:snapToGrid w:val="0"/>
                <w:color w:val="000000"/>
                <w:sz w:val="22"/>
              </w:rPr>
            </w:pPr>
          </w:p>
        </w:tc>
      </w:tr>
      <w:tr w:rsidR="004D661D">
        <w:tc>
          <w:tcPr>
            <w:tcW w:w="1393" w:type="pct"/>
          </w:tcPr>
          <w:p w:rsidR="004D661D" w:rsidRDefault="004D661D">
            <w:pPr>
              <w:rPr>
                <w:rFonts w:ascii="Arial" w:hAnsi="Arial" w:cs="Arial"/>
                <w:snapToGrid w:val="0"/>
                <w:color w:val="000000"/>
                <w:sz w:val="22"/>
              </w:rPr>
            </w:pPr>
          </w:p>
        </w:tc>
        <w:tc>
          <w:tcPr>
            <w:tcW w:w="1316" w:type="pct"/>
          </w:tcPr>
          <w:p w:rsidR="004D661D" w:rsidRDefault="004D661D">
            <w:pPr>
              <w:rPr>
                <w:rFonts w:ascii="Arial" w:hAnsi="Arial" w:cs="Arial"/>
                <w:snapToGrid w:val="0"/>
                <w:color w:val="000000"/>
                <w:sz w:val="22"/>
              </w:rPr>
            </w:pPr>
          </w:p>
        </w:tc>
        <w:tc>
          <w:tcPr>
            <w:tcW w:w="1116" w:type="pct"/>
          </w:tcPr>
          <w:p w:rsidR="004D661D" w:rsidRDefault="004D661D">
            <w:pPr>
              <w:rPr>
                <w:rFonts w:ascii="Arial" w:hAnsi="Arial" w:cs="Arial"/>
                <w:snapToGrid w:val="0"/>
                <w:color w:val="000000"/>
                <w:sz w:val="22"/>
              </w:rPr>
            </w:pPr>
          </w:p>
        </w:tc>
        <w:tc>
          <w:tcPr>
            <w:tcW w:w="1176" w:type="pct"/>
          </w:tcPr>
          <w:p w:rsidR="004D661D" w:rsidRDefault="004D661D">
            <w:pPr>
              <w:rPr>
                <w:rFonts w:ascii="Arial" w:hAnsi="Arial" w:cs="Arial"/>
                <w:snapToGrid w:val="0"/>
                <w:color w:val="000000"/>
                <w:sz w:val="22"/>
              </w:rPr>
            </w:pPr>
          </w:p>
        </w:tc>
      </w:tr>
      <w:tr w:rsidR="004D661D">
        <w:tc>
          <w:tcPr>
            <w:tcW w:w="1393" w:type="pct"/>
          </w:tcPr>
          <w:p w:rsidR="004D661D" w:rsidRDefault="004D661D">
            <w:pPr>
              <w:rPr>
                <w:rFonts w:ascii="Arial" w:hAnsi="Arial" w:cs="Arial"/>
                <w:snapToGrid w:val="0"/>
                <w:color w:val="000000"/>
                <w:sz w:val="22"/>
              </w:rPr>
            </w:pPr>
          </w:p>
        </w:tc>
        <w:tc>
          <w:tcPr>
            <w:tcW w:w="1316" w:type="pct"/>
          </w:tcPr>
          <w:p w:rsidR="004D661D" w:rsidRDefault="004D661D">
            <w:pPr>
              <w:rPr>
                <w:rFonts w:ascii="Arial" w:hAnsi="Arial" w:cs="Arial"/>
                <w:snapToGrid w:val="0"/>
                <w:color w:val="000000"/>
                <w:sz w:val="22"/>
              </w:rPr>
            </w:pPr>
          </w:p>
        </w:tc>
        <w:tc>
          <w:tcPr>
            <w:tcW w:w="1116" w:type="pct"/>
          </w:tcPr>
          <w:p w:rsidR="004D661D" w:rsidRDefault="004D661D">
            <w:pPr>
              <w:rPr>
                <w:rFonts w:ascii="Arial" w:hAnsi="Arial" w:cs="Arial"/>
                <w:snapToGrid w:val="0"/>
                <w:color w:val="000000"/>
                <w:sz w:val="22"/>
              </w:rPr>
            </w:pPr>
          </w:p>
        </w:tc>
        <w:tc>
          <w:tcPr>
            <w:tcW w:w="1176" w:type="pct"/>
          </w:tcPr>
          <w:p w:rsidR="004D661D" w:rsidRDefault="004D661D">
            <w:pPr>
              <w:rPr>
                <w:rFonts w:ascii="Arial" w:hAnsi="Arial" w:cs="Arial"/>
                <w:snapToGrid w:val="0"/>
                <w:color w:val="000000"/>
                <w:sz w:val="22"/>
              </w:rPr>
            </w:pPr>
          </w:p>
        </w:tc>
      </w:tr>
      <w:tr w:rsidR="004D661D">
        <w:tc>
          <w:tcPr>
            <w:tcW w:w="1393" w:type="pct"/>
          </w:tcPr>
          <w:p w:rsidR="004D661D" w:rsidRDefault="004D661D">
            <w:pPr>
              <w:rPr>
                <w:rFonts w:ascii="Arial" w:hAnsi="Arial" w:cs="Arial"/>
                <w:snapToGrid w:val="0"/>
                <w:color w:val="000000"/>
                <w:sz w:val="22"/>
              </w:rPr>
            </w:pPr>
          </w:p>
        </w:tc>
        <w:tc>
          <w:tcPr>
            <w:tcW w:w="1316" w:type="pct"/>
          </w:tcPr>
          <w:p w:rsidR="004D661D" w:rsidRDefault="004D661D">
            <w:pPr>
              <w:rPr>
                <w:rFonts w:ascii="Arial" w:hAnsi="Arial" w:cs="Arial"/>
                <w:snapToGrid w:val="0"/>
                <w:color w:val="000000"/>
                <w:sz w:val="22"/>
              </w:rPr>
            </w:pPr>
          </w:p>
        </w:tc>
        <w:tc>
          <w:tcPr>
            <w:tcW w:w="1116" w:type="pct"/>
          </w:tcPr>
          <w:p w:rsidR="004D661D" w:rsidRDefault="004D661D">
            <w:pPr>
              <w:rPr>
                <w:rFonts w:ascii="Arial" w:hAnsi="Arial" w:cs="Arial"/>
                <w:snapToGrid w:val="0"/>
                <w:color w:val="000000"/>
                <w:sz w:val="22"/>
              </w:rPr>
            </w:pPr>
          </w:p>
        </w:tc>
        <w:tc>
          <w:tcPr>
            <w:tcW w:w="1176" w:type="pct"/>
          </w:tcPr>
          <w:p w:rsidR="004D661D" w:rsidRDefault="004D661D">
            <w:pPr>
              <w:rPr>
                <w:rFonts w:ascii="Arial" w:hAnsi="Arial" w:cs="Arial"/>
                <w:snapToGrid w:val="0"/>
                <w:color w:val="000000"/>
                <w:sz w:val="22"/>
              </w:rPr>
            </w:pPr>
          </w:p>
        </w:tc>
      </w:tr>
    </w:tbl>
    <w:p w:rsidR="00AA05D8" w:rsidRDefault="00AA05D8">
      <w:pPr>
        <w:pStyle w:val="Header"/>
        <w:tabs>
          <w:tab w:val="clear" w:pos="4320"/>
          <w:tab w:val="clear" w:pos="8640"/>
        </w:tabs>
        <w:rPr>
          <w:rFonts w:ascii="Arial" w:hAnsi="Arial" w:cs="Arial"/>
          <w:sz w:val="22"/>
        </w:rPr>
      </w:pPr>
    </w:p>
    <w:p w:rsidR="00AA05D8" w:rsidRDefault="00AA05D8">
      <w:pPr>
        <w:rPr>
          <w:rFonts w:ascii="Arial" w:hAnsi="Arial" w:cs="Arial"/>
          <w:sz w:val="36"/>
        </w:rPr>
        <w:sectPr w:rsidR="00AA05D8">
          <w:headerReference w:type="even" r:id="rId17"/>
          <w:headerReference w:type="first" r:id="rId18"/>
          <w:footnotePr>
            <w:numStart w:val="2"/>
          </w:footnotePr>
          <w:endnotePr>
            <w:numFmt w:val="decimal"/>
          </w:endnotePr>
          <w:pgSz w:w="12240" w:h="15840" w:code="1"/>
          <w:pgMar w:top="1440" w:right="1008" w:bottom="720" w:left="1008" w:header="720" w:footer="720" w:gutter="0"/>
          <w:cols w:space="720"/>
        </w:sectPr>
      </w:pPr>
    </w:p>
    <w:p w:rsidR="00AA05D8" w:rsidRDefault="00AA05D8">
      <w:pPr>
        <w:rPr>
          <w:rFonts w:ascii="Arial" w:hAnsi="Arial" w:cs="Arial"/>
          <w:b/>
          <w:sz w:val="32"/>
        </w:rPr>
      </w:pPr>
      <w:r>
        <w:rPr>
          <w:rFonts w:ascii="Arial" w:hAnsi="Arial" w:cs="Arial"/>
          <w:b/>
          <w:sz w:val="32"/>
        </w:rPr>
        <w:lastRenderedPageBreak/>
        <w:t xml:space="preserve">Appendix A3:   </w:t>
      </w:r>
    </w:p>
    <w:p w:rsidR="00AA05D8" w:rsidRDefault="00AA05D8">
      <w:pPr>
        <w:rPr>
          <w:rFonts w:ascii="Arial" w:hAnsi="Arial" w:cs="Arial"/>
          <w:b/>
          <w:sz w:val="32"/>
        </w:rPr>
      </w:pPr>
      <w:r>
        <w:rPr>
          <w:rFonts w:ascii="Arial" w:hAnsi="Arial" w:cs="Arial"/>
          <w:b/>
          <w:sz w:val="32"/>
        </w:rPr>
        <w:t>Conversion of Formula Current Assisted Stock (FCAS) Units</w:t>
      </w:r>
    </w:p>
    <w:p w:rsidR="00AA05D8" w:rsidRDefault="00AA05D8">
      <w:pPr>
        <w:rPr>
          <w:rFonts w:ascii="Arial" w:hAnsi="Arial" w:cs="Arial"/>
          <w:sz w:val="32"/>
        </w:rPr>
      </w:pPr>
    </w:p>
    <w:p w:rsidR="00AA05D8" w:rsidRDefault="00AA05D8">
      <w:pPr>
        <w:tabs>
          <w:tab w:val="left" w:pos="4342"/>
          <w:tab w:val="left" w:pos="6684"/>
          <w:tab w:val="left" w:pos="8513"/>
        </w:tabs>
        <w:rPr>
          <w:rFonts w:ascii="Arial" w:hAnsi="Arial" w:cs="Arial"/>
          <w:b/>
          <w:snapToGrid w:val="0"/>
          <w:color w:val="000000"/>
          <w:u w:val="single"/>
        </w:rPr>
      </w:pPr>
      <w:r>
        <w:rPr>
          <w:rFonts w:ascii="Arial" w:hAnsi="Arial" w:cs="Arial"/>
          <w:b/>
          <w:snapToGrid w:val="0"/>
          <w:color w:val="000000"/>
          <w:u w:val="single"/>
        </w:rPr>
        <w:t>Conversion Regulation:</w:t>
      </w:r>
    </w:p>
    <w:p w:rsidR="00AA05D8" w:rsidRDefault="00AA05D8">
      <w:pPr>
        <w:tabs>
          <w:tab w:val="left" w:pos="4342"/>
          <w:tab w:val="left" w:pos="6684"/>
          <w:tab w:val="left" w:pos="8513"/>
        </w:tabs>
        <w:rPr>
          <w:rFonts w:ascii="Arial" w:hAnsi="Arial" w:cs="Arial"/>
          <w:snapToGrid w:val="0"/>
          <w:color w:val="000000"/>
        </w:rPr>
      </w:pPr>
    </w:p>
    <w:p w:rsidR="00AA05D8" w:rsidRDefault="00AA05D8">
      <w:pPr>
        <w:ind w:firstLine="720"/>
        <w:rPr>
          <w:rFonts w:ascii="Arial" w:hAnsi="Arial" w:cs="Arial"/>
          <w:snapToGrid w:val="0"/>
          <w:color w:val="000000"/>
          <w:sz w:val="22"/>
        </w:rPr>
      </w:pPr>
      <w:r>
        <w:rPr>
          <w:rFonts w:ascii="Arial" w:hAnsi="Arial" w:cs="Arial"/>
          <w:snapToGrid w:val="0"/>
          <w:color w:val="000000"/>
          <w:sz w:val="22"/>
        </w:rPr>
        <w:t>According to NAHASDA Guidance No. 98-12, "If FCAS units were converted prior to Oct.1, 1997, as evidenced by an amended Annual Contribution Contract (ACC), then those units will be counted as the type of unit to which they were converted [for formula purposes].  If units were converted on or after October 1, 1997, then those units will be counted as the type of unit specified in the original</w:t>
      </w:r>
      <w:r w:rsidR="00CE228E">
        <w:rPr>
          <w:rFonts w:ascii="Arial" w:hAnsi="Arial" w:cs="Arial"/>
          <w:snapToGrid w:val="0"/>
          <w:color w:val="000000"/>
          <w:sz w:val="22"/>
        </w:rPr>
        <w:t xml:space="preserve"> ACC [for formula purposes]." </w:t>
      </w:r>
    </w:p>
    <w:p w:rsidR="00AA05D8" w:rsidRDefault="00AA05D8" w:rsidP="00CE228E">
      <w:pPr>
        <w:rPr>
          <w:rFonts w:ascii="Arial" w:hAnsi="Arial" w:cs="Arial"/>
          <w:snapToGrid w:val="0"/>
          <w:color w:val="000000"/>
          <w:sz w:val="22"/>
        </w:rPr>
      </w:pPr>
    </w:p>
    <w:p w:rsidR="00AA05D8" w:rsidRDefault="00AA05D8">
      <w:pPr>
        <w:ind w:left="360"/>
        <w:rPr>
          <w:rFonts w:ascii="Arial" w:hAnsi="Arial" w:cs="Arial"/>
          <w:snapToGrid w:val="0"/>
          <w:color w:val="000000"/>
          <w:sz w:val="22"/>
        </w:rPr>
      </w:pPr>
      <w:r>
        <w:rPr>
          <w:rFonts w:ascii="Arial" w:hAnsi="Arial" w:cs="Arial"/>
          <w:snapToGrid w:val="0"/>
          <w:color w:val="000000"/>
          <w:sz w:val="22"/>
        </w:rPr>
        <w:t>Report:</w:t>
      </w:r>
    </w:p>
    <w:p w:rsidR="00AA05D8" w:rsidRDefault="00AA05D8">
      <w:pPr>
        <w:numPr>
          <w:ilvl w:val="0"/>
          <w:numId w:val="5"/>
        </w:numPr>
        <w:rPr>
          <w:rFonts w:ascii="Arial" w:hAnsi="Arial" w:cs="Arial"/>
          <w:snapToGrid w:val="0"/>
          <w:color w:val="000000"/>
          <w:sz w:val="22"/>
        </w:rPr>
      </w:pPr>
      <w:r>
        <w:rPr>
          <w:rFonts w:ascii="Arial" w:hAnsi="Arial" w:cs="Arial"/>
          <w:sz w:val="22"/>
        </w:rPr>
        <w:t>Units converted prior to Oct 1, 1997, as the type of unit converted to.</w:t>
      </w:r>
    </w:p>
    <w:p w:rsidR="00AA05D8" w:rsidRDefault="00AA05D8" w:rsidP="00CE228E">
      <w:pPr>
        <w:rPr>
          <w:rFonts w:ascii="Arial" w:hAnsi="Arial" w:cs="Arial"/>
          <w:sz w:val="22"/>
        </w:rPr>
      </w:pPr>
    </w:p>
    <w:p w:rsidR="00AA05D8" w:rsidRDefault="00AA05D8">
      <w:pPr>
        <w:ind w:left="360"/>
        <w:rPr>
          <w:rFonts w:ascii="Arial" w:hAnsi="Arial" w:cs="Arial"/>
          <w:snapToGrid w:val="0"/>
          <w:color w:val="000000"/>
          <w:sz w:val="22"/>
        </w:rPr>
      </w:pPr>
      <w:r>
        <w:rPr>
          <w:rFonts w:ascii="Arial" w:hAnsi="Arial" w:cs="Arial"/>
          <w:sz w:val="22"/>
        </w:rPr>
        <w:t xml:space="preserve">Do Not Report: </w:t>
      </w:r>
    </w:p>
    <w:p w:rsidR="00AA05D8" w:rsidRDefault="00AA05D8">
      <w:pPr>
        <w:numPr>
          <w:ilvl w:val="0"/>
          <w:numId w:val="5"/>
        </w:numPr>
        <w:rPr>
          <w:rFonts w:ascii="Arial" w:hAnsi="Arial" w:cs="Arial"/>
          <w:snapToGrid w:val="0"/>
          <w:color w:val="000000"/>
          <w:sz w:val="22"/>
        </w:rPr>
      </w:pPr>
      <w:r>
        <w:rPr>
          <w:rFonts w:ascii="Arial" w:hAnsi="Arial" w:cs="Arial"/>
          <w:sz w:val="22"/>
        </w:rPr>
        <w:t>Units converted on or after Oct 1, 1997, per NAHASDA Guidance No. 98-12.</w:t>
      </w:r>
    </w:p>
    <w:p w:rsidR="00AA05D8" w:rsidRDefault="00AA05D8" w:rsidP="00CE228E">
      <w:pPr>
        <w:pStyle w:val="BodyTextIndent2"/>
        <w:ind w:firstLine="0"/>
        <w:rPr>
          <w:b w:val="0"/>
          <w:sz w:val="22"/>
        </w:rPr>
      </w:pPr>
    </w:p>
    <w:p w:rsidR="00AA05D8" w:rsidRDefault="00AA05D8">
      <w:pPr>
        <w:pStyle w:val="BodyTextIndent2"/>
        <w:rPr>
          <w:sz w:val="22"/>
        </w:rPr>
      </w:pPr>
      <w:r>
        <w:rPr>
          <w:b w:val="0"/>
          <w:sz w:val="22"/>
        </w:rPr>
        <w:t>Please provide the information below for each project conver</w:t>
      </w:r>
      <w:r w:rsidR="00CE228E">
        <w:rPr>
          <w:b w:val="0"/>
          <w:sz w:val="22"/>
        </w:rPr>
        <w:t xml:space="preserve">ted prior to October 1, 1997. </w:t>
      </w:r>
      <w:r>
        <w:rPr>
          <w:b w:val="0"/>
          <w:sz w:val="22"/>
        </w:rPr>
        <w:t>Please provide a copy of the Amended ACC for each project.</w:t>
      </w:r>
    </w:p>
    <w:p w:rsidR="00AA05D8" w:rsidRDefault="00AA05D8">
      <w:pPr>
        <w:tabs>
          <w:tab w:val="left" w:pos="1778"/>
          <w:tab w:val="left" w:pos="4342"/>
          <w:tab w:val="left" w:pos="6684"/>
          <w:tab w:val="left" w:pos="8513"/>
        </w:tabs>
        <w:rPr>
          <w:rFonts w:ascii="Arial" w:hAnsi="Arial" w:cs="Arial"/>
          <w:snapToGrid w:val="0"/>
          <w:color w:val="000000"/>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141"/>
        <w:gridCol w:w="1142"/>
        <w:gridCol w:w="1142"/>
        <w:gridCol w:w="1206"/>
        <w:gridCol w:w="1064"/>
        <w:gridCol w:w="1081"/>
        <w:gridCol w:w="1818"/>
      </w:tblGrid>
      <w:tr w:rsidR="00AA05D8">
        <w:trPr>
          <w:cantSplit/>
        </w:trPr>
        <w:tc>
          <w:tcPr>
            <w:tcW w:w="1530" w:type="dxa"/>
            <w:vMerge w:val="restart"/>
          </w:tcPr>
          <w:p w:rsidR="00AA05D8" w:rsidRDefault="00AA05D8">
            <w:pPr>
              <w:rPr>
                <w:rFonts w:ascii="Arial" w:hAnsi="Arial" w:cs="Arial"/>
                <w:b/>
                <w:bCs/>
                <w:snapToGrid w:val="0"/>
                <w:color w:val="000000"/>
                <w:sz w:val="22"/>
              </w:rPr>
            </w:pPr>
            <w:r>
              <w:rPr>
                <w:rFonts w:ascii="Arial" w:hAnsi="Arial" w:cs="Arial"/>
                <w:b/>
                <w:bCs/>
                <w:snapToGrid w:val="0"/>
                <w:color w:val="000000"/>
                <w:sz w:val="22"/>
              </w:rPr>
              <w:t>Project Number</w:t>
            </w:r>
          </w:p>
        </w:tc>
        <w:tc>
          <w:tcPr>
            <w:tcW w:w="3425" w:type="dxa"/>
            <w:gridSpan w:val="3"/>
          </w:tcPr>
          <w:p w:rsidR="00AA05D8" w:rsidRDefault="00AA05D8">
            <w:pPr>
              <w:rPr>
                <w:rFonts w:ascii="Arial" w:hAnsi="Arial" w:cs="Arial"/>
                <w:b/>
                <w:bCs/>
                <w:snapToGrid w:val="0"/>
                <w:color w:val="000000"/>
                <w:sz w:val="22"/>
              </w:rPr>
            </w:pPr>
            <w:r>
              <w:rPr>
                <w:rFonts w:ascii="Arial" w:hAnsi="Arial" w:cs="Arial"/>
                <w:b/>
                <w:bCs/>
                <w:snapToGrid w:val="0"/>
                <w:color w:val="000000"/>
                <w:sz w:val="22"/>
              </w:rPr>
              <w:t>Number of Units listed on Formula Response Form</w:t>
            </w:r>
          </w:p>
        </w:tc>
        <w:tc>
          <w:tcPr>
            <w:tcW w:w="3351" w:type="dxa"/>
            <w:gridSpan w:val="3"/>
          </w:tcPr>
          <w:p w:rsidR="00AA05D8" w:rsidRDefault="00AA05D8">
            <w:pPr>
              <w:jc w:val="center"/>
              <w:rPr>
                <w:rFonts w:ascii="Arial" w:hAnsi="Arial" w:cs="Arial"/>
                <w:b/>
                <w:bCs/>
                <w:snapToGrid w:val="0"/>
                <w:color w:val="000000"/>
                <w:sz w:val="22"/>
              </w:rPr>
            </w:pPr>
            <w:r>
              <w:rPr>
                <w:rFonts w:ascii="Arial" w:hAnsi="Arial" w:cs="Arial"/>
                <w:b/>
                <w:bCs/>
                <w:snapToGrid w:val="0"/>
                <w:color w:val="000000"/>
                <w:sz w:val="22"/>
              </w:rPr>
              <w:t>Number of Units after Conversion</w:t>
            </w:r>
          </w:p>
        </w:tc>
        <w:tc>
          <w:tcPr>
            <w:tcW w:w="1818" w:type="dxa"/>
            <w:vMerge w:val="restart"/>
          </w:tcPr>
          <w:p w:rsidR="00AA05D8" w:rsidRDefault="00AA05D8">
            <w:pPr>
              <w:rPr>
                <w:rFonts w:ascii="Arial" w:hAnsi="Arial" w:cs="Arial"/>
                <w:b/>
                <w:bCs/>
                <w:snapToGrid w:val="0"/>
                <w:color w:val="000000"/>
                <w:sz w:val="22"/>
              </w:rPr>
            </w:pPr>
            <w:r>
              <w:rPr>
                <w:rFonts w:ascii="Arial" w:hAnsi="Arial" w:cs="Arial"/>
                <w:b/>
                <w:bCs/>
                <w:snapToGrid w:val="0"/>
                <w:color w:val="000000"/>
                <w:sz w:val="22"/>
              </w:rPr>
              <w:t>Date of Conversion</w:t>
            </w:r>
          </w:p>
        </w:tc>
      </w:tr>
      <w:tr w:rsidR="00AA05D8">
        <w:trPr>
          <w:cantSplit/>
        </w:trPr>
        <w:tc>
          <w:tcPr>
            <w:tcW w:w="1530" w:type="dxa"/>
            <w:vMerge/>
          </w:tcPr>
          <w:p w:rsidR="00AA05D8" w:rsidRDefault="00AA05D8">
            <w:pPr>
              <w:rPr>
                <w:rFonts w:ascii="Arial" w:hAnsi="Arial" w:cs="Arial"/>
                <w:snapToGrid w:val="0"/>
                <w:color w:val="000000"/>
                <w:sz w:val="22"/>
              </w:rPr>
            </w:pPr>
          </w:p>
        </w:tc>
        <w:tc>
          <w:tcPr>
            <w:tcW w:w="1141" w:type="dxa"/>
          </w:tcPr>
          <w:p w:rsidR="00AA05D8" w:rsidRDefault="00AA05D8">
            <w:pPr>
              <w:rPr>
                <w:rFonts w:ascii="Arial" w:hAnsi="Arial" w:cs="Arial"/>
                <w:snapToGrid w:val="0"/>
                <w:color w:val="000000"/>
                <w:sz w:val="22"/>
              </w:rPr>
            </w:pPr>
            <w:r>
              <w:rPr>
                <w:rFonts w:ascii="Arial" w:hAnsi="Arial" w:cs="Arial"/>
                <w:b/>
                <w:bCs/>
                <w:snapToGrid w:val="0"/>
                <w:color w:val="000000"/>
                <w:sz w:val="22"/>
              </w:rPr>
              <w:t>Low Rent</w:t>
            </w:r>
          </w:p>
        </w:tc>
        <w:tc>
          <w:tcPr>
            <w:tcW w:w="1142" w:type="dxa"/>
          </w:tcPr>
          <w:p w:rsidR="00AA05D8" w:rsidRDefault="00AA05D8">
            <w:pPr>
              <w:rPr>
                <w:rFonts w:ascii="Arial" w:hAnsi="Arial" w:cs="Arial"/>
                <w:snapToGrid w:val="0"/>
                <w:color w:val="000000"/>
                <w:sz w:val="22"/>
              </w:rPr>
            </w:pPr>
            <w:r>
              <w:rPr>
                <w:rFonts w:ascii="Arial" w:hAnsi="Arial" w:cs="Arial"/>
                <w:b/>
                <w:bCs/>
                <w:snapToGrid w:val="0"/>
                <w:color w:val="000000"/>
                <w:sz w:val="22"/>
              </w:rPr>
              <w:t>Mutual Help</w:t>
            </w:r>
          </w:p>
        </w:tc>
        <w:tc>
          <w:tcPr>
            <w:tcW w:w="1142" w:type="dxa"/>
          </w:tcPr>
          <w:p w:rsidR="00AA05D8" w:rsidRDefault="00AA05D8">
            <w:pPr>
              <w:rPr>
                <w:rFonts w:ascii="Arial" w:hAnsi="Arial" w:cs="Arial"/>
                <w:snapToGrid w:val="0"/>
                <w:color w:val="000000"/>
                <w:sz w:val="22"/>
              </w:rPr>
            </w:pPr>
            <w:r>
              <w:rPr>
                <w:rFonts w:ascii="Arial" w:hAnsi="Arial" w:cs="Arial"/>
                <w:b/>
                <w:bCs/>
                <w:snapToGrid w:val="0"/>
                <w:color w:val="000000"/>
                <w:sz w:val="22"/>
              </w:rPr>
              <w:t>Turnkey III</w:t>
            </w:r>
          </w:p>
        </w:tc>
        <w:tc>
          <w:tcPr>
            <w:tcW w:w="0" w:type="auto"/>
          </w:tcPr>
          <w:p w:rsidR="00AA05D8" w:rsidRDefault="00AA05D8">
            <w:pPr>
              <w:rPr>
                <w:rFonts w:ascii="Arial" w:hAnsi="Arial" w:cs="Arial"/>
                <w:b/>
                <w:bCs/>
                <w:snapToGrid w:val="0"/>
                <w:color w:val="000000"/>
                <w:sz w:val="22"/>
              </w:rPr>
            </w:pPr>
            <w:r>
              <w:rPr>
                <w:rFonts w:ascii="Arial" w:hAnsi="Arial" w:cs="Arial"/>
                <w:b/>
                <w:bCs/>
                <w:snapToGrid w:val="0"/>
                <w:color w:val="000000"/>
                <w:sz w:val="22"/>
              </w:rPr>
              <w:t>Low Rent</w:t>
            </w:r>
          </w:p>
        </w:tc>
        <w:tc>
          <w:tcPr>
            <w:tcW w:w="1064" w:type="dxa"/>
          </w:tcPr>
          <w:p w:rsidR="00AA05D8" w:rsidRDefault="00AA05D8">
            <w:pPr>
              <w:rPr>
                <w:rFonts w:ascii="Arial" w:hAnsi="Arial" w:cs="Arial"/>
                <w:b/>
                <w:bCs/>
                <w:snapToGrid w:val="0"/>
                <w:color w:val="000000"/>
                <w:sz w:val="22"/>
              </w:rPr>
            </w:pPr>
            <w:r>
              <w:rPr>
                <w:rFonts w:ascii="Arial" w:hAnsi="Arial" w:cs="Arial"/>
                <w:b/>
                <w:bCs/>
                <w:snapToGrid w:val="0"/>
                <w:color w:val="000000"/>
                <w:sz w:val="22"/>
              </w:rPr>
              <w:t>Mutual Help</w:t>
            </w:r>
          </w:p>
        </w:tc>
        <w:tc>
          <w:tcPr>
            <w:tcW w:w="1081" w:type="dxa"/>
          </w:tcPr>
          <w:p w:rsidR="00AA05D8" w:rsidRDefault="00AA05D8">
            <w:pPr>
              <w:rPr>
                <w:rFonts w:ascii="Arial" w:hAnsi="Arial" w:cs="Arial"/>
                <w:b/>
                <w:bCs/>
                <w:snapToGrid w:val="0"/>
                <w:color w:val="000000"/>
                <w:sz w:val="22"/>
              </w:rPr>
            </w:pPr>
            <w:r>
              <w:rPr>
                <w:rFonts w:ascii="Arial" w:hAnsi="Arial" w:cs="Arial"/>
                <w:b/>
                <w:bCs/>
                <w:snapToGrid w:val="0"/>
                <w:color w:val="000000"/>
                <w:sz w:val="22"/>
              </w:rPr>
              <w:t>Turnkey III</w:t>
            </w:r>
          </w:p>
        </w:tc>
        <w:tc>
          <w:tcPr>
            <w:tcW w:w="1818" w:type="dxa"/>
            <w:vMerge/>
          </w:tcPr>
          <w:p w:rsidR="00AA05D8" w:rsidRDefault="00AA05D8">
            <w:pPr>
              <w:rPr>
                <w:rFonts w:ascii="Arial" w:hAnsi="Arial" w:cs="Arial"/>
                <w:snapToGrid w:val="0"/>
                <w:color w:val="000000"/>
                <w:sz w:val="22"/>
              </w:rPr>
            </w:pPr>
          </w:p>
        </w:tc>
      </w:tr>
      <w:tr w:rsidR="00AA05D8">
        <w:tc>
          <w:tcPr>
            <w:tcW w:w="1530" w:type="dxa"/>
          </w:tcPr>
          <w:p w:rsidR="00AA05D8" w:rsidRDefault="00AA05D8">
            <w:pPr>
              <w:rPr>
                <w:rFonts w:ascii="Arial" w:hAnsi="Arial" w:cs="Arial"/>
                <w:snapToGrid w:val="0"/>
                <w:color w:val="000000"/>
                <w:sz w:val="22"/>
              </w:rPr>
            </w:pPr>
          </w:p>
        </w:tc>
        <w:tc>
          <w:tcPr>
            <w:tcW w:w="1141" w:type="dxa"/>
          </w:tcPr>
          <w:p w:rsidR="00AA05D8" w:rsidRDefault="00AA05D8">
            <w:pPr>
              <w:rPr>
                <w:rFonts w:ascii="Arial" w:hAnsi="Arial" w:cs="Arial"/>
                <w:snapToGrid w:val="0"/>
                <w:color w:val="000000"/>
                <w:sz w:val="22"/>
              </w:rPr>
            </w:pPr>
          </w:p>
        </w:tc>
        <w:tc>
          <w:tcPr>
            <w:tcW w:w="1142" w:type="dxa"/>
          </w:tcPr>
          <w:p w:rsidR="00AA05D8" w:rsidRDefault="00AA05D8">
            <w:pPr>
              <w:rPr>
                <w:rFonts w:ascii="Arial" w:hAnsi="Arial" w:cs="Arial"/>
                <w:snapToGrid w:val="0"/>
                <w:color w:val="000000"/>
                <w:sz w:val="22"/>
              </w:rPr>
            </w:pPr>
          </w:p>
        </w:tc>
        <w:tc>
          <w:tcPr>
            <w:tcW w:w="1142" w:type="dxa"/>
          </w:tcPr>
          <w:p w:rsidR="00AA05D8" w:rsidRDefault="00AA05D8">
            <w:pPr>
              <w:rPr>
                <w:rFonts w:ascii="Arial" w:hAnsi="Arial" w:cs="Arial"/>
                <w:snapToGrid w:val="0"/>
                <w:color w:val="000000"/>
                <w:sz w:val="22"/>
              </w:rPr>
            </w:pPr>
          </w:p>
        </w:tc>
        <w:tc>
          <w:tcPr>
            <w:tcW w:w="0" w:type="auto"/>
          </w:tcPr>
          <w:p w:rsidR="00AA05D8" w:rsidRDefault="00AA05D8">
            <w:pPr>
              <w:rPr>
                <w:rFonts w:ascii="Arial" w:hAnsi="Arial" w:cs="Arial"/>
                <w:snapToGrid w:val="0"/>
                <w:color w:val="000000"/>
                <w:sz w:val="22"/>
              </w:rPr>
            </w:pPr>
            <w:r>
              <w:rPr>
                <w:rFonts w:ascii="Arial" w:hAnsi="Arial" w:cs="Arial"/>
                <w:snapToGrid w:val="0"/>
                <w:color w:val="000000"/>
                <w:sz w:val="22"/>
              </w:rPr>
              <w:t xml:space="preserve">            </w:t>
            </w:r>
          </w:p>
        </w:tc>
        <w:tc>
          <w:tcPr>
            <w:tcW w:w="1064" w:type="dxa"/>
          </w:tcPr>
          <w:p w:rsidR="00AA05D8" w:rsidRDefault="00AA05D8">
            <w:pPr>
              <w:rPr>
                <w:rFonts w:ascii="Arial" w:hAnsi="Arial" w:cs="Arial"/>
                <w:snapToGrid w:val="0"/>
                <w:color w:val="000000"/>
                <w:sz w:val="22"/>
              </w:rPr>
            </w:pPr>
            <w:r>
              <w:rPr>
                <w:rFonts w:ascii="Arial" w:hAnsi="Arial" w:cs="Arial"/>
                <w:snapToGrid w:val="0"/>
                <w:color w:val="000000"/>
                <w:sz w:val="22"/>
              </w:rPr>
              <w:t xml:space="preserve">             </w:t>
            </w:r>
          </w:p>
        </w:tc>
        <w:tc>
          <w:tcPr>
            <w:tcW w:w="1081" w:type="dxa"/>
          </w:tcPr>
          <w:p w:rsidR="00AA05D8" w:rsidRDefault="00AA05D8">
            <w:pPr>
              <w:rPr>
                <w:rFonts w:ascii="Arial" w:hAnsi="Arial" w:cs="Arial"/>
                <w:snapToGrid w:val="0"/>
                <w:color w:val="000000"/>
                <w:sz w:val="22"/>
              </w:rPr>
            </w:pPr>
            <w:r>
              <w:rPr>
                <w:rFonts w:ascii="Arial" w:hAnsi="Arial" w:cs="Arial"/>
                <w:snapToGrid w:val="0"/>
                <w:color w:val="000000"/>
                <w:sz w:val="22"/>
              </w:rPr>
              <w:t xml:space="preserve">             </w:t>
            </w:r>
          </w:p>
        </w:tc>
        <w:tc>
          <w:tcPr>
            <w:tcW w:w="1818" w:type="dxa"/>
          </w:tcPr>
          <w:p w:rsidR="00AA05D8" w:rsidRDefault="00AA05D8">
            <w:pPr>
              <w:rPr>
                <w:rFonts w:ascii="Arial" w:hAnsi="Arial" w:cs="Arial"/>
                <w:snapToGrid w:val="0"/>
                <w:color w:val="000000"/>
                <w:sz w:val="22"/>
              </w:rPr>
            </w:pPr>
          </w:p>
        </w:tc>
      </w:tr>
      <w:tr w:rsidR="00AA05D8">
        <w:tc>
          <w:tcPr>
            <w:tcW w:w="1530" w:type="dxa"/>
          </w:tcPr>
          <w:p w:rsidR="00AA05D8" w:rsidRDefault="00AA05D8">
            <w:pPr>
              <w:rPr>
                <w:rFonts w:ascii="Arial" w:hAnsi="Arial" w:cs="Arial"/>
                <w:snapToGrid w:val="0"/>
                <w:color w:val="000000"/>
                <w:sz w:val="22"/>
              </w:rPr>
            </w:pPr>
          </w:p>
        </w:tc>
        <w:tc>
          <w:tcPr>
            <w:tcW w:w="1141" w:type="dxa"/>
          </w:tcPr>
          <w:p w:rsidR="00AA05D8" w:rsidRDefault="00AA05D8">
            <w:pPr>
              <w:rPr>
                <w:rFonts w:ascii="Arial" w:hAnsi="Arial" w:cs="Arial"/>
                <w:snapToGrid w:val="0"/>
                <w:color w:val="000000"/>
                <w:sz w:val="22"/>
              </w:rPr>
            </w:pPr>
          </w:p>
        </w:tc>
        <w:tc>
          <w:tcPr>
            <w:tcW w:w="1142" w:type="dxa"/>
          </w:tcPr>
          <w:p w:rsidR="00AA05D8" w:rsidRDefault="00AA05D8">
            <w:pPr>
              <w:rPr>
                <w:rFonts w:ascii="Arial" w:hAnsi="Arial" w:cs="Arial"/>
                <w:snapToGrid w:val="0"/>
                <w:color w:val="000000"/>
                <w:sz w:val="22"/>
              </w:rPr>
            </w:pPr>
          </w:p>
        </w:tc>
        <w:tc>
          <w:tcPr>
            <w:tcW w:w="1142" w:type="dxa"/>
          </w:tcPr>
          <w:p w:rsidR="00AA05D8" w:rsidRDefault="00AA05D8">
            <w:pPr>
              <w:rPr>
                <w:rFonts w:ascii="Arial" w:hAnsi="Arial" w:cs="Arial"/>
                <w:snapToGrid w:val="0"/>
                <w:color w:val="000000"/>
                <w:sz w:val="22"/>
              </w:rPr>
            </w:pPr>
          </w:p>
        </w:tc>
        <w:tc>
          <w:tcPr>
            <w:tcW w:w="0" w:type="auto"/>
          </w:tcPr>
          <w:p w:rsidR="00AA05D8" w:rsidRDefault="00AA05D8">
            <w:pPr>
              <w:rPr>
                <w:rFonts w:ascii="Arial" w:hAnsi="Arial" w:cs="Arial"/>
                <w:snapToGrid w:val="0"/>
                <w:color w:val="000000"/>
                <w:sz w:val="22"/>
              </w:rPr>
            </w:pPr>
          </w:p>
        </w:tc>
        <w:tc>
          <w:tcPr>
            <w:tcW w:w="1064" w:type="dxa"/>
          </w:tcPr>
          <w:p w:rsidR="00AA05D8" w:rsidRDefault="00AA05D8">
            <w:pPr>
              <w:rPr>
                <w:rFonts w:ascii="Arial" w:hAnsi="Arial" w:cs="Arial"/>
                <w:snapToGrid w:val="0"/>
                <w:color w:val="000000"/>
                <w:sz w:val="22"/>
              </w:rPr>
            </w:pPr>
          </w:p>
        </w:tc>
        <w:tc>
          <w:tcPr>
            <w:tcW w:w="1081" w:type="dxa"/>
          </w:tcPr>
          <w:p w:rsidR="00AA05D8" w:rsidRDefault="00AA05D8">
            <w:pPr>
              <w:rPr>
                <w:rFonts w:ascii="Arial" w:hAnsi="Arial" w:cs="Arial"/>
                <w:snapToGrid w:val="0"/>
                <w:color w:val="000000"/>
                <w:sz w:val="22"/>
              </w:rPr>
            </w:pPr>
          </w:p>
        </w:tc>
        <w:tc>
          <w:tcPr>
            <w:tcW w:w="1818" w:type="dxa"/>
          </w:tcPr>
          <w:p w:rsidR="00AA05D8" w:rsidRDefault="00AA05D8">
            <w:pPr>
              <w:rPr>
                <w:rFonts w:ascii="Arial" w:hAnsi="Arial" w:cs="Arial"/>
                <w:snapToGrid w:val="0"/>
                <w:color w:val="000000"/>
                <w:sz w:val="22"/>
              </w:rPr>
            </w:pPr>
          </w:p>
        </w:tc>
      </w:tr>
      <w:tr w:rsidR="00AA05D8">
        <w:tc>
          <w:tcPr>
            <w:tcW w:w="1530" w:type="dxa"/>
          </w:tcPr>
          <w:p w:rsidR="00AA05D8" w:rsidRDefault="00AA05D8">
            <w:pPr>
              <w:rPr>
                <w:rFonts w:ascii="Arial" w:hAnsi="Arial" w:cs="Arial"/>
                <w:snapToGrid w:val="0"/>
                <w:color w:val="000000"/>
                <w:sz w:val="22"/>
              </w:rPr>
            </w:pPr>
          </w:p>
        </w:tc>
        <w:tc>
          <w:tcPr>
            <w:tcW w:w="1141" w:type="dxa"/>
          </w:tcPr>
          <w:p w:rsidR="00AA05D8" w:rsidRDefault="00AA05D8">
            <w:pPr>
              <w:rPr>
                <w:rFonts w:ascii="Arial" w:hAnsi="Arial" w:cs="Arial"/>
                <w:snapToGrid w:val="0"/>
                <w:color w:val="000000"/>
                <w:sz w:val="22"/>
              </w:rPr>
            </w:pPr>
          </w:p>
        </w:tc>
        <w:tc>
          <w:tcPr>
            <w:tcW w:w="1142" w:type="dxa"/>
          </w:tcPr>
          <w:p w:rsidR="00AA05D8" w:rsidRDefault="00AA05D8">
            <w:pPr>
              <w:rPr>
                <w:rFonts w:ascii="Arial" w:hAnsi="Arial" w:cs="Arial"/>
                <w:snapToGrid w:val="0"/>
                <w:color w:val="000000"/>
                <w:sz w:val="22"/>
              </w:rPr>
            </w:pPr>
          </w:p>
        </w:tc>
        <w:tc>
          <w:tcPr>
            <w:tcW w:w="1142" w:type="dxa"/>
          </w:tcPr>
          <w:p w:rsidR="00AA05D8" w:rsidRDefault="00AA05D8">
            <w:pPr>
              <w:rPr>
                <w:rFonts w:ascii="Arial" w:hAnsi="Arial" w:cs="Arial"/>
                <w:snapToGrid w:val="0"/>
                <w:color w:val="000000"/>
                <w:sz w:val="22"/>
              </w:rPr>
            </w:pPr>
          </w:p>
        </w:tc>
        <w:tc>
          <w:tcPr>
            <w:tcW w:w="0" w:type="auto"/>
          </w:tcPr>
          <w:p w:rsidR="00AA05D8" w:rsidRDefault="00AA05D8">
            <w:pPr>
              <w:rPr>
                <w:rFonts w:ascii="Arial" w:hAnsi="Arial" w:cs="Arial"/>
                <w:snapToGrid w:val="0"/>
                <w:color w:val="000000"/>
                <w:sz w:val="22"/>
              </w:rPr>
            </w:pPr>
          </w:p>
        </w:tc>
        <w:tc>
          <w:tcPr>
            <w:tcW w:w="1064" w:type="dxa"/>
          </w:tcPr>
          <w:p w:rsidR="00AA05D8" w:rsidRDefault="00AA05D8">
            <w:pPr>
              <w:rPr>
                <w:rFonts w:ascii="Arial" w:hAnsi="Arial" w:cs="Arial"/>
                <w:snapToGrid w:val="0"/>
                <w:color w:val="000000"/>
                <w:sz w:val="22"/>
              </w:rPr>
            </w:pPr>
          </w:p>
        </w:tc>
        <w:tc>
          <w:tcPr>
            <w:tcW w:w="1081" w:type="dxa"/>
          </w:tcPr>
          <w:p w:rsidR="00AA05D8" w:rsidRDefault="00AA05D8">
            <w:pPr>
              <w:rPr>
                <w:rFonts w:ascii="Arial" w:hAnsi="Arial" w:cs="Arial"/>
                <w:snapToGrid w:val="0"/>
                <w:color w:val="000000"/>
                <w:sz w:val="22"/>
              </w:rPr>
            </w:pPr>
          </w:p>
        </w:tc>
        <w:tc>
          <w:tcPr>
            <w:tcW w:w="1818" w:type="dxa"/>
          </w:tcPr>
          <w:p w:rsidR="00AA05D8" w:rsidRDefault="00AA05D8">
            <w:pPr>
              <w:rPr>
                <w:rFonts w:ascii="Arial" w:hAnsi="Arial" w:cs="Arial"/>
                <w:snapToGrid w:val="0"/>
                <w:color w:val="000000"/>
                <w:sz w:val="22"/>
              </w:rPr>
            </w:pPr>
          </w:p>
        </w:tc>
      </w:tr>
      <w:tr w:rsidR="00AA05D8">
        <w:tc>
          <w:tcPr>
            <w:tcW w:w="1530" w:type="dxa"/>
          </w:tcPr>
          <w:p w:rsidR="00AA05D8" w:rsidRDefault="00AA05D8">
            <w:pPr>
              <w:rPr>
                <w:rFonts w:ascii="Arial" w:hAnsi="Arial" w:cs="Arial"/>
                <w:snapToGrid w:val="0"/>
                <w:color w:val="000000"/>
                <w:sz w:val="22"/>
              </w:rPr>
            </w:pPr>
          </w:p>
        </w:tc>
        <w:tc>
          <w:tcPr>
            <w:tcW w:w="1141" w:type="dxa"/>
          </w:tcPr>
          <w:p w:rsidR="00AA05D8" w:rsidRDefault="00AA05D8">
            <w:pPr>
              <w:rPr>
                <w:rFonts w:ascii="Arial" w:hAnsi="Arial" w:cs="Arial"/>
                <w:snapToGrid w:val="0"/>
                <w:color w:val="000000"/>
                <w:sz w:val="22"/>
              </w:rPr>
            </w:pPr>
          </w:p>
        </w:tc>
        <w:tc>
          <w:tcPr>
            <w:tcW w:w="1142" w:type="dxa"/>
          </w:tcPr>
          <w:p w:rsidR="00AA05D8" w:rsidRDefault="00AA05D8">
            <w:pPr>
              <w:rPr>
                <w:rFonts w:ascii="Arial" w:hAnsi="Arial" w:cs="Arial"/>
                <w:snapToGrid w:val="0"/>
                <w:color w:val="000000"/>
                <w:sz w:val="22"/>
              </w:rPr>
            </w:pPr>
          </w:p>
        </w:tc>
        <w:tc>
          <w:tcPr>
            <w:tcW w:w="1142" w:type="dxa"/>
          </w:tcPr>
          <w:p w:rsidR="00AA05D8" w:rsidRDefault="00AA05D8">
            <w:pPr>
              <w:rPr>
                <w:rFonts w:ascii="Arial" w:hAnsi="Arial" w:cs="Arial"/>
                <w:snapToGrid w:val="0"/>
                <w:color w:val="000000"/>
                <w:sz w:val="22"/>
              </w:rPr>
            </w:pPr>
          </w:p>
        </w:tc>
        <w:tc>
          <w:tcPr>
            <w:tcW w:w="0" w:type="auto"/>
          </w:tcPr>
          <w:p w:rsidR="00AA05D8" w:rsidRDefault="00AA05D8">
            <w:pPr>
              <w:rPr>
                <w:rFonts w:ascii="Arial" w:hAnsi="Arial" w:cs="Arial"/>
                <w:snapToGrid w:val="0"/>
                <w:color w:val="000000"/>
                <w:sz w:val="22"/>
              </w:rPr>
            </w:pPr>
          </w:p>
        </w:tc>
        <w:tc>
          <w:tcPr>
            <w:tcW w:w="1064" w:type="dxa"/>
          </w:tcPr>
          <w:p w:rsidR="00AA05D8" w:rsidRDefault="00AA05D8">
            <w:pPr>
              <w:rPr>
                <w:rFonts w:ascii="Arial" w:hAnsi="Arial" w:cs="Arial"/>
                <w:snapToGrid w:val="0"/>
                <w:color w:val="000000"/>
                <w:sz w:val="22"/>
              </w:rPr>
            </w:pPr>
          </w:p>
        </w:tc>
        <w:tc>
          <w:tcPr>
            <w:tcW w:w="1081" w:type="dxa"/>
          </w:tcPr>
          <w:p w:rsidR="00AA05D8" w:rsidRDefault="00AA05D8">
            <w:pPr>
              <w:rPr>
                <w:rFonts w:ascii="Arial" w:hAnsi="Arial" w:cs="Arial"/>
                <w:snapToGrid w:val="0"/>
                <w:color w:val="000000"/>
                <w:sz w:val="22"/>
              </w:rPr>
            </w:pPr>
          </w:p>
        </w:tc>
        <w:tc>
          <w:tcPr>
            <w:tcW w:w="1818" w:type="dxa"/>
          </w:tcPr>
          <w:p w:rsidR="00AA05D8" w:rsidRDefault="00AA05D8">
            <w:pPr>
              <w:rPr>
                <w:rFonts w:ascii="Arial" w:hAnsi="Arial" w:cs="Arial"/>
                <w:snapToGrid w:val="0"/>
                <w:color w:val="000000"/>
                <w:sz w:val="22"/>
              </w:rPr>
            </w:pPr>
          </w:p>
        </w:tc>
      </w:tr>
      <w:tr w:rsidR="004D661D">
        <w:tc>
          <w:tcPr>
            <w:tcW w:w="1530" w:type="dxa"/>
          </w:tcPr>
          <w:p w:rsidR="004D661D" w:rsidRDefault="004D661D">
            <w:pPr>
              <w:rPr>
                <w:rFonts w:ascii="Arial" w:hAnsi="Arial" w:cs="Arial"/>
                <w:snapToGrid w:val="0"/>
                <w:color w:val="000000"/>
                <w:sz w:val="22"/>
              </w:rPr>
            </w:pPr>
          </w:p>
        </w:tc>
        <w:tc>
          <w:tcPr>
            <w:tcW w:w="1141"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0" w:type="auto"/>
          </w:tcPr>
          <w:p w:rsidR="004D661D" w:rsidRDefault="004D661D">
            <w:pPr>
              <w:rPr>
                <w:rFonts w:ascii="Arial" w:hAnsi="Arial" w:cs="Arial"/>
                <w:snapToGrid w:val="0"/>
                <w:color w:val="000000"/>
                <w:sz w:val="22"/>
              </w:rPr>
            </w:pPr>
          </w:p>
        </w:tc>
        <w:tc>
          <w:tcPr>
            <w:tcW w:w="1064" w:type="dxa"/>
          </w:tcPr>
          <w:p w:rsidR="004D661D" w:rsidRDefault="004D661D">
            <w:pPr>
              <w:rPr>
                <w:rFonts w:ascii="Arial" w:hAnsi="Arial" w:cs="Arial"/>
                <w:snapToGrid w:val="0"/>
                <w:color w:val="000000"/>
                <w:sz w:val="22"/>
              </w:rPr>
            </w:pPr>
          </w:p>
        </w:tc>
        <w:tc>
          <w:tcPr>
            <w:tcW w:w="1081" w:type="dxa"/>
          </w:tcPr>
          <w:p w:rsidR="004D661D" w:rsidRDefault="004D661D">
            <w:pPr>
              <w:rPr>
                <w:rFonts w:ascii="Arial" w:hAnsi="Arial" w:cs="Arial"/>
                <w:snapToGrid w:val="0"/>
                <w:color w:val="000000"/>
                <w:sz w:val="22"/>
              </w:rPr>
            </w:pPr>
          </w:p>
        </w:tc>
        <w:tc>
          <w:tcPr>
            <w:tcW w:w="1818" w:type="dxa"/>
          </w:tcPr>
          <w:p w:rsidR="004D661D" w:rsidRDefault="004D661D">
            <w:pPr>
              <w:rPr>
                <w:rFonts w:ascii="Arial" w:hAnsi="Arial" w:cs="Arial"/>
                <w:snapToGrid w:val="0"/>
                <w:color w:val="000000"/>
                <w:sz w:val="22"/>
              </w:rPr>
            </w:pPr>
          </w:p>
        </w:tc>
      </w:tr>
      <w:tr w:rsidR="004D661D">
        <w:tc>
          <w:tcPr>
            <w:tcW w:w="1530" w:type="dxa"/>
          </w:tcPr>
          <w:p w:rsidR="004D661D" w:rsidRDefault="004D661D">
            <w:pPr>
              <w:rPr>
                <w:rFonts w:ascii="Arial" w:hAnsi="Arial" w:cs="Arial"/>
                <w:snapToGrid w:val="0"/>
                <w:color w:val="000000"/>
                <w:sz w:val="22"/>
              </w:rPr>
            </w:pPr>
          </w:p>
        </w:tc>
        <w:tc>
          <w:tcPr>
            <w:tcW w:w="1141"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0" w:type="auto"/>
          </w:tcPr>
          <w:p w:rsidR="004D661D" w:rsidRDefault="004D661D">
            <w:pPr>
              <w:rPr>
                <w:rFonts w:ascii="Arial" w:hAnsi="Arial" w:cs="Arial"/>
                <w:snapToGrid w:val="0"/>
                <w:color w:val="000000"/>
                <w:sz w:val="22"/>
              </w:rPr>
            </w:pPr>
          </w:p>
        </w:tc>
        <w:tc>
          <w:tcPr>
            <w:tcW w:w="1064" w:type="dxa"/>
          </w:tcPr>
          <w:p w:rsidR="004D661D" w:rsidRDefault="004D661D">
            <w:pPr>
              <w:rPr>
                <w:rFonts w:ascii="Arial" w:hAnsi="Arial" w:cs="Arial"/>
                <w:snapToGrid w:val="0"/>
                <w:color w:val="000000"/>
                <w:sz w:val="22"/>
              </w:rPr>
            </w:pPr>
          </w:p>
        </w:tc>
        <w:tc>
          <w:tcPr>
            <w:tcW w:w="1081" w:type="dxa"/>
          </w:tcPr>
          <w:p w:rsidR="004D661D" w:rsidRDefault="004D661D">
            <w:pPr>
              <w:rPr>
                <w:rFonts w:ascii="Arial" w:hAnsi="Arial" w:cs="Arial"/>
                <w:snapToGrid w:val="0"/>
                <w:color w:val="000000"/>
                <w:sz w:val="22"/>
              </w:rPr>
            </w:pPr>
          </w:p>
        </w:tc>
        <w:tc>
          <w:tcPr>
            <w:tcW w:w="1818" w:type="dxa"/>
          </w:tcPr>
          <w:p w:rsidR="004D661D" w:rsidRDefault="004D661D">
            <w:pPr>
              <w:rPr>
                <w:rFonts w:ascii="Arial" w:hAnsi="Arial" w:cs="Arial"/>
                <w:snapToGrid w:val="0"/>
                <w:color w:val="000000"/>
                <w:sz w:val="22"/>
              </w:rPr>
            </w:pPr>
          </w:p>
        </w:tc>
      </w:tr>
      <w:tr w:rsidR="004D661D">
        <w:tc>
          <w:tcPr>
            <w:tcW w:w="1530" w:type="dxa"/>
          </w:tcPr>
          <w:p w:rsidR="004D661D" w:rsidRDefault="004D661D">
            <w:pPr>
              <w:rPr>
                <w:rFonts w:ascii="Arial" w:hAnsi="Arial" w:cs="Arial"/>
                <w:snapToGrid w:val="0"/>
                <w:color w:val="000000"/>
                <w:sz w:val="22"/>
              </w:rPr>
            </w:pPr>
          </w:p>
        </w:tc>
        <w:tc>
          <w:tcPr>
            <w:tcW w:w="1141"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0" w:type="auto"/>
          </w:tcPr>
          <w:p w:rsidR="004D661D" w:rsidRDefault="004D661D">
            <w:pPr>
              <w:rPr>
                <w:rFonts w:ascii="Arial" w:hAnsi="Arial" w:cs="Arial"/>
                <w:snapToGrid w:val="0"/>
                <w:color w:val="000000"/>
                <w:sz w:val="22"/>
              </w:rPr>
            </w:pPr>
          </w:p>
        </w:tc>
        <w:tc>
          <w:tcPr>
            <w:tcW w:w="1064" w:type="dxa"/>
          </w:tcPr>
          <w:p w:rsidR="004D661D" w:rsidRDefault="004D661D">
            <w:pPr>
              <w:rPr>
                <w:rFonts w:ascii="Arial" w:hAnsi="Arial" w:cs="Arial"/>
                <w:snapToGrid w:val="0"/>
                <w:color w:val="000000"/>
                <w:sz w:val="22"/>
              </w:rPr>
            </w:pPr>
          </w:p>
        </w:tc>
        <w:tc>
          <w:tcPr>
            <w:tcW w:w="1081" w:type="dxa"/>
          </w:tcPr>
          <w:p w:rsidR="004D661D" w:rsidRDefault="004D661D">
            <w:pPr>
              <w:rPr>
                <w:rFonts w:ascii="Arial" w:hAnsi="Arial" w:cs="Arial"/>
                <w:snapToGrid w:val="0"/>
                <w:color w:val="000000"/>
                <w:sz w:val="22"/>
              </w:rPr>
            </w:pPr>
          </w:p>
        </w:tc>
        <w:tc>
          <w:tcPr>
            <w:tcW w:w="1818" w:type="dxa"/>
          </w:tcPr>
          <w:p w:rsidR="004D661D" w:rsidRDefault="004D661D">
            <w:pPr>
              <w:rPr>
                <w:rFonts w:ascii="Arial" w:hAnsi="Arial" w:cs="Arial"/>
                <w:snapToGrid w:val="0"/>
                <w:color w:val="000000"/>
                <w:sz w:val="22"/>
              </w:rPr>
            </w:pPr>
          </w:p>
        </w:tc>
      </w:tr>
      <w:tr w:rsidR="004D661D">
        <w:tc>
          <w:tcPr>
            <w:tcW w:w="1530" w:type="dxa"/>
          </w:tcPr>
          <w:p w:rsidR="004D661D" w:rsidRDefault="004D661D">
            <w:pPr>
              <w:rPr>
                <w:rFonts w:ascii="Arial" w:hAnsi="Arial" w:cs="Arial"/>
                <w:snapToGrid w:val="0"/>
                <w:color w:val="000000"/>
                <w:sz w:val="22"/>
              </w:rPr>
            </w:pPr>
          </w:p>
        </w:tc>
        <w:tc>
          <w:tcPr>
            <w:tcW w:w="1141"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0" w:type="auto"/>
          </w:tcPr>
          <w:p w:rsidR="004D661D" w:rsidRDefault="004D661D">
            <w:pPr>
              <w:rPr>
                <w:rFonts w:ascii="Arial" w:hAnsi="Arial" w:cs="Arial"/>
                <w:snapToGrid w:val="0"/>
                <w:color w:val="000000"/>
                <w:sz w:val="22"/>
              </w:rPr>
            </w:pPr>
          </w:p>
        </w:tc>
        <w:tc>
          <w:tcPr>
            <w:tcW w:w="1064" w:type="dxa"/>
          </w:tcPr>
          <w:p w:rsidR="004D661D" w:rsidRDefault="004D661D">
            <w:pPr>
              <w:rPr>
                <w:rFonts w:ascii="Arial" w:hAnsi="Arial" w:cs="Arial"/>
                <w:snapToGrid w:val="0"/>
                <w:color w:val="000000"/>
                <w:sz w:val="22"/>
              </w:rPr>
            </w:pPr>
          </w:p>
        </w:tc>
        <w:tc>
          <w:tcPr>
            <w:tcW w:w="1081" w:type="dxa"/>
          </w:tcPr>
          <w:p w:rsidR="004D661D" w:rsidRDefault="004D661D">
            <w:pPr>
              <w:rPr>
                <w:rFonts w:ascii="Arial" w:hAnsi="Arial" w:cs="Arial"/>
                <w:snapToGrid w:val="0"/>
                <w:color w:val="000000"/>
                <w:sz w:val="22"/>
              </w:rPr>
            </w:pPr>
          </w:p>
        </w:tc>
        <w:tc>
          <w:tcPr>
            <w:tcW w:w="1818" w:type="dxa"/>
          </w:tcPr>
          <w:p w:rsidR="004D661D" w:rsidRDefault="004D661D">
            <w:pPr>
              <w:rPr>
                <w:rFonts w:ascii="Arial" w:hAnsi="Arial" w:cs="Arial"/>
                <w:snapToGrid w:val="0"/>
                <w:color w:val="000000"/>
                <w:sz w:val="22"/>
              </w:rPr>
            </w:pPr>
          </w:p>
        </w:tc>
      </w:tr>
      <w:tr w:rsidR="004D661D">
        <w:tc>
          <w:tcPr>
            <w:tcW w:w="1530" w:type="dxa"/>
          </w:tcPr>
          <w:p w:rsidR="004D661D" w:rsidRDefault="004D661D">
            <w:pPr>
              <w:rPr>
                <w:rFonts w:ascii="Arial" w:hAnsi="Arial" w:cs="Arial"/>
                <w:snapToGrid w:val="0"/>
                <w:color w:val="000000"/>
                <w:sz w:val="22"/>
              </w:rPr>
            </w:pPr>
          </w:p>
        </w:tc>
        <w:tc>
          <w:tcPr>
            <w:tcW w:w="1141"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0" w:type="auto"/>
          </w:tcPr>
          <w:p w:rsidR="004D661D" w:rsidRDefault="004D661D">
            <w:pPr>
              <w:rPr>
                <w:rFonts w:ascii="Arial" w:hAnsi="Arial" w:cs="Arial"/>
                <w:snapToGrid w:val="0"/>
                <w:color w:val="000000"/>
                <w:sz w:val="22"/>
              </w:rPr>
            </w:pPr>
          </w:p>
        </w:tc>
        <w:tc>
          <w:tcPr>
            <w:tcW w:w="1064" w:type="dxa"/>
          </w:tcPr>
          <w:p w:rsidR="004D661D" w:rsidRDefault="004D661D">
            <w:pPr>
              <w:rPr>
                <w:rFonts w:ascii="Arial" w:hAnsi="Arial" w:cs="Arial"/>
                <w:snapToGrid w:val="0"/>
                <w:color w:val="000000"/>
                <w:sz w:val="22"/>
              </w:rPr>
            </w:pPr>
          </w:p>
        </w:tc>
        <w:tc>
          <w:tcPr>
            <w:tcW w:w="1081" w:type="dxa"/>
          </w:tcPr>
          <w:p w:rsidR="004D661D" w:rsidRDefault="004D661D">
            <w:pPr>
              <w:rPr>
                <w:rFonts w:ascii="Arial" w:hAnsi="Arial" w:cs="Arial"/>
                <w:snapToGrid w:val="0"/>
                <w:color w:val="000000"/>
                <w:sz w:val="22"/>
              </w:rPr>
            </w:pPr>
          </w:p>
        </w:tc>
        <w:tc>
          <w:tcPr>
            <w:tcW w:w="1818" w:type="dxa"/>
          </w:tcPr>
          <w:p w:rsidR="004D661D" w:rsidRDefault="004D661D">
            <w:pPr>
              <w:rPr>
                <w:rFonts w:ascii="Arial" w:hAnsi="Arial" w:cs="Arial"/>
                <w:snapToGrid w:val="0"/>
                <w:color w:val="000000"/>
                <w:sz w:val="22"/>
              </w:rPr>
            </w:pPr>
          </w:p>
        </w:tc>
      </w:tr>
      <w:tr w:rsidR="004D661D">
        <w:tc>
          <w:tcPr>
            <w:tcW w:w="1530" w:type="dxa"/>
          </w:tcPr>
          <w:p w:rsidR="004D661D" w:rsidRDefault="004D661D">
            <w:pPr>
              <w:rPr>
                <w:rFonts w:ascii="Arial" w:hAnsi="Arial" w:cs="Arial"/>
                <w:snapToGrid w:val="0"/>
                <w:color w:val="000000"/>
                <w:sz w:val="22"/>
              </w:rPr>
            </w:pPr>
          </w:p>
        </w:tc>
        <w:tc>
          <w:tcPr>
            <w:tcW w:w="1141"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0" w:type="auto"/>
          </w:tcPr>
          <w:p w:rsidR="004D661D" w:rsidRDefault="004D661D">
            <w:pPr>
              <w:rPr>
                <w:rFonts w:ascii="Arial" w:hAnsi="Arial" w:cs="Arial"/>
                <w:snapToGrid w:val="0"/>
                <w:color w:val="000000"/>
                <w:sz w:val="22"/>
              </w:rPr>
            </w:pPr>
          </w:p>
        </w:tc>
        <w:tc>
          <w:tcPr>
            <w:tcW w:w="1064" w:type="dxa"/>
          </w:tcPr>
          <w:p w:rsidR="004D661D" w:rsidRDefault="004D661D">
            <w:pPr>
              <w:rPr>
                <w:rFonts w:ascii="Arial" w:hAnsi="Arial" w:cs="Arial"/>
                <w:snapToGrid w:val="0"/>
                <w:color w:val="000000"/>
                <w:sz w:val="22"/>
              </w:rPr>
            </w:pPr>
          </w:p>
        </w:tc>
        <w:tc>
          <w:tcPr>
            <w:tcW w:w="1081" w:type="dxa"/>
          </w:tcPr>
          <w:p w:rsidR="004D661D" w:rsidRDefault="004D661D">
            <w:pPr>
              <w:rPr>
                <w:rFonts w:ascii="Arial" w:hAnsi="Arial" w:cs="Arial"/>
                <w:snapToGrid w:val="0"/>
                <w:color w:val="000000"/>
                <w:sz w:val="22"/>
              </w:rPr>
            </w:pPr>
          </w:p>
        </w:tc>
        <w:tc>
          <w:tcPr>
            <w:tcW w:w="1818" w:type="dxa"/>
          </w:tcPr>
          <w:p w:rsidR="004D661D" w:rsidRDefault="004D661D">
            <w:pPr>
              <w:rPr>
                <w:rFonts w:ascii="Arial" w:hAnsi="Arial" w:cs="Arial"/>
                <w:snapToGrid w:val="0"/>
                <w:color w:val="000000"/>
                <w:sz w:val="22"/>
              </w:rPr>
            </w:pPr>
          </w:p>
        </w:tc>
      </w:tr>
      <w:tr w:rsidR="004D661D">
        <w:tc>
          <w:tcPr>
            <w:tcW w:w="1530" w:type="dxa"/>
          </w:tcPr>
          <w:p w:rsidR="004D661D" w:rsidRDefault="004D661D">
            <w:pPr>
              <w:rPr>
                <w:rFonts w:ascii="Arial" w:hAnsi="Arial" w:cs="Arial"/>
                <w:snapToGrid w:val="0"/>
                <w:color w:val="000000"/>
                <w:sz w:val="22"/>
              </w:rPr>
            </w:pPr>
          </w:p>
        </w:tc>
        <w:tc>
          <w:tcPr>
            <w:tcW w:w="1141"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0" w:type="auto"/>
          </w:tcPr>
          <w:p w:rsidR="004D661D" w:rsidRDefault="004D661D">
            <w:pPr>
              <w:rPr>
                <w:rFonts w:ascii="Arial" w:hAnsi="Arial" w:cs="Arial"/>
                <w:snapToGrid w:val="0"/>
                <w:color w:val="000000"/>
                <w:sz w:val="22"/>
              </w:rPr>
            </w:pPr>
          </w:p>
        </w:tc>
        <w:tc>
          <w:tcPr>
            <w:tcW w:w="1064" w:type="dxa"/>
          </w:tcPr>
          <w:p w:rsidR="004D661D" w:rsidRDefault="004D661D">
            <w:pPr>
              <w:rPr>
                <w:rFonts w:ascii="Arial" w:hAnsi="Arial" w:cs="Arial"/>
                <w:snapToGrid w:val="0"/>
                <w:color w:val="000000"/>
                <w:sz w:val="22"/>
              </w:rPr>
            </w:pPr>
          </w:p>
        </w:tc>
        <w:tc>
          <w:tcPr>
            <w:tcW w:w="1081" w:type="dxa"/>
          </w:tcPr>
          <w:p w:rsidR="004D661D" w:rsidRDefault="004D661D">
            <w:pPr>
              <w:rPr>
                <w:rFonts w:ascii="Arial" w:hAnsi="Arial" w:cs="Arial"/>
                <w:snapToGrid w:val="0"/>
                <w:color w:val="000000"/>
                <w:sz w:val="22"/>
              </w:rPr>
            </w:pPr>
          </w:p>
        </w:tc>
        <w:tc>
          <w:tcPr>
            <w:tcW w:w="1818" w:type="dxa"/>
          </w:tcPr>
          <w:p w:rsidR="004D661D" w:rsidRDefault="004D661D">
            <w:pPr>
              <w:rPr>
                <w:rFonts w:ascii="Arial" w:hAnsi="Arial" w:cs="Arial"/>
                <w:snapToGrid w:val="0"/>
                <w:color w:val="000000"/>
                <w:sz w:val="22"/>
              </w:rPr>
            </w:pPr>
          </w:p>
        </w:tc>
      </w:tr>
      <w:tr w:rsidR="004D661D">
        <w:tc>
          <w:tcPr>
            <w:tcW w:w="1530" w:type="dxa"/>
          </w:tcPr>
          <w:p w:rsidR="004D661D" w:rsidRDefault="004D661D">
            <w:pPr>
              <w:rPr>
                <w:rFonts w:ascii="Arial" w:hAnsi="Arial" w:cs="Arial"/>
                <w:snapToGrid w:val="0"/>
                <w:color w:val="000000"/>
                <w:sz w:val="22"/>
              </w:rPr>
            </w:pPr>
          </w:p>
        </w:tc>
        <w:tc>
          <w:tcPr>
            <w:tcW w:w="1141"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1142" w:type="dxa"/>
          </w:tcPr>
          <w:p w:rsidR="004D661D" w:rsidRDefault="004D661D">
            <w:pPr>
              <w:rPr>
                <w:rFonts w:ascii="Arial" w:hAnsi="Arial" w:cs="Arial"/>
                <w:snapToGrid w:val="0"/>
                <w:color w:val="000000"/>
                <w:sz w:val="22"/>
              </w:rPr>
            </w:pPr>
          </w:p>
        </w:tc>
        <w:tc>
          <w:tcPr>
            <w:tcW w:w="0" w:type="auto"/>
          </w:tcPr>
          <w:p w:rsidR="004D661D" w:rsidRDefault="004D661D">
            <w:pPr>
              <w:rPr>
                <w:rFonts w:ascii="Arial" w:hAnsi="Arial" w:cs="Arial"/>
                <w:snapToGrid w:val="0"/>
                <w:color w:val="000000"/>
                <w:sz w:val="22"/>
              </w:rPr>
            </w:pPr>
          </w:p>
        </w:tc>
        <w:tc>
          <w:tcPr>
            <w:tcW w:w="1064" w:type="dxa"/>
          </w:tcPr>
          <w:p w:rsidR="004D661D" w:rsidRDefault="004D661D">
            <w:pPr>
              <w:rPr>
                <w:rFonts w:ascii="Arial" w:hAnsi="Arial" w:cs="Arial"/>
                <w:snapToGrid w:val="0"/>
                <w:color w:val="000000"/>
                <w:sz w:val="22"/>
              </w:rPr>
            </w:pPr>
          </w:p>
        </w:tc>
        <w:tc>
          <w:tcPr>
            <w:tcW w:w="1081" w:type="dxa"/>
          </w:tcPr>
          <w:p w:rsidR="004D661D" w:rsidRDefault="004D661D">
            <w:pPr>
              <w:rPr>
                <w:rFonts w:ascii="Arial" w:hAnsi="Arial" w:cs="Arial"/>
                <w:snapToGrid w:val="0"/>
                <w:color w:val="000000"/>
                <w:sz w:val="22"/>
              </w:rPr>
            </w:pPr>
          </w:p>
        </w:tc>
        <w:tc>
          <w:tcPr>
            <w:tcW w:w="1818" w:type="dxa"/>
          </w:tcPr>
          <w:p w:rsidR="004D661D" w:rsidRDefault="004D661D">
            <w:pPr>
              <w:rPr>
                <w:rFonts w:ascii="Arial" w:hAnsi="Arial" w:cs="Arial"/>
                <w:snapToGrid w:val="0"/>
                <w:color w:val="000000"/>
                <w:sz w:val="22"/>
              </w:rPr>
            </w:pPr>
          </w:p>
        </w:tc>
      </w:tr>
    </w:tbl>
    <w:p w:rsidR="00AA05D8" w:rsidRDefault="00AA05D8">
      <w:pPr>
        <w:pStyle w:val="Header"/>
        <w:tabs>
          <w:tab w:val="clear" w:pos="4320"/>
          <w:tab w:val="clear" w:pos="8640"/>
        </w:tabs>
        <w:rPr>
          <w:rFonts w:ascii="Arial" w:hAnsi="Arial" w:cs="Arial"/>
          <w:sz w:val="22"/>
        </w:rPr>
      </w:pPr>
    </w:p>
    <w:p w:rsidR="00015588" w:rsidRDefault="00015588">
      <w:pPr>
        <w:rPr>
          <w:rFonts w:ascii="Arial Narrow" w:hAnsi="Arial Narrow"/>
          <w:sz w:val="20"/>
        </w:rPr>
      </w:pPr>
    </w:p>
    <w:p w:rsidR="00AA05D8" w:rsidRDefault="00015588">
      <w:pPr>
        <w:rPr>
          <w:rFonts w:ascii="Arial" w:hAnsi="Arial" w:cs="Arial"/>
          <w:b/>
          <w:sz w:val="32"/>
        </w:rPr>
      </w:pPr>
      <w:r>
        <w:rPr>
          <w:rFonts w:ascii="Arial Narrow" w:hAnsi="Arial Narrow"/>
          <w:sz w:val="20"/>
        </w:rPr>
        <w:br w:type="page"/>
      </w:r>
      <w:r w:rsidR="00AA05D8">
        <w:rPr>
          <w:rFonts w:ascii="Arial" w:hAnsi="Arial" w:cs="Arial"/>
          <w:b/>
          <w:sz w:val="32"/>
        </w:rPr>
        <w:lastRenderedPageBreak/>
        <w:t xml:space="preserve">Appendix A4:  </w:t>
      </w:r>
    </w:p>
    <w:p w:rsidR="00AA05D8" w:rsidRDefault="00AA05D8">
      <w:pPr>
        <w:rPr>
          <w:rFonts w:ascii="Arial" w:hAnsi="Arial" w:cs="Arial"/>
          <w:b/>
          <w:sz w:val="32"/>
        </w:rPr>
      </w:pPr>
      <w:r>
        <w:rPr>
          <w:rFonts w:ascii="Arial" w:hAnsi="Arial" w:cs="Arial"/>
          <w:b/>
          <w:sz w:val="32"/>
        </w:rPr>
        <w:t>All Other</w:t>
      </w:r>
      <w:r>
        <w:rPr>
          <w:rFonts w:ascii="Arial" w:hAnsi="Arial" w:cs="Arial"/>
          <w:sz w:val="32"/>
        </w:rPr>
        <w:t xml:space="preserve"> </w:t>
      </w:r>
      <w:r>
        <w:rPr>
          <w:rFonts w:ascii="Arial" w:hAnsi="Arial" w:cs="Arial"/>
          <w:b/>
          <w:bCs/>
          <w:sz w:val="32"/>
        </w:rPr>
        <w:t>Corrections to Formula Current Assisted Stock (FCAS</w:t>
      </w:r>
      <w:r>
        <w:rPr>
          <w:rFonts w:ascii="Arial" w:hAnsi="Arial" w:cs="Arial"/>
          <w:b/>
          <w:sz w:val="32"/>
        </w:rPr>
        <w:t xml:space="preserve">) </w:t>
      </w:r>
    </w:p>
    <w:p w:rsidR="00AA05D8" w:rsidRDefault="00AA05D8">
      <w:pPr>
        <w:pStyle w:val="EndnoteText"/>
        <w:tabs>
          <w:tab w:val="clear" w:pos="-720"/>
        </w:tabs>
        <w:suppressAutoHyphens w:val="0"/>
        <w:rPr>
          <w:rFonts w:ascii="Arial" w:hAnsi="Arial" w:cs="Arial"/>
          <w:szCs w:val="24"/>
        </w:rPr>
      </w:pPr>
    </w:p>
    <w:p w:rsidR="00AA05D8" w:rsidRDefault="00AA05D8">
      <w:pPr>
        <w:tabs>
          <w:tab w:val="left" w:pos="4342"/>
          <w:tab w:val="left" w:pos="6684"/>
          <w:tab w:val="left" w:pos="8513"/>
        </w:tabs>
        <w:rPr>
          <w:rFonts w:ascii="Arial" w:hAnsi="Arial" w:cs="Arial"/>
          <w:b/>
          <w:snapToGrid w:val="0"/>
          <w:color w:val="000000"/>
          <w:u w:val="single"/>
        </w:rPr>
      </w:pPr>
      <w:r>
        <w:rPr>
          <w:rFonts w:ascii="Arial" w:hAnsi="Arial" w:cs="Arial"/>
          <w:b/>
          <w:snapToGrid w:val="0"/>
          <w:color w:val="000000"/>
          <w:u w:val="single"/>
        </w:rPr>
        <w:t>FCAS Correction Regulation:</w:t>
      </w:r>
    </w:p>
    <w:p w:rsidR="00AA05D8" w:rsidRDefault="00AA05D8">
      <w:pPr>
        <w:pStyle w:val="EndnoteText"/>
        <w:tabs>
          <w:tab w:val="clear" w:pos="-720"/>
        </w:tabs>
        <w:suppressAutoHyphens w:val="0"/>
        <w:rPr>
          <w:rFonts w:ascii="Arial" w:hAnsi="Arial" w:cs="Arial"/>
          <w:szCs w:val="24"/>
        </w:rPr>
      </w:pPr>
    </w:p>
    <w:p w:rsidR="00AA05D8" w:rsidRDefault="00AA05D8">
      <w:pPr>
        <w:ind w:firstLine="720"/>
        <w:rPr>
          <w:rFonts w:ascii="Arial" w:hAnsi="Arial" w:cs="Arial"/>
          <w:snapToGrid w:val="0"/>
          <w:color w:val="000000"/>
          <w:sz w:val="22"/>
        </w:rPr>
      </w:pPr>
      <w:r>
        <w:rPr>
          <w:rFonts w:ascii="Arial" w:hAnsi="Arial" w:cs="Arial"/>
          <w:snapToGrid w:val="0"/>
          <w:color w:val="000000"/>
          <w:sz w:val="22"/>
        </w:rPr>
        <w:t>According to 24 CFR 1000.312 and 1000.314</w:t>
      </w:r>
      <w:r w:rsidR="0008688C">
        <w:rPr>
          <w:rFonts w:ascii="Arial" w:hAnsi="Arial" w:cs="Arial"/>
          <w:snapToGrid w:val="0"/>
          <w:color w:val="000000"/>
          <w:sz w:val="22"/>
        </w:rPr>
        <w:t>,</w:t>
      </w:r>
      <w:r>
        <w:rPr>
          <w:rFonts w:ascii="Arial" w:hAnsi="Arial" w:cs="Arial"/>
          <w:snapToGrid w:val="0"/>
          <w:color w:val="000000"/>
          <w:sz w:val="22"/>
        </w:rPr>
        <w:t xml:space="preserve"> "Formula Current Assisted Stock (FCAS) consists of housing units owned or operated pursuant to an ACC. This includes all Low Rent, Mutual Help, and Turnkey III units under management as of September 30, 1997, and all 1937 Act units in the development pipeline when they become owned or operated by recipients and are under management as indicated in the Formula Response Form</w:t>
      </w:r>
      <w:r w:rsidR="00CE228E">
        <w:rPr>
          <w:rFonts w:ascii="Arial" w:hAnsi="Arial" w:cs="Arial"/>
          <w:snapToGrid w:val="0"/>
          <w:color w:val="000000"/>
          <w:sz w:val="22"/>
        </w:rPr>
        <w:t>."</w:t>
      </w:r>
    </w:p>
    <w:p w:rsidR="00AA05D8" w:rsidRDefault="00AA05D8" w:rsidP="00CE228E">
      <w:pPr>
        <w:rPr>
          <w:rFonts w:ascii="Arial" w:hAnsi="Arial" w:cs="Arial"/>
          <w:snapToGrid w:val="0"/>
          <w:color w:val="000000"/>
          <w:sz w:val="22"/>
        </w:rPr>
      </w:pPr>
    </w:p>
    <w:p w:rsidR="00AA05D8" w:rsidRDefault="00AA05D8">
      <w:pPr>
        <w:ind w:firstLine="360"/>
        <w:rPr>
          <w:rFonts w:ascii="Arial" w:hAnsi="Arial" w:cs="Arial"/>
          <w:sz w:val="22"/>
        </w:rPr>
      </w:pPr>
      <w:r>
        <w:rPr>
          <w:rFonts w:ascii="Arial" w:hAnsi="Arial" w:cs="Arial"/>
          <w:sz w:val="22"/>
        </w:rPr>
        <w:t>Report:</w:t>
      </w:r>
    </w:p>
    <w:p w:rsidR="00A66FDC" w:rsidRDefault="00A66FDC">
      <w:pPr>
        <w:numPr>
          <w:ilvl w:val="0"/>
          <w:numId w:val="4"/>
        </w:numPr>
        <w:rPr>
          <w:rFonts w:ascii="Arial" w:hAnsi="Arial" w:cs="Arial"/>
          <w:sz w:val="22"/>
        </w:rPr>
      </w:pPr>
      <w:r>
        <w:rPr>
          <w:rFonts w:ascii="Arial" w:hAnsi="Arial" w:cs="Arial"/>
          <w:sz w:val="22"/>
        </w:rPr>
        <w:t xml:space="preserve">Units </w:t>
      </w:r>
      <w:r w:rsidR="000804F5" w:rsidRPr="000804F5">
        <w:rPr>
          <w:rFonts w:ascii="Arial" w:hAnsi="Arial" w:cs="Arial"/>
          <w:sz w:val="22"/>
        </w:rPr>
        <w:t>not used as housing dwelling units</w:t>
      </w:r>
      <w:r>
        <w:rPr>
          <w:rFonts w:ascii="Arial" w:hAnsi="Arial" w:cs="Arial"/>
          <w:sz w:val="22"/>
        </w:rPr>
        <w:t>.</w:t>
      </w:r>
    </w:p>
    <w:p w:rsidR="0098652A" w:rsidRDefault="00A66FDC">
      <w:pPr>
        <w:numPr>
          <w:ilvl w:val="1"/>
          <w:numId w:val="4"/>
        </w:numPr>
        <w:rPr>
          <w:rFonts w:ascii="Arial" w:hAnsi="Arial" w:cs="Arial"/>
          <w:sz w:val="22"/>
        </w:rPr>
      </w:pPr>
      <w:r>
        <w:rPr>
          <w:rFonts w:ascii="Arial" w:hAnsi="Arial" w:cs="Arial"/>
          <w:sz w:val="22"/>
        </w:rPr>
        <w:t>Including u</w:t>
      </w:r>
      <w:r w:rsidR="00AA05D8">
        <w:rPr>
          <w:rFonts w:ascii="Arial" w:hAnsi="Arial" w:cs="Arial"/>
          <w:sz w:val="22"/>
        </w:rPr>
        <w:t>nits used for non-dwelling purposes.</w:t>
      </w:r>
    </w:p>
    <w:p w:rsidR="0098652A" w:rsidRDefault="00A66FDC">
      <w:pPr>
        <w:numPr>
          <w:ilvl w:val="1"/>
          <w:numId w:val="4"/>
        </w:numPr>
        <w:rPr>
          <w:rFonts w:ascii="Arial" w:hAnsi="Arial" w:cs="Arial"/>
          <w:sz w:val="22"/>
        </w:rPr>
      </w:pPr>
      <w:r>
        <w:rPr>
          <w:rFonts w:ascii="Arial" w:hAnsi="Arial" w:cs="Arial"/>
          <w:sz w:val="22"/>
        </w:rPr>
        <w:t xml:space="preserve">Including </w:t>
      </w:r>
      <w:r w:rsidR="000804F5">
        <w:rPr>
          <w:rFonts w:ascii="Arial" w:hAnsi="Arial" w:cs="Arial"/>
          <w:sz w:val="22"/>
        </w:rPr>
        <w:t xml:space="preserve">unoccupied </w:t>
      </w:r>
      <w:r>
        <w:rPr>
          <w:rFonts w:ascii="Arial" w:hAnsi="Arial" w:cs="Arial"/>
          <w:sz w:val="22"/>
        </w:rPr>
        <w:t xml:space="preserve">units that are not being </w:t>
      </w:r>
      <w:r w:rsidR="000804F5">
        <w:rPr>
          <w:rFonts w:ascii="Arial" w:hAnsi="Arial" w:cs="Arial"/>
          <w:sz w:val="22"/>
        </w:rPr>
        <w:t xml:space="preserve">made available </w:t>
      </w:r>
      <w:r>
        <w:rPr>
          <w:rFonts w:ascii="Arial" w:hAnsi="Arial" w:cs="Arial"/>
          <w:sz w:val="22"/>
        </w:rPr>
        <w:t>for occupancy</w:t>
      </w:r>
      <w:r w:rsidR="000804F5">
        <w:rPr>
          <w:rFonts w:ascii="Arial" w:hAnsi="Arial" w:cs="Arial"/>
          <w:sz w:val="22"/>
        </w:rPr>
        <w:t xml:space="preserve"> through </w:t>
      </w:r>
      <w:r w:rsidR="00191F6F" w:rsidRPr="00191F6F">
        <w:rPr>
          <w:rFonts w:ascii="Arial" w:hAnsi="Arial" w:cs="Arial"/>
          <w:i/>
          <w:sz w:val="22"/>
        </w:rPr>
        <w:t>e.g.</w:t>
      </w:r>
      <w:r w:rsidR="000804F5">
        <w:rPr>
          <w:rFonts w:ascii="Arial" w:hAnsi="Arial" w:cs="Arial"/>
          <w:sz w:val="22"/>
        </w:rPr>
        <w:t>, active repair or rehabilitation, advertising, or processing from a wait list, as appropriate</w:t>
      </w:r>
      <w:r>
        <w:rPr>
          <w:rFonts w:ascii="Arial" w:hAnsi="Arial" w:cs="Arial"/>
          <w:sz w:val="22"/>
        </w:rPr>
        <w:t>.</w:t>
      </w:r>
    </w:p>
    <w:p w:rsidR="0098652A" w:rsidRDefault="0098652A">
      <w:pPr>
        <w:ind w:left="720"/>
        <w:rPr>
          <w:rFonts w:ascii="Arial" w:hAnsi="Arial" w:cs="Arial"/>
          <w:sz w:val="22"/>
        </w:rPr>
      </w:pPr>
    </w:p>
    <w:p w:rsidR="00AA05D8" w:rsidRDefault="00AA05D8">
      <w:pPr>
        <w:numPr>
          <w:ilvl w:val="0"/>
          <w:numId w:val="4"/>
        </w:numPr>
        <w:rPr>
          <w:rFonts w:ascii="Arial" w:hAnsi="Arial" w:cs="Arial"/>
          <w:sz w:val="22"/>
        </w:rPr>
      </w:pPr>
      <w:r>
        <w:rPr>
          <w:rFonts w:ascii="Arial" w:hAnsi="Arial" w:cs="Arial"/>
          <w:sz w:val="22"/>
        </w:rPr>
        <w:t>Units that have been demolished.</w:t>
      </w:r>
    </w:p>
    <w:p w:rsidR="00AA05D8" w:rsidRDefault="00AA05D8">
      <w:pPr>
        <w:numPr>
          <w:ilvl w:val="0"/>
          <w:numId w:val="4"/>
        </w:numPr>
        <w:rPr>
          <w:rFonts w:ascii="Arial" w:hAnsi="Arial" w:cs="Arial"/>
          <w:sz w:val="22"/>
        </w:rPr>
      </w:pPr>
      <w:r>
        <w:rPr>
          <w:rFonts w:ascii="Arial" w:hAnsi="Arial" w:cs="Arial"/>
          <w:sz w:val="22"/>
        </w:rPr>
        <w:t xml:space="preserve">Differences between FCAS reported on the </w:t>
      </w:r>
      <w:r w:rsidR="009A43CA">
        <w:rPr>
          <w:rFonts w:ascii="Arial" w:hAnsi="Arial" w:cs="Arial"/>
          <w:snapToGrid w:val="0"/>
          <w:color w:val="000000"/>
          <w:sz w:val="22"/>
        </w:rPr>
        <w:t>Formula Response Form</w:t>
      </w:r>
      <w:r w:rsidR="009A43CA" w:rsidDel="009A43CA">
        <w:rPr>
          <w:rFonts w:ascii="Arial" w:hAnsi="Arial" w:cs="Arial"/>
          <w:sz w:val="22"/>
        </w:rPr>
        <w:t xml:space="preserve"> </w:t>
      </w:r>
      <w:r>
        <w:rPr>
          <w:rFonts w:ascii="Arial" w:hAnsi="Arial" w:cs="Arial"/>
          <w:sz w:val="22"/>
        </w:rPr>
        <w:t>and your Tribe’s records that are not due to convey</w:t>
      </w:r>
      <w:r w:rsidR="00CE228E">
        <w:rPr>
          <w:rFonts w:ascii="Arial" w:hAnsi="Arial" w:cs="Arial"/>
          <w:sz w:val="22"/>
        </w:rPr>
        <w:t>ances, DOFA and/or conversion.</w:t>
      </w:r>
    </w:p>
    <w:p w:rsidR="00AA05D8" w:rsidRDefault="00AA05D8" w:rsidP="00CE228E">
      <w:pPr>
        <w:rPr>
          <w:rFonts w:ascii="Arial" w:hAnsi="Arial" w:cs="Arial"/>
          <w:sz w:val="22"/>
        </w:rPr>
      </w:pPr>
    </w:p>
    <w:p w:rsidR="00AA05D8" w:rsidRDefault="00AA05D8">
      <w:pPr>
        <w:pStyle w:val="BodyTextIndent2"/>
        <w:rPr>
          <w:sz w:val="22"/>
        </w:rPr>
      </w:pPr>
      <w:r>
        <w:rPr>
          <w:b w:val="0"/>
          <w:sz w:val="22"/>
        </w:rPr>
        <w:t>Please provide the information below for each project requiring a correction that is not a conveyance, DOFA, or conversion.  To add units or projects to your FCAS, an ACC must be provided.  To remove units or projects, the date and reason for removal must be reported.</w:t>
      </w:r>
    </w:p>
    <w:p w:rsidR="00AA05D8" w:rsidRDefault="00AA05D8">
      <w:pPr>
        <w:rPr>
          <w:rFonts w:ascii="Arial" w:hAnsi="Arial" w:cs="Arial"/>
          <w:sz w:val="22"/>
          <w:szCs w:val="24"/>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102"/>
        <w:gridCol w:w="1562"/>
        <w:gridCol w:w="1671"/>
        <w:gridCol w:w="2915"/>
      </w:tblGrid>
      <w:tr w:rsidR="000804F5">
        <w:tc>
          <w:tcPr>
            <w:tcW w:w="973" w:type="pct"/>
          </w:tcPr>
          <w:p w:rsidR="00AA05D8" w:rsidRDefault="00AA05D8">
            <w:pPr>
              <w:rPr>
                <w:rFonts w:ascii="Arial" w:hAnsi="Arial" w:cs="Arial"/>
                <w:b/>
                <w:bCs/>
                <w:sz w:val="22"/>
                <w:szCs w:val="24"/>
              </w:rPr>
            </w:pPr>
            <w:r>
              <w:rPr>
                <w:rFonts w:ascii="Arial" w:hAnsi="Arial" w:cs="Arial"/>
                <w:b/>
                <w:bCs/>
                <w:sz w:val="22"/>
                <w:szCs w:val="24"/>
              </w:rPr>
              <w:t>Project Number</w:t>
            </w:r>
          </w:p>
        </w:tc>
        <w:tc>
          <w:tcPr>
            <w:tcW w:w="1062" w:type="pct"/>
          </w:tcPr>
          <w:p w:rsidR="00AA05D8" w:rsidRDefault="009A43CA" w:rsidP="00E5265D">
            <w:pPr>
              <w:rPr>
                <w:rFonts w:ascii="Arial" w:hAnsi="Arial" w:cs="Arial"/>
                <w:b/>
                <w:bCs/>
                <w:sz w:val="22"/>
                <w:szCs w:val="24"/>
              </w:rPr>
            </w:pPr>
            <w:r w:rsidRPr="00E5265D">
              <w:rPr>
                <w:rFonts w:ascii="Arial" w:hAnsi="Arial" w:cs="Arial"/>
                <w:b/>
                <w:snapToGrid w:val="0"/>
                <w:color w:val="000000"/>
                <w:sz w:val="22"/>
              </w:rPr>
              <w:t xml:space="preserve">Formula </w:t>
            </w:r>
            <w:r w:rsidR="00E5265D">
              <w:rPr>
                <w:rFonts w:ascii="Arial" w:hAnsi="Arial" w:cs="Arial"/>
                <w:b/>
                <w:snapToGrid w:val="0"/>
                <w:color w:val="000000"/>
                <w:sz w:val="22"/>
              </w:rPr>
              <w:t>R</w:t>
            </w:r>
            <w:r w:rsidRPr="00E5265D">
              <w:rPr>
                <w:rFonts w:ascii="Arial" w:hAnsi="Arial" w:cs="Arial"/>
                <w:b/>
                <w:snapToGrid w:val="0"/>
                <w:color w:val="000000"/>
                <w:sz w:val="22"/>
              </w:rPr>
              <w:t>esponse Form</w:t>
            </w:r>
            <w:r w:rsidR="00AA05D8">
              <w:rPr>
                <w:rFonts w:ascii="Arial" w:hAnsi="Arial" w:cs="Arial"/>
                <w:b/>
                <w:bCs/>
                <w:sz w:val="22"/>
                <w:szCs w:val="24"/>
              </w:rPr>
              <w:t xml:space="preserve"> Units &amp; Type</w:t>
            </w:r>
          </w:p>
        </w:tc>
        <w:tc>
          <w:tcPr>
            <w:tcW w:w="796" w:type="pct"/>
          </w:tcPr>
          <w:p w:rsidR="00AA05D8" w:rsidRDefault="00AA05D8">
            <w:pPr>
              <w:rPr>
                <w:rFonts w:ascii="Arial" w:hAnsi="Arial" w:cs="Arial"/>
                <w:b/>
                <w:bCs/>
                <w:sz w:val="22"/>
                <w:szCs w:val="24"/>
              </w:rPr>
            </w:pPr>
            <w:r>
              <w:rPr>
                <w:rFonts w:ascii="Arial" w:hAnsi="Arial" w:cs="Arial"/>
                <w:b/>
                <w:bCs/>
                <w:sz w:val="22"/>
                <w:szCs w:val="24"/>
              </w:rPr>
              <w:t>Correct</w:t>
            </w:r>
          </w:p>
          <w:p w:rsidR="00AA05D8" w:rsidRDefault="00AA05D8">
            <w:pPr>
              <w:rPr>
                <w:rFonts w:ascii="Arial" w:hAnsi="Arial" w:cs="Arial"/>
                <w:b/>
                <w:bCs/>
                <w:sz w:val="22"/>
                <w:szCs w:val="24"/>
              </w:rPr>
            </w:pPr>
            <w:r>
              <w:rPr>
                <w:rFonts w:ascii="Arial" w:hAnsi="Arial" w:cs="Arial"/>
                <w:b/>
                <w:bCs/>
                <w:sz w:val="22"/>
                <w:szCs w:val="24"/>
              </w:rPr>
              <w:t>Number of Units</w:t>
            </w:r>
          </w:p>
        </w:tc>
        <w:tc>
          <w:tcPr>
            <w:tcW w:w="708" w:type="pct"/>
          </w:tcPr>
          <w:p w:rsidR="000804F5" w:rsidRDefault="00AA05D8" w:rsidP="000804F5">
            <w:pPr>
              <w:rPr>
                <w:rFonts w:ascii="Arial" w:hAnsi="Arial" w:cs="Arial"/>
                <w:b/>
                <w:bCs/>
                <w:sz w:val="22"/>
                <w:szCs w:val="24"/>
              </w:rPr>
            </w:pPr>
            <w:r>
              <w:rPr>
                <w:rFonts w:ascii="Arial" w:hAnsi="Arial" w:cs="Arial"/>
                <w:b/>
                <w:bCs/>
                <w:sz w:val="22"/>
                <w:szCs w:val="24"/>
              </w:rPr>
              <w:t>Date Unit Changed</w:t>
            </w:r>
            <w:r w:rsidR="00A66FDC">
              <w:rPr>
                <w:rFonts w:ascii="Arial" w:hAnsi="Arial" w:cs="Arial"/>
                <w:b/>
                <w:bCs/>
                <w:sz w:val="22"/>
                <w:szCs w:val="24"/>
              </w:rPr>
              <w:t xml:space="preserve">/Last </w:t>
            </w:r>
            <w:r w:rsidR="000804F5">
              <w:rPr>
                <w:rFonts w:ascii="Arial" w:hAnsi="Arial" w:cs="Arial"/>
                <w:b/>
                <w:bCs/>
                <w:sz w:val="22"/>
                <w:szCs w:val="24"/>
              </w:rPr>
              <w:t>Occupied/</w:t>
            </w:r>
          </w:p>
          <w:p w:rsidR="00A66FDC" w:rsidRDefault="000804F5" w:rsidP="000804F5">
            <w:pPr>
              <w:rPr>
                <w:rFonts w:ascii="Arial" w:hAnsi="Arial" w:cs="Arial"/>
                <w:b/>
                <w:bCs/>
                <w:sz w:val="22"/>
                <w:szCs w:val="24"/>
              </w:rPr>
            </w:pPr>
            <w:r>
              <w:rPr>
                <w:rFonts w:ascii="Arial" w:hAnsi="Arial" w:cs="Arial"/>
                <w:b/>
                <w:bCs/>
                <w:sz w:val="22"/>
                <w:szCs w:val="24"/>
              </w:rPr>
              <w:t>Demolished</w:t>
            </w:r>
          </w:p>
        </w:tc>
        <w:tc>
          <w:tcPr>
            <w:tcW w:w="1461" w:type="pct"/>
          </w:tcPr>
          <w:p w:rsidR="00AA05D8" w:rsidRDefault="00AA05D8">
            <w:pPr>
              <w:rPr>
                <w:rFonts w:ascii="Arial" w:hAnsi="Arial" w:cs="Arial"/>
                <w:b/>
                <w:bCs/>
                <w:sz w:val="22"/>
                <w:szCs w:val="24"/>
              </w:rPr>
            </w:pPr>
            <w:r>
              <w:rPr>
                <w:rFonts w:ascii="Arial" w:hAnsi="Arial" w:cs="Arial"/>
                <w:b/>
                <w:bCs/>
                <w:sz w:val="22"/>
                <w:szCs w:val="24"/>
              </w:rPr>
              <w:t>Reason for Change</w:t>
            </w:r>
          </w:p>
        </w:tc>
      </w:tr>
      <w:tr w:rsidR="000804F5">
        <w:tc>
          <w:tcPr>
            <w:tcW w:w="973" w:type="pct"/>
          </w:tcPr>
          <w:p w:rsidR="00AA05D8" w:rsidRDefault="00AA05D8">
            <w:pPr>
              <w:rPr>
                <w:rFonts w:ascii="Arial" w:hAnsi="Arial" w:cs="Arial"/>
                <w:b/>
                <w:bCs/>
                <w:sz w:val="22"/>
                <w:szCs w:val="24"/>
              </w:rPr>
            </w:pPr>
          </w:p>
        </w:tc>
        <w:tc>
          <w:tcPr>
            <w:tcW w:w="1062" w:type="pct"/>
          </w:tcPr>
          <w:p w:rsidR="00AA05D8" w:rsidRDefault="00AA05D8">
            <w:pPr>
              <w:rPr>
                <w:rFonts w:ascii="Arial" w:hAnsi="Arial" w:cs="Arial"/>
                <w:b/>
                <w:bCs/>
                <w:sz w:val="22"/>
                <w:szCs w:val="24"/>
              </w:rPr>
            </w:pPr>
          </w:p>
        </w:tc>
        <w:tc>
          <w:tcPr>
            <w:tcW w:w="796" w:type="pct"/>
          </w:tcPr>
          <w:p w:rsidR="00AA05D8" w:rsidRDefault="00AA05D8">
            <w:pPr>
              <w:rPr>
                <w:rFonts w:ascii="Arial" w:hAnsi="Arial" w:cs="Arial"/>
                <w:b/>
                <w:bCs/>
                <w:sz w:val="22"/>
                <w:szCs w:val="24"/>
              </w:rPr>
            </w:pPr>
          </w:p>
        </w:tc>
        <w:tc>
          <w:tcPr>
            <w:tcW w:w="708" w:type="pct"/>
          </w:tcPr>
          <w:p w:rsidR="00AA05D8" w:rsidRDefault="00AA05D8">
            <w:pPr>
              <w:rPr>
                <w:rFonts w:ascii="Arial" w:hAnsi="Arial" w:cs="Arial"/>
                <w:b/>
                <w:bCs/>
                <w:sz w:val="22"/>
                <w:szCs w:val="24"/>
              </w:rPr>
            </w:pPr>
          </w:p>
        </w:tc>
        <w:tc>
          <w:tcPr>
            <w:tcW w:w="1461" w:type="pct"/>
          </w:tcPr>
          <w:p w:rsidR="00AA05D8" w:rsidRDefault="00AA05D8">
            <w:pPr>
              <w:rPr>
                <w:rFonts w:ascii="Arial" w:hAnsi="Arial" w:cs="Arial"/>
                <w:b/>
                <w:bCs/>
                <w:sz w:val="22"/>
                <w:szCs w:val="24"/>
              </w:rPr>
            </w:pPr>
          </w:p>
        </w:tc>
      </w:tr>
      <w:tr w:rsidR="000804F5">
        <w:tc>
          <w:tcPr>
            <w:tcW w:w="973" w:type="pct"/>
          </w:tcPr>
          <w:p w:rsidR="00AA05D8" w:rsidRDefault="00AA05D8">
            <w:pPr>
              <w:rPr>
                <w:rFonts w:ascii="Arial" w:hAnsi="Arial" w:cs="Arial"/>
                <w:sz w:val="22"/>
                <w:szCs w:val="24"/>
              </w:rPr>
            </w:pPr>
          </w:p>
        </w:tc>
        <w:tc>
          <w:tcPr>
            <w:tcW w:w="1062" w:type="pct"/>
          </w:tcPr>
          <w:p w:rsidR="00AA05D8" w:rsidRDefault="00AA05D8">
            <w:pPr>
              <w:rPr>
                <w:rFonts w:ascii="Arial" w:hAnsi="Arial" w:cs="Arial"/>
                <w:sz w:val="22"/>
                <w:szCs w:val="24"/>
              </w:rPr>
            </w:pPr>
          </w:p>
        </w:tc>
        <w:tc>
          <w:tcPr>
            <w:tcW w:w="796" w:type="pct"/>
          </w:tcPr>
          <w:p w:rsidR="00AA05D8" w:rsidRDefault="00AA05D8">
            <w:pPr>
              <w:rPr>
                <w:rFonts w:ascii="Arial" w:hAnsi="Arial" w:cs="Arial"/>
                <w:sz w:val="22"/>
                <w:szCs w:val="24"/>
              </w:rPr>
            </w:pPr>
          </w:p>
        </w:tc>
        <w:tc>
          <w:tcPr>
            <w:tcW w:w="708" w:type="pct"/>
          </w:tcPr>
          <w:p w:rsidR="00AA05D8" w:rsidRDefault="00AA05D8">
            <w:pPr>
              <w:rPr>
                <w:rFonts w:ascii="Arial" w:hAnsi="Arial" w:cs="Arial"/>
                <w:sz w:val="22"/>
                <w:szCs w:val="24"/>
              </w:rPr>
            </w:pPr>
          </w:p>
        </w:tc>
        <w:tc>
          <w:tcPr>
            <w:tcW w:w="1461" w:type="pct"/>
          </w:tcPr>
          <w:p w:rsidR="00AA05D8" w:rsidRDefault="00AA05D8">
            <w:pPr>
              <w:rPr>
                <w:rFonts w:ascii="Arial" w:hAnsi="Arial" w:cs="Arial"/>
                <w:sz w:val="22"/>
                <w:szCs w:val="24"/>
              </w:rPr>
            </w:pPr>
          </w:p>
        </w:tc>
      </w:tr>
      <w:tr w:rsidR="000804F5">
        <w:tc>
          <w:tcPr>
            <w:tcW w:w="973" w:type="pct"/>
          </w:tcPr>
          <w:p w:rsidR="00AA05D8" w:rsidRDefault="00AA05D8">
            <w:pPr>
              <w:rPr>
                <w:rFonts w:ascii="Arial" w:hAnsi="Arial" w:cs="Arial"/>
                <w:sz w:val="22"/>
                <w:szCs w:val="24"/>
              </w:rPr>
            </w:pPr>
          </w:p>
        </w:tc>
        <w:tc>
          <w:tcPr>
            <w:tcW w:w="1062" w:type="pct"/>
          </w:tcPr>
          <w:p w:rsidR="00AA05D8" w:rsidRDefault="00AA05D8">
            <w:pPr>
              <w:rPr>
                <w:rFonts w:ascii="Arial" w:hAnsi="Arial" w:cs="Arial"/>
                <w:sz w:val="22"/>
                <w:szCs w:val="24"/>
              </w:rPr>
            </w:pPr>
          </w:p>
        </w:tc>
        <w:tc>
          <w:tcPr>
            <w:tcW w:w="796" w:type="pct"/>
          </w:tcPr>
          <w:p w:rsidR="00AA05D8" w:rsidRDefault="00AA05D8">
            <w:pPr>
              <w:rPr>
                <w:rFonts w:ascii="Arial" w:hAnsi="Arial" w:cs="Arial"/>
                <w:sz w:val="22"/>
                <w:szCs w:val="24"/>
              </w:rPr>
            </w:pPr>
          </w:p>
        </w:tc>
        <w:tc>
          <w:tcPr>
            <w:tcW w:w="708" w:type="pct"/>
          </w:tcPr>
          <w:p w:rsidR="00AA05D8" w:rsidRDefault="00AA05D8">
            <w:pPr>
              <w:rPr>
                <w:rFonts w:ascii="Arial" w:hAnsi="Arial" w:cs="Arial"/>
                <w:sz w:val="22"/>
                <w:szCs w:val="24"/>
              </w:rPr>
            </w:pPr>
          </w:p>
        </w:tc>
        <w:tc>
          <w:tcPr>
            <w:tcW w:w="1461" w:type="pct"/>
          </w:tcPr>
          <w:p w:rsidR="00AA05D8" w:rsidRDefault="00AA05D8">
            <w:pPr>
              <w:rPr>
                <w:rFonts w:ascii="Arial" w:hAnsi="Arial" w:cs="Arial"/>
                <w:sz w:val="22"/>
                <w:szCs w:val="24"/>
              </w:rPr>
            </w:pPr>
          </w:p>
        </w:tc>
      </w:tr>
      <w:tr w:rsidR="000804F5">
        <w:tc>
          <w:tcPr>
            <w:tcW w:w="973" w:type="pct"/>
          </w:tcPr>
          <w:p w:rsidR="004D661D" w:rsidRDefault="004D661D">
            <w:pPr>
              <w:rPr>
                <w:rFonts w:ascii="Arial" w:hAnsi="Arial" w:cs="Arial"/>
                <w:sz w:val="22"/>
                <w:szCs w:val="24"/>
              </w:rPr>
            </w:pPr>
          </w:p>
        </w:tc>
        <w:tc>
          <w:tcPr>
            <w:tcW w:w="1062" w:type="pct"/>
          </w:tcPr>
          <w:p w:rsidR="004D661D" w:rsidRDefault="004D661D">
            <w:pPr>
              <w:rPr>
                <w:rFonts w:ascii="Arial" w:hAnsi="Arial" w:cs="Arial"/>
                <w:sz w:val="22"/>
                <w:szCs w:val="24"/>
              </w:rPr>
            </w:pPr>
          </w:p>
        </w:tc>
        <w:tc>
          <w:tcPr>
            <w:tcW w:w="796" w:type="pct"/>
          </w:tcPr>
          <w:p w:rsidR="004D661D" w:rsidRDefault="004D661D">
            <w:pPr>
              <w:rPr>
                <w:rFonts w:ascii="Arial" w:hAnsi="Arial" w:cs="Arial"/>
                <w:sz w:val="22"/>
                <w:szCs w:val="24"/>
              </w:rPr>
            </w:pPr>
          </w:p>
        </w:tc>
        <w:tc>
          <w:tcPr>
            <w:tcW w:w="708" w:type="pct"/>
          </w:tcPr>
          <w:p w:rsidR="004D661D" w:rsidRDefault="004D661D">
            <w:pPr>
              <w:rPr>
                <w:rFonts w:ascii="Arial" w:hAnsi="Arial" w:cs="Arial"/>
                <w:sz w:val="22"/>
                <w:szCs w:val="24"/>
              </w:rPr>
            </w:pPr>
          </w:p>
        </w:tc>
        <w:tc>
          <w:tcPr>
            <w:tcW w:w="1461" w:type="pct"/>
          </w:tcPr>
          <w:p w:rsidR="004D661D" w:rsidRDefault="004D661D">
            <w:pPr>
              <w:rPr>
                <w:rFonts w:ascii="Arial" w:hAnsi="Arial" w:cs="Arial"/>
                <w:sz w:val="22"/>
                <w:szCs w:val="24"/>
              </w:rPr>
            </w:pPr>
          </w:p>
        </w:tc>
      </w:tr>
      <w:tr w:rsidR="000804F5">
        <w:tc>
          <w:tcPr>
            <w:tcW w:w="973" w:type="pct"/>
          </w:tcPr>
          <w:p w:rsidR="004D661D" w:rsidRDefault="004D661D">
            <w:pPr>
              <w:rPr>
                <w:rFonts w:ascii="Arial" w:hAnsi="Arial" w:cs="Arial"/>
                <w:sz w:val="22"/>
                <w:szCs w:val="24"/>
              </w:rPr>
            </w:pPr>
          </w:p>
        </w:tc>
        <w:tc>
          <w:tcPr>
            <w:tcW w:w="1062" w:type="pct"/>
          </w:tcPr>
          <w:p w:rsidR="004D661D" w:rsidRDefault="004D661D">
            <w:pPr>
              <w:rPr>
                <w:rFonts w:ascii="Arial" w:hAnsi="Arial" w:cs="Arial"/>
                <w:sz w:val="22"/>
                <w:szCs w:val="24"/>
              </w:rPr>
            </w:pPr>
          </w:p>
        </w:tc>
        <w:tc>
          <w:tcPr>
            <w:tcW w:w="796" w:type="pct"/>
          </w:tcPr>
          <w:p w:rsidR="004D661D" w:rsidRDefault="004D661D">
            <w:pPr>
              <w:rPr>
                <w:rFonts w:ascii="Arial" w:hAnsi="Arial" w:cs="Arial"/>
                <w:sz w:val="22"/>
                <w:szCs w:val="24"/>
              </w:rPr>
            </w:pPr>
          </w:p>
        </w:tc>
        <w:tc>
          <w:tcPr>
            <w:tcW w:w="708" w:type="pct"/>
          </w:tcPr>
          <w:p w:rsidR="004D661D" w:rsidRDefault="004D661D">
            <w:pPr>
              <w:rPr>
                <w:rFonts w:ascii="Arial" w:hAnsi="Arial" w:cs="Arial"/>
                <w:sz w:val="22"/>
                <w:szCs w:val="24"/>
              </w:rPr>
            </w:pPr>
          </w:p>
        </w:tc>
        <w:tc>
          <w:tcPr>
            <w:tcW w:w="1461" w:type="pct"/>
          </w:tcPr>
          <w:p w:rsidR="004D661D" w:rsidRDefault="004D661D">
            <w:pPr>
              <w:rPr>
                <w:rFonts w:ascii="Arial" w:hAnsi="Arial" w:cs="Arial"/>
                <w:sz w:val="22"/>
                <w:szCs w:val="24"/>
              </w:rPr>
            </w:pPr>
          </w:p>
        </w:tc>
      </w:tr>
      <w:tr w:rsidR="000804F5">
        <w:tc>
          <w:tcPr>
            <w:tcW w:w="973" w:type="pct"/>
          </w:tcPr>
          <w:p w:rsidR="004D661D" w:rsidRDefault="004D661D">
            <w:pPr>
              <w:rPr>
                <w:rFonts w:ascii="Arial" w:hAnsi="Arial" w:cs="Arial"/>
                <w:sz w:val="22"/>
                <w:szCs w:val="24"/>
              </w:rPr>
            </w:pPr>
          </w:p>
        </w:tc>
        <w:tc>
          <w:tcPr>
            <w:tcW w:w="1062" w:type="pct"/>
          </w:tcPr>
          <w:p w:rsidR="004D661D" w:rsidRDefault="004D661D">
            <w:pPr>
              <w:rPr>
                <w:rFonts w:ascii="Arial" w:hAnsi="Arial" w:cs="Arial"/>
                <w:sz w:val="22"/>
                <w:szCs w:val="24"/>
              </w:rPr>
            </w:pPr>
          </w:p>
        </w:tc>
        <w:tc>
          <w:tcPr>
            <w:tcW w:w="796" w:type="pct"/>
          </w:tcPr>
          <w:p w:rsidR="004D661D" w:rsidRDefault="004D661D">
            <w:pPr>
              <w:rPr>
                <w:rFonts w:ascii="Arial" w:hAnsi="Arial" w:cs="Arial"/>
                <w:sz w:val="22"/>
                <w:szCs w:val="24"/>
              </w:rPr>
            </w:pPr>
          </w:p>
        </w:tc>
        <w:tc>
          <w:tcPr>
            <w:tcW w:w="708" w:type="pct"/>
          </w:tcPr>
          <w:p w:rsidR="004D661D" w:rsidRDefault="004D661D">
            <w:pPr>
              <w:rPr>
                <w:rFonts w:ascii="Arial" w:hAnsi="Arial" w:cs="Arial"/>
                <w:sz w:val="22"/>
                <w:szCs w:val="24"/>
              </w:rPr>
            </w:pPr>
          </w:p>
        </w:tc>
        <w:tc>
          <w:tcPr>
            <w:tcW w:w="1461" w:type="pct"/>
          </w:tcPr>
          <w:p w:rsidR="004D661D" w:rsidRDefault="004D661D">
            <w:pPr>
              <w:rPr>
                <w:rFonts w:ascii="Arial" w:hAnsi="Arial" w:cs="Arial"/>
                <w:sz w:val="22"/>
                <w:szCs w:val="24"/>
              </w:rPr>
            </w:pPr>
          </w:p>
        </w:tc>
      </w:tr>
    </w:tbl>
    <w:p w:rsidR="00AA05D8" w:rsidRDefault="00AA05D8">
      <w:pPr>
        <w:rPr>
          <w:rFonts w:ascii="Arial" w:hAnsi="Arial" w:cs="Arial"/>
          <w:sz w:val="22"/>
          <w:szCs w:val="24"/>
        </w:rPr>
      </w:pPr>
    </w:p>
    <w:p w:rsidR="00AA05D8" w:rsidRDefault="00AA05D8">
      <w:pPr>
        <w:pStyle w:val="Header"/>
        <w:tabs>
          <w:tab w:val="clear" w:pos="4320"/>
          <w:tab w:val="clear" w:pos="8640"/>
        </w:tabs>
        <w:rPr>
          <w:rFonts w:ascii="Arial" w:hAnsi="Arial" w:cs="Arial"/>
          <w:snapToGrid w:val="0"/>
          <w:color w:val="000000"/>
        </w:rPr>
      </w:pPr>
    </w:p>
    <w:p w:rsidR="00AA05D8" w:rsidRDefault="00AA05D8">
      <w:pPr>
        <w:pStyle w:val="EndnoteText"/>
        <w:tabs>
          <w:tab w:val="clear" w:pos="-720"/>
        </w:tabs>
        <w:suppressAutoHyphens w:val="0"/>
        <w:rPr>
          <w:rFonts w:ascii="Arial" w:hAnsi="Arial" w:cs="Arial"/>
          <w:szCs w:val="24"/>
        </w:rPr>
        <w:sectPr w:rsidR="00AA05D8">
          <w:headerReference w:type="even" r:id="rId19"/>
          <w:headerReference w:type="first" r:id="rId20"/>
          <w:footnotePr>
            <w:numStart w:val="2"/>
          </w:footnotePr>
          <w:endnotePr>
            <w:numFmt w:val="decimal"/>
          </w:endnotePr>
          <w:pgSz w:w="12240" w:h="15840" w:code="1"/>
          <w:pgMar w:top="1440" w:right="1008" w:bottom="720" w:left="1008" w:header="720" w:footer="720" w:gutter="0"/>
          <w:cols w:space="720"/>
        </w:sectPr>
      </w:pPr>
    </w:p>
    <w:p w:rsidR="00AA05D8" w:rsidRDefault="00AA05D8">
      <w:pPr>
        <w:pStyle w:val="Heading7"/>
        <w:rPr>
          <w:sz w:val="32"/>
        </w:rPr>
      </w:pPr>
      <w:r>
        <w:rPr>
          <w:sz w:val="32"/>
        </w:rPr>
        <w:lastRenderedPageBreak/>
        <w:t xml:space="preserve">Appendix B1:   </w:t>
      </w:r>
    </w:p>
    <w:p w:rsidR="00AA05D8" w:rsidRDefault="00AA05D8">
      <w:pPr>
        <w:pStyle w:val="Heading7"/>
      </w:pPr>
      <w:r>
        <w:rPr>
          <w:sz w:val="32"/>
        </w:rPr>
        <w:t>Request to Add Other Geographies to Formula Area</w:t>
      </w:r>
    </w:p>
    <w:p w:rsidR="00AA05D8" w:rsidRDefault="00AA05D8">
      <w:pPr>
        <w:rPr>
          <w:rFonts w:ascii="Arial" w:hAnsi="Arial" w:cs="Arial"/>
          <w:szCs w:val="24"/>
        </w:rPr>
      </w:pPr>
    </w:p>
    <w:p w:rsidR="00AA05D8" w:rsidRDefault="00AA05D8">
      <w:pPr>
        <w:rPr>
          <w:rFonts w:ascii="Arial" w:hAnsi="Arial" w:cs="Arial"/>
          <w:b/>
          <w:u w:val="single"/>
        </w:rPr>
      </w:pPr>
      <w:r>
        <w:rPr>
          <w:rFonts w:ascii="Arial" w:hAnsi="Arial" w:cs="Arial"/>
          <w:b/>
          <w:u w:val="single"/>
        </w:rPr>
        <w:t>Formula Area Regulation:</w:t>
      </w:r>
    </w:p>
    <w:p w:rsidR="00AA05D8" w:rsidRDefault="00AA05D8">
      <w:pPr>
        <w:rPr>
          <w:rFonts w:ascii="Arial" w:hAnsi="Arial" w:cs="Arial"/>
        </w:rPr>
      </w:pPr>
    </w:p>
    <w:p w:rsidR="00AA05D8" w:rsidRDefault="00AA05D8">
      <w:pPr>
        <w:rPr>
          <w:rFonts w:ascii="Arial" w:hAnsi="Arial" w:cs="Arial"/>
          <w:sz w:val="22"/>
          <w:szCs w:val="22"/>
        </w:rPr>
      </w:pPr>
      <w:r>
        <w:rPr>
          <w:rFonts w:ascii="Arial" w:hAnsi="Arial" w:cs="Arial"/>
          <w:sz w:val="22"/>
          <w:szCs w:val="22"/>
        </w:rPr>
        <w:tab/>
        <w:t>Accor</w:t>
      </w:r>
      <w:r w:rsidR="00E5265D">
        <w:rPr>
          <w:rFonts w:ascii="Arial" w:hAnsi="Arial" w:cs="Arial"/>
          <w:sz w:val="22"/>
          <w:szCs w:val="22"/>
        </w:rPr>
        <w:t xml:space="preserve">ding to 24 CFR 1000.302 Formula </w:t>
      </w:r>
      <w:r>
        <w:rPr>
          <w:rFonts w:ascii="Arial" w:hAnsi="Arial" w:cs="Arial"/>
          <w:sz w:val="22"/>
          <w:szCs w:val="22"/>
        </w:rPr>
        <w:t>Area</w:t>
      </w:r>
      <w:r w:rsidR="0008688C">
        <w:rPr>
          <w:rFonts w:ascii="Arial" w:hAnsi="Arial" w:cs="Arial"/>
          <w:sz w:val="22"/>
          <w:szCs w:val="22"/>
        </w:rPr>
        <w:t xml:space="preserve">,  </w:t>
      </w:r>
      <w:r>
        <w:rPr>
          <w:rFonts w:ascii="Arial" w:hAnsi="Arial" w:cs="Arial"/>
          <w:sz w:val="22"/>
          <w:szCs w:val="22"/>
        </w:rPr>
        <w:t>(1) Formula areas are: (</w:t>
      </w:r>
      <w:proofErr w:type="spellStart"/>
      <w:r>
        <w:rPr>
          <w:rFonts w:ascii="Arial" w:hAnsi="Arial" w:cs="Arial"/>
          <w:sz w:val="22"/>
          <w:szCs w:val="22"/>
        </w:rPr>
        <w:t>i</w:t>
      </w:r>
      <w:proofErr w:type="spellEnd"/>
      <w:r>
        <w:rPr>
          <w:rFonts w:ascii="Arial" w:hAnsi="Arial" w:cs="Arial"/>
          <w:sz w:val="22"/>
          <w:szCs w:val="22"/>
        </w:rPr>
        <w:t>) Reservations for federally recognized Indian tribes, as defined by the U.S. Census; (ii) Trust lands; (iii) Department of the Interior Near-Reservation Service Area</w:t>
      </w:r>
      <w:r w:rsidR="0008688C">
        <w:rPr>
          <w:rFonts w:ascii="Arial" w:hAnsi="Arial" w:cs="Arial"/>
          <w:sz w:val="22"/>
          <w:szCs w:val="22"/>
        </w:rPr>
        <w:t>s</w:t>
      </w:r>
      <w:r>
        <w:rPr>
          <w:rFonts w:ascii="Arial" w:hAnsi="Arial" w:cs="Arial"/>
          <w:sz w:val="22"/>
          <w:szCs w:val="22"/>
        </w:rPr>
        <w:t>; (iv) Former Indian Reservation Areas in Oklahoma Indian Areas, as defined by the U.S. Census as Oklahoma Tribal Statistical Areas (OTSAs); (v) Congressionally Mandated Service Areas; (vi) State Tribal Areas as defined by the U.S. Census as State Designated American Indian Statistical Areas (SDAISAs); (vii) Tribal Designated Statistical Areas (TDSAs); (viii) California Tribal Jurisdictional Areas established or reestablished by Federal court judgment; and (ix) Alaska formula areas described in paragraph (4) of this definition.</w:t>
      </w:r>
    </w:p>
    <w:p w:rsidR="00AA05D8" w:rsidRDefault="00AA05D8" w:rsidP="00CE228E">
      <w:pPr>
        <w:rPr>
          <w:rFonts w:ascii="Arial" w:hAnsi="Arial" w:cs="Arial"/>
          <w:sz w:val="22"/>
          <w:szCs w:val="22"/>
        </w:rPr>
      </w:pPr>
    </w:p>
    <w:p w:rsidR="00AA05D8" w:rsidRDefault="00AA05D8">
      <w:pPr>
        <w:ind w:firstLine="720"/>
        <w:rPr>
          <w:rFonts w:ascii="Arial" w:hAnsi="Arial" w:cs="Arial"/>
          <w:sz w:val="22"/>
          <w:szCs w:val="22"/>
        </w:rPr>
      </w:pPr>
      <w:r>
        <w:rPr>
          <w:rFonts w:ascii="Arial" w:hAnsi="Arial" w:cs="Arial"/>
          <w:sz w:val="22"/>
          <w:szCs w:val="22"/>
        </w:rPr>
        <w:t>Please provide a map*</w:t>
      </w:r>
      <w:r w:rsidR="00E9534F">
        <w:rPr>
          <w:rFonts w:ascii="Arial" w:hAnsi="Arial" w:cs="Arial"/>
          <w:sz w:val="22"/>
          <w:szCs w:val="22"/>
        </w:rPr>
        <w:t>*</w:t>
      </w:r>
      <w:r>
        <w:rPr>
          <w:rFonts w:ascii="Arial" w:hAnsi="Arial" w:cs="Arial"/>
          <w:sz w:val="22"/>
          <w:szCs w:val="22"/>
        </w:rPr>
        <w:t xml:space="preserve"> and  a copy of legal documents (e.g., Federal Register Notice, publication of designation of Near-Reservation Service Area, Public Law documents legislating Congressionally Mandated Service Areas) for each geographic area you want to add to your Tribe’s Formula Area.</w:t>
      </w:r>
    </w:p>
    <w:p w:rsidR="00AA05D8" w:rsidRDefault="00AA05D8" w:rsidP="00CE228E">
      <w:pPr>
        <w:rPr>
          <w:rFonts w:ascii="Arial" w:hAnsi="Arial" w:cs="Arial"/>
          <w:sz w:val="22"/>
        </w:rPr>
      </w:pPr>
    </w:p>
    <w:p w:rsidR="00AA05D8" w:rsidRDefault="00AA05D8">
      <w:pPr>
        <w:ind w:firstLine="720"/>
        <w:rPr>
          <w:rFonts w:ascii="Arial" w:hAnsi="Arial" w:cs="Arial"/>
          <w:sz w:val="22"/>
          <w:szCs w:val="22"/>
        </w:rPr>
      </w:pPr>
      <w:r>
        <w:rPr>
          <w:rFonts w:ascii="Arial" w:hAnsi="Arial" w:cs="Arial"/>
          <w:sz w:val="22"/>
        </w:rPr>
        <w:t>To request additional areas beyond those identified in the above list of nine, see Appendix B2.</w:t>
      </w:r>
    </w:p>
    <w:p w:rsidR="00AA05D8" w:rsidRDefault="00AA05D8">
      <w:pPr>
        <w:rPr>
          <w:rFonts w:ascii="Arial" w:hAnsi="Arial" w:cs="Arial"/>
          <w:sz w:val="20"/>
        </w:rPr>
      </w:pPr>
    </w:p>
    <w:p w:rsidR="00AA05D8" w:rsidRDefault="00AA05D8">
      <w:pPr>
        <w:rPr>
          <w:rFonts w:ascii="Arial" w:hAnsi="Arial" w:cs="Arial"/>
          <w:sz w:val="20"/>
        </w:rPr>
      </w:pPr>
      <w:r>
        <w:rPr>
          <w:rFonts w:ascii="Arial" w:hAnsi="Arial" w:cs="Arial"/>
          <w:sz w:val="20"/>
        </w:rPr>
        <w:t>*</w:t>
      </w:r>
      <w:r w:rsidR="00E9534F">
        <w:rPr>
          <w:rFonts w:ascii="Arial" w:hAnsi="Arial" w:cs="Arial"/>
          <w:sz w:val="20"/>
        </w:rPr>
        <w:t>*</w:t>
      </w:r>
      <w:r>
        <w:rPr>
          <w:rFonts w:ascii="Arial" w:hAnsi="Arial" w:cs="Arial"/>
          <w:sz w:val="20"/>
        </w:rPr>
        <w:t>Maps are available from the US Census Bureau. http://ftp2.census.gov/geo/maps/blk2000/</w:t>
      </w:r>
    </w:p>
    <w:p w:rsidR="00AA05D8" w:rsidRDefault="00AA05D8">
      <w:pPr>
        <w:pStyle w:val="Header"/>
        <w:tabs>
          <w:tab w:val="clear" w:pos="4320"/>
          <w:tab w:val="clear" w:pos="8640"/>
        </w:tabs>
        <w:rPr>
          <w:rFonts w:ascii="Arial" w:hAnsi="Arial" w:cs="Arial"/>
          <w:sz w:val="22"/>
        </w:rPr>
      </w:pPr>
    </w:p>
    <w:p w:rsidR="00AA05D8" w:rsidRDefault="00AA05D8" w:rsidP="00CE228E">
      <w:pPr>
        <w:pStyle w:val="BodyTextIndent3"/>
        <w:ind w:firstLine="0"/>
        <w:rPr>
          <w:sz w:val="22"/>
        </w:rPr>
      </w:pPr>
    </w:p>
    <w:p w:rsidR="00AA05D8" w:rsidRDefault="00E5265D">
      <w:pPr>
        <w:pStyle w:val="Heading7"/>
        <w:rPr>
          <w:sz w:val="32"/>
        </w:rPr>
      </w:pPr>
      <w:r>
        <w:rPr>
          <w:sz w:val="32"/>
        </w:rPr>
        <w:br w:type="page"/>
      </w:r>
      <w:r w:rsidR="00AA05D8">
        <w:rPr>
          <w:sz w:val="32"/>
        </w:rPr>
        <w:lastRenderedPageBreak/>
        <w:t xml:space="preserve">Appendix B2:   </w:t>
      </w:r>
    </w:p>
    <w:p w:rsidR="00AA05D8" w:rsidRDefault="00AA05D8">
      <w:pPr>
        <w:pStyle w:val="Heading7"/>
        <w:rPr>
          <w:b w:val="0"/>
          <w:sz w:val="32"/>
        </w:rPr>
      </w:pPr>
      <w:r>
        <w:rPr>
          <w:sz w:val="32"/>
        </w:rPr>
        <w:t>Request to Add Other Geographies to Formula Area</w:t>
      </w:r>
    </w:p>
    <w:p w:rsidR="00AA05D8" w:rsidRDefault="00AA05D8">
      <w:pPr>
        <w:rPr>
          <w:rFonts w:ascii="Arial" w:hAnsi="Arial" w:cs="Arial"/>
          <w:b/>
          <w:snapToGrid w:val="0"/>
          <w:color w:val="000000"/>
          <w:sz w:val="20"/>
        </w:rPr>
      </w:pPr>
    </w:p>
    <w:p w:rsidR="00AA05D8" w:rsidRPr="002331E3" w:rsidRDefault="00AA05D8" w:rsidP="002331E3">
      <w:pPr>
        <w:ind w:firstLine="720"/>
        <w:rPr>
          <w:rFonts w:ascii="Arial" w:hAnsi="Arial" w:cs="Arial"/>
          <w:sz w:val="22"/>
          <w:szCs w:val="22"/>
        </w:rPr>
      </w:pPr>
      <w:r w:rsidRPr="002331E3">
        <w:rPr>
          <w:rFonts w:ascii="Arial" w:hAnsi="Arial" w:cs="Arial"/>
          <w:bCs/>
          <w:snapToGrid w:val="0"/>
          <w:color w:val="000000"/>
          <w:sz w:val="22"/>
          <w:szCs w:val="22"/>
        </w:rPr>
        <w:t xml:space="preserve">According to 24 CFR 1000.302 Formula Area: </w:t>
      </w:r>
      <w:r w:rsidRPr="002331E3">
        <w:rPr>
          <w:rFonts w:ascii="Arial" w:hAnsi="Arial" w:cs="Arial"/>
          <w:sz w:val="22"/>
          <w:szCs w:val="22"/>
        </w:rPr>
        <w:t>(2)(</w:t>
      </w:r>
      <w:proofErr w:type="spellStart"/>
      <w:r w:rsidRPr="002331E3">
        <w:rPr>
          <w:rFonts w:ascii="Arial" w:hAnsi="Arial" w:cs="Arial"/>
          <w:sz w:val="22"/>
          <w:szCs w:val="22"/>
        </w:rPr>
        <w:t>i</w:t>
      </w:r>
      <w:proofErr w:type="spellEnd"/>
      <w:r w:rsidRPr="002331E3">
        <w:rPr>
          <w:rFonts w:ascii="Arial" w:hAnsi="Arial" w:cs="Arial"/>
          <w:sz w:val="22"/>
          <w:szCs w:val="22"/>
        </w:rPr>
        <w:t xml:space="preserve">) For a geographic area not identified in paragraph (1) of this definition, and for expansion or re-definition of a geographic area from the prior year, including those identified in paragraph (1) of this definition, the Indian tribe must submit, on a form agreed to by HUD, information about the geographic area it wishes to include in its Formula Area, including proof that the Indian tribe, where applicable, has agreed to provide housing services pursuant to a Memorandum of Agreement (MOA) with the tribal and public governing entity or entities of the area, or has attempted to establish such an MOA; and </w:t>
      </w:r>
      <w:r w:rsidR="00BB0773" w:rsidRPr="002331E3">
        <w:rPr>
          <w:rFonts w:ascii="Arial" w:hAnsi="Arial" w:cs="Arial"/>
          <w:snapToGrid w:val="0"/>
          <w:color w:val="000000"/>
          <w:sz w:val="22"/>
          <w:szCs w:val="22"/>
        </w:rPr>
        <w:t xml:space="preserve">is </w:t>
      </w:r>
      <w:r w:rsidRPr="002331E3">
        <w:rPr>
          <w:rFonts w:ascii="Arial" w:hAnsi="Arial" w:cs="Arial"/>
          <w:sz w:val="22"/>
          <w:szCs w:val="22"/>
        </w:rPr>
        <w:t>providing substantial housing services and will continue to expend or obligate</w:t>
      </w:r>
      <w:r w:rsidR="00E5265D" w:rsidRPr="002331E3">
        <w:rPr>
          <w:rFonts w:ascii="Arial" w:hAnsi="Arial" w:cs="Arial"/>
          <w:sz w:val="22"/>
          <w:szCs w:val="22"/>
        </w:rPr>
        <w:t xml:space="preserve"> </w:t>
      </w:r>
      <w:r w:rsidRPr="002331E3">
        <w:rPr>
          <w:rFonts w:ascii="Arial" w:hAnsi="Arial" w:cs="Arial"/>
          <w:sz w:val="22"/>
          <w:szCs w:val="22"/>
        </w:rPr>
        <w:t>funds for</w:t>
      </w:r>
      <w:r w:rsidR="002331E3">
        <w:rPr>
          <w:rFonts w:ascii="Arial" w:hAnsi="Arial" w:cs="Arial"/>
          <w:sz w:val="22"/>
          <w:szCs w:val="22"/>
        </w:rPr>
        <w:t xml:space="preserve"> </w:t>
      </w:r>
      <w:r w:rsidRPr="002331E3">
        <w:rPr>
          <w:rFonts w:ascii="Arial" w:hAnsi="Arial" w:cs="Arial"/>
          <w:sz w:val="22"/>
          <w:szCs w:val="22"/>
        </w:rPr>
        <w:t>substantial housing services as reflected in the form agreed</w:t>
      </w:r>
      <w:r w:rsidR="00CE228E" w:rsidRPr="002331E3">
        <w:rPr>
          <w:rFonts w:ascii="Arial" w:hAnsi="Arial" w:cs="Arial"/>
          <w:sz w:val="22"/>
          <w:szCs w:val="22"/>
        </w:rPr>
        <w:t xml:space="preserve"> to by HUD for this</w:t>
      </w:r>
      <w:r w:rsidR="00E5265D" w:rsidRPr="002331E3">
        <w:rPr>
          <w:rFonts w:ascii="Arial" w:hAnsi="Arial" w:cs="Arial"/>
          <w:sz w:val="22"/>
          <w:szCs w:val="22"/>
        </w:rPr>
        <w:t xml:space="preserve"> </w:t>
      </w:r>
      <w:r w:rsidR="00CE228E" w:rsidRPr="002331E3">
        <w:rPr>
          <w:rFonts w:ascii="Arial" w:hAnsi="Arial" w:cs="Arial"/>
          <w:sz w:val="22"/>
          <w:szCs w:val="22"/>
        </w:rPr>
        <w:t xml:space="preserve">purpose. </w:t>
      </w:r>
    </w:p>
    <w:p w:rsidR="00AA05D8" w:rsidRPr="002331E3" w:rsidRDefault="00AA05D8">
      <w:pPr>
        <w:rPr>
          <w:rFonts w:ascii="Arial" w:hAnsi="Arial" w:cs="Arial"/>
          <w:bCs/>
          <w:snapToGrid w:val="0"/>
          <w:color w:val="000000"/>
        </w:rPr>
      </w:pPr>
    </w:p>
    <w:p w:rsidR="00AA05D8" w:rsidRPr="00E5265D" w:rsidRDefault="00AA05D8">
      <w:pPr>
        <w:rPr>
          <w:rFonts w:ascii="Arial" w:hAnsi="Arial" w:cs="Arial"/>
          <w:sz w:val="22"/>
          <w:szCs w:val="22"/>
        </w:rPr>
      </w:pPr>
      <w:r>
        <w:rPr>
          <w:rFonts w:ascii="Arial" w:hAnsi="Arial" w:cs="Arial"/>
          <w:bCs/>
          <w:snapToGrid w:val="0"/>
          <w:color w:val="000000"/>
        </w:rPr>
        <w:tab/>
      </w:r>
      <w:r w:rsidRPr="00E5265D">
        <w:rPr>
          <w:rFonts w:ascii="Arial" w:hAnsi="Arial" w:cs="Arial"/>
          <w:bCs/>
          <w:snapToGrid w:val="0"/>
          <w:color w:val="000000"/>
          <w:sz w:val="22"/>
          <w:szCs w:val="22"/>
        </w:rPr>
        <w:t xml:space="preserve">According to §1000.302, Substantial Housing Services: </w:t>
      </w:r>
      <w:r w:rsidRPr="00E5265D">
        <w:rPr>
          <w:rFonts w:ascii="Arial" w:hAnsi="Arial" w:cs="Arial"/>
          <w:sz w:val="22"/>
          <w:szCs w:val="22"/>
        </w:rPr>
        <w:t>(1) Affordable housing activities funded from any source provided to AIAN households with incomes 80 percent of the median income as defined in NAHASDA (25 U.S.C. 4103 (14)) or lower, equivalent to 100 percent or more of the increase in the IHBG formula allocation that the Indian tribe would receive as a result of adding the proposed geography; or (2) Affordable housing activities funded with IHBG funds provided to AIAN households with incomes 80 percent of the median income as defined in NAHASDA (25 U.S.C. 4104(14)) or lower, equivalent to 51percent or more of the Indian tribe’s current total IHBG grant; and either: (</w:t>
      </w:r>
      <w:proofErr w:type="spellStart"/>
      <w:r w:rsidRPr="00E5265D">
        <w:rPr>
          <w:rFonts w:ascii="Arial" w:hAnsi="Arial" w:cs="Arial"/>
          <w:sz w:val="22"/>
          <w:szCs w:val="22"/>
        </w:rPr>
        <w:t>i</w:t>
      </w:r>
      <w:proofErr w:type="spellEnd"/>
      <w:r w:rsidRPr="00E5265D">
        <w:rPr>
          <w:rFonts w:ascii="Arial" w:hAnsi="Arial" w:cs="Arial"/>
          <w:sz w:val="22"/>
          <w:szCs w:val="22"/>
        </w:rPr>
        <w:t>) 51 percent or more of the Indian tribe’s official enrollment resides within the geographic area; or (ii) The Indian tribe’s official enrollment constitutes 51 percent or more of the total AIAN persons within the geography. (3) HUD shall require that the Indian tribe annually provide written verification…that the affordable housing activities it is providing meet the definition o</w:t>
      </w:r>
      <w:r w:rsidR="00CE228E" w:rsidRPr="00E5265D">
        <w:rPr>
          <w:rFonts w:ascii="Arial" w:hAnsi="Arial" w:cs="Arial"/>
          <w:sz w:val="22"/>
          <w:szCs w:val="22"/>
        </w:rPr>
        <w:t>f substantial housing services.</w:t>
      </w:r>
    </w:p>
    <w:p w:rsidR="00AA05D8" w:rsidRPr="00E5265D" w:rsidRDefault="00AA05D8">
      <w:pPr>
        <w:rPr>
          <w:rFonts w:ascii="Arial" w:hAnsi="Arial" w:cs="Arial"/>
          <w:sz w:val="22"/>
          <w:szCs w:val="22"/>
        </w:rPr>
      </w:pPr>
    </w:p>
    <w:p w:rsidR="00AA05D8" w:rsidRDefault="00AA05D8">
      <w:pPr>
        <w:ind w:firstLine="720"/>
        <w:rPr>
          <w:rFonts w:ascii="Arial" w:hAnsi="Arial" w:cs="Arial"/>
          <w:bCs/>
          <w:snapToGrid w:val="0"/>
          <w:color w:val="000000"/>
          <w:sz w:val="22"/>
          <w:szCs w:val="22"/>
        </w:rPr>
      </w:pPr>
      <w:r w:rsidRPr="00E5265D">
        <w:rPr>
          <w:rFonts w:ascii="Arial" w:hAnsi="Arial" w:cs="Arial"/>
          <w:bCs/>
          <w:snapToGrid w:val="0"/>
          <w:color w:val="000000"/>
          <w:sz w:val="22"/>
          <w:szCs w:val="22"/>
        </w:rPr>
        <w:t>If you wish to request additional areas based on the above regulations, please provide a map, an MOA or documentation of the Tribe’s efforts to secure one, and fill in the two tables below for each area that you want to add to your Tribe’s Formula Area.  In addition, please provide a brief narrative describing each program</w:t>
      </w:r>
      <w:proofErr w:type="gramStart"/>
      <w:r w:rsidRPr="00E5265D">
        <w:rPr>
          <w:rFonts w:ascii="Arial" w:hAnsi="Arial" w:cs="Arial"/>
          <w:bCs/>
          <w:snapToGrid w:val="0"/>
          <w:color w:val="000000"/>
          <w:sz w:val="22"/>
          <w:szCs w:val="22"/>
        </w:rPr>
        <w:t>.*</w:t>
      </w:r>
      <w:proofErr w:type="gramEnd"/>
      <w:r w:rsidRPr="00E5265D">
        <w:rPr>
          <w:rFonts w:ascii="Arial" w:hAnsi="Arial" w:cs="Arial"/>
          <w:bCs/>
          <w:snapToGrid w:val="0"/>
          <w:color w:val="000000"/>
          <w:sz w:val="22"/>
          <w:szCs w:val="22"/>
        </w:rPr>
        <w:t>* Use a separate table for e</w:t>
      </w:r>
      <w:r w:rsidR="00CE228E" w:rsidRPr="00E5265D">
        <w:rPr>
          <w:rFonts w:ascii="Arial" w:hAnsi="Arial" w:cs="Arial"/>
          <w:bCs/>
          <w:snapToGrid w:val="0"/>
          <w:color w:val="000000"/>
          <w:sz w:val="22"/>
          <w:szCs w:val="22"/>
        </w:rPr>
        <w:t>ach geographic area requested.</w:t>
      </w:r>
    </w:p>
    <w:p w:rsidR="00D37BF3" w:rsidRPr="00E5265D" w:rsidRDefault="00D37BF3">
      <w:pPr>
        <w:ind w:firstLine="720"/>
        <w:rPr>
          <w:rFonts w:ascii="Arial" w:hAnsi="Arial" w:cs="Arial"/>
          <w:bCs/>
          <w:snapToGrid w:val="0"/>
          <w:color w:val="000000"/>
          <w:sz w:val="22"/>
          <w:szCs w:val="22"/>
        </w:rPr>
      </w:pPr>
    </w:p>
    <w:tbl>
      <w:tblPr>
        <w:tblW w:w="508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138"/>
        <w:gridCol w:w="1802"/>
        <w:gridCol w:w="1141"/>
        <w:gridCol w:w="1593"/>
        <w:gridCol w:w="2824"/>
      </w:tblGrid>
      <w:tr w:rsidR="00AA05D8">
        <w:tc>
          <w:tcPr>
            <w:tcW w:w="5000" w:type="pct"/>
            <w:gridSpan w:val="6"/>
          </w:tcPr>
          <w:p w:rsidR="00AA05D8" w:rsidRDefault="00AA05D8">
            <w:pPr>
              <w:rPr>
                <w:rFonts w:ascii="Arial" w:hAnsi="Arial" w:cs="Arial"/>
                <w:b/>
                <w:sz w:val="20"/>
              </w:rPr>
            </w:pPr>
            <w:r>
              <w:rPr>
                <w:rFonts w:ascii="Arial" w:hAnsi="Arial" w:cs="Arial"/>
                <w:b/>
                <w:sz w:val="20"/>
              </w:rPr>
              <w:t>Geographic Area</w:t>
            </w:r>
          </w:p>
        </w:tc>
      </w:tr>
      <w:tr w:rsidR="00AA05D8">
        <w:tc>
          <w:tcPr>
            <w:tcW w:w="762" w:type="pct"/>
          </w:tcPr>
          <w:p w:rsidR="00AA05D8" w:rsidRDefault="00AA05D8">
            <w:pPr>
              <w:rPr>
                <w:rFonts w:ascii="Arial" w:hAnsi="Arial" w:cs="Arial"/>
                <w:b/>
                <w:bCs/>
                <w:sz w:val="20"/>
              </w:rPr>
            </w:pPr>
            <w:r>
              <w:rPr>
                <w:rFonts w:ascii="Arial" w:hAnsi="Arial" w:cs="Arial"/>
                <w:b/>
                <w:bCs/>
                <w:sz w:val="20"/>
              </w:rPr>
              <w:t>Number of Tribal Members Living in Area</w:t>
            </w:r>
          </w:p>
        </w:tc>
        <w:tc>
          <w:tcPr>
            <w:tcW w:w="954" w:type="pct"/>
          </w:tcPr>
          <w:p w:rsidR="00AA05D8" w:rsidRDefault="00AA05D8">
            <w:pPr>
              <w:rPr>
                <w:rFonts w:ascii="Arial" w:hAnsi="Arial" w:cs="Arial"/>
                <w:b/>
                <w:bCs/>
                <w:sz w:val="20"/>
              </w:rPr>
            </w:pPr>
            <w:r>
              <w:rPr>
                <w:rFonts w:ascii="Arial" w:hAnsi="Arial" w:cs="Arial"/>
                <w:b/>
                <w:bCs/>
                <w:sz w:val="20"/>
              </w:rPr>
              <w:t>Affordable Housing Program</w:t>
            </w:r>
          </w:p>
        </w:tc>
        <w:tc>
          <w:tcPr>
            <w:tcW w:w="804" w:type="pct"/>
          </w:tcPr>
          <w:p w:rsidR="00AA05D8" w:rsidRDefault="00AA05D8">
            <w:pPr>
              <w:rPr>
                <w:rFonts w:ascii="Arial" w:hAnsi="Arial" w:cs="Arial"/>
                <w:b/>
                <w:bCs/>
                <w:sz w:val="20"/>
              </w:rPr>
            </w:pPr>
            <w:r>
              <w:rPr>
                <w:rFonts w:ascii="Arial" w:hAnsi="Arial" w:cs="Arial"/>
                <w:b/>
                <w:bCs/>
                <w:sz w:val="20"/>
              </w:rPr>
              <w:t>Program Purpose</w:t>
            </w:r>
          </w:p>
        </w:tc>
        <w:tc>
          <w:tcPr>
            <w:tcW w:w="509" w:type="pct"/>
          </w:tcPr>
          <w:p w:rsidR="00AA05D8" w:rsidRDefault="00AA05D8">
            <w:pPr>
              <w:rPr>
                <w:rFonts w:ascii="Arial" w:hAnsi="Arial" w:cs="Arial"/>
                <w:b/>
                <w:bCs/>
                <w:sz w:val="20"/>
              </w:rPr>
            </w:pPr>
            <w:r>
              <w:rPr>
                <w:rFonts w:ascii="Arial" w:hAnsi="Arial" w:cs="Arial"/>
                <w:b/>
                <w:bCs/>
                <w:sz w:val="20"/>
              </w:rPr>
              <w:t>Source of Funds</w:t>
            </w:r>
          </w:p>
        </w:tc>
        <w:tc>
          <w:tcPr>
            <w:tcW w:w="711" w:type="pct"/>
          </w:tcPr>
          <w:p w:rsidR="00AA05D8" w:rsidRDefault="00AA05D8">
            <w:pPr>
              <w:rPr>
                <w:rFonts w:ascii="Arial" w:hAnsi="Arial" w:cs="Arial"/>
                <w:b/>
                <w:bCs/>
                <w:sz w:val="20"/>
              </w:rPr>
            </w:pPr>
            <w:r>
              <w:rPr>
                <w:rFonts w:ascii="Arial" w:hAnsi="Arial" w:cs="Arial"/>
                <w:b/>
                <w:bCs/>
                <w:sz w:val="20"/>
              </w:rPr>
              <w:t>Year(s)</w:t>
            </w:r>
          </w:p>
        </w:tc>
        <w:tc>
          <w:tcPr>
            <w:tcW w:w="1259" w:type="pct"/>
          </w:tcPr>
          <w:p w:rsidR="00AA05D8" w:rsidRDefault="00AA05D8">
            <w:pPr>
              <w:rPr>
                <w:rFonts w:ascii="Arial" w:hAnsi="Arial" w:cs="Arial"/>
                <w:b/>
                <w:bCs/>
                <w:sz w:val="20"/>
              </w:rPr>
            </w:pPr>
            <w:r>
              <w:rPr>
                <w:rFonts w:ascii="Arial" w:hAnsi="Arial" w:cs="Arial"/>
                <w:b/>
                <w:bCs/>
                <w:sz w:val="20"/>
              </w:rPr>
              <w:t>Total Dollar Amount of Program Investment by Year</w:t>
            </w:r>
          </w:p>
        </w:tc>
      </w:tr>
      <w:tr w:rsidR="00AA05D8">
        <w:tc>
          <w:tcPr>
            <w:tcW w:w="762" w:type="pct"/>
          </w:tcPr>
          <w:p w:rsidR="00AA05D8" w:rsidRDefault="00AA05D8">
            <w:pPr>
              <w:rPr>
                <w:rFonts w:ascii="Arial" w:hAnsi="Arial" w:cs="Arial"/>
                <w:sz w:val="20"/>
              </w:rPr>
            </w:pPr>
          </w:p>
        </w:tc>
        <w:tc>
          <w:tcPr>
            <w:tcW w:w="954" w:type="pct"/>
          </w:tcPr>
          <w:p w:rsidR="00AA05D8" w:rsidRDefault="00AA05D8">
            <w:pPr>
              <w:rPr>
                <w:rFonts w:ascii="Arial" w:hAnsi="Arial" w:cs="Arial"/>
                <w:sz w:val="20"/>
              </w:rPr>
            </w:pPr>
          </w:p>
        </w:tc>
        <w:tc>
          <w:tcPr>
            <w:tcW w:w="804" w:type="pct"/>
          </w:tcPr>
          <w:p w:rsidR="00AA05D8" w:rsidRDefault="00AA05D8">
            <w:pPr>
              <w:rPr>
                <w:rFonts w:ascii="Arial" w:hAnsi="Arial" w:cs="Arial"/>
                <w:sz w:val="20"/>
              </w:rPr>
            </w:pPr>
          </w:p>
        </w:tc>
        <w:tc>
          <w:tcPr>
            <w:tcW w:w="509" w:type="pct"/>
          </w:tcPr>
          <w:p w:rsidR="00AA05D8" w:rsidRDefault="00AA05D8">
            <w:pPr>
              <w:rPr>
                <w:rFonts w:ascii="Arial" w:hAnsi="Arial" w:cs="Arial"/>
                <w:sz w:val="20"/>
              </w:rPr>
            </w:pPr>
          </w:p>
        </w:tc>
        <w:tc>
          <w:tcPr>
            <w:tcW w:w="711" w:type="pct"/>
          </w:tcPr>
          <w:p w:rsidR="00AA05D8" w:rsidRDefault="00AA05D8">
            <w:pPr>
              <w:rPr>
                <w:rFonts w:ascii="Arial" w:hAnsi="Arial" w:cs="Arial"/>
                <w:sz w:val="20"/>
              </w:rPr>
            </w:pPr>
          </w:p>
        </w:tc>
        <w:tc>
          <w:tcPr>
            <w:tcW w:w="1259" w:type="pct"/>
          </w:tcPr>
          <w:p w:rsidR="00AA05D8" w:rsidRDefault="00AA05D8">
            <w:pPr>
              <w:rPr>
                <w:rFonts w:ascii="Arial" w:hAnsi="Arial" w:cs="Arial"/>
                <w:sz w:val="20"/>
              </w:rPr>
            </w:pPr>
          </w:p>
        </w:tc>
      </w:tr>
      <w:tr w:rsidR="00AA05D8">
        <w:tc>
          <w:tcPr>
            <w:tcW w:w="762" w:type="pct"/>
          </w:tcPr>
          <w:p w:rsidR="00AA05D8" w:rsidRDefault="00AA05D8">
            <w:pPr>
              <w:rPr>
                <w:rFonts w:ascii="Arial" w:hAnsi="Arial" w:cs="Arial"/>
                <w:sz w:val="20"/>
              </w:rPr>
            </w:pPr>
          </w:p>
        </w:tc>
        <w:tc>
          <w:tcPr>
            <w:tcW w:w="954" w:type="pct"/>
          </w:tcPr>
          <w:p w:rsidR="00AA05D8" w:rsidRDefault="00AA05D8">
            <w:pPr>
              <w:rPr>
                <w:rFonts w:ascii="Arial" w:hAnsi="Arial" w:cs="Arial"/>
                <w:sz w:val="20"/>
              </w:rPr>
            </w:pPr>
          </w:p>
        </w:tc>
        <w:tc>
          <w:tcPr>
            <w:tcW w:w="804" w:type="pct"/>
          </w:tcPr>
          <w:p w:rsidR="00AA05D8" w:rsidRDefault="00AA05D8">
            <w:pPr>
              <w:rPr>
                <w:rFonts w:ascii="Arial" w:hAnsi="Arial" w:cs="Arial"/>
                <w:sz w:val="20"/>
              </w:rPr>
            </w:pPr>
          </w:p>
        </w:tc>
        <w:tc>
          <w:tcPr>
            <w:tcW w:w="509" w:type="pct"/>
          </w:tcPr>
          <w:p w:rsidR="00AA05D8" w:rsidRDefault="00AA05D8">
            <w:pPr>
              <w:rPr>
                <w:rFonts w:ascii="Arial" w:hAnsi="Arial" w:cs="Arial"/>
                <w:sz w:val="20"/>
              </w:rPr>
            </w:pPr>
          </w:p>
        </w:tc>
        <w:tc>
          <w:tcPr>
            <w:tcW w:w="711" w:type="pct"/>
          </w:tcPr>
          <w:p w:rsidR="00AA05D8" w:rsidRDefault="00AA05D8">
            <w:pPr>
              <w:rPr>
                <w:rFonts w:ascii="Arial" w:hAnsi="Arial" w:cs="Arial"/>
                <w:sz w:val="20"/>
              </w:rPr>
            </w:pPr>
          </w:p>
        </w:tc>
        <w:tc>
          <w:tcPr>
            <w:tcW w:w="1259" w:type="pct"/>
          </w:tcPr>
          <w:p w:rsidR="00AA05D8" w:rsidRDefault="00AA05D8">
            <w:pPr>
              <w:rPr>
                <w:rFonts w:ascii="Arial" w:hAnsi="Arial" w:cs="Arial"/>
                <w:sz w:val="20"/>
              </w:rPr>
            </w:pPr>
          </w:p>
        </w:tc>
      </w:tr>
    </w:tbl>
    <w:p w:rsidR="00AA05D8" w:rsidRDefault="00AA05D8">
      <w:pPr>
        <w:rPr>
          <w:rFonts w:ascii="Arial" w:hAnsi="Arial" w:cs="Arial"/>
          <w:sz w:val="20"/>
        </w:rPr>
      </w:pPr>
    </w:p>
    <w:p w:rsidR="00AA05D8" w:rsidRPr="00E5265D" w:rsidRDefault="00AA05D8" w:rsidP="00CE228E">
      <w:pPr>
        <w:rPr>
          <w:rFonts w:ascii="Arial" w:hAnsi="Arial" w:cs="Arial"/>
          <w:bCs/>
          <w:snapToGrid w:val="0"/>
          <w:color w:val="000000"/>
          <w:sz w:val="22"/>
          <w:szCs w:val="22"/>
        </w:rPr>
      </w:pPr>
      <w:r w:rsidRPr="00E5265D">
        <w:rPr>
          <w:rFonts w:ascii="Arial" w:hAnsi="Arial" w:cs="Arial"/>
          <w:bCs/>
          <w:snapToGrid w:val="0"/>
          <w:color w:val="000000"/>
          <w:sz w:val="22"/>
          <w:szCs w:val="22"/>
        </w:rPr>
        <w:tab/>
        <w:t>Total dollar amount of program investment by year must appear in the Indian Housing Plan (IHP) and actual accomplishments must appear in the Annual Performance Report (APR) separately for each area requested.  HUD will monitor Formula Area additions to ensure that the tribe continue</w:t>
      </w:r>
      <w:r w:rsidR="0008688C">
        <w:rPr>
          <w:rFonts w:ascii="Arial" w:hAnsi="Arial" w:cs="Arial"/>
          <w:bCs/>
          <w:snapToGrid w:val="0"/>
          <w:color w:val="000000"/>
          <w:sz w:val="22"/>
          <w:szCs w:val="22"/>
        </w:rPr>
        <w:t>s</w:t>
      </w:r>
      <w:r w:rsidRPr="00E5265D">
        <w:rPr>
          <w:rFonts w:ascii="Arial" w:hAnsi="Arial" w:cs="Arial"/>
          <w:bCs/>
          <w:snapToGrid w:val="0"/>
          <w:color w:val="000000"/>
          <w:sz w:val="22"/>
          <w:szCs w:val="22"/>
        </w:rPr>
        <w:t xml:space="preserve"> investment at levels that are consistent with the definition o</w:t>
      </w:r>
      <w:r w:rsidR="00A35C0D">
        <w:rPr>
          <w:rFonts w:ascii="Arial" w:hAnsi="Arial" w:cs="Arial"/>
          <w:bCs/>
          <w:snapToGrid w:val="0"/>
          <w:color w:val="000000"/>
          <w:sz w:val="22"/>
          <w:szCs w:val="22"/>
        </w:rPr>
        <w:t>f Substantial Housing Services.</w:t>
      </w:r>
    </w:p>
    <w:p w:rsidR="00AA05D8" w:rsidRDefault="00AA05D8" w:rsidP="00CE228E">
      <w:pPr>
        <w:rPr>
          <w:rFonts w:ascii="Arial" w:hAnsi="Arial" w:cs="Arial"/>
          <w:bCs/>
          <w:snapToGrid w:val="0"/>
          <w:color w:val="000000"/>
          <w:sz w:val="22"/>
        </w:rPr>
      </w:pPr>
    </w:p>
    <w:p w:rsidR="00AA05D8" w:rsidRPr="00B7642A" w:rsidRDefault="00AA05D8">
      <w:pPr>
        <w:rPr>
          <w:rFonts w:ascii="Arial" w:hAnsi="Arial" w:cs="Arial"/>
          <w:b/>
          <w:sz w:val="16"/>
          <w:szCs w:val="16"/>
        </w:rPr>
      </w:pPr>
      <w:r w:rsidRPr="00B7642A">
        <w:rPr>
          <w:rFonts w:ascii="Arial" w:hAnsi="Arial" w:cs="Arial"/>
          <w:b/>
          <w:sz w:val="16"/>
          <w:szCs w:val="16"/>
        </w:rPr>
        <w:t>*</w:t>
      </w:r>
      <w:r w:rsidR="00E9534F">
        <w:rPr>
          <w:rFonts w:ascii="Arial" w:hAnsi="Arial" w:cs="Arial"/>
          <w:b/>
          <w:sz w:val="16"/>
          <w:szCs w:val="16"/>
        </w:rPr>
        <w:t>*</w:t>
      </w:r>
      <w:r w:rsidRPr="00B7642A">
        <w:rPr>
          <w:rFonts w:ascii="Arial" w:hAnsi="Arial" w:cs="Arial"/>
          <w:b/>
          <w:sz w:val="16"/>
          <w:szCs w:val="16"/>
        </w:rPr>
        <w:t>Maps are available from the US Census Bureau. http://ftp2.census.gov/geo/maps/blk2000/</w:t>
      </w:r>
    </w:p>
    <w:p w:rsidR="00AA05D8" w:rsidRDefault="00AA05D8">
      <w:pPr>
        <w:rPr>
          <w:rFonts w:ascii="Arial" w:hAnsi="Arial" w:cs="Arial"/>
          <w:sz w:val="20"/>
        </w:rPr>
      </w:pPr>
    </w:p>
    <w:p w:rsidR="002331E3" w:rsidRDefault="002331E3">
      <w:pPr>
        <w:rPr>
          <w:rFonts w:ascii="Arial" w:hAnsi="Arial" w:cs="Arial"/>
          <w:sz w:val="20"/>
        </w:rPr>
      </w:pPr>
    </w:p>
    <w:p w:rsidR="002331E3" w:rsidRDefault="002331E3">
      <w:pPr>
        <w:rPr>
          <w:rFonts w:ascii="Arial" w:hAnsi="Arial" w:cs="Arial"/>
          <w:sz w:val="20"/>
        </w:rPr>
      </w:pPr>
    </w:p>
    <w:p w:rsidR="002331E3" w:rsidRDefault="002331E3">
      <w:pPr>
        <w:rPr>
          <w:rFonts w:ascii="Arial" w:hAnsi="Arial" w:cs="Arial"/>
          <w:sz w:val="20"/>
        </w:rPr>
      </w:pPr>
    </w:p>
    <w:p w:rsidR="002331E3" w:rsidRDefault="002331E3">
      <w:pPr>
        <w:rPr>
          <w:rFonts w:ascii="Arial" w:hAnsi="Arial" w:cs="Arial"/>
          <w:sz w:val="20"/>
        </w:rPr>
      </w:pPr>
    </w:p>
    <w:p w:rsidR="002331E3" w:rsidRDefault="002331E3">
      <w:pPr>
        <w:rPr>
          <w:rFonts w:ascii="Arial" w:hAnsi="Arial" w:cs="Arial"/>
          <w:sz w:val="20"/>
        </w:rPr>
      </w:pPr>
    </w:p>
    <w:p w:rsidR="002331E3" w:rsidRDefault="002331E3">
      <w:pPr>
        <w:rPr>
          <w:rFonts w:ascii="Arial" w:hAnsi="Arial" w:cs="Arial"/>
          <w:sz w:val="20"/>
        </w:rPr>
      </w:pPr>
    </w:p>
    <w:p w:rsidR="002331E3" w:rsidRDefault="002331E3">
      <w:pPr>
        <w:rPr>
          <w:rFonts w:ascii="Arial" w:hAnsi="Arial" w:cs="Arial"/>
          <w:sz w:val="20"/>
        </w:rPr>
      </w:pPr>
    </w:p>
    <w:p w:rsidR="002331E3" w:rsidRDefault="002331E3">
      <w:pPr>
        <w:rPr>
          <w:rFonts w:ascii="Arial" w:hAnsi="Arial" w:cs="Arial"/>
          <w:sz w:val="20"/>
        </w:rPr>
      </w:pPr>
    </w:p>
    <w:p w:rsidR="002331E3" w:rsidRDefault="002331E3">
      <w:pPr>
        <w:rPr>
          <w:rFonts w:ascii="Arial" w:hAnsi="Arial" w:cs="Arial"/>
          <w:sz w:val="20"/>
        </w:rPr>
      </w:pPr>
    </w:p>
    <w:p w:rsidR="00AA05D8" w:rsidRDefault="00AA05D8">
      <w:pPr>
        <w:rPr>
          <w:rFonts w:ascii="Arial" w:hAnsi="Arial" w:cs="Arial"/>
          <w:sz w:val="20"/>
        </w:rPr>
      </w:pPr>
    </w:p>
    <w:p w:rsidR="00AA05D8" w:rsidRDefault="00AA05D8">
      <w:pPr>
        <w:rPr>
          <w:rFonts w:ascii="Arial" w:hAnsi="Arial" w:cs="Arial"/>
          <w:b/>
          <w:sz w:val="32"/>
        </w:rPr>
      </w:pPr>
      <w:r>
        <w:rPr>
          <w:rFonts w:ascii="Arial" w:hAnsi="Arial" w:cs="Arial"/>
          <w:b/>
          <w:sz w:val="32"/>
        </w:rPr>
        <w:t xml:space="preserve">Appendix C:  </w:t>
      </w:r>
    </w:p>
    <w:p w:rsidR="00AA05D8" w:rsidRDefault="00AA05D8">
      <w:pPr>
        <w:rPr>
          <w:rFonts w:ascii="Arial" w:hAnsi="Arial" w:cs="Arial"/>
          <w:b/>
          <w:sz w:val="32"/>
        </w:rPr>
      </w:pPr>
      <w:r>
        <w:rPr>
          <w:rFonts w:ascii="Arial" w:hAnsi="Arial" w:cs="Arial"/>
          <w:b/>
          <w:sz w:val="32"/>
        </w:rPr>
        <w:t>Enrollment in Overlapping Areas</w:t>
      </w:r>
    </w:p>
    <w:p w:rsidR="00AA05D8" w:rsidRDefault="00AA05D8">
      <w:pPr>
        <w:pStyle w:val="EndnoteText"/>
        <w:tabs>
          <w:tab w:val="clear" w:pos="-720"/>
        </w:tabs>
        <w:suppressAutoHyphens w:val="0"/>
        <w:rPr>
          <w:rFonts w:ascii="Arial" w:hAnsi="Arial" w:cs="Arial"/>
          <w:szCs w:val="24"/>
        </w:rPr>
      </w:pPr>
    </w:p>
    <w:p w:rsidR="00AA05D8" w:rsidRDefault="00AA05D8">
      <w:pPr>
        <w:rPr>
          <w:rFonts w:ascii="Arial" w:hAnsi="Arial" w:cs="Arial"/>
          <w:b/>
          <w:u w:val="single"/>
        </w:rPr>
      </w:pPr>
      <w:r>
        <w:rPr>
          <w:rFonts w:ascii="Arial" w:hAnsi="Arial" w:cs="Arial"/>
          <w:b/>
          <w:u w:val="single"/>
        </w:rPr>
        <w:t>Overlapping Area Regulation:</w:t>
      </w:r>
    </w:p>
    <w:p w:rsidR="00AA05D8" w:rsidRDefault="00AA05D8">
      <w:pPr>
        <w:rPr>
          <w:rFonts w:ascii="Arial" w:hAnsi="Arial" w:cs="Arial"/>
          <w:szCs w:val="24"/>
        </w:rPr>
      </w:pPr>
    </w:p>
    <w:p w:rsidR="00AA05D8" w:rsidRDefault="00AA05D8">
      <w:pPr>
        <w:pStyle w:val="BodyTextIndent3"/>
        <w:rPr>
          <w:sz w:val="22"/>
        </w:rPr>
      </w:pPr>
      <w:r>
        <w:rPr>
          <w:sz w:val="22"/>
        </w:rPr>
        <w:t xml:space="preserve">According to 24 CFR 1000.326, “(a) If an Indian tribe’s formula area overlaps with the formula area of one or more other Indian tribes, the funds allocated to that Indian tribe for the geographic area in which the formula areas overlap will be based on: (1) The Indian tribe’s proportional share of the population in the overlapping geographic area; and (2) The Indian tribe’s commitment to serve that proportional share of the population in such geographic area.  (3) In cases where a State recognized Indian tribe’s formula area overlaps with a </w:t>
      </w:r>
      <w:proofErr w:type="gramStart"/>
      <w:r>
        <w:rPr>
          <w:sz w:val="22"/>
        </w:rPr>
        <w:t>Federally</w:t>
      </w:r>
      <w:proofErr w:type="gramEnd"/>
      <w:r>
        <w:rPr>
          <w:sz w:val="22"/>
        </w:rPr>
        <w:t xml:space="preserve"> recognized Indian tribe, the Federally recognized Indian tribe receives the allocation for the overlapping area.  (b) Tribal membership in the geographic area (not to include dually enrolled tribal members) will be based on data that all Indian tribes involved agree to use.  Suggested data sources include tribal enrollment lists, the U.S. Census, Indian Health Service User Data, and Bureau of Indian Affairs data.  (c) If the Indian tribes involved cannot agree on what data source to use, HUD will make the decision on what data will be used to divide the funds between the Indian tribes by August 1.”</w:t>
      </w:r>
    </w:p>
    <w:p w:rsidR="00AA05D8" w:rsidRDefault="00AA05D8">
      <w:pPr>
        <w:rPr>
          <w:rFonts w:ascii="Arial" w:hAnsi="Arial" w:cs="Arial"/>
          <w:sz w:val="22"/>
          <w:szCs w:val="24"/>
        </w:rPr>
      </w:pPr>
    </w:p>
    <w:p w:rsidR="00AA05D8" w:rsidRDefault="00AA05D8">
      <w:pPr>
        <w:pStyle w:val="BodyTextIndent2"/>
        <w:tabs>
          <w:tab w:val="clear" w:pos="8400"/>
          <w:tab w:val="clear" w:pos="8513"/>
        </w:tabs>
        <w:rPr>
          <w:bCs/>
          <w:sz w:val="22"/>
        </w:rPr>
      </w:pPr>
      <w:r>
        <w:rPr>
          <w:b w:val="0"/>
          <w:sz w:val="22"/>
        </w:rPr>
        <w:t xml:space="preserve">Please provide the information below for each overlapping geographic area of your Tribe’s Formula Area as listed in the Formula Response Form.  </w:t>
      </w:r>
      <w:r>
        <w:rPr>
          <w:bCs/>
          <w:sz w:val="22"/>
        </w:rPr>
        <w:t>This information will only be used if ALL tribes in the overlapping area submit data.*</w:t>
      </w:r>
    </w:p>
    <w:p w:rsidR="00AA05D8" w:rsidRDefault="00AA05D8" w:rsidP="00CE228E">
      <w:pPr>
        <w:pStyle w:val="BodyTextIndent2"/>
        <w:tabs>
          <w:tab w:val="clear" w:pos="8400"/>
          <w:tab w:val="clear" w:pos="8513"/>
        </w:tabs>
        <w:ind w:firstLine="0"/>
        <w:rPr>
          <w:b w:val="0"/>
          <w:snapToGrid/>
          <w:color w:val="auto"/>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5058"/>
      </w:tblGrid>
      <w:tr w:rsidR="00AA05D8">
        <w:tc>
          <w:tcPr>
            <w:tcW w:w="5112" w:type="dxa"/>
          </w:tcPr>
          <w:p w:rsidR="00AA05D8" w:rsidRDefault="00AA05D8">
            <w:pPr>
              <w:rPr>
                <w:rFonts w:ascii="Arial" w:hAnsi="Arial" w:cs="Arial"/>
                <w:sz w:val="22"/>
                <w:szCs w:val="24"/>
              </w:rPr>
            </w:pPr>
            <w:r>
              <w:rPr>
                <w:rFonts w:ascii="Arial" w:hAnsi="Arial" w:cs="Arial"/>
                <w:sz w:val="22"/>
                <w:szCs w:val="24"/>
              </w:rPr>
              <w:t>Geographic Area Name</w:t>
            </w:r>
          </w:p>
        </w:tc>
        <w:tc>
          <w:tcPr>
            <w:tcW w:w="5058" w:type="dxa"/>
          </w:tcPr>
          <w:p w:rsidR="00AA05D8" w:rsidRDefault="00AA05D8">
            <w:pPr>
              <w:rPr>
                <w:rFonts w:ascii="Arial" w:hAnsi="Arial" w:cs="Arial"/>
                <w:sz w:val="22"/>
                <w:szCs w:val="24"/>
              </w:rPr>
            </w:pPr>
            <w:r>
              <w:rPr>
                <w:rFonts w:ascii="Arial" w:hAnsi="Arial" w:cs="Arial"/>
                <w:sz w:val="22"/>
                <w:szCs w:val="24"/>
              </w:rPr>
              <w:t>Tribal Enrollment</w:t>
            </w:r>
          </w:p>
        </w:tc>
      </w:tr>
      <w:tr w:rsidR="00AA05D8">
        <w:tc>
          <w:tcPr>
            <w:tcW w:w="5112" w:type="dxa"/>
          </w:tcPr>
          <w:p w:rsidR="00AA05D8" w:rsidRDefault="00AA05D8">
            <w:pPr>
              <w:rPr>
                <w:rFonts w:ascii="Arial" w:hAnsi="Arial" w:cs="Arial"/>
                <w:sz w:val="22"/>
                <w:szCs w:val="24"/>
              </w:rPr>
            </w:pPr>
          </w:p>
        </w:tc>
        <w:tc>
          <w:tcPr>
            <w:tcW w:w="5058" w:type="dxa"/>
          </w:tcPr>
          <w:p w:rsidR="00AA05D8" w:rsidRDefault="00AA05D8">
            <w:pPr>
              <w:rPr>
                <w:rFonts w:ascii="Arial" w:hAnsi="Arial" w:cs="Arial"/>
                <w:sz w:val="22"/>
                <w:szCs w:val="24"/>
              </w:rPr>
            </w:pPr>
          </w:p>
        </w:tc>
      </w:tr>
      <w:tr w:rsidR="00AA05D8">
        <w:tc>
          <w:tcPr>
            <w:tcW w:w="5112" w:type="dxa"/>
          </w:tcPr>
          <w:p w:rsidR="00AA05D8" w:rsidRDefault="00AA05D8">
            <w:pPr>
              <w:rPr>
                <w:rFonts w:ascii="Arial" w:hAnsi="Arial" w:cs="Arial"/>
                <w:sz w:val="22"/>
                <w:szCs w:val="24"/>
              </w:rPr>
            </w:pPr>
          </w:p>
        </w:tc>
        <w:tc>
          <w:tcPr>
            <w:tcW w:w="5058" w:type="dxa"/>
          </w:tcPr>
          <w:p w:rsidR="00AA05D8" w:rsidRDefault="00AA05D8">
            <w:pPr>
              <w:rPr>
                <w:rFonts w:ascii="Arial" w:hAnsi="Arial" w:cs="Arial"/>
                <w:sz w:val="22"/>
                <w:szCs w:val="24"/>
              </w:rPr>
            </w:pPr>
          </w:p>
        </w:tc>
      </w:tr>
    </w:tbl>
    <w:p w:rsidR="00AA05D8" w:rsidRDefault="00AA05D8">
      <w:pPr>
        <w:rPr>
          <w:rFonts w:ascii="Arial" w:hAnsi="Arial" w:cs="Arial"/>
          <w:sz w:val="22"/>
          <w:szCs w:val="24"/>
        </w:rPr>
      </w:pPr>
    </w:p>
    <w:p w:rsidR="00A35C0D" w:rsidRDefault="00E9534F">
      <w:pPr>
        <w:rPr>
          <w:rFonts w:ascii="Arial Narrow" w:hAnsi="Arial Narrow" w:cs="Arial"/>
          <w:sz w:val="20"/>
        </w:rPr>
      </w:pPr>
      <w:r>
        <w:rPr>
          <w:rFonts w:ascii="Arial Narrow" w:hAnsi="Arial Narrow" w:cs="Arial"/>
          <w:sz w:val="20"/>
        </w:rPr>
        <w:t>*</w:t>
      </w:r>
      <w:r w:rsidR="001C5143">
        <w:rPr>
          <w:rFonts w:ascii="Arial Narrow" w:hAnsi="Arial Narrow" w:cs="Arial"/>
          <w:sz w:val="20"/>
        </w:rPr>
        <w:t>Postmark</w:t>
      </w:r>
      <w:r w:rsidR="0026292D" w:rsidRPr="0026292D">
        <w:rPr>
          <w:rFonts w:ascii="Arial Narrow" w:hAnsi="Arial Narrow" w:cs="Arial"/>
          <w:sz w:val="20"/>
        </w:rPr>
        <w:t xml:space="preserve"> or fax changes and corrections with appropriate supporting documentation to the IHBG Formula Customer Service Center by </w:t>
      </w:r>
    </w:p>
    <w:p w:rsidR="00B17ED2" w:rsidRDefault="00254B45">
      <w:pPr>
        <w:rPr>
          <w:rFonts w:ascii="Arial Narrow" w:hAnsi="Arial Narrow"/>
          <w:sz w:val="20"/>
        </w:rPr>
      </w:pPr>
      <w:proofErr w:type="gramStart"/>
      <w:r>
        <w:rPr>
          <w:rFonts w:ascii="Arial Narrow" w:hAnsi="Arial Narrow" w:cs="Arial"/>
          <w:b/>
          <w:sz w:val="20"/>
        </w:rPr>
        <w:t>August</w:t>
      </w:r>
      <w:r w:rsidR="0026292D" w:rsidRPr="0026292D">
        <w:rPr>
          <w:rFonts w:ascii="Arial Narrow" w:hAnsi="Arial Narrow" w:cs="Arial"/>
          <w:b/>
          <w:sz w:val="20"/>
        </w:rPr>
        <w:t xml:space="preserve"> 1, </w:t>
      </w:r>
      <w:r w:rsidR="00A550B7">
        <w:rPr>
          <w:rFonts w:ascii="Arial Narrow" w:hAnsi="Arial Narrow" w:cs="Arial"/>
          <w:b/>
          <w:sz w:val="20"/>
        </w:rPr>
        <w:t>2015</w:t>
      </w:r>
      <w:r w:rsidR="0026292D" w:rsidRPr="0026292D">
        <w:rPr>
          <w:rFonts w:ascii="Arial Narrow" w:hAnsi="Arial Narrow" w:cs="Arial"/>
          <w:sz w:val="20"/>
        </w:rPr>
        <w:t xml:space="preserve">, for inclusion in the FY </w:t>
      </w:r>
      <w:r w:rsidR="00A550B7">
        <w:rPr>
          <w:rFonts w:ascii="Arial Narrow" w:hAnsi="Arial Narrow" w:cs="Arial"/>
          <w:sz w:val="20"/>
        </w:rPr>
        <w:t>2016</w:t>
      </w:r>
      <w:r w:rsidR="008E1E9E" w:rsidRPr="0026292D">
        <w:rPr>
          <w:rFonts w:ascii="Arial Narrow" w:hAnsi="Arial Narrow" w:cs="Arial"/>
          <w:sz w:val="20"/>
        </w:rPr>
        <w:t xml:space="preserve"> </w:t>
      </w:r>
      <w:r w:rsidR="0026292D" w:rsidRPr="0026292D">
        <w:rPr>
          <w:rFonts w:ascii="Arial Narrow" w:hAnsi="Arial Narrow" w:cs="Arial"/>
          <w:sz w:val="20"/>
        </w:rPr>
        <w:t>allocation.</w:t>
      </w:r>
      <w:proofErr w:type="gramEnd"/>
      <w:r w:rsidR="0026292D" w:rsidRPr="0026292D">
        <w:rPr>
          <w:rFonts w:ascii="Arial Narrow" w:hAnsi="Arial Narrow" w:cs="Arial"/>
          <w:sz w:val="20"/>
        </w:rPr>
        <w:t xml:space="preserve"> </w:t>
      </w:r>
      <w:r w:rsidR="00A75478" w:rsidRPr="00A75478">
        <w:rPr>
          <w:rFonts w:ascii="Arial Narrow" w:hAnsi="Arial Narrow"/>
          <w:sz w:val="20"/>
        </w:rPr>
        <w:t xml:space="preserve">Please note that </w:t>
      </w:r>
      <w:r w:rsidR="00BB0773">
        <w:rPr>
          <w:rFonts w:ascii="Arial Narrow" w:hAnsi="Arial Narrow"/>
          <w:sz w:val="20"/>
        </w:rPr>
        <w:t xml:space="preserve">with respect to overlapping areas, </w:t>
      </w:r>
      <w:r w:rsidR="00A75478" w:rsidRPr="00A75478">
        <w:rPr>
          <w:rFonts w:ascii="Arial Narrow" w:hAnsi="Arial Narrow"/>
          <w:sz w:val="20"/>
        </w:rPr>
        <w:t xml:space="preserve">while HUD requires requests for formula changes to be submitted by </w:t>
      </w:r>
      <w:r>
        <w:rPr>
          <w:rFonts w:ascii="Arial Narrow" w:hAnsi="Arial Narrow"/>
          <w:sz w:val="20"/>
        </w:rPr>
        <w:t>August 1st</w:t>
      </w:r>
      <w:r w:rsidR="00A75478" w:rsidRPr="00A75478">
        <w:rPr>
          <w:rFonts w:ascii="Arial Narrow" w:hAnsi="Arial Narrow"/>
          <w:sz w:val="20"/>
        </w:rPr>
        <w:t xml:space="preserve">, HUD may consider subsequent requests </w:t>
      </w:r>
      <w:r w:rsidR="00BB0773">
        <w:rPr>
          <w:rFonts w:ascii="Arial Narrow" w:hAnsi="Arial Narrow"/>
          <w:sz w:val="20"/>
        </w:rPr>
        <w:t xml:space="preserve">related to overlapping areas </w:t>
      </w:r>
      <w:r w:rsidR="00A75478" w:rsidRPr="00A75478">
        <w:rPr>
          <w:rFonts w:ascii="Arial Narrow" w:hAnsi="Arial Narrow"/>
          <w:sz w:val="20"/>
        </w:rPr>
        <w:t xml:space="preserve">from tribes that have been directly affected by changes resulting from </w:t>
      </w:r>
      <w:r w:rsidR="00BB0773">
        <w:rPr>
          <w:rFonts w:ascii="Arial Narrow" w:hAnsi="Arial Narrow"/>
          <w:sz w:val="20"/>
        </w:rPr>
        <w:t xml:space="preserve">requests submitted by another tribe or tribes in the overlapping area that were </w:t>
      </w:r>
      <w:r w:rsidR="00A75478" w:rsidRPr="00A75478">
        <w:rPr>
          <w:rFonts w:ascii="Arial Narrow" w:hAnsi="Arial Narrow"/>
          <w:sz w:val="20"/>
        </w:rPr>
        <w:t xml:space="preserve">submitted prior to the </w:t>
      </w:r>
      <w:r>
        <w:rPr>
          <w:rFonts w:ascii="Arial Narrow" w:hAnsi="Arial Narrow"/>
          <w:sz w:val="20"/>
        </w:rPr>
        <w:t>August</w:t>
      </w:r>
      <w:r w:rsidR="00A75478" w:rsidRPr="00A75478">
        <w:rPr>
          <w:rFonts w:ascii="Arial Narrow" w:hAnsi="Arial Narrow"/>
          <w:sz w:val="20"/>
        </w:rPr>
        <w:t xml:space="preserve"> 1 deadline. Subsequent requests received in prior FYs may be carried into future FYs if processing of such requests is not finalized in the current FY</w:t>
      </w:r>
      <w:r w:rsidR="0008688C">
        <w:rPr>
          <w:rFonts w:ascii="Arial Narrow" w:hAnsi="Arial Narrow"/>
          <w:sz w:val="20"/>
        </w:rPr>
        <w:t>.</w:t>
      </w:r>
    </w:p>
    <w:p w:rsidR="00B17ED2" w:rsidRDefault="00B17ED2">
      <w:pPr>
        <w:rPr>
          <w:rFonts w:ascii="Arial Narrow" w:hAnsi="Arial Narrow"/>
          <w:sz w:val="20"/>
        </w:rPr>
      </w:pPr>
    </w:p>
    <w:p w:rsidR="00AA05D8" w:rsidRDefault="00B17ED2">
      <w:pPr>
        <w:rPr>
          <w:rFonts w:ascii="Arial" w:hAnsi="Arial" w:cs="Arial"/>
          <w:b/>
          <w:sz w:val="32"/>
        </w:rPr>
      </w:pPr>
      <w:r>
        <w:rPr>
          <w:rFonts w:ascii="Arial Narrow" w:hAnsi="Arial Narrow"/>
          <w:sz w:val="20"/>
        </w:rPr>
        <w:br w:type="page"/>
      </w:r>
      <w:r w:rsidR="00AA05D8">
        <w:rPr>
          <w:rFonts w:ascii="Arial" w:hAnsi="Arial" w:cs="Arial"/>
          <w:b/>
          <w:sz w:val="32"/>
        </w:rPr>
        <w:lastRenderedPageBreak/>
        <w:t>Appendix D:</w:t>
      </w:r>
    </w:p>
    <w:p w:rsidR="00AA05D8" w:rsidRDefault="00AA05D8">
      <w:pPr>
        <w:rPr>
          <w:rFonts w:ascii="Arial" w:hAnsi="Arial" w:cs="Arial"/>
          <w:b/>
          <w:sz w:val="32"/>
        </w:rPr>
      </w:pPr>
      <w:r>
        <w:rPr>
          <w:rFonts w:ascii="Arial" w:hAnsi="Arial" w:cs="Arial"/>
          <w:b/>
          <w:sz w:val="32"/>
        </w:rPr>
        <w:t>Tribal Enrollment &amp; Population Cap</w:t>
      </w:r>
    </w:p>
    <w:p w:rsidR="00AA05D8" w:rsidRDefault="00AA05D8">
      <w:pPr>
        <w:rPr>
          <w:rFonts w:ascii="Arial" w:hAnsi="Arial" w:cs="Arial"/>
          <w:szCs w:val="24"/>
        </w:rPr>
      </w:pPr>
    </w:p>
    <w:p w:rsidR="00AA05D8" w:rsidRDefault="00AA05D8">
      <w:pPr>
        <w:rPr>
          <w:rFonts w:ascii="Arial" w:hAnsi="Arial" w:cs="Arial"/>
          <w:b/>
          <w:u w:val="single"/>
        </w:rPr>
      </w:pPr>
      <w:r>
        <w:rPr>
          <w:rFonts w:ascii="Arial" w:hAnsi="Arial" w:cs="Arial"/>
          <w:b/>
          <w:u w:val="single"/>
        </w:rPr>
        <w:t>Population Cap Regulation:</w:t>
      </w:r>
    </w:p>
    <w:p w:rsidR="00AA05D8" w:rsidRDefault="00AA05D8">
      <w:pPr>
        <w:rPr>
          <w:rFonts w:ascii="Arial" w:hAnsi="Arial" w:cs="Arial"/>
          <w:szCs w:val="24"/>
        </w:rPr>
      </w:pPr>
    </w:p>
    <w:p w:rsidR="00AA05D8" w:rsidRDefault="00AA05D8">
      <w:pPr>
        <w:pStyle w:val="BodyTextIndent3"/>
        <w:rPr>
          <w:sz w:val="22"/>
        </w:rPr>
      </w:pPr>
      <w:r>
        <w:rPr>
          <w:sz w:val="22"/>
        </w:rPr>
        <w:t xml:space="preserve">According to 24 CFR 1000.302, “(5) </w:t>
      </w:r>
      <w:proofErr w:type="gramStart"/>
      <w:r>
        <w:rPr>
          <w:sz w:val="22"/>
        </w:rPr>
        <w:t>In</w:t>
      </w:r>
      <w:proofErr w:type="gramEnd"/>
      <w:r>
        <w:rPr>
          <w:sz w:val="22"/>
        </w:rPr>
        <w:t xml:space="preserve"> some cases the population data for an Indian tribe within its Formula Area is greater than its tribal enrollment.  In general, to maintain fairness for all Indian tribes, the tribe’s population data will not be allowed to exceed twice an Indian tribe’s enrolled population.  However, an Indian tribe subject to this cap may receive an allocation based on more than twice its total enrollment if it can show that it is providing housing assistance to substantially more non-member Indians and Alaska Natives who are members of another federally recognized Indian tribe than it is to members.  For state-recognized Indian tribes, the population data and formula allocation shall be limited to their Tribal Enrollment figures as determined under enrollment criteria in effect in 1996.  (6) In cases where an Indian tribe is seeking to receive an allocation more than twice its total enrollment, the tribal enrollment multiplier will be determined by the total number of Indians and Alaska Natives the Indian tribe is providing housing assistance (on July 30 of the year before funding is sought) divided by the number of members the Indian tribe is providing housing assistance.  For example, an Indian tribe which provides housing to 300 Indians and Alaska Natives, of </w:t>
      </w:r>
      <w:r w:rsidR="0008688C">
        <w:rPr>
          <w:sz w:val="22"/>
        </w:rPr>
        <w:t xml:space="preserve">whom </w:t>
      </w:r>
      <w:r>
        <w:rPr>
          <w:sz w:val="22"/>
        </w:rPr>
        <w:t>100 are members, would then be able to receive an allocation for up to three times its tribal enrollment if the Indian and Alaska Native population in the area is three or more times the tribal enrollment.”</w:t>
      </w:r>
    </w:p>
    <w:p w:rsidR="00AA05D8" w:rsidRDefault="00AA05D8">
      <w:pPr>
        <w:rPr>
          <w:rFonts w:ascii="Arial" w:hAnsi="Arial" w:cs="Arial"/>
          <w:sz w:val="22"/>
        </w:rPr>
      </w:pPr>
    </w:p>
    <w:p w:rsidR="00AA05D8" w:rsidRDefault="00AA05D8">
      <w:pPr>
        <w:ind w:firstLine="720"/>
        <w:rPr>
          <w:rFonts w:ascii="Arial" w:hAnsi="Arial" w:cs="Arial"/>
          <w:i/>
          <w:sz w:val="22"/>
        </w:rPr>
      </w:pPr>
      <w:r>
        <w:rPr>
          <w:rFonts w:ascii="Arial" w:hAnsi="Arial" w:cs="Arial"/>
          <w:sz w:val="22"/>
        </w:rPr>
        <w:t xml:space="preserve">According to NAHASDA Guidance 98-12, “A tribe must demonstrate that it is serving substantially more non-member Indians and Alaska Natives who are members of another federally recognized tribe than members.  For Population Cap purposes, Housing Assistance refers to grants or subsidies provided within the year before funding is sought to make housing more affordable for low-income Indians and Alaska Natives who are member of Federally recognized Indian tribes including but not limited to: HOME programs; energy assistance; home improvement assistance; mortgage or </w:t>
      </w:r>
      <w:proofErr w:type="spellStart"/>
      <w:r>
        <w:rPr>
          <w:rFonts w:ascii="Arial" w:hAnsi="Arial" w:cs="Arial"/>
          <w:sz w:val="22"/>
        </w:rPr>
        <w:t>downpayment</w:t>
      </w:r>
      <w:proofErr w:type="spellEnd"/>
      <w:r>
        <w:rPr>
          <w:rFonts w:ascii="Arial" w:hAnsi="Arial" w:cs="Arial"/>
          <w:sz w:val="22"/>
        </w:rPr>
        <w:t xml:space="preserve"> assistance; homeless or emergency shelter assistance; and, programs similar to the programs formerly known as Mutual Help, Low Rent, Turnkey 3, and Section 8.”</w:t>
      </w:r>
    </w:p>
    <w:p w:rsidR="00AA05D8" w:rsidRDefault="00AA05D8">
      <w:pPr>
        <w:rPr>
          <w:rFonts w:ascii="Arial" w:hAnsi="Arial" w:cs="Arial"/>
          <w:sz w:val="22"/>
          <w:szCs w:val="24"/>
        </w:rPr>
      </w:pPr>
    </w:p>
    <w:p w:rsidR="00AA05D8" w:rsidRDefault="00AA05D8">
      <w:pPr>
        <w:ind w:firstLine="720"/>
        <w:rPr>
          <w:rFonts w:ascii="Arial" w:hAnsi="Arial" w:cs="Arial"/>
          <w:b/>
          <w:bCs/>
          <w:snapToGrid w:val="0"/>
          <w:color w:val="000000"/>
          <w:sz w:val="22"/>
        </w:rPr>
      </w:pPr>
      <w:r>
        <w:rPr>
          <w:rFonts w:ascii="Arial" w:hAnsi="Arial" w:cs="Arial"/>
          <w:b/>
          <w:bCs/>
          <w:snapToGrid w:val="0"/>
          <w:color w:val="000000"/>
          <w:sz w:val="22"/>
        </w:rPr>
        <w:t xml:space="preserve">If you wish to correct your Tribe’s enrollment, you must submit a letter stating your Tribe’s enrollment that is dated and certified by </w:t>
      </w:r>
      <w:r w:rsidR="00436E69">
        <w:rPr>
          <w:rFonts w:ascii="Arial" w:hAnsi="Arial" w:cs="Arial"/>
          <w:b/>
          <w:bCs/>
          <w:snapToGrid w:val="0"/>
          <w:color w:val="000000"/>
          <w:sz w:val="22"/>
        </w:rPr>
        <w:t>your Tribe’s Enrollment Officer</w:t>
      </w:r>
      <w:r>
        <w:rPr>
          <w:rFonts w:ascii="Arial" w:hAnsi="Arial" w:cs="Arial"/>
          <w:b/>
          <w:bCs/>
          <w:snapToGrid w:val="0"/>
          <w:color w:val="000000"/>
          <w:sz w:val="22"/>
        </w:rPr>
        <w:t>*</w:t>
      </w:r>
    </w:p>
    <w:p w:rsidR="00AA05D8" w:rsidRDefault="00AA05D8" w:rsidP="00CE228E">
      <w:pPr>
        <w:rPr>
          <w:rFonts w:ascii="Arial" w:hAnsi="Arial" w:cs="Arial"/>
          <w:bCs/>
          <w:snapToGrid w:val="0"/>
          <w:color w:val="000000"/>
          <w:sz w:val="22"/>
        </w:rPr>
      </w:pPr>
    </w:p>
    <w:p w:rsidR="00AA05D8" w:rsidRDefault="00AA05D8">
      <w:pPr>
        <w:ind w:firstLine="720"/>
        <w:rPr>
          <w:rFonts w:ascii="Arial" w:hAnsi="Arial" w:cs="Arial"/>
          <w:b/>
          <w:snapToGrid w:val="0"/>
          <w:color w:val="000000"/>
          <w:sz w:val="22"/>
        </w:rPr>
      </w:pPr>
      <w:r>
        <w:rPr>
          <w:rFonts w:ascii="Arial" w:hAnsi="Arial" w:cs="Arial"/>
          <w:bCs/>
          <w:snapToGrid w:val="0"/>
          <w:color w:val="000000"/>
          <w:sz w:val="22"/>
        </w:rPr>
        <w:t>If you wish to adjust your Tribe’s population cap to a level greater than twice your Tribe’s enrollment, please provide the information below and a brief narrative describing the programs.*</w:t>
      </w:r>
    </w:p>
    <w:p w:rsidR="00AA05D8" w:rsidRDefault="00AA05D8">
      <w:pPr>
        <w:rPr>
          <w:rFonts w:ascii="Arial" w:hAnsi="Arial" w:cs="Arial"/>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2098"/>
        <w:gridCol w:w="2216"/>
        <w:gridCol w:w="3497"/>
        <w:gridCol w:w="1512"/>
      </w:tblGrid>
      <w:tr w:rsidR="00AA05D8">
        <w:tc>
          <w:tcPr>
            <w:tcW w:w="1585" w:type="dxa"/>
            <w:tcBorders>
              <w:bottom w:val="nil"/>
            </w:tcBorders>
          </w:tcPr>
          <w:p w:rsidR="00AA05D8" w:rsidRDefault="00AA05D8">
            <w:pPr>
              <w:jc w:val="center"/>
              <w:rPr>
                <w:rFonts w:ascii="Arial" w:hAnsi="Arial" w:cs="Arial"/>
                <w:b/>
                <w:sz w:val="22"/>
                <w:szCs w:val="24"/>
              </w:rPr>
            </w:pPr>
            <w:r>
              <w:rPr>
                <w:rFonts w:ascii="Arial" w:hAnsi="Arial" w:cs="Arial"/>
                <w:b/>
                <w:sz w:val="22"/>
                <w:szCs w:val="24"/>
              </w:rPr>
              <w:t>A</w:t>
            </w:r>
          </w:p>
        </w:tc>
        <w:tc>
          <w:tcPr>
            <w:tcW w:w="0" w:type="auto"/>
            <w:tcBorders>
              <w:bottom w:val="nil"/>
            </w:tcBorders>
          </w:tcPr>
          <w:p w:rsidR="00AA05D8" w:rsidRDefault="00AA05D8">
            <w:pPr>
              <w:jc w:val="center"/>
              <w:rPr>
                <w:rFonts w:ascii="Arial" w:hAnsi="Arial" w:cs="Arial"/>
                <w:b/>
                <w:sz w:val="22"/>
                <w:szCs w:val="24"/>
              </w:rPr>
            </w:pPr>
            <w:r>
              <w:rPr>
                <w:rFonts w:ascii="Arial" w:hAnsi="Arial" w:cs="Arial"/>
                <w:b/>
                <w:sz w:val="22"/>
                <w:szCs w:val="24"/>
              </w:rPr>
              <w:t>B</w:t>
            </w:r>
          </w:p>
        </w:tc>
        <w:tc>
          <w:tcPr>
            <w:tcW w:w="0" w:type="auto"/>
            <w:tcBorders>
              <w:bottom w:val="nil"/>
            </w:tcBorders>
          </w:tcPr>
          <w:p w:rsidR="00AA05D8" w:rsidRDefault="00AA05D8">
            <w:pPr>
              <w:jc w:val="center"/>
              <w:rPr>
                <w:rFonts w:ascii="Arial" w:hAnsi="Arial" w:cs="Arial"/>
                <w:b/>
                <w:sz w:val="22"/>
                <w:szCs w:val="24"/>
              </w:rPr>
            </w:pPr>
            <w:r>
              <w:rPr>
                <w:rFonts w:ascii="Arial" w:hAnsi="Arial" w:cs="Arial"/>
                <w:b/>
                <w:sz w:val="22"/>
                <w:szCs w:val="24"/>
              </w:rPr>
              <w:t>C</w:t>
            </w:r>
          </w:p>
        </w:tc>
        <w:tc>
          <w:tcPr>
            <w:tcW w:w="3497" w:type="dxa"/>
            <w:tcBorders>
              <w:bottom w:val="nil"/>
            </w:tcBorders>
          </w:tcPr>
          <w:p w:rsidR="00AA05D8" w:rsidRDefault="00AA05D8">
            <w:pPr>
              <w:jc w:val="center"/>
              <w:rPr>
                <w:rFonts w:ascii="Arial" w:hAnsi="Arial" w:cs="Arial"/>
                <w:b/>
                <w:sz w:val="22"/>
                <w:szCs w:val="24"/>
              </w:rPr>
            </w:pPr>
            <w:r>
              <w:rPr>
                <w:rFonts w:ascii="Arial" w:hAnsi="Arial" w:cs="Arial"/>
                <w:b/>
                <w:sz w:val="22"/>
                <w:szCs w:val="24"/>
              </w:rPr>
              <w:t>D</w:t>
            </w:r>
          </w:p>
        </w:tc>
        <w:tc>
          <w:tcPr>
            <w:tcW w:w="1512" w:type="dxa"/>
            <w:tcBorders>
              <w:bottom w:val="nil"/>
            </w:tcBorders>
          </w:tcPr>
          <w:p w:rsidR="00AA05D8" w:rsidRDefault="00AA05D8">
            <w:pPr>
              <w:jc w:val="center"/>
              <w:rPr>
                <w:rFonts w:ascii="Arial" w:hAnsi="Arial" w:cs="Arial"/>
                <w:b/>
                <w:sz w:val="22"/>
                <w:szCs w:val="24"/>
              </w:rPr>
            </w:pPr>
          </w:p>
        </w:tc>
      </w:tr>
      <w:tr w:rsidR="00AA05D8">
        <w:tc>
          <w:tcPr>
            <w:tcW w:w="1585" w:type="dxa"/>
            <w:tcBorders>
              <w:top w:val="nil"/>
            </w:tcBorders>
          </w:tcPr>
          <w:p w:rsidR="00AA05D8" w:rsidRDefault="00AA05D8">
            <w:pPr>
              <w:rPr>
                <w:rFonts w:ascii="Arial" w:hAnsi="Arial" w:cs="Arial"/>
                <w:b/>
                <w:bCs/>
                <w:sz w:val="22"/>
                <w:szCs w:val="24"/>
              </w:rPr>
            </w:pPr>
            <w:r>
              <w:rPr>
                <w:rFonts w:ascii="Arial" w:hAnsi="Arial" w:cs="Arial"/>
                <w:b/>
                <w:bCs/>
                <w:sz w:val="22"/>
                <w:szCs w:val="24"/>
              </w:rPr>
              <w:t>Tribal Enrollment</w:t>
            </w:r>
          </w:p>
        </w:tc>
        <w:tc>
          <w:tcPr>
            <w:tcW w:w="0" w:type="auto"/>
            <w:tcBorders>
              <w:top w:val="nil"/>
            </w:tcBorders>
          </w:tcPr>
          <w:p w:rsidR="00AA05D8" w:rsidRDefault="00AA05D8">
            <w:pPr>
              <w:rPr>
                <w:rFonts w:ascii="Arial" w:hAnsi="Arial" w:cs="Arial"/>
                <w:b/>
                <w:bCs/>
                <w:sz w:val="22"/>
                <w:szCs w:val="24"/>
              </w:rPr>
            </w:pPr>
            <w:r>
              <w:rPr>
                <w:rFonts w:ascii="Arial" w:hAnsi="Arial" w:cs="Arial"/>
                <w:b/>
                <w:bCs/>
                <w:sz w:val="22"/>
                <w:szCs w:val="24"/>
              </w:rPr>
              <w:t>Total Number of AIAN Persons Served</w:t>
            </w:r>
          </w:p>
        </w:tc>
        <w:tc>
          <w:tcPr>
            <w:tcW w:w="0" w:type="auto"/>
            <w:tcBorders>
              <w:top w:val="nil"/>
            </w:tcBorders>
          </w:tcPr>
          <w:p w:rsidR="00AA05D8" w:rsidRDefault="00AA05D8">
            <w:pPr>
              <w:rPr>
                <w:rFonts w:ascii="Arial" w:hAnsi="Arial" w:cs="Arial"/>
                <w:b/>
                <w:bCs/>
                <w:sz w:val="22"/>
                <w:szCs w:val="24"/>
              </w:rPr>
            </w:pPr>
            <w:r>
              <w:rPr>
                <w:rFonts w:ascii="Arial" w:hAnsi="Arial" w:cs="Arial"/>
                <w:b/>
                <w:bCs/>
                <w:sz w:val="22"/>
                <w:szCs w:val="24"/>
              </w:rPr>
              <w:t>Total Number of Tribal Members Served</w:t>
            </w:r>
          </w:p>
        </w:tc>
        <w:tc>
          <w:tcPr>
            <w:tcW w:w="3497" w:type="dxa"/>
            <w:tcBorders>
              <w:top w:val="nil"/>
            </w:tcBorders>
          </w:tcPr>
          <w:p w:rsidR="00AA05D8" w:rsidRDefault="00AA05D8">
            <w:pPr>
              <w:rPr>
                <w:rFonts w:ascii="Arial" w:hAnsi="Arial" w:cs="Arial"/>
                <w:b/>
                <w:bCs/>
                <w:sz w:val="22"/>
                <w:szCs w:val="24"/>
              </w:rPr>
            </w:pPr>
            <w:r>
              <w:rPr>
                <w:rFonts w:ascii="Arial" w:hAnsi="Arial" w:cs="Arial"/>
                <w:b/>
                <w:bCs/>
                <w:sz w:val="22"/>
                <w:szCs w:val="24"/>
              </w:rPr>
              <w:t>Total Number of Members of Other Federally Recognized Tribes Served</w:t>
            </w:r>
          </w:p>
        </w:tc>
        <w:tc>
          <w:tcPr>
            <w:tcW w:w="1512" w:type="dxa"/>
            <w:tcBorders>
              <w:top w:val="nil"/>
            </w:tcBorders>
          </w:tcPr>
          <w:p w:rsidR="00AA05D8" w:rsidRDefault="00AA05D8">
            <w:pPr>
              <w:rPr>
                <w:rFonts w:ascii="Arial" w:hAnsi="Arial" w:cs="Arial"/>
                <w:b/>
                <w:bCs/>
                <w:sz w:val="22"/>
                <w:szCs w:val="24"/>
              </w:rPr>
            </w:pPr>
            <w:r>
              <w:rPr>
                <w:rFonts w:ascii="Arial" w:hAnsi="Arial" w:cs="Arial"/>
                <w:b/>
                <w:bCs/>
                <w:sz w:val="22"/>
                <w:szCs w:val="24"/>
              </w:rPr>
              <w:t>Factor (C+D)/C</w:t>
            </w:r>
          </w:p>
        </w:tc>
      </w:tr>
      <w:tr w:rsidR="00AA05D8">
        <w:tc>
          <w:tcPr>
            <w:tcW w:w="1585" w:type="dxa"/>
          </w:tcPr>
          <w:p w:rsidR="00AA05D8" w:rsidRDefault="00AA05D8">
            <w:pPr>
              <w:rPr>
                <w:rFonts w:ascii="Arial" w:hAnsi="Arial" w:cs="Arial"/>
                <w:sz w:val="22"/>
                <w:szCs w:val="24"/>
              </w:rPr>
            </w:pPr>
          </w:p>
        </w:tc>
        <w:tc>
          <w:tcPr>
            <w:tcW w:w="0" w:type="auto"/>
          </w:tcPr>
          <w:p w:rsidR="00AA05D8" w:rsidRDefault="00AA05D8">
            <w:pPr>
              <w:rPr>
                <w:rFonts w:ascii="Arial" w:hAnsi="Arial" w:cs="Arial"/>
                <w:sz w:val="22"/>
                <w:szCs w:val="24"/>
              </w:rPr>
            </w:pPr>
          </w:p>
        </w:tc>
        <w:tc>
          <w:tcPr>
            <w:tcW w:w="0" w:type="auto"/>
          </w:tcPr>
          <w:p w:rsidR="00AA05D8" w:rsidRDefault="00AA05D8">
            <w:pPr>
              <w:rPr>
                <w:rFonts w:ascii="Arial" w:hAnsi="Arial" w:cs="Arial"/>
                <w:sz w:val="22"/>
                <w:szCs w:val="24"/>
              </w:rPr>
            </w:pPr>
          </w:p>
        </w:tc>
        <w:tc>
          <w:tcPr>
            <w:tcW w:w="3497" w:type="dxa"/>
          </w:tcPr>
          <w:p w:rsidR="00AA05D8" w:rsidRDefault="00AA05D8">
            <w:pPr>
              <w:rPr>
                <w:rFonts w:ascii="Arial" w:hAnsi="Arial" w:cs="Arial"/>
                <w:sz w:val="22"/>
                <w:szCs w:val="24"/>
              </w:rPr>
            </w:pPr>
          </w:p>
        </w:tc>
        <w:tc>
          <w:tcPr>
            <w:tcW w:w="1512" w:type="dxa"/>
          </w:tcPr>
          <w:p w:rsidR="00AA05D8" w:rsidRDefault="00AA05D8">
            <w:pPr>
              <w:rPr>
                <w:rFonts w:ascii="Arial" w:hAnsi="Arial" w:cs="Arial"/>
                <w:sz w:val="22"/>
                <w:szCs w:val="24"/>
              </w:rPr>
            </w:pPr>
          </w:p>
        </w:tc>
      </w:tr>
    </w:tbl>
    <w:p w:rsidR="00AA05D8" w:rsidRDefault="00AA05D8">
      <w:pPr>
        <w:rPr>
          <w:rFonts w:ascii="Arial" w:hAnsi="Arial" w:cs="Arial"/>
          <w:sz w:val="22"/>
          <w:szCs w:val="24"/>
        </w:rPr>
      </w:pPr>
    </w:p>
    <w:p w:rsidR="002331E3" w:rsidRDefault="00E9534F" w:rsidP="002331E3">
      <w:pPr>
        <w:rPr>
          <w:rFonts w:ascii="Arial Narrow" w:hAnsi="Arial Narrow" w:cs="Arial"/>
          <w:sz w:val="20"/>
        </w:rPr>
      </w:pPr>
      <w:r>
        <w:rPr>
          <w:rFonts w:ascii="Arial Narrow" w:hAnsi="Arial Narrow" w:cs="Arial"/>
          <w:sz w:val="20"/>
        </w:rPr>
        <w:t>*</w:t>
      </w:r>
      <w:r w:rsidR="002331E3" w:rsidRPr="002331E3">
        <w:rPr>
          <w:rFonts w:ascii="Arial Narrow" w:hAnsi="Arial Narrow" w:cs="Arial"/>
          <w:sz w:val="20"/>
        </w:rPr>
        <w:t xml:space="preserve"> </w:t>
      </w:r>
      <w:r w:rsidR="002331E3">
        <w:rPr>
          <w:rFonts w:ascii="Arial Narrow" w:hAnsi="Arial Narrow" w:cs="Arial"/>
          <w:sz w:val="20"/>
        </w:rPr>
        <w:t>Postmark</w:t>
      </w:r>
      <w:r w:rsidR="002331E3" w:rsidRPr="0026292D">
        <w:rPr>
          <w:rFonts w:ascii="Arial Narrow" w:hAnsi="Arial Narrow" w:cs="Arial"/>
          <w:sz w:val="20"/>
        </w:rPr>
        <w:t xml:space="preserve"> or fax changes and corrections with appropriate supporting documentation to the IHBG Formula Customer Service Center by </w:t>
      </w:r>
    </w:p>
    <w:p w:rsidR="002331E3" w:rsidRDefault="002331E3" w:rsidP="002331E3">
      <w:pPr>
        <w:rPr>
          <w:rFonts w:ascii="Arial Narrow" w:hAnsi="Arial Narrow"/>
          <w:sz w:val="20"/>
        </w:rPr>
      </w:pPr>
      <w:proofErr w:type="gramStart"/>
      <w:r>
        <w:rPr>
          <w:rFonts w:ascii="Arial Narrow" w:hAnsi="Arial Narrow" w:cs="Arial"/>
          <w:b/>
          <w:sz w:val="20"/>
        </w:rPr>
        <w:t>August</w:t>
      </w:r>
      <w:r w:rsidRPr="0026292D">
        <w:rPr>
          <w:rFonts w:ascii="Arial Narrow" w:hAnsi="Arial Narrow" w:cs="Arial"/>
          <w:b/>
          <w:sz w:val="20"/>
        </w:rPr>
        <w:t xml:space="preserve"> 1, </w:t>
      </w:r>
      <w:r>
        <w:rPr>
          <w:rFonts w:ascii="Arial Narrow" w:hAnsi="Arial Narrow" w:cs="Arial"/>
          <w:b/>
          <w:sz w:val="20"/>
        </w:rPr>
        <w:t>2015</w:t>
      </w:r>
      <w:r w:rsidRPr="0026292D">
        <w:rPr>
          <w:rFonts w:ascii="Arial Narrow" w:hAnsi="Arial Narrow" w:cs="Arial"/>
          <w:sz w:val="20"/>
        </w:rPr>
        <w:t xml:space="preserve">, for inclusion in the FY </w:t>
      </w:r>
      <w:r>
        <w:rPr>
          <w:rFonts w:ascii="Arial Narrow" w:hAnsi="Arial Narrow" w:cs="Arial"/>
          <w:sz w:val="20"/>
        </w:rPr>
        <w:t>2016</w:t>
      </w:r>
      <w:r w:rsidRPr="0026292D">
        <w:rPr>
          <w:rFonts w:ascii="Arial Narrow" w:hAnsi="Arial Narrow" w:cs="Arial"/>
          <w:sz w:val="20"/>
        </w:rPr>
        <w:t xml:space="preserve"> allocation.</w:t>
      </w:r>
      <w:proofErr w:type="gramEnd"/>
      <w:r w:rsidRPr="0026292D">
        <w:rPr>
          <w:rFonts w:ascii="Arial Narrow" w:hAnsi="Arial Narrow" w:cs="Arial"/>
          <w:sz w:val="20"/>
        </w:rPr>
        <w:t xml:space="preserve"> </w:t>
      </w:r>
      <w:r w:rsidRPr="00A75478">
        <w:rPr>
          <w:rFonts w:ascii="Arial Narrow" w:hAnsi="Arial Narrow"/>
          <w:sz w:val="20"/>
        </w:rPr>
        <w:t xml:space="preserve">Please note that </w:t>
      </w:r>
      <w:r>
        <w:rPr>
          <w:rFonts w:ascii="Arial Narrow" w:hAnsi="Arial Narrow"/>
          <w:sz w:val="20"/>
        </w:rPr>
        <w:t xml:space="preserve">with respect to overlapping areas, </w:t>
      </w:r>
      <w:r w:rsidRPr="00A75478">
        <w:rPr>
          <w:rFonts w:ascii="Arial Narrow" w:hAnsi="Arial Narrow"/>
          <w:sz w:val="20"/>
        </w:rPr>
        <w:t xml:space="preserve">while HUD requires requests for formula changes to be submitted by </w:t>
      </w:r>
      <w:r>
        <w:rPr>
          <w:rFonts w:ascii="Arial Narrow" w:hAnsi="Arial Narrow"/>
          <w:sz w:val="20"/>
        </w:rPr>
        <w:t>August 1st</w:t>
      </w:r>
      <w:r w:rsidRPr="00A75478">
        <w:rPr>
          <w:rFonts w:ascii="Arial Narrow" w:hAnsi="Arial Narrow"/>
          <w:sz w:val="20"/>
        </w:rPr>
        <w:t xml:space="preserve">, HUD may consider subsequent requests </w:t>
      </w:r>
      <w:r>
        <w:rPr>
          <w:rFonts w:ascii="Arial Narrow" w:hAnsi="Arial Narrow"/>
          <w:sz w:val="20"/>
        </w:rPr>
        <w:t xml:space="preserve">related to overlapping areas </w:t>
      </w:r>
      <w:r w:rsidRPr="00A75478">
        <w:rPr>
          <w:rFonts w:ascii="Arial Narrow" w:hAnsi="Arial Narrow"/>
          <w:sz w:val="20"/>
        </w:rPr>
        <w:t xml:space="preserve">from tribes that have been directly affected by changes resulting from </w:t>
      </w:r>
      <w:r>
        <w:rPr>
          <w:rFonts w:ascii="Arial Narrow" w:hAnsi="Arial Narrow"/>
          <w:sz w:val="20"/>
        </w:rPr>
        <w:t xml:space="preserve">requests submitted by another tribe or tribes in the overlapping area that were </w:t>
      </w:r>
      <w:r w:rsidRPr="00A75478">
        <w:rPr>
          <w:rFonts w:ascii="Arial Narrow" w:hAnsi="Arial Narrow"/>
          <w:sz w:val="20"/>
        </w:rPr>
        <w:t xml:space="preserve">submitted prior to the </w:t>
      </w:r>
      <w:r>
        <w:rPr>
          <w:rFonts w:ascii="Arial Narrow" w:hAnsi="Arial Narrow"/>
          <w:sz w:val="20"/>
        </w:rPr>
        <w:t>August</w:t>
      </w:r>
      <w:r w:rsidRPr="00A75478">
        <w:rPr>
          <w:rFonts w:ascii="Arial Narrow" w:hAnsi="Arial Narrow"/>
          <w:sz w:val="20"/>
        </w:rPr>
        <w:t xml:space="preserve"> 1 deadline. Subsequent requests received in prior FYs may be carried into future FYs if processing of such requests is not finalized in the current FY</w:t>
      </w:r>
      <w:r>
        <w:rPr>
          <w:rFonts w:ascii="Arial Narrow" w:hAnsi="Arial Narrow"/>
          <w:sz w:val="20"/>
        </w:rPr>
        <w:t>.</w:t>
      </w:r>
    </w:p>
    <w:p w:rsidR="00A35C0D" w:rsidRPr="0033760E" w:rsidRDefault="00A35C0D" w:rsidP="002331E3">
      <w:pPr>
        <w:pStyle w:val="Header"/>
        <w:tabs>
          <w:tab w:val="clear" w:pos="4320"/>
          <w:tab w:val="clear" w:pos="8640"/>
        </w:tabs>
        <w:rPr>
          <w:rFonts w:ascii="Arial" w:hAnsi="Arial" w:cs="Arial"/>
        </w:rPr>
      </w:pPr>
    </w:p>
    <w:sectPr w:rsidR="00A35C0D" w:rsidRPr="0033760E" w:rsidSect="00B7642A">
      <w:headerReference w:type="even" r:id="rId21"/>
      <w:headerReference w:type="first" r:id="rId22"/>
      <w:footnotePr>
        <w:numStart w:val="2"/>
      </w:footnotePr>
      <w:endnotePr>
        <w:numFmt w:val="decimal"/>
      </w:end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760" w:rsidRDefault="00976760">
      <w:pPr>
        <w:spacing w:line="20" w:lineRule="exact"/>
      </w:pPr>
    </w:p>
  </w:endnote>
  <w:endnote w:type="continuationSeparator" w:id="0">
    <w:p w:rsidR="00976760" w:rsidRDefault="00976760">
      <w:r>
        <w:t xml:space="preserve"> </w:t>
      </w:r>
    </w:p>
  </w:endnote>
  <w:endnote w:type="continuationNotice" w:id="1">
    <w:p w:rsidR="00976760" w:rsidRDefault="009767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Pr="00D37BF3" w:rsidRDefault="003C7868" w:rsidP="00D37BF3">
    <w:pPr>
      <w:pStyle w:val="Footer"/>
      <w:tabs>
        <w:tab w:val="clear" w:pos="4320"/>
        <w:tab w:val="clear" w:pos="8640"/>
        <w:tab w:val="center" w:pos="4680"/>
        <w:tab w:val="right" w:pos="10170"/>
      </w:tabs>
      <w:rPr>
        <w:rFonts w:ascii="Arial" w:hAnsi="Arial" w:cs="Arial"/>
        <w:sz w:val="16"/>
        <w:szCs w:val="16"/>
      </w:rPr>
    </w:pPr>
    <w:r w:rsidRPr="00D37BF3">
      <w:rPr>
        <w:rFonts w:ascii="Arial" w:hAnsi="Arial" w:cs="Arial"/>
        <w:sz w:val="16"/>
        <w:szCs w:val="16"/>
      </w:rPr>
      <w:t>Previous editions are obsolete</w:t>
    </w:r>
    <w:r w:rsidRPr="00D37BF3">
      <w:rPr>
        <w:rFonts w:ascii="Arial" w:hAnsi="Arial" w:cs="Arial"/>
        <w:sz w:val="16"/>
        <w:szCs w:val="16"/>
      </w:rPr>
      <w:tab/>
      <w:t xml:space="preserve">Page </w:t>
    </w:r>
    <w:r w:rsidR="00191F6F" w:rsidRPr="00D37BF3">
      <w:rPr>
        <w:rFonts w:ascii="Arial" w:hAnsi="Arial" w:cs="Arial"/>
        <w:sz w:val="16"/>
        <w:szCs w:val="16"/>
      </w:rPr>
      <w:fldChar w:fldCharType="begin"/>
    </w:r>
    <w:r w:rsidRPr="00D37BF3">
      <w:rPr>
        <w:rFonts w:ascii="Arial" w:hAnsi="Arial" w:cs="Arial"/>
        <w:sz w:val="16"/>
        <w:szCs w:val="16"/>
      </w:rPr>
      <w:instrText xml:space="preserve"> PAGE </w:instrText>
    </w:r>
    <w:r w:rsidR="00191F6F" w:rsidRPr="00D37BF3">
      <w:rPr>
        <w:rFonts w:ascii="Arial" w:hAnsi="Arial" w:cs="Arial"/>
        <w:sz w:val="16"/>
        <w:szCs w:val="16"/>
      </w:rPr>
      <w:fldChar w:fldCharType="separate"/>
    </w:r>
    <w:r w:rsidR="00E16A02">
      <w:rPr>
        <w:rFonts w:ascii="Arial" w:hAnsi="Arial" w:cs="Arial"/>
        <w:noProof/>
        <w:sz w:val="16"/>
        <w:szCs w:val="16"/>
      </w:rPr>
      <w:t>1</w:t>
    </w:r>
    <w:r w:rsidR="00191F6F" w:rsidRPr="00D37BF3">
      <w:rPr>
        <w:rFonts w:ascii="Arial" w:hAnsi="Arial" w:cs="Arial"/>
        <w:sz w:val="16"/>
        <w:szCs w:val="16"/>
      </w:rPr>
      <w:fldChar w:fldCharType="end"/>
    </w:r>
    <w:r w:rsidRPr="00D37BF3">
      <w:rPr>
        <w:rFonts w:ascii="Arial" w:hAnsi="Arial" w:cs="Arial"/>
        <w:sz w:val="16"/>
        <w:szCs w:val="16"/>
      </w:rPr>
      <w:t xml:space="preserve"> of </w:t>
    </w:r>
    <w:r w:rsidR="00191F6F" w:rsidRPr="00D37BF3">
      <w:rPr>
        <w:rFonts w:ascii="Arial" w:hAnsi="Arial" w:cs="Arial"/>
        <w:sz w:val="16"/>
        <w:szCs w:val="16"/>
      </w:rPr>
      <w:fldChar w:fldCharType="begin"/>
    </w:r>
    <w:r w:rsidRPr="00D37BF3">
      <w:rPr>
        <w:rFonts w:ascii="Arial" w:hAnsi="Arial" w:cs="Arial"/>
        <w:sz w:val="16"/>
        <w:szCs w:val="16"/>
      </w:rPr>
      <w:instrText xml:space="preserve"> NUMPAGES </w:instrText>
    </w:r>
    <w:r w:rsidR="00191F6F" w:rsidRPr="00D37BF3">
      <w:rPr>
        <w:rFonts w:ascii="Arial" w:hAnsi="Arial" w:cs="Arial"/>
        <w:sz w:val="16"/>
        <w:szCs w:val="16"/>
      </w:rPr>
      <w:fldChar w:fldCharType="separate"/>
    </w:r>
    <w:r w:rsidR="00E16A02">
      <w:rPr>
        <w:rFonts w:ascii="Arial" w:hAnsi="Arial" w:cs="Arial"/>
        <w:noProof/>
        <w:sz w:val="16"/>
        <w:szCs w:val="16"/>
      </w:rPr>
      <w:t>8</w:t>
    </w:r>
    <w:r w:rsidR="00191F6F" w:rsidRPr="00D37BF3">
      <w:rPr>
        <w:rFonts w:ascii="Arial" w:hAnsi="Arial" w:cs="Arial"/>
        <w:sz w:val="16"/>
        <w:szCs w:val="16"/>
      </w:rPr>
      <w:fldChar w:fldCharType="end"/>
    </w:r>
    <w:r w:rsidRPr="00D37BF3">
      <w:rPr>
        <w:rFonts w:ascii="Arial" w:hAnsi="Arial" w:cs="Arial"/>
        <w:sz w:val="16"/>
        <w:szCs w:val="16"/>
      </w:rPr>
      <w:tab/>
      <w:t>form HUD-4117-Appendix (</w:t>
    </w:r>
    <w:r w:rsidR="00E16A02">
      <w:rPr>
        <w:rFonts w:ascii="Arial" w:hAnsi="Arial" w:cs="Arial"/>
        <w:sz w:val="16"/>
        <w:szCs w:val="16"/>
      </w:rPr>
      <w:t>12/2015</w:t>
    </w:r>
    <w:r w:rsidR="008B2F41">
      <w:rPr>
        <w:rFonts w:ascii="Arial" w:hAnsi="Arial" w:cs="Arial"/>
        <w:sz w:val="16"/>
        <w:szCs w:val="16"/>
      </w:rPr>
      <w:t>)</w:t>
    </w:r>
  </w:p>
  <w:p w:rsidR="003C7868" w:rsidRPr="00D37BF3" w:rsidRDefault="003C7868" w:rsidP="004A279C">
    <w:pPr>
      <w:pStyle w:val="Footer"/>
      <w:tabs>
        <w:tab w:val="clear" w:pos="4320"/>
        <w:tab w:val="clear" w:pos="8640"/>
        <w:tab w:val="center" w:pos="4680"/>
        <w:tab w:val="right" w:pos="10080"/>
      </w:tabs>
      <w:rPr>
        <w:rFonts w:ascii="Times New Roman" w:hAnsi="Times New Roman"/>
        <w:sz w:val="16"/>
        <w:szCs w:val="16"/>
      </w:rPr>
    </w:pPr>
    <w:r w:rsidRPr="00D37BF3">
      <w:rPr>
        <w:rStyle w:val="PageNumber"/>
        <w:rFonts w:ascii="Times New Roman" w:hAnsi="Times New Roman"/>
        <w:sz w:val="16"/>
        <w:szCs w:val="16"/>
      </w:rPr>
      <w:tab/>
    </w:r>
  </w:p>
  <w:p w:rsidR="003C7868" w:rsidRPr="004A279C" w:rsidRDefault="003C7868" w:rsidP="004A2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760" w:rsidRDefault="00976760">
      <w:r>
        <w:separator/>
      </w:r>
    </w:p>
  </w:footnote>
  <w:footnote w:type="continuationSeparator" w:id="0">
    <w:p w:rsidR="00976760" w:rsidRDefault="00976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Default="00E1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57" type="#_x0000_t136" style="position:absolute;margin-left:0;margin-top:0;width:514.8pt;height:205.9pt;rotation:315;z-index:-251661312;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r>
      <w:rPr>
        <w:noProof/>
      </w:rPr>
      <w:pict>
        <v:shape id="PowerPlusWaterMarkObject8" o:spid="_x0000_s2050" type="#_x0000_t136" style="position:absolute;margin-left:0;margin-top:0;width:514.8pt;height:205.9pt;rotation:315;z-index:-251663360;mso-position-horizontal:center;mso-position-horizontal-relative:margin;mso-position-vertical:center;mso-position-vertical-relative:margin" wrapcoords="21348 2435 14201 2435 13980 2592 13980 2906 14610 5263 14578 8719 11839 2828 11461 2042 10485 9190 7966 3613 7273 2278 7148 2592 6360 2435 4943 2435 4817 2671 5006 3692 5479 5498 5447 7226 3558 3535 3023 2592 2960 2828 2645 2671 2110 2435 63 2513 63 2749 661 6048 661 14924 472 16180 126 16416 63 16652 189 16887 2204 16966 2834 16730 3338 16180 3715 15395 3810 15631 5006 16966 6801 16887 6738 16337 6140 14295 6140 12489 7399 15709 8438 17437 8627 16966 10013 16887 10170 17044 10580 16887 10611 16573 10328 14138 12185 16966 15964 16887 15869 16259 15271 14060 15271 10447 15775 9897 18073 15709 19050 17594 19301 16966 20529 16887 20561 16495 19931 15002 19931 4320 20341 3535 21285 5891 21443 5969 21411 2671 21348 2435"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Pr="0024329C" w:rsidRDefault="003C7868" w:rsidP="00DB41F4">
    <w:pPr>
      <w:tabs>
        <w:tab w:val="left" w:pos="2796"/>
        <w:tab w:val="left" w:pos="3985"/>
        <w:tab w:val="left" w:pos="8262"/>
        <w:tab w:val="left" w:pos="11742"/>
        <w:tab w:val="left" w:pos="12387"/>
        <w:tab w:val="right" w:pos="13680"/>
      </w:tabs>
      <w:rPr>
        <w:rFonts w:ascii="Arial" w:hAnsi="Arial"/>
        <w:sz w:val="20"/>
      </w:rPr>
    </w:pPr>
    <w:r>
      <w:rPr>
        <w:rFonts w:ascii="Arial" w:hAnsi="Arial"/>
        <w:sz w:val="20"/>
      </w:rPr>
      <w:t xml:space="preserve">Corrections due by </w:t>
    </w:r>
    <w:r w:rsidR="0024329C">
      <w:rPr>
        <w:rFonts w:ascii="Arial" w:hAnsi="Arial"/>
        <w:sz w:val="20"/>
      </w:rPr>
      <w:t xml:space="preserve">August </w:t>
    </w:r>
    <w:r>
      <w:rPr>
        <w:rFonts w:ascii="Arial" w:hAnsi="Arial"/>
        <w:sz w:val="20"/>
      </w:rPr>
      <w:t>1</w:t>
    </w:r>
    <w:r>
      <w:rPr>
        <w:rFonts w:ascii="Arial" w:hAnsi="Arial"/>
        <w:sz w:val="20"/>
      </w:rPr>
      <w:tab/>
    </w:r>
    <w:r>
      <w:rPr>
        <w:rFonts w:ascii="Arial" w:hAnsi="Arial"/>
        <w:sz w:val="20"/>
      </w:rPr>
      <w:tab/>
    </w:r>
    <w:r>
      <w:rPr>
        <w:rFonts w:ascii="Arial" w:hAnsi="Arial"/>
        <w:sz w:val="20"/>
      </w:rPr>
      <w:tab/>
    </w:r>
    <w:r w:rsidRPr="00D37BF3">
      <w:rPr>
        <w:rFonts w:ascii="Arial" w:hAnsi="Arial" w:cs="Arial"/>
        <w:sz w:val="16"/>
        <w:szCs w:val="16"/>
      </w:rPr>
      <w:t>OMB 2577-0218</w:t>
    </w:r>
    <w:r w:rsidRPr="00D37BF3">
      <w:rPr>
        <w:rFonts w:ascii="Arial" w:hAnsi="Arial" w:cs="Arial"/>
        <w:sz w:val="16"/>
        <w:szCs w:val="16"/>
      </w:rPr>
      <w:tab/>
    </w:r>
    <w:r w:rsidRPr="00D37BF3">
      <w:rPr>
        <w:rFonts w:ascii="Arial" w:hAnsi="Arial" w:cs="Arial"/>
        <w:sz w:val="16"/>
        <w:szCs w:val="16"/>
      </w:rPr>
      <w:tab/>
    </w:r>
    <w:r w:rsidRPr="00D37BF3">
      <w:rPr>
        <w:rFonts w:ascii="Arial" w:hAnsi="Arial" w:cs="Arial"/>
        <w:sz w:val="16"/>
        <w:szCs w:val="16"/>
      </w:rPr>
      <w:tab/>
    </w:r>
    <w:r w:rsidRPr="00D37BF3">
      <w:rPr>
        <w:rFonts w:ascii="Arial" w:hAnsi="Arial" w:cs="Arial"/>
        <w:sz w:val="16"/>
        <w:szCs w:val="16"/>
      </w:rPr>
      <w:tab/>
    </w:r>
    <w:r w:rsidRPr="00D37BF3">
      <w:rPr>
        <w:rFonts w:ascii="Arial" w:hAnsi="Arial" w:cs="Arial"/>
        <w:sz w:val="16"/>
        <w:szCs w:val="16"/>
      </w:rPr>
      <w:tab/>
    </w:r>
    <w:r w:rsidRPr="00D37BF3">
      <w:rPr>
        <w:rFonts w:ascii="Arial" w:hAnsi="Arial" w:cs="Arial"/>
        <w:sz w:val="16"/>
        <w:szCs w:val="16"/>
      </w:rPr>
      <w:tab/>
    </w:r>
    <w:r w:rsidRPr="00D37BF3">
      <w:rPr>
        <w:rFonts w:ascii="Arial" w:hAnsi="Arial" w:cs="Arial"/>
        <w:sz w:val="16"/>
        <w:szCs w:val="16"/>
      </w:rPr>
      <w:tab/>
    </w:r>
    <w:r w:rsidRPr="00D37BF3">
      <w:rPr>
        <w:rFonts w:ascii="Arial" w:hAnsi="Arial" w:cs="Arial"/>
        <w:sz w:val="16"/>
        <w:szCs w:val="16"/>
      </w:rPr>
      <w:tab/>
    </w:r>
    <w:r w:rsidRPr="00D37BF3">
      <w:rPr>
        <w:rFonts w:ascii="Arial" w:hAnsi="Arial" w:cs="Arial"/>
        <w:sz w:val="16"/>
        <w:szCs w:val="16"/>
      </w:rPr>
      <w:tab/>
    </w:r>
    <w:r w:rsidRPr="00D37BF3">
      <w:rPr>
        <w:rFonts w:ascii="Arial" w:hAnsi="Arial" w:cs="Arial"/>
        <w:sz w:val="16"/>
        <w:szCs w:val="16"/>
      </w:rPr>
      <w:tab/>
    </w:r>
    <w:r w:rsidRPr="00D37BF3">
      <w:rPr>
        <w:rFonts w:ascii="Arial" w:hAnsi="Arial" w:cs="Arial"/>
        <w:b/>
        <w:bCs/>
        <w:sz w:val="16"/>
        <w:szCs w:val="16"/>
      </w:rPr>
      <w:t>OMB Approval No. 2577</w:t>
    </w:r>
    <w:r w:rsidRPr="00D37BF3">
      <w:rPr>
        <w:rFonts w:ascii="Arial" w:hAnsi="Arial" w:cs="Arial"/>
        <w:b/>
        <w:bCs/>
        <w:sz w:val="16"/>
        <w:szCs w:val="16"/>
      </w:rPr>
      <w:noBreakHyphen/>
      <w:t>0218</w:t>
    </w:r>
  </w:p>
  <w:p w:rsidR="003C7868" w:rsidRDefault="003C7868" w:rsidP="00D37BF3">
    <w:pPr>
      <w:pStyle w:val="BalloonText"/>
      <w:tabs>
        <w:tab w:val="left" w:pos="3985"/>
        <w:tab w:val="left" w:pos="8262"/>
        <w:tab w:val="left" w:pos="11742"/>
        <w:tab w:val="left" w:pos="12387"/>
        <w:tab w:val="right" w:pos="13680"/>
      </w:tabs>
      <w:rPr>
        <w:rFonts w:ascii="Arial" w:hAnsi="Arial" w:cs="Arial"/>
        <w:szCs w:val="20"/>
      </w:rPr>
    </w:pPr>
    <w:r w:rsidRPr="00D37BF3">
      <w:rPr>
        <w:rFonts w:ascii="Arial" w:hAnsi="Arial" w:cs="Arial"/>
      </w:rPr>
      <w:tab/>
    </w:r>
    <w:r w:rsidRPr="00D37BF3">
      <w:rPr>
        <w:rFonts w:ascii="Arial" w:hAnsi="Arial" w:cs="Arial"/>
      </w:rPr>
      <w:tab/>
    </w:r>
    <w:proofErr w:type="gramStart"/>
    <w:r w:rsidRPr="00D37BF3">
      <w:rPr>
        <w:rFonts w:ascii="Arial" w:hAnsi="Arial" w:cs="Arial"/>
      </w:rPr>
      <w:t>exp</w:t>
    </w:r>
    <w:proofErr w:type="gramEnd"/>
    <w:r w:rsidRPr="00D37BF3">
      <w:rPr>
        <w:rFonts w:ascii="Arial" w:hAnsi="Arial" w:cs="Arial"/>
      </w:rPr>
      <w:t xml:space="preserve">. </w:t>
    </w:r>
    <w:r w:rsidR="00AF12DD">
      <w:rPr>
        <w:rFonts w:ascii="Arial" w:hAnsi="Arial" w:cs="Arial"/>
      </w:rPr>
      <w:t>03/31/2016</w:t>
    </w:r>
  </w:p>
  <w:p w:rsidR="003C7868" w:rsidRDefault="003C7868" w:rsidP="00D37B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2"/>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Default="00E1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2056" type="#_x0000_t136" style="position:absolute;margin-left:0;margin-top:0;width:514.8pt;height:205.9pt;rotation:315;z-index:-251662336;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r>
      <w:rPr>
        <w:noProof/>
      </w:rPr>
      <w:pict>
        <v:shape id="PowerPlusWaterMarkObject7" o:spid="_x0000_s2049" type="#_x0000_t136" style="position:absolute;margin-left:0;margin-top:0;width:514.8pt;height:205.9pt;rotation:315;z-index:-251664384;mso-position-horizontal:center;mso-position-horizontal-relative:margin;mso-position-vertical:center;mso-position-vertical-relative:margin" wrapcoords="21348 2435 14201 2435 13980 2592 13980 2906 14610 5263 14578 8719 11839 2828 11461 2042 10485 9190 7966 3613 7273 2278 7148 2592 6360 2435 4943 2435 4817 2671 5006 3692 5479 5498 5447 7226 3558 3535 3023 2592 2960 2828 2645 2671 2110 2435 63 2513 63 2749 661 6048 661 14924 472 16180 126 16416 63 16652 189 16887 2204 16966 2834 16730 3338 16180 3715 15395 3810 15631 5006 16966 6801 16887 6738 16337 6140 14295 6140 12489 7399 15709 8438 17437 8627 16966 10013 16887 10170 17044 10580 16887 10611 16573 10328 14138 12185 16966 15964 16887 15869 16259 15271 14060 15271 10447 15775 9897 18073 15709 19050 17594 19301 16966 20529 16887 20561 16495 19931 15002 19931 4320 20341 3535 21285 5891 21443 5969 21411 2671 21348 2435"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Default="00E1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59" type="#_x0000_t136" style="position:absolute;margin-left:0;margin-top:0;width:514.8pt;height:205.9pt;rotation:315;z-index:-251659264;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Default="00E1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058" type="#_x0000_t136" style="position:absolute;margin-left:0;margin-top:0;width:514.8pt;height:205.9pt;rotation:315;z-index:-251660288;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Default="00E1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063" type="#_x0000_t136" style="position:absolute;margin-left:0;margin-top:0;width:514.8pt;height:205.9pt;rotation:315;z-index:-251657216;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Default="00E1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2062" type="#_x0000_t136" style="position:absolute;margin-left:0;margin-top:0;width:514.8pt;height:205.9pt;rotation:315;z-index:-251658240;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Default="00E1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 o:spid="_x0000_s2071" type="#_x0000_t136" style="position:absolute;margin-left:0;margin-top:0;width:514.8pt;height:205.9pt;rotation:315;z-index:-251653120;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r>
      <w:rPr>
        <w:noProof/>
      </w:rPr>
      <w:pict>
        <v:shape id="PowerPlusWaterMarkObject17" o:spid="_x0000_s2069" type="#_x0000_t136" style="position:absolute;margin-left:0;margin-top:0;width:514.8pt;height:205.9pt;rotation:315;z-index:-251655168;mso-position-horizontal:center;mso-position-horizontal-relative:margin;mso-position-vertical:center;mso-position-vertical-relative:margin" wrapcoords="21348 2435 14201 2435 13980 2592 13980 2906 14610 5263 14578 8719 11839 2828 11461 2042 10485 9190 7966 3613 7273 2278 7148 2592 6360 2435 4943 2435 4817 2671 5006 3692 5479 5498 5447 7226 3558 3535 3023 2592 2960 2828 2645 2671 2110 2435 63 2513 63 2749 661 6048 661 14924 472 16180 126 16416 63 16652 189 16887 2204 16966 2834 16730 3338 16180 3715 15395 3810 15631 5006 16966 6801 16887 6738 16337 6140 14295 6140 12489 7399 15709 8438 17437 8627 16966 10013 16887 10170 17044 10580 16887 10611 16573 10328 14138 12185 16966 15964 16887 15869 16259 15271 14060 15271 10447 15775 9897 18073 15709 19050 17594 19301 16966 20529 16887 20561 16495 19931 15002 19931 4320 20341 3535 21285 5891 21443 5969 21411 2671 21348 2435" fillcolor="silver" stroked="f">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68" w:rsidRDefault="00E1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 o:spid="_x0000_s2070" type="#_x0000_t136" style="position:absolute;margin-left:0;margin-top:0;width:514.8pt;height:205.9pt;rotation:315;z-index:-251654144;mso-position-horizontal:center;mso-position-horizontal-relative:margin;mso-position-vertical:center;mso-position-vertical-relative:margin" wrapcoords="21411 1414 14295 1414 14201 1492 14138 2435 14169 2906 14138 6441 11871 1649 11556 1100 11430 1414 11146 1492 11083 1571 10517 6284 8470 2356 7998 1492 7148 1414 5132 1492 5132 5263 3684 2749 3023 1728 2802 1571 2204 1335 535 1414 441 1728 441 16809 535 17044 2708 16966 3212 16495 3621 15709 3904 14609 4314 15631 5479 17359 5573 17044 5731 17280 5825 16966 5857 10604 7998 15945 8879 17751 9163 17044 9855 17044 9950 17280 10044 16887 10454 13196 10831 12332 11776 14688 13287 17437 13413 17044 13665 17123 13697 16887 13539 15552 14012 16730 14673 17516 14830 17044 14893 10054 16310 10054 18168 14609 19648 17594 19931 17044 20089 3456 21506 3377 21506 1649 21411 1414" fillcolor="silver" stroked="f">
          <v:textpath style="font-family:&quot;Arial&quot;;font-size:1pt" string="DRAFT"/>
          <w10:wrap anchorx="margin" anchory="margin"/>
        </v:shape>
      </w:pict>
    </w:r>
    <w:r>
      <w:rPr>
        <w:noProof/>
      </w:rPr>
      <w:pict>
        <v:shape id="PowerPlusWaterMarkObject16" o:spid="_x0000_s2068" type="#_x0000_t136" style="position:absolute;margin-left:0;margin-top:0;width:514.8pt;height:205.9pt;rotation:315;z-index:-251656192;mso-position-horizontal:center;mso-position-horizontal-relative:margin;mso-position-vertical:center;mso-position-vertical-relative:margin" wrapcoords="21348 2435 14201 2435 13980 2592 13980 2906 14610 5263 14578 8719 11839 2828 11461 2042 10485 9190 7966 3613 7273 2278 7148 2592 6360 2435 4943 2435 4817 2671 5006 3692 5479 5498 5447 7226 3558 3535 3023 2592 2960 2828 2645 2671 2110 2435 63 2513 63 2749 661 6048 661 14924 472 16180 126 16416 63 16652 189 16887 2204 16966 2834 16730 3338 16180 3715 15395 3810 15631 5006 16966 6801 16887 6738 16337 6140 14295 6140 12489 7399 15709 8438 17437 8627 16966 10013 16887 10170 17044 10580 16887 10611 16573 10328 14138 12185 16966 15964 16887 15869 16259 15271 14060 15271 10447 15775 9897 18073 15709 19050 17594 19301 16966 20529 16887 20561 16495 19931 15002 19931 4320 20341 3535 21285 5891 21443 5969 21411 2671 21348 2435"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1EDAEE"/>
    <w:lvl w:ilvl="0">
      <w:numFmt w:val="decimal"/>
      <w:lvlText w:val="*"/>
      <w:lvlJc w:val="left"/>
    </w:lvl>
  </w:abstractNum>
  <w:abstractNum w:abstractNumId="1">
    <w:nsid w:val="0430621C"/>
    <w:multiLevelType w:val="hybridMultilevel"/>
    <w:tmpl w:val="34D438B8"/>
    <w:lvl w:ilvl="0" w:tplc="04090009">
      <w:start w:val="1"/>
      <w:numFmt w:val="bullet"/>
      <w:lvlText w:val=""/>
      <w:lvlJc w:val="left"/>
      <w:pPr>
        <w:tabs>
          <w:tab w:val="num" w:pos="720"/>
        </w:tabs>
        <w:ind w:left="720" w:hanging="360"/>
      </w:pPr>
      <w:rPr>
        <w:rFonts w:ascii="Wingdings" w:hAnsi="Wingdings" w:hint="default"/>
      </w:rPr>
    </w:lvl>
    <w:lvl w:ilvl="1" w:tplc="86086B82">
      <w:start w:val="1"/>
      <w:numFmt w:val="bullet"/>
      <w:lvlText w:val=""/>
      <w:lvlJc w:val="left"/>
      <w:pPr>
        <w:tabs>
          <w:tab w:val="num" w:pos="1440"/>
        </w:tabs>
        <w:ind w:left="1080" w:firstLine="0"/>
      </w:pPr>
      <w:rPr>
        <w:rFonts w:ascii="Symbol" w:hAnsi="Symbol"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236C4B"/>
    <w:multiLevelType w:val="hybridMultilevel"/>
    <w:tmpl w:val="7608802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465272"/>
    <w:multiLevelType w:val="hybridMultilevel"/>
    <w:tmpl w:val="12D4C08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5A4D2D"/>
    <w:multiLevelType w:val="hybridMultilevel"/>
    <w:tmpl w:val="F5567308"/>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86A7B29"/>
    <w:multiLevelType w:val="hybridMultilevel"/>
    <w:tmpl w:val="B542141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B182A0B"/>
    <w:multiLevelType w:val="hybridMultilevel"/>
    <w:tmpl w:val="1FAA0C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055707"/>
    <w:multiLevelType w:val="hybridMultilevel"/>
    <w:tmpl w:val="CC0C638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5A35BB9"/>
    <w:multiLevelType w:val="multilevel"/>
    <w:tmpl w:val="12D4C0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EF613FF"/>
    <w:multiLevelType w:val="hybridMultilevel"/>
    <w:tmpl w:val="BFF464D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9"/>
  </w:num>
  <w:num w:numId="6">
    <w:abstractNumId w:val="4"/>
  </w:num>
  <w:num w:numId="7">
    <w:abstractNumId w:val="6"/>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01"/>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72"/>
    <o:shapelayout v:ext="edit">
      <o:idmap v:ext="edit" data="2"/>
    </o:shapelayout>
  </w:hdrShapeDefaults>
  <w:footnotePr>
    <w:numStart w:val="2"/>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79C"/>
    <w:rsid w:val="00015588"/>
    <w:rsid w:val="000255A9"/>
    <w:rsid w:val="00060687"/>
    <w:rsid w:val="00065AD5"/>
    <w:rsid w:val="000804F5"/>
    <w:rsid w:val="0008688C"/>
    <w:rsid w:val="000B34BC"/>
    <w:rsid w:val="000B3600"/>
    <w:rsid w:val="000D4EFB"/>
    <w:rsid w:val="0012323D"/>
    <w:rsid w:val="00150797"/>
    <w:rsid w:val="001577E5"/>
    <w:rsid w:val="00191F6F"/>
    <w:rsid w:val="001A0D70"/>
    <w:rsid w:val="001B1896"/>
    <w:rsid w:val="001C5143"/>
    <w:rsid w:val="00213942"/>
    <w:rsid w:val="002253ED"/>
    <w:rsid w:val="002331E3"/>
    <w:rsid w:val="0024329C"/>
    <w:rsid w:val="00254B45"/>
    <w:rsid w:val="0026292D"/>
    <w:rsid w:val="0026387C"/>
    <w:rsid w:val="002848C6"/>
    <w:rsid w:val="002A7601"/>
    <w:rsid w:val="002C7C80"/>
    <w:rsid w:val="00317CE4"/>
    <w:rsid w:val="00322889"/>
    <w:rsid w:val="0033760E"/>
    <w:rsid w:val="00340572"/>
    <w:rsid w:val="00354DFC"/>
    <w:rsid w:val="00355A31"/>
    <w:rsid w:val="003C7868"/>
    <w:rsid w:val="0041672B"/>
    <w:rsid w:val="00416FF8"/>
    <w:rsid w:val="0043396B"/>
    <w:rsid w:val="0043447B"/>
    <w:rsid w:val="00436E69"/>
    <w:rsid w:val="00462A8E"/>
    <w:rsid w:val="00485B08"/>
    <w:rsid w:val="004A279C"/>
    <w:rsid w:val="004D661D"/>
    <w:rsid w:val="00556E67"/>
    <w:rsid w:val="005946E6"/>
    <w:rsid w:val="005B2F05"/>
    <w:rsid w:val="005B71E6"/>
    <w:rsid w:val="005C264B"/>
    <w:rsid w:val="005D49E9"/>
    <w:rsid w:val="005D6FBB"/>
    <w:rsid w:val="005E0830"/>
    <w:rsid w:val="00616E94"/>
    <w:rsid w:val="00624242"/>
    <w:rsid w:val="006468CA"/>
    <w:rsid w:val="00665355"/>
    <w:rsid w:val="006712A8"/>
    <w:rsid w:val="00680F81"/>
    <w:rsid w:val="006843E7"/>
    <w:rsid w:val="006870DF"/>
    <w:rsid w:val="006A3F49"/>
    <w:rsid w:val="006A78B2"/>
    <w:rsid w:val="006E2FAD"/>
    <w:rsid w:val="006F4F29"/>
    <w:rsid w:val="00730017"/>
    <w:rsid w:val="00754560"/>
    <w:rsid w:val="00754B00"/>
    <w:rsid w:val="007677DA"/>
    <w:rsid w:val="007E7A13"/>
    <w:rsid w:val="00823D69"/>
    <w:rsid w:val="0085295F"/>
    <w:rsid w:val="00891EDF"/>
    <w:rsid w:val="00894926"/>
    <w:rsid w:val="008B0514"/>
    <w:rsid w:val="008B2734"/>
    <w:rsid w:val="008B2F41"/>
    <w:rsid w:val="008C5066"/>
    <w:rsid w:val="008D2219"/>
    <w:rsid w:val="008E1E9E"/>
    <w:rsid w:val="008E4BCD"/>
    <w:rsid w:val="008E6E8D"/>
    <w:rsid w:val="00911461"/>
    <w:rsid w:val="0091290D"/>
    <w:rsid w:val="00914152"/>
    <w:rsid w:val="00976760"/>
    <w:rsid w:val="0098652A"/>
    <w:rsid w:val="009A43CA"/>
    <w:rsid w:val="009D2501"/>
    <w:rsid w:val="009F2D18"/>
    <w:rsid w:val="00A14169"/>
    <w:rsid w:val="00A1555D"/>
    <w:rsid w:val="00A35C0D"/>
    <w:rsid w:val="00A36C65"/>
    <w:rsid w:val="00A42326"/>
    <w:rsid w:val="00A550B7"/>
    <w:rsid w:val="00A66FDC"/>
    <w:rsid w:val="00A74053"/>
    <w:rsid w:val="00A75478"/>
    <w:rsid w:val="00A839AD"/>
    <w:rsid w:val="00AA05D8"/>
    <w:rsid w:val="00AD4286"/>
    <w:rsid w:val="00AF12DD"/>
    <w:rsid w:val="00B046E8"/>
    <w:rsid w:val="00B16242"/>
    <w:rsid w:val="00B17ED2"/>
    <w:rsid w:val="00B6072D"/>
    <w:rsid w:val="00B7642A"/>
    <w:rsid w:val="00B94A96"/>
    <w:rsid w:val="00BB0773"/>
    <w:rsid w:val="00BC6247"/>
    <w:rsid w:val="00BD22B3"/>
    <w:rsid w:val="00BD79BB"/>
    <w:rsid w:val="00C2696D"/>
    <w:rsid w:val="00C82B62"/>
    <w:rsid w:val="00CA270A"/>
    <w:rsid w:val="00CD2E6F"/>
    <w:rsid w:val="00CD531F"/>
    <w:rsid w:val="00CE228E"/>
    <w:rsid w:val="00CF43D3"/>
    <w:rsid w:val="00D014B9"/>
    <w:rsid w:val="00D37BF3"/>
    <w:rsid w:val="00D426FE"/>
    <w:rsid w:val="00D42E5A"/>
    <w:rsid w:val="00D50412"/>
    <w:rsid w:val="00D5785F"/>
    <w:rsid w:val="00D70890"/>
    <w:rsid w:val="00D70FF2"/>
    <w:rsid w:val="00D9485B"/>
    <w:rsid w:val="00DA2FC2"/>
    <w:rsid w:val="00DA6AB2"/>
    <w:rsid w:val="00DB41F4"/>
    <w:rsid w:val="00DC2946"/>
    <w:rsid w:val="00DC4417"/>
    <w:rsid w:val="00DD6701"/>
    <w:rsid w:val="00E1679D"/>
    <w:rsid w:val="00E16A02"/>
    <w:rsid w:val="00E201F5"/>
    <w:rsid w:val="00E5265D"/>
    <w:rsid w:val="00E570F5"/>
    <w:rsid w:val="00E835B2"/>
    <w:rsid w:val="00E86CBE"/>
    <w:rsid w:val="00E9534F"/>
    <w:rsid w:val="00EA0FD5"/>
    <w:rsid w:val="00F048B8"/>
    <w:rsid w:val="00F078D9"/>
    <w:rsid w:val="00F300F5"/>
    <w:rsid w:val="00F67C65"/>
    <w:rsid w:val="00F73F41"/>
    <w:rsid w:val="00F7543E"/>
    <w:rsid w:val="00F77B67"/>
    <w:rsid w:val="00F90A72"/>
    <w:rsid w:val="00F97975"/>
    <w:rsid w:val="00FE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942"/>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213942"/>
    <w:pPr>
      <w:keepNext/>
      <w:tabs>
        <w:tab w:val="left" w:pos="0"/>
      </w:tabs>
      <w:suppressAutoHyphens/>
      <w:jc w:val="center"/>
      <w:outlineLvl w:val="0"/>
    </w:pPr>
    <w:rPr>
      <w:rFonts w:ascii="CG Times" w:hAnsi="CG Times"/>
      <w:b/>
      <w:sz w:val="32"/>
    </w:rPr>
  </w:style>
  <w:style w:type="paragraph" w:styleId="Heading2">
    <w:name w:val="heading 2"/>
    <w:basedOn w:val="Normal"/>
    <w:next w:val="Normal"/>
    <w:qFormat/>
    <w:rsid w:val="00213942"/>
    <w:pPr>
      <w:keepNext/>
      <w:tabs>
        <w:tab w:val="left" w:pos="0"/>
      </w:tabs>
      <w:suppressAutoHyphens/>
      <w:outlineLvl w:val="1"/>
    </w:pPr>
    <w:rPr>
      <w:rFonts w:ascii="CG Times" w:hAnsi="CG Times"/>
      <w:b/>
      <w:sz w:val="32"/>
    </w:rPr>
  </w:style>
  <w:style w:type="paragraph" w:styleId="Heading3">
    <w:name w:val="heading 3"/>
    <w:basedOn w:val="Normal"/>
    <w:next w:val="Normal"/>
    <w:qFormat/>
    <w:rsid w:val="00213942"/>
    <w:pPr>
      <w:keepNext/>
      <w:tabs>
        <w:tab w:val="center" w:pos="5112"/>
      </w:tabs>
      <w:suppressAutoHyphens/>
      <w:jc w:val="center"/>
      <w:outlineLvl w:val="2"/>
    </w:pPr>
    <w:rPr>
      <w:rFonts w:ascii="CG Times" w:hAnsi="CG Times"/>
      <w:b/>
      <w:sz w:val="28"/>
    </w:rPr>
  </w:style>
  <w:style w:type="paragraph" w:styleId="Heading4">
    <w:name w:val="heading 4"/>
    <w:basedOn w:val="Normal"/>
    <w:next w:val="Normal"/>
    <w:qFormat/>
    <w:rsid w:val="00213942"/>
    <w:pPr>
      <w:keepNext/>
      <w:tabs>
        <w:tab w:val="left" w:pos="0"/>
      </w:tabs>
      <w:suppressAutoHyphens/>
      <w:jc w:val="center"/>
      <w:outlineLvl w:val="3"/>
    </w:pPr>
    <w:rPr>
      <w:b/>
      <w:sz w:val="20"/>
    </w:rPr>
  </w:style>
  <w:style w:type="paragraph" w:styleId="Heading5">
    <w:name w:val="heading 5"/>
    <w:basedOn w:val="Normal"/>
    <w:next w:val="Normal"/>
    <w:qFormat/>
    <w:rsid w:val="00213942"/>
    <w:pPr>
      <w:spacing w:before="240" w:after="60"/>
      <w:outlineLvl w:val="4"/>
    </w:pPr>
    <w:rPr>
      <w:b/>
      <w:bCs/>
      <w:i/>
      <w:iCs/>
      <w:sz w:val="26"/>
      <w:szCs w:val="26"/>
    </w:rPr>
  </w:style>
  <w:style w:type="paragraph" w:styleId="Heading6">
    <w:name w:val="heading 6"/>
    <w:basedOn w:val="Normal"/>
    <w:next w:val="Normal"/>
    <w:qFormat/>
    <w:rsid w:val="00213942"/>
    <w:pPr>
      <w:keepNext/>
      <w:tabs>
        <w:tab w:val="left" w:pos="0"/>
      </w:tabs>
      <w:suppressAutoHyphens/>
      <w:jc w:val="center"/>
      <w:outlineLvl w:val="5"/>
    </w:pPr>
    <w:rPr>
      <w:rFonts w:ascii="Arial" w:hAnsi="Arial" w:cs="Arial"/>
      <w:b/>
      <w:bCs/>
      <w:sz w:val="22"/>
    </w:rPr>
  </w:style>
  <w:style w:type="paragraph" w:styleId="Heading7">
    <w:name w:val="heading 7"/>
    <w:basedOn w:val="Normal"/>
    <w:next w:val="Normal"/>
    <w:qFormat/>
    <w:rsid w:val="00213942"/>
    <w:pPr>
      <w:keepNext/>
      <w:outlineLvl w:val="6"/>
    </w:pPr>
    <w:rPr>
      <w:rFonts w:ascii="Arial" w:hAnsi="Arial" w:cs="Arial"/>
      <w:b/>
      <w:sz w:val="28"/>
      <w:szCs w:val="28"/>
    </w:rPr>
  </w:style>
  <w:style w:type="paragraph" w:styleId="Heading8">
    <w:name w:val="heading 8"/>
    <w:basedOn w:val="Normal"/>
    <w:next w:val="Normal"/>
    <w:qFormat/>
    <w:rsid w:val="00213942"/>
    <w:pPr>
      <w:keepNext/>
      <w:outlineLvl w:val="7"/>
    </w:pPr>
    <w:rPr>
      <w:rFonts w:ascii="Arial" w:hAnsi="Arial" w:cs="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3942"/>
    <w:pPr>
      <w:tabs>
        <w:tab w:val="left" w:pos="-720"/>
      </w:tabs>
      <w:suppressAutoHyphens/>
    </w:pPr>
  </w:style>
  <w:style w:type="character" w:styleId="EndnoteReference">
    <w:name w:val="endnote reference"/>
    <w:basedOn w:val="DefaultParagraphFont"/>
    <w:semiHidden/>
    <w:rsid w:val="00213942"/>
    <w:rPr>
      <w:rFonts w:ascii="Courier New" w:hAnsi="Courier New"/>
      <w:vertAlign w:val="superscript"/>
    </w:rPr>
  </w:style>
  <w:style w:type="paragraph" w:styleId="FootnoteText">
    <w:name w:val="footnote text"/>
    <w:basedOn w:val="Normal"/>
    <w:semiHidden/>
    <w:rsid w:val="00213942"/>
    <w:pPr>
      <w:tabs>
        <w:tab w:val="left" w:pos="-720"/>
      </w:tabs>
      <w:suppressAutoHyphens/>
    </w:pPr>
  </w:style>
  <w:style w:type="character" w:styleId="FootnoteReference">
    <w:name w:val="footnote reference"/>
    <w:basedOn w:val="DefaultParagraphFont"/>
    <w:semiHidden/>
    <w:rsid w:val="00213942"/>
    <w:rPr>
      <w:rFonts w:ascii="Courier New" w:hAnsi="Courier New"/>
      <w:vertAlign w:val="superscript"/>
    </w:rPr>
  </w:style>
  <w:style w:type="character" w:customStyle="1" w:styleId="DefaultParagraphFo">
    <w:name w:val="Default Paragraph Fo"/>
    <w:basedOn w:val="DefaultParagraphFont"/>
    <w:rsid w:val="00213942"/>
    <w:rPr>
      <w:sz w:val="20"/>
    </w:rPr>
  </w:style>
  <w:style w:type="paragraph" w:styleId="Footer">
    <w:name w:val="footer"/>
    <w:basedOn w:val="Normal"/>
    <w:rsid w:val="00213942"/>
    <w:pPr>
      <w:tabs>
        <w:tab w:val="left" w:pos="0"/>
        <w:tab w:val="center" w:pos="4320"/>
        <w:tab w:val="right" w:pos="8640"/>
      </w:tabs>
      <w:suppressAutoHyphens/>
    </w:pPr>
  </w:style>
  <w:style w:type="character" w:styleId="PageNumber">
    <w:name w:val="page number"/>
    <w:basedOn w:val="DefaultParagraphFont"/>
    <w:rsid w:val="00213942"/>
    <w:rPr>
      <w:sz w:val="20"/>
    </w:rPr>
  </w:style>
  <w:style w:type="paragraph" w:styleId="Header">
    <w:name w:val="header"/>
    <w:basedOn w:val="Normal"/>
    <w:rsid w:val="00213942"/>
    <w:pPr>
      <w:tabs>
        <w:tab w:val="left" w:pos="0"/>
        <w:tab w:val="center" w:pos="4320"/>
        <w:tab w:val="right" w:pos="8640"/>
      </w:tabs>
      <w:suppressAutoHyphens/>
    </w:pPr>
  </w:style>
  <w:style w:type="character" w:customStyle="1" w:styleId="Quick1">
    <w:name w:val="Quick 1."/>
    <w:basedOn w:val="DefaultParagraphFont"/>
    <w:rsid w:val="00213942"/>
    <w:rPr>
      <w:sz w:val="20"/>
    </w:rPr>
  </w:style>
  <w:style w:type="paragraph" w:styleId="TOC1">
    <w:name w:val="toc 1"/>
    <w:basedOn w:val="Normal"/>
    <w:next w:val="Normal"/>
    <w:semiHidden/>
    <w:rsid w:val="00213942"/>
    <w:pPr>
      <w:tabs>
        <w:tab w:val="right" w:leader="dot" w:pos="9360"/>
      </w:tabs>
      <w:suppressAutoHyphens/>
      <w:spacing w:before="480"/>
      <w:ind w:left="720" w:right="720" w:hanging="720"/>
    </w:pPr>
  </w:style>
  <w:style w:type="paragraph" w:styleId="TOC2">
    <w:name w:val="toc 2"/>
    <w:basedOn w:val="Normal"/>
    <w:next w:val="Normal"/>
    <w:semiHidden/>
    <w:rsid w:val="00213942"/>
    <w:pPr>
      <w:tabs>
        <w:tab w:val="right" w:leader="dot" w:pos="9360"/>
      </w:tabs>
      <w:suppressAutoHyphens/>
      <w:ind w:left="1440" w:right="720" w:hanging="720"/>
    </w:pPr>
  </w:style>
  <w:style w:type="paragraph" w:styleId="TOC3">
    <w:name w:val="toc 3"/>
    <w:basedOn w:val="Normal"/>
    <w:next w:val="Normal"/>
    <w:semiHidden/>
    <w:rsid w:val="00213942"/>
    <w:pPr>
      <w:tabs>
        <w:tab w:val="right" w:leader="dot" w:pos="9360"/>
      </w:tabs>
      <w:suppressAutoHyphens/>
      <w:ind w:left="2160" w:right="720" w:hanging="720"/>
    </w:pPr>
  </w:style>
  <w:style w:type="paragraph" w:styleId="TOC4">
    <w:name w:val="toc 4"/>
    <w:basedOn w:val="Normal"/>
    <w:next w:val="Normal"/>
    <w:semiHidden/>
    <w:rsid w:val="00213942"/>
    <w:pPr>
      <w:tabs>
        <w:tab w:val="right" w:leader="dot" w:pos="9360"/>
      </w:tabs>
      <w:suppressAutoHyphens/>
      <w:ind w:left="2880" w:right="720" w:hanging="720"/>
    </w:pPr>
  </w:style>
  <w:style w:type="paragraph" w:styleId="TOC5">
    <w:name w:val="toc 5"/>
    <w:basedOn w:val="Normal"/>
    <w:next w:val="Normal"/>
    <w:semiHidden/>
    <w:rsid w:val="00213942"/>
    <w:pPr>
      <w:tabs>
        <w:tab w:val="right" w:leader="dot" w:pos="9360"/>
      </w:tabs>
      <w:suppressAutoHyphens/>
      <w:ind w:left="3600" w:right="720" w:hanging="720"/>
    </w:pPr>
  </w:style>
  <w:style w:type="paragraph" w:styleId="TOC6">
    <w:name w:val="toc 6"/>
    <w:basedOn w:val="Normal"/>
    <w:next w:val="Normal"/>
    <w:semiHidden/>
    <w:rsid w:val="00213942"/>
    <w:pPr>
      <w:tabs>
        <w:tab w:val="right" w:pos="9360"/>
      </w:tabs>
      <w:suppressAutoHyphens/>
      <w:ind w:left="720" w:hanging="720"/>
    </w:pPr>
  </w:style>
  <w:style w:type="paragraph" w:styleId="TOC7">
    <w:name w:val="toc 7"/>
    <w:basedOn w:val="Normal"/>
    <w:next w:val="Normal"/>
    <w:semiHidden/>
    <w:rsid w:val="00213942"/>
    <w:pPr>
      <w:suppressAutoHyphens/>
      <w:ind w:left="720" w:hanging="720"/>
    </w:pPr>
  </w:style>
  <w:style w:type="paragraph" w:styleId="TOC8">
    <w:name w:val="toc 8"/>
    <w:basedOn w:val="Normal"/>
    <w:next w:val="Normal"/>
    <w:semiHidden/>
    <w:rsid w:val="00213942"/>
    <w:pPr>
      <w:tabs>
        <w:tab w:val="right" w:pos="9360"/>
      </w:tabs>
      <w:suppressAutoHyphens/>
      <w:ind w:left="720" w:hanging="720"/>
    </w:pPr>
  </w:style>
  <w:style w:type="paragraph" w:styleId="TOC9">
    <w:name w:val="toc 9"/>
    <w:basedOn w:val="Normal"/>
    <w:next w:val="Normal"/>
    <w:semiHidden/>
    <w:rsid w:val="00213942"/>
    <w:pPr>
      <w:tabs>
        <w:tab w:val="right" w:leader="dot" w:pos="9360"/>
      </w:tabs>
      <w:suppressAutoHyphens/>
      <w:ind w:left="720" w:hanging="720"/>
    </w:pPr>
  </w:style>
  <w:style w:type="paragraph" w:styleId="Index1">
    <w:name w:val="index 1"/>
    <w:basedOn w:val="Normal"/>
    <w:next w:val="Normal"/>
    <w:semiHidden/>
    <w:rsid w:val="00213942"/>
    <w:pPr>
      <w:tabs>
        <w:tab w:val="right" w:leader="dot" w:pos="9360"/>
      </w:tabs>
      <w:suppressAutoHyphens/>
      <w:ind w:left="1440" w:right="720" w:hanging="1440"/>
    </w:pPr>
  </w:style>
  <w:style w:type="paragraph" w:styleId="Index2">
    <w:name w:val="index 2"/>
    <w:basedOn w:val="Normal"/>
    <w:next w:val="Normal"/>
    <w:semiHidden/>
    <w:rsid w:val="00213942"/>
    <w:pPr>
      <w:tabs>
        <w:tab w:val="right" w:leader="dot" w:pos="9360"/>
      </w:tabs>
      <w:suppressAutoHyphens/>
      <w:ind w:left="1440" w:right="720" w:hanging="720"/>
    </w:pPr>
  </w:style>
  <w:style w:type="paragraph" w:styleId="TOAHeading">
    <w:name w:val="toa heading"/>
    <w:basedOn w:val="Normal"/>
    <w:next w:val="Normal"/>
    <w:semiHidden/>
    <w:rsid w:val="00213942"/>
    <w:pPr>
      <w:tabs>
        <w:tab w:val="right" w:pos="9360"/>
      </w:tabs>
      <w:suppressAutoHyphens/>
    </w:pPr>
  </w:style>
  <w:style w:type="paragraph" w:styleId="Caption">
    <w:name w:val="caption"/>
    <w:basedOn w:val="Normal"/>
    <w:next w:val="Normal"/>
    <w:qFormat/>
    <w:rsid w:val="00213942"/>
  </w:style>
  <w:style w:type="character" w:customStyle="1" w:styleId="EquationCaption">
    <w:name w:val="_Equation Caption"/>
    <w:basedOn w:val="DefaultParagraphFont"/>
    <w:rsid w:val="00213942"/>
    <w:rPr>
      <w:sz w:val="20"/>
    </w:rPr>
  </w:style>
  <w:style w:type="character" w:customStyle="1" w:styleId="EquationCaption1">
    <w:name w:val="_Equation Caption1"/>
    <w:rsid w:val="00213942"/>
    <w:rPr>
      <w:sz w:val="20"/>
    </w:rPr>
  </w:style>
  <w:style w:type="paragraph" w:styleId="BodyText">
    <w:name w:val="Body Text"/>
    <w:basedOn w:val="Normal"/>
    <w:rsid w:val="00213942"/>
    <w:pPr>
      <w:tabs>
        <w:tab w:val="left" w:pos="0"/>
      </w:tabs>
      <w:suppressAutoHyphens/>
    </w:pPr>
    <w:rPr>
      <w:rFonts w:ascii="CG Times" w:hAnsi="CG Times"/>
      <w:sz w:val="22"/>
    </w:rPr>
  </w:style>
  <w:style w:type="paragraph" w:styleId="BodyText2">
    <w:name w:val="Body Text 2"/>
    <w:basedOn w:val="Normal"/>
    <w:rsid w:val="00213942"/>
    <w:pPr>
      <w:tabs>
        <w:tab w:val="left" w:pos="9120"/>
        <w:tab w:val="left" w:pos="9210"/>
      </w:tabs>
    </w:pPr>
    <w:rPr>
      <w:rFonts w:ascii="Arial" w:hAnsi="Arial" w:cs="Arial"/>
      <w:b/>
      <w:snapToGrid w:val="0"/>
      <w:color w:val="000000"/>
    </w:rPr>
  </w:style>
  <w:style w:type="paragraph" w:styleId="BodyTextIndent">
    <w:name w:val="Body Text Indent"/>
    <w:basedOn w:val="Normal"/>
    <w:rsid w:val="00213942"/>
    <w:pPr>
      <w:tabs>
        <w:tab w:val="left" w:pos="90"/>
        <w:tab w:val="left" w:pos="9120"/>
        <w:tab w:val="left" w:pos="9210"/>
      </w:tabs>
      <w:ind w:left="720"/>
    </w:pPr>
    <w:rPr>
      <w:rFonts w:ascii="Arial" w:hAnsi="Arial" w:cs="Arial"/>
      <w:b/>
      <w:snapToGrid w:val="0"/>
      <w:color w:val="000000"/>
    </w:rPr>
  </w:style>
  <w:style w:type="paragraph" w:styleId="BodyTextIndent2">
    <w:name w:val="Body Text Indent 2"/>
    <w:basedOn w:val="Normal"/>
    <w:rsid w:val="00213942"/>
    <w:pPr>
      <w:tabs>
        <w:tab w:val="left" w:pos="8400"/>
        <w:tab w:val="left" w:pos="8513"/>
      </w:tabs>
      <w:ind w:firstLine="720"/>
    </w:pPr>
    <w:rPr>
      <w:rFonts w:ascii="Arial" w:hAnsi="Arial" w:cs="Arial"/>
      <w:b/>
      <w:snapToGrid w:val="0"/>
      <w:color w:val="000000"/>
    </w:rPr>
  </w:style>
  <w:style w:type="paragraph" w:styleId="BodyTextIndent3">
    <w:name w:val="Body Text Indent 3"/>
    <w:basedOn w:val="Normal"/>
    <w:rsid w:val="00213942"/>
    <w:pPr>
      <w:ind w:firstLine="720"/>
    </w:pPr>
    <w:rPr>
      <w:rFonts w:ascii="Arial" w:hAnsi="Arial" w:cs="Arial"/>
      <w:sz w:val="20"/>
    </w:rPr>
  </w:style>
  <w:style w:type="paragraph" w:styleId="BodyText3">
    <w:name w:val="Body Text 3"/>
    <w:basedOn w:val="Normal"/>
    <w:rsid w:val="00213942"/>
    <w:rPr>
      <w:rFonts w:ascii="Arial" w:hAnsi="Arial" w:cs="Arial"/>
      <w:bCs/>
      <w:snapToGrid w:val="0"/>
      <w:color w:val="000000"/>
    </w:rPr>
  </w:style>
  <w:style w:type="character" w:styleId="CommentReference">
    <w:name w:val="annotation reference"/>
    <w:basedOn w:val="DefaultParagraphFont"/>
    <w:semiHidden/>
    <w:rsid w:val="00213942"/>
    <w:rPr>
      <w:sz w:val="16"/>
      <w:szCs w:val="16"/>
    </w:rPr>
  </w:style>
  <w:style w:type="paragraph" w:styleId="CommentText">
    <w:name w:val="annotation text"/>
    <w:basedOn w:val="Normal"/>
    <w:link w:val="CommentTextChar"/>
    <w:semiHidden/>
    <w:rsid w:val="00213942"/>
    <w:rPr>
      <w:sz w:val="20"/>
    </w:rPr>
  </w:style>
  <w:style w:type="paragraph" w:styleId="EnvelopeAddress">
    <w:name w:val="envelope address"/>
    <w:basedOn w:val="Normal"/>
    <w:rsid w:val="00213942"/>
    <w:pPr>
      <w:framePr w:w="7920" w:h="1980" w:hRule="exact" w:hSpace="180" w:wrap="auto" w:hAnchor="page" w:xAlign="center" w:yAlign="bottom"/>
      <w:widowControl/>
      <w:overflowPunct/>
      <w:autoSpaceDE/>
      <w:autoSpaceDN/>
      <w:adjustRightInd/>
      <w:ind w:left="2880"/>
      <w:textAlignment w:val="auto"/>
    </w:pPr>
    <w:rPr>
      <w:rFonts w:ascii="Times New Roman" w:hAnsi="Times New Roman" w:cs="Arial"/>
      <w:szCs w:val="24"/>
    </w:rPr>
  </w:style>
  <w:style w:type="paragraph" w:styleId="BalloonText">
    <w:name w:val="Balloon Text"/>
    <w:basedOn w:val="Normal"/>
    <w:semiHidden/>
    <w:rsid w:val="00213942"/>
    <w:rPr>
      <w:rFonts w:ascii="Tahoma" w:hAnsi="Tahoma" w:cs="Tahoma"/>
      <w:sz w:val="16"/>
      <w:szCs w:val="16"/>
    </w:rPr>
  </w:style>
  <w:style w:type="paragraph" w:styleId="CommentSubject">
    <w:name w:val="annotation subject"/>
    <w:basedOn w:val="CommentText"/>
    <w:next w:val="CommentText"/>
    <w:link w:val="CommentSubjectChar"/>
    <w:rsid w:val="00150797"/>
    <w:rPr>
      <w:b/>
      <w:bCs/>
    </w:rPr>
  </w:style>
  <w:style w:type="character" w:customStyle="1" w:styleId="CommentTextChar">
    <w:name w:val="Comment Text Char"/>
    <w:basedOn w:val="DefaultParagraphFont"/>
    <w:link w:val="CommentText"/>
    <w:semiHidden/>
    <w:rsid w:val="00150797"/>
    <w:rPr>
      <w:rFonts w:ascii="Courier New" w:hAnsi="Courier New"/>
    </w:rPr>
  </w:style>
  <w:style w:type="character" w:customStyle="1" w:styleId="CommentSubjectChar">
    <w:name w:val="Comment Subject Char"/>
    <w:basedOn w:val="CommentTextChar"/>
    <w:link w:val="CommentSubject"/>
    <w:rsid w:val="00150797"/>
    <w:rPr>
      <w:rFonts w:ascii="Courier New" w:hAnsi="Courier New"/>
    </w:rPr>
  </w:style>
  <w:style w:type="paragraph" w:styleId="NormalWeb">
    <w:name w:val="Normal (Web)"/>
    <w:basedOn w:val="Normal"/>
    <w:uiPriority w:val="99"/>
    <w:unhideWhenUsed/>
    <w:rsid w:val="006843E7"/>
    <w:pPr>
      <w:widowControl/>
      <w:overflowPunct/>
      <w:autoSpaceDE/>
      <w:autoSpaceDN/>
      <w:adjustRightInd/>
      <w:spacing w:before="100" w:beforeAutospacing="1" w:after="100" w:afterAutospacing="1"/>
      <w:ind w:firstLine="792"/>
      <w:textAlignment w:val="auto"/>
    </w:pPr>
    <w:rPr>
      <w:rFonts w:ascii="Times New Roman" w:eastAsiaTheme="minorEastAsia" w:hAnsi="Times New Roman"/>
      <w:szCs w:val="24"/>
    </w:rPr>
  </w:style>
  <w:style w:type="character" w:customStyle="1" w:styleId="ptext-14">
    <w:name w:val="ptext-14"/>
    <w:basedOn w:val="DefaultParagraphFont"/>
    <w:rsid w:val="002331E3"/>
  </w:style>
  <w:style w:type="character" w:customStyle="1" w:styleId="enumxml1">
    <w:name w:val="enumxml1"/>
    <w:basedOn w:val="DefaultParagraphFont"/>
    <w:rsid w:val="002331E3"/>
    <w:rPr>
      <w:b/>
      <w:bCs/>
    </w:rPr>
  </w:style>
  <w:style w:type="character" w:customStyle="1" w:styleId="ptext-25">
    <w:name w:val="ptext-25"/>
    <w:basedOn w:val="DefaultParagraphFont"/>
    <w:rsid w:val="00233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942"/>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213942"/>
    <w:pPr>
      <w:keepNext/>
      <w:tabs>
        <w:tab w:val="left" w:pos="0"/>
      </w:tabs>
      <w:suppressAutoHyphens/>
      <w:jc w:val="center"/>
      <w:outlineLvl w:val="0"/>
    </w:pPr>
    <w:rPr>
      <w:rFonts w:ascii="CG Times" w:hAnsi="CG Times"/>
      <w:b/>
      <w:sz w:val="32"/>
    </w:rPr>
  </w:style>
  <w:style w:type="paragraph" w:styleId="Heading2">
    <w:name w:val="heading 2"/>
    <w:basedOn w:val="Normal"/>
    <w:next w:val="Normal"/>
    <w:qFormat/>
    <w:rsid w:val="00213942"/>
    <w:pPr>
      <w:keepNext/>
      <w:tabs>
        <w:tab w:val="left" w:pos="0"/>
      </w:tabs>
      <w:suppressAutoHyphens/>
      <w:outlineLvl w:val="1"/>
    </w:pPr>
    <w:rPr>
      <w:rFonts w:ascii="CG Times" w:hAnsi="CG Times"/>
      <w:b/>
      <w:sz w:val="32"/>
    </w:rPr>
  </w:style>
  <w:style w:type="paragraph" w:styleId="Heading3">
    <w:name w:val="heading 3"/>
    <w:basedOn w:val="Normal"/>
    <w:next w:val="Normal"/>
    <w:qFormat/>
    <w:rsid w:val="00213942"/>
    <w:pPr>
      <w:keepNext/>
      <w:tabs>
        <w:tab w:val="center" w:pos="5112"/>
      </w:tabs>
      <w:suppressAutoHyphens/>
      <w:jc w:val="center"/>
      <w:outlineLvl w:val="2"/>
    </w:pPr>
    <w:rPr>
      <w:rFonts w:ascii="CG Times" w:hAnsi="CG Times"/>
      <w:b/>
      <w:sz w:val="28"/>
    </w:rPr>
  </w:style>
  <w:style w:type="paragraph" w:styleId="Heading4">
    <w:name w:val="heading 4"/>
    <w:basedOn w:val="Normal"/>
    <w:next w:val="Normal"/>
    <w:qFormat/>
    <w:rsid w:val="00213942"/>
    <w:pPr>
      <w:keepNext/>
      <w:tabs>
        <w:tab w:val="left" w:pos="0"/>
      </w:tabs>
      <w:suppressAutoHyphens/>
      <w:jc w:val="center"/>
      <w:outlineLvl w:val="3"/>
    </w:pPr>
    <w:rPr>
      <w:b/>
      <w:sz w:val="20"/>
    </w:rPr>
  </w:style>
  <w:style w:type="paragraph" w:styleId="Heading5">
    <w:name w:val="heading 5"/>
    <w:basedOn w:val="Normal"/>
    <w:next w:val="Normal"/>
    <w:qFormat/>
    <w:rsid w:val="00213942"/>
    <w:pPr>
      <w:spacing w:before="240" w:after="60"/>
      <w:outlineLvl w:val="4"/>
    </w:pPr>
    <w:rPr>
      <w:b/>
      <w:bCs/>
      <w:i/>
      <w:iCs/>
      <w:sz w:val="26"/>
      <w:szCs w:val="26"/>
    </w:rPr>
  </w:style>
  <w:style w:type="paragraph" w:styleId="Heading6">
    <w:name w:val="heading 6"/>
    <w:basedOn w:val="Normal"/>
    <w:next w:val="Normal"/>
    <w:qFormat/>
    <w:rsid w:val="00213942"/>
    <w:pPr>
      <w:keepNext/>
      <w:tabs>
        <w:tab w:val="left" w:pos="0"/>
      </w:tabs>
      <w:suppressAutoHyphens/>
      <w:jc w:val="center"/>
      <w:outlineLvl w:val="5"/>
    </w:pPr>
    <w:rPr>
      <w:rFonts w:ascii="Arial" w:hAnsi="Arial" w:cs="Arial"/>
      <w:b/>
      <w:bCs/>
      <w:sz w:val="22"/>
    </w:rPr>
  </w:style>
  <w:style w:type="paragraph" w:styleId="Heading7">
    <w:name w:val="heading 7"/>
    <w:basedOn w:val="Normal"/>
    <w:next w:val="Normal"/>
    <w:qFormat/>
    <w:rsid w:val="00213942"/>
    <w:pPr>
      <w:keepNext/>
      <w:outlineLvl w:val="6"/>
    </w:pPr>
    <w:rPr>
      <w:rFonts w:ascii="Arial" w:hAnsi="Arial" w:cs="Arial"/>
      <w:b/>
      <w:sz w:val="28"/>
      <w:szCs w:val="28"/>
    </w:rPr>
  </w:style>
  <w:style w:type="paragraph" w:styleId="Heading8">
    <w:name w:val="heading 8"/>
    <w:basedOn w:val="Normal"/>
    <w:next w:val="Normal"/>
    <w:qFormat/>
    <w:rsid w:val="00213942"/>
    <w:pPr>
      <w:keepNext/>
      <w:outlineLvl w:val="7"/>
    </w:pPr>
    <w:rPr>
      <w:rFonts w:ascii="Arial" w:hAnsi="Arial" w:cs="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3942"/>
    <w:pPr>
      <w:tabs>
        <w:tab w:val="left" w:pos="-720"/>
      </w:tabs>
      <w:suppressAutoHyphens/>
    </w:pPr>
  </w:style>
  <w:style w:type="character" w:styleId="EndnoteReference">
    <w:name w:val="endnote reference"/>
    <w:basedOn w:val="DefaultParagraphFont"/>
    <w:semiHidden/>
    <w:rsid w:val="00213942"/>
    <w:rPr>
      <w:rFonts w:ascii="Courier New" w:hAnsi="Courier New"/>
      <w:vertAlign w:val="superscript"/>
    </w:rPr>
  </w:style>
  <w:style w:type="paragraph" w:styleId="FootnoteText">
    <w:name w:val="footnote text"/>
    <w:basedOn w:val="Normal"/>
    <w:semiHidden/>
    <w:rsid w:val="00213942"/>
    <w:pPr>
      <w:tabs>
        <w:tab w:val="left" w:pos="-720"/>
      </w:tabs>
      <w:suppressAutoHyphens/>
    </w:pPr>
  </w:style>
  <w:style w:type="character" w:styleId="FootnoteReference">
    <w:name w:val="footnote reference"/>
    <w:basedOn w:val="DefaultParagraphFont"/>
    <w:semiHidden/>
    <w:rsid w:val="00213942"/>
    <w:rPr>
      <w:rFonts w:ascii="Courier New" w:hAnsi="Courier New"/>
      <w:vertAlign w:val="superscript"/>
    </w:rPr>
  </w:style>
  <w:style w:type="character" w:customStyle="1" w:styleId="DefaultParagraphFo">
    <w:name w:val="Default Paragraph Fo"/>
    <w:basedOn w:val="DefaultParagraphFont"/>
    <w:rsid w:val="00213942"/>
    <w:rPr>
      <w:sz w:val="20"/>
    </w:rPr>
  </w:style>
  <w:style w:type="paragraph" w:styleId="Footer">
    <w:name w:val="footer"/>
    <w:basedOn w:val="Normal"/>
    <w:rsid w:val="00213942"/>
    <w:pPr>
      <w:tabs>
        <w:tab w:val="left" w:pos="0"/>
        <w:tab w:val="center" w:pos="4320"/>
        <w:tab w:val="right" w:pos="8640"/>
      </w:tabs>
      <w:suppressAutoHyphens/>
    </w:pPr>
  </w:style>
  <w:style w:type="character" w:styleId="PageNumber">
    <w:name w:val="page number"/>
    <w:basedOn w:val="DefaultParagraphFont"/>
    <w:rsid w:val="00213942"/>
    <w:rPr>
      <w:sz w:val="20"/>
    </w:rPr>
  </w:style>
  <w:style w:type="paragraph" w:styleId="Header">
    <w:name w:val="header"/>
    <w:basedOn w:val="Normal"/>
    <w:rsid w:val="00213942"/>
    <w:pPr>
      <w:tabs>
        <w:tab w:val="left" w:pos="0"/>
        <w:tab w:val="center" w:pos="4320"/>
        <w:tab w:val="right" w:pos="8640"/>
      </w:tabs>
      <w:suppressAutoHyphens/>
    </w:pPr>
  </w:style>
  <w:style w:type="character" w:customStyle="1" w:styleId="Quick1">
    <w:name w:val="Quick 1."/>
    <w:basedOn w:val="DefaultParagraphFont"/>
    <w:rsid w:val="00213942"/>
    <w:rPr>
      <w:sz w:val="20"/>
    </w:rPr>
  </w:style>
  <w:style w:type="paragraph" w:styleId="TOC1">
    <w:name w:val="toc 1"/>
    <w:basedOn w:val="Normal"/>
    <w:next w:val="Normal"/>
    <w:semiHidden/>
    <w:rsid w:val="00213942"/>
    <w:pPr>
      <w:tabs>
        <w:tab w:val="right" w:leader="dot" w:pos="9360"/>
      </w:tabs>
      <w:suppressAutoHyphens/>
      <w:spacing w:before="480"/>
      <w:ind w:left="720" w:right="720" w:hanging="720"/>
    </w:pPr>
  </w:style>
  <w:style w:type="paragraph" w:styleId="TOC2">
    <w:name w:val="toc 2"/>
    <w:basedOn w:val="Normal"/>
    <w:next w:val="Normal"/>
    <w:semiHidden/>
    <w:rsid w:val="00213942"/>
    <w:pPr>
      <w:tabs>
        <w:tab w:val="right" w:leader="dot" w:pos="9360"/>
      </w:tabs>
      <w:suppressAutoHyphens/>
      <w:ind w:left="1440" w:right="720" w:hanging="720"/>
    </w:pPr>
  </w:style>
  <w:style w:type="paragraph" w:styleId="TOC3">
    <w:name w:val="toc 3"/>
    <w:basedOn w:val="Normal"/>
    <w:next w:val="Normal"/>
    <w:semiHidden/>
    <w:rsid w:val="00213942"/>
    <w:pPr>
      <w:tabs>
        <w:tab w:val="right" w:leader="dot" w:pos="9360"/>
      </w:tabs>
      <w:suppressAutoHyphens/>
      <w:ind w:left="2160" w:right="720" w:hanging="720"/>
    </w:pPr>
  </w:style>
  <w:style w:type="paragraph" w:styleId="TOC4">
    <w:name w:val="toc 4"/>
    <w:basedOn w:val="Normal"/>
    <w:next w:val="Normal"/>
    <w:semiHidden/>
    <w:rsid w:val="00213942"/>
    <w:pPr>
      <w:tabs>
        <w:tab w:val="right" w:leader="dot" w:pos="9360"/>
      </w:tabs>
      <w:suppressAutoHyphens/>
      <w:ind w:left="2880" w:right="720" w:hanging="720"/>
    </w:pPr>
  </w:style>
  <w:style w:type="paragraph" w:styleId="TOC5">
    <w:name w:val="toc 5"/>
    <w:basedOn w:val="Normal"/>
    <w:next w:val="Normal"/>
    <w:semiHidden/>
    <w:rsid w:val="00213942"/>
    <w:pPr>
      <w:tabs>
        <w:tab w:val="right" w:leader="dot" w:pos="9360"/>
      </w:tabs>
      <w:suppressAutoHyphens/>
      <w:ind w:left="3600" w:right="720" w:hanging="720"/>
    </w:pPr>
  </w:style>
  <w:style w:type="paragraph" w:styleId="TOC6">
    <w:name w:val="toc 6"/>
    <w:basedOn w:val="Normal"/>
    <w:next w:val="Normal"/>
    <w:semiHidden/>
    <w:rsid w:val="00213942"/>
    <w:pPr>
      <w:tabs>
        <w:tab w:val="right" w:pos="9360"/>
      </w:tabs>
      <w:suppressAutoHyphens/>
      <w:ind w:left="720" w:hanging="720"/>
    </w:pPr>
  </w:style>
  <w:style w:type="paragraph" w:styleId="TOC7">
    <w:name w:val="toc 7"/>
    <w:basedOn w:val="Normal"/>
    <w:next w:val="Normal"/>
    <w:semiHidden/>
    <w:rsid w:val="00213942"/>
    <w:pPr>
      <w:suppressAutoHyphens/>
      <w:ind w:left="720" w:hanging="720"/>
    </w:pPr>
  </w:style>
  <w:style w:type="paragraph" w:styleId="TOC8">
    <w:name w:val="toc 8"/>
    <w:basedOn w:val="Normal"/>
    <w:next w:val="Normal"/>
    <w:semiHidden/>
    <w:rsid w:val="00213942"/>
    <w:pPr>
      <w:tabs>
        <w:tab w:val="right" w:pos="9360"/>
      </w:tabs>
      <w:suppressAutoHyphens/>
      <w:ind w:left="720" w:hanging="720"/>
    </w:pPr>
  </w:style>
  <w:style w:type="paragraph" w:styleId="TOC9">
    <w:name w:val="toc 9"/>
    <w:basedOn w:val="Normal"/>
    <w:next w:val="Normal"/>
    <w:semiHidden/>
    <w:rsid w:val="00213942"/>
    <w:pPr>
      <w:tabs>
        <w:tab w:val="right" w:leader="dot" w:pos="9360"/>
      </w:tabs>
      <w:suppressAutoHyphens/>
      <w:ind w:left="720" w:hanging="720"/>
    </w:pPr>
  </w:style>
  <w:style w:type="paragraph" w:styleId="Index1">
    <w:name w:val="index 1"/>
    <w:basedOn w:val="Normal"/>
    <w:next w:val="Normal"/>
    <w:semiHidden/>
    <w:rsid w:val="00213942"/>
    <w:pPr>
      <w:tabs>
        <w:tab w:val="right" w:leader="dot" w:pos="9360"/>
      </w:tabs>
      <w:suppressAutoHyphens/>
      <w:ind w:left="1440" w:right="720" w:hanging="1440"/>
    </w:pPr>
  </w:style>
  <w:style w:type="paragraph" w:styleId="Index2">
    <w:name w:val="index 2"/>
    <w:basedOn w:val="Normal"/>
    <w:next w:val="Normal"/>
    <w:semiHidden/>
    <w:rsid w:val="00213942"/>
    <w:pPr>
      <w:tabs>
        <w:tab w:val="right" w:leader="dot" w:pos="9360"/>
      </w:tabs>
      <w:suppressAutoHyphens/>
      <w:ind w:left="1440" w:right="720" w:hanging="720"/>
    </w:pPr>
  </w:style>
  <w:style w:type="paragraph" w:styleId="TOAHeading">
    <w:name w:val="toa heading"/>
    <w:basedOn w:val="Normal"/>
    <w:next w:val="Normal"/>
    <w:semiHidden/>
    <w:rsid w:val="00213942"/>
    <w:pPr>
      <w:tabs>
        <w:tab w:val="right" w:pos="9360"/>
      </w:tabs>
      <w:suppressAutoHyphens/>
    </w:pPr>
  </w:style>
  <w:style w:type="paragraph" w:styleId="Caption">
    <w:name w:val="caption"/>
    <w:basedOn w:val="Normal"/>
    <w:next w:val="Normal"/>
    <w:qFormat/>
    <w:rsid w:val="00213942"/>
  </w:style>
  <w:style w:type="character" w:customStyle="1" w:styleId="EquationCaption">
    <w:name w:val="_Equation Caption"/>
    <w:basedOn w:val="DefaultParagraphFont"/>
    <w:rsid w:val="00213942"/>
    <w:rPr>
      <w:sz w:val="20"/>
    </w:rPr>
  </w:style>
  <w:style w:type="character" w:customStyle="1" w:styleId="EquationCaption1">
    <w:name w:val="_Equation Caption1"/>
    <w:rsid w:val="00213942"/>
    <w:rPr>
      <w:sz w:val="20"/>
    </w:rPr>
  </w:style>
  <w:style w:type="paragraph" w:styleId="BodyText">
    <w:name w:val="Body Text"/>
    <w:basedOn w:val="Normal"/>
    <w:rsid w:val="00213942"/>
    <w:pPr>
      <w:tabs>
        <w:tab w:val="left" w:pos="0"/>
      </w:tabs>
      <w:suppressAutoHyphens/>
    </w:pPr>
    <w:rPr>
      <w:rFonts w:ascii="CG Times" w:hAnsi="CG Times"/>
      <w:sz w:val="22"/>
    </w:rPr>
  </w:style>
  <w:style w:type="paragraph" w:styleId="BodyText2">
    <w:name w:val="Body Text 2"/>
    <w:basedOn w:val="Normal"/>
    <w:rsid w:val="00213942"/>
    <w:pPr>
      <w:tabs>
        <w:tab w:val="left" w:pos="9120"/>
        <w:tab w:val="left" w:pos="9210"/>
      </w:tabs>
    </w:pPr>
    <w:rPr>
      <w:rFonts w:ascii="Arial" w:hAnsi="Arial" w:cs="Arial"/>
      <w:b/>
      <w:snapToGrid w:val="0"/>
      <w:color w:val="000000"/>
    </w:rPr>
  </w:style>
  <w:style w:type="paragraph" w:styleId="BodyTextIndent">
    <w:name w:val="Body Text Indent"/>
    <w:basedOn w:val="Normal"/>
    <w:rsid w:val="00213942"/>
    <w:pPr>
      <w:tabs>
        <w:tab w:val="left" w:pos="90"/>
        <w:tab w:val="left" w:pos="9120"/>
        <w:tab w:val="left" w:pos="9210"/>
      </w:tabs>
      <w:ind w:left="720"/>
    </w:pPr>
    <w:rPr>
      <w:rFonts w:ascii="Arial" w:hAnsi="Arial" w:cs="Arial"/>
      <w:b/>
      <w:snapToGrid w:val="0"/>
      <w:color w:val="000000"/>
    </w:rPr>
  </w:style>
  <w:style w:type="paragraph" w:styleId="BodyTextIndent2">
    <w:name w:val="Body Text Indent 2"/>
    <w:basedOn w:val="Normal"/>
    <w:rsid w:val="00213942"/>
    <w:pPr>
      <w:tabs>
        <w:tab w:val="left" w:pos="8400"/>
        <w:tab w:val="left" w:pos="8513"/>
      </w:tabs>
      <w:ind w:firstLine="720"/>
    </w:pPr>
    <w:rPr>
      <w:rFonts w:ascii="Arial" w:hAnsi="Arial" w:cs="Arial"/>
      <w:b/>
      <w:snapToGrid w:val="0"/>
      <w:color w:val="000000"/>
    </w:rPr>
  </w:style>
  <w:style w:type="paragraph" w:styleId="BodyTextIndent3">
    <w:name w:val="Body Text Indent 3"/>
    <w:basedOn w:val="Normal"/>
    <w:rsid w:val="00213942"/>
    <w:pPr>
      <w:ind w:firstLine="720"/>
    </w:pPr>
    <w:rPr>
      <w:rFonts w:ascii="Arial" w:hAnsi="Arial" w:cs="Arial"/>
      <w:sz w:val="20"/>
    </w:rPr>
  </w:style>
  <w:style w:type="paragraph" w:styleId="BodyText3">
    <w:name w:val="Body Text 3"/>
    <w:basedOn w:val="Normal"/>
    <w:rsid w:val="00213942"/>
    <w:rPr>
      <w:rFonts w:ascii="Arial" w:hAnsi="Arial" w:cs="Arial"/>
      <w:bCs/>
      <w:snapToGrid w:val="0"/>
      <w:color w:val="000000"/>
    </w:rPr>
  </w:style>
  <w:style w:type="character" w:styleId="CommentReference">
    <w:name w:val="annotation reference"/>
    <w:basedOn w:val="DefaultParagraphFont"/>
    <w:semiHidden/>
    <w:rsid w:val="00213942"/>
    <w:rPr>
      <w:sz w:val="16"/>
      <w:szCs w:val="16"/>
    </w:rPr>
  </w:style>
  <w:style w:type="paragraph" w:styleId="CommentText">
    <w:name w:val="annotation text"/>
    <w:basedOn w:val="Normal"/>
    <w:link w:val="CommentTextChar"/>
    <w:semiHidden/>
    <w:rsid w:val="00213942"/>
    <w:rPr>
      <w:sz w:val="20"/>
    </w:rPr>
  </w:style>
  <w:style w:type="paragraph" w:styleId="EnvelopeAddress">
    <w:name w:val="envelope address"/>
    <w:basedOn w:val="Normal"/>
    <w:rsid w:val="00213942"/>
    <w:pPr>
      <w:framePr w:w="7920" w:h="1980" w:hRule="exact" w:hSpace="180" w:wrap="auto" w:hAnchor="page" w:xAlign="center" w:yAlign="bottom"/>
      <w:widowControl/>
      <w:overflowPunct/>
      <w:autoSpaceDE/>
      <w:autoSpaceDN/>
      <w:adjustRightInd/>
      <w:ind w:left="2880"/>
      <w:textAlignment w:val="auto"/>
    </w:pPr>
    <w:rPr>
      <w:rFonts w:ascii="Times New Roman" w:hAnsi="Times New Roman" w:cs="Arial"/>
      <w:szCs w:val="24"/>
    </w:rPr>
  </w:style>
  <w:style w:type="paragraph" w:styleId="BalloonText">
    <w:name w:val="Balloon Text"/>
    <w:basedOn w:val="Normal"/>
    <w:semiHidden/>
    <w:rsid w:val="00213942"/>
    <w:rPr>
      <w:rFonts w:ascii="Tahoma" w:hAnsi="Tahoma" w:cs="Tahoma"/>
      <w:sz w:val="16"/>
      <w:szCs w:val="16"/>
    </w:rPr>
  </w:style>
  <w:style w:type="paragraph" w:styleId="CommentSubject">
    <w:name w:val="annotation subject"/>
    <w:basedOn w:val="CommentText"/>
    <w:next w:val="CommentText"/>
    <w:link w:val="CommentSubjectChar"/>
    <w:rsid w:val="00150797"/>
    <w:rPr>
      <w:b/>
      <w:bCs/>
    </w:rPr>
  </w:style>
  <w:style w:type="character" w:customStyle="1" w:styleId="CommentTextChar">
    <w:name w:val="Comment Text Char"/>
    <w:basedOn w:val="DefaultParagraphFont"/>
    <w:link w:val="CommentText"/>
    <w:semiHidden/>
    <w:rsid w:val="00150797"/>
    <w:rPr>
      <w:rFonts w:ascii="Courier New" w:hAnsi="Courier New"/>
    </w:rPr>
  </w:style>
  <w:style w:type="character" w:customStyle="1" w:styleId="CommentSubjectChar">
    <w:name w:val="Comment Subject Char"/>
    <w:basedOn w:val="CommentTextChar"/>
    <w:link w:val="CommentSubject"/>
    <w:rsid w:val="00150797"/>
    <w:rPr>
      <w:rFonts w:ascii="Courier New" w:hAnsi="Courier New"/>
    </w:rPr>
  </w:style>
  <w:style w:type="paragraph" w:styleId="NormalWeb">
    <w:name w:val="Normal (Web)"/>
    <w:basedOn w:val="Normal"/>
    <w:uiPriority w:val="99"/>
    <w:unhideWhenUsed/>
    <w:rsid w:val="006843E7"/>
    <w:pPr>
      <w:widowControl/>
      <w:overflowPunct/>
      <w:autoSpaceDE/>
      <w:autoSpaceDN/>
      <w:adjustRightInd/>
      <w:spacing w:before="100" w:beforeAutospacing="1" w:after="100" w:afterAutospacing="1"/>
      <w:ind w:firstLine="792"/>
      <w:textAlignment w:val="auto"/>
    </w:pPr>
    <w:rPr>
      <w:rFonts w:ascii="Times New Roman" w:eastAsiaTheme="minorEastAsia" w:hAnsi="Times New Roman"/>
      <w:szCs w:val="24"/>
    </w:rPr>
  </w:style>
  <w:style w:type="character" w:customStyle="1" w:styleId="ptext-14">
    <w:name w:val="ptext-14"/>
    <w:basedOn w:val="DefaultParagraphFont"/>
    <w:rsid w:val="002331E3"/>
  </w:style>
  <w:style w:type="character" w:customStyle="1" w:styleId="enumxml1">
    <w:name w:val="enumxml1"/>
    <w:basedOn w:val="DefaultParagraphFont"/>
    <w:rsid w:val="002331E3"/>
    <w:rPr>
      <w:b/>
      <w:bCs/>
    </w:rPr>
  </w:style>
  <w:style w:type="character" w:customStyle="1" w:styleId="ptext-25">
    <w:name w:val="ptext-25"/>
    <w:basedOn w:val="DefaultParagraphFont"/>
    <w:rsid w:val="00233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8494">
      <w:bodyDiv w:val="1"/>
      <w:marLeft w:val="0"/>
      <w:marRight w:val="0"/>
      <w:marTop w:val="0"/>
      <w:marBottom w:val="0"/>
      <w:divBdr>
        <w:top w:val="none" w:sz="0" w:space="0" w:color="auto"/>
        <w:left w:val="none" w:sz="0" w:space="0" w:color="auto"/>
        <w:bottom w:val="none" w:sz="0" w:space="0" w:color="auto"/>
        <w:right w:val="none" w:sz="0" w:space="0" w:color="auto"/>
      </w:divBdr>
    </w:div>
    <w:div w:id="380790624">
      <w:bodyDiv w:val="1"/>
      <w:marLeft w:val="0"/>
      <w:marRight w:val="0"/>
      <w:marTop w:val="0"/>
      <w:marBottom w:val="0"/>
      <w:divBdr>
        <w:top w:val="none" w:sz="0" w:space="0" w:color="auto"/>
        <w:left w:val="none" w:sz="0" w:space="0" w:color="auto"/>
        <w:bottom w:val="none" w:sz="0" w:space="0" w:color="auto"/>
        <w:right w:val="none" w:sz="0" w:space="0" w:color="auto"/>
      </w:divBdr>
      <w:divsChild>
        <w:div w:id="120536886">
          <w:marLeft w:val="0"/>
          <w:marRight w:val="0"/>
          <w:marTop w:val="0"/>
          <w:marBottom w:val="0"/>
          <w:divBdr>
            <w:top w:val="none" w:sz="0" w:space="0" w:color="auto"/>
            <w:left w:val="none" w:sz="0" w:space="0" w:color="auto"/>
            <w:bottom w:val="none" w:sz="0" w:space="0" w:color="auto"/>
            <w:right w:val="none" w:sz="0" w:space="0" w:color="auto"/>
          </w:divBdr>
          <w:divsChild>
            <w:div w:id="1657413227">
              <w:marLeft w:val="0"/>
              <w:marRight w:val="0"/>
              <w:marTop w:val="0"/>
              <w:marBottom w:val="0"/>
              <w:divBdr>
                <w:top w:val="none" w:sz="0" w:space="0" w:color="auto"/>
                <w:left w:val="none" w:sz="0" w:space="0" w:color="auto"/>
                <w:bottom w:val="none" w:sz="0" w:space="0" w:color="auto"/>
                <w:right w:val="none" w:sz="0" w:space="0" w:color="auto"/>
              </w:divBdr>
              <w:divsChild>
                <w:div w:id="985234753">
                  <w:marLeft w:val="0"/>
                  <w:marRight w:val="0"/>
                  <w:marTop w:val="0"/>
                  <w:marBottom w:val="0"/>
                  <w:divBdr>
                    <w:top w:val="none" w:sz="0" w:space="0" w:color="auto"/>
                    <w:left w:val="none" w:sz="0" w:space="0" w:color="auto"/>
                    <w:bottom w:val="none" w:sz="0" w:space="0" w:color="auto"/>
                    <w:right w:val="none" w:sz="0" w:space="0" w:color="auto"/>
                  </w:divBdr>
                  <w:divsChild>
                    <w:div w:id="1318073032">
                      <w:marLeft w:val="0"/>
                      <w:marRight w:val="0"/>
                      <w:marTop w:val="0"/>
                      <w:marBottom w:val="0"/>
                      <w:divBdr>
                        <w:top w:val="none" w:sz="0" w:space="0" w:color="auto"/>
                        <w:left w:val="none" w:sz="0" w:space="0" w:color="auto"/>
                        <w:bottom w:val="none" w:sz="0" w:space="0" w:color="auto"/>
                        <w:right w:val="none" w:sz="0" w:space="0" w:color="auto"/>
                      </w:divBdr>
                      <w:divsChild>
                        <w:div w:id="541013428">
                          <w:marLeft w:val="0"/>
                          <w:marRight w:val="0"/>
                          <w:marTop w:val="0"/>
                          <w:marBottom w:val="0"/>
                          <w:divBdr>
                            <w:top w:val="none" w:sz="0" w:space="0" w:color="auto"/>
                            <w:left w:val="none" w:sz="0" w:space="0" w:color="auto"/>
                            <w:bottom w:val="none" w:sz="0" w:space="0" w:color="auto"/>
                            <w:right w:val="none" w:sz="0" w:space="0" w:color="auto"/>
                          </w:divBdr>
                          <w:divsChild>
                            <w:div w:id="128324430">
                              <w:marLeft w:val="0"/>
                              <w:marRight w:val="0"/>
                              <w:marTop w:val="0"/>
                              <w:marBottom w:val="0"/>
                              <w:divBdr>
                                <w:top w:val="none" w:sz="0" w:space="0" w:color="auto"/>
                                <w:left w:val="none" w:sz="0" w:space="0" w:color="auto"/>
                                <w:bottom w:val="none" w:sz="0" w:space="0" w:color="auto"/>
                                <w:right w:val="none" w:sz="0" w:space="0" w:color="auto"/>
                              </w:divBdr>
                              <w:divsChild>
                                <w:div w:id="1029572145">
                                  <w:marLeft w:val="0"/>
                                  <w:marRight w:val="0"/>
                                  <w:marTop w:val="0"/>
                                  <w:marBottom w:val="0"/>
                                  <w:divBdr>
                                    <w:top w:val="none" w:sz="0" w:space="0" w:color="auto"/>
                                    <w:left w:val="none" w:sz="0" w:space="0" w:color="auto"/>
                                    <w:bottom w:val="none" w:sz="0" w:space="0" w:color="auto"/>
                                    <w:right w:val="none" w:sz="0" w:space="0" w:color="auto"/>
                                  </w:divBdr>
                                  <w:divsChild>
                                    <w:div w:id="1025135540">
                                      <w:marLeft w:val="0"/>
                                      <w:marRight w:val="0"/>
                                      <w:marTop w:val="0"/>
                                      <w:marBottom w:val="0"/>
                                      <w:divBdr>
                                        <w:top w:val="none" w:sz="0" w:space="0" w:color="auto"/>
                                        <w:left w:val="none" w:sz="0" w:space="0" w:color="auto"/>
                                        <w:bottom w:val="none" w:sz="0" w:space="0" w:color="auto"/>
                                        <w:right w:val="none" w:sz="0" w:space="0" w:color="auto"/>
                                      </w:divBdr>
                                      <w:divsChild>
                                        <w:div w:id="1425030787">
                                          <w:marLeft w:val="0"/>
                                          <w:marRight w:val="0"/>
                                          <w:marTop w:val="0"/>
                                          <w:marBottom w:val="0"/>
                                          <w:divBdr>
                                            <w:top w:val="none" w:sz="0" w:space="0" w:color="auto"/>
                                            <w:left w:val="none" w:sz="0" w:space="0" w:color="auto"/>
                                            <w:bottom w:val="none" w:sz="0" w:space="0" w:color="auto"/>
                                            <w:right w:val="none" w:sz="0" w:space="0" w:color="auto"/>
                                          </w:divBdr>
                                          <w:divsChild>
                                            <w:div w:id="851913170">
                                              <w:marLeft w:val="0"/>
                                              <w:marRight w:val="0"/>
                                              <w:marTop w:val="171"/>
                                              <w:marBottom w:val="0"/>
                                              <w:divBdr>
                                                <w:top w:val="none" w:sz="0" w:space="0" w:color="auto"/>
                                                <w:left w:val="none" w:sz="0" w:space="0" w:color="auto"/>
                                                <w:bottom w:val="none" w:sz="0" w:space="0" w:color="auto"/>
                                                <w:right w:val="none" w:sz="0" w:space="0" w:color="auto"/>
                                              </w:divBdr>
                                            </w:div>
                                            <w:div w:id="1749692098">
                                              <w:marLeft w:val="0"/>
                                              <w:marRight w:val="0"/>
                                              <w:marTop w:val="0"/>
                                              <w:marBottom w:val="0"/>
                                              <w:divBdr>
                                                <w:top w:val="none" w:sz="0" w:space="0" w:color="auto"/>
                                                <w:left w:val="none" w:sz="0" w:space="0" w:color="auto"/>
                                                <w:bottom w:val="none" w:sz="0" w:space="0" w:color="auto"/>
                                                <w:right w:val="none" w:sz="0" w:space="0" w:color="auto"/>
                                              </w:divBdr>
                                            </w:div>
                                            <w:div w:id="16542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1A35D6434A054AB04D708BD9A40024" ma:contentTypeVersion="3" ma:contentTypeDescription="Create a new document." ma:contentTypeScope="" ma:versionID="19eaf2099882b805597bc19e543259f4">
  <xsd:schema xmlns:xsd="http://www.w3.org/2001/XMLSchema" xmlns:xs="http://www.w3.org/2001/XMLSchema" xmlns:p="http://schemas.microsoft.com/office/2006/metadata/properties" xmlns:ns3="057c96c1-a571-4746-9913-d68aa1fb2e32" targetNamespace="http://schemas.microsoft.com/office/2006/metadata/properties" ma:root="true" ma:fieldsID="55618cc957d7d1774b24ff1a40f2591b" ns3:_="">
    <xsd:import namespace="057c96c1-a571-4746-9913-d68aa1fb2e32"/>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c96c1-a571-4746-9913-d68aa1fb2e3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7c96c1-a571-4746-9913-d68aa1fb2e32">HUDDASNAP-41-814</_dlc_DocId>
    <_dlc_DocIdUrl xmlns="057c96c1-a571-4746-9913-d68aa1fb2e32">
      <Url>http://hudsharepoint.hud.gov/sites/DASNAP/HQO/_layouts/DocIdRedir.aspx?ID=HUDDASNAP-41-814</Url>
      <Description>HUDDASNAP-41-814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AC93-A13C-4621-9125-B6F553F3BD46}">
  <ds:schemaRefs>
    <ds:schemaRef ds:uri="http://schemas.microsoft.com/sharepoint/v3/contenttype/forms"/>
  </ds:schemaRefs>
</ds:datastoreItem>
</file>

<file path=customXml/itemProps2.xml><?xml version="1.0" encoding="utf-8"?>
<ds:datastoreItem xmlns:ds="http://schemas.openxmlformats.org/officeDocument/2006/customXml" ds:itemID="{E59C62A2-18D5-4EEB-938D-4BCF35ECB27C}">
  <ds:schemaRefs>
    <ds:schemaRef ds:uri="http://schemas.microsoft.com/sharepoint/events"/>
  </ds:schemaRefs>
</ds:datastoreItem>
</file>

<file path=customXml/itemProps3.xml><?xml version="1.0" encoding="utf-8"?>
<ds:datastoreItem xmlns:ds="http://schemas.openxmlformats.org/officeDocument/2006/customXml" ds:itemID="{08EA1353-8CE3-4676-85BB-6DE6A45C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c96c1-a571-4746-9913-d68aa1fb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4B563-3E84-44EE-8CDA-8F50BFBE0DC3}">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057c96c1-a571-4746-9913-d68aa1fb2e32"/>
  </ds:schemaRefs>
</ds:datastoreItem>
</file>

<file path=customXml/itemProps5.xml><?xml version="1.0" encoding="utf-8"?>
<ds:datastoreItem xmlns:ds="http://schemas.openxmlformats.org/officeDocument/2006/customXml" ds:itemID="{3976C2A2-DAE1-4F1B-96FB-2D9D97DE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2465</Words>
  <Characters>14053</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Ethan Frome</vt:lpstr>
    </vt:vector>
  </TitlesOfParts>
  <Company>HUD</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Jacqueline A. Kruszek</dc:creator>
  <cp:keywords>Ethan</cp:keywords>
  <cp:lastModifiedBy>HUD User</cp:lastModifiedBy>
  <cp:revision>2</cp:revision>
  <cp:lastPrinted>2015-12-17T19:16:00Z</cp:lastPrinted>
  <dcterms:created xsi:type="dcterms:W3CDTF">2015-12-22T17:02:00Z</dcterms:created>
  <dcterms:modified xsi:type="dcterms:W3CDTF">2015-12-22T17:02:00Z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0x010100691A35D6434A054AB04D708BD9A40024</vt:lpwstr>
  </property>
  <property fmtid="{D5CDD505-2E9C-101B-9397-08002B2CF9AE}" pid="4" name="_dlc_DocIdItemGuid">
    <vt:lpwstr>d972c872-2c89-4315-8568-9803ee9081ab</vt:lpwstr>
  </property>
  <property fmtid="{D5CDD505-2E9C-101B-9397-08002B2CF9AE}" pid="5" name="_AdHocReviewCycleID">
    <vt:i4>-1671020251</vt:i4>
  </property>
  <property fmtid="{D5CDD505-2E9C-101B-9397-08002B2CF9AE}" pid="6" name="_EmailSubject">
    <vt:lpwstr>IHBG PRA</vt:lpwstr>
  </property>
  <property fmtid="{D5CDD505-2E9C-101B-9397-08002B2CF9AE}" pid="7" name="_AuthorEmail">
    <vt:lpwstr>John.E.Madore@hud.gov</vt:lpwstr>
  </property>
  <property fmtid="{D5CDD505-2E9C-101B-9397-08002B2CF9AE}" pid="8" name="_AuthorEmailDisplayName">
    <vt:lpwstr>Madore, John E</vt:lpwstr>
  </property>
</Properties>
</file>