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E4F1B" w14:textId="6B17FE5F" w:rsidR="00F97A5E" w:rsidRPr="00D65816" w:rsidRDefault="00F97A5E">
      <w:pPr>
        <w:pStyle w:val="Title"/>
        <w:rPr>
          <w:rFonts w:cs="Arial"/>
          <w:szCs w:val="24"/>
        </w:rPr>
      </w:pPr>
      <w:bookmarkStart w:id="0" w:name="_GoBack"/>
      <w:bookmarkEnd w:id="0"/>
      <w:r w:rsidRPr="00D65816">
        <w:rPr>
          <w:rFonts w:cs="Arial"/>
          <w:szCs w:val="24"/>
        </w:rPr>
        <w:t>Justification</w:t>
      </w:r>
      <w:r w:rsidR="00D65816">
        <w:rPr>
          <w:rFonts w:cs="Arial"/>
          <w:szCs w:val="24"/>
        </w:rPr>
        <w:t xml:space="preserve"> for </w:t>
      </w:r>
      <w:r w:rsidR="007259FF">
        <w:rPr>
          <w:rFonts w:cs="Arial"/>
          <w:szCs w:val="24"/>
        </w:rPr>
        <w:t>Revision to Increase the Burden Estimate Due to an Increase in the Number of Applications Received from Public Agencies for</w:t>
      </w:r>
      <w:r w:rsidR="00D65816">
        <w:rPr>
          <w:rFonts w:cs="Arial"/>
          <w:szCs w:val="24"/>
        </w:rPr>
        <w:t xml:space="preserve"> Information Colle</w:t>
      </w:r>
      <w:r w:rsidR="00EF5357">
        <w:rPr>
          <w:rFonts w:cs="Arial"/>
          <w:szCs w:val="24"/>
        </w:rPr>
        <w:t>ction</w:t>
      </w:r>
    </w:p>
    <w:p w14:paraId="749DB232" w14:textId="77777777" w:rsidR="00604B25" w:rsidRPr="00D65816" w:rsidRDefault="00604B25">
      <w:pPr>
        <w:pStyle w:val="Title"/>
        <w:rPr>
          <w:rFonts w:cs="Arial"/>
          <w:szCs w:val="24"/>
        </w:rPr>
      </w:pPr>
      <w:r w:rsidRPr="00D65816">
        <w:rPr>
          <w:rFonts w:cs="Arial"/>
          <w:szCs w:val="24"/>
        </w:rPr>
        <w:t>Passenger Facility Charge (PFC) Application</w:t>
      </w:r>
    </w:p>
    <w:p w14:paraId="60CA1DE0" w14:textId="77777777" w:rsidR="00F97A5E" w:rsidRPr="00D65816" w:rsidRDefault="00F97A5E">
      <w:pPr>
        <w:tabs>
          <w:tab w:val="left" w:pos="3117"/>
        </w:tabs>
        <w:jc w:val="center"/>
        <w:rPr>
          <w:rFonts w:ascii="Arial" w:hAnsi="Arial" w:cs="Arial"/>
          <w:sz w:val="24"/>
          <w:szCs w:val="24"/>
        </w:rPr>
      </w:pPr>
      <w:r w:rsidRPr="00D65816">
        <w:rPr>
          <w:rFonts w:ascii="Arial" w:hAnsi="Arial" w:cs="Arial"/>
          <w:sz w:val="24"/>
          <w:szCs w:val="24"/>
        </w:rPr>
        <w:t>OMB Clearance 2120-0557</w:t>
      </w:r>
    </w:p>
    <w:p w14:paraId="44E90200" w14:textId="77777777" w:rsidR="00F97A5E" w:rsidRPr="00D65816" w:rsidRDefault="00F97A5E">
      <w:pPr>
        <w:tabs>
          <w:tab w:val="left" w:pos="741"/>
          <w:tab w:val="left" w:pos="3909"/>
          <w:tab w:val="left" w:pos="741"/>
        </w:tabs>
        <w:rPr>
          <w:rFonts w:ascii="Arial" w:hAnsi="Arial" w:cs="Arial"/>
          <w:sz w:val="24"/>
          <w:szCs w:val="24"/>
        </w:rPr>
      </w:pPr>
    </w:p>
    <w:p w14:paraId="69B39DFB" w14:textId="77777777" w:rsidR="00F81674" w:rsidRPr="00D65816" w:rsidRDefault="00F81674" w:rsidP="00F81674">
      <w:pPr>
        <w:numPr>
          <w:ilvl w:val="0"/>
          <w:numId w:val="3"/>
        </w:numPr>
        <w:rPr>
          <w:rFonts w:ascii="Arial" w:hAnsi="Arial" w:cs="Arial"/>
          <w:sz w:val="24"/>
          <w:szCs w:val="24"/>
        </w:rPr>
      </w:pPr>
      <w:r w:rsidRPr="00D65816">
        <w:rPr>
          <w:rFonts w:ascii="Arial" w:hAnsi="Arial" w:cs="Arial"/>
          <w:b/>
          <w:sz w:val="24"/>
          <w:szCs w:val="24"/>
        </w:rPr>
        <w:t>Explain the circumstances that make the collection of information necessary.  Identify any legal or administrative requirements that necessitate the collection.</w:t>
      </w:r>
    </w:p>
    <w:p w14:paraId="2AC09C7F" w14:textId="77777777" w:rsidR="00F97A5E" w:rsidRPr="00D65816" w:rsidRDefault="00F97A5E">
      <w:pPr>
        <w:tabs>
          <w:tab w:val="left" w:pos="741"/>
          <w:tab w:val="left" w:pos="3909"/>
          <w:tab w:val="left" w:pos="741"/>
        </w:tabs>
        <w:rPr>
          <w:rFonts w:ascii="Arial" w:hAnsi="Arial" w:cs="Arial"/>
          <w:sz w:val="24"/>
          <w:szCs w:val="24"/>
        </w:rPr>
      </w:pPr>
    </w:p>
    <w:p w14:paraId="3A4086B5" w14:textId="77777777" w:rsidR="00F97A5E" w:rsidRPr="00D65816" w:rsidRDefault="00F97A5E">
      <w:pPr>
        <w:tabs>
          <w:tab w:val="left" w:pos="741"/>
          <w:tab w:val="left" w:pos="3909"/>
          <w:tab w:val="left" w:pos="741"/>
        </w:tabs>
        <w:rPr>
          <w:rFonts w:ascii="Arial" w:hAnsi="Arial" w:cs="Arial"/>
          <w:sz w:val="24"/>
          <w:szCs w:val="24"/>
        </w:rPr>
      </w:pPr>
      <w:r w:rsidRPr="00D65816">
        <w:rPr>
          <w:rFonts w:ascii="Arial" w:hAnsi="Arial" w:cs="Arial"/>
          <w:sz w:val="24"/>
          <w:szCs w:val="24"/>
        </w:rPr>
        <w:tab/>
        <w:t>49 U.S.C. 40117 authorizes airports to impose passenger facility charges (PFC).  The final rule (14 CFR 158) implementing this Act was effective June 28, 1991.</w:t>
      </w:r>
    </w:p>
    <w:p w14:paraId="587CAE09" w14:textId="77777777" w:rsidR="00F97A5E" w:rsidRPr="00D65816" w:rsidRDefault="00F97A5E">
      <w:pPr>
        <w:tabs>
          <w:tab w:val="left" w:pos="749"/>
        </w:tabs>
        <w:rPr>
          <w:rFonts w:ascii="Arial" w:hAnsi="Arial" w:cs="Arial"/>
          <w:sz w:val="24"/>
          <w:szCs w:val="24"/>
        </w:rPr>
      </w:pPr>
    </w:p>
    <w:p w14:paraId="422D78C5" w14:textId="77777777" w:rsidR="00F97A5E" w:rsidRPr="00D65816" w:rsidRDefault="00F97A5E">
      <w:pPr>
        <w:tabs>
          <w:tab w:val="left" w:pos="749"/>
        </w:tabs>
        <w:rPr>
          <w:rFonts w:ascii="Arial" w:hAnsi="Arial" w:cs="Arial"/>
          <w:sz w:val="24"/>
          <w:szCs w:val="24"/>
        </w:rPr>
      </w:pPr>
      <w:r w:rsidRPr="00D65816">
        <w:rPr>
          <w:rFonts w:ascii="Arial" w:hAnsi="Arial" w:cs="Arial"/>
          <w:sz w:val="24"/>
          <w:szCs w:val="24"/>
        </w:rPr>
        <w:tab/>
        <w:t>This program requires public agencies and certain members of the aviation industry to prepare and submit applications and reports to the DOT/FAA.  This program provides additional funding for airport development which is needed now and in the future.</w:t>
      </w:r>
    </w:p>
    <w:p w14:paraId="657EEDD0" w14:textId="77777777" w:rsidR="00F97A5E" w:rsidRPr="00D65816" w:rsidRDefault="00F97A5E">
      <w:pPr>
        <w:tabs>
          <w:tab w:val="left" w:pos="749"/>
        </w:tabs>
        <w:rPr>
          <w:rFonts w:ascii="Arial" w:hAnsi="Arial" w:cs="Arial"/>
          <w:sz w:val="24"/>
          <w:szCs w:val="24"/>
        </w:rPr>
      </w:pPr>
    </w:p>
    <w:p w14:paraId="51763302" w14:textId="0B0300DD" w:rsidR="00F97A5E" w:rsidRPr="00D65816" w:rsidRDefault="00F97A5E">
      <w:pPr>
        <w:pStyle w:val="BodyText2"/>
        <w:tabs>
          <w:tab w:val="left" w:pos="749"/>
        </w:tabs>
        <w:rPr>
          <w:rFonts w:cs="Arial"/>
          <w:szCs w:val="24"/>
        </w:rPr>
      </w:pPr>
      <w:r w:rsidRPr="00D65816">
        <w:rPr>
          <w:rFonts w:cs="Arial"/>
          <w:szCs w:val="24"/>
        </w:rPr>
        <w:tab/>
        <w:t xml:space="preserve">The information collected from this form allows the FAA to approve the collection of PFC revenue for projects which preserve or enhance safety, security, or capacity of the national air transportation system; or which reduce noise or mitigate noise impacts resulting from an airport; or furnish opportunities for enhanced </w:t>
      </w:r>
      <w:r w:rsidR="00D65816" w:rsidRPr="00D65816">
        <w:rPr>
          <w:rFonts w:cs="Arial"/>
          <w:szCs w:val="24"/>
        </w:rPr>
        <w:t>competition</w:t>
      </w:r>
      <w:r w:rsidRPr="00D65816">
        <w:rPr>
          <w:rFonts w:cs="Arial"/>
          <w:szCs w:val="24"/>
        </w:rPr>
        <w:t xml:space="preserve"> between or among air carriers.  These projects meet the DOT strategic goals of safety, </w:t>
      </w:r>
      <w:r w:rsidR="00656590" w:rsidRPr="00D65816">
        <w:rPr>
          <w:rFonts w:cs="Arial"/>
          <w:szCs w:val="24"/>
        </w:rPr>
        <w:t>state of good repair, economic competitiveness, quality of life in communities, and environmental sustainability</w:t>
      </w:r>
      <w:r w:rsidRPr="00D65816">
        <w:rPr>
          <w:rFonts w:cs="Arial"/>
          <w:szCs w:val="24"/>
        </w:rPr>
        <w:t>.</w:t>
      </w:r>
    </w:p>
    <w:p w14:paraId="3E8FA387" w14:textId="77777777" w:rsidR="00F97A5E" w:rsidRPr="00D65816" w:rsidRDefault="00F97A5E">
      <w:pPr>
        <w:tabs>
          <w:tab w:val="left" w:pos="749"/>
        </w:tabs>
        <w:rPr>
          <w:rFonts w:ascii="Arial" w:hAnsi="Arial" w:cs="Arial"/>
          <w:sz w:val="24"/>
          <w:szCs w:val="24"/>
        </w:rPr>
      </w:pPr>
    </w:p>
    <w:p w14:paraId="278136AE" w14:textId="77777777" w:rsidR="00F81674" w:rsidRPr="00D65816" w:rsidRDefault="00F81674" w:rsidP="00F81674">
      <w:pPr>
        <w:numPr>
          <w:ilvl w:val="0"/>
          <w:numId w:val="4"/>
        </w:numPr>
        <w:rPr>
          <w:rFonts w:ascii="Arial" w:hAnsi="Arial" w:cs="Arial"/>
          <w:b/>
          <w:sz w:val="24"/>
          <w:szCs w:val="24"/>
        </w:rPr>
      </w:pPr>
      <w:r w:rsidRPr="00D65816">
        <w:rPr>
          <w:rFonts w:ascii="Arial" w:hAnsi="Arial" w:cs="Arial"/>
          <w:b/>
          <w:sz w:val="24"/>
          <w:szCs w:val="24"/>
        </w:rPr>
        <w:t>Indicate how, by whom, and for what purpose the information is to be used.</w:t>
      </w:r>
    </w:p>
    <w:p w14:paraId="231B7360" w14:textId="77777777" w:rsidR="00F97A5E" w:rsidRPr="00D65816" w:rsidRDefault="00F97A5E">
      <w:pPr>
        <w:rPr>
          <w:rFonts w:ascii="Arial" w:hAnsi="Arial" w:cs="Arial"/>
          <w:sz w:val="24"/>
          <w:szCs w:val="24"/>
        </w:rPr>
      </w:pPr>
    </w:p>
    <w:p w14:paraId="6F25EC42" w14:textId="59A7F570" w:rsidR="00F97A5E" w:rsidRPr="00D65816" w:rsidRDefault="00F97A5E">
      <w:pPr>
        <w:tabs>
          <w:tab w:val="left" w:pos="749"/>
        </w:tabs>
        <w:rPr>
          <w:rFonts w:ascii="Arial" w:hAnsi="Arial" w:cs="Arial"/>
          <w:sz w:val="24"/>
          <w:szCs w:val="24"/>
        </w:rPr>
      </w:pPr>
      <w:r w:rsidRPr="00D65816">
        <w:rPr>
          <w:rFonts w:ascii="Arial" w:hAnsi="Arial" w:cs="Arial"/>
          <w:sz w:val="24"/>
          <w:szCs w:val="24"/>
        </w:rPr>
        <w:tab/>
      </w:r>
      <w:r w:rsidR="00F20C4B">
        <w:rPr>
          <w:rFonts w:ascii="Arial" w:hAnsi="Arial" w:cs="Arial"/>
          <w:sz w:val="24"/>
          <w:szCs w:val="24"/>
        </w:rPr>
        <w:t>The information</w:t>
      </w:r>
      <w:r w:rsidR="00554043">
        <w:rPr>
          <w:rFonts w:ascii="Arial" w:hAnsi="Arial" w:cs="Arial"/>
          <w:sz w:val="24"/>
          <w:szCs w:val="24"/>
        </w:rPr>
        <w:t xml:space="preserve"> will be </w:t>
      </w:r>
      <w:r w:rsidR="00F20C4B">
        <w:rPr>
          <w:rFonts w:ascii="Arial" w:hAnsi="Arial" w:cs="Arial"/>
          <w:sz w:val="24"/>
          <w:szCs w:val="24"/>
        </w:rPr>
        <w:t>collected and reported</w:t>
      </w:r>
      <w:r w:rsidR="00554043">
        <w:rPr>
          <w:rFonts w:ascii="Arial" w:hAnsi="Arial" w:cs="Arial"/>
          <w:sz w:val="24"/>
          <w:szCs w:val="24"/>
        </w:rPr>
        <w:t xml:space="preserve"> by two public groups - air carriers and </w:t>
      </w:r>
      <w:r w:rsidR="00D65816" w:rsidRPr="00D65816">
        <w:rPr>
          <w:rFonts w:ascii="Arial" w:hAnsi="Arial" w:cs="Arial"/>
          <w:sz w:val="24"/>
          <w:szCs w:val="24"/>
        </w:rPr>
        <w:t>public agencies</w:t>
      </w:r>
      <w:r w:rsidR="00F20C4B">
        <w:rPr>
          <w:rFonts w:ascii="Arial" w:hAnsi="Arial" w:cs="Arial"/>
          <w:sz w:val="24"/>
          <w:szCs w:val="24"/>
        </w:rPr>
        <w:t>, and the FAA</w:t>
      </w:r>
      <w:r w:rsidR="00D65816" w:rsidRPr="00D65816">
        <w:rPr>
          <w:rFonts w:ascii="Arial" w:hAnsi="Arial" w:cs="Arial"/>
          <w:sz w:val="24"/>
          <w:szCs w:val="24"/>
        </w:rPr>
        <w:t>.</w:t>
      </w:r>
      <w:r w:rsidR="00D65816">
        <w:rPr>
          <w:rFonts w:ascii="Arial" w:hAnsi="Arial" w:cs="Arial"/>
          <w:sz w:val="24"/>
          <w:szCs w:val="24"/>
        </w:rPr>
        <w:t xml:space="preserve"> </w:t>
      </w:r>
      <w:r w:rsidR="00D65816" w:rsidRPr="00D65816">
        <w:rPr>
          <w:rFonts w:ascii="Arial" w:hAnsi="Arial" w:cs="Arial"/>
          <w:sz w:val="24"/>
          <w:szCs w:val="24"/>
        </w:rPr>
        <w:t xml:space="preserve">The information collected allows the FAA to approve the collection of PFC revenue for projects which preserve or enhance safety, security, or capacity of the national air transportation system; or which reduce noise or mitigate noise impacts resulting from an airport; or furnish opportunities for enhanced </w:t>
      </w:r>
      <w:r w:rsidR="00D65816" w:rsidRPr="00554043">
        <w:rPr>
          <w:rFonts w:ascii="Arial" w:hAnsi="Arial" w:cs="Arial"/>
          <w:sz w:val="24"/>
          <w:szCs w:val="24"/>
        </w:rPr>
        <w:t>competition</w:t>
      </w:r>
      <w:r w:rsidR="00D65816" w:rsidRPr="00D65816">
        <w:rPr>
          <w:rFonts w:ascii="Arial" w:hAnsi="Arial" w:cs="Arial"/>
          <w:sz w:val="24"/>
          <w:szCs w:val="24"/>
        </w:rPr>
        <w:t xml:space="preserve"> between or among air carriers.  </w:t>
      </w:r>
      <w:r w:rsidRPr="00D65816">
        <w:rPr>
          <w:rFonts w:ascii="Arial" w:hAnsi="Arial" w:cs="Arial"/>
          <w:sz w:val="24"/>
          <w:szCs w:val="24"/>
        </w:rPr>
        <w:t>The DOT/FAA will use any information submi</w:t>
      </w:r>
      <w:r w:rsidR="00D65816">
        <w:rPr>
          <w:rFonts w:ascii="Arial" w:hAnsi="Arial" w:cs="Arial"/>
          <w:sz w:val="24"/>
          <w:szCs w:val="24"/>
        </w:rPr>
        <w:t>tted in response to this collection</w:t>
      </w:r>
      <w:r w:rsidRPr="00D65816">
        <w:rPr>
          <w:rFonts w:ascii="Arial" w:hAnsi="Arial" w:cs="Arial"/>
          <w:sz w:val="24"/>
          <w:szCs w:val="24"/>
        </w:rPr>
        <w:t xml:space="preserve"> to carry out the intent of 49 U.S.C. 40117.  Without this information, the Secretary/Administrator cannot carry out the specific legislative directives contained in the statute</w:t>
      </w:r>
      <w:r w:rsidR="00554043">
        <w:rPr>
          <w:rFonts w:ascii="Arial" w:hAnsi="Arial" w:cs="Arial"/>
          <w:sz w:val="24"/>
          <w:szCs w:val="24"/>
        </w:rPr>
        <w:t>.</w:t>
      </w:r>
    </w:p>
    <w:p w14:paraId="1CE59DA2" w14:textId="77777777" w:rsidR="00F97A5E" w:rsidRPr="00D65816" w:rsidRDefault="00F97A5E">
      <w:pPr>
        <w:rPr>
          <w:rFonts w:ascii="Arial" w:hAnsi="Arial" w:cs="Arial"/>
          <w:sz w:val="24"/>
          <w:szCs w:val="24"/>
        </w:rPr>
      </w:pPr>
    </w:p>
    <w:p w14:paraId="2FDD1ADB" w14:textId="77777777" w:rsidR="00F81674" w:rsidRPr="00D65816" w:rsidRDefault="00F81674" w:rsidP="00F81674">
      <w:pPr>
        <w:numPr>
          <w:ilvl w:val="0"/>
          <w:numId w:val="5"/>
        </w:numPr>
        <w:rPr>
          <w:rFonts w:ascii="Arial" w:hAnsi="Arial" w:cs="Arial"/>
          <w:b/>
          <w:sz w:val="24"/>
          <w:szCs w:val="24"/>
        </w:rPr>
      </w:pPr>
      <w:r w:rsidRPr="00D65816">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w:t>
      </w:r>
    </w:p>
    <w:p w14:paraId="505C1694" w14:textId="77777777" w:rsidR="00F97A5E" w:rsidRPr="00D65816" w:rsidRDefault="00F97A5E">
      <w:pPr>
        <w:rPr>
          <w:rFonts w:ascii="Arial" w:hAnsi="Arial" w:cs="Arial"/>
          <w:sz w:val="24"/>
          <w:szCs w:val="24"/>
        </w:rPr>
      </w:pPr>
    </w:p>
    <w:p w14:paraId="77DB0F7E" w14:textId="77777777" w:rsidR="00F97A5E" w:rsidRPr="00D65816" w:rsidRDefault="00F97A5E">
      <w:pPr>
        <w:tabs>
          <w:tab w:val="left" w:pos="770"/>
        </w:tabs>
        <w:rPr>
          <w:rFonts w:ascii="Arial" w:hAnsi="Arial" w:cs="Arial"/>
          <w:sz w:val="24"/>
          <w:szCs w:val="24"/>
        </w:rPr>
      </w:pPr>
    </w:p>
    <w:p w14:paraId="29EE4BE9" w14:textId="77777777" w:rsidR="00A33AE9" w:rsidRPr="00D65816" w:rsidRDefault="00A33AE9" w:rsidP="00A33AE9">
      <w:pPr>
        <w:pStyle w:val="BodyText2"/>
        <w:tabs>
          <w:tab w:val="left" w:pos="770"/>
        </w:tabs>
        <w:rPr>
          <w:rFonts w:cs="Arial"/>
          <w:szCs w:val="24"/>
        </w:rPr>
      </w:pPr>
      <w:r w:rsidRPr="00D65816">
        <w:rPr>
          <w:rFonts w:cs="Arial"/>
          <w:szCs w:val="24"/>
        </w:rPr>
        <w:t xml:space="preserve">The application form is available electronically and the FAA is working to provide for electronic submission of applications.  The FAA has deployed a web-based database that allows public agencies to enter the quarterly report collection and disbursement information into the FAA’s database on the internet.  This eliminates the requirement for the public agency to submit a paper copy to the FAA and the FAA no longer is required </w:t>
      </w:r>
      <w:r w:rsidRPr="00D65816">
        <w:rPr>
          <w:rFonts w:cs="Arial"/>
          <w:szCs w:val="24"/>
        </w:rPr>
        <w:lastRenderedPageBreak/>
        <w:t xml:space="preserve">to enter this information into a separate database.  The database is able to then track the public agency’s PFC program, ensuring the program is in compliance with requirements and aid in the management of the program.  </w:t>
      </w:r>
    </w:p>
    <w:p w14:paraId="35E2FC4B" w14:textId="77777777" w:rsidR="00A33AE9" w:rsidRPr="00D65816" w:rsidRDefault="00A33AE9" w:rsidP="00A33AE9">
      <w:pPr>
        <w:pStyle w:val="BodyText2"/>
        <w:tabs>
          <w:tab w:val="left" w:pos="770"/>
        </w:tabs>
        <w:rPr>
          <w:rFonts w:cs="Arial"/>
          <w:szCs w:val="24"/>
        </w:rPr>
      </w:pPr>
    </w:p>
    <w:p w14:paraId="5FF58A22" w14:textId="77777777" w:rsidR="00F97A5E" w:rsidRPr="00D65816" w:rsidRDefault="00A33AE9" w:rsidP="0055145F">
      <w:pPr>
        <w:pStyle w:val="BodyText2"/>
        <w:tabs>
          <w:tab w:val="left" w:pos="770"/>
        </w:tabs>
        <w:rPr>
          <w:rFonts w:cs="Arial"/>
          <w:szCs w:val="24"/>
        </w:rPr>
      </w:pPr>
      <w:r w:rsidRPr="00D65816">
        <w:rPr>
          <w:rFonts w:cs="Arial"/>
          <w:szCs w:val="24"/>
        </w:rPr>
        <w:t>The database allow</w:t>
      </w:r>
      <w:r w:rsidR="0055145F" w:rsidRPr="00D65816">
        <w:rPr>
          <w:rFonts w:cs="Arial"/>
          <w:szCs w:val="24"/>
        </w:rPr>
        <w:t>s</w:t>
      </w:r>
      <w:r w:rsidRPr="00D65816">
        <w:rPr>
          <w:rFonts w:cs="Arial"/>
          <w:szCs w:val="24"/>
        </w:rPr>
        <w:t xml:space="preserve"> air carriers to</w:t>
      </w:r>
      <w:r w:rsidR="0055145F" w:rsidRPr="00D65816">
        <w:rPr>
          <w:rFonts w:cs="Arial"/>
          <w:szCs w:val="24"/>
        </w:rPr>
        <w:t xml:space="preserve"> enter or</w:t>
      </w:r>
      <w:r w:rsidRPr="00D65816">
        <w:rPr>
          <w:rFonts w:cs="Arial"/>
          <w:szCs w:val="24"/>
        </w:rPr>
        <w:t xml:space="preserve"> upload quarterly report information.  </w:t>
      </w:r>
      <w:r w:rsidR="0055145F" w:rsidRPr="00D65816">
        <w:rPr>
          <w:rFonts w:cs="Arial"/>
          <w:szCs w:val="24"/>
        </w:rPr>
        <w:t>The regulation eliminates the requirement for those</w:t>
      </w:r>
      <w:r w:rsidRPr="00D65816">
        <w:rPr>
          <w:rFonts w:cs="Arial"/>
          <w:szCs w:val="24"/>
        </w:rPr>
        <w:t xml:space="preserve"> air carriers and public agencies participating in the database to submit paper copies of quarterly reports to each other</w:t>
      </w:r>
      <w:r w:rsidR="0055145F" w:rsidRPr="00D65816">
        <w:rPr>
          <w:rFonts w:cs="Arial"/>
          <w:szCs w:val="24"/>
        </w:rPr>
        <w:t>.</w:t>
      </w:r>
    </w:p>
    <w:p w14:paraId="69C11FBA" w14:textId="77777777" w:rsidR="00F97A5E" w:rsidRPr="00D65816" w:rsidRDefault="00F97A5E">
      <w:pPr>
        <w:rPr>
          <w:rFonts w:ascii="Arial" w:hAnsi="Arial" w:cs="Arial"/>
          <w:sz w:val="24"/>
          <w:szCs w:val="24"/>
        </w:rPr>
      </w:pPr>
    </w:p>
    <w:p w14:paraId="30EB198F" w14:textId="77777777" w:rsidR="00F81674" w:rsidRPr="00D65816" w:rsidRDefault="00F81674" w:rsidP="00F81674">
      <w:pPr>
        <w:numPr>
          <w:ilvl w:val="0"/>
          <w:numId w:val="6"/>
        </w:numPr>
        <w:rPr>
          <w:rFonts w:ascii="Arial" w:hAnsi="Arial" w:cs="Arial"/>
          <w:sz w:val="24"/>
          <w:szCs w:val="24"/>
        </w:rPr>
      </w:pPr>
      <w:r w:rsidRPr="00D65816">
        <w:rPr>
          <w:rFonts w:ascii="Arial" w:hAnsi="Arial" w:cs="Arial"/>
          <w:b/>
          <w:sz w:val="24"/>
          <w:szCs w:val="24"/>
        </w:rPr>
        <w:t>Describe efforts to identify duplication.  Show specifically why any similar information already available cannot be used or modified for use for the purpose(s) described in 2 above</w:t>
      </w:r>
      <w:r w:rsidRPr="00D65816">
        <w:rPr>
          <w:rFonts w:ascii="Arial" w:hAnsi="Arial" w:cs="Arial"/>
          <w:sz w:val="24"/>
          <w:szCs w:val="24"/>
        </w:rPr>
        <w:t>.</w:t>
      </w:r>
    </w:p>
    <w:p w14:paraId="46404782" w14:textId="77777777" w:rsidR="00F97A5E" w:rsidRPr="00D65816" w:rsidRDefault="00F97A5E">
      <w:pPr>
        <w:rPr>
          <w:rFonts w:ascii="Arial" w:hAnsi="Arial" w:cs="Arial"/>
          <w:sz w:val="24"/>
          <w:szCs w:val="24"/>
        </w:rPr>
      </w:pPr>
    </w:p>
    <w:p w14:paraId="59771087" w14:textId="77777777" w:rsidR="00F97A5E" w:rsidRPr="00D65816" w:rsidRDefault="00F97A5E">
      <w:pPr>
        <w:tabs>
          <w:tab w:val="left" w:pos="720"/>
        </w:tabs>
        <w:rPr>
          <w:rFonts w:ascii="Arial" w:hAnsi="Arial" w:cs="Arial"/>
          <w:sz w:val="24"/>
          <w:szCs w:val="24"/>
        </w:rPr>
      </w:pPr>
      <w:r w:rsidRPr="00D65816">
        <w:rPr>
          <w:rFonts w:ascii="Arial" w:hAnsi="Arial" w:cs="Arial"/>
          <w:sz w:val="24"/>
          <w:szCs w:val="24"/>
        </w:rPr>
        <w:tab/>
        <w:t xml:space="preserve">No other similar program currently exists. </w:t>
      </w:r>
    </w:p>
    <w:p w14:paraId="47C1E1F6" w14:textId="3003842E" w:rsidR="00F97A5E" w:rsidRDefault="00F97A5E">
      <w:pPr>
        <w:tabs>
          <w:tab w:val="left" w:pos="410"/>
          <w:tab w:val="left" w:pos="785"/>
        </w:tabs>
        <w:rPr>
          <w:rFonts w:ascii="Arial" w:hAnsi="Arial" w:cs="Arial"/>
          <w:sz w:val="24"/>
          <w:szCs w:val="24"/>
        </w:rPr>
      </w:pPr>
    </w:p>
    <w:p w14:paraId="11F2928F" w14:textId="77777777" w:rsidR="00402C33" w:rsidRPr="00D65816" w:rsidRDefault="00402C33">
      <w:pPr>
        <w:tabs>
          <w:tab w:val="left" w:pos="410"/>
          <w:tab w:val="left" w:pos="785"/>
        </w:tabs>
        <w:rPr>
          <w:rFonts w:ascii="Arial" w:hAnsi="Arial" w:cs="Arial"/>
          <w:sz w:val="24"/>
          <w:szCs w:val="24"/>
        </w:rPr>
      </w:pPr>
    </w:p>
    <w:p w14:paraId="740668D0" w14:textId="77777777" w:rsidR="00F81674" w:rsidRPr="00D65816" w:rsidRDefault="00F81674" w:rsidP="00F81674">
      <w:pPr>
        <w:numPr>
          <w:ilvl w:val="0"/>
          <w:numId w:val="7"/>
        </w:numPr>
        <w:rPr>
          <w:rFonts w:ascii="Arial" w:hAnsi="Arial" w:cs="Arial"/>
          <w:b/>
          <w:sz w:val="24"/>
          <w:szCs w:val="24"/>
        </w:rPr>
      </w:pPr>
      <w:r w:rsidRPr="00D65816">
        <w:rPr>
          <w:rFonts w:ascii="Arial" w:hAnsi="Arial" w:cs="Arial"/>
          <w:b/>
          <w:sz w:val="24"/>
          <w:szCs w:val="24"/>
        </w:rPr>
        <w:t>If the collection of information has a significant impact on a substantial number of small businesses or other small entities (item 5 of OMB Form 83-I), describe the methods used to minimize burden.</w:t>
      </w:r>
    </w:p>
    <w:p w14:paraId="756D0C41" w14:textId="77777777" w:rsidR="00F97A5E" w:rsidRPr="00D65816" w:rsidRDefault="00F97A5E">
      <w:pPr>
        <w:tabs>
          <w:tab w:val="left" w:pos="792"/>
        </w:tabs>
        <w:rPr>
          <w:rFonts w:ascii="Arial" w:hAnsi="Arial" w:cs="Arial"/>
          <w:sz w:val="24"/>
          <w:szCs w:val="24"/>
        </w:rPr>
      </w:pPr>
    </w:p>
    <w:p w14:paraId="737C098E" w14:textId="77777777" w:rsidR="00F97A5E" w:rsidRPr="00D65816" w:rsidRDefault="00F97A5E">
      <w:pPr>
        <w:pStyle w:val="BodyText2"/>
        <w:tabs>
          <w:tab w:val="left" w:pos="792"/>
        </w:tabs>
        <w:rPr>
          <w:rFonts w:cs="Arial"/>
          <w:szCs w:val="24"/>
        </w:rPr>
      </w:pPr>
      <w:r w:rsidRPr="00D65816">
        <w:rPr>
          <w:rFonts w:cs="Arial"/>
          <w:szCs w:val="24"/>
        </w:rPr>
        <w:tab/>
        <w:t>Public agencies are able to request that certain classes of carriers not collect PFC’s (Section 158.11).  This could reduce the burden on small carriers</w:t>
      </w:r>
      <w:r w:rsidR="00F02468" w:rsidRPr="00D65816">
        <w:rPr>
          <w:rFonts w:cs="Arial"/>
          <w:szCs w:val="24"/>
        </w:rPr>
        <w:t xml:space="preserve"> and the public agency</w:t>
      </w:r>
      <w:r w:rsidRPr="00D65816">
        <w:rPr>
          <w:rFonts w:cs="Arial"/>
          <w:szCs w:val="24"/>
        </w:rPr>
        <w:t>.  In addition, Section 158.69, Recordkeeping and Auditing, relieves carriers collecting less than 50,000 PFC’s annually from providing an audit of their PFC account.</w:t>
      </w:r>
    </w:p>
    <w:p w14:paraId="788774CF" w14:textId="77777777" w:rsidR="00F97A5E" w:rsidRPr="00D65816" w:rsidRDefault="00F97A5E">
      <w:pPr>
        <w:tabs>
          <w:tab w:val="left" w:pos="792"/>
        </w:tabs>
        <w:rPr>
          <w:rFonts w:ascii="Arial" w:hAnsi="Arial" w:cs="Arial"/>
          <w:sz w:val="24"/>
          <w:szCs w:val="24"/>
        </w:rPr>
      </w:pPr>
    </w:p>
    <w:p w14:paraId="7F991C83" w14:textId="77777777" w:rsidR="00F97A5E" w:rsidRPr="00D65816" w:rsidRDefault="00F97A5E">
      <w:pPr>
        <w:tabs>
          <w:tab w:val="left" w:pos="799"/>
          <w:tab w:val="left" w:pos="6948"/>
        </w:tabs>
        <w:rPr>
          <w:rFonts w:ascii="Arial" w:hAnsi="Arial" w:cs="Arial"/>
          <w:sz w:val="24"/>
          <w:szCs w:val="24"/>
        </w:rPr>
      </w:pPr>
      <w:r w:rsidRPr="00D65816">
        <w:rPr>
          <w:rFonts w:ascii="Arial" w:hAnsi="Arial" w:cs="Arial"/>
          <w:sz w:val="24"/>
          <w:szCs w:val="24"/>
        </w:rPr>
        <w:tab/>
        <w:t>There will be some small business involvement (air taxi operators).  However, the burden associated with them would be kept to a minimum and in proportion to the size of their business.</w:t>
      </w:r>
    </w:p>
    <w:p w14:paraId="2FE7BC69" w14:textId="77777777" w:rsidR="00F97A5E" w:rsidRPr="00D65816" w:rsidRDefault="00F97A5E">
      <w:pPr>
        <w:tabs>
          <w:tab w:val="left" w:pos="799"/>
          <w:tab w:val="left" w:pos="6948"/>
        </w:tabs>
        <w:rPr>
          <w:rFonts w:ascii="Arial" w:hAnsi="Arial" w:cs="Arial"/>
          <w:sz w:val="24"/>
          <w:szCs w:val="24"/>
        </w:rPr>
      </w:pPr>
    </w:p>
    <w:p w14:paraId="6833D47F" w14:textId="77777777" w:rsidR="00F97A5E" w:rsidRPr="00D65816" w:rsidRDefault="00F97A5E">
      <w:pPr>
        <w:autoSpaceDE w:val="0"/>
        <w:autoSpaceDN w:val="0"/>
        <w:adjustRightInd w:val="0"/>
        <w:rPr>
          <w:rFonts w:ascii="Arial" w:hAnsi="Arial" w:cs="Arial"/>
          <w:sz w:val="24"/>
          <w:szCs w:val="24"/>
        </w:rPr>
      </w:pPr>
      <w:r w:rsidRPr="00D65816">
        <w:rPr>
          <w:rFonts w:ascii="Arial" w:hAnsi="Arial" w:cs="Arial"/>
          <w:sz w:val="24"/>
          <w:szCs w:val="24"/>
        </w:rPr>
        <w:tab/>
        <w:t>The</w:t>
      </w:r>
      <w:r w:rsidR="00160953" w:rsidRPr="00D65816">
        <w:rPr>
          <w:rFonts w:ascii="Arial" w:hAnsi="Arial" w:cs="Arial"/>
          <w:sz w:val="24"/>
          <w:szCs w:val="24"/>
        </w:rPr>
        <w:t xml:space="preserve"> Non-hub</w:t>
      </w:r>
      <w:r w:rsidRPr="00D65816">
        <w:rPr>
          <w:rFonts w:ascii="Arial" w:hAnsi="Arial" w:cs="Arial"/>
          <w:sz w:val="24"/>
          <w:szCs w:val="24"/>
        </w:rPr>
        <w:t xml:space="preserve"> </w:t>
      </w:r>
      <w:r w:rsidR="00DA0BE3" w:rsidRPr="00D65816">
        <w:rPr>
          <w:rFonts w:ascii="Arial" w:hAnsi="Arial" w:cs="Arial"/>
          <w:sz w:val="24"/>
          <w:szCs w:val="24"/>
        </w:rPr>
        <w:t>program (</w:t>
      </w:r>
      <w:r w:rsidRPr="00D65816">
        <w:rPr>
          <w:rFonts w:ascii="Arial" w:hAnsi="Arial" w:cs="Arial"/>
          <w:sz w:val="24"/>
          <w:szCs w:val="24"/>
        </w:rPr>
        <w:t>NHP</w:t>
      </w:r>
      <w:r w:rsidR="00DA0BE3" w:rsidRPr="00D65816">
        <w:rPr>
          <w:rFonts w:ascii="Arial" w:hAnsi="Arial" w:cs="Arial"/>
          <w:sz w:val="24"/>
          <w:szCs w:val="24"/>
        </w:rPr>
        <w:t>)</w:t>
      </w:r>
      <w:r w:rsidRPr="00D65816">
        <w:rPr>
          <w:rFonts w:ascii="Arial" w:hAnsi="Arial" w:cs="Arial"/>
          <w:sz w:val="24"/>
          <w:szCs w:val="24"/>
        </w:rPr>
        <w:t xml:space="preserve"> allows non-hub airports (commercial service airport that has less than 0.05 percent of the passenger boardings in the U.S.) to file a notice of intent to charge a PFC.  </w:t>
      </w:r>
      <w:r w:rsidR="00DA0BE3" w:rsidRPr="00D65816">
        <w:rPr>
          <w:rFonts w:ascii="Arial" w:hAnsi="Arial" w:cs="Arial"/>
          <w:sz w:val="24"/>
          <w:szCs w:val="24"/>
        </w:rPr>
        <w:t>The NHP</w:t>
      </w:r>
      <w:r w:rsidRPr="00D65816">
        <w:rPr>
          <w:rFonts w:ascii="Arial" w:hAnsi="Arial" w:cs="Arial"/>
          <w:sz w:val="24"/>
          <w:szCs w:val="24"/>
        </w:rPr>
        <w:t xml:space="preserve"> does not require the non-hub airports to provide as much information in its notice of intent to collect as in a PFC application.   </w:t>
      </w:r>
      <w:r w:rsidR="00DD3ED5" w:rsidRPr="00D65816">
        <w:rPr>
          <w:rFonts w:ascii="Arial" w:hAnsi="Arial" w:cs="Arial"/>
          <w:sz w:val="24"/>
          <w:szCs w:val="24"/>
        </w:rPr>
        <w:t xml:space="preserve"> </w:t>
      </w:r>
    </w:p>
    <w:p w14:paraId="276BE980" w14:textId="77777777" w:rsidR="00F97A5E" w:rsidRPr="00D65816" w:rsidRDefault="00F97A5E">
      <w:pPr>
        <w:tabs>
          <w:tab w:val="left" w:pos="489"/>
        </w:tabs>
        <w:rPr>
          <w:rFonts w:ascii="Arial" w:hAnsi="Arial" w:cs="Arial"/>
          <w:sz w:val="24"/>
          <w:szCs w:val="24"/>
        </w:rPr>
      </w:pPr>
    </w:p>
    <w:p w14:paraId="71E99369" w14:textId="77777777" w:rsidR="00F81674" w:rsidRPr="00D65816" w:rsidRDefault="00F81674" w:rsidP="00F81674">
      <w:pPr>
        <w:numPr>
          <w:ilvl w:val="0"/>
          <w:numId w:val="8"/>
        </w:numPr>
        <w:rPr>
          <w:rFonts w:ascii="Arial" w:hAnsi="Arial" w:cs="Arial"/>
          <w:sz w:val="24"/>
          <w:szCs w:val="24"/>
        </w:rPr>
      </w:pPr>
      <w:r w:rsidRPr="00D65816">
        <w:rPr>
          <w:rFonts w:ascii="Arial" w:hAnsi="Arial" w:cs="Arial"/>
          <w:b/>
          <w:sz w:val="24"/>
          <w:szCs w:val="24"/>
        </w:rPr>
        <w:t>Describe the consequence to Federal program or policy activities if the collection is not conducted or is conducted less frequently.</w:t>
      </w:r>
    </w:p>
    <w:p w14:paraId="4704C303" w14:textId="77777777" w:rsidR="00F97A5E" w:rsidRPr="00D65816" w:rsidRDefault="00F97A5E">
      <w:pPr>
        <w:tabs>
          <w:tab w:val="left" w:pos="806"/>
        </w:tabs>
        <w:rPr>
          <w:rFonts w:ascii="Arial" w:hAnsi="Arial" w:cs="Arial"/>
          <w:sz w:val="24"/>
          <w:szCs w:val="24"/>
        </w:rPr>
      </w:pPr>
    </w:p>
    <w:p w14:paraId="1CBA3025" w14:textId="77777777" w:rsidR="00F97A5E" w:rsidRPr="00D65816" w:rsidRDefault="00F97A5E">
      <w:pPr>
        <w:tabs>
          <w:tab w:val="left" w:pos="806"/>
        </w:tabs>
        <w:rPr>
          <w:rFonts w:ascii="Arial" w:hAnsi="Arial" w:cs="Arial"/>
          <w:sz w:val="24"/>
          <w:szCs w:val="24"/>
        </w:rPr>
      </w:pPr>
      <w:r w:rsidRPr="00D65816">
        <w:rPr>
          <w:rFonts w:ascii="Arial" w:hAnsi="Arial" w:cs="Arial"/>
          <w:sz w:val="24"/>
          <w:szCs w:val="24"/>
        </w:rPr>
        <w:tab/>
        <w:t>The intent of the statute for DOT/FAA program oversight could not be accomplished.  DOT/FAA will keep the frequency of burden on respondents to a minimum.  The public agencies and carriers must report to the FAA quarterly, yearly and with each application action.</w:t>
      </w:r>
    </w:p>
    <w:p w14:paraId="2DD5BE0E" w14:textId="77777777" w:rsidR="00F97A5E" w:rsidRPr="00D65816" w:rsidRDefault="00F97A5E">
      <w:pPr>
        <w:tabs>
          <w:tab w:val="left" w:pos="806"/>
        </w:tabs>
        <w:rPr>
          <w:rFonts w:ascii="Arial" w:hAnsi="Arial" w:cs="Arial"/>
          <w:sz w:val="24"/>
          <w:szCs w:val="24"/>
        </w:rPr>
      </w:pPr>
    </w:p>
    <w:p w14:paraId="7BE8E4EA" w14:textId="77777777" w:rsidR="00F81674" w:rsidRPr="00D65816" w:rsidRDefault="00F81674" w:rsidP="00F81674">
      <w:pPr>
        <w:numPr>
          <w:ilvl w:val="0"/>
          <w:numId w:val="9"/>
        </w:numPr>
        <w:rPr>
          <w:rFonts w:ascii="Arial" w:hAnsi="Arial" w:cs="Arial"/>
          <w:b/>
          <w:sz w:val="24"/>
          <w:szCs w:val="24"/>
        </w:rPr>
      </w:pPr>
      <w:r w:rsidRPr="00D65816">
        <w:rPr>
          <w:rFonts w:ascii="Arial" w:hAnsi="Arial" w:cs="Arial"/>
          <w:b/>
          <w:sz w:val="24"/>
          <w:szCs w:val="24"/>
        </w:rPr>
        <w:t>Explain any special circumstances that require the collection to be conducted in a manner inconsistent with 5 CFR 1320.5(d)(2)(i)-(viii).</w:t>
      </w:r>
    </w:p>
    <w:p w14:paraId="30A2F04D" w14:textId="77777777" w:rsidR="00F97A5E" w:rsidRPr="00D65816" w:rsidRDefault="00F97A5E">
      <w:pPr>
        <w:tabs>
          <w:tab w:val="left" w:pos="497"/>
        </w:tabs>
        <w:rPr>
          <w:rFonts w:ascii="Arial" w:hAnsi="Arial" w:cs="Arial"/>
          <w:sz w:val="24"/>
          <w:szCs w:val="24"/>
        </w:rPr>
      </w:pPr>
    </w:p>
    <w:p w14:paraId="1AF579F7" w14:textId="77777777" w:rsidR="00F97A5E" w:rsidRPr="00D65816" w:rsidRDefault="00F97A5E">
      <w:pPr>
        <w:tabs>
          <w:tab w:val="left" w:pos="706"/>
        </w:tabs>
        <w:rPr>
          <w:rFonts w:ascii="Arial" w:hAnsi="Arial" w:cs="Arial"/>
          <w:sz w:val="24"/>
          <w:szCs w:val="24"/>
        </w:rPr>
      </w:pPr>
      <w:r w:rsidRPr="00D65816">
        <w:rPr>
          <w:rFonts w:ascii="Arial" w:hAnsi="Arial" w:cs="Arial"/>
          <w:sz w:val="24"/>
          <w:szCs w:val="24"/>
        </w:rPr>
        <w:tab/>
        <w:t>This information is collected in a manner consistent with the guidelines in 5 CFR 1320.5(d)(2)(i)-(viii).</w:t>
      </w:r>
    </w:p>
    <w:p w14:paraId="5654ADB4" w14:textId="77777777" w:rsidR="00F97A5E" w:rsidRPr="00D65816" w:rsidRDefault="00F97A5E">
      <w:pPr>
        <w:tabs>
          <w:tab w:val="left" w:pos="706"/>
        </w:tabs>
        <w:rPr>
          <w:rFonts w:ascii="Arial" w:hAnsi="Arial" w:cs="Arial"/>
          <w:sz w:val="24"/>
          <w:szCs w:val="24"/>
        </w:rPr>
      </w:pPr>
    </w:p>
    <w:p w14:paraId="0998BC58" w14:textId="77777777" w:rsidR="00F81674" w:rsidRPr="00D65816" w:rsidRDefault="00F81674" w:rsidP="00F81674">
      <w:pPr>
        <w:numPr>
          <w:ilvl w:val="0"/>
          <w:numId w:val="10"/>
        </w:numPr>
        <w:rPr>
          <w:rFonts w:ascii="Arial" w:hAnsi="Arial" w:cs="Arial"/>
          <w:b/>
          <w:sz w:val="24"/>
          <w:szCs w:val="24"/>
        </w:rPr>
      </w:pPr>
      <w:r w:rsidRPr="00D65816">
        <w:rPr>
          <w:rFonts w:ascii="Arial" w:hAnsi="Arial" w:cs="Arial"/>
          <w:b/>
          <w:sz w:val="24"/>
          <w:szCs w:val="24"/>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37E294D" w14:textId="77777777" w:rsidR="00F97A5E" w:rsidRPr="00554043" w:rsidRDefault="00F97A5E">
      <w:pPr>
        <w:tabs>
          <w:tab w:val="left" w:pos="396"/>
        </w:tabs>
        <w:rPr>
          <w:rFonts w:ascii="Arial" w:hAnsi="Arial" w:cs="Arial"/>
          <w:sz w:val="24"/>
          <w:szCs w:val="24"/>
        </w:rPr>
      </w:pPr>
    </w:p>
    <w:p w14:paraId="5A0344B0" w14:textId="454695CE" w:rsidR="00F97A5E" w:rsidRPr="00554043" w:rsidRDefault="00F97A5E">
      <w:pPr>
        <w:tabs>
          <w:tab w:val="left" w:pos="728"/>
        </w:tabs>
        <w:rPr>
          <w:rFonts w:ascii="Arial" w:hAnsi="Arial" w:cs="Arial"/>
          <w:sz w:val="24"/>
          <w:szCs w:val="24"/>
        </w:rPr>
      </w:pPr>
      <w:r w:rsidRPr="00554043">
        <w:rPr>
          <w:rFonts w:ascii="Arial" w:hAnsi="Arial" w:cs="Arial"/>
          <w:sz w:val="24"/>
          <w:szCs w:val="24"/>
        </w:rPr>
        <w:tab/>
        <w:t xml:space="preserve">A notice was published in the </w:t>
      </w:r>
      <w:r w:rsidRPr="00554043">
        <w:rPr>
          <w:rFonts w:ascii="Arial" w:hAnsi="Arial" w:cs="Arial"/>
          <w:sz w:val="24"/>
          <w:szCs w:val="24"/>
          <w:u w:val="single"/>
        </w:rPr>
        <w:t>Federal Register</w:t>
      </w:r>
      <w:r w:rsidRPr="00554043">
        <w:rPr>
          <w:rFonts w:ascii="Arial" w:hAnsi="Arial" w:cs="Arial"/>
          <w:sz w:val="24"/>
          <w:szCs w:val="24"/>
        </w:rPr>
        <w:t xml:space="preserve"> on </w:t>
      </w:r>
      <w:r w:rsidR="00554043" w:rsidRPr="00554043">
        <w:rPr>
          <w:rFonts w:ascii="Arial" w:hAnsi="Arial" w:cs="Arial"/>
          <w:sz w:val="24"/>
          <w:szCs w:val="24"/>
        </w:rPr>
        <w:t>06/19/2017</w:t>
      </w:r>
      <w:r w:rsidRPr="00554043">
        <w:rPr>
          <w:rFonts w:ascii="Arial" w:hAnsi="Arial" w:cs="Arial"/>
          <w:sz w:val="24"/>
          <w:szCs w:val="24"/>
        </w:rPr>
        <w:t xml:space="preserve">, </w:t>
      </w:r>
      <w:r w:rsidR="00554043" w:rsidRPr="00554043">
        <w:rPr>
          <w:rFonts w:ascii="Arial" w:hAnsi="Arial" w:cs="Arial"/>
          <w:sz w:val="24"/>
          <w:szCs w:val="24"/>
        </w:rPr>
        <w:t>with citation number:</w:t>
      </w:r>
      <w:r w:rsidR="00554043" w:rsidRPr="00554043">
        <w:t xml:space="preserve"> </w:t>
      </w:r>
      <w:r w:rsidR="00554043" w:rsidRPr="00554043">
        <w:rPr>
          <w:rFonts w:ascii="Arial" w:hAnsi="Arial" w:cs="Arial"/>
          <w:sz w:val="24"/>
          <w:szCs w:val="24"/>
        </w:rPr>
        <w:t xml:space="preserve">82 FR 27943 </w:t>
      </w:r>
      <w:r w:rsidRPr="00554043">
        <w:rPr>
          <w:rFonts w:ascii="Arial" w:hAnsi="Arial" w:cs="Arial"/>
          <w:sz w:val="24"/>
          <w:szCs w:val="24"/>
        </w:rPr>
        <w:t xml:space="preserve">to allow 60 days for comment.  No comments were received.  </w:t>
      </w:r>
    </w:p>
    <w:p w14:paraId="4A6F0C59" w14:textId="77777777" w:rsidR="00430E97" w:rsidRPr="00D65816" w:rsidRDefault="00430E97">
      <w:pPr>
        <w:tabs>
          <w:tab w:val="left" w:pos="728"/>
        </w:tabs>
        <w:rPr>
          <w:rFonts w:ascii="Arial" w:hAnsi="Arial" w:cs="Arial"/>
          <w:sz w:val="24"/>
          <w:szCs w:val="24"/>
        </w:rPr>
      </w:pPr>
    </w:p>
    <w:p w14:paraId="21398834" w14:textId="77777777" w:rsidR="00F97A5E" w:rsidRPr="00D65816" w:rsidRDefault="00F81674" w:rsidP="00430E97">
      <w:pPr>
        <w:numPr>
          <w:ilvl w:val="0"/>
          <w:numId w:val="11"/>
        </w:numPr>
        <w:rPr>
          <w:rFonts w:ascii="Arial" w:hAnsi="Arial" w:cs="Arial"/>
          <w:sz w:val="24"/>
          <w:szCs w:val="24"/>
        </w:rPr>
      </w:pPr>
      <w:r w:rsidRPr="00D65816">
        <w:rPr>
          <w:rFonts w:ascii="Arial" w:hAnsi="Arial" w:cs="Arial"/>
          <w:b/>
          <w:sz w:val="24"/>
          <w:szCs w:val="24"/>
        </w:rPr>
        <w:t>Explain any decision to provide any payment or gift to respondents, other than remuneration of contractors or grantees</w:t>
      </w:r>
      <w:r w:rsidRPr="00D65816">
        <w:rPr>
          <w:rFonts w:ascii="Arial" w:hAnsi="Arial" w:cs="Arial"/>
          <w:sz w:val="24"/>
          <w:szCs w:val="24"/>
        </w:rPr>
        <w:t>.</w:t>
      </w:r>
    </w:p>
    <w:p w14:paraId="372AEC83" w14:textId="77777777" w:rsidR="00F97A5E" w:rsidRPr="00D65816" w:rsidRDefault="00F97A5E">
      <w:pPr>
        <w:tabs>
          <w:tab w:val="left" w:pos="706"/>
        </w:tabs>
        <w:rPr>
          <w:rFonts w:ascii="Arial" w:hAnsi="Arial" w:cs="Arial"/>
          <w:sz w:val="24"/>
          <w:szCs w:val="24"/>
        </w:rPr>
      </w:pPr>
    </w:p>
    <w:p w14:paraId="04C02B38" w14:textId="77777777" w:rsidR="00F97A5E" w:rsidRPr="00D65816" w:rsidRDefault="00F97A5E">
      <w:pPr>
        <w:tabs>
          <w:tab w:val="left" w:pos="706"/>
        </w:tabs>
        <w:rPr>
          <w:rFonts w:ascii="Arial" w:hAnsi="Arial" w:cs="Arial"/>
          <w:sz w:val="24"/>
          <w:szCs w:val="24"/>
        </w:rPr>
      </w:pPr>
      <w:r w:rsidRPr="00D65816">
        <w:rPr>
          <w:rFonts w:ascii="Arial" w:hAnsi="Arial" w:cs="Arial"/>
          <w:sz w:val="24"/>
          <w:szCs w:val="24"/>
        </w:rPr>
        <w:tab/>
        <w:t>There are no payments or gifts to respondents</w:t>
      </w:r>
    </w:p>
    <w:p w14:paraId="5B46BDB6" w14:textId="77777777" w:rsidR="00F97A5E" w:rsidRPr="00D65816" w:rsidRDefault="00F97A5E">
      <w:pPr>
        <w:rPr>
          <w:rFonts w:ascii="Arial" w:hAnsi="Arial" w:cs="Arial"/>
          <w:sz w:val="24"/>
          <w:szCs w:val="24"/>
        </w:rPr>
      </w:pPr>
    </w:p>
    <w:p w14:paraId="43E8DC10" w14:textId="77777777" w:rsidR="00F97A5E" w:rsidRPr="00D65816" w:rsidRDefault="00F97A5E" w:rsidP="00F81674">
      <w:pPr>
        <w:ind w:left="360" w:hangingChars="150" w:hanging="360"/>
        <w:rPr>
          <w:rFonts w:ascii="Arial" w:hAnsi="Arial" w:cs="Arial"/>
          <w:sz w:val="24"/>
          <w:szCs w:val="24"/>
        </w:rPr>
      </w:pPr>
      <w:r w:rsidRPr="00D65816">
        <w:rPr>
          <w:rFonts w:ascii="Arial" w:hAnsi="Arial" w:cs="Arial"/>
          <w:sz w:val="24"/>
          <w:szCs w:val="24"/>
        </w:rPr>
        <w:t xml:space="preserve">10.  </w:t>
      </w:r>
      <w:r w:rsidR="00F81674" w:rsidRPr="00D65816">
        <w:rPr>
          <w:rFonts w:ascii="Arial" w:hAnsi="Arial" w:cs="Arial"/>
          <w:b/>
          <w:sz w:val="24"/>
          <w:szCs w:val="24"/>
        </w:rPr>
        <w:t>Describe any assurance of confidentiality provided to respondents and the basis for the assurance in statute, regulation, or agency policy.</w:t>
      </w:r>
    </w:p>
    <w:p w14:paraId="574F2FB2" w14:textId="77777777" w:rsidR="00F97A5E" w:rsidRPr="00D65816" w:rsidRDefault="00F97A5E">
      <w:pPr>
        <w:rPr>
          <w:rFonts w:ascii="Arial" w:hAnsi="Arial" w:cs="Arial"/>
          <w:sz w:val="24"/>
          <w:szCs w:val="24"/>
        </w:rPr>
      </w:pPr>
    </w:p>
    <w:p w14:paraId="13E5B05C" w14:textId="77777777" w:rsidR="00F97A5E" w:rsidRPr="00D65816" w:rsidRDefault="00F97A5E">
      <w:pPr>
        <w:rPr>
          <w:rFonts w:ascii="Arial" w:hAnsi="Arial" w:cs="Arial"/>
          <w:sz w:val="24"/>
          <w:szCs w:val="24"/>
        </w:rPr>
      </w:pPr>
      <w:r w:rsidRPr="00D65816">
        <w:rPr>
          <w:rFonts w:ascii="Arial" w:hAnsi="Arial" w:cs="Arial"/>
          <w:sz w:val="24"/>
          <w:szCs w:val="24"/>
        </w:rPr>
        <w:tab/>
        <w:t>No assurance of confidentiality is given.</w:t>
      </w:r>
    </w:p>
    <w:p w14:paraId="6DAB7417" w14:textId="77777777" w:rsidR="00430E97" w:rsidRPr="00D65816" w:rsidRDefault="00430E97">
      <w:pPr>
        <w:rPr>
          <w:rFonts w:ascii="Arial" w:hAnsi="Arial" w:cs="Arial"/>
          <w:sz w:val="24"/>
          <w:szCs w:val="24"/>
        </w:rPr>
      </w:pPr>
    </w:p>
    <w:p w14:paraId="659178CF" w14:textId="77777777" w:rsidR="00F81674" w:rsidRPr="00D65816" w:rsidRDefault="00F81674" w:rsidP="00F81674">
      <w:pPr>
        <w:numPr>
          <w:ilvl w:val="0"/>
          <w:numId w:val="12"/>
        </w:numPr>
        <w:rPr>
          <w:rFonts w:ascii="Arial" w:hAnsi="Arial" w:cs="Arial"/>
          <w:sz w:val="24"/>
          <w:szCs w:val="24"/>
        </w:rPr>
      </w:pPr>
      <w:r w:rsidRPr="00D65816">
        <w:rPr>
          <w:rFonts w:ascii="Arial" w:hAnsi="Arial" w:cs="Arial"/>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8D4911E" w14:textId="77777777" w:rsidR="00F97A5E" w:rsidRPr="00D65816" w:rsidRDefault="00F97A5E">
      <w:pPr>
        <w:rPr>
          <w:rFonts w:ascii="Arial" w:hAnsi="Arial" w:cs="Arial"/>
          <w:sz w:val="24"/>
          <w:szCs w:val="24"/>
        </w:rPr>
      </w:pPr>
    </w:p>
    <w:p w14:paraId="2DCFDF4D" w14:textId="77777777" w:rsidR="00F97A5E" w:rsidRPr="00D65816" w:rsidRDefault="00F97A5E">
      <w:pPr>
        <w:rPr>
          <w:rFonts w:ascii="Arial" w:hAnsi="Arial" w:cs="Arial"/>
          <w:sz w:val="24"/>
          <w:szCs w:val="24"/>
        </w:rPr>
      </w:pPr>
    </w:p>
    <w:p w14:paraId="1AB657AE" w14:textId="77777777" w:rsidR="00F97A5E" w:rsidRPr="00D65816" w:rsidRDefault="00F97A5E">
      <w:pPr>
        <w:ind w:firstLine="720"/>
        <w:rPr>
          <w:rFonts w:ascii="Arial" w:hAnsi="Arial" w:cs="Arial"/>
          <w:sz w:val="24"/>
          <w:szCs w:val="24"/>
        </w:rPr>
      </w:pPr>
      <w:r w:rsidRPr="00D65816">
        <w:rPr>
          <w:rFonts w:ascii="Arial" w:hAnsi="Arial" w:cs="Arial"/>
          <w:sz w:val="24"/>
          <w:szCs w:val="24"/>
        </w:rPr>
        <w:t>No personal information is collected.</w:t>
      </w:r>
    </w:p>
    <w:p w14:paraId="604E655B" w14:textId="77777777" w:rsidR="00F97A5E" w:rsidRPr="00D65816" w:rsidRDefault="00F97A5E">
      <w:pPr>
        <w:rPr>
          <w:rFonts w:ascii="Arial" w:hAnsi="Arial" w:cs="Arial"/>
          <w:sz w:val="24"/>
          <w:szCs w:val="24"/>
        </w:rPr>
      </w:pPr>
    </w:p>
    <w:p w14:paraId="3A934846" w14:textId="77777777" w:rsidR="00F81674" w:rsidRPr="00D65816" w:rsidRDefault="00F81674" w:rsidP="00F81674">
      <w:pPr>
        <w:numPr>
          <w:ilvl w:val="0"/>
          <w:numId w:val="13"/>
        </w:numPr>
        <w:rPr>
          <w:rFonts w:ascii="Arial" w:hAnsi="Arial" w:cs="Arial"/>
          <w:sz w:val="24"/>
          <w:szCs w:val="24"/>
        </w:rPr>
      </w:pPr>
      <w:r w:rsidRPr="00D65816">
        <w:rPr>
          <w:rFonts w:ascii="Arial" w:hAnsi="Arial" w:cs="Arial"/>
          <w:b/>
          <w:sz w:val="24"/>
          <w:szCs w:val="24"/>
        </w:rPr>
        <w:t>Provide estimates of the hour burden for the collection of information</w:t>
      </w:r>
      <w:r w:rsidRPr="00D65816">
        <w:rPr>
          <w:rFonts w:ascii="Arial" w:hAnsi="Arial" w:cs="Arial"/>
          <w:sz w:val="24"/>
          <w:szCs w:val="24"/>
        </w:rPr>
        <w:t>.</w:t>
      </w:r>
    </w:p>
    <w:p w14:paraId="59B1FDF9" w14:textId="77777777" w:rsidR="00F97A5E" w:rsidRPr="00D65816" w:rsidRDefault="00F97A5E">
      <w:pPr>
        <w:tabs>
          <w:tab w:val="left" w:pos="727"/>
        </w:tabs>
        <w:rPr>
          <w:rFonts w:ascii="Arial" w:hAnsi="Arial" w:cs="Arial"/>
          <w:sz w:val="24"/>
          <w:szCs w:val="24"/>
        </w:rPr>
      </w:pPr>
    </w:p>
    <w:p w14:paraId="1C691878" w14:textId="1DC902A8" w:rsidR="00F97A5E" w:rsidRPr="00D65816" w:rsidRDefault="00F97A5E">
      <w:pPr>
        <w:pStyle w:val="BodyText"/>
        <w:jc w:val="left"/>
        <w:rPr>
          <w:rFonts w:cs="Arial"/>
          <w:szCs w:val="24"/>
        </w:rPr>
      </w:pPr>
      <w:r w:rsidRPr="00D65816">
        <w:rPr>
          <w:rFonts w:cs="Arial"/>
          <w:szCs w:val="24"/>
        </w:rPr>
        <w:tab/>
      </w:r>
      <w:r w:rsidR="00A33AE9" w:rsidRPr="00D65816">
        <w:rPr>
          <w:rFonts w:cs="Arial"/>
          <w:szCs w:val="24"/>
        </w:rPr>
        <w:t>FAR Part 158 recordkeeping/reporting requirements affect two</w:t>
      </w:r>
      <w:r w:rsidR="002442C6">
        <w:rPr>
          <w:rFonts w:cs="Arial"/>
          <w:szCs w:val="24"/>
        </w:rPr>
        <w:t xml:space="preserve"> public</w:t>
      </w:r>
      <w:r w:rsidR="00A33AE9" w:rsidRPr="00D65816">
        <w:rPr>
          <w:rFonts w:cs="Arial"/>
          <w:szCs w:val="24"/>
        </w:rPr>
        <w:t xml:space="preserve"> groups of respondents - air carriers and public agencies.  </w:t>
      </w:r>
      <w:r w:rsidR="00A33AE9" w:rsidRPr="00023E0D">
        <w:rPr>
          <w:rFonts w:cs="Arial"/>
          <w:b/>
          <w:color w:val="000000"/>
          <w:szCs w:val="24"/>
        </w:rPr>
        <w:t>There are 4</w:t>
      </w:r>
      <w:r w:rsidR="0021341E" w:rsidRPr="00023E0D">
        <w:rPr>
          <w:rFonts w:cs="Arial"/>
          <w:b/>
          <w:color w:val="000000"/>
          <w:szCs w:val="24"/>
        </w:rPr>
        <w:t>00</w:t>
      </w:r>
      <w:r w:rsidR="00A33AE9" w:rsidRPr="00023E0D">
        <w:rPr>
          <w:rFonts w:cs="Arial"/>
          <w:b/>
          <w:color w:val="000000"/>
          <w:szCs w:val="24"/>
        </w:rPr>
        <w:t xml:space="preserve"> respondents </w:t>
      </w:r>
      <w:r w:rsidR="00F67107">
        <w:rPr>
          <w:rFonts w:cs="Arial"/>
          <w:b/>
          <w:color w:val="000000"/>
          <w:szCs w:val="24"/>
        </w:rPr>
        <w:t>who will respond an estimated 3,0</w:t>
      </w:r>
      <w:r w:rsidR="00A33AE9" w:rsidRPr="00023E0D">
        <w:rPr>
          <w:rFonts w:cs="Arial"/>
          <w:b/>
          <w:color w:val="000000"/>
          <w:szCs w:val="24"/>
        </w:rPr>
        <w:t>00 times annually.</w:t>
      </w:r>
      <w:r w:rsidR="00A33AE9" w:rsidRPr="00D65816">
        <w:rPr>
          <w:rFonts w:cs="Arial"/>
          <w:color w:val="000000"/>
          <w:szCs w:val="24"/>
        </w:rPr>
        <w:t xml:space="preserve">  </w:t>
      </w:r>
      <w:r w:rsidR="00A33AE9" w:rsidRPr="00D65816">
        <w:rPr>
          <w:rFonts w:cs="Arial"/>
          <w:szCs w:val="24"/>
        </w:rPr>
        <w:t xml:space="preserve">It should be noted that air carriers have been collecting, keeping records and reporting on other aviation related fees (passenger tax, customs user fees, international transportation tax and immigration user fees) for many years.  As a result, various sophisticated manual and computer systems are currently in place that were modified to implement the PFC program.  </w:t>
      </w:r>
    </w:p>
    <w:p w14:paraId="06DC735D" w14:textId="77777777" w:rsidR="00F97A5E" w:rsidRPr="00D65816" w:rsidRDefault="00F97A5E">
      <w:pPr>
        <w:pStyle w:val="BodyText"/>
        <w:jc w:val="left"/>
        <w:rPr>
          <w:rFonts w:cs="Arial"/>
          <w:szCs w:val="24"/>
        </w:rPr>
      </w:pPr>
    </w:p>
    <w:p w14:paraId="52425A00" w14:textId="77777777" w:rsidR="00F97A5E" w:rsidRPr="00D65816" w:rsidRDefault="00F97A5E">
      <w:pPr>
        <w:pStyle w:val="BodyText"/>
        <w:jc w:val="left"/>
        <w:rPr>
          <w:rFonts w:cs="Arial"/>
          <w:szCs w:val="24"/>
        </w:rPr>
      </w:pPr>
      <w:r w:rsidRPr="00D65816">
        <w:rPr>
          <w:rFonts w:cs="Arial"/>
          <w:szCs w:val="24"/>
        </w:rPr>
        <w:t>Specific requirements are prescribed by the following:</w:t>
      </w:r>
    </w:p>
    <w:p w14:paraId="56839A13" w14:textId="77777777" w:rsidR="00F97A5E" w:rsidRPr="00D65816" w:rsidRDefault="00F97A5E">
      <w:pPr>
        <w:rPr>
          <w:rFonts w:ascii="Arial" w:hAnsi="Arial" w:cs="Arial"/>
          <w:sz w:val="24"/>
          <w:szCs w:val="24"/>
        </w:rPr>
      </w:pPr>
    </w:p>
    <w:p w14:paraId="11BAB035" w14:textId="77777777" w:rsidR="00F97A5E" w:rsidRPr="00D65816" w:rsidRDefault="00F97A5E">
      <w:pPr>
        <w:rPr>
          <w:rFonts w:ascii="Arial" w:hAnsi="Arial" w:cs="Arial"/>
          <w:sz w:val="24"/>
          <w:szCs w:val="24"/>
        </w:rPr>
      </w:pPr>
      <w:r w:rsidRPr="00D65816">
        <w:rPr>
          <w:rFonts w:ascii="Arial" w:hAnsi="Arial" w:cs="Arial"/>
          <w:sz w:val="24"/>
          <w:szCs w:val="24"/>
        </w:rPr>
        <w:tab/>
      </w:r>
      <w:r w:rsidRPr="00D65816">
        <w:rPr>
          <w:rFonts w:ascii="Arial" w:hAnsi="Arial" w:cs="Arial"/>
          <w:sz w:val="24"/>
          <w:szCs w:val="24"/>
          <w:u w:val="single"/>
        </w:rPr>
        <w:t>Section 158.25</w:t>
      </w:r>
      <w:r w:rsidRPr="00D65816">
        <w:rPr>
          <w:rFonts w:ascii="Arial" w:hAnsi="Arial" w:cs="Arial"/>
          <w:sz w:val="24"/>
          <w:szCs w:val="24"/>
        </w:rPr>
        <w:t>. Paragraph (b) requires public agencies to submit an application for approval of PFC (</w:t>
      </w:r>
      <w:r w:rsidRPr="002442C6">
        <w:rPr>
          <w:rFonts w:ascii="Arial" w:hAnsi="Arial" w:cs="Arial"/>
          <w:b/>
          <w:sz w:val="24"/>
          <w:szCs w:val="24"/>
          <w:u w:val="single"/>
        </w:rPr>
        <w:t>FAA Form 5500-1</w:t>
      </w:r>
      <w:r w:rsidRPr="00D65816">
        <w:rPr>
          <w:rFonts w:ascii="Arial" w:hAnsi="Arial" w:cs="Arial"/>
          <w:sz w:val="24"/>
          <w:szCs w:val="24"/>
        </w:rPr>
        <w:t xml:space="preserve">, Passenger Facility Charge (PFC) Application).  Time to prepare the application could range from 5-80 hours or more depending on the complexity of the project(s).  </w:t>
      </w:r>
      <w:r w:rsidRPr="002442C6">
        <w:rPr>
          <w:rFonts w:ascii="Arial" w:hAnsi="Arial" w:cs="Arial"/>
          <w:b/>
          <w:sz w:val="24"/>
          <w:szCs w:val="24"/>
          <w:u w:val="single"/>
        </w:rPr>
        <w:t xml:space="preserve">Approximately </w:t>
      </w:r>
      <w:r w:rsidR="00340947" w:rsidRPr="002442C6">
        <w:rPr>
          <w:rFonts w:ascii="Arial" w:hAnsi="Arial" w:cs="Arial"/>
          <w:b/>
          <w:sz w:val="24"/>
          <w:szCs w:val="24"/>
          <w:u w:val="single"/>
        </w:rPr>
        <w:t>33</w:t>
      </w:r>
      <w:r w:rsidRPr="002442C6">
        <w:rPr>
          <w:rFonts w:ascii="Arial" w:hAnsi="Arial" w:cs="Arial"/>
          <w:b/>
          <w:sz w:val="24"/>
          <w:szCs w:val="24"/>
          <w:u w:val="single"/>
        </w:rPr>
        <w:t xml:space="preserve"> applications per year at </w:t>
      </w:r>
      <w:r w:rsidR="00674E46" w:rsidRPr="002442C6">
        <w:rPr>
          <w:rFonts w:ascii="Arial" w:hAnsi="Arial" w:cs="Arial"/>
          <w:b/>
          <w:sz w:val="24"/>
          <w:szCs w:val="24"/>
          <w:u w:val="single"/>
        </w:rPr>
        <w:t>55</w:t>
      </w:r>
      <w:r w:rsidRPr="002442C6">
        <w:rPr>
          <w:rFonts w:ascii="Arial" w:hAnsi="Arial" w:cs="Arial"/>
          <w:b/>
          <w:sz w:val="24"/>
          <w:szCs w:val="24"/>
          <w:u w:val="single"/>
        </w:rPr>
        <w:t xml:space="preserve">-hour rate = </w:t>
      </w:r>
      <w:r w:rsidR="00FC4C07" w:rsidRPr="002442C6">
        <w:rPr>
          <w:rFonts w:ascii="Arial" w:hAnsi="Arial" w:cs="Arial"/>
          <w:b/>
          <w:sz w:val="24"/>
          <w:szCs w:val="24"/>
          <w:u w:val="single"/>
        </w:rPr>
        <w:t>1,</w:t>
      </w:r>
      <w:r w:rsidR="00674E46" w:rsidRPr="002442C6">
        <w:rPr>
          <w:rFonts w:ascii="Arial" w:hAnsi="Arial" w:cs="Arial"/>
          <w:b/>
          <w:sz w:val="24"/>
          <w:szCs w:val="24"/>
          <w:u w:val="single"/>
        </w:rPr>
        <w:t>815</w:t>
      </w:r>
      <w:r w:rsidRPr="002442C6">
        <w:rPr>
          <w:rFonts w:ascii="Arial" w:hAnsi="Arial" w:cs="Arial"/>
          <w:b/>
          <w:sz w:val="24"/>
          <w:szCs w:val="24"/>
          <w:u w:val="single"/>
        </w:rPr>
        <w:t xml:space="preserve"> hours </w:t>
      </w:r>
      <w:r w:rsidRPr="00D65816">
        <w:rPr>
          <w:rFonts w:ascii="Arial" w:hAnsi="Arial" w:cs="Arial"/>
          <w:sz w:val="24"/>
          <w:szCs w:val="24"/>
        </w:rPr>
        <w:t>x $</w:t>
      </w:r>
      <w:r w:rsidR="00674E46" w:rsidRPr="00D65816">
        <w:rPr>
          <w:rFonts w:ascii="Arial" w:hAnsi="Arial" w:cs="Arial"/>
          <w:sz w:val="24"/>
          <w:szCs w:val="24"/>
        </w:rPr>
        <w:t>30</w:t>
      </w:r>
      <w:r w:rsidRPr="00D65816">
        <w:rPr>
          <w:rFonts w:ascii="Arial" w:hAnsi="Arial" w:cs="Arial"/>
          <w:sz w:val="24"/>
          <w:szCs w:val="24"/>
        </w:rPr>
        <w:t xml:space="preserve"> per hour = $</w:t>
      </w:r>
      <w:r w:rsidR="00674E46" w:rsidRPr="00D65816">
        <w:rPr>
          <w:rFonts w:ascii="Arial" w:hAnsi="Arial" w:cs="Arial"/>
          <w:sz w:val="24"/>
          <w:szCs w:val="24"/>
        </w:rPr>
        <w:t>54,450</w:t>
      </w:r>
      <w:r w:rsidRPr="00D65816">
        <w:rPr>
          <w:rFonts w:ascii="Arial" w:hAnsi="Arial" w:cs="Arial"/>
          <w:sz w:val="24"/>
          <w:szCs w:val="24"/>
        </w:rPr>
        <w:t>.</w:t>
      </w:r>
    </w:p>
    <w:p w14:paraId="4206AAE9" w14:textId="77777777" w:rsidR="00F97A5E" w:rsidRPr="00D65816" w:rsidRDefault="00F97A5E">
      <w:pPr>
        <w:rPr>
          <w:rFonts w:ascii="Arial" w:hAnsi="Arial" w:cs="Arial"/>
          <w:sz w:val="24"/>
          <w:szCs w:val="24"/>
        </w:rPr>
      </w:pPr>
      <w:bookmarkStart w:id="1" w:name="OLE_LINK1"/>
    </w:p>
    <w:p w14:paraId="14D77554" w14:textId="77777777" w:rsidR="00F97A5E" w:rsidRPr="00D65816" w:rsidRDefault="00F97A5E">
      <w:pPr>
        <w:tabs>
          <w:tab w:val="left" w:pos="735"/>
        </w:tabs>
        <w:rPr>
          <w:rFonts w:ascii="Arial" w:hAnsi="Arial" w:cs="Arial"/>
          <w:sz w:val="24"/>
          <w:szCs w:val="24"/>
        </w:rPr>
      </w:pPr>
      <w:r w:rsidRPr="00D65816">
        <w:rPr>
          <w:rFonts w:ascii="Arial" w:hAnsi="Arial" w:cs="Arial"/>
          <w:sz w:val="24"/>
          <w:szCs w:val="24"/>
        </w:rPr>
        <w:tab/>
        <w:t>Paragraph (b) requires information in addition to that required in paragraph (b) if public agencies apply for advance collection of PFC’s.  Time to prepare this additional information is included in the hours estimated above for paragraph (b).</w:t>
      </w:r>
    </w:p>
    <w:p w14:paraId="28BCD256" w14:textId="77777777" w:rsidR="00F97A5E" w:rsidRPr="00D65816" w:rsidRDefault="00F97A5E">
      <w:pPr>
        <w:ind w:firstLine="720"/>
        <w:rPr>
          <w:rFonts w:ascii="Arial" w:hAnsi="Arial" w:cs="Arial"/>
          <w:sz w:val="24"/>
          <w:szCs w:val="24"/>
        </w:rPr>
      </w:pPr>
    </w:p>
    <w:p w14:paraId="6EDDF745" w14:textId="77777777" w:rsidR="00F97A5E" w:rsidRPr="00D65816" w:rsidRDefault="00F97A5E">
      <w:pPr>
        <w:pStyle w:val="BodyText2"/>
        <w:tabs>
          <w:tab w:val="left" w:pos="742"/>
        </w:tabs>
        <w:rPr>
          <w:rFonts w:cs="Arial"/>
          <w:szCs w:val="24"/>
        </w:rPr>
      </w:pPr>
      <w:r w:rsidRPr="00D65816">
        <w:rPr>
          <w:rFonts w:cs="Arial"/>
          <w:szCs w:val="24"/>
        </w:rPr>
        <w:tab/>
        <w:t>Paragraph (c) requires information in addition to that required in paragraph (b) if the public agency applies for project approval.  That information includes, among other items, completed written actions such as an Airport Layout Plan, airspace determination, and environmental assessment.  This information is already required of public agencies under the AIP which is covered under OMB Clearance No. 2105-0520. Uniform Administrative Requirements for Grants and Operative Agreements, and the burden is included in that clearance.</w:t>
      </w:r>
    </w:p>
    <w:bookmarkEnd w:id="1"/>
    <w:p w14:paraId="5463FD96" w14:textId="77777777" w:rsidR="00F97A5E" w:rsidRPr="00D65816" w:rsidRDefault="00F97A5E">
      <w:pPr>
        <w:rPr>
          <w:rFonts w:ascii="Arial" w:hAnsi="Arial" w:cs="Arial"/>
          <w:sz w:val="24"/>
          <w:szCs w:val="24"/>
        </w:rPr>
      </w:pPr>
    </w:p>
    <w:p w14:paraId="1B045682" w14:textId="77777777" w:rsidR="00F97A5E" w:rsidRPr="00D65816" w:rsidRDefault="00F97A5E">
      <w:pPr>
        <w:rPr>
          <w:rFonts w:ascii="Arial" w:hAnsi="Arial" w:cs="Arial"/>
          <w:sz w:val="24"/>
          <w:szCs w:val="24"/>
        </w:rPr>
      </w:pPr>
      <w:r w:rsidRPr="00D65816">
        <w:rPr>
          <w:rFonts w:ascii="Arial" w:hAnsi="Arial" w:cs="Arial"/>
          <w:sz w:val="24"/>
          <w:szCs w:val="24"/>
        </w:rPr>
        <w:tab/>
      </w:r>
      <w:r w:rsidRPr="00D65816">
        <w:rPr>
          <w:rFonts w:ascii="Arial" w:hAnsi="Arial" w:cs="Arial"/>
          <w:sz w:val="24"/>
          <w:szCs w:val="24"/>
          <w:u w:val="single"/>
        </w:rPr>
        <w:t xml:space="preserve">Section 158.30 </w:t>
      </w:r>
      <w:r w:rsidRPr="00D65816">
        <w:rPr>
          <w:rFonts w:ascii="Arial" w:hAnsi="Arial" w:cs="Arial"/>
          <w:sz w:val="24"/>
          <w:szCs w:val="24"/>
        </w:rPr>
        <w:t>allows non-hub public agencies to submit an application for approval of PFC (</w:t>
      </w:r>
      <w:r w:rsidRPr="002442C6">
        <w:rPr>
          <w:rFonts w:ascii="Arial" w:hAnsi="Arial" w:cs="Arial"/>
          <w:b/>
          <w:sz w:val="24"/>
          <w:szCs w:val="24"/>
          <w:u w:val="single"/>
        </w:rPr>
        <w:t>FAA Form 5500-1</w:t>
      </w:r>
      <w:r w:rsidRPr="00D65816">
        <w:rPr>
          <w:rFonts w:ascii="Arial" w:hAnsi="Arial" w:cs="Arial"/>
          <w:sz w:val="24"/>
          <w:szCs w:val="24"/>
        </w:rPr>
        <w:t xml:space="preserve">, Passenger Facility Charge (PFC) Application).  Time to prepare the application could range from 5-40 hours or more depending on the complexity of the projects(s).  </w:t>
      </w:r>
      <w:r w:rsidRPr="002442C6">
        <w:rPr>
          <w:rFonts w:ascii="Arial" w:hAnsi="Arial" w:cs="Arial"/>
          <w:b/>
          <w:sz w:val="24"/>
          <w:szCs w:val="24"/>
          <w:u w:val="single"/>
        </w:rPr>
        <w:t xml:space="preserve">Approximately </w:t>
      </w:r>
      <w:r w:rsidR="00674E46" w:rsidRPr="002442C6">
        <w:rPr>
          <w:rFonts w:ascii="Arial" w:hAnsi="Arial" w:cs="Arial"/>
          <w:b/>
          <w:sz w:val="24"/>
          <w:szCs w:val="24"/>
          <w:u w:val="single"/>
        </w:rPr>
        <w:t>45</w:t>
      </w:r>
      <w:r w:rsidRPr="002442C6">
        <w:rPr>
          <w:rFonts w:ascii="Arial" w:hAnsi="Arial" w:cs="Arial"/>
          <w:b/>
          <w:sz w:val="24"/>
          <w:szCs w:val="24"/>
          <w:u w:val="single"/>
        </w:rPr>
        <w:t xml:space="preserve"> notices of intent per year at 25-hour rate = 1,</w:t>
      </w:r>
      <w:r w:rsidR="00674E46" w:rsidRPr="002442C6">
        <w:rPr>
          <w:rFonts w:ascii="Arial" w:hAnsi="Arial" w:cs="Arial"/>
          <w:b/>
          <w:sz w:val="24"/>
          <w:szCs w:val="24"/>
          <w:u w:val="single"/>
        </w:rPr>
        <w:t>125</w:t>
      </w:r>
      <w:r w:rsidRPr="002442C6">
        <w:rPr>
          <w:rFonts w:ascii="Arial" w:hAnsi="Arial" w:cs="Arial"/>
          <w:b/>
          <w:sz w:val="24"/>
          <w:szCs w:val="24"/>
          <w:u w:val="single"/>
        </w:rPr>
        <w:t xml:space="preserve"> hours </w:t>
      </w:r>
      <w:r w:rsidRPr="00D65816">
        <w:rPr>
          <w:rFonts w:ascii="Arial" w:hAnsi="Arial" w:cs="Arial"/>
          <w:sz w:val="24"/>
          <w:szCs w:val="24"/>
        </w:rPr>
        <w:t>x $</w:t>
      </w:r>
      <w:r w:rsidR="00674E46" w:rsidRPr="00D65816">
        <w:rPr>
          <w:rFonts w:ascii="Arial" w:hAnsi="Arial" w:cs="Arial"/>
          <w:sz w:val="24"/>
          <w:szCs w:val="24"/>
        </w:rPr>
        <w:t>30</w:t>
      </w:r>
      <w:r w:rsidRPr="00D65816">
        <w:rPr>
          <w:rFonts w:ascii="Arial" w:hAnsi="Arial" w:cs="Arial"/>
          <w:sz w:val="24"/>
          <w:szCs w:val="24"/>
        </w:rPr>
        <w:t xml:space="preserve"> per hour = $</w:t>
      </w:r>
      <w:r w:rsidR="00674E46" w:rsidRPr="00D65816">
        <w:rPr>
          <w:rFonts w:ascii="Arial" w:hAnsi="Arial" w:cs="Arial"/>
          <w:sz w:val="24"/>
          <w:szCs w:val="24"/>
        </w:rPr>
        <w:t>33,750</w:t>
      </w:r>
      <w:r w:rsidRPr="00D65816">
        <w:rPr>
          <w:rFonts w:ascii="Arial" w:hAnsi="Arial" w:cs="Arial"/>
          <w:sz w:val="24"/>
          <w:szCs w:val="24"/>
        </w:rPr>
        <w:t>.</w:t>
      </w:r>
    </w:p>
    <w:p w14:paraId="10778C1A" w14:textId="77777777" w:rsidR="00F97A5E" w:rsidRPr="00D65816" w:rsidRDefault="00F97A5E">
      <w:pPr>
        <w:rPr>
          <w:rFonts w:ascii="Arial" w:hAnsi="Arial" w:cs="Arial"/>
          <w:sz w:val="24"/>
          <w:szCs w:val="24"/>
        </w:rPr>
      </w:pPr>
    </w:p>
    <w:p w14:paraId="554670E0" w14:textId="77777777" w:rsidR="00F97A5E" w:rsidRPr="00D65816" w:rsidRDefault="00F97A5E">
      <w:pPr>
        <w:tabs>
          <w:tab w:val="left" w:pos="735"/>
        </w:tabs>
        <w:rPr>
          <w:rFonts w:ascii="Arial" w:hAnsi="Arial" w:cs="Arial"/>
          <w:sz w:val="24"/>
          <w:szCs w:val="24"/>
        </w:rPr>
      </w:pPr>
      <w:r w:rsidRPr="00D65816">
        <w:rPr>
          <w:rFonts w:ascii="Arial" w:hAnsi="Arial" w:cs="Arial"/>
          <w:sz w:val="24"/>
          <w:szCs w:val="24"/>
        </w:rPr>
        <w:tab/>
        <w:t>Paragraph (b) requires information in addition to that required in paragraph (a) if public agencies apply for advance collection of PFC’s.  Time to prepare this additional information is included in the hours estimated above for paragraph (a).</w:t>
      </w:r>
    </w:p>
    <w:p w14:paraId="0A651A65" w14:textId="77777777" w:rsidR="00F97A5E" w:rsidRPr="00D65816" w:rsidRDefault="00F97A5E">
      <w:pPr>
        <w:ind w:firstLine="720"/>
        <w:rPr>
          <w:rFonts w:ascii="Arial" w:hAnsi="Arial" w:cs="Arial"/>
          <w:sz w:val="24"/>
          <w:szCs w:val="24"/>
        </w:rPr>
      </w:pPr>
    </w:p>
    <w:p w14:paraId="63B24013" w14:textId="77777777" w:rsidR="00F97A5E" w:rsidRPr="00D65816" w:rsidRDefault="00F97A5E">
      <w:pPr>
        <w:pStyle w:val="BodyText2"/>
        <w:tabs>
          <w:tab w:val="left" w:pos="742"/>
        </w:tabs>
        <w:rPr>
          <w:rFonts w:cs="Arial"/>
          <w:szCs w:val="24"/>
        </w:rPr>
      </w:pPr>
      <w:r w:rsidRPr="00D65816">
        <w:rPr>
          <w:rFonts w:cs="Arial"/>
          <w:szCs w:val="24"/>
        </w:rPr>
        <w:tab/>
        <w:t>Paragraph (c) also requires information in addition to that required in paragraph (b) if the public agency applies for project approval.  That information includes, among other items, completed written actions such as an Airport Layout Plan, airspace determination, and environmental assessment.  This information is already required of public agencies under the AIP which is covered under OMB Clearance No. 2105-0520. Uniform Administrative Requirements for Grants and Operative Agreements, and the burden is included in that clearance.</w:t>
      </w:r>
    </w:p>
    <w:p w14:paraId="4850F943" w14:textId="77777777" w:rsidR="00F97A5E" w:rsidRPr="00D65816" w:rsidRDefault="00F97A5E">
      <w:pPr>
        <w:rPr>
          <w:rFonts w:ascii="Arial" w:hAnsi="Arial" w:cs="Arial"/>
          <w:sz w:val="24"/>
          <w:szCs w:val="24"/>
        </w:rPr>
      </w:pPr>
    </w:p>
    <w:p w14:paraId="65774971" w14:textId="77777777" w:rsidR="00F97A5E" w:rsidRPr="00D65816" w:rsidRDefault="00F97A5E">
      <w:pPr>
        <w:tabs>
          <w:tab w:val="left" w:pos="749"/>
        </w:tabs>
        <w:rPr>
          <w:rFonts w:ascii="Arial" w:hAnsi="Arial" w:cs="Arial"/>
          <w:sz w:val="24"/>
          <w:szCs w:val="24"/>
        </w:rPr>
      </w:pPr>
      <w:r w:rsidRPr="00D65816">
        <w:rPr>
          <w:rFonts w:ascii="Arial" w:hAnsi="Arial" w:cs="Arial"/>
          <w:sz w:val="24"/>
          <w:szCs w:val="24"/>
        </w:rPr>
        <w:tab/>
      </w:r>
      <w:r w:rsidRPr="00D65816">
        <w:rPr>
          <w:rFonts w:ascii="Arial" w:hAnsi="Arial" w:cs="Arial"/>
          <w:sz w:val="24"/>
          <w:szCs w:val="24"/>
          <w:u w:val="single"/>
        </w:rPr>
        <w:t>Section 158.35</w:t>
      </w:r>
      <w:r w:rsidRPr="00D65816">
        <w:rPr>
          <w:rFonts w:ascii="Arial" w:hAnsi="Arial" w:cs="Arial"/>
          <w:sz w:val="24"/>
          <w:szCs w:val="24"/>
        </w:rPr>
        <w:t xml:space="preserve"> requires public agencies to submit </w:t>
      </w:r>
      <w:r w:rsidRPr="002442C6">
        <w:rPr>
          <w:rFonts w:ascii="Arial" w:hAnsi="Arial" w:cs="Arial"/>
          <w:b/>
          <w:sz w:val="24"/>
          <w:szCs w:val="24"/>
          <w:u w:val="single"/>
        </w:rPr>
        <w:t>written requests for extension</w:t>
      </w:r>
      <w:r w:rsidRPr="00D65816">
        <w:rPr>
          <w:rFonts w:ascii="Arial" w:hAnsi="Arial" w:cs="Arial"/>
          <w:sz w:val="24"/>
          <w:szCs w:val="24"/>
        </w:rPr>
        <w:t xml:space="preserve"> of time to submit an application to use PFC revenue.  </w:t>
      </w:r>
      <w:r w:rsidRPr="002442C6">
        <w:rPr>
          <w:rFonts w:ascii="Arial" w:hAnsi="Arial" w:cs="Arial"/>
          <w:b/>
          <w:sz w:val="24"/>
          <w:szCs w:val="24"/>
          <w:u w:val="single"/>
        </w:rPr>
        <w:t xml:space="preserve">Approximately 1 request per year at 10-hour rate = </w:t>
      </w:r>
      <w:r w:rsidRPr="006C007E">
        <w:rPr>
          <w:rFonts w:ascii="Arial" w:hAnsi="Arial" w:cs="Arial"/>
          <w:b/>
          <w:sz w:val="24"/>
          <w:szCs w:val="24"/>
          <w:u w:val="single"/>
        </w:rPr>
        <w:t>10 hours</w:t>
      </w:r>
      <w:r w:rsidRPr="00D65816">
        <w:rPr>
          <w:rFonts w:ascii="Arial" w:hAnsi="Arial" w:cs="Arial"/>
          <w:sz w:val="24"/>
          <w:szCs w:val="24"/>
        </w:rPr>
        <w:t xml:space="preserve"> x $2</w:t>
      </w:r>
      <w:r w:rsidR="00CC4971" w:rsidRPr="00D65816">
        <w:rPr>
          <w:rFonts w:ascii="Arial" w:hAnsi="Arial" w:cs="Arial"/>
          <w:sz w:val="24"/>
          <w:szCs w:val="24"/>
        </w:rPr>
        <w:t>8</w:t>
      </w:r>
      <w:r w:rsidRPr="00D65816">
        <w:rPr>
          <w:rFonts w:ascii="Arial" w:hAnsi="Arial" w:cs="Arial"/>
          <w:sz w:val="24"/>
          <w:szCs w:val="24"/>
        </w:rPr>
        <w:t xml:space="preserve"> per hour = $2</w:t>
      </w:r>
      <w:r w:rsidR="00CC4971" w:rsidRPr="00D65816">
        <w:rPr>
          <w:rFonts w:ascii="Arial" w:hAnsi="Arial" w:cs="Arial"/>
          <w:sz w:val="24"/>
          <w:szCs w:val="24"/>
        </w:rPr>
        <w:t>8</w:t>
      </w:r>
      <w:r w:rsidRPr="00D65816">
        <w:rPr>
          <w:rFonts w:ascii="Arial" w:hAnsi="Arial" w:cs="Arial"/>
          <w:sz w:val="24"/>
          <w:szCs w:val="24"/>
        </w:rPr>
        <w:t xml:space="preserve">0. </w:t>
      </w:r>
    </w:p>
    <w:p w14:paraId="2C49668B" w14:textId="77777777" w:rsidR="00F97A5E" w:rsidRPr="00D65816" w:rsidRDefault="00F97A5E">
      <w:pPr>
        <w:tabs>
          <w:tab w:val="left" w:pos="764"/>
        </w:tabs>
        <w:rPr>
          <w:rFonts w:ascii="Arial" w:hAnsi="Arial" w:cs="Arial"/>
          <w:sz w:val="24"/>
          <w:szCs w:val="24"/>
        </w:rPr>
      </w:pPr>
    </w:p>
    <w:p w14:paraId="16EFAAF4" w14:textId="77777777" w:rsidR="00F97A5E" w:rsidRPr="00D65816" w:rsidRDefault="00F97A5E">
      <w:pPr>
        <w:tabs>
          <w:tab w:val="left" w:pos="764"/>
        </w:tabs>
        <w:rPr>
          <w:rFonts w:ascii="Arial" w:hAnsi="Arial" w:cs="Arial"/>
          <w:sz w:val="24"/>
          <w:szCs w:val="24"/>
        </w:rPr>
      </w:pPr>
      <w:r w:rsidRPr="00D65816">
        <w:rPr>
          <w:rFonts w:ascii="Arial" w:hAnsi="Arial" w:cs="Arial"/>
          <w:sz w:val="24"/>
          <w:szCs w:val="24"/>
        </w:rPr>
        <w:tab/>
      </w:r>
      <w:r w:rsidRPr="00D65816">
        <w:rPr>
          <w:rFonts w:ascii="Arial" w:hAnsi="Arial" w:cs="Arial"/>
          <w:sz w:val="24"/>
          <w:szCs w:val="24"/>
          <w:u w:val="single"/>
        </w:rPr>
        <w:t>Section 158.37</w:t>
      </w:r>
      <w:r w:rsidRPr="00D65816">
        <w:rPr>
          <w:rFonts w:ascii="Arial" w:hAnsi="Arial" w:cs="Arial"/>
          <w:sz w:val="24"/>
          <w:szCs w:val="24"/>
        </w:rPr>
        <w:t xml:space="preserve"> requires public agencies to submit </w:t>
      </w:r>
      <w:r w:rsidRPr="002442C6">
        <w:rPr>
          <w:rFonts w:ascii="Arial" w:hAnsi="Arial" w:cs="Arial"/>
          <w:b/>
          <w:sz w:val="24"/>
          <w:szCs w:val="24"/>
          <w:u w:val="single"/>
        </w:rPr>
        <w:t xml:space="preserve">written requests for amendment </w:t>
      </w:r>
      <w:r w:rsidRPr="00D65816">
        <w:rPr>
          <w:rFonts w:ascii="Arial" w:hAnsi="Arial" w:cs="Arial"/>
          <w:sz w:val="24"/>
          <w:szCs w:val="24"/>
        </w:rPr>
        <w:t>of approved PFC’</w:t>
      </w:r>
      <w:r w:rsidRPr="002442C6">
        <w:rPr>
          <w:rFonts w:ascii="Arial" w:hAnsi="Arial" w:cs="Arial"/>
          <w:sz w:val="24"/>
          <w:szCs w:val="24"/>
        </w:rPr>
        <w:t xml:space="preserve">s.  </w:t>
      </w:r>
      <w:r w:rsidRPr="002442C6">
        <w:rPr>
          <w:rFonts w:ascii="Arial" w:hAnsi="Arial" w:cs="Arial"/>
          <w:b/>
          <w:sz w:val="24"/>
          <w:szCs w:val="24"/>
          <w:u w:val="single"/>
        </w:rPr>
        <w:t xml:space="preserve">Approximately </w:t>
      </w:r>
      <w:r w:rsidR="00674E46" w:rsidRPr="002442C6">
        <w:rPr>
          <w:rFonts w:ascii="Arial" w:hAnsi="Arial" w:cs="Arial"/>
          <w:b/>
          <w:sz w:val="24"/>
          <w:szCs w:val="24"/>
          <w:u w:val="single"/>
        </w:rPr>
        <w:t>125</w:t>
      </w:r>
      <w:r w:rsidRPr="002442C6">
        <w:rPr>
          <w:rFonts w:ascii="Arial" w:hAnsi="Arial" w:cs="Arial"/>
          <w:b/>
          <w:sz w:val="24"/>
          <w:szCs w:val="24"/>
          <w:u w:val="single"/>
        </w:rPr>
        <w:t xml:space="preserve"> requests per year at 16-hour rate = </w:t>
      </w:r>
      <w:r w:rsidR="00674E46" w:rsidRPr="002442C6">
        <w:rPr>
          <w:rFonts w:ascii="Arial" w:hAnsi="Arial" w:cs="Arial"/>
          <w:b/>
          <w:sz w:val="24"/>
          <w:szCs w:val="24"/>
          <w:u w:val="single"/>
        </w:rPr>
        <w:t>2,000</w:t>
      </w:r>
      <w:r w:rsidRPr="002442C6">
        <w:rPr>
          <w:rFonts w:ascii="Arial" w:hAnsi="Arial" w:cs="Arial"/>
          <w:b/>
          <w:sz w:val="24"/>
          <w:szCs w:val="24"/>
          <w:u w:val="single"/>
        </w:rPr>
        <w:t xml:space="preserve"> hours</w:t>
      </w:r>
      <w:r w:rsidRPr="00D65816">
        <w:rPr>
          <w:rFonts w:ascii="Arial" w:hAnsi="Arial" w:cs="Arial"/>
          <w:sz w:val="24"/>
          <w:szCs w:val="24"/>
        </w:rPr>
        <w:t xml:space="preserve"> x $</w:t>
      </w:r>
      <w:r w:rsidR="00674E46" w:rsidRPr="00D65816">
        <w:rPr>
          <w:rFonts w:ascii="Arial" w:hAnsi="Arial" w:cs="Arial"/>
          <w:sz w:val="24"/>
          <w:szCs w:val="24"/>
        </w:rPr>
        <w:t>30</w:t>
      </w:r>
      <w:r w:rsidRPr="00D65816">
        <w:rPr>
          <w:rFonts w:ascii="Arial" w:hAnsi="Arial" w:cs="Arial"/>
          <w:sz w:val="24"/>
          <w:szCs w:val="24"/>
        </w:rPr>
        <w:t xml:space="preserve"> per hour = $</w:t>
      </w:r>
      <w:r w:rsidR="00674E46" w:rsidRPr="00D65816">
        <w:rPr>
          <w:rFonts w:ascii="Arial" w:hAnsi="Arial" w:cs="Arial"/>
          <w:sz w:val="24"/>
          <w:szCs w:val="24"/>
        </w:rPr>
        <w:t>60,000</w:t>
      </w:r>
      <w:r w:rsidRPr="00D65816">
        <w:rPr>
          <w:rFonts w:ascii="Arial" w:hAnsi="Arial" w:cs="Arial"/>
          <w:sz w:val="24"/>
          <w:szCs w:val="24"/>
        </w:rPr>
        <w:t>.</w:t>
      </w:r>
    </w:p>
    <w:p w14:paraId="037E1EEC" w14:textId="77777777" w:rsidR="00F97A5E" w:rsidRPr="00D65816" w:rsidRDefault="00F97A5E">
      <w:pPr>
        <w:tabs>
          <w:tab w:val="left" w:pos="734"/>
        </w:tabs>
        <w:rPr>
          <w:rFonts w:ascii="Arial" w:hAnsi="Arial" w:cs="Arial"/>
          <w:sz w:val="24"/>
          <w:szCs w:val="24"/>
        </w:rPr>
      </w:pPr>
      <w:r w:rsidRPr="00D65816">
        <w:rPr>
          <w:rFonts w:ascii="Arial" w:hAnsi="Arial" w:cs="Arial"/>
          <w:sz w:val="24"/>
          <w:szCs w:val="24"/>
        </w:rPr>
        <w:tab/>
      </w:r>
    </w:p>
    <w:p w14:paraId="1874F3C4" w14:textId="77777777" w:rsidR="00F97A5E" w:rsidRPr="00D65816" w:rsidRDefault="00F97A5E">
      <w:pPr>
        <w:tabs>
          <w:tab w:val="left" w:pos="734"/>
        </w:tabs>
        <w:rPr>
          <w:rFonts w:ascii="Arial" w:hAnsi="Arial" w:cs="Arial"/>
          <w:sz w:val="24"/>
          <w:szCs w:val="24"/>
        </w:rPr>
      </w:pPr>
      <w:r w:rsidRPr="00D65816">
        <w:rPr>
          <w:rFonts w:ascii="Arial" w:hAnsi="Arial" w:cs="Arial"/>
          <w:sz w:val="24"/>
          <w:szCs w:val="24"/>
        </w:rPr>
        <w:tab/>
      </w:r>
      <w:r w:rsidRPr="00D65816">
        <w:rPr>
          <w:rFonts w:ascii="Arial" w:hAnsi="Arial" w:cs="Arial"/>
          <w:sz w:val="24"/>
          <w:szCs w:val="24"/>
          <w:u w:val="single"/>
        </w:rPr>
        <w:t>Section 158.43</w:t>
      </w:r>
      <w:r w:rsidRPr="00D65816">
        <w:rPr>
          <w:rFonts w:ascii="Arial" w:hAnsi="Arial" w:cs="Arial"/>
          <w:sz w:val="24"/>
          <w:szCs w:val="24"/>
        </w:rPr>
        <w:t xml:space="preserve"> requires public agencies to provide air carriers with </w:t>
      </w:r>
      <w:r w:rsidRPr="002442C6">
        <w:rPr>
          <w:rFonts w:ascii="Arial" w:hAnsi="Arial" w:cs="Arial"/>
          <w:b/>
          <w:sz w:val="24"/>
          <w:szCs w:val="24"/>
          <w:u w:val="single"/>
        </w:rPr>
        <w:t xml:space="preserve">a generic written notification </w:t>
      </w:r>
      <w:r w:rsidRPr="00D65816">
        <w:rPr>
          <w:rFonts w:ascii="Arial" w:hAnsi="Arial" w:cs="Arial"/>
          <w:sz w:val="24"/>
          <w:szCs w:val="24"/>
        </w:rPr>
        <w:t>of the requirement to collect the PFC from passengers enplaned by such carrier at the airport.  There will be a great variance in the number of air carriers serving each public agency (could vary from 1-80</w:t>
      </w:r>
      <w:r w:rsidRPr="002442C6">
        <w:rPr>
          <w:rFonts w:ascii="Arial" w:hAnsi="Arial" w:cs="Arial"/>
          <w:sz w:val="24"/>
          <w:szCs w:val="24"/>
        </w:rPr>
        <w:t xml:space="preserve">).  </w:t>
      </w:r>
      <w:r w:rsidRPr="002442C6">
        <w:rPr>
          <w:rFonts w:ascii="Arial" w:hAnsi="Arial" w:cs="Arial"/>
          <w:b/>
          <w:sz w:val="24"/>
          <w:szCs w:val="24"/>
          <w:u w:val="single"/>
        </w:rPr>
        <w:t>Approximately 100 notifications per year</w:t>
      </w:r>
      <w:r w:rsidR="00050FB1" w:rsidRPr="002442C6">
        <w:rPr>
          <w:rFonts w:ascii="Arial" w:hAnsi="Arial" w:cs="Arial"/>
          <w:b/>
          <w:sz w:val="24"/>
          <w:szCs w:val="24"/>
          <w:u w:val="single"/>
        </w:rPr>
        <w:t xml:space="preserve"> at 2-hour rate = 200 hours </w:t>
      </w:r>
      <w:r w:rsidR="00050FB1" w:rsidRPr="002442C6">
        <w:rPr>
          <w:rFonts w:ascii="Arial" w:hAnsi="Arial" w:cs="Arial"/>
          <w:sz w:val="24"/>
          <w:szCs w:val="24"/>
        </w:rPr>
        <w:t>x $</w:t>
      </w:r>
      <w:r w:rsidR="00050FB1" w:rsidRPr="00D65816">
        <w:rPr>
          <w:rFonts w:ascii="Arial" w:hAnsi="Arial" w:cs="Arial"/>
          <w:sz w:val="24"/>
          <w:szCs w:val="24"/>
        </w:rPr>
        <w:t>30</w:t>
      </w:r>
      <w:r w:rsidRPr="00D65816">
        <w:rPr>
          <w:rFonts w:ascii="Arial" w:hAnsi="Arial" w:cs="Arial"/>
          <w:sz w:val="24"/>
          <w:szCs w:val="24"/>
        </w:rPr>
        <w:t xml:space="preserve"> per hour = $</w:t>
      </w:r>
      <w:r w:rsidR="00050FB1" w:rsidRPr="00D65816">
        <w:rPr>
          <w:rFonts w:ascii="Arial" w:hAnsi="Arial" w:cs="Arial"/>
          <w:sz w:val="24"/>
          <w:szCs w:val="24"/>
        </w:rPr>
        <w:t>6,000</w:t>
      </w:r>
      <w:r w:rsidRPr="00D65816">
        <w:rPr>
          <w:rFonts w:ascii="Arial" w:hAnsi="Arial" w:cs="Arial"/>
          <w:sz w:val="24"/>
          <w:szCs w:val="24"/>
        </w:rPr>
        <w:t>.</w:t>
      </w:r>
    </w:p>
    <w:p w14:paraId="59B86A3D" w14:textId="77777777" w:rsidR="00F97A5E" w:rsidRPr="00D65816" w:rsidRDefault="00F97A5E">
      <w:pPr>
        <w:tabs>
          <w:tab w:val="left" w:pos="734"/>
        </w:tabs>
        <w:rPr>
          <w:rFonts w:ascii="Arial" w:hAnsi="Arial" w:cs="Arial"/>
          <w:sz w:val="24"/>
          <w:szCs w:val="24"/>
        </w:rPr>
      </w:pPr>
    </w:p>
    <w:p w14:paraId="12D07D4E" w14:textId="77777777" w:rsidR="00F97A5E" w:rsidRPr="00D65816" w:rsidRDefault="00F97A5E">
      <w:pPr>
        <w:tabs>
          <w:tab w:val="left" w:pos="734"/>
        </w:tabs>
        <w:rPr>
          <w:rFonts w:ascii="Arial" w:hAnsi="Arial" w:cs="Arial"/>
          <w:sz w:val="24"/>
          <w:szCs w:val="24"/>
        </w:rPr>
      </w:pPr>
      <w:r w:rsidRPr="00D65816">
        <w:rPr>
          <w:rFonts w:ascii="Arial" w:hAnsi="Arial" w:cs="Arial"/>
          <w:sz w:val="24"/>
          <w:szCs w:val="24"/>
        </w:rPr>
        <w:tab/>
      </w:r>
      <w:r w:rsidRPr="00D65816">
        <w:rPr>
          <w:rFonts w:ascii="Arial" w:hAnsi="Arial" w:cs="Arial"/>
          <w:sz w:val="24"/>
          <w:szCs w:val="24"/>
          <w:u w:val="single"/>
        </w:rPr>
        <w:t xml:space="preserve">Section 158.49 </w:t>
      </w:r>
      <w:r w:rsidRPr="00D65816">
        <w:rPr>
          <w:rFonts w:ascii="Arial" w:hAnsi="Arial" w:cs="Arial"/>
          <w:sz w:val="24"/>
          <w:szCs w:val="24"/>
        </w:rPr>
        <w:t xml:space="preserve">requires a covered air carrier segregate PFC revenue in a designated separate PFC account.  At least once every </w:t>
      </w:r>
      <w:r w:rsidRPr="002442C6">
        <w:rPr>
          <w:rFonts w:ascii="Arial" w:hAnsi="Arial" w:cs="Arial"/>
          <w:sz w:val="24"/>
          <w:szCs w:val="24"/>
        </w:rPr>
        <w:t xml:space="preserve">business day, the covered air carrier </w:t>
      </w:r>
      <w:r w:rsidRPr="002442C6">
        <w:rPr>
          <w:rFonts w:ascii="Arial" w:hAnsi="Arial" w:cs="Arial"/>
          <w:b/>
          <w:sz w:val="24"/>
          <w:szCs w:val="24"/>
          <w:u w:val="single"/>
        </w:rPr>
        <w:t>must transfer all PFC revenue into the new PFC account</w:t>
      </w:r>
      <w:r w:rsidRPr="002442C6">
        <w:rPr>
          <w:rFonts w:ascii="Arial" w:hAnsi="Arial" w:cs="Arial"/>
          <w:sz w:val="24"/>
          <w:szCs w:val="24"/>
        </w:rPr>
        <w:t xml:space="preserve">.  </w:t>
      </w:r>
      <w:r w:rsidRPr="002442C6">
        <w:rPr>
          <w:rFonts w:ascii="Arial" w:hAnsi="Arial" w:cs="Arial"/>
          <w:b/>
          <w:sz w:val="24"/>
          <w:szCs w:val="24"/>
          <w:u w:val="single"/>
        </w:rPr>
        <w:t xml:space="preserve">Approximately </w:t>
      </w:r>
      <w:r w:rsidR="00F242D5" w:rsidRPr="002442C6">
        <w:rPr>
          <w:rFonts w:ascii="Arial" w:hAnsi="Arial" w:cs="Arial"/>
          <w:b/>
          <w:sz w:val="24"/>
          <w:szCs w:val="24"/>
          <w:u w:val="single"/>
        </w:rPr>
        <w:t>1</w:t>
      </w:r>
      <w:r w:rsidRPr="002442C6">
        <w:rPr>
          <w:rFonts w:ascii="Arial" w:hAnsi="Arial" w:cs="Arial"/>
          <w:b/>
          <w:sz w:val="24"/>
          <w:szCs w:val="24"/>
          <w:u w:val="single"/>
        </w:rPr>
        <w:t xml:space="preserve"> air carrier qualif</w:t>
      </w:r>
      <w:r w:rsidR="00F242D5" w:rsidRPr="002442C6">
        <w:rPr>
          <w:rFonts w:ascii="Arial" w:hAnsi="Arial" w:cs="Arial"/>
          <w:b/>
          <w:sz w:val="24"/>
          <w:szCs w:val="24"/>
          <w:u w:val="single"/>
        </w:rPr>
        <w:t>ies</w:t>
      </w:r>
      <w:r w:rsidRPr="002442C6">
        <w:rPr>
          <w:rFonts w:ascii="Arial" w:hAnsi="Arial" w:cs="Arial"/>
          <w:b/>
          <w:sz w:val="24"/>
          <w:szCs w:val="24"/>
          <w:u w:val="single"/>
        </w:rPr>
        <w:t xml:space="preserve"> as covered per year at a 168-hour rate = </w:t>
      </w:r>
      <w:r w:rsidR="00F242D5" w:rsidRPr="002442C6">
        <w:rPr>
          <w:rFonts w:ascii="Arial" w:hAnsi="Arial" w:cs="Arial"/>
          <w:b/>
          <w:sz w:val="24"/>
          <w:szCs w:val="24"/>
          <w:u w:val="single"/>
        </w:rPr>
        <w:t>168</w:t>
      </w:r>
      <w:r w:rsidRPr="002442C6">
        <w:rPr>
          <w:rFonts w:ascii="Arial" w:hAnsi="Arial" w:cs="Arial"/>
          <w:b/>
          <w:sz w:val="24"/>
          <w:szCs w:val="24"/>
          <w:u w:val="single"/>
        </w:rPr>
        <w:t xml:space="preserve"> hours</w:t>
      </w:r>
      <w:r w:rsidRPr="00D65816">
        <w:rPr>
          <w:rFonts w:ascii="Arial" w:hAnsi="Arial" w:cs="Arial"/>
          <w:sz w:val="24"/>
          <w:szCs w:val="24"/>
        </w:rPr>
        <w:t xml:space="preserve"> x $</w:t>
      </w:r>
      <w:r w:rsidR="00050FB1" w:rsidRPr="00D65816">
        <w:rPr>
          <w:rFonts w:ascii="Arial" w:hAnsi="Arial" w:cs="Arial"/>
          <w:sz w:val="24"/>
          <w:szCs w:val="24"/>
        </w:rPr>
        <w:t xml:space="preserve">30 </w:t>
      </w:r>
      <w:r w:rsidRPr="00D65816">
        <w:rPr>
          <w:rFonts w:ascii="Arial" w:hAnsi="Arial" w:cs="Arial"/>
          <w:sz w:val="24"/>
          <w:szCs w:val="24"/>
        </w:rPr>
        <w:t>per hour = $</w:t>
      </w:r>
      <w:r w:rsidR="00050FB1" w:rsidRPr="00D65816">
        <w:rPr>
          <w:rFonts w:ascii="Arial" w:hAnsi="Arial" w:cs="Arial"/>
          <w:sz w:val="24"/>
          <w:szCs w:val="24"/>
        </w:rPr>
        <w:t>5,040</w:t>
      </w:r>
      <w:r w:rsidRPr="00D65816">
        <w:rPr>
          <w:rFonts w:ascii="Arial" w:hAnsi="Arial" w:cs="Arial"/>
          <w:sz w:val="24"/>
          <w:szCs w:val="24"/>
        </w:rPr>
        <w:t>.</w:t>
      </w:r>
    </w:p>
    <w:p w14:paraId="6363D653" w14:textId="77777777" w:rsidR="00F97A5E" w:rsidRPr="00D65816" w:rsidRDefault="00F97A5E">
      <w:pPr>
        <w:tabs>
          <w:tab w:val="left" w:pos="734"/>
        </w:tabs>
        <w:rPr>
          <w:rFonts w:ascii="Arial" w:hAnsi="Arial" w:cs="Arial"/>
          <w:sz w:val="24"/>
          <w:szCs w:val="24"/>
        </w:rPr>
      </w:pPr>
    </w:p>
    <w:p w14:paraId="082228D0" w14:textId="77777777" w:rsidR="00F97A5E" w:rsidRPr="00D65816" w:rsidRDefault="00F97A5E">
      <w:pPr>
        <w:tabs>
          <w:tab w:val="left" w:pos="734"/>
        </w:tabs>
        <w:rPr>
          <w:rFonts w:ascii="Arial" w:hAnsi="Arial" w:cs="Arial"/>
          <w:sz w:val="24"/>
          <w:szCs w:val="24"/>
        </w:rPr>
      </w:pPr>
      <w:r w:rsidRPr="00D65816">
        <w:rPr>
          <w:rFonts w:ascii="Arial" w:hAnsi="Arial" w:cs="Arial"/>
          <w:sz w:val="24"/>
          <w:szCs w:val="24"/>
        </w:rPr>
        <w:tab/>
      </w:r>
      <w:r w:rsidRPr="00D65816">
        <w:rPr>
          <w:rFonts w:ascii="Arial" w:hAnsi="Arial" w:cs="Arial"/>
          <w:sz w:val="24"/>
          <w:szCs w:val="24"/>
          <w:u w:val="single"/>
        </w:rPr>
        <w:t>Section 158.63</w:t>
      </w:r>
      <w:r w:rsidRPr="00D65816">
        <w:rPr>
          <w:rFonts w:ascii="Arial" w:hAnsi="Arial" w:cs="Arial"/>
          <w:sz w:val="24"/>
          <w:szCs w:val="24"/>
        </w:rPr>
        <w:t xml:space="preserve">.  Paragraph (a) requires each public agency to </w:t>
      </w:r>
      <w:r w:rsidRPr="002442C6">
        <w:rPr>
          <w:rFonts w:ascii="Arial" w:hAnsi="Arial" w:cs="Arial"/>
          <w:b/>
          <w:sz w:val="24"/>
          <w:szCs w:val="24"/>
          <w:u w:val="single"/>
        </w:rPr>
        <w:t>provide quarterly reports</w:t>
      </w:r>
      <w:r w:rsidRPr="00D65816">
        <w:rPr>
          <w:rFonts w:ascii="Arial" w:hAnsi="Arial" w:cs="Arial"/>
          <w:sz w:val="24"/>
          <w:szCs w:val="24"/>
        </w:rPr>
        <w:t xml:space="preserve"> </w:t>
      </w:r>
      <w:r w:rsidRPr="002442C6">
        <w:rPr>
          <w:rFonts w:ascii="Arial" w:hAnsi="Arial" w:cs="Arial"/>
          <w:b/>
          <w:sz w:val="24"/>
          <w:szCs w:val="24"/>
          <w:u w:val="single"/>
        </w:rPr>
        <w:t>to carriers</w:t>
      </w:r>
      <w:r w:rsidRPr="00D65816">
        <w:rPr>
          <w:rFonts w:ascii="Arial" w:hAnsi="Arial" w:cs="Arial"/>
          <w:sz w:val="24"/>
          <w:szCs w:val="24"/>
        </w:rPr>
        <w:t xml:space="preserve"> collecting PFC’s for the public agency of PFC revenue, interest, expenses and current project schedule</w:t>
      </w:r>
      <w:r w:rsidRPr="002442C6">
        <w:rPr>
          <w:rFonts w:ascii="Arial" w:hAnsi="Arial" w:cs="Arial"/>
          <w:b/>
          <w:sz w:val="24"/>
          <w:szCs w:val="24"/>
          <w:u w:val="single"/>
        </w:rPr>
        <w:t xml:space="preserve">.  Approximately </w:t>
      </w:r>
      <w:r w:rsidR="00D10629" w:rsidRPr="002442C6">
        <w:rPr>
          <w:rFonts w:ascii="Arial" w:hAnsi="Arial" w:cs="Arial"/>
          <w:b/>
          <w:sz w:val="24"/>
          <w:szCs w:val="24"/>
          <w:u w:val="single"/>
        </w:rPr>
        <w:t>1,424</w:t>
      </w:r>
      <w:r w:rsidRPr="002442C6">
        <w:rPr>
          <w:rFonts w:ascii="Arial" w:hAnsi="Arial" w:cs="Arial"/>
          <w:b/>
          <w:sz w:val="24"/>
          <w:szCs w:val="24"/>
          <w:u w:val="single"/>
        </w:rPr>
        <w:t xml:space="preserve"> reports per year at 8-hour rate = </w:t>
      </w:r>
      <w:r w:rsidR="00D10629" w:rsidRPr="002442C6">
        <w:rPr>
          <w:rFonts w:ascii="Arial" w:hAnsi="Arial" w:cs="Arial"/>
          <w:b/>
          <w:sz w:val="24"/>
          <w:szCs w:val="24"/>
          <w:u w:val="single"/>
        </w:rPr>
        <w:t>11,392</w:t>
      </w:r>
      <w:r w:rsidRPr="002442C6">
        <w:rPr>
          <w:rFonts w:ascii="Arial" w:hAnsi="Arial" w:cs="Arial"/>
          <w:b/>
          <w:sz w:val="24"/>
          <w:szCs w:val="24"/>
          <w:u w:val="single"/>
        </w:rPr>
        <w:t xml:space="preserve"> hours</w:t>
      </w:r>
      <w:r w:rsidRPr="00D65816">
        <w:rPr>
          <w:rFonts w:ascii="Arial" w:hAnsi="Arial" w:cs="Arial"/>
          <w:sz w:val="24"/>
          <w:szCs w:val="24"/>
        </w:rPr>
        <w:t xml:space="preserve"> x $</w:t>
      </w:r>
      <w:r w:rsidR="00D10629" w:rsidRPr="00D65816">
        <w:rPr>
          <w:rFonts w:ascii="Arial" w:hAnsi="Arial" w:cs="Arial"/>
          <w:sz w:val="24"/>
          <w:szCs w:val="24"/>
        </w:rPr>
        <w:t>30</w:t>
      </w:r>
      <w:r w:rsidRPr="00D65816">
        <w:rPr>
          <w:rFonts w:ascii="Arial" w:hAnsi="Arial" w:cs="Arial"/>
          <w:sz w:val="24"/>
          <w:szCs w:val="24"/>
        </w:rPr>
        <w:t xml:space="preserve"> per hour = $</w:t>
      </w:r>
      <w:r w:rsidR="00D10629" w:rsidRPr="00D65816">
        <w:rPr>
          <w:rFonts w:ascii="Arial" w:hAnsi="Arial" w:cs="Arial"/>
          <w:sz w:val="24"/>
          <w:szCs w:val="24"/>
        </w:rPr>
        <w:t>341,760</w:t>
      </w:r>
      <w:r w:rsidRPr="00D65816">
        <w:rPr>
          <w:rFonts w:ascii="Arial" w:hAnsi="Arial" w:cs="Arial"/>
          <w:sz w:val="24"/>
          <w:szCs w:val="24"/>
        </w:rPr>
        <w:t>.</w:t>
      </w:r>
    </w:p>
    <w:p w14:paraId="2184744D" w14:textId="77777777" w:rsidR="00F97A5E" w:rsidRPr="00D65816" w:rsidRDefault="00F97A5E">
      <w:pPr>
        <w:rPr>
          <w:rFonts w:ascii="Arial" w:hAnsi="Arial" w:cs="Arial"/>
          <w:sz w:val="24"/>
          <w:szCs w:val="24"/>
        </w:rPr>
      </w:pPr>
    </w:p>
    <w:p w14:paraId="716E8569" w14:textId="77777777" w:rsidR="00F97A5E" w:rsidRPr="00D65816" w:rsidRDefault="00F97A5E">
      <w:pPr>
        <w:tabs>
          <w:tab w:val="left" w:pos="741"/>
        </w:tabs>
        <w:rPr>
          <w:rFonts w:ascii="Arial" w:hAnsi="Arial" w:cs="Arial"/>
          <w:sz w:val="24"/>
          <w:szCs w:val="24"/>
        </w:rPr>
      </w:pPr>
      <w:r w:rsidRPr="00D65816">
        <w:rPr>
          <w:rFonts w:ascii="Arial" w:hAnsi="Arial" w:cs="Arial"/>
          <w:sz w:val="24"/>
          <w:szCs w:val="24"/>
        </w:rPr>
        <w:tab/>
        <w:t>Paragraph (c) requires public agencies of large and medium hub airports which are receiving PFC revenues</w:t>
      </w:r>
      <w:r w:rsidRPr="002442C6">
        <w:rPr>
          <w:rFonts w:ascii="Arial" w:hAnsi="Arial" w:cs="Arial"/>
          <w:b/>
          <w:sz w:val="24"/>
          <w:szCs w:val="24"/>
          <w:u w:val="single"/>
        </w:rPr>
        <w:t>, to provide FAA</w:t>
      </w:r>
      <w:r w:rsidRPr="00D65816">
        <w:rPr>
          <w:rFonts w:ascii="Arial" w:hAnsi="Arial" w:cs="Arial"/>
          <w:sz w:val="24"/>
          <w:szCs w:val="24"/>
        </w:rPr>
        <w:t xml:space="preserve"> by July 30 of each year an estimate of PFC revenues to be collected in the ensuing fiscal year.  </w:t>
      </w:r>
      <w:r w:rsidRPr="002442C6">
        <w:rPr>
          <w:rFonts w:ascii="Arial" w:hAnsi="Arial" w:cs="Arial"/>
          <w:b/>
          <w:sz w:val="24"/>
          <w:szCs w:val="24"/>
          <w:u w:val="single"/>
        </w:rPr>
        <w:t xml:space="preserve">Approximately </w:t>
      </w:r>
      <w:r w:rsidR="00B549A9" w:rsidRPr="002442C6">
        <w:rPr>
          <w:rFonts w:ascii="Arial" w:hAnsi="Arial" w:cs="Arial"/>
          <w:b/>
          <w:sz w:val="24"/>
          <w:szCs w:val="24"/>
          <w:u w:val="single"/>
        </w:rPr>
        <w:t>59</w:t>
      </w:r>
      <w:r w:rsidRPr="002442C6">
        <w:rPr>
          <w:rFonts w:ascii="Arial" w:hAnsi="Arial" w:cs="Arial"/>
          <w:b/>
          <w:sz w:val="24"/>
          <w:szCs w:val="24"/>
          <w:u w:val="single"/>
        </w:rPr>
        <w:t xml:space="preserve"> reports per year at 2-hour rate = 1</w:t>
      </w:r>
      <w:r w:rsidR="00B549A9" w:rsidRPr="002442C6">
        <w:rPr>
          <w:rFonts w:ascii="Arial" w:hAnsi="Arial" w:cs="Arial"/>
          <w:b/>
          <w:sz w:val="24"/>
          <w:szCs w:val="24"/>
          <w:u w:val="single"/>
        </w:rPr>
        <w:t>18</w:t>
      </w:r>
      <w:r w:rsidRPr="002442C6">
        <w:rPr>
          <w:rFonts w:ascii="Arial" w:hAnsi="Arial" w:cs="Arial"/>
          <w:b/>
          <w:sz w:val="24"/>
          <w:szCs w:val="24"/>
          <w:u w:val="single"/>
        </w:rPr>
        <w:t xml:space="preserve"> hours</w:t>
      </w:r>
      <w:r w:rsidRPr="00D65816">
        <w:rPr>
          <w:rFonts w:ascii="Arial" w:hAnsi="Arial" w:cs="Arial"/>
          <w:sz w:val="24"/>
          <w:szCs w:val="24"/>
        </w:rPr>
        <w:t xml:space="preserve"> x $</w:t>
      </w:r>
      <w:r w:rsidR="00B549A9" w:rsidRPr="00D65816">
        <w:rPr>
          <w:rFonts w:ascii="Arial" w:hAnsi="Arial" w:cs="Arial"/>
          <w:sz w:val="24"/>
          <w:szCs w:val="24"/>
        </w:rPr>
        <w:t>30</w:t>
      </w:r>
      <w:r w:rsidRPr="00D65816">
        <w:rPr>
          <w:rFonts w:ascii="Arial" w:hAnsi="Arial" w:cs="Arial"/>
          <w:sz w:val="24"/>
          <w:szCs w:val="24"/>
        </w:rPr>
        <w:t xml:space="preserve"> per hour = $3,</w:t>
      </w:r>
      <w:r w:rsidR="007A0534" w:rsidRPr="00D65816">
        <w:rPr>
          <w:rFonts w:ascii="Arial" w:hAnsi="Arial" w:cs="Arial"/>
          <w:sz w:val="24"/>
          <w:szCs w:val="24"/>
        </w:rPr>
        <w:t>5</w:t>
      </w:r>
      <w:r w:rsidR="00B549A9" w:rsidRPr="00D65816">
        <w:rPr>
          <w:rFonts w:ascii="Arial" w:hAnsi="Arial" w:cs="Arial"/>
          <w:sz w:val="24"/>
          <w:szCs w:val="24"/>
        </w:rPr>
        <w:t>40</w:t>
      </w:r>
      <w:r w:rsidRPr="00D65816">
        <w:rPr>
          <w:rFonts w:ascii="Arial" w:hAnsi="Arial" w:cs="Arial"/>
          <w:sz w:val="24"/>
          <w:szCs w:val="24"/>
        </w:rPr>
        <w:t>.</w:t>
      </w:r>
    </w:p>
    <w:p w14:paraId="38010C60" w14:textId="77777777" w:rsidR="00F97A5E" w:rsidRPr="00D65816" w:rsidRDefault="00F97A5E">
      <w:pPr>
        <w:rPr>
          <w:rFonts w:ascii="Arial" w:hAnsi="Arial" w:cs="Arial"/>
          <w:sz w:val="24"/>
          <w:szCs w:val="24"/>
        </w:rPr>
      </w:pPr>
    </w:p>
    <w:p w14:paraId="1B4482D6" w14:textId="77777777" w:rsidR="00F97A5E" w:rsidRPr="00D65816" w:rsidRDefault="00F97A5E">
      <w:pPr>
        <w:tabs>
          <w:tab w:val="left" w:pos="749"/>
        </w:tabs>
        <w:rPr>
          <w:rFonts w:ascii="Arial" w:hAnsi="Arial" w:cs="Arial"/>
          <w:sz w:val="24"/>
          <w:szCs w:val="24"/>
        </w:rPr>
      </w:pPr>
      <w:r w:rsidRPr="00D65816">
        <w:rPr>
          <w:rFonts w:ascii="Arial" w:hAnsi="Arial" w:cs="Arial"/>
          <w:sz w:val="24"/>
          <w:szCs w:val="24"/>
        </w:rPr>
        <w:tab/>
      </w:r>
      <w:r w:rsidRPr="00D65816">
        <w:rPr>
          <w:rFonts w:ascii="Arial" w:hAnsi="Arial" w:cs="Arial"/>
          <w:sz w:val="24"/>
          <w:szCs w:val="24"/>
          <w:u w:val="single"/>
        </w:rPr>
        <w:t>Section 158.65</w:t>
      </w:r>
      <w:r w:rsidRPr="00D65816">
        <w:rPr>
          <w:rFonts w:ascii="Arial" w:hAnsi="Arial" w:cs="Arial"/>
          <w:sz w:val="24"/>
          <w:szCs w:val="24"/>
        </w:rPr>
        <w:t xml:space="preserve"> requires air carriers which collect PFC’s to provide public agencies with </w:t>
      </w:r>
      <w:r w:rsidRPr="002442C6">
        <w:rPr>
          <w:rFonts w:ascii="Arial" w:hAnsi="Arial" w:cs="Arial"/>
          <w:b/>
          <w:sz w:val="24"/>
          <w:szCs w:val="24"/>
          <w:u w:val="single"/>
        </w:rPr>
        <w:t>quarterly reports</w:t>
      </w:r>
      <w:r w:rsidRPr="00D65816">
        <w:rPr>
          <w:rFonts w:ascii="Arial" w:hAnsi="Arial" w:cs="Arial"/>
          <w:sz w:val="24"/>
          <w:szCs w:val="24"/>
        </w:rPr>
        <w:t xml:space="preserve"> providing an accounting of funds collected and disbursed.  </w:t>
      </w:r>
      <w:r w:rsidRPr="002442C6">
        <w:rPr>
          <w:rFonts w:ascii="Arial" w:hAnsi="Arial" w:cs="Arial"/>
          <w:b/>
          <w:sz w:val="24"/>
          <w:szCs w:val="24"/>
          <w:u w:val="single"/>
        </w:rPr>
        <w:t xml:space="preserve">Approximately 600 reports per year at </w:t>
      </w:r>
      <w:r w:rsidR="003B3A3B" w:rsidRPr="002442C6">
        <w:rPr>
          <w:rFonts w:ascii="Arial" w:hAnsi="Arial" w:cs="Arial"/>
          <w:b/>
          <w:sz w:val="24"/>
          <w:szCs w:val="24"/>
          <w:u w:val="single"/>
        </w:rPr>
        <w:t>3</w:t>
      </w:r>
      <w:r w:rsidRPr="002442C6">
        <w:rPr>
          <w:rFonts w:ascii="Arial" w:hAnsi="Arial" w:cs="Arial"/>
          <w:b/>
          <w:sz w:val="24"/>
          <w:szCs w:val="24"/>
          <w:u w:val="single"/>
        </w:rPr>
        <w:t>-hour rate = 1,</w:t>
      </w:r>
      <w:r w:rsidR="003B3A3B" w:rsidRPr="002442C6">
        <w:rPr>
          <w:rFonts w:ascii="Arial" w:hAnsi="Arial" w:cs="Arial"/>
          <w:b/>
          <w:sz w:val="24"/>
          <w:szCs w:val="24"/>
          <w:u w:val="single"/>
        </w:rPr>
        <w:t>8</w:t>
      </w:r>
      <w:r w:rsidRPr="002442C6">
        <w:rPr>
          <w:rFonts w:ascii="Arial" w:hAnsi="Arial" w:cs="Arial"/>
          <w:b/>
          <w:sz w:val="24"/>
          <w:szCs w:val="24"/>
          <w:u w:val="single"/>
        </w:rPr>
        <w:t>00 hours</w:t>
      </w:r>
      <w:r w:rsidRPr="00D65816">
        <w:rPr>
          <w:rFonts w:ascii="Arial" w:hAnsi="Arial" w:cs="Arial"/>
          <w:sz w:val="24"/>
          <w:szCs w:val="24"/>
        </w:rPr>
        <w:t xml:space="preserve"> x $</w:t>
      </w:r>
      <w:r w:rsidR="00A43BCA" w:rsidRPr="00D65816">
        <w:rPr>
          <w:rFonts w:ascii="Arial" w:hAnsi="Arial" w:cs="Arial"/>
          <w:sz w:val="24"/>
          <w:szCs w:val="24"/>
        </w:rPr>
        <w:t>30</w:t>
      </w:r>
      <w:r w:rsidRPr="00D65816">
        <w:rPr>
          <w:rFonts w:ascii="Arial" w:hAnsi="Arial" w:cs="Arial"/>
          <w:sz w:val="24"/>
          <w:szCs w:val="24"/>
        </w:rPr>
        <w:t xml:space="preserve"> per hour = $</w:t>
      </w:r>
      <w:r w:rsidR="00A43BCA" w:rsidRPr="00D65816">
        <w:rPr>
          <w:rFonts w:ascii="Arial" w:hAnsi="Arial" w:cs="Arial"/>
          <w:sz w:val="24"/>
          <w:szCs w:val="24"/>
        </w:rPr>
        <w:t>54,000</w:t>
      </w:r>
      <w:r w:rsidRPr="00D65816">
        <w:rPr>
          <w:rFonts w:ascii="Arial" w:hAnsi="Arial" w:cs="Arial"/>
          <w:sz w:val="24"/>
          <w:szCs w:val="24"/>
        </w:rPr>
        <w:t>.</w:t>
      </w:r>
    </w:p>
    <w:p w14:paraId="2E5C1BEB" w14:textId="77777777" w:rsidR="00F97A5E" w:rsidRPr="00D65816" w:rsidRDefault="00F97A5E">
      <w:pPr>
        <w:tabs>
          <w:tab w:val="left" w:pos="749"/>
        </w:tabs>
        <w:rPr>
          <w:rFonts w:ascii="Arial" w:hAnsi="Arial" w:cs="Arial"/>
          <w:sz w:val="24"/>
          <w:szCs w:val="24"/>
        </w:rPr>
      </w:pPr>
      <w:r w:rsidRPr="00D65816">
        <w:rPr>
          <w:rFonts w:ascii="Arial" w:hAnsi="Arial" w:cs="Arial"/>
          <w:sz w:val="24"/>
          <w:szCs w:val="24"/>
        </w:rPr>
        <w:tab/>
      </w:r>
    </w:p>
    <w:p w14:paraId="1EA7C77C" w14:textId="77777777" w:rsidR="00F97A5E" w:rsidRPr="00D65816" w:rsidRDefault="00F97A5E">
      <w:pPr>
        <w:tabs>
          <w:tab w:val="left" w:pos="749"/>
        </w:tabs>
        <w:rPr>
          <w:rFonts w:ascii="Arial" w:hAnsi="Arial" w:cs="Arial"/>
          <w:sz w:val="24"/>
          <w:szCs w:val="24"/>
        </w:rPr>
      </w:pPr>
      <w:r w:rsidRPr="00D65816">
        <w:rPr>
          <w:rFonts w:ascii="Arial" w:hAnsi="Arial" w:cs="Arial"/>
          <w:sz w:val="24"/>
          <w:szCs w:val="24"/>
        </w:rPr>
        <w:tab/>
        <w:t xml:space="preserve">Paragraph (b) requires a covered air carrier submit a PFC </w:t>
      </w:r>
      <w:r w:rsidRPr="00D66285">
        <w:rPr>
          <w:rFonts w:ascii="Arial" w:hAnsi="Arial" w:cs="Arial"/>
          <w:b/>
          <w:sz w:val="24"/>
          <w:szCs w:val="24"/>
          <w:u w:val="single"/>
        </w:rPr>
        <w:t>account statement to be prepared for the FAA’s review</w:t>
      </w:r>
      <w:r w:rsidRPr="00D65816">
        <w:rPr>
          <w:rFonts w:ascii="Arial" w:hAnsi="Arial" w:cs="Arial"/>
          <w:sz w:val="24"/>
          <w:szCs w:val="24"/>
        </w:rPr>
        <w:t xml:space="preserve"> of its account balance and actions during the previous month.  </w:t>
      </w:r>
      <w:r w:rsidRPr="00D66285">
        <w:rPr>
          <w:rFonts w:ascii="Arial" w:hAnsi="Arial" w:cs="Arial"/>
          <w:b/>
          <w:sz w:val="24"/>
          <w:szCs w:val="24"/>
          <w:u w:val="single"/>
        </w:rPr>
        <w:t xml:space="preserve">Approximately </w:t>
      </w:r>
      <w:r w:rsidR="00F242D5" w:rsidRPr="00D66285">
        <w:rPr>
          <w:rFonts w:ascii="Arial" w:hAnsi="Arial" w:cs="Arial"/>
          <w:b/>
          <w:sz w:val="24"/>
          <w:szCs w:val="24"/>
          <w:u w:val="single"/>
        </w:rPr>
        <w:t>12</w:t>
      </w:r>
      <w:r w:rsidRPr="00D66285">
        <w:rPr>
          <w:rFonts w:ascii="Arial" w:hAnsi="Arial" w:cs="Arial"/>
          <w:b/>
          <w:sz w:val="24"/>
          <w:szCs w:val="24"/>
          <w:u w:val="single"/>
        </w:rPr>
        <w:t xml:space="preserve"> reports per year at </w:t>
      </w:r>
      <w:r w:rsidR="003B3A3B" w:rsidRPr="00D66285">
        <w:rPr>
          <w:rFonts w:ascii="Arial" w:hAnsi="Arial" w:cs="Arial"/>
          <w:b/>
          <w:sz w:val="24"/>
          <w:szCs w:val="24"/>
          <w:u w:val="single"/>
        </w:rPr>
        <w:t>3</w:t>
      </w:r>
      <w:r w:rsidRPr="00D66285">
        <w:rPr>
          <w:rFonts w:ascii="Arial" w:hAnsi="Arial" w:cs="Arial"/>
          <w:b/>
          <w:sz w:val="24"/>
          <w:szCs w:val="24"/>
          <w:u w:val="single"/>
        </w:rPr>
        <w:t xml:space="preserve">-hour rate = </w:t>
      </w:r>
      <w:r w:rsidR="003B3A3B" w:rsidRPr="00D66285">
        <w:rPr>
          <w:rFonts w:ascii="Arial" w:hAnsi="Arial" w:cs="Arial"/>
          <w:b/>
          <w:sz w:val="24"/>
          <w:szCs w:val="24"/>
          <w:u w:val="single"/>
        </w:rPr>
        <w:t xml:space="preserve">36 </w:t>
      </w:r>
      <w:r w:rsidRPr="00D66285">
        <w:rPr>
          <w:rFonts w:ascii="Arial" w:hAnsi="Arial" w:cs="Arial"/>
          <w:b/>
          <w:sz w:val="24"/>
          <w:szCs w:val="24"/>
          <w:u w:val="single"/>
        </w:rPr>
        <w:t>hours</w:t>
      </w:r>
      <w:r w:rsidRPr="00D65816">
        <w:rPr>
          <w:rFonts w:ascii="Arial" w:hAnsi="Arial" w:cs="Arial"/>
          <w:sz w:val="24"/>
          <w:szCs w:val="24"/>
        </w:rPr>
        <w:t xml:space="preserve"> x $</w:t>
      </w:r>
      <w:r w:rsidR="00A43BCA" w:rsidRPr="00D65816">
        <w:rPr>
          <w:rFonts w:ascii="Arial" w:hAnsi="Arial" w:cs="Arial"/>
          <w:sz w:val="24"/>
          <w:szCs w:val="24"/>
        </w:rPr>
        <w:t>30</w:t>
      </w:r>
      <w:r w:rsidRPr="00D65816">
        <w:rPr>
          <w:rFonts w:ascii="Arial" w:hAnsi="Arial" w:cs="Arial"/>
          <w:sz w:val="24"/>
          <w:szCs w:val="24"/>
        </w:rPr>
        <w:t xml:space="preserve"> per hour = $</w:t>
      </w:r>
      <w:r w:rsidR="007A0534" w:rsidRPr="00D65816">
        <w:rPr>
          <w:rFonts w:ascii="Arial" w:hAnsi="Arial" w:cs="Arial"/>
          <w:sz w:val="24"/>
          <w:szCs w:val="24"/>
        </w:rPr>
        <w:t>1,0</w:t>
      </w:r>
      <w:r w:rsidR="00A43BCA" w:rsidRPr="00D65816">
        <w:rPr>
          <w:rFonts w:ascii="Arial" w:hAnsi="Arial" w:cs="Arial"/>
          <w:sz w:val="24"/>
          <w:szCs w:val="24"/>
        </w:rPr>
        <w:t>80</w:t>
      </w:r>
      <w:r w:rsidRPr="00D65816">
        <w:rPr>
          <w:rFonts w:ascii="Arial" w:hAnsi="Arial" w:cs="Arial"/>
          <w:sz w:val="24"/>
          <w:szCs w:val="24"/>
        </w:rPr>
        <w:t>.</w:t>
      </w:r>
    </w:p>
    <w:p w14:paraId="259CB3F8" w14:textId="77777777" w:rsidR="00F97A5E" w:rsidRPr="00D65816" w:rsidRDefault="00F97A5E">
      <w:pPr>
        <w:rPr>
          <w:rFonts w:ascii="Arial" w:hAnsi="Arial" w:cs="Arial"/>
          <w:sz w:val="24"/>
          <w:szCs w:val="24"/>
        </w:rPr>
      </w:pPr>
    </w:p>
    <w:p w14:paraId="07B0F55B" w14:textId="77777777" w:rsidR="00F97A5E" w:rsidRPr="00D65816" w:rsidRDefault="00F97A5E">
      <w:pPr>
        <w:tabs>
          <w:tab w:val="left" w:pos="749"/>
        </w:tabs>
        <w:rPr>
          <w:rFonts w:ascii="Arial" w:hAnsi="Arial" w:cs="Arial"/>
          <w:sz w:val="24"/>
          <w:szCs w:val="24"/>
        </w:rPr>
      </w:pPr>
      <w:r w:rsidRPr="00D65816">
        <w:rPr>
          <w:rFonts w:ascii="Arial" w:hAnsi="Arial" w:cs="Arial"/>
          <w:sz w:val="24"/>
          <w:szCs w:val="24"/>
        </w:rPr>
        <w:tab/>
      </w:r>
      <w:r w:rsidRPr="00D65816">
        <w:rPr>
          <w:rFonts w:ascii="Arial" w:hAnsi="Arial" w:cs="Arial"/>
          <w:sz w:val="24"/>
          <w:szCs w:val="24"/>
          <w:u w:val="single"/>
        </w:rPr>
        <w:t>Section 158.67</w:t>
      </w:r>
      <w:r w:rsidRPr="00D65816">
        <w:rPr>
          <w:rFonts w:ascii="Arial" w:hAnsi="Arial" w:cs="Arial"/>
          <w:sz w:val="24"/>
          <w:szCs w:val="24"/>
        </w:rPr>
        <w:t xml:space="preserve">.  Paragraph (b) requires each public agency to </w:t>
      </w:r>
      <w:r w:rsidRPr="00D66285">
        <w:rPr>
          <w:rFonts w:ascii="Arial" w:hAnsi="Arial" w:cs="Arial"/>
          <w:b/>
          <w:sz w:val="24"/>
          <w:szCs w:val="24"/>
          <w:u w:val="single"/>
        </w:rPr>
        <w:t>maintain a separate accounting record</w:t>
      </w:r>
      <w:r w:rsidRPr="00D65816">
        <w:rPr>
          <w:rFonts w:ascii="Arial" w:hAnsi="Arial" w:cs="Arial"/>
          <w:sz w:val="24"/>
          <w:szCs w:val="24"/>
        </w:rPr>
        <w:t xml:space="preserve"> for each application which identifies PFC revenues received from air carriers and the amounts expended upon each project; paragraph (c) requires each public agency to provide an independent audit at least annually of each project contained in an application upon request, to each air carrier that disbursed PFC’s and to FAA.  (The regulation allows the public agency to include the PFC audit within the annual audit for the AIP program and this calculation assumes most public agencies will take advantage of this option.  The calculation of the AIP audit burden is covered under OMB Clearance No: 2105-0520, Uniform Administrative Requirements for Grants and Operative Agreements.)</w:t>
      </w:r>
    </w:p>
    <w:p w14:paraId="2AC169BE" w14:textId="77777777" w:rsidR="00F97A5E" w:rsidRPr="00D65816" w:rsidRDefault="00F97A5E">
      <w:pPr>
        <w:rPr>
          <w:rFonts w:ascii="Arial" w:hAnsi="Arial" w:cs="Arial"/>
          <w:sz w:val="24"/>
          <w:szCs w:val="24"/>
        </w:rPr>
      </w:pPr>
    </w:p>
    <w:p w14:paraId="59027504" w14:textId="77777777" w:rsidR="00F97A5E" w:rsidRPr="00D65816" w:rsidRDefault="00F97A5E">
      <w:pPr>
        <w:tabs>
          <w:tab w:val="left" w:pos="763"/>
        </w:tabs>
        <w:rPr>
          <w:rFonts w:ascii="Arial" w:hAnsi="Arial" w:cs="Arial"/>
          <w:sz w:val="24"/>
          <w:szCs w:val="24"/>
        </w:rPr>
      </w:pPr>
      <w:r w:rsidRPr="00D65816">
        <w:rPr>
          <w:rFonts w:ascii="Arial" w:hAnsi="Arial" w:cs="Arial"/>
          <w:sz w:val="24"/>
          <w:szCs w:val="24"/>
        </w:rPr>
        <w:tab/>
        <w:t xml:space="preserve">For those audits not contained in the AIP program, the burden is estimated to be </w:t>
      </w:r>
      <w:r w:rsidRPr="00D66285">
        <w:rPr>
          <w:rFonts w:ascii="Arial" w:hAnsi="Arial" w:cs="Arial"/>
          <w:b/>
          <w:sz w:val="24"/>
          <w:szCs w:val="24"/>
          <w:u w:val="single"/>
        </w:rPr>
        <w:t>approximately 310 accounting records per year at 2-hour rate = 620 hours</w:t>
      </w:r>
      <w:r w:rsidRPr="00D65816">
        <w:rPr>
          <w:rFonts w:ascii="Arial" w:hAnsi="Arial" w:cs="Arial"/>
          <w:sz w:val="24"/>
          <w:szCs w:val="24"/>
        </w:rPr>
        <w:t xml:space="preserve"> of</w:t>
      </w:r>
    </w:p>
    <w:p w14:paraId="4E4FEFDF" w14:textId="77777777" w:rsidR="00F97A5E" w:rsidRPr="00D65816" w:rsidRDefault="00F97A5E">
      <w:pPr>
        <w:rPr>
          <w:rFonts w:ascii="Arial" w:hAnsi="Arial" w:cs="Arial"/>
          <w:sz w:val="24"/>
          <w:szCs w:val="24"/>
        </w:rPr>
      </w:pPr>
      <w:r w:rsidRPr="00D65816">
        <w:rPr>
          <w:rFonts w:ascii="Arial" w:hAnsi="Arial" w:cs="Arial"/>
          <w:sz w:val="24"/>
          <w:szCs w:val="24"/>
        </w:rPr>
        <w:t>recordkeeping x $</w:t>
      </w:r>
      <w:r w:rsidR="00053432" w:rsidRPr="00D65816">
        <w:rPr>
          <w:rFonts w:ascii="Arial" w:hAnsi="Arial" w:cs="Arial"/>
          <w:sz w:val="24"/>
          <w:szCs w:val="24"/>
        </w:rPr>
        <w:t>30</w:t>
      </w:r>
      <w:r w:rsidRPr="00D65816">
        <w:rPr>
          <w:rFonts w:ascii="Arial" w:hAnsi="Arial" w:cs="Arial"/>
          <w:sz w:val="24"/>
          <w:szCs w:val="24"/>
        </w:rPr>
        <w:t xml:space="preserve"> per hour = $</w:t>
      </w:r>
      <w:r w:rsidR="00053432" w:rsidRPr="00D65816">
        <w:rPr>
          <w:rFonts w:ascii="Arial" w:hAnsi="Arial" w:cs="Arial"/>
          <w:sz w:val="24"/>
          <w:szCs w:val="24"/>
        </w:rPr>
        <w:t>18,300</w:t>
      </w:r>
      <w:r w:rsidRPr="00D65816">
        <w:rPr>
          <w:rFonts w:ascii="Arial" w:hAnsi="Arial" w:cs="Arial"/>
          <w:sz w:val="24"/>
          <w:szCs w:val="24"/>
        </w:rPr>
        <w:t xml:space="preserve"> in (a).  </w:t>
      </w:r>
      <w:r w:rsidRPr="00D66285">
        <w:rPr>
          <w:rFonts w:ascii="Arial" w:hAnsi="Arial" w:cs="Arial"/>
          <w:b/>
          <w:sz w:val="24"/>
          <w:szCs w:val="24"/>
          <w:u w:val="single"/>
        </w:rPr>
        <w:t>Approximately 20 audits per year at 40-hour rate = 800 hours of reports</w:t>
      </w:r>
      <w:r w:rsidRPr="00D65816">
        <w:rPr>
          <w:rFonts w:ascii="Arial" w:hAnsi="Arial" w:cs="Arial"/>
          <w:sz w:val="24"/>
          <w:szCs w:val="24"/>
        </w:rPr>
        <w:t xml:space="preserve"> x $2</w:t>
      </w:r>
      <w:r w:rsidR="007A0534" w:rsidRPr="00D65816">
        <w:rPr>
          <w:rFonts w:ascii="Arial" w:hAnsi="Arial" w:cs="Arial"/>
          <w:sz w:val="24"/>
          <w:szCs w:val="24"/>
        </w:rPr>
        <w:t>2</w:t>
      </w:r>
      <w:r w:rsidRPr="00D65816">
        <w:rPr>
          <w:rFonts w:ascii="Arial" w:hAnsi="Arial" w:cs="Arial"/>
          <w:sz w:val="24"/>
          <w:szCs w:val="24"/>
        </w:rPr>
        <w:t>0 per hour = $1</w:t>
      </w:r>
      <w:r w:rsidR="007A0534" w:rsidRPr="00D65816">
        <w:rPr>
          <w:rFonts w:ascii="Arial" w:hAnsi="Arial" w:cs="Arial"/>
          <w:sz w:val="24"/>
          <w:szCs w:val="24"/>
        </w:rPr>
        <w:t>76</w:t>
      </w:r>
      <w:r w:rsidRPr="00D65816">
        <w:rPr>
          <w:rFonts w:ascii="Arial" w:hAnsi="Arial" w:cs="Arial"/>
          <w:sz w:val="24"/>
          <w:szCs w:val="24"/>
        </w:rPr>
        <w:t>,000(b)</w:t>
      </w:r>
    </w:p>
    <w:p w14:paraId="6BB21A8C" w14:textId="77777777" w:rsidR="00F97A5E" w:rsidRPr="00D65816" w:rsidRDefault="00F97A5E">
      <w:pPr>
        <w:rPr>
          <w:rFonts w:ascii="Arial" w:hAnsi="Arial" w:cs="Arial"/>
          <w:sz w:val="24"/>
          <w:szCs w:val="24"/>
        </w:rPr>
      </w:pPr>
    </w:p>
    <w:p w14:paraId="2AB15337" w14:textId="77777777" w:rsidR="00F97A5E" w:rsidRPr="00D65816" w:rsidRDefault="00F97A5E">
      <w:pPr>
        <w:tabs>
          <w:tab w:val="left" w:pos="734"/>
        </w:tabs>
        <w:rPr>
          <w:rFonts w:ascii="Arial" w:hAnsi="Arial" w:cs="Arial"/>
          <w:sz w:val="24"/>
          <w:szCs w:val="24"/>
        </w:rPr>
      </w:pPr>
      <w:r w:rsidRPr="00D65816">
        <w:rPr>
          <w:rFonts w:ascii="Arial" w:hAnsi="Arial" w:cs="Arial"/>
          <w:sz w:val="24"/>
          <w:szCs w:val="24"/>
        </w:rPr>
        <w:tab/>
      </w:r>
      <w:r w:rsidRPr="00D65816">
        <w:rPr>
          <w:rFonts w:ascii="Arial" w:hAnsi="Arial" w:cs="Arial"/>
          <w:sz w:val="24"/>
          <w:szCs w:val="24"/>
          <w:u w:val="single"/>
        </w:rPr>
        <w:t>Section 158.69</w:t>
      </w:r>
      <w:r w:rsidRPr="00D65816">
        <w:rPr>
          <w:rFonts w:ascii="Arial" w:hAnsi="Arial" w:cs="Arial"/>
          <w:sz w:val="24"/>
          <w:szCs w:val="24"/>
        </w:rPr>
        <w:t xml:space="preserve">.  Paragraph (a) requires issuing air carriers to maintain an accounting record for each public agency for which it collects a PFC; paragraph (b) requires issuing air carriers to provide an independent audit of PFC accounts annually upon request to each public agency.  </w:t>
      </w:r>
      <w:r w:rsidRPr="00D66285">
        <w:rPr>
          <w:rFonts w:ascii="Arial" w:hAnsi="Arial" w:cs="Arial"/>
          <w:b/>
          <w:sz w:val="24"/>
          <w:szCs w:val="24"/>
          <w:u w:val="single"/>
        </w:rPr>
        <w:t>Approximately 300 accounting records per year at 2-hour rate = 600 hours of recordkeeping i</w:t>
      </w:r>
      <w:r w:rsidRPr="00D65816">
        <w:rPr>
          <w:rFonts w:ascii="Arial" w:hAnsi="Arial" w:cs="Arial"/>
          <w:sz w:val="24"/>
          <w:szCs w:val="24"/>
        </w:rPr>
        <w:t xml:space="preserve">n (a).  </w:t>
      </w:r>
      <w:r w:rsidRPr="006C007E">
        <w:rPr>
          <w:rFonts w:ascii="Arial" w:hAnsi="Arial" w:cs="Arial"/>
          <w:b/>
          <w:sz w:val="24"/>
          <w:szCs w:val="24"/>
          <w:u w:val="single"/>
        </w:rPr>
        <w:t>Approximately 50 audits per year at 40-hour rate = 2,000 hours</w:t>
      </w:r>
      <w:r w:rsidRPr="00D65816">
        <w:rPr>
          <w:rFonts w:ascii="Arial" w:hAnsi="Arial" w:cs="Arial"/>
          <w:sz w:val="24"/>
          <w:szCs w:val="24"/>
        </w:rPr>
        <w:t xml:space="preserve"> of reports x $2</w:t>
      </w:r>
      <w:r w:rsidR="007A0534" w:rsidRPr="00D65816">
        <w:rPr>
          <w:rFonts w:ascii="Arial" w:hAnsi="Arial" w:cs="Arial"/>
          <w:sz w:val="24"/>
          <w:szCs w:val="24"/>
        </w:rPr>
        <w:t>2</w:t>
      </w:r>
      <w:r w:rsidRPr="00D65816">
        <w:rPr>
          <w:rFonts w:ascii="Arial" w:hAnsi="Arial" w:cs="Arial"/>
          <w:sz w:val="24"/>
          <w:szCs w:val="24"/>
        </w:rPr>
        <w:t>0 per hour = 4</w:t>
      </w:r>
      <w:r w:rsidR="007A0534" w:rsidRPr="00D65816">
        <w:rPr>
          <w:rFonts w:ascii="Arial" w:hAnsi="Arial" w:cs="Arial"/>
          <w:sz w:val="24"/>
          <w:szCs w:val="24"/>
        </w:rPr>
        <w:t>4</w:t>
      </w:r>
      <w:r w:rsidRPr="00D65816">
        <w:rPr>
          <w:rFonts w:ascii="Arial" w:hAnsi="Arial" w:cs="Arial"/>
          <w:sz w:val="24"/>
          <w:szCs w:val="24"/>
        </w:rPr>
        <w:t>0,000 in (b).</w:t>
      </w:r>
    </w:p>
    <w:p w14:paraId="6FD21D40" w14:textId="77777777" w:rsidR="00F97A5E" w:rsidRPr="00D65816" w:rsidRDefault="00F97A5E">
      <w:pPr>
        <w:rPr>
          <w:rFonts w:ascii="Arial" w:hAnsi="Arial" w:cs="Arial"/>
          <w:sz w:val="24"/>
          <w:szCs w:val="24"/>
        </w:rPr>
      </w:pPr>
    </w:p>
    <w:p w14:paraId="6AB909E6" w14:textId="3E72B1B9" w:rsidR="00F97A5E" w:rsidRPr="00D65816" w:rsidRDefault="00B01AC8">
      <w:pPr>
        <w:rPr>
          <w:rFonts w:ascii="Arial" w:hAnsi="Arial" w:cs="Arial"/>
          <w:sz w:val="24"/>
          <w:szCs w:val="24"/>
        </w:rPr>
      </w:pPr>
      <w:r>
        <w:rPr>
          <w:rFonts w:ascii="Arial" w:hAnsi="Arial" w:cs="Arial"/>
          <w:b/>
          <w:sz w:val="24"/>
          <w:szCs w:val="24"/>
          <w:u w:val="single"/>
        </w:rPr>
        <w:t>The total</w:t>
      </w:r>
      <w:r w:rsidRPr="00D66285">
        <w:rPr>
          <w:rFonts w:ascii="Arial" w:hAnsi="Arial" w:cs="Arial"/>
          <w:b/>
          <w:sz w:val="24"/>
          <w:szCs w:val="24"/>
          <w:u w:val="single"/>
        </w:rPr>
        <w:t xml:space="preserve"> </w:t>
      </w:r>
      <w:r>
        <w:rPr>
          <w:rFonts w:ascii="Arial" w:hAnsi="Arial" w:cs="Arial"/>
          <w:b/>
          <w:sz w:val="24"/>
          <w:szCs w:val="24"/>
          <w:u w:val="single"/>
        </w:rPr>
        <w:t xml:space="preserve">reporting </w:t>
      </w:r>
      <w:r w:rsidRPr="00D66285">
        <w:rPr>
          <w:rFonts w:ascii="Arial" w:hAnsi="Arial" w:cs="Arial"/>
          <w:b/>
          <w:sz w:val="24"/>
          <w:szCs w:val="24"/>
          <w:u w:val="single"/>
        </w:rPr>
        <w:t xml:space="preserve">burden is </w:t>
      </w:r>
      <w:r w:rsidRPr="00B01AC8">
        <w:rPr>
          <w:rFonts w:ascii="Arial" w:hAnsi="Arial" w:cs="Arial"/>
          <w:b/>
          <w:sz w:val="24"/>
          <w:szCs w:val="24"/>
          <w:u w:val="single"/>
        </w:rPr>
        <w:t>7</w:t>
      </w:r>
      <w:r>
        <w:rPr>
          <w:rFonts w:ascii="Arial" w:hAnsi="Arial" w:cs="Arial"/>
          <w:b/>
          <w:sz w:val="24"/>
          <w:szCs w:val="24"/>
          <w:u w:val="single"/>
        </w:rPr>
        <w:t>,</w:t>
      </w:r>
      <w:r w:rsidRPr="00B01AC8">
        <w:rPr>
          <w:rFonts w:ascii="Arial" w:hAnsi="Arial" w:cs="Arial"/>
          <w:b/>
          <w:sz w:val="24"/>
          <w:szCs w:val="24"/>
          <w:u w:val="single"/>
        </w:rPr>
        <w:t xml:space="preserve">904 </w:t>
      </w:r>
      <w:r w:rsidRPr="00150037">
        <w:rPr>
          <w:rFonts w:ascii="Arial" w:hAnsi="Arial" w:cs="Arial"/>
          <w:b/>
          <w:sz w:val="24"/>
          <w:szCs w:val="24"/>
          <w:u w:val="single"/>
        </w:rPr>
        <w:t>hours</w:t>
      </w:r>
      <w:r w:rsidRPr="00D65816">
        <w:rPr>
          <w:rFonts w:ascii="Arial" w:hAnsi="Arial" w:cs="Arial"/>
          <w:sz w:val="24"/>
          <w:szCs w:val="24"/>
        </w:rPr>
        <w:t>.</w:t>
      </w:r>
      <w:r>
        <w:rPr>
          <w:rFonts w:ascii="Arial" w:hAnsi="Arial" w:cs="Arial"/>
          <w:sz w:val="24"/>
          <w:szCs w:val="24"/>
        </w:rPr>
        <w:t xml:space="preserve"> </w:t>
      </w:r>
      <w:r w:rsidRPr="00D66285">
        <w:rPr>
          <w:rFonts w:ascii="Arial" w:hAnsi="Arial" w:cs="Arial"/>
          <w:b/>
          <w:sz w:val="24"/>
          <w:szCs w:val="24"/>
          <w:u w:val="single"/>
        </w:rPr>
        <w:t>The total recordkeeping burden is 1,220 hours</w:t>
      </w:r>
      <w:r>
        <w:rPr>
          <w:rFonts w:ascii="Arial" w:hAnsi="Arial" w:cs="Arial"/>
          <w:b/>
          <w:sz w:val="24"/>
          <w:szCs w:val="24"/>
          <w:u w:val="single"/>
        </w:rPr>
        <w:t>.  The total disclosure</w:t>
      </w:r>
      <w:r w:rsidR="00F97A5E" w:rsidRPr="00D66285">
        <w:rPr>
          <w:rFonts w:ascii="Arial" w:hAnsi="Arial" w:cs="Arial"/>
          <w:b/>
          <w:sz w:val="24"/>
          <w:szCs w:val="24"/>
          <w:u w:val="single"/>
        </w:rPr>
        <w:t xml:space="preserve"> burden is </w:t>
      </w:r>
      <w:r w:rsidRPr="00B01AC8">
        <w:rPr>
          <w:rFonts w:ascii="Arial" w:hAnsi="Arial" w:cs="Arial"/>
          <w:b/>
          <w:sz w:val="24"/>
          <w:szCs w:val="24"/>
          <w:u w:val="single"/>
        </w:rPr>
        <w:t>13</w:t>
      </w:r>
      <w:r>
        <w:rPr>
          <w:rFonts w:ascii="Arial" w:hAnsi="Arial" w:cs="Arial"/>
          <w:b/>
          <w:sz w:val="24"/>
          <w:szCs w:val="24"/>
          <w:u w:val="single"/>
        </w:rPr>
        <w:t>,</w:t>
      </w:r>
      <w:r w:rsidRPr="00B01AC8">
        <w:rPr>
          <w:rFonts w:ascii="Arial" w:hAnsi="Arial" w:cs="Arial"/>
          <w:b/>
          <w:sz w:val="24"/>
          <w:szCs w:val="24"/>
          <w:u w:val="single"/>
        </w:rPr>
        <w:t xml:space="preserve">560 </w:t>
      </w:r>
      <w:r w:rsidR="00F97A5E" w:rsidRPr="00150037">
        <w:rPr>
          <w:rFonts w:ascii="Arial" w:hAnsi="Arial" w:cs="Arial"/>
          <w:b/>
          <w:sz w:val="24"/>
          <w:szCs w:val="24"/>
          <w:u w:val="single"/>
        </w:rPr>
        <w:t>hours</w:t>
      </w:r>
      <w:r>
        <w:rPr>
          <w:rFonts w:ascii="Arial" w:hAnsi="Arial" w:cs="Arial"/>
          <w:b/>
          <w:sz w:val="24"/>
          <w:szCs w:val="24"/>
          <w:u w:val="single"/>
        </w:rPr>
        <w:t>.</w:t>
      </w:r>
      <w:r w:rsidR="00F97A5E" w:rsidRPr="00D65816">
        <w:rPr>
          <w:rFonts w:ascii="Arial" w:hAnsi="Arial" w:cs="Arial"/>
          <w:sz w:val="24"/>
          <w:szCs w:val="24"/>
        </w:rPr>
        <w:t xml:space="preserve">    A summary of the sections is listed below.</w:t>
      </w:r>
    </w:p>
    <w:p w14:paraId="57BD9AE3" w14:textId="77777777" w:rsidR="00F97A5E" w:rsidRPr="00D65816" w:rsidRDefault="00F97A5E">
      <w:pPr>
        <w:rPr>
          <w:rFonts w:ascii="Arial" w:hAnsi="Arial" w:cs="Arial"/>
          <w:sz w:val="24"/>
          <w:szCs w:val="24"/>
        </w:rPr>
      </w:pPr>
    </w:p>
    <w:p w14:paraId="1FEBEA9B" w14:textId="77777777" w:rsidR="00F97A5E" w:rsidRPr="00D65816" w:rsidRDefault="00F97A5E" w:rsidP="00AE76B7">
      <w:pPr>
        <w:jc w:val="center"/>
        <w:rPr>
          <w:rFonts w:ascii="Arial" w:hAnsi="Arial" w:cs="Arial"/>
          <w:b/>
          <w:sz w:val="24"/>
          <w:szCs w:val="24"/>
          <w:u w:val="single"/>
        </w:rPr>
      </w:pPr>
      <w:r w:rsidRPr="00D65816">
        <w:rPr>
          <w:rFonts w:ascii="Arial" w:hAnsi="Arial" w:cs="Arial"/>
          <w:b/>
          <w:sz w:val="24"/>
          <w:szCs w:val="24"/>
          <w:u w:val="single"/>
        </w:rPr>
        <w:t>SUMMARY</w:t>
      </w:r>
    </w:p>
    <w:tbl>
      <w:tblPr>
        <w:tblW w:w="9378" w:type="dxa"/>
        <w:tblLayout w:type="fixed"/>
        <w:tblLook w:val="04A0" w:firstRow="1" w:lastRow="0" w:firstColumn="1" w:lastColumn="0" w:noHBand="0" w:noVBand="1"/>
      </w:tblPr>
      <w:tblGrid>
        <w:gridCol w:w="974"/>
        <w:gridCol w:w="1361"/>
        <w:gridCol w:w="1890"/>
        <w:gridCol w:w="1800"/>
        <w:gridCol w:w="1080"/>
        <w:gridCol w:w="1440"/>
        <w:gridCol w:w="833"/>
      </w:tblGrid>
      <w:tr w:rsidR="0068635E" w:rsidRPr="0068635E" w14:paraId="43D2B8F3" w14:textId="77777777" w:rsidTr="007606CF">
        <w:trPr>
          <w:trHeight w:val="870"/>
        </w:trPr>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E3D97" w14:textId="77777777" w:rsidR="0068635E" w:rsidRPr="0068635E" w:rsidRDefault="0068635E" w:rsidP="0068635E">
            <w:pPr>
              <w:rPr>
                <w:rFonts w:ascii="Arial" w:hAnsi="Arial" w:cs="Arial"/>
                <w:color w:val="000000"/>
                <w:sz w:val="24"/>
                <w:szCs w:val="24"/>
                <w:u w:val="single"/>
              </w:rPr>
            </w:pPr>
            <w:r w:rsidRPr="0068635E">
              <w:rPr>
                <w:rFonts w:ascii="Arial" w:hAnsi="Arial" w:cs="Arial"/>
                <w:color w:val="000000"/>
                <w:sz w:val="24"/>
                <w:szCs w:val="24"/>
                <w:u w:val="single"/>
              </w:rPr>
              <w:t>Section</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14:paraId="17ADCE55" w14:textId="77777777" w:rsidR="0068635E" w:rsidRPr="0068635E" w:rsidRDefault="0068635E" w:rsidP="0068635E">
            <w:pPr>
              <w:rPr>
                <w:rFonts w:ascii="Arial" w:hAnsi="Arial" w:cs="Arial"/>
                <w:color w:val="000000"/>
                <w:sz w:val="22"/>
                <w:szCs w:val="22"/>
              </w:rPr>
            </w:pPr>
            <w:r w:rsidRPr="0068635E">
              <w:rPr>
                <w:rFonts w:ascii="Arial" w:hAnsi="Arial" w:cs="Arial"/>
                <w:color w:val="000000"/>
                <w:sz w:val="22"/>
                <w:szCs w:val="22"/>
              </w:rPr>
              <w:t> </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14:paraId="01D14BC1" w14:textId="77777777" w:rsidR="0068635E" w:rsidRPr="0068635E" w:rsidRDefault="0068635E" w:rsidP="0068635E">
            <w:pPr>
              <w:jc w:val="center"/>
              <w:rPr>
                <w:rFonts w:ascii="Arial" w:hAnsi="Arial" w:cs="Arial"/>
                <w:color w:val="000000"/>
                <w:sz w:val="22"/>
                <w:szCs w:val="22"/>
                <w:u w:val="single"/>
              </w:rPr>
            </w:pPr>
            <w:r w:rsidRPr="0068635E">
              <w:rPr>
                <w:rFonts w:ascii="Arial" w:hAnsi="Arial" w:cs="Arial"/>
                <w:color w:val="000000"/>
                <w:sz w:val="22"/>
                <w:szCs w:val="22"/>
                <w:u w:val="single"/>
              </w:rPr>
              <w:t>Task</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5553D96B" w14:textId="77777777" w:rsidR="0068635E" w:rsidRPr="0068635E" w:rsidRDefault="0068635E" w:rsidP="0068635E">
            <w:pPr>
              <w:rPr>
                <w:rFonts w:ascii="Arial" w:hAnsi="Arial" w:cs="Arial"/>
                <w:color w:val="000000"/>
                <w:sz w:val="22"/>
                <w:szCs w:val="22"/>
                <w:u w:val="single"/>
              </w:rPr>
            </w:pPr>
            <w:r w:rsidRPr="0068635E">
              <w:rPr>
                <w:rFonts w:ascii="Arial" w:hAnsi="Arial" w:cs="Arial"/>
                <w:color w:val="000000"/>
                <w:sz w:val="22"/>
                <w:szCs w:val="22"/>
                <w:u w:val="single"/>
              </w:rPr>
              <w:t>responses</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CC8C175" w14:textId="77777777" w:rsidR="0068635E" w:rsidRPr="0068635E" w:rsidRDefault="0068635E" w:rsidP="0068635E">
            <w:pPr>
              <w:rPr>
                <w:rFonts w:ascii="Arial" w:hAnsi="Arial" w:cs="Arial"/>
                <w:color w:val="000000"/>
                <w:sz w:val="22"/>
                <w:szCs w:val="22"/>
                <w:u w:val="single"/>
              </w:rPr>
            </w:pPr>
            <w:r w:rsidRPr="0068635E">
              <w:rPr>
                <w:rFonts w:ascii="Arial" w:hAnsi="Arial" w:cs="Arial"/>
                <w:color w:val="000000"/>
                <w:sz w:val="22"/>
                <w:szCs w:val="22"/>
                <w:u w:val="single"/>
              </w:rPr>
              <w:t>hours per</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0CB258FC" w14:textId="77777777" w:rsidR="0068635E" w:rsidRPr="0068635E" w:rsidRDefault="0068635E" w:rsidP="0068635E">
            <w:pPr>
              <w:jc w:val="center"/>
              <w:rPr>
                <w:rFonts w:ascii="Arial" w:hAnsi="Arial" w:cs="Arial"/>
                <w:color w:val="000000"/>
                <w:sz w:val="24"/>
                <w:szCs w:val="24"/>
                <w:u w:val="single"/>
              </w:rPr>
            </w:pPr>
            <w:r w:rsidRPr="0068635E">
              <w:rPr>
                <w:rFonts w:ascii="Arial" w:hAnsi="Arial" w:cs="Arial"/>
                <w:color w:val="000000"/>
                <w:sz w:val="24"/>
                <w:szCs w:val="24"/>
                <w:u w:val="single"/>
              </w:rPr>
              <w:t>Total Burden</w:t>
            </w:r>
          </w:p>
        </w:tc>
        <w:tc>
          <w:tcPr>
            <w:tcW w:w="833" w:type="dxa"/>
            <w:tcBorders>
              <w:top w:val="single" w:sz="4" w:space="0" w:color="auto"/>
              <w:left w:val="nil"/>
              <w:bottom w:val="single" w:sz="4" w:space="0" w:color="auto"/>
              <w:right w:val="single" w:sz="4" w:space="0" w:color="auto"/>
            </w:tcBorders>
            <w:shd w:val="clear" w:color="auto" w:fill="auto"/>
            <w:vAlign w:val="bottom"/>
            <w:hideMark/>
          </w:tcPr>
          <w:p w14:paraId="310C66DB" w14:textId="77777777" w:rsidR="0068635E" w:rsidRPr="0068635E" w:rsidRDefault="0068635E" w:rsidP="0068635E">
            <w:pPr>
              <w:jc w:val="center"/>
              <w:rPr>
                <w:rFonts w:ascii="Arial" w:hAnsi="Arial" w:cs="Arial"/>
                <w:color w:val="000000"/>
                <w:sz w:val="22"/>
                <w:szCs w:val="22"/>
                <w:u w:val="single"/>
              </w:rPr>
            </w:pPr>
            <w:r w:rsidRPr="0068635E">
              <w:rPr>
                <w:rFonts w:ascii="Arial" w:hAnsi="Arial" w:cs="Arial"/>
                <w:color w:val="000000"/>
                <w:sz w:val="22"/>
                <w:szCs w:val="22"/>
                <w:u w:val="single"/>
              </w:rPr>
              <w:t>per hour cost</w:t>
            </w:r>
          </w:p>
        </w:tc>
      </w:tr>
      <w:tr w:rsidR="0068635E" w:rsidRPr="0068635E" w14:paraId="1E480ACA" w14:textId="77777777" w:rsidTr="007606CF">
        <w:trPr>
          <w:trHeight w:val="585"/>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60E1082" w14:textId="77777777" w:rsidR="0068635E" w:rsidRPr="0068635E" w:rsidRDefault="0068635E" w:rsidP="0068635E">
            <w:pPr>
              <w:rPr>
                <w:rFonts w:ascii="Arial" w:hAnsi="Arial" w:cs="Arial"/>
                <w:color w:val="000000"/>
                <w:sz w:val="24"/>
                <w:szCs w:val="24"/>
              </w:rPr>
            </w:pPr>
            <w:r w:rsidRPr="0068635E">
              <w:rPr>
                <w:rFonts w:ascii="Arial" w:hAnsi="Arial" w:cs="Arial"/>
                <w:color w:val="000000"/>
                <w:sz w:val="24"/>
                <w:szCs w:val="24"/>
              </w:rPr>
              <w:t>158.25</w:t>
            </w:r>
          </w:p>
        </w:tc>
        <w:tc>
          <w:tcPr>
            <w:tcW w:w="1361" w:type="dxa"/>
            <w:tcBorders>
              <w:top w:val="nil"/>
              <w:left w:val="nil"/>
              <w:bottom w:val="single" w:sz="4" w:space="0" w:color="auto"/>
              <w:right w:val="single" w:sz="4" w:space="0" w:color="auto"/>
            </w:tcBorders>
            <w:shd w:val="clear" w:color="auto" w:fill="auto"/>
            <w:vAlign w:val="bottom"/>
            <w:hideMark/>
          </w:tcPr>
          <w:p w14:paraId="649BF09D" w14:textId="77777777" w:rsidR="0068635E" w:rsidRPr="0068635E" w:rsidRDefault="0068635E" w:rsidP="0068635E">
            <w:pPr>
              <w:rPr>
                <w:rFonts w:ascii="Arial" w:hAnsi="Arial" w:cs="Arial"/>
                <w:color w:val="000000"/>
                <w:sz w:val="22"/>
                <w:szCs w:val="22"/>
              </w:rPr>
            </w:pPr>
            <w:r w:rsidRPr="0068635E">
              <w:rPr>
                <w:rFonts w:ascii="Arial" w:hAnsi="Arial" w:cs="Arial"/>
                <w:color w:val="000000"/>
                <w:sz w:val="22"/>
                <w:szCs w:val="22"/>
              </w:rPr>
              <w:t>reporting</w:t>
            </w:r>
          </w:p>
        </w:tc>
        <w:tc>
          <w:tcPr>
            <w:tcW w:w="1890" w:type="dxa"/>
            <w:tcBorders>
              <w:top w:val="nil"/>
              <w:left w:val="nil"/>
              <w:bottom w:val="single" w:sz="4" w:space="0" w:color="auto"/>
              <w:right w:val="single" w:sz="4" w:space="0" w:color="auto"/>
            </w:tcBorders>
            <w:shd w:val="clear" w:color="auto" w:fill="auto"/>
            <w:vAlign w:val="bottom"/>
            <w:hideMark/>
          </w:tcPr>
          <w:p w14:paraId="4D6AA960"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New 5500-1 PFC Application hub</w:t>
            </w:r>
          </w:p>
        </w:tc>
        <w:tc>
          <w:tcPr>
            <w:tcW w:w="1800" w:type="dxa"/>
            <w:tcBorders>
              <w:top w:val="nil"/>
              <w:left w:val="nil"/>
              <w:bottom w:val="single" w:sz="4" w:space="0" w:color="auto"/>
              <w:right w:val="single" w:sz="4" w:space="0" w:color="auto"/>
            </w:tcBorders>
            <w:shd w:val="clear" w:color="auto" w:fill="auto"/>
            <w:noWrap/>
            <w:vAlign w:val="bottom"/>
            <w:hideMark/>
          </w:tcPr>
          <w:p w14:paraId="0FF0A8C3"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33</w:t>
            </w:r>
          </w:p>
        </w:tc>
        <w:tc>
          <w:tcPr>
            <w:tcW w:w="1080" w:type="dxa"/>
            <w:tcBorders>
              <w:top w:val="nil"/>
              <w:left w:val="nil"/>
              <w:bottom w:val="single" w:sz="4" w:space="0" w:color="auto"/>
              <w:right w:val="single" w:sz="4" w:space="0" w:color="auto"/>
            </w:tcBorders>
            <w:shd w:val="clear" w:color="auto" w:fill="auto"/>
            <w:noWrap/>
            <w:vAlign w:val="bottom"/>
            <w:hideMark/>
          </w:tcPr>
          <w:p w14:paraId="1E86EEFF"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55</w:t>
            </w:r>
          </w:p>
        </w:tc>
        <w:tc>
          <w:tcPr>
            <w:tcW w:w="1440" w:type="dxa"/>
            <w:tcBorders>
              <w:top w:val="nil"/>
              <w:left w:val="nil"/>
              <w:bottom w:val="single" w:sz="4" w:space="0" w:color="auto"/>
              <w:right w:val="single" w:sz="4" w:space="0" w:color="auto"/>
            </w:tcBorders>
            <w:shd w:val="clear" w:color="auto" w:fill="auto"/>
            <w:noWrap/>
            <w:vAlign w:val="bottom"/>
            <w:hideMark/>
          </w:tcPr>
          <w:p w14:paraId="398B8248"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1815</w:t>
            </w:r>
          </w:p>
        </w:tc>
        <w:tc>
          <w:tcPr>
            <w:tcW w:w="833" w:type="dxa"/>
            <w:tcBorders>
              <w:top w:val="nil"/>
              <w:left w:val="nil"/>
              <w:bottom w:val="single" w:sz="4" w:space="0" w:color="auto"/>
              <w:right w:val="single" w:sz="4" w:space="0" w:color="auto"/>
            </w:tcBorders>
            <w:shd w:val="clear" w:color="auto" w:fill="auto"/>
            <w:vAlign w:val="bottom"/>
            <w:hideMark/>
          </w:tcPr>
          <w:p w14:paraId="3811CF3C"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30</w:t>
            </w:r>
          </w:p>
        </w:tc>
      </w:tr>
      <w:tr w:rsidR="0068635E" w:rsidRPr="0068635E" w14:paraId="62BAA867" w14:textId="77777777" w:rsidTr="007606CF">
        <w:trPr>
          <w:trHeight w:val="585"/>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CD2A0A1" w14:textId="77777777" w:rsidR="0068635E" w:rsidRPr="0068635E" w:rsidRDefault="0068635E" w:rsidP="0068635E">
            <w:pPr>
              <w:rPr>
                <w:rFonts w:ascii="Arial" w:hAnsi="Arial" w:cs="Arial"/>
                <w:color w:val="000000"/>
                <w:sz w:val="24"/>
                <w:szCs w:val="24"/>
              </w:rPr>
            </w:pPr>
            <w:r w:rsidRPr="0068635E">
              <w:rPr>
                <w:rFonts w:ascii="Arial" w:hAnsi="Arial" w:cs="Arial"/>
                <w:color w:val="000000"/>
                <w:sz w:val="24"/>
                <w:szCs w:val="24"/>
              </w:rPr>
              <w:t>158.30</w:t>
            </w:r>
          </w:p>
        </w:tc>
        <w:tc>
          <w:tcPr>
            <w:tcW w:w="1361" w:type="dxa"/>
            <w:tcBorders>
              <w:top w:val="nil"/>
              <w:left w:val="nil"/>
              <w:bottom w:val="single" w:sz="4" w:space="0" w:color="auto"/>
              <w:right w:val="single" w:sz="4" w:space="0" w:color="auto"/>
            </w:tcBorders>
            <w:shd w:val="clear" w:color="auto" w:fill="auto"/>
            <w:vAlign w:val="bottom"/>
            <w:hideMark/>
          </w:tcPr>
          <w:p w14:paraId="476911A3" w14:textId="77777777" w:rsidR="0068635E" w:rsidRPr="0068635E" w:rsidRDefault="0068635E" w:rsidP="0068635E">
            <w:pPr>
              <w:rPr>
                <w:rFonts w:ascii="Arial" w:hAnsi="Arial" w:cs="Arial"/>
                <w:color w:val="000000"/>
                <w:sz w:val="22"/>
                <w:szCs w:val="22"/>
              </w:rPr>
            </w:pPr>
            <w:r w:rsidRPr="0068635E">
              <w:rPr>
                <w:rFonts w:ascii="Arial" w:hAnsi="Arial" w:cs="Arial"/>
                <w:color w:val="000000"/>
                <w:sz w:val="22"/>
                <w:szCs w:val="22"/>
              </w:rPr>
              <w:t>reporting</w:t>
            </w:r>
          </w:p>
        </w:tc>
        <w:tc>
          <w:tcPr>
            <w:tcW w:w="1890" w:type="dxa"/>
            <w:tcBorders>
              <w:top w:val="nil"/>
              <w:left w:val="nil"/>
              <w:bottom w:val="single" w:sz="4" w:space="0" w:color="auto"/>
              <w:right w:val="single" w:sz="4" w:space="0" w:color="auto"/>
            </w:tcBorders>
            <w:shd w:val="clear" w:color="auto" w:fill="auto"/>
            <w:vAlign w:val="bottom"/>
            <w:hideMark/>
          </w:tcPr>
          <w:p w14:paraId="24D66931"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New 5500-1 PFC Application non hub</w:t>
            </w:r>
          </w:p>
        </w:tc>
        <w:tc>
          <w:tcPr>
            <w:tcW w:w="1800" w:type="dxa"/>
            <w:tcBorders>
              <w:top w:val="nil"/>
              <w:left w:val="nil"/>
              <w:bottom w:val="single" w:sz="4" w:space="0" w:color="auto"/>
              <w:right w:val="single" w:sz="4" w:space="0" w:color="auto"/>
            </w:tcBorders>
            <w:shd w:val="clear" w:color="auto" w:fill="auto"/>
            <w:noWrap/>
            <w:vAlign w:val="bottom"/>
            <w:hideMark/>
          </w:tcPr>
          <w:p w14:paraId="508E4182"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45</w:t>
            </w:r>
          </w:p>
        </w:tc>
        <w:tc>
          <w:tcPr>
            <w:tcW w:w="1080" w:type="dxa"/>
            <w:tcBorders>
              <w:top w:val="nil"/>
              <w:left w:val="nil"/>
              <w:bottom w:val="single" w:sz="4" w:space="0" w:color="auto"/>
              <w:right w:val="single" w:sz="4" w:space="0" w:color="auto"/>
            </w:tcBorders>
            <w:shd w:val="clear" w:color="auto" w:fill="auto"/>
            <w:noWrap/>
            <w:vAlign w:val="bottom"/>
            <w:hideMark/>
          </w:tcPr>
          <w:p w14:paraId="7C7407B7"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25</w:t>
            </w:r>
          </w:p>
        </w:tc>
        <w:tc>
          <w:tcPr>
            <w:tcW w:w="1440" w:type="dxa"/>
            <w:tcBorders>
              <w:top w:val="nil"/>
              <w:left w:val="nil"/>
              <w:bottom w:val="single" w:sz="4" w:space="0" w:color="auto"/>
              <w:right w:val="single" w:sz="4" w:space="0" w:color="auto"/>
            </w:tcBorders>
            <w:shd w:val="clear" w:color="auto" w:fill="auto"/>
            <w:noWrap/>
            <w:vAlign w:val="bottom"/>
            <w:hideMark/>
          </w:tcPr>
          <w:p w14:paraId="0A59027A"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1125</w:t>
            </w:r>
          </w:p>
        </w:tc>
        <w:tc>
          <w:tcPr>
            <w:tcW w:w="833" w:type="dxa"/>
            <w:tcBorders>
              <w:top w:val="nil"/>
              <w:left w:val="nil"/>
              <w:bottom w:val="single" w:sz="4" w:space="0" w:color="auto"/>
              <w:right w:val="single" w:sz="4" w:space="0" w:color="auto"/>
            </w:tcBorders>
            <w:shd w:val="clear" w:color="auto" w:fill="auto"/>
            <w:vAlign w:val="bottom"/>
            <w:hideMark/>
          </w:tcPr>
          <w:p w14:paraId="13C0B3B3"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30</w:t>
            </w:r>
          </w:p>
        </w:tc>
      </w:tr>
      <w:tr w:rsidR="0068635E" w:rsidRPr="0068635E" w14:paraId="67E1DBF9" w14:textId="77777777" w:rsidTr="007606CF">
        <w:trPr>
          <w:trHeight w:val="87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DDB511C" w14:textId="77777777" w:rsidR="0068635E" w:rsidRPr="0068635E" w:rsidRDefault="0068635E" w:rsidP="0068635E">
            <w:pPr>
              <w:rPr>
                <w:rFonts w:ascii="Arial" w:hAnsi="Arial" w:cs="Arial"/>
                <w:color w:val="000000"/>
                <w:sz w:val="24"/>
                <w:szCs w:val="24"/>
              </w:rPr>
            </w:pPr>
            <w:r w:rsidRPr="0068635E">
              <w:rPr>
                <w:rFonts w:ascii="Arial" w:hAnsi="Arial" w:cs="Arial"/>
                <w:color w:val="000000"/>
                <w:sz w:val="24"/>
                <w:szCs w:val="24"/>
              </w:rPr>
              <w:t>158.35</w:t>
            </w:r>
          </w:p>
        </w:tc>
        <w:tc>
          <w:tcPr>
            <w:tcW w:w="1361" w:type="dxa"/>
            <w:tcBorders>
              <w:top w:val="nil"/>
              <w:left w:val="nil"/>
              <w:bottom w:val="single" w:sz="4" w:space="0" w:color="auto"/>
              <w:right w:val="single" w:sz="4" w:space="0" w:color="auto"/>
            </w:tcBorders>
            <w:shd w:val="clear" w:color="auto" w:fill="auto"/>
            <w:vAlign w:val="bottom"/>
            <w:hideMark/>
          </w:tcPr>
          <w:p w14:paraId="51C362E8" w14:textId="77777777" w:rsidR="0068635E" w:rsidRPr="0068635E" w:rsidRDefault="0068635E" w:rsidP="0068635E">
            <w:pPr>
              <w:rPr>
                <w:rFonts w:ascii="Arial" w:hAnsi="Arial" w:cs="Arial"/>
                <w:color w:val="000000"/>
                <w:sz w:val="22"/>
                <w:szCs w:val="22"/>
              </w:rPr>
            </w:pPr>
            <w:r w:rsidRPr="0068635E">
              <w:rPr>
                <w:rFonts w:ascii="Arial" w:hAnsi="Arial" w:cs="Arial"/>
                <w:color w:val="000000"/>
                <w:sz w:val="22"/>
                <w:szCs w:val="22"/>
              </w:rPr>
              <w:t>reporting</w:t>
            </w:r>
          </w:p>
        </w:tc>
        <w:tc>
          <w:tcPr>
            <w:tcW w:w="1890" w:type="dxa"/>
            <w:tcBorders>
              <w:top w:val="nil"/>
              <w:left w:val="nil"/>
              <w:bottom w:val="single" w:sz="4" w:space="0" w:color="auto"/>
              <w:right w:val="single" w:sz="4" w:space="0" w:color="auto"/>
            </w:tcBorders>
            <w:shd w:val="clear" w:color="auto" w:fill="auto"/>
            <w:vAlign w:val="bottom"/>
            <w:hideMark/>
          </w:tcPr>
          <w:p w14:paraId="4FB63FEA"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5500-1 PFC Application to extend time allowed to submit application/renewal</w:t>
            </w:r>
          </w:p>
        </w:tc>
        <w:tc>
          <w:tcPr>
            <w:tcW w:w="1800" w:type="dxa"/>
            <w:tcBorders>
              <w:top w:val="nil"/>
              <w:left w:val="nil"/>
              <w:bottom w:val="single" w:sz="4" w:space="0" w:color="auto"/>
              <w:right w:val="single" w:sz="4" w:space="0" w:color="auto"/>
            </w:tcBorders>
            <w:shd w:val="clear" w:color="auto" w:fill="auto"/>
            <w:noWrap/>
            <w:vAlign w:val="bottom"/>
            <w:hideMark/>
          </w:tcPr>
          <w:p w14:paraId="1DBEC17C"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bottom"/>
            <w:hideMark/>
          </w:tcPr>
          <w:p w14:paraId="3A1184D8"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10</w:t>
            </w:r>
          </w:p>
        </w:tc>
        <w:tc>
          <w:tcPr>
            <w:tcW w:w="1440" w:type="dxa"/>
            <w:tcBorders>
              <w:top w:val="nil"/>
              <w:left w:val="nil"/>
              <w:bottom w:val="single" w:sz="4" w:space="0" w:color="auto"/>
              <w:right w:val="single" w:sz="4" w:space="0" w:color="auto"/>
            </w:tcBorders>
            <w:shd w:val="clear" w:color="auto" w:fill="auto"/>
            <w:noWrap/>
            <w:vAlign w:val="bottom"/>
            <w:hideMark/>
          </w:tcPr>
          <w:p w14:paraId="4D22214B"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10</w:t>
            </w:r>
          </w:p>
        </w:tc>
        <w:tc>
          <w:tcPr>
            <w:tcW w:w="833" w:type="dxa"/>
            <w:tcBorders>
              <w:top w:val="nil"/>
              <w:left w:val="nil"/>
              <w:bottom w:val="single" w:sz="4" w:space="0" w:color="auto"/>
              <w:right w:val="single" w:sz="4" w:space="0" w:color="auto"/>
            </w:tcBorders>
            <w:shd w:val="clear" w:color="auto" w:fill="auto"/>
            <w:vAlign w:val="bottom"/>
            <w:hideMark/>
          </w:tcPr>
          <w:p w14:paraId="31641762"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28</w:t>
            </w:r>
          </w:p>
        </w:tc>
      </w:tr>
      <w:tr w:rsidR="0068635E" w:rsidRPr="0068635E" w14:paraId="3BC0B87C" w14:textId="77777777" w:rsidTr="007606CF">
        <w:trPr>
          <w:trHeight w:val="585"/>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5EC0C356" w14:textId="77777777" w:rsidR="0068635E" w:rsidRPr="0068635E" w:rsidRDefault="0068635E" w:rsidP="0068635E">
            <w:pPr>
              <w:rPr>
                <w:rFonts w:ascii="Arial" w:hAnsi="Arial" w:cs="Arial"/>
                <w:color w:val="000000"/>
                <w:sz w:val="24"/>
                <w:szCs w:val="24"/>
              </w:rPr>
            </w:pPr>
            <w:r w:rsidRPr="0068635E">
              <w:rPr>
                <w:rFonts w:ascii="Arial" w:hAnsi="Arial" w:cs="Arial"/>
                <w:color w:val="000000"/>
                <w:sz w:val="24"/>
                <w:szCs w:val="24"/>
              </w:rPr>
              <w:t>158.37</w:t>
            </w:r>
          </w:p>
        </w:tc>
        <w:tc>
          <w:tcPr>
            <w:tcW w:w="1361" w:type="dxa"/>
            <w:tcBorders>
              <w:top w:val="nil"/>
              <w:left w:val="nil"/>
              <w:bottom w:val="single" w:sz="4" w:space="0" w:color="auto"/>
              <w:right w:val="single" w:sz="4" w:space="0" w:color="auto"/>
            </w:tcBorders>
            <w:shd w:val="clear" w:color="auto" w:fill="auto"/>
            <w:vAlign w:val="bottom"/>
            <w:hideMark/>
          </w:tcPr>
          <w:p w14:paraId="241298F4" w14:textId="77777777" w:rsidR="0068635E" w:rsidRPr="0068635E" w:rsidRDefault="0068635E" w:rsidP="0068635E">
            <w:pPr>
              <w:rPr>
                <w:rFonts w:ascii="Arial" w:hAnsi="Arial" w:cs="Arial"/>
                <w:color w:val="000000"/>
                <w:sz w:val="22"/>
                <w:szCs w:val="22"/>
              </w:rPr>
            </w:pPr>
            <w:r w:rsidRPr="0068635E">
              <w:rPr>
                <w:rFonts w:ascii="Arial" w:hAnsi="Arial" w:cs="Arial"/>
                <w:color w:val="000000"/>
                <w:sz w:val="22"/>
                <w:szCs w:val="22"/>
              </w:rPr>
              <w:t>reporting</w:t>
            </w:r>
          </w:p>
        </w:tc>
        <w:tc>
          <w:tcPr>
            <w:tcW w:w="1890" w:type="dxa"/>
            <w:tcBorders>
              <w:top w:val="nil"/>
              <w:left w:val="nil"/>
              <w:bottom w:val="single" w:sz="4" w:space="0" w:color="auto"/>
              <w:right w:val="single" w:sz="4" w:space="0" w:color="auto"/>
            </w:tcBorders>
            <w:shd w:val="clear" w:color="auto" w:fill="auto"/>
            <w:vAlign w:val="bottom"/>
            <w:hideMark/>
          </w:tcPr>
          <w:p w14:paraId="788292E4"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5500-1 PFC Application for an amendment of PFC</w:t>
            </w:r>
          </w:p>
        </w:tc>
        <w:tc>
          <w:tcPr>
            <w:tcW w:w="1800" w:type="dxa"/>
            <w:tcBorders>
              <w:top w:val="nil"/>
              <w:left w:val="nil"/>
              <w:bottom w:val="single" w:sz="4" w:space="0" w:color="auto"/>
              <w:right w:val="single" w:sz="4" w:space="0" w:color="auto"/>
            </w:tcBorders>
            <w:shd w:val="clear" w:color="auto" w:fill="auto"/>
            <w:noWrap/>
            <w:vAlign w:val="bottom"/>
            <w:hideMark/>
          </w:tcPr>
          <w:p w14:paraId="444A3541"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125</w:t>
            </w:r>
          </w:p>
        </w:tc>
        <w:tc>
          <w:tcPr>
            <w:tcW w:w="1080" w:type="dxa"/>
            <w:tcBorders>
              <w:top w:val="nil"/>
              <w:left w:val="nil"/>
              <w:bottom w:val="single" w:sz="4" w:space="0" w:color="auto"/>
              <w:right w:val="single" w:sz="4" w:space="0" w:color="auto"/>
            </w:tcBorders>
            <w:shd w:val="clear" w:color="auto" w:fill="auto"/>
            <w:noWrap/>
            <w:vAlign w:val="bottom"/>
            <w:hideMark/>
          </w:tcPr>
          <w:p w14:paraId="6DE9E556"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16</w:t>
            </w:r>
          </w:p>
        </w:tc>
        <w:tc>
          <w:tcPr>
            <w:tcW w:w="1440" w:type="dxa"/>
            <w:tcBorders>
              <w:top w:val="nil"/>
              <w:left w:val="nil"/>
              <w:bottom w:val="single" w:sz="4" w:space="0" w:color="auto"/>
              <w:right w:val="single" w:sz="4" w:space="0" w:color="auto"/>
            </w:tcBorders>
            <w:shd w:val="clear" w:color="auto" w:fill="auto"/>
            <w:noWrap/>
            <w:vAlign w:val="bottom"/>
            <w:hideMark/>
          </w:tcPr>
          <w:p w14:paraId="41101592"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2000</w:t>
            </w:r>
          </w:p>
        </w:tc>
        <w:tc>
          <w:tcPr>
            <w:tcW w:w="833" w:type="dxa"/>
            <w:tcBorders>
              <w:top w:val="nil"/>
              <w:left w:val="nil"/>
              <w:bottom w:val="single" w:sz="4" w:space="0" w:color="auto"/>
              <w:right w:val="single" w:sz="4" w:space="0" w:color="auto"/>
            </w:tcBorders>
            <w:shd w:val="clear" w:color="auto" w:fill="auto"/>
            <w:vAlign w:val="bottom"/>
            <w:hideMark/>
          </w:tcPr>
          <w:p w14:paraId="2118494C"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30</w:t>
            </w:r>
          </w:p>
        </w:tc>
      </w:tr>
      <w:tr w:rsidR="0068635E" w:rsidRPr="0068635E" w14:paraId="050DB3A4" w14:textId="77777777" w:rsidTr="007606CF">
        <w:trPr>
          <w:trHeight w:val="585"/>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B7238A6" w14:textId="77777777" w:rsidR="0068635E" w:rsidRPr="0068635E" w:rsidRDefault="0068635E" w:rsidP="0068635E">
            <w:pPr>
              <w:rPr>
                <w:rFonts w:ascii="Arial" w:hAnsi="Arial" w:cs="Arial"/>
                <w:color w:val="000000"/>
                <w:sz w:val="24"/>
                <w:szCs w:val="24"/>
              </w:rPr>
            </w:pPr>
            <w:r w:rsidRPr="0068635E">
              <w:rPr>
                <w:rFonts w:ascii="Arial" w:hAnsi="Arial" w:cs="Arial"/>
                <w:color w:val="000000"/>
                <w:sz w:val="24"/>
                <w:szCs w:val="24"/>
              </w:rPr>
              <w:t>158.43</w:t>
            </w:r>
          </w:p>
        </w:tc>
        <w:tc>
          <w:tcPr>
            <w:tcW w:w="1361" w:type="dxa"/>
            <w:tcBorders>
              <w:top w:val="nil"/>
              <w:left w:val="nil"/>
              <w:bottom w:val="single" w:sz="4" w:space="0" w:color="auto"/>
              <w:right w:val="single" w:sz="4" w:space="0" w:color="auto"/>
            </w:tcBorders>
            <w:shd w:val="clear" w:color="auto" w:fill="auto"/>
            <w:vAlign w:val="bottom"/>
            <w:hideMark/>
          </w:tcPr>
          <w:p w14:paraId="17F41CB6" w14:textId="137017C9" w:rsidR="0068635E" w:rsidRPr="0068635E" w:rsidRDefault="007606CF" w:rsidP="0068635E">
            <w:pPr>
              <w:rPr>
                <w:rFonts w:ascii="Arial" w:hAnsi="Arial" w:cs="Arial"/>
                <w:color w:val="000000"/>
                <w:sz w:val="22"/>
                <w:szCs w:val="22"/>
              </w:rPr>
            </w:pPr>
            <w:r w:rsidRPr="0068635E">
              <w:rPr>
                <w:rFonts w:ascii="Arial" w:hAnsi="Arial" w:cs="Arial"/>
                <w:color w:val="000000"/>
                <w:sz w:val="22"/>
                <w:szCs w:val="22"/>
              </w:rPr>
              <w:t>disclosure</w:t>
            </w:r>
          </w:p>
        </w:tc>
        <w:tc>
          <w:tcPr>
            <w:tcW w:w="1890" w:type="dxa"/>
            <w:tcBorders>
              <w:top w:val="nil"/>
              <w:left w:val="nil"/>
              <w:bottom w:val="single" w:sz="4" w:space="0" w:color="auto"/>
              <w:right w:val="single" w:sz="4" w:space="0" w:color="auto"/>
            </w:tcBorders>
            <w:shd w:val="clear" w:color="auto" w:fill="auto"/>
            <w:vAlign w:val="bottom"/>
            <w:hideMark/>
          </w:tcPr>
          <w:p w14:paraId="0AFE34E2"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Public  Agency  must notify  air carrier of PFC</w:t>
            </w:r>
          </w:p>
        </w:tc>
        <w:tc>
          <w:tcPr>
            <w:tcW w:w="1800" w:type="dxa"/>
            <w:tcBorders>
              <w:top w:val="nil"/>
              <w:left w:val="nil"/>
              <w:bottom w:val="single" w:sz="4" w:space="0" w:color="auto"/>
              <w:right w:val="single" w:sz="4" w:space="0" w:color="auto"/>
            </w:tcBorders>
            <w:shd w:val="clear" w:color="auto" w:fill="auto"/>
            <w:noWrap/>
            <w:vAlign w:val="bottom"/>
            <w:hideMark/>
          </w:tcPr>
          <w:p w14:paraId="553F6F82"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100</w:t>
            </w:r>
          </w:p>
        </w:tc>
        <w:tc>
          <w:tcPr>
            <w:tcW w:w="1080" w:type="dxa"/>
            <w:tcBorders>
              <w:top w:val="nil"/>
              <w:left w:val="nil"/>
              <w:bottom w:val="single" w:sz="4" w:space="0" w:color="auto"/>
              <w:right w:val="single" w:sz="4" w:space="0" w:color="auto"/>
            </w:tcBorders>
            <w:shd w:val="clear" w:color="auto" w:fill="auto"/>
            <w:noWrap/>
            <w:vAlign w:val="bottom"/>
            <w:hideMark/>
          </w:tcPr>
          <w:p w14:paraId="7DA5AAE9"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2</w:t>
            </w:r>
          </w:p>
        </w:tc>
        <w:tc>
          <w:tcPr>
            <w:tcW w:w="1440" w:type="dxa"/>
            <w:tcBorders>
              <w:top w:val="nil"/>
              <w:left w:val="nil"/>
              <w:bottom w:val="single" w:sz="4" w:space="0" w:color="auto"/>
              <w:right w:val="single" w:sz="4" w:space="0" w:color="auto"/>
            </w:tcBorders>
            <w:shd w:val="clear" w:color="auto" w:fill="auto"/>
            <w:noWrap/>
            <w:vAlign w:val="bottom"/>
            <w:hideMark/>
          </w:tcPr>
          <w:p w14:paraId="579AA0EF"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200</w:t>
            </w:r>
          </w:p>
        </w:tc>
        <w:tc>
          <w:tcPr>
            <w:tcW w:w="833" w:type="dxa"/>
            <w:tcBorders>
              <w:top w:val="nil"/>
              <w:left w:val="nil"/>
              <w:bottom w:val="single" w:sz="4" w:space="0" w:color="auto"/>
              <w:right w:val="single" w:sz="4" w:space="0" w:color="auto"/>
            </w:tcBorders>
            <w:shd w:val="clear" w:color="auto" w:fill="auto"/>
            <w:vAlign w:val="bottom"/>
            <w:hideMark/>
          </w:tcPr>
          <w:p w14:paraId="621CC711"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30</w:t>
            </w:r>
          </w:p>
        </w:tc>
      </w:tr>
      <w:tr w:rsidR="0068635E" w:rsidRPr="0068635E" w14:paraId="0419E2DE" w14:textId="77777777" w:rsidTr="007606CF">
        <w:trPr>
          <w:trHeight w:val="87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9B15398" w14:textId="77777777" w:rsidR="0068635E" w:rsidRPr="0068635E" w:rsidRDefault="0068635E" w:rsidP="0068635E">
            <w:pPr>
              <w:rPr>
                <w:rFonts w:ascii="Arial" w:hAnsi="Arial" w:cs="Arial"/>
                <w:color w:val="000000"/>
                <w:sz w:val="24"/>
                <w:szCs w:val="24"/>
              </w:rPr>
            </w:pPr>
            <w:r w:rsidRPr="0068635E">
              <w:rPr>
                <w:rFonts w:ascii="Arial" w:hAnsi="Arial" w:cs="Arial"/>
                <w:color w:val="000000"/>
                <w:sz w:val="24"/>
                <w:szCs w:val="24"/>
              </w:rPr>
              <w:t>158.49</w:t>
            </w:r>
          </w:p>
        </w:tc>
        <w:tc>
          <w:tcPr>
            <w:tcW w:w="1361" w:type="dxa"/>
            <w:tcBorders>
              <w:top w:val="nil"/>
              <w:left w:val="nil"/>
              <w:bottom w:val="single" w:sz="4" w:space="0" w:color="auto"/>
              <w:right w:val="single" w:sz="4" w:space="0" w:color="auto"/>
            </w:tcBorders>
            <w:shd w:val="clear" w:color="auto" w:fill="auto"/>
            <w:vAlign w:val="bottom"/>
            <w:hideMark/>
          </w:tcPr>
          <w:p w14:paraId="22E0F731" w14:textId="61DCD9F2" w:rsidR="0068635E" w:rsidRPr="0068635E" w:rsidRDefault="007606CF" w:rsidP="0068635E">
            <w:pPr>
              <w:rPr>
                <w:rFonts w:ascii="Arial" w:hAnsi="Arial" w:cs="Arial"/>
                <w:color w:val="000000"/>
                <w:sz w:val="22"/>
                <w:szCs w:val="22"/>
              </w:rPr>
            </w:pPr>
            <w:r w:rsidRPr="0068635E">
              <w:rPr>
                <w:rFonts w:ascii="Arial" w:hAnsi="Arial" w:cs="Arial"/>
                <w:color w:val="000000"/>
                <w:sz w:val="22"/>
                <w:szCs w:val="22"/>
              </w:rPr>
              <w:t>disclosure</w:t>
            </w:r>
          </w:p>
        </w:tc>
        <w:tc>
          <w:tcPr>
            <w:tcW w:w="1890" w:type="dxa"/>
            <w:tcBorders>
              <w:top w:val="nil"/>
              <w:left w:val="nil"/>
              <w:bottom w:val="single" w:sz="4" w:space="0" w:color="auto"/>
              <w:right w:val="single" w:sz="4" w:space="0" w:color="auto"/>
            </w:tcBorders>
            <w:shd w:val="clear" w:color="auto" w:fill="auto"/>
            <w:vAlign w:val="bottom"/>
            <w:hideMark/>
          </w:tcPr>
          <w:p w14:paraId="2B77C7C7"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Covered carrier transfer funds daily to PFC account</w:t>
            </w:r>
          </w:p>
        </w:tc>
        <w:tc>
          <w:tcPr>
            <w:tcW w:w="1800" w:type="dxa"/>
            <w:tcBorders>
              <w:top w:val="nil"/>
              <w:left w:val="nil"/>
              <w:bottom w:val="single" w:sz="4" w:space="0" w:color="auto"/>
              <w:right w:val="single" w:sz="4" w:space="0" w:color="auto"/>
            </w:tcBorders>
            <w:shd w:val="clear" w:color="auto" w:fill="auto"/>
            <w:noWrap/>
            <w:vAlign w:val="bottom"/>
            <w:hideMark/>
          </w:tcPr>
          <w:p w14:paraId="2D37E0E1"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bottom"/>
            <w:hideMark/>
          </w:tcPr>
          <w:p w14:paraId="53BAEB6F"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168</w:t>
            </w:r>
          </w:p>
        </w:tc>
        <w:tc>
          <w:tcPr>
            <w:tcW w:w="1440" w:type="dxa"/>
            <w:tcBorders>
              <w:top w:val="nil"/>
              <w:left w:val="nil"/>
              <w:bottom w:val="single" w:sz="4" w:space="0" w:color="auto"/>
              <w:right w:val="single" w:sz="4" w:space="0" w:color="auto"/>
            </w:tcBorders>
            <w:shd w:val="clear" w:color="auto" w:fill="auto"/>
            <w:noWrap/>
            <w:vAlign w:val="bottom"/>
            <w:hideMark/>
          </w:tcPr>
          <w:p w14:paraId="44E6D70B"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168</w:t>
            </w:r>
          </w:p>
        </w:tc>
        <w:tc>
          <w:tcPr>
            <w:tcW w:w="833" w:type="dxa"/>
            <w:tcBorders>
              <w:top w:val="nil"/>
              <w:left w:val="nil"/>
              <w:bottom w:val="single" w:sz="4" w:space="0" w:color="auto"/>
              <w:right w:val="single" w:sz="4" w:space="0" w:color="auto"/>
            </w:tcBorders>
            <w:shd w:val="clear" w:color="auto" w:fill="auto"/>
            <w:vAlign w:val="bottom"/>
            <w:hideMark/>
          </w:tcPr>
          <w:p w14:paraId="66D4930A"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30</w:t>
            </w:r>
          </w:p>
        </w:tc>
      </w:tr>
      <w:tr w:rsidR="0068635E" w:rsidRPr="0068635E" w14:paraId="7C43EDB9" w14:textId="77777777" w:rsidTr="007606CF">
        <w:trPr>
          <w:trHeight w:val="585"/>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0211844" w14:textId="77777777" w:rsidR="0068635E" w:rsidRPr="0068635E" w:rsidRDefault="0068635E" w:rsidP="0068635E">
            <w:pPr>
              <w:rPr>
                <w:rFonts w:ascii="Arial" w:hAnsi="Arial" w:cs="Arial"/>
                <w:color w:val="000000"/>
                <w:sz w:val="24"/>
                <w:szCs w:val="24"/>
              </w:rPr>
            </w:pPr>
            <w:r w:rsidRPr="0068635E">
              <w:rPr>
                <w:rFonts w:ascii="Arial" w:hAnsi="Arial" w:cs="Arial"/>
                <w:color w:val="000000"/>
                <w:sz w:val="24"/>
                <w:szCs w:val="24"/>
              </w:rPr>
              <w:t>158.63</w:t>
            </w:r>
          </w:p>
        </w:tc>
        <w:tc>
          <w:tcPr>
            <w:tcW w:w="1361" w:type="dxa"/>
            <w:tcBorders>
              <w:top w:val="nil"/>
              <w:left w:val="nil"/>
              <w:bottom w:val="single" w:sz="4" w:space="0" w:color="auto"/>
              <w:right w:val="single" w:sz="4" w:space="0" w:color="auto"/>
            </w:tcBorders>
            <w:shd w:val="clear" w:color="auto" w:fill="auto"/>
            <w:vAlign w:val="bottom"/>
            <w:hideMark/>
          </w:tcPr>
          <w:p w14:paraId="40ACDCB1" w14:textId="638DBA25" w:rsidR="0068635E" w:rsidRPr="0068635E" w:rsidRDefault="007606CF" w:rsidP="0068635E">
            <w:pPr>
              <w:rPr>
                <w:rFonts w:ascii="Arial" w:hAnsi="Arial" w:cs="Arial"/>
                <w:color w:val="000000"/>
                <w:sz w:val="22"/>
                <w:szCs w:val="22"/>
              </w:rPr>
            </w:pPr>
            <w:r w:rsidRPr="0068635E">
              <w:rPr>
                <w:rFonts w:ascii="Arial" w:hAnsi="Arial" w:cs="Arial"/>
                <w:color w:val="000000"/>
                <w:sz w:val="22"/>
                <w:szCs w:val="22"/>
              </w:rPr>
              <w:t>disclosure</w:t>
            </w:r>
          </w:p>
        </w:tc>
        <w:tc>
          <w:tcPr>
            <w:tcW w:w="1890" w:type="dxa"/>
            <w:tcBorders>
              <w:top w:val="nil"/>
              <w:left w:val="nil"/>
              <w:bottom w:val="single" w:sz="4" w:space="0" w:color="auto"/>
              <w:right w:val="single" w:sz="4" w:space="0" w:color="auto"/>
            </w:tcBorders>
            <w:shd w:val="clear" w:color="auto" w:fill="auto"/>
            <w:vAlign w:val="bottom"/>
            <w:hideMark/>
          </w:tcPr>
          <w:p w14:paraId="429B5309"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 xml:space="preserve"> Public Agency send qrtly PFC rpt to air carriers </w:t>
            </w:r>
          </w:p>
        </w:tc>
        <w:tc>
          <w:tcPr>
            <w:tcW w:w="1800" w:type="dxa"/>
            <w:tcBorders>
              <w:top w:val="nil"/>
              <w:left w:val="nil"/>
              <w:bottom w:val="single" w:sz="4" w:space="0" w:color="auto"/>
              <w:right w:val="single" w:sz="4" w:space="0" w:color="auto"/>
            </w:tcBorders>
            <w:shd w:val="clear" w:color="auto" w:fill="auto"/>
            <w:noWrap/>
            <w:vAlign w:val="bottom"/>
            <w:hideMark/>
          </w:tcPr>
          <w:p w14:paraId="5BCD46DA"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1424</w:t>
            </w:r>
          </w:p>
        </w:tc>
        <w:tc>
          <w:tcPr>
            <w:tcW w:w="1080" w:type="dxa"/>
            <w:tcBorders>
              <w:top w:val="nil"/>
              <w:left w:val="nil"/>
              <w:bottom w:val="single" w:sz="4" w:space="0" w:color="auto"/>
              <w:right w:val="single" w:sz="4" w:space="0" w:color="auto"/>
            </w:tcBorders>
            <w:shd w:val="clear" w:color="auto" w:fill="auto"/>
            <w:noWrap/>
            <w:vAlign w:val="bottom"/>
            <w:hideMark/>
          </w:tcPr>
          <w:p w14:paraId="6D23F714"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8</w:t>
            </w:r>
          </w:p>
        </w:tc>
        <w:tc>
          <w:tcPr>
            <w:tcW w:w="1440" w:type="dxa"/>
            <w:tcBorders>
              <w:top w:val="nil"/>
              <w:left w:val="nil"/>
              <w:bottom w:val="single" w:sz="4" w:space="0" w:color="auto"/>
              <w:right w:val="single" w:sz="4" w:space="0" w:color="auto"/>
            </w:tcBorders>
            <w:shd w:val="clear" w:color="auto" w:fill="auto"/>
            <w:noWrap/>
            <w:vAlign w:val="bottom"/>
            <w:hideMark/>
          </w:tcPr>
          <w:p w14:paraId="17CAAAF6"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11392</w:t>
            </w:r>
          </w:p>
        </w:tc>
        <w:tc>
          <w:tcPr>
            <w:tcW w:w="833" w:type="dxa"/>
            <w:tcBorders>
              <w:top w:val="nil"/>
              <w:left w:val="nil"/>
              <w:bottom w:val="single" w:sz="4" w:space="0" w:color="auto"/>
              <w:right w:val="single" w:sz="4" w:space="0" w:color="auto"/>
            </w:tcBorders>
            <w:shd w:val="clear" w:color="auto" w:fill="auto"/>
            <w:vAlign w:val="bottom"/>
            <w:hideMark/>
          </w:tcPr>
          <w:p w14:paraId="550D5A09"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30</w:t>
            </w:r>
          </w:p>
        </w:tc>
      </w:tr>
      <w:tr w:rsidR="0068635E" w:rsidRPr="0068635E" w14:paraId="58E5C624" w14:textId="77777777" w:rsidTr="007606CF">
        <w:trPr>
          <w:trHeight w:val="585"/>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5503C5F8" w14:textId="77777777" w:rsidR="0068635E" w:rsidRPr="0068635E" w:rsidRDefault="0068635E" w:rsidP="0068635E">
            <w:pPr>
              <w:rPr>
                <w:rFonts w:ascii="Arial" w:hAnsi="Arial" w:cs="Arial"/>
                <w:color w:val="000000"/>
                <w:sz w:val="24"/>
                <w:szCs w:val="24"/>
              </w:rPr>
            </w:pPr>
            <w:r w:rsidRPr="0068635E">
              <w:rPr>
                <w:rFonts w:ascii="Arial" w:hAnsi="Arial" w:cs="Arial"/>
                <w:color w:val="000000"/>
                <w:sz w:val="24"/>
                <w:szCs w:val="24"/>
              </w:rPr>
              <w:t>158.63</w:t>
            </w:r>
          </w:p>
        </w:tc>
        <w:tc>
          <w:tcPr>
            <w:tcW w:w="1361" w:type="dxa"/>
            <w:tcBorders>
              <w:top w:val="nil"/>
              <w:left w:val="nil"/>
              <w:bottom w:val="single" w:sz="4" w:space="0" w:color="auto"/>
              <w:right w:val="single" w:sz="4" w:space="0" w:color="auto"/>
            </w:tcBorders>
            <w:shd w:val="clear" w:color="auto" w:fill="auto"/>
            <w:vAlign w:val="bottom"/>
            <w:hideMark/>
          </w:tcPr>
          <w:p w14:paraId="0CCEAD5D" w14:textId="77777777" w:rsidR="0068635E" w:rsidRPr="0068635E" w:rsidRDefault="0068635E" w:rsidP="0068635E">
            <w:pPr>
              <w:rPr>
                <w:rFonts w:ascii="Arial" w:hAnsi="Arial" w:cs="Arial"/>
                <w:color w:val="000000"/>
                <w:sz w:val="22"/>
                <w:szCs w:val="22"/>
              </w:rPr>
            </w:pPr>
            <w:r w:rsidRPr="0068635E">
              <w:rPr>
                <w:rFonts w:ascii="Arial" w:hAnsi="Arial" w:cs="Arial"/>
                <w:color w:val="000000"/>
                <w:sz w:val="22"/>
                <w:szCs w:val="22"/>
              </w:rPr>
              <w:t>reporting</w:t>
            </w:r>
          </w:p>
        </w:tc>
        <w:tc>
          <w:tcPr>
            <w:tcW w:w="1890" w:type="dxa"/>
            <w:tcBorders>
              <w:top w:val="nil"/>
              <w:left w:val="nil"/>
              <w:bottom w:val="single" w:sz="4" w:space="0" w:color="auto"/>
              <w:right w:val="single" w:sz="4" w:space="0" w:color="auto"/>
            </w:tcBorders>
            <w:shd w:val="clear" w:color="auto" w:fill="auto"/>
            <w:vAlign w:val="bottom"/>
            <w:hideMark/>
          </w:tcPr>
          <w:p w14:paraId="6FDD7C55"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 xml:space="preserve">Public  Agency  rpt on fscl yr PFC activity to FAA </w:t>
            </w:r>
          </w:p>
        </w:tc>
        <w:tc>
          <w:tcPr>
            <w:tcW w:w="1800" w:type="dxa"/>
            <w:tcBorders>
              <w:top w:val="nil"/>
              <w:left w:val="nil"/>
              <w:bottom w:val="single" w:sz="4" w:space="0" w:color="auto"/>
              <w:right w:val="single" w:sz="4" w:space="0" w:color="auto"/>
            </w:tcBorders>
            <w:shd w:val="clear" w:color="auto" w:fill="auto"/>
            <w:noWrap/>
            <w:vAlign w:val="bottom"/>
            <w:hideMark/>
          </w:tcPr>
          <w:p w14:paraId="1EF7C7E2"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59</w:t>
            </w:r>
          </w:p>
        </w:tc>
        <w:tc>
          <w:tcPr>
            <w:tcW w:w="1080" w:type="dxa"/>
            <w:tcBorders>
              <w:top w:val="nil"/>
              <w:left w:val="nil"/>
              <w:bottom w:val="single" w:sz="4" w:space="0" w:color="auto"/>
              <w:right w:val="single" w:sz="4" w:space="0" w:color="auto"/>
            </w:tcBorders>
            <w:shd w:val="clear" w:color="auto" w:fill="auto"/>
            <w:noWrap/>
            <w:vAlign w:val="bottom"/>
            <w:hideMark/>
          </w:tcPr>
          <w:p w14:paraId="22BBFE72"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2</w:t>
            </w:r>
          </w:p>
        </w:tc>
        <w:tc>
          <w:tcPr>
            <w:tcW w:w="1440" w:type="dxa"/>
            <w:tcBorders>
              <w:top w:val="nil"/>
              <w:left w:val="nil"/>
              <w:bottom w:val="single" w:sz="4" w:space="0" w:color="auto"/>
              <w:right w:val="single" w:sz="4" w:space="0" w:color="auto"/>
            </w:tcBorders>
            <w:shd w:val="clear" w:color="auto" w:fill="auto"/>
            <w:noWrap/>
            <w:vAlign w:val="bottom"/>
            <w:hideMark/>
          </w:tcPr>
          <w:p w14:paraId="211D30FC"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118</w:t>
            </w:r>
          </w:p>
        </w:tc>
        <w:tc>
          <w:tcPr>
            <w:tcW w:w="833" w:type="dxa"/>
            <w:tcBorders>
              <w:top w:val="nil"/>
              <w:left w:val="nil"/>
              <w:bottom w:val="single" w:sz="4" w:space="0" w:color="auto"/>
              <w:right w:val="single" w:sz="4" w:space="0" w:color="auto"/>
            </w:tcBorders>
            <w:shd w:val="clear" w:color="auto" w:fill="auto"/>
            <w:vAlign w:val="bottom"/>
            <w:hideMark/>
          </w:tcPr>
          <w:p w14:paraId="77ECF7A7"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30</w:t>
            </w:r>
          </w:p>
        </w:tc>
      </w:tr>
      <w:tr w:rsidR="0068635E" w:rsidRPr="0068635E" w14:paraId="79392A4C" w14:textId="77777777" w:rsidTr="007606CF">
        <w:trPr>
          <w:trHeight w:val="87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01EF3251" w14:textId="77777777" w:rsidR="0068635E" w:rsidRPr="0068635E" w:rsidRDefault="0068635E" w:rsidP="0068635E">
            <w:pPr>
              <w:rPr>
                <w:rFonts w:ascii="Arial" w:hAnsi="Arial" w:cs="Arial"/>
                <w:color w:val="000000"/>
                <w:sz w:val="24"/>
                <w:szCs w:val="24"/>
              </w:rPr>
            </w:pPr>
            <w:r w:rsidRPr="0068635E">
              <w:rPr>
                <w:rFonts w:ascii="Arial" w:hAnsi="Arial" w:cs="Arial"/>
                <w:color w:val="000000"/>
                <w:sz w:val="24"/>
                <w:szCs w:val="24"/>
              </w:rPr>
              <w:t>158.65</w:t>
            </w:r>
          </w:p>
        </w:tc>
        <w:tc>
          <w:tcPr>
            <w:tcW w:w="1361" w:type="dxa"/>
            <w:tcBorders>
              <w:top w:val="nil"/>
              <w:left w:val="nil"/>
              <w:bottom w:val="single" w:sz="4" w:space="0" w:color="auto"/>
              <w:right w:val="single" w:sz="4" w:space="0" w:color="auto"/>
            </w:tcBorders>
            <w:shd w:val="clear" w:color="auto" w:fill="auto"/>
            <w:vAlign w:val="bottom"/>
            <w:hideMark/>
          </w:tcPr>
          <w:p w14:paraId="5069FBBB" w14:textId="688857E8" w:rsidR="0068635E" w:rsidRPr="0068635E" w:rsidRDefault="007606CF" w:rsidP="0068635E">
            <w:pPr>
              <w:rPr>
                <w:rFonts w:ascii="Arial" w:hAnsi="Arial" w:cs="Arial"/>
                <w:color w:val="000000"/>
                <w:sz w:val="22"/>
                <w:szCs w:val="22"/>
              </w:rPr>
            </w:pPr>
            <w:r w:rsidRPr="0068635E">
              <w:rPr>
                <w:rFonts w:ascii="Arial" w:hAnsi="Arial" w:cs="Arial"/>
                <w:color w:val="000000"/>
                <w:sz w:val="22"/>
                <w:szCs w:val="22"/>
              </w:rPr>
              <w:t>disclosure</w:t>
            </w:r>
          </w:p>
        </w:tc>
        <w:tc>
          <w:tcPr>
            <w:tcW w:w="1890" w:type="dxa"/>
            <w:tcBorders>
              <w:top w:val="nil"/>
              <w:left w:val="nil"/>
              <w:bottom w:val="single" w:sz="4" w:space="0" w:color="auto"/>
              <w:right w:val="single" w:sz="4" w:space="0" w:color="auto"/>
            </w:tcBorders>
            <w:shd w:val="clear" w:color="auto" w:fill="auto"/>
            <w:vAlign w:val="bottom"/>
            <w:hideMark/>
          </w:tcPr>
          <w:p w14:paraId="0CEB1885"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Air Carrier send rpt qrtly to Public Agency on PFC activity</w:t>
            </w:r>
          </w:p>
        </w:tc>
        <w:tc>
          <w:tcPr>
            <w:tcW w:w="1800" w:type="dxa"/>
            <w:tcBorders>
              <w:top w:val="nil"/>
              <w:left w:val="nil"/>
              <w:bottom w:val="single" w:sz="4" w:space="0" w:color="auto"/>
              <w:right w:val="single" w:sz="4" w:space="0" w:color="auto"/>
            </w:tcBorders>
            <w:shd w:val="clear" w:color="auto" w:fill="auto"/>
            <w:noWrap/>
            <w:vAlign w:val="bottom"/>
            <w:hideMark/>
          </w:tcPr>
          <w:p w14:paraId="321859CB"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600</w:t>
            </w:r>
          </w:p>
        </w:tc>
        <w:tc>
          <w:tcPr>
            <w:tcW w:w="1080" w:type="dxa"/>
            <w:tcBorders>
              <w:top w:val="nil"/>
              <w:left w:val="nil"/>
              <w:bottom w:val="single" w:sz="4" w:space="0" w:color="auto"/>
              <w:right w:val="single" w:sz="4" w:space="0" w:color="auto"/>
            </w:tcBorders>
            <w:shd w:val="clear" w:color="auto" w:fill="auto"/>
            <w:noWrap/>
            <w:vAlign w:val="bottom"/>
            <w:hideMark/>
          </w:tcPr>
          <w:p w14:paraId="6B39926A"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3</w:t>
            </w:r>
          </w:p>
        </w:tc>
        <w:tc>
          <w:tcPr>
            <w:tcW w:w="1440" w:type="dxa"/>
            <w:tcBorders>
              <w:top w:val="nil"/>
              <w:left w:val="nil"/>
              <w:bottom w:val="single" w:sz="4" w:space="0" w:color="auto"/>
              <w:right w:val="single" w:sz="4" w:space="0" w:color="auto"/>
            </w:tcBorders>
            <w:shd w:val="clear" w:color="auto" w:fill="auto"/>
            <w:noWrap/>
            <w:vAlign w:val="bottom"/>
            <w:hideMark/>
          </w:tcPr>
          <w:p w14:paraId="1AB2EC43"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1800</w:t>
            </w:r>
          </w:p>
        </w:tc>
        <w:tc>
          <w:tcPr>
            <w:tcW w:w="833" w:type="dxa"/>
            <w:tcBorders>
              <w:top w:val="nil"/>
              <w:left w:val="nil"/>
              <w:bottom w:val="single" w:sz="4" w:space="0" w:color="auto"/>
              <w:right w:val="single" w:sz="4" w:space="0" w:color="auto"/>
            </w:tcBorders>
            <w:shd w:val="clear" w:color="auto" w:fill="auto"/>
            <w:vAlign w:val="bottom"/>
            <w:hideMark/>
          </w:tcPr>
          <w:p w14:paraId="5D1E94A3"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30</w:t>
            </w:r>
          </w:p>
        </w:tc>
      </w:tr>
      <w:tr w:rsidR="0068635E" w:rsidRPr="0068635E" w14:paraId="008679F4" w14:textId="77777777" w:rsidTr="007606CF">
        <w:trPr>
          <w:trHeight w:val="87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211893D5" w14:textId="77777777" w:rsidR="0068635E" w:rsidRPr="0068635E" w:rsidRDefault="0068635E" w:rsidP="0068635E">
            <w:pPr>
              <w:rPr>
                <w:rFonts w:ascii="Arial" w:hAnsi="Arial" w:cs="Arial"/>
                <w:color w:val="000000"/>
                <w:sz w:val="24"/>
                <w:szCs w:val="24"/>
              </w:rPr>
            </w:pPr>
            <w:r w:rsidRPr="0068635E">
              <w:rPr>
                <w:rFonts w:ascii="Arial" w:hAnsi="Arial" w:cs="Arial"/>
                <w:color w:val="000000"/>
                <w:sz w:val="24"/>
                <w:szCs w:val="24"/>
              </w:rPr>
              <w:t>158.65</w:t>
            </w:r>
          </w:p>
        </w:tc>
        <w:tc>
          <w:tcPr>
            <w:tcW w:w="1361" w:type="dxa"/>
            <w:tcBorders>
              <w:top w:val="nil"/>
              <w:left w:val="nil"/>
              <w:bottom w:val="single" w:sz="4" w:space="0" w:color="auto"/>
              <w:right w:val="single" w:sz="4" w:space="0" w:color="auto"/>
            </w:tcBorders>
            <w:shd w:val="clear" w:color="auto" w:fill="auto"/>
            <w:vAlign w:val="bottom"/>
            <w:hideMark/>
          </w:tcPr>
          <w:p w14:paraId="46EC0D59" w14:textId="77777777" w:rsidR="0068635E" w:rsidRPr="0068635E" w:rsidRDefault="0068635E" w:rsidP="0068635E">
            <w:pPr>
              <w:rPr>
                <w:rFonts w:ascii="Arial" w:hAnsi="Arial" w:cs="Arial"/>
                <w:color w:val="000000"/>
                <w:sz w:val="22"/>
                <w:szCs w:val="22"/>
              </w:rPr>
            </w:pPr>
            <w:r w:rsidRPr="0068635E">
              <w:rPr>
                <w:rFonts w:ascii="Arial" w:hAnsi="Arial" w:cs="Arial"/>
                <w:color w:val="000000"/>
                <w:sz w:val="22"/>
                <w:szCs w:val="22"/>
              </w:rPr>
              <w:t>reporting</w:t>
            </w:r>
          </w:p>
        </w:tc>
        <w:tc>
          <w:tcPr>
            <w:tcW w:w="1890" w:type="dxa"/>
            <w:tcBorders>
              <w:top w:val="nil"/>
              <w:left w:val="nil"/>
              <w:bottom w:val="single" w:sz="4" w:space="0" w:color="auto"/>
              <w:right w:val="single" w:sz="4" w:space="0" w:color="auto"/>
            </w:tcBorders>
            <w:shd w:val="clear" w:color="auto" w:fill="auto"/>
            <w:vAlign w:val="bottom"/>
            <w:hideMark/>
          </w:tcPr>
          <w:p w14:paraId="68C8E74C"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Covered carrier prepares separate accounting statement for FAA Review</w:t>
            </w:r>
          </w:p>
        </w:tc>
        <w:tc>
          <w:tcPr>
            <w:tcW w:w="1800" w:type="dxa"/>
            <w:tcBorders>
              <w:top w:val="nil"/>
              <w:left w:val="nil"/>
              <w:bottom w:val="single" w:sz="4" w:space="0" w:color="auto"/>
              <w:right w:val="single" w:sz="4" w:space="0" w:color="auto"/>
            </w:tcBorders>
            <w:shd w:val="clear" w:color="auto" w:fill="auto"/>
            <w:noWrap/>
            <w:vAlign w:val="bottom"/>
            <w:hideMark/>
          </w:tcPr>
          <w:p w14:paraId="7E5E31E3"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12</w:t>
            </w:r>
          </w:p>
        </w:tc>
        <w:tc>
          <w:tcPr>
            <w:tcW w:w="1080" w:type="dxa"/>
            <w:tcBorders>
              <w:top w:val="nil"/>
              <w:left w:val="nil"/>
              <w:bottom w:val="single" w:sz="4" w:space="0" w:color="auto"/>
              <w:right w:val="single" w:sz="4" w:space="0" w:color="auto"/>
            </w:tcBorders>
            <w:shd w:val="clear" w:color="auto" w:fill="auto"/>
            <w:noWrap/>
            <w:vAlign w:val="bottom"/>
            <w:hideMark/>
          </w:tcPr>
          <w:p w14:paraId="7EACC527"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3</w:t>
            </w:r>
          </w:p>
        </w:tc>
        <w:tc>
          <w:tcPr>
            <w:tcW w:w="1440" w:type="dxa"/>
            <w:tcBorders>
              <w:top w:val="nil"/>
              <w:left w:val="nil"/>
              <w:bottom w:val="single" w:sz="4" w:space="0" w:color="auto"/>
              <w:right w:val="single" w:sz="4" w:space="0" w:color="auto"/>
            </w:tcBorders>
            <w:shd w:val="clear" w:color="auto" w:fill="auto"/>
            <w:noWrap/>
            <w:vAlign w:val="bottom"/>
            <w:hideMark/>
          </w:tcPr>
          <w:p w14:paraId="45145464"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36</w:t>
            </w:r>
          </w:p>
        </w:tc>
        <w:tc>
          <w:tcPr>
            <w:tcW w:w="833" w:type="dxa"/>
            <w:tcBorders>
              <w:top w:val="nil"/>
              <w:left w:val="nil"/>
              <w:bottom w:val="single" w:sz="4" w:space="0" w:color="auto"/>
              <w:right w:val="single" w:sz="4" w:space="0" w:color="auto"/>
            </w:tcBorders>
            <w:shd w:val="clear" w:color="auto" w:fill="auto"/>
            <w:vAlign w:val="bottom"/>
            <w:hideMark/>
          </w:tcPr>
          <w:p w14:paraId="37F65778"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30</w:t>
            </w:r>
          </w:p>
        </w:tc>
      </w:tr>
      <w:tr w:rsidR="0068635E" w:rsidRPr="0068635E" w14:paraId="14402AB6" w14:textId="77777777" w:rsidTr="007606CF">
        <w:trPr>
          <w:trHeight w:val="87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2013392" w14:textId="77777777" w:rsidR="0068635E" w:rsidRPr="0068635E" w:rsidRDefault="0068635E" w:rsidP="0068635E">
            <w:pPr>
              <w:rPr>
                <w:rFonts w:ascii="Arial" w:hAnsi="Arial" w:cs="Arial"/>
                <w:color w:val="000000"/>
                <w:sz w:val="24"/>
                <w:szCs w:val="24"/>
              </w:rPr>
            </w:pPr>
            <w:r w:rsidRPr="0068635E">
              <w:rPr>
                <w:rFonts w:ascii="Arial" w:hAnsi="Arial" w:cs="Arial"/>
                <w:color w:val="000000"/>
                <w:sz w:val="24"/>
                <w:szCs w:val="24"/>
              </w:rPr>
              <w:t>158.67</w:t>
            </w:r>
          </w:p>
        </w:tc>
        <w:tc>
          <w:tcPr>
            <w:tcW w:w="1361" w:type="dxa"/>
            <w:tcBorders>
              <w:top w:val="nil"/>
              <w:left w:val="nil"/>
              <w:bottom w:val="single" w:sz="4" w:space="0" w:color="auto"/>
              <w:right w:val="single" w:sz="4" w:space="0" w:color="auto"/>
            </w:tcBorders>
            <w:shd w:val="clear" w:color="auto" w:fill="auto"/>
            <w:vAlign w:val="bottom"/>
            <w:hideMark/>
          </w:tcPr>
          <w:p w14:paraId="43244F24" w14:textId="77777777" w:rsidR="0068635E" w:rsidRPr="0068635E" w:rsidRDefault="0068635E" w:rsidP="0068635E">
            <w:pPr>
              <w:rPr>
                <w:rFonts w:ascii="Arial" w:hAnsi="Arial" w:cs="Arial"/>
                <w:color w:val="000000"/>
                <w:sz w:val="22"/>
                <w:szCs w:val="22"/>
              </w:rPr>
            </w:pPr>
            <w:r w:rsidRPr="0068635E">
              <w:rPr>
                <w:rFonts w:ascii="Arial" w:hAnsi="Arial" w:cs="Arial"/>
                <w:color w:val="000000"/>
                <w:sz w:val="22"/>
                <w:szCs w:val="22"/>
              </w:rPr>
              <w:t>record keeping</w:t>
            </w:r>
          </w:p>
        </w:tc>
        <w:tc>
          <w:tcPr>
            <w:tcW w:w="1890" w:type="dxa"/>
            <w:tcBorders>
              <w:top w:val="nil"/>
              <w:left w:val="nil"/>
              <w:bottom w:val="single" w:sz="4" w:space="0" w:color="auto"/>
              <w:right w:val="single" w:sz="4" w:space="0" w:color="auto"/>
            </w:tcBorders>
            <w:shd w:val="clear" w:color="auto" w:fill="auto"/>
            <w:vAlign w:val="bottom"/>
            <w:hideMark/>
          </w:tcPr>
          <w:p w14:paraId="62FCFAFB" w14:textId="35A9B813" w:rsidR="0068635E" w:rsidRPr="0068635E" w:rsidRDefault="007606CF" w:rsidP="0068635E">
            <w:pPr>
              <w:jc w:val="center"/>
              <w:rPr>
                <w:rFonts w:ascii="Arial" w:hAnsi="Arial" w:cs="Arial"/>
                <w:color w:val="000000"/>
                <w:sz w:val="22"/>
                <w:szCs w:val="22"/>
              </w:rPr>
            </w:pPr>
            <w:r>
              <w:rPr>
                <w:rFonts w:ascii="Arial" w:hAnsi="Arial" w:cs="Arial"/>
                <w:color w:val="000000"/>
                <w:sz w:val="22"/>
                <w:szCs w:val="22"/>
              </w:rPr>
              <w:t>Public A</w:t>
            </w:r>
            <w:r w:rsidR="0068635E" w:rsidRPr="0068635E">
              <w:rPr>
                <w:rFonts w:ascii="Arial" w:hAnsi="Arial" w:cs="Arial"/>
                <w:color w:val="000000"/>
                <w:sz w:val="22"/>
                <w:szCs w:val="22"/>
              </w:rPr>
              <w:t>gency maintain separate PFC accounting records</w:t>
            </w:r>
          </w:p>
        </w:tc>
        <w:tc>
          <w:tcPr>
            <w:tcW w:w="1800" w:type="dxa"/>
            <w:tcBorders>
              <w:top w:val="nil"/>
              <w:left w:val="nil"/>
              <w:bottom w:val="single" w:sz="4" w:space="0" w:color="auto"/>
              <w:right w:val="single" w:sz="4" w:space="0" w:color="auto"/>
            </w:tcBorders>
            <w:shd w:val="clear" w:color="auto" w:fill="auto"/>
            <w:noWrap/>
            <w:vAlign w:val="bottom"/>
            <w:hideMark/>
          </w:tcPr>
          <w:p w14:paraId="1E356666"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310</w:t>
            </w:r>
          </w:p>
        </w:tc>
        <w:tc>
          <w:tcPr>
            <w:tcW w:w="1080" w:type="dxa"/>
            <w:tcBorders>
              <w:top w:val="nil"/>
              <w:left w:val="nil"/>
              <w:bottom w:val="single" w:sz="4" w:space="0" w:color="auto"/>
              <w:right w:val="single" w:sz="4" w:space="0" w:color="auto"/>
            </w:tcBorders>
            <w:shd w:val="clear" w:color="auto" w:fill="auto"/>
            <w:noWrap/>
            <w:vAlign w:val="bottom"/>
            <w:hideMark/>
          </w:tcPr>
          <w:p w14:paraId="01A60A29"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2</w:t>
            </w:r>
          </w:p>
        </w:tc>
        <w:tc>
          <w:tcPr>
            <w:tcW w:w="1440" w:type="dxa"/>
            <w:tcBorders>
              <w:top w:val="nil"/>
              <w:left w:val="nil"/>
              <w:bottom w:val="single" w:sz="4" w:space="0" w:color="auto"/>
              <w:right w:val="single" w:sz="4" w:space="0" w:color="auto"/>
            </w:tcBorders>
            <w:shd w:val="clear" w:color="auto" w:fill="auto"/>
            <w:noWrap/>
            <w:vAlign w:val="bottom"/>
            <w:hideMark/>
          </w:tcPr>
          <w:p w14:paraId="59E075B9"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620</w:t>
            </w:r>
          </w:p>
        </w:tc>
        <w:tc>
          <w:tcPr>
            <w:tcW w:w="833" w:type="dxa"/>
            <w:tcBorders>
              <w:top w:val="nil"/>
              <w:left w:val="nil"/>
              <w:bottom w:val="single" w:sz="4" w:space="0" w:color="auto"/>
              <w:right w:val="single" w:sz="4" w:space="0" w:color="auto"/>
            </w:tcBorders>
            <w:shd w:val="clear" w:color="auto" w:fill="auto"/>
            <w:vAlign w:val="bottom"/>
            <w:hideMark/>
          </w:tcPr>
          <w:p w14:paraId="13112835"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30</w:t>
            </w:r>
          </w:p>
        </w:tc>
      </w:tr>
      <w:tr w:rsidR="0068635E" w:rsidRPr="0068635E" w14:paraId="75AC258C" w14:textId="77777777" w:rsidTr="007606CF">
        <w:trPr>
          <w:trHeight w:val="585"/>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7CB33718" w14:textId="77777777" w:rsidR="0068635E" w:rsidRPr="0068635E" w:rsidRDefault="0068635E" w:rsidP="0068635E">
            <w:pPr>
              <w:rPr>
                <w:rFonts w:ascii="Arial" w:hAnsi="Arial" w:cs="Arial"/>
                <w:color w:val="000000"/>
                <w:sz w:val="24"/>
                <w:szCs w:val="24"/>
              </w:rPr>
            </w:pPr>
            <w:r w:rsidRPr="0068635E">
              <w:rPr>
                <w:rFonts w:ascii="Arial" w:hAnsi="Arial" w:cs="Arial"/>
                <w:color w:val="000000"/>
                <w:sz w:val="24"/>
                <w:szCs w:val="24"/>
              </w:rPr>
              <w:t>158.67</w:t>
            </w:r>
          </w:p>
        </w:tc>
        <w:tc>
          <w:tcPr>
            <w:tcW w:w="1361" w:type="dxa"/>
            <w:tcBorders>
              <w:top w:val="nil"/>
              <w:left w:val="nil"/>
              <w:bottom w:val="single" w:sz="4" w:space="0" w:color="auto"/>
              <w:right w:val="single" w:sz="4" w:space="0" w:color="auto"/>
            </w:tcBorders>
            <w:shd w:val="clear" w:color="auto" w:fill="auto"/>
            <w:vAlign w:val="bottom"/>
            <w:hideMark/>
          </w:tcPr>
          <w:p w14:paraId="02558FA7" w14:textId="77777777" w:rsidR="0068635E" w:rsidRPr="0068635E" w:rsidRDefault="0068635E" w:rsidP="0068635E">
            <w:pPr>
              <w:rPr>
                <w:rFonts w:ascii="Arial" w:hAnsi="Arial" w:cs="Arial"/>
                <w:color w:val="000000"/>
                <w:sz w:val="22"/>
                <w:szCs w:val="22"/>
              </w:rPr>
            </w:pPr>
            <w:r w:rsidRPr="0068635E">
              <w:rPr>
                <w:rFonts w:ascii="Arial" w:hAnsi="Arial" w:cs="Arial"/>
                <w:color w:val="000000"/>
                <w:sz w:val="22"/>
                <w:szCs w:val="22"/>
              </w:rPr>
              <w:t>reporting</w:t>
            </w:r>
          </w:p>
        </w:tc>
        <w:tc>
          <w:tcPr>
            <w:tcW w:w="1890" w:type="dxa"/>
            <w:tcBorders>
              <w:top w:val="nil"/>
              <w:left w:val="nil"/>
              <w:bottom w:val="single" w:sz="4" w:space="0" w:color="auto"/>
              <w:right w:val="single" w:sz="4" w:space="0" w:color="auto"/>
            </w:tcBorders>
            <w:shd w:val="clear" w:color="auto" w:fill="auto"/>
            <w:vAlign w:val="bottom"/>
            <w:hideMark/>
          </w:tcPr>
          <w:p w14:paraId="2774BDEE" w14:textId="19DE6F49" w:rsidR="0068635E" w:rsidRPr="0068635E" w:rsidRDefault="007606CF" w:rsidP="0068635E">
            <w:pPr>
              <w:jc w:val="center"/>
              <w:rPr>
                <w:rFonts w:ascii="Arial" w:hAnsi="Arial" w:cs="Arial"/>
                <w:color w:val="000000"/>
                <w:sz w:val="22"/>
                <w:szCs w:val="22"/>
              </w:rPr>
            </w:pPr>
            <w:r>
              <w:rPr>
                <w:rFonts w:ascii="Arial" w:hAnsi="Arial" w:cs="Arial"/>
                <w:color w:val="000000"/>
                <w:sz w:val="22"/>
                <w:szCs w:val="22"/>
              </w:rPr>
              <w:t>Public A</w:t>
            </w:r>
            <w:r w:rsidR="0068635E" w:rsidRPr="0068635E">
              <w:rPr>
                <w:rFonts w:ascii="Arial" w:hAnsi="Arial" w:cs="Arial"/>
                <w:color w:val="000000"/>
                <w:sz w:val="22"/>
                <w:szCs w:val="22"/>
              </w:rPr>
              <w:t>gency audit PFC projects</w:t>
            </w:r>
          </w:p>
        </w:tc>
        <w:tc>
          <w:tcPr>
            <w:tcW w:w="1800" w:type="dxa"/>
            <w:tcBorders>
              <w:top w:val="nil"/>
              <w:left w:val="nil"/>
              <w:bottom w:val="single" w:sz="4" w:space="0" w:color="auto"/>
              <w:right w:val="single" w:sz="4" w:space="0" w:color="auto"/>
            </w:tcBorders>
            <w:shd w:val="clear" w:color="auto" w:fill="auto"/>
            <w:noWrap/>
            <w:vAlign w:val="bottom"/>
            <w:hideMark/>
          </w:tcPr>
          <w:p w14:paraId="44A71926"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20</w:t>
            </w:r>
          </w:p>
        </w:tc>
        <w:tc>
          <w:tcPr>
            <w:tcW w:w="1080" w:type="dxa"/>
            <w:tcBorders>
              <w:top w:val="nil"/>
              <w:left w:val="nil"/>
              <w:bottom w:val="single" w:sz="4" w:space="0" w:color="auto"/>
              <w:right w:val="single" w:sz="4" w:space="0" w:color="auto"/>
            </w:tcBorders>
            <w:shd w:val="clear" w:color="auto" w:fill="auto"/>
            <w:noWrap/>
            <w:vAlign w:val="bottom"/>
            <w:hideMark/>
          </w:tcPr>
          <w:p w14:paraId="597C8E6F"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40</w:t>
            </w:r>
          </w:p>
        </w:tc>
        <w:tc>
          <w:tcPr>
            <w:tcW w:w="1440" w:type="dxa"/>
            <w:tcBorders>
              <w:top w:val="nil"/>
              <w:left w:val="nil"/>
              <w:bottom w:val="single" w:sz="4" w:space="0" w:color="auto"/>
              <w:right w:val="single" w:sz="4" w:space="0" w:color="auto"/>
            </w:tcBorders>
            <w:shd w:val="clear" w:color="auto" w:fill="auto"/>
            <w:noWrap/>
            <w:vAlign w:val="bottom"/>
            <w:hideMark/>
          </w:tcPr>
          <w:p w14:paraId="1A712B0B"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800</w:t>
            </w:r>
          </w:p>
        </w:tc>
        <w:tc>
          <w:tcPr>
            <w:tcW w:w="833" w:type="dxa"/>
            <w:tcBorders>
              <w:top w:val="nil"/>
              <w:left w:val="nil"/>
              <w:bottom w:val="single" w:sz="4" w:space="0" w:color="auto"/>
              <w:right w:val="single" w:sz="4" w:space="0" w:color="auto"/>
            </w:tcBorders>
            <w:shd w:val="clear" w:color="auto" w:fill="auto"/>
            <w:vAlign w:val="bottom"/>
            <w:hideMark/>
          </w:tcPr>
          <w:p w14:paraId="028CFBFF"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220</w:t>
            </w:r>
          </w:p>
        </w:tc>
      </w:tr>
      <w:tr w:rsidR="0068635E" w:rsidRPr="0068635E" w14:paraId="43C039D3" w14:textId="77777777" w:rsidTr="007606CF">
        <w:trPr>
          <w:trHeight w:val="870"/>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682969BD" w14:textId="77777777" w:rsidR="0068635E" w:rsidRPr="0068635E" w:rsidRDefault="0068635E" w:rsidP="0068635E">
            <w:pPr>
              <w:rPr>
                <w:rFonts w:ascii="Arial" w:hAnsi="Arial" w:cs="Arial"/>
                <w:color w:val="000000"/>
                <w:sz w:val="24"/>
                <w:szCs w:val="24"/>
              </w:rPr>
            </w:pPr>
            <w:r w:rsidRPr="0068635E">
              <w:rPr>
                <w:rFonts w:ascii="Arial" w:hAnsi="Arial" w:cs="Arial"/>
                <w:color w:val="000000"/>
                <w:sz w:val="24"/>
                <w:szCs w:val="24"/>
              </w:rPr>
              <w:t>158.69</w:t>
            </w:r>
          </w:p>
        </w:tc>
        <w:tc>
          <w:tcPr>
            <w:tcW w:w="1361" w:type="dxa"/>
            <w:tcBorders>
              <w:top w:val="nil"/>
              <w:left w:val="nil"/>
              <w:bottom w:val="single" w:sz="4" w:space="0" w:color="auto"/>
              <w:right w:val="single" w:sz="4" w:space="0" w:color="auto"/>
            </w:tcBorders>
            <w:shd w:val="clear" w:color="auto" w:fill="auto"/>
            <w:vAlign w:val="bottom"/>
            <w:hideMark/>
          </w:tcPr>
          <w:p w14:paraId="17CA6E93" w14:textId="77777777" w:rsidR="0068635E" w:rsidRPr="0068635E" w:rsidRDefault="0068635E" w:rsidP="0068635E">
            <w:pPr>
              <w:rPr>
                <w:rFonts w:ascii="Arial" w:hAnsi="Arial" w:cs="Arial"/>
                <w:color w:val="000000"/>
                <w:sz w:val="22"/>
                <w:szCs w:val="22"/>
              </w:rPr>
            </w:pPr>
            <w:r w:rsidRPr="0068635E">
              <w:rPr>
                <w:rFonts w:ascii="Arial" w:hAnsi="Arial" w:cs="Arial"/>
                <w:color w:val="000000"/>
                <w:sz w:val="22"/>
                <w:szCs w:val="22"/>
              </w:rPr>
              <w:t>record keeping</w:t>
            </w:r>
          </w:p>
        </w:tc>
        <w:tc>
          <w:tcPr>
            <w:tcW w:w="1890" w:type="dxa"/>
            <w:tcBorders>
              <w:top w:val="nil"/>
              <w:left w:val="nil"/>
              <w:bottom w:val="single" w:sz="4" w:space="0" w:color="auto"/>
              <w:right w:val="single" w:sz="4" w:space="0" w:color="auto"/>
            </w:tcBorders>
            <w:shd w:val="clear" w:color="auto" w:fill="auto"/>
            <w:vAlign w:val="bottom"/>
            <w:hideMark/>
          </w:tcPr>
          <w:p w14:paraId="4C00BAFE" w14:textId="21B0F8F5" w:rsidR="0068635E" w:rsidRPr="0068635E" w:rsidRDefault="007606CF" w:rsidP="0068635E">
            <w:pPr>
              <w:jc w:val="center"/>
              <w:rPr>
                <w:rFonts w:ascii="Arial" w:hAnsi="Arial" w:cs="Arial"/>
                <w:color w:val="000000"/>
                <w:sz w:val="22"/>
                <w:szCs w:val="22"/>
              </w:rPr>
            </w:pPr>
            <w:r>
              <w:rPr>
                <w:rFonts w:ascii="Arial" w:hAnsi="Arial" w:cs="Arial"/>
                <w:color w:val="000000"/>
                <w:sz w:val="22"/>
                <w:szCs w:val="22"/>
              </w:rPr>
              <w:t>Air C</w:t>
            </w:r>
            <w:r w:rsidR="0068635E" w:rsidRPr="0068635E">
              <w:rPr>
                <w:rFonts w:ascii="Arial" w:hAnsi="Arial" w:cs="Arial"/>
                <w:color w:val="000000"/>
                <w:sz w:val="22"/>
                <w:szCs w:val="22"/>
              </w:rPr>
              <w:t>arrier maintain separate PFC accounting records</w:t>
            </w:r>
          </w:p>
        </w:tc>
        <w:tc>
          <w:tcPr>
            <w:tcW w:w="1800" w:type="dxa"/>
            <w:tcBorders>
              <w:top w:val="nil"/>
              <w:left w:val="nil"/>
              <w:bottom w:val="single" w:sz="4" w:space="0" w:color="auto"/>
              <w:right w:val="single" w:sz="4" w:space="0" w:color="auto"/>
            </w:tcBorders>
            <w:shd w:val="clear" w:color="auto" w:fill="auto"/>
            <w:noWrap/>
            <w:vAlign w:val="bottom"/>
            <w:hideMark/>
          </w:tcPr>
          <w:p w14:paraId="531287F3"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300</w:t>
            </w:r>
          </w:p>
        </w:tc>
        <w:tc>
          <w:tcPr>
            <w:tcW w:w="1080" w:type="dxa"/>
            <w:tcBorders>
              <w:top w:val="nil"/>
              <w:left w:val="nil"/>
              <w:bottom w:val="single" w:sz="4" w:space="0" w:color="auto"/>
              <w:right w:val="single" w:sz="4" w:space="0" w:color="auto"/>
            </w:tcBorders>
            <w:shd w:val="clear" w:color="auto" w:fill="auto"/>
            <w:noWrap/>
            <w:vAlign w:val="bottom"/>
            <w:hideMark/>
          </w:tcPr>
          <w:p w14:paraId="08F661C7"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2</w:t>
            </w:r>
          </w:p>
        </w:tc>
        <w:tc>
          <w:tcPr>
            <w:tcW w:w="1440" w:type="dxa"/>
            <w:tcBorders>
              <w:top w:val="nil"/>
              <w:left w:val="nil"/>
              <w:bottom w:val="single" w:sz="4" w:space="0" w:color="auto"/>
              <w:right w:val="single" w:sz="4" w:space="0" w:color="auto"/>
            </w:tcBorders>
            <w:shd w:val="clear" w:color="auto" w:fill="auto"/>
            <w:noWrap/>
            <w:vAlign w:val="bottom"/>
            <w:hideMark/>
          </w:tcPr>
          <w:p w14:paraId="6F11C35E"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600</w:t>
            </w:r>
          </w:p>
        </w:tc>
        <w:tc>
          <w:tcPr>
            <w:tcW w:w="833" w:type="dxa"/>
            <w:tcBorders>
              <w:top w:val="nil"/>
              <w:left w:val="nil"/>
              <w:bottom w:val="single" w:sz="4" w:space="0" w:color="auto"/>
              <w:right w:val="single" w:sz="4" w:space="0" w:color="auto"/>
            </w:tcBorders>
            <w:shd w:val="clear" w:color="auto" w:fill="auto"/>
            <w:vAlign w:val="bottom"/>
            <w:hideMark/>
          </w:tcPr>
          <w:p w14:paraId="1780D035"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30</w:t>
            </w:r>
          </w:p>
        </w:tc>
      </w:tr>
      <w:tr w:rsidR="0068635E" w:rsidRPr="0068635E" w14:paraId="2C66107D" w14:textId="77777777" w:rsidTr="007606CF">
        <w:trPr>
          <w:trHeight w:val="585"/>
        </w:trPr>
        <w:tc>
          <w:tcPr>
            <w:tcW w:w="974" w:type="dxa"/>
            <w:tcBorders>
              <w:top w:val="nil"/>
              <w:left w:val="single" w:sz="4" w:space="0" w:color="auto"/>
              <w:bottom w:val="single" w:sz="4" w:space="0" w:color="auto"/>
              <w:right w:val="single" w:sz="4" w:space="0" w:color="auto"/>
            </w:tcBorders>
            <w:shd w:val="clear" w:color="auto" w:fill="auto"/>
            <w:noWrap/>
            <w:vAlign w:val="center"/>
            <w:hideMark/>
          </w:tcPr>
          <w:p w14:paraId="407732D0" w14:textId="77777777" w:rsidR="0068635E" w:rsidRPr="0068635E" w:rsidRDefault="0068635E" w:rsidP="0068635E">
            <w:pPr>
              <w:rPr>
                <w:rFonts w:ascii="Arial" w:hAnsi="Arial" w:cs="Arial"/>
                <w:color w:val="000000"/>
                <w:sz w:val="24"/>
                <w:szCs w:val="24"/>
              </w:rPr>
            </w:pPr>
            <w:r w:rsidRPr="0068635E">
              <w:rPr>
                <w:rFonts w:ascii="Arial" w:hAnsi="Arial" w:cs="Arial"/>
                <w:color w:val="000000"/>
                <w:sz w:val="24"/>
                <w:szCs w:val="24"/>
              </w:rPr>
              <w:t>158.69</w:t>
            </w:r>
          </w:p>
        </w:tc>
        <w:tc>
          <w:tcPr>
            <w:tcW w:w="1361" w:type="dxa"/>
            <w:tcBorders>
              <w:top w:val="nil"/>
              <w:left w:val="nil"/>
              <w:bottom w:val="single" w:sz="4" w:space="0" w:color="auto"/>
              <w:right w:val="single" w:sz="4" w:space="0" w:color="auto"/>
            </w:tcBorders>
            <w:shd w:val="clear" w:color="auto" w:fill="auto"/>
            <w:vAlign w:val="bottom"/>
            <w:hideMark/>
          </w:tcPr>
          <w:p w14:paraId="37E52344" w14:textId="77777777" w:rsidR="0068635E" w:rsidRPr="0068635E" w:rsidRDefault="0068635E" w:rsidP="0068635E">
            <w:pPr>
              <w:rPr>
                <w:rFonts w:ascii="Arial" w:hAnsi="Arial" w:cs="Arial"/>
                <w:color w:val="000000"/>
                <w:sz w:val="22"/>
                <w:szCs w:val="22"/>
              </w:rPr>
            </w:pPr>
            <w:r w:rsidRPr="0068635E">
              <w:rPr>
                <w:rFonts w:ascii="Arial" w:hAnsi="Arial" w:cs="Arial"/>
                <w:color w:val="000000"/>
                <w:sz w:val="22"/>
                <w:szCs w:val="22"/>
              </w:rPr>
              <w:t>reporting</w:t>
            </w:r>
          </w:p>
        </w:tc>
        <w:tc>
          <w:tcPr>
            <w:tcW w:w="1890" w:type="dxa"/>
            <w:tcBorders>
              <w:top w:val="nil"/>
              <w:left w:val="nil"/>
              <w:bottom w:val="single" w:sz="4" w:space="0" w:color="auto"/>
              <w:right w:val="single" w:sz="4" w:space="0" w:color="auto"/>
            </w:tcBorders>
            <w:shd w:val="clear" w:color="auto" w:fill="auto"/>
            <w:vAlign w:val="bottom"/>
            <w:hideMark/>
          </w:tcPr>
          <w:p w14:paraId="6C86A90A" w14:textId="4279F528" w:rsidR="0068635E" w:rsidRPr="0068635E" w:rsidRDefault="007606CF" w:rsidP="007606CF">
            <w:pPr>
              <w:jc w:val="center"/>
              <w:rPr>
                <w:rFonts w:ascii="Arial" w:hAnsi="Arial" w:cs="Arial"/>
                <w:color w:val="000000"/>
                <w:sz w:val="22"/>
                <w:szCs w:val="22"/>
              </w:rPr>
            </w:pPr>
            <w:r>
              <w:rPr>
                <w:rFonts w:ascii="Arial" w:hAnsi="Arial" w:cs="Arial"/>
                <w:color w:val="000000"/>
                <w:sz w:val="22"/>
                <w:szCs w:val="22"/>
              </w:rPr>
              <w:t>A</w:t>
            </w:r>
            <w:r w:rsidR="0068635E" w:rsidRPr="0068635E">
              <w:rPr>
                <w:rFonts w:ascii="Arial" w:hAnsi="Arial" w:cs="Arial"/>
                <w:color w:val="000000"/>
                <w:sz w:val="22"/>
                <w:szCs w:val="22"/>
              </w:rPr>
              <w:t xml:space="preserve">ir </w:t>
            </w:r>
            <w:r>
              <w:rPr>
                <w:rFonts w:ascii="Arial" w:hAnsi="Arial" w:cs="Arial"/>
                <w:color w:val="000000"/>
                <w:sz w:val="22"/>
                <w:szCs w:val="22"/>
              </w:rPr>
              <w:t>C</w:t>
            </w:r>
            <w:r w:rsidR="0068635E" w:rsidRPr="0068635E">
              <w:rPr>
                <w:rFonts w:ascii="Arial" w:hAnsi="Arial" w:cs="Arial"/>
                <w:color w:val="000000"/>
                <w:sz w:val="22"/>
                <w:szCs w:val="22"/>
              </w:rPr>
              <w:t>arrier audit PFC accounts</w:t>
            </w:r>
          </w:p>
        </w:tc>
        <w:tc>
          <w:tcPr>
            <w:tcW w:w="1800" w:type="dxa"/>
            <w:tcBorders>
              <w:top w:val="nil"/>
              <w:left w:val="nil"/>
              <w:bottom w:val="single" w:sz="4" w:space="0" w:color="auto"/>
              <w:right w:val="single" w:sz="4" w:space="0" w:color="auto"/>
            </w:tcBorders>
            <w:shd w:val="clear" w:color="auto" w:fill="auto"/>
            <w:noWrap/>
            <w:vAlign w:val="bottom"/>
            <w:hideMark/>
          </w:tcPr>
          <w:p w14:paraId="050FCD76"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50</w:t>
            </w:r>
          </w:p>
        </w:tc>
        <w:tc>
          <w:tcPr>
            <w:tcW w:w="1080" w:type="dxa"/>
            <w:tcBorders>
              <w:top w:val="nil"/>
              <w:left w:val="nil"/>
              <w:bottom w:val="single" w:sz="4" w:space="0" w:color="auto"/>
              <w:right w:val="single" w:sz="4" w:space="0" w:color="auto"/>
            </w:tcBorders>
            <w:shd w:val="clear" w:color="auto" w:fill="auto"/>
            <w:noWrap/>
            <w:vAlign w:val="bottom"/>
            <w:hideMark/>
          </w:tcPr>
          <w:p w14:paraId="4A49DFD7"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40</w:t>
            </w:r>
          </w:p>
        </w:tc>
        <w:tc>
          <w:tcPr>
            <w:tcW w:w="1440" w:type="dxa"/>
            <w:tcBorders>
              <w:top w:val="nil"/>
              <w:left w:val="nil"/>
              <w:bottom w:val="single" w:sz="4" w:space="0" w:color="auto"/>
              <w:right w:val="single" w:sz="4" w:space="0" w:color="auto"/>
            </w:tcBorders>
            <w:shd w:val="clear" w:color="auto" w:fill="auto"/>
            <w:noWrap/>
            <w:vAlign w:val="bottom"/>
            <w:hideMark/>
          </w:tcPr>
          <w:p w14:paraId="0F1D08E2"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2000</w:t>
            </w:r>
          </w:p>
        </w:tc>
        <w:tc>
          <w:tcPr>
            <w:tcW w:w="833" w:type="dxa"/>
            <w:tcBorders>
              <w:top w:val="nil"/>
              <w:left w:val="nil"/>
              <w:bottom w:val="single" w:sz="4" w:space="0" w:color="auto"/>
              <w:right w:val="single" w:sz="4" w:space="0" w:color="auto"/>
            </w:tcBorders>
            <w:shd w:val="clear" w:color="auto" w:fill="auto"/>
            <w:vAlign w:val="bottom"/>
            <w:hideMark/>
          </w:tcPr>
          <w:p w14:paraId="67EA8E68"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220</w:t>
            </w:r>
          </w:p>
        </w:tc>
      </w:tr>
      <w:tr w:rsidR="0068635E" w:rsidRPr="0068635E" w14:paraId="70D79E1A" w14:textId="77777777" w:rsidTr="007606C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629343AE" w14:textId="77777777" w:rsidR="0068635E" w:rsidRPr="0068635E" w:rsidRDefault="0068635E" w:rsidP="0068635E">
            <w:pPr>
              <w:rPr>
                <w:rFonts w:ascii="Arial" w:hAnsi="Arial" w:cs="Arial"/>
                <w:color w:val="000000"/>
                <w:sz w:val="22"/>
                <w:szCs w:val="22"/>
              </w:rPr>
            </w:pPr>
            <w:r w:rsidRPr="0068635E">
              <w:rPr>
                <w:rFonts w:ascii="Arial" w:hAnsi="Arial" w:cs="Arial"/>
                <w:color w:val="000000"/>
                <w:sz w:val="22"/>
                <w:szCs w:val="22"/>
              </w:rPr>
              <w:t> </w:t>
            </w:r>
          </w:p>
        </w:tc>
        <w:tc>
          <w:tcPr>
            <w:tcW w:w="1361" w:type="dxa"/>
            <w:tcBorders>
              <w:top w:val="nil"/>
              <w:left w:val="nil"/>
              <w:bottom w:val="single" w:sz="4" w:space="0" w:color="auto"/>
              <w:right w:val="single" w:sz="4" w:space="0" w:color="auto"/>
            </w:tcBorders>
            <w:shd w:val="clear" w:color="auto" w:fill="auto"/>
            <w:noWrap/>
            <w:vAlign w:val="bottom"/>
            <w:hideMark/>
          </w:tcPr>
          <w:p w14:paraId="469853DC" w14:textId="77777777" w:rsidR="0068635E" w:rsidRPr="0068635E" w:rsidRDefault="0068635E" w:rsidP="0068635E">
            <w:pPr>
              <w:rPr>
                <w:rFonts w:ascii="Arial" w:hAnsi="Arial" w:cs="Arial"/>
                <w:color w:val="000000"/>
                <w:sz w:val="22"/>
                <w:szCs w:val="22"/>
              </w:rPr>
            </w:pPr>
            <w:r w:rsidRPr="0068635E">
              <w:rPr>
                <w:rFonts w:ascii="Arial" w:hAnsi="Arial" w:cs="Arial"/>
                <w:color w:val="000000"/>
                <w:sz w:val="22"/>
                <w:szCs w:val="22"/>
              </w:rPr>
              <w:t> </w:t>
            </w:r>
          </w:p>
        </w:tc>
        <w:tc>
          <w:tcPr>
            <w:tcW w:w="1890" w:type="dxa"/>
            <w:tcBorders>
              <w:top w:val="nil"/>
              <w:left w:val="nil"/>
              <w:bottom w:val="single" w:sz="4" w:space="0" w:color="auto"/>
              <w:right w:val="single" w:sz="4" w:space="0" w:color="auto"/>
            </w:tcBorders>
            <w:shd w:val="clear" w:color="auto" w:fill="auto"/>
            <w:vAlign w:val="bottom"/>
            <w:hideMark/>
          </w:tcPr>
          <w:p w14:paraId="5CD5FD1B"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185BDB03" w14:textId="77777777" w:rsidR="0068635E" w:rsidRPr="0068635E" w:rsidRDefault="0068635E" w:rsidP="0068635E">
            <w:pPr>
              <w:rPr>
                <w:rFonts w:ascii="Arial" w:hAnsi="Arial" w:cs="Arial"/>
                <w:color w:val="000000"/>
                <w:sz w:val="22"/>
                <w:szCs w:val="22"/>
              </w:rPr>
            </w:pPr>
            <w:r w:rsidRPr="0068635E">
              <w:rPr>
                <w:rFonts w:ascii="Arial" w:hAnsi="Arial" w:cs="Arial"/>
                <w:color w:val="000000"/>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16EDD2A4" w14:textId="77777777" w:rsidR="0068635E" w:rsidRPr="0068635E" w:rsidRDefault="0068635E" w:rsidP="0068635E">
            <w:pPr>
              <w:rPr>
                <w:rFonts w:ascii="Arial" w:hAnsi="Arial" w:cs="Arial"/>
                <w:color w:val="000000"/>
                <w:sz w:val="22"/>
                <w:szCs w:val="22"/>
              </w:rPr>
            </w:pPr>
            <w:r w:rsidRPr="0068635E">
              <w:rPr>
                <w:rFonts w:ascii="Arial" w:hAnsi="Arial" w:cs="Arial"/>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3CB69B2B"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 </w:t>
            </w:r>
          </w:p>
        </w:tc>
        <w:tc>
          <w:tcPr>
            <w:tcW w:w="833" w:type="dxa"/>
            <w:tcBorders>
              <w:top w:val="nil"/>
              <w:left w:val="nil"/>
              <w:bottom w:val="single" w:sz="4" w:space="0" w:color="auto"/>
              <w:right w:val="single" w:sz="4" w:space="0" w:color="auto"/>
            </w:tcBorders>
            <w:shd w:val="clear" w:color="auto" w:fill="auto"/>
            <w:vAlign w:val="bottom"/>
            <w:hideMark/>
          </w:tcPr>
          <w:p w14:paraId="446BA64D"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 </w:t>
            </w:r>
          </w:p>
        </w:tc>
      </w:tr>
      <w:tr w:rsidR="0068635E" w:rsidRPr="0068635E" w14:paraId="5BFA13C4" w14:textId="77777777" w:rsidTr="007606C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1AD94C40" w14:textId="77777777" w:rsidR="0068635E" w:rsidRPr="0068635E" w:rsidRDefault="0068635E" w:rsidP="0068635E">
            <w:pPr>
              <w:rPr>
                <w:rFonts w:ascii="Arial" w:hAnsi="Arial" w:cs="Arial"/>
                <w:color w:val="000000"/>
                <w:sz w:val="22"/>
                <w:szCs w:val="22"/>
              </w:rPr>
            </w:pPr>
            <w:r w:rsidRPr="0068635E">
              <w:rPr>
                <w:rFonts w:ascii="Arial" w:hAnsi="Arial" w:cs="Arial"/>
                <w:color w:val="000000"/>
                <w:sz w:val="22"/>
                <w:szCs w:val="22"/>
              </w:rPr>
              <w:t> </w:t>
            </w:r>
          </w:p>
        </w:tc>
        <w:tc>
          <w:tcPr>
            <w:tcW w:w="1361" w:type="dxa"/>
            <w:tcBorders>
              <w:top w:val="nil"/>
              <w:left w:val="nil"/>
              <w:bottom w:val="single" w:sz="4" w:space="0" w:color="auto"/>
              <w:right w:val="single" w:sz="4" w:space="0" w:color="auto"/>
            </w:tcBorders>
            <w:shd w:val="clear" w:color="auto" w:fill="auto"/>
            <w:noWrap/>
            <w:vAlign w:val="bottom"/>
            <w:hideMark/>
          </w:tcPr>
          <w:p w14:paraId="1D4EF005" w14:textId="77777777" w:rsidR="0068635E" w:rsidRPr="0068635E" w:rsidRDefault="0068635E" w:rsidP="0068635E">
            <w:pPr>
              <w:rPr>
                <w:rFonts w:ascii="Arial" w:hAnsi="Arial" w:cs="Arial"/>
                <w:color w:val="000000"/>
                <w:sz w:val="22"/>
                <w:szCs w:val="22"/>
              </w:rPr>
            </w:pPr>
            <w:r w:rsidRPr="0068635E">
              <w:rPr>
                <w:rFonts w:ascii="Arial" w:hAnsi="Arial" w:cs="Arial"/>
                <w:color w:val="000000"/>
                <w:sz w:val="22"/>
                <w:szCs w:val="22"/>
              </w:rPr>
              <w:t> </w:t>
            </w:r>
          </w:p>
        </w:tc>
        <w:tc>
          <w:tcPr>
            <w:tcW w:w="1890" w:type="dxa"/>
            <w:tcBorders>
              <w:top w:val="nil"/>
              <w:left w:val="nil"/>
              <w:bottom w:val="single" w:sz="4" w:space="0" w:color="auto"/>
              <w:right w:val="single" w:sz="4" w:space="0" w:color="auto"/>
            </w:tcBorders>
            <w:shd w:val="clear" w:color="auto" w:fill="auto"/>
            <w:vAlign w:val="bottom"/>
            <w:hideMark/>
          </w:tcPr>
          <w:p w14:paraId="785AAF34"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4A00515B" w14:textId="77777777" w:rsidR="0068635E" w:rsidRPr="0068635E" w:rsidRDefault="0068635E" w:rsidP="0068635E">
            <w:pPr>
              <w:jc w:val="right"/>
              <w:rPr>
                <w:rFonts w:ascii="Arial" w:hAnsi="Arial" w:cs="Arial"/>
                <w:color w:val="000000"/>
                <w:sz w:val="22"/>
                <w:szCs w:val="22"/>
              </w:rPr>
            </w:pPr>
            <w:r w:rsidRPr="0068635E">
              <w:rPr>
                <w:rFonts w:ascii="Arial" w:hAnsi="Arial" w:cs="Arial"/>
                <w:color w:val="000000"/>
                <w:sz w:val="22"/>
                <w:szCs w:val="22"/>
              </w:rPr>
              <w:t>3080</w:t>
            </w:r>
          </w:p>
        </w:tc>
        <w:tc>
          <w:tcPr>
            <w:tcW w:w="1080" w:type="dxa"/>
            <w:tcBorders>
              <w:top w:val="nil"/>
              <w:left w:val="nil"/>
              <w:bottom w:val="single" w:sz="4" w:space="0" w:color="auto"/>
              <w:right w:val="single" w:sz="4" w:space="0" w:color="auto"/>
            </w:tcBorders>
            <w:shd w:val="clear" w:color="auto" w:fill="auto"/>
            <w:noWrap/>
            <w:vAlign w:val="bottom"/>
            <w:hideMark/>
          </w:tcPr>
          <w:p w14:paraId="093DE674" w14:textId="77777777" w:rsidR="0068635E" w:rsidRPr="0068635E" w:rsidRDefault="0068635E" w:rsidP="0068635E">
            <w:pPr>
              <w:rPr>
                <w:rFonts w:ascii="Arial" w:hAnsi="Arial" w:cs="Arial"/>
                <w:color w:val="000000"/>
                <w:sz w:val="22"/>
                <w:szCs w:val="22"/>
              </w:rPr>
            </w:pPr>
            <w:r w:rsidRPr="0068635E">
              <w:rPr>
                <w:rFonts w:ascii="Arial" w:hAnsi="Arial" w:cs="Arial"/>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26BEB42D"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22684</w:t>
            </w:r>
          </w:p>
        </w:tc>
        <w:tc>
          <w:tcPr>
            <w:tcW w:w="833" w:type="dxa"/>
            <w:tcBorders>
              <w:top w:val="nil"/>
              <w:left w:val="nil"/>
              <w:bottom w:val="single" w:sz="4" w:space="0" w:color="auto"/>
              <w:right w:val="single" w:sz="4" w:space="0" w:color="auto"/>
            </w:tcBorders>
            <w:shd w:val="clear" w:color="auto" w:fill="auto"/>
            <w:noWrap/>
            <w:vAlign w:val="bottom"/>
            <w:hideMark/>
          </w:tcPr>
          <w:p w14:paraId="7D12F97C" w14:textId="77777777" w:rsidR="0068635E" w:rsidRPr="0068635E" w:rsidRDefault="0068635E" w:rsidP="0068635E">
            <w:pPr>
              <w:jc w:val="center"/>
              <w:rPr>
                <w:rFonts w:ascii="Arial" w:hAnsi="Arial" w:cs="Arial"/>
                <w:color w:val="000000"/>
                <w:sz w:val="22"/>
                <w:szCs w:val="22"/>
              </w:rPr>
            </w:pPr>
            <w:r w:rsidRPr="0068635E">
              <w:rPr>
                <w:rFonts w:ascii="Arial" w:hAnsi="Arial" w:cs="Arial"/>
                <w:color w:val="000000"/>
                <w:sz w:val="22"/>
                <w:szCs w:val="22"/>
              </w:rPr>
              <w:t> </w:t>
            </w:r>
          </w:p>
        </w:tc>
      </w:tr>
    </w:tbl>
    <w:p w14:paraId="3CC2947E" w14:textId="256307BC" w:rsidR="00F97A5E" w:rsidRPr="00D65816" w:rsidRDefault="00F97A5E">
      <w:pPr>
        <w:rPr>
          <w:rFonts w:ascii="Arial" w:hAnsi="Arial" w:cs="Arial"/>
          <w:sz w:val="24"/>
          <w:szCs w:val="24"/>
        </w:rPr>
      </w:pPr>
    </w:p>
    <w:p w14:paraId="70FE978E" w14:textId="2B76BA9E" w:rsidR="003B4022" w:rsidRPr="003B4022" w:rsidRDefault="00F97A5E" w:rsidP="003B4022">
      <w:pPr>
        <w:rPr>
          <w:rFonts w:ascii="Arial" w:hAnsi="Arial" w:cs="Arial"/>
          <w:color w:val="000000"/>
          <w:sz w:val="22"/>
          <w:szCs w:val="22"/>
        </w:rPr>
      </w:pPr>
      <w:r w:rsidRPr="00EF5357">
        <w:rPr>
          <w:rFonts w:ascii="Arial" w:hAnsi="Arial" w:cs="Arial"/>
          <w:b/>
          <w:sz w:val="24"/>
          <w:szCs w:val="24"/>
        </w:rPr>
        <w:t xml:space="preserve">Total combined burden hours = </w:t>
      </w:r>
      <w:r w:rsidR="004F324A" w:rsidRPr="00EF5357">
        <w:rPr>
          <w:rFonts w:ascii="Arial" w:hAnsi="Arial" w:cs="Arial"/>
          <w:b/>
          <w:sz w:val="24"/>
          <w:szCs w:val="24"/>
        </w:rPr>
        <w:t>22,</w:t>
      </w:r>
      <w:r w:rsidR="00F95946">
        <w:rPr>
          <w:rFonts w:ascii="Arial" w:hAnsi="Arial" w:cs="Arial"/>
          <w:b/>
          <w:sz w:val="24"/>
          <w:szCs w:val="24"/>
        </w:rPr>
        <w:t>684</w:t>
      </w:r>
      <w:r w:rsidRPr="00EF5357">
        <w:rPr>
          <w:rFonts w:ascii="Arial" w:hAnsi="Arial" w:cs="Arial"/>
          <w:b/>
          <w:sz w:val="24"/>
          <w:szCs w:val="24"/>
        </w:rPr>
        <w:t>.</w:t>
      </w:r>
      <w:r w:rsidR="003B4022">
        <w:rPr>
          <w:rFonts w:ascii="Arial" w:hAnsi="Arial" w:cs="Arial"/>
          <w:b/>
          <w:sz w:val="24"/>
          <w:szCs w:val="24"/>
        </w:rPr>
        <w:t xml:space="preserve">  Total combined cost</w:t>
      </w:r>
      <w:r w:rsidR="003B4022" w:rsidRPr="00EF5357">
        <w:rPr>
          <w:rFonts w:ascii="Arial" w:hAnsi="Arial" w:cs="Arial"/>
          <w:b/>
          <w:sz w:val="24"/>
          <w:szCs w:val="24"/>
        </w:rPr>
        <w:t xml:space="preserve"> = </w:t>
      </w:r>
      <w:r w:rsidR="003B4022">
        <w:rPr>
          <w:rFonts w:ascii="Arial" w:hAnsi="Arial" w:cs="Arial"/>
          <w:b/>
          <w:sz w:val="24"/>
          <w:szCs w:val="24"/>
        </w:rPr>
        <w:t>$</w:t>
      </w:r>
      <w:r w:rsidR="003B4022" w:rsidRPr="003B4022">
        <w:rPr>
          <w:rFonts w:ascii="Arial" w:hAnsi="Arial" w:cs="Arial"/>
          <w:b/>
          <w:color w:val="000000"/>
          <w:sz w:val="22"/>
          <w:szCs w:val="22"/>
        </w:rPr>
        <w:t>1,212,500</w:t>
      </w:r>
      <w:r w:rsidR="003B4022" w:rsidRPr="003B4022">
        <w:rPr>
          <w:rFonts w:ascii="Arial" w:hAnsi="Arial" w:cs="Arial"/>
          <w:color w:val="000000"/>
          <w:sz w:val="22"/>
          <w:szCs w:val="22"/>
        </w:rPr>
        <w:t xml:space="preserve"> </w:t>
      </w:r>
    </w:p>
    <w:p w14:paraId="42F8D54D" w14:textId="0D88CB05" w:rsidR="003B4022" w:rsidRPr="00EF5357" w:rsidRDefault="003B4022" w:rsidP="003B4022">
      <w:pPr>
        <w:rPr>
          <w:rFonts w:ascii="Arial" w:hAnsi="Arial" w:cs="Arial"/>
          <w:b/>
          <w:sz w:val="24"/>
          <w:szCs w:val="24"/>
        </w:rPr>
      </w:pPr>
      <w:r w:rsidRPr="00EF5357">
        <w:rPr>
          <w:rFonts w:ascii="Arial" w:hAnsi="Arial" w:cs="Arial"/>
          <w:b/>
          <w:sz w:val="24"/>
          <w:szCs w:val="24"/>
        </w:rPr>
        <w:t>.</w:t>
      </w:r>
    </w:p>
    <w:p w14:paraId="0FC77EF1" w14:textId="3A30D036" w:rsidR="00F97A5E" w:rsidRPr="00EF5357" w:rsidRDefault="00F97A5E">
      <w:pPr>
        <w:rPr>
          <w:rFonts w:ascii="Arial" w:hAnsi="Arial" w:cs="Arial"/>
          <w:b/>
          <w:sz w:val="24"/>
          <w:szCs w:val="24"/>
        </w:rPr>
      </w:pPr>
    </w:p>
    <w:p w14:paraId="735D9CDE" w14:textId="77777777" w:rsidR="00F97A5E" w:rsidRPr="00D65816" w:rsidRDefault="00F97A5E">
      <w:pPr>
        <w:tabs>
          <w:tab w:val="left" w:pos="525"/>
        </w:tabs>
        <w:rPr>
          <w:rFonts w:ascii="Arial" w:hAnsi="Arial" w:cs="Arial"/>
          <w:sz w:val="24"/>
          <w:szCs w:val="24"/>
        </w:rPr>
      </w:pPr>
    </w:p>
    <w:p w14:paraId="6957EF20" w14:textId="77777777" w:rsidR="00F97A5E" w:rsidRPr="00D65816" w:rsidRDefault="00F97A5E" w:rsidP="00F81674">
      <w:pPr>
        <w:tabs>
          <w:tab w:val="left" w:pos="525"/>
        </w:tabs>
        <w:ind w:left="540" w:hangingChars="225" w:hanging="540"/>
        <w:rPr>
          <w:rFonts w:ascii="Arial" w:hAnsi="Arial" w:cs="Arial"/>
          <w:sz w:val="24"/>
          <w:szCs w:val="24"/>
        </w:rPr>
      </w:pPr>
      <w:r w:rsidRPr="00D65816">
        <w:rPr>
          <w:rFonts w:ascii="Arial" w:hAnsi="Arial" w:cs="Arial"/>
          <w:sz w:val="24"/>
          <w:szCs w:val="24"/>
        </w:rPr>
        <w:t>13.</w:t>
      </w:r>
      <w:r w:rsidRPr="00D65816">
        <w:rPr>
          <w:rFonts w:ascii="Arial" w:hAnsi="Arial" w:cs="Arial"/>
          <w:sz w:val="24"/>
          <w:szCs w:val="24"/>
        </w:rPr>
        <w:tab/>
      </w:r>
      <w:r w:rsidR="00F81674" w:rsidRPr="00D65816">
        <w:rPr>
          <w:rFonts w:ascii="Arial" w:hAnsi="Arial" w:cs="Arial"/>
          <w:b/>
          <w:sz w:val="24"/>
          <w:szCs w:val="24"/>
        </w:rPr>
        <w:t>Provide an estimate of the total annual cost burden to respondents or recordkeepers resulting from the collection of information.</w:t>
      </w:r>
    </w:p>
    <w:p w14:paraId="6D7D8FD7" w14:textId="77777777" w:rsidR="00F97A5E" w:rsidRPr="00D65816" w:rsidRDefault="00F97A5E">
      <w:pPr>
        <w:tabs>
          <w:tab w:val="left" w:pos="525"/>
        </w:tabs>
        <w:rPr>
          <w:rFonts w:ascii="Arial" w:hAnsi="Arial" w:cs="Arial"/>
          <w:sz w:val="24"/>
          <w:szCs w:val="24"/>
        </w:rPr>
      </w:pPr>
    </w:p>
    <w:p w14:paraId="0504168E" w14:textId="77777777" w:rsidR="00F97A5E" w:rsidRPr="00D65816" w:rsidRDefault="00F97A5E">
      <w:pPr>
        <w:pStyle w:val="BodyText2"/>
        <w:tabs>
          <w:tab w:val="left" w:pos="720"/>
        </w:tabs>
        <w:rPr>
          <w:rFonts w:cs="Arial"/>
          <w:szCs w:val="24"/>
        </w:rPr>
      </w:pPr>
      <w:r w:rsidRPr="00D65816">
        <w:rPr>
          <w:rFonts w:cs="Arial"/>
          <w:szCs w:val="24"/>
        </w:rPr>
        <w:tab/>
        <w:t>There are no additional costs not already included in question 12.</w:t>
      </w:r>
    </w:p>
    <w:p w14:paraId="08E20B59" w14:textId="77777777" w:rsidR="00F97A5E" w:rsidRPr="00D65816" w:rsidRDefault="00F97A5E">
      <w:pPr>
        <w:rPr>
          <w:rFonts w:ascii="Arial" w:hAnsi="Arial" w:cs="Arial"/>
          <w:sz w:val="24"/>
          <w:szCs w:val="24"/>
        </w:rPr>
      </w:pPr>
    </w:p>
    <w:p w14:paraId="62DA0CED" w14:textId="77777777" w:rsidR="00F81674" w:rsidRPr="00D65816" w:rsidRDefault="00F81674" w:rsidP="00F81674">
      <w:pPr>
        <w:numPr>
          <w:ilvl w:val="0"/>
          <w:numId w:val="14"/>
        </w:numPr>
        <w:ind w:left="540" w:hanging="540"/>
        <w:rPr>
          <w:rFonts w:ascii="Arial" w:hAnsi="Arial" w:cs="Arial"/>
          <w:sz w:val="24"/>
          <w:szCs w:val="24"/>
        </w:rPr>
      </w:pPr>
      <w:r w:rsidRPr="00D65816">
        <w:rPr>
          <w:rFonts w:ascii="Arial" w:hAnsi="Arial" w:cs="Arial"/>
          <w:b/>
          <w:sz w:val="24"/>
          <w:szCs w:val="24"/>
        </w:rPr>
        <w:t>Provide estimates of annualized cost to the Federal Government.</w:t>
      </w:r>
    </w:p>
    <w:p w14:paraId="3A180A63" w14:textId="77777777" w:rsidR="00F97A5E" w:rsidRPr="00D65816" w:rsidRDefault="00F97A5E">
      <w:pPr>
        <w:tabs>
          <w:tab w:val="left" w:pos="734"/>
        </w:tabs>
        <w:rPr>
          <w:rFonts w:ascii="Arial" w:hAnsi="Arial" w:cs="Arial"/>
          <w:sz w:val="24"/>
          <w:szCs w:val="24"/>
        </w:rPr>
      </w:pPr>
    </w:p>
    <w:p w14:paraId="47535ACC" w14:textId="3E5C4D5C" w:rsidR="00F97A5E" w:rsidRPr="00D65816" w:rsidRDefault="00F97A5E">
      <w:pPr>
        <w:tabs>
          <w:tab w:val="left" w:pos="734"/>
        </w:tabs>
        <w:rPr>
          <w:rFonts w:ascii="Arial" w:hAnsi="Arial" w:cs="Arial"/>
          <w:sz w:val="24"/>
          <w:szCs w:val="24"/>
        </w:rPr>
      </w:pPr>
      <w:r w:rsidRPr="00D65816">
        <w:rPr>
          <w:rFonts w:ascii="Arial" w:hAnsi="Arial" w:cs="Arial"/>
          <w:sz w:val="24"/>
          <w:szCs w:val="24"/>
        </w:rPr>
        <w:tab/>
      </w:r>
      <w:r w:rsidRPr="00EF5357">
        <w:rPr>
          <w:rFonts w:ascii="Arial" w:hAnsi="Arial" w:cs="Arial"/>
          <w:b/>
          <w:sz w:val="24"/>
          <w:szCs w:val="24"/>
        </w:rPr>
        <w:t>The total estimated annual cost to the Federal Government is $</w:t>
      </w:r>
      <w:r w:rsidR="004A2769" w:rsidRPr="004A2769">
        <w:rPr>
          <w:rFonts w:ascii="Arial" w:hAnsi="Arial" w:cs="Arial"/>
          <w:b/>
          <w:sz w:val="24"/>
          <w:szCs w:val="24"/>
        </w:rPr>
        <w:t>1</w:t>
      </w:r>
      <w:r w:rsidR="004A2769">
        <w:rPr>
          <w:rFonts w:ascii="Arial" w:hAnsi="Arial" w:cs="Arial"/>
          <w:b/>
          <w:sz w:val="24"/>
          <w:szCs w:val="24"/>
        </w:rPr>
        <w:t>,</w:t>
      </w:r>
      <w:r w:rsidR="004A2769" w:rsidRPr="004A2769">
        <w:rPr>
          <w:rFonts w:ascii="Arial" w:hAnsi="Arial" w:cs="Arial"/>
          <w:b/>
          <w:sz w:val="24"/>
          <w:szCs w:val="24"/>
        </w:rPr>
        <w:t>537</w:t>
      </w:r>
      <w:r w:rsidR="004A2769">
        <w:rPr>
          <w:rFonts w:ascii="Arial" w:hAnsi="Arial" w:cs="Arial"/>
          <w:b/>
          <w:sz w:val="24"/>
          <w:szCs w:val="24"/>
        </w:rPr>
        <w:t>,</w:t>
      </w:r>
      <w:r w:rsidR="004A2769" w:rsidRPr="004A2769">
        <w:rPr>
          <w:rFonts w:ascii="Arial" w:hAnsi="Arial" w:cs="Arial"/>
          <w:b/>
          <w:sz w:val="24"/>
          <w:szCs w:val="24"/>
        </w:rPr>
        <w:t>336</w:t>
      </w:r>
      <w:r w:rsidRPr="00EF5357">
        <w:rPr>
          <w:rFonts w:ascii="Arial" w:hAnsi="Arial" w:cs="Arial"/>
          <w:b/>
          <w:sz w:val="24"/>
          <w:szCs w:val="24"/>
        </w:rPr>
        <w:t>.</w:t>
      </w:r>
      <w:r w:rsidRPr="00D65816">
        <w:rPr>
          <w:rFonts w:ascii="Arial" w:hAnsi="Arial" w:cs="Arial"/>
          <w:sz w:val="24"/>
          <w:szCs w:val="24"/>
        </w:rPr>
        <w:t xml:space="preserve">  The cost was determined as follows:</w:t>
      </w:r>
    </w:p>
    <w:p w14:paraId="63CF0DFD" w14:textId="77777777" w:rsidR="00F97A5E" w:rsidRPr="00D65816" w:rsidRDefault="00F97A5E">
      <w:pPr>
        <w:tabs>
          <w:tab w:val="left" w:pos="734"/>
        </w:tabs>
        <w:rPr>
          <w:rFonts w:ascii="Arial" w:hAnsi="Arial" w:cs="Arial"/>
          <w:sz w:val="24"/>
          <w:szCs w:val="24"/>
        </w:rPr>
      </w:pPr>
    </w:p>
    <w:p w14:paraId="19588080" w14:textId="77777777" w:rsidR="00F97A5E" w:rsidRPr="00D65816" w:rsidRDefault="00F97A5E">
      <w:pPr>
        <w:tabs>
          <w:tab w:val="left" w:pos="734"/>
        </w:tabs>
        <w:rPr>
          <w:rFonts w:ascii="Arial" w:hAnsi="Arial" w:cs="Arial"/>
          <w:sz w:val="24"/>
          <w:szCs w:val="24"/>
        </w:rPr>
      </w:pPr>
      <w:r w:rsidRPr="00D65816">
        <w:rPr>
          <w:rFonts w:ascii="Arial" w:hAnsi="Arial" w:cs="Arial"/>
          <w:sz w:val="24"/>
          <w:szCs w:val="24"/>
        </w:rPr>
        <w:tab/>
      </w:r>
      <w:r w:rsidRPr="00D65816">
        <w:rPr>
          <w:rFonts w:ascii="Arial" w:hAnsi="Arial" w:cs="Arial"/>
          <w:sz w:val="24"/>
          <w:szCs w:val="24"/>
          <w:u w:val="single"/>
        </w:rPr>
        <w:t>Section 158.27</w:t>
      </w:r>
      <w:r w:rsidRPr="00D65816">
        <w:rPr>
          <w:rFonts w:ascii="Arial" w:hAnsi="Arial" w:cs="Arial"/>
          <w:sz w:val="24"/>
          <w:szCs w:val="24"/>
        </w:rPr>
        <w:t xml:space="preserve"> will require extensive FAA coor</w:t>
      </w:r>
      <w:r w:rsidR="00B70A09" w:rsidRPr="00D65816">
        <w:rPr>
          <w:rFonts w:ascii="Arial" w:hAnsi="Arial" w:cs="Arial"/>
          <w:sz w:val="24"/>
          <w:szCs w:val="24"/>
        </w:rPr>
        <w:t>dination, review, and approvals,</w:t>
      </w:r>
      <w:r w:rsidRPr="00D65816">
        <w:rPr>
          <w:rFonts w:ascii="Arial" w:hAnsi="Arial" w:cs="Arial"/>
          <w:sz w:val="24"/>
          <w:szCs w:val="24"/>
        </w:rPr>
        <w:t xml:space="preserve"> determinations of Airport Layout Plans, airspace actions, and environmental assessments in conjunction with the submittal of applications by public agencies.  Such activities are estimated to entail 10 hours per proposed public agency’s application per year of an airport planner/ </w:t>
      </w:r>
      <w:r w:rsidR="008F04BF" w:rsidRPr="00D65816">
        <w:rPr>
          <w:rFonts w:ascii="Arial" w:hAnsi="Arial" w:cs="Arial"/>
          <w:sz w:val="24"/>
          <w:szCs w:val="24"/>
        </w:rPr>
        <w:t>specialist’s</w:t>
      </w:r>
      <w:r w:rsidRPr="00D65816">
        <w:rPr>
          <w:rFonts w:ascii="Arial" w:hAnsi="Arial" w:cs="Arial"/>
          <w:sz w:val="24"/>
          <w:szCs w:val="24"/>
        </w:rPr>
        <w:t xml:space="preserve"> time at an average pay per hour of $</w:t>
      </w:r>
      <w:r w:rsidR="000C7799" w:rsidRPr="00D65816">
        <w:rPr>
          <w:rFonts w:ascii="Arial" w:hAnsi="Arial" w:cs="Arial"/>
          <w:sz w:val="24"/>
          <w:szCs w:val="24"/>
        </w:rPr>
        <w:t>41</w:t>
      </w:r>
      <w:r w:rsidRPr="00D65816">
        <w:rPr>
          <w:rFonts w:ascii="Arial" w:hAnsi="Arial" w:cs="Arial"/>
          <w:sz w:val="24"/>
          <w:szCs w:val="24"/>
        </w:rPr>
        <w:t xml:space="preserve"> (varying amounts of time spent by GS-13 and GS-14 employees).  Approximately </w:t>
      </w:r>
      <w:r w:rsidR="000C7799" w:rsidRPr="00D65816">
        <w:rPr>
          <w:rFonts w:ascii="Arial" w:hAnsi="Arial" w:cs="Arial"/>
          <w:sz w:val="24"/>
          <w:szCs w:val="24"/>
        </w:rPr>
        <w:t>33</w:t>
      </w:r>
      <w:r w:rsidRPr="00D65816">
        <w:rPr>
          <w:rFonts w:ascii="Arial" w:hAnsi="Arial" w:cs="Arial"/>
          <w:sz w:val="24"/>
          <w:szCs w:val="24"/>
        </w:rPr>
        <w:t xml:space="preserve"> reviews/approvals per year at 10-hour rate = </w:t>
      </w:r>
      <w:r w:rsidR="000C7799" w:rsidRPr="00D65816">
        <w:rPr>
          <w:rFonts w:ascii="Arial" w:hAnsi="Arial" w:cs="Arial"/>
          <w:sz w:val="24"/>
          <w:szCs w:val="24"/>
        </w:rPr>
        <w:t>330</w:t>
      </w:r>
      <w:r w:rsidRPr="00D65816">
        <w:rPr>
          <w:rFonts w:ascii="Arial" w:hAnsi="Arial" w:cs="Arial"/>
          <w:sz w:val="24"/>
          <w:szCs w:val="24"/>
        </w:rPr>
        <w:t xml:space="preserve"> hours x $</w:t>
      </w:r>
      <w:r w:rsidR="000C7799" w:rsidRPr="00D65816">
        <w:rPr>
          <w:rFonts w:ascii="Arial" w:hAnsi="Arial" w:cs="Arial"/>
          <w:sz w:val="24"/>
          <w:szCs w:val="24"/>
        </w:rPr>
        <w:t>41</w:t>
      </w:r>
      <w:r w:rsidRPr="00D65816">
        <w:rPr>
          <w:rFonts w:ascii="Arial" w:hAnsi="Arial" w:cs="Arial"/>
          <w:sz w:val="24"/>
          <w:szCs w:val="24"/>
        </w:rPr>
        <w:t xml:space="preserve"> per hour = $</w:t>
      </w:r>
      <w:r w:rsidR="000C7799" w:rsidRPr="00D65816">
        <w:rPr>
          <w:rFonts w:ascii="Arial" w:hAnsi="Arial" w:cs="Arial"/>
          <w:sz w:val="24"/>
          <w:szCs w:val="24"/>
        </w:rPr>
        <w:t>13,530</w:t>
      </w:r>
      <w:r w:rsidRPr="00D65816">
        <w:rPr>
          <w:rFonts w:ascii="Arial" w:hAnsi="Arial" w:cs="Arial"/>
          <w:sz w:val="24"/>
          <w:szCs w:val="24"/>
        </w:rPr>
        <w:t>.</w:t>
      </w:r>
    </w:p>
    <w:p w14:paraId="73465CF4" w14:textId="77777777" w:rsidR="00F97A5E" w:rsidRPr="00D65816" w:rsidRDefault="00F97A5E">
      <w:pPr>
        <w:tabs>
          <w:tab w:val="left" w:pos="734"/>
        </w:tabs>
        <w:rPr>
          <w:rFonts w:ascii="Arial" w:hAnsi="Arial" w:cs="Arial"/>
          <w:sz w:val="24"/>
          <w:szCs w:val="24"/>
        </w:rPr>
      </w:pPr>
    </w:p>
    <w:p w14:paraId="6D68EE28" w14:textId="77777777" w:rsidR="00F97A5E" w:rsidRPr="00D65816" w:rsidRDefault="00F97A5E">
      <w:pPr>
        <w:autoSpaceDE w:val="0"/>
        <w:autoSpaceDN w:val="0"/>
        <w:adjustRightInd w:val="0"/>
        <w:rPr>
          <w:rFonts w:ascii="Arial" w:hAnsi="Arial" w:cs="Arial"/>
          <w:sz w:val="24"/>
          <w:szCs w:val="24"/>
        </w:rPr>
      </w:pPr>
      <w:r w:rsidRPr="00D65816">
        <w:rPr>
          <w:rFonts w:ascii="Arial" w:hAnsi="Arial" w:cs="Arial"/>
          <w:sz w:val="24"/>
          <w:szCs w:val="24"/>
        </w:rPr>
        <w:tab/>
        <w:t>Paragraph (c)(1) and (2) and (d)(1) require the Administrator to advise the public agency by letter that its application is substantially complete/incomplete.  The FAA will publish a notice in the Federal Register for any application containing projects with significant issues or public controversy.  Time to review the application, prepare the letter and publish the notice, as necessary is estimated to take 76 hours per proposed public agency’s application per year of an airport specialist/manager’s time at an average pay per hour of $</w:t>
      </w:r>
      <w:r w:rsidR="000C7799" w:rsidRPr="00D65816">
        <w:rPr>
          <w:rFonts w:ascii="Arial" w:hAnsi="Arial" w:cs="Arial"/>
          <w:sz w:val="24"/>
          <w:szCs w:val="24"/>
        </w:rPr>
        <w:t>41</w:t>
      </w:r>
      <w:r w:rsidRPr="00D65816">
        <w:rPr>
          <w:rFonts w:ascii="Arial" w:hAnsi="Arial" w:cs="Arial"/>
          <w:sz w:val="24"/>
          <w:szCs w:val="24"/>
        </w:rPr>
        <w:t xml:space="preserve"> (varying amounts of time spent by GS-13 and GS-14 employees).  Approximately </w:t>
      </w:r>
      <w:r w:rsidR="000C7799" w:rsidRPr="00D65816">
        <w:rPr>
          <w:rFonts w:ascii="Arial" w:hAnsi="Arial" w:cs="Arial"/>
          <w:sz w:val="24"/>
          <w:szCs w:val="24"/>
        </w:rPr>
        <w:t>33</w:t>
      </w:r>
      <w:r w:rsidRPr="00D65816">
        <w:rPr>
          <w:rFonts w:ascii="Arial" w:hAnsi="Arial" w:cs="Arial"/>
          <w:sz w:val="24"/>
          <w:szCs w:val="24"/>
        </w:rPr>
        <w:t xml:space="preserve"> application reviews, letter preparations and notices per year at 76-hour rate = </w:t>
      </w:r>
      <w:r w:rsidR="000C7799" w:rsidRPr="00D65816">
        <w:rPr>
          <w:rFonts w:ascii="Arial" w:hAnsi="Arial" w:cs="Arial"/>
          <w:sz w:val="24"/>
          <w:szCs w:val="24"/>
        </w:rPr>
        <w:t>2,508</w:t>
      </w:r>
      <w:r w:rsidRPr="00D65816">
        <w:rPr>
          <w:rFonts w:ascii="Arial" w:hAnsi="Arial" w:cs="Arial"/>
          <w:sz w:val="24"/>
          <w:szCs w:val="24"/>
        </w:rPr>
        <w:t xml:space="preserve"> hours x $</w:t>
      </w:r>
      <w:r w:rsidR="000C7799" w:rsidRPr="00D65816">
        <w:rPr>
          <w:rFonts w:ascii="Arial" w:hAnsi="Arial" w:cs="Arial"/>
          <w:sz w:val="24"/>
          <w:szCs w:val="24"/>
        </w:rPr>
        <w:t>41</w:t>
      </w:r>
      <w:r w:rsidRPr="00D65816">
        <w:rPr>
          <w:rFonts w:ascii="Arial" w:hAnsi="Arial" w:cs="Arial"/>
          <w:sz w:val="24"/>
          <w:szCs w:val="24"/>
        </w:rPr>
        <w:t xml:space="preserve"> = $</w:t>
      </w:r>
      <w:r w:rsidR="000C7799" w:rsidRPr="00D65816">
        <w:rPr>
          <w:rFonts w:ascii="Arial" w:hAnsi="Arial" w:cs="Arial"/>
          <w:sz w:val="24"/>
          <w:szCs w:val="24"/>
        </w:rPr>
        <w:t>102,828</w:t>
      </w:r>
      <w:r w:rsidRPr="00D65816">
        <w:rPr>
          <w:rFonts w:ascii="Arial" w:hAnsi="Arial" w:cs="Arial"/>
          <w:sz w:val="24"/>
          <w:szCs w:val="24"/>
        </w:rPr>
        <w:t>.</w:t>
      </w:r>
    </w:p>
    <w:p w14:paraId="6D855590" w14:textId="77777777" w:rsidR="00F97A5E" w:rsidRPr="00D65816" w:rsidRDefault="00F97A5E">
      <w:pPr>
        <w:tabs>
          <w:tab w:val="left" w:pos="173"/>
          <w:tab w:val="left" w:pos="173"/>
        </w:tabs>
        <w:rPr>
          <w:rFonts w:ascii="Arial" w:hAnsi="Arial" w:cs="Arial"/>
          <w:sz w:val="24"/>
          <w:szCs w:val="24"/>
        </w:rPr>
      </w:pPr>
    </w:p>
    <w:p w14:paraId="2F3057D8" w14:textId="77777777" w:rsidR="00F97A5E" w:rsidRPr="00D65816" w:rsidRDefault="00F97A5E">
      <w:pPr>
        <w:tabs>
          <w:tab w:val="left" w:pos="173"/>
          <w:tab w:val="left" w:pos="749"/>
        </w:tabs>
        <w:rPr>
          <w:rFonts w:ascii="Arial" w:hAnsi="Arial" w:cs="Arial"/>
          <w:sz w:val="24"/>
          <w:szCs w:val="24"/>
        </w:rPr>
      </w:pPr>
      <w:r w:rsidRPr="00D65816">
        <w:rPr>
          <w:rFonts w:ascii="Arial" w:hAnsi="Arial" w:cs="Arial"/>
          <w:sz w:val="24"/>
          <w:szCs w:val="24"/>
        </w:rPr>
        <w:tab/>
      </w:r>
      <w:r w:rsidRPr="00D65816">
        <w:rPr>
          <w:rFonts w:ascii="Arial" w:hAnsi="Arial" w:cs="Arial"/>
          <w:sz w:val="24"/>
          <w:szCs w:val="24"/>
        </w:rPr>
        <w:tab/>
      </w:r>
      <w:r w:rsidRPr="00D65816">
        <w:rPr>
          <w:rFonts w:ascii="Arial" w:hAnsi="Arial" w:cs="Arial"/>
          <w:sz w:val="24"/>
          <w:szCs w:val="24"/>
          <w:u w:val="single"/>
        </w:rPr>
        <w:t>Section 158.29</w:t>
      </w:r>
      <w:r w:rsidRPr="00D65816">
        <w:rPr>
          <w:rFonts w:ascii="Arial" w:hAnsi="Arial" w:cs="Arial"/>
          <w:sz w:val="24"/>
          <w:szCs w:val="24"/>
        </w:rPr>
        <w:t xml:space="preserve"> requires the Administrator to issue a final decision approving or disapproving the application.  Preparation and coordination of the final decision letter and Final Agency Decision is estimated to take 80 hours per application per year of an airport specialist/manager’s time at an average pay per hour of $</w:t>
      </w:r>
      <w:r w:rsidR="009C6674" w:rsidRPr="00D65816">
        <w:rPr>
          <w:rFonts w:ascii="Arial" w:hAnsi="Arial" w:cs="Arial"/>
          <w:sz w:val="24"/>
          <w:szCs w:val="24"/>
        </w:rPr>
        <w:t>41</w:t>
      </w:r>
      <w:r w:rsidRPr="00D65816">
        <w:rPr>
          <w:rFonts w:ascii="Arial" w:hAnsi="Arial" w:cs="Arial"/>
          <w:sz w:val="24"/>
          <w:szCs w:val="24"/>
        </w:rPr>
        <w:t xml:space="preserve"> (varying amounts of time spent by GS-13, 14 and 15 employees).  Approximately </w:t>
      </w:r>
      <w:r w:rsidR="009C6674" w:rsidRPr="00D65816">
        <w:rPr>
          <w:rFonts w:ascii="Arial" w:hAnsi="Arial" w:cs="Arial"/>
          <w:sz w:val="24"/>
          <w:szCs w:val="24"/>
        </w:rPr>
        <w:t>33</w:t>
      </w:r>
      <w:r w:rsidRPr="00D65816">
        <w:rPr>
          <w:rFonts w:ascii="Arial" w:hAnsi="Arial" w:cs="Arial"/>
          <w:sz w:val="24"/>
          <w:szCs w:val="24"/>
        </w:rPr>
        <w:t xml:space="preserve"> decision letters per year at 80-hour rate = </w:t>
      </w:r>
      <w:r w:rsidR="009C6674" w:rsidRPr="00D65816">
        <w:rPr>
          <w:rFonts w:ascii="Arial" w:hAnsi="Arial" w:cs="Arial"/>
          <w:sz w:val="24"/>
          <w:szCs w:val="24"/>
        </w:rPr>
        <w:t>2,640</w:t>
      </w:r>
      <w:r w:rsidRPr="00D65816">
        <w:rPr>
          <w:rFonts w:ascii="Arial" w:hAnsi="Arial" w:cs="Arial"/>
          <w:sz w:val="24"/>
          <w:szCs w:val="24"/>
        </w:rPr>
        <w:t xml:space="preserve"> hours x $</w:t>
      </w:r>
      <w:r w:rsidR="009C6674" w:rsidRPr="00D65816">
        <w:rPr>
          <w:rFonts w:ascii="Arial" w:hAnsi="Arial" w:cs="Arial"/>
          <w:sz w:val="24"/>
          <w:szCs w:val="24"/>
        </w:rPr>
        <w:t>41</w:t>
      </w:r>
      <w:r w:rsidRPr="00D65816">
        <w:rPr>
          <w:rFonts w:ascii="Arial" w:hAnsi="Arial" w:cs="Arial"/>
          <w:sz w:val="24"/>
          <w:szCs w:val="24"/>
        </w:rPr>
        <w:t xml:space="preserve"> = $</w:t>
      </w:r>
      <w:r w:rsidR="009C6674" w:rsidRPr="00D65816">
        <w:rPr>
          <w:rFonts w:ascii="Arial" w:hAnsi="Arial" w:cs="Arial"/>
          <w:sz w:val="24"/>
          <w:szCs w:val="24"/>
        </w:rPr>
        <w:t>108,240</w:t>
      </w:r>
      <w:r w:rsidRPr="00D65816">
        <w:rPr>
          <w:rFonts w:ascii="Arial" w:hAnsi="Arial" w:cs="Arial"/>
          <w:sz w:val="24"/>
          <w:szCs w:val="24"/>
        </w:rPr>
        <w:t>.</w:t>
      </w:r>
    </w:p>
    <w:p w14:paraId="6CA6CDE9" w14:textId="77777777" w:rsidR="00F97A5E" w:rsidRPr="00D65816" w:rsidRDefault="00F97A5E">
      <w:pPr>
        <w:tabs>
          <w:tab w:val="left" w:pos="173"/>
          <w:tab w:val="left" w:pos="749"/>
        </w:tabs>
        <w:rPr>
          <w:rFonts w:ascii="Arial" w:hAnsi="Arial" w:cs="Arial"/>
          <w:sz w:val="24"/>
          <w:szCs w:val="24"/>
        </w:rPr>
      </w:pPr>
    </w:p>
    <w:p w14:paraId="563658AE" w14:textId="77777777" w:rsidR="00F97A5E" w:rsidRPr="00D65816" w:rsidRDefault="00F97A5E">
      <w:pPr>
        <w:tabs>
          <w:tab w:val="left" w:pos="173"/>
          <w:tab w:val="left" w:pos="749"/>
        </w:tabs>
        <w:rPr>
          <w:rFonts w:ascii="Arial" w:hAnsi="Arial" w:cs="Arial"/>
          <w:sz w:val="24"/>
          <w:szCs w:val="24"/>
        </w:rPr>
      </w:pPr>
      <w:r w:rsidRPr="00D65816">
        <w:rPr>
          <w:rFonts w:ascii="Arial" w:hAnsi="Arial" w:cs="Arial"/>
          <w:sz w:val="24"/>
          <w:szCs w:val="24"/>
        </w:rPr>
        <w:tab/>
      </w:r>
      <w:r w:rsidRPr="00D65816">
        <w:rPr>
          <w:rFonts w:ascii="Arial" w:hAnsi="Arial" w:cs="Arial"/>
          <w:sz w:val="24"/>
          <w:szCs w:val="24"/>
        </w:rPr>
        <w:tab/>
      </w:r>
      <w:r w:rsidRPr="00D65816">
        <w:rPr>
          <w:rFonts w:ascii="Arial" w:hAnsi="Arial" w:cs="Arial"/>
          <w:sz w:val="24"/>
          <w:szCs w:val="24"/>
          <w:u w:val="single"/>
        </w:rPr>
        <w:t>Section 158.30</w:t>
      </w:r>
      <w:r w:rsidRPr="00D65816">
        <w:rPr>
          <w:rFonts w:ascii="Arial" w:hAnsi="Arial" w:cs="Arial"/>
          <w:sz w:val="24"/>
          <w:szCs w:val="24"/>
        </w:rPr>
        <w:t>.  Paragraph (d) requires the FAA determine that the amount and duration of collection will not result in revenue that exceeds the amount necessary; that the projects meet the requirements of §158.15; each project at a PFC level above $3.00 meets the requirements of §158.17(a)(2) and (3); and coordinate, review, and approval determinations of Airport Layout Plans, airspace actions, and environmental assessments in conjunction with the submittal of applications by public agencies.  Such activities are estimated to entail 1</w:t>
      </w:r>
      <w:r w:rsidR="009C6674" w:rsidRPr="00D65816">
        <w:rPr>
          <w:rFonts w:ascii="Arial" w:hAnsi="Arial" w:cs="Arial"/>
          <w:sz w:val="24"/>
          <w:szCs w:val="24"/>
        </w:rPr>
        <w:t>6</w:t>
      </w:r>
      <w:r w:rsidRPr="00D65816">
        <w:rPr>
          <w:rFonts w:ascii="Arial" w:hAnsi="Arial" w:cs="Arial"/>
          <w:sz w:val="24"/>
          <w:szCs w:val="24"/>
        </w:rPr>
        <w:t xml:space="preserve"> hours per proposed public agency’s application per year of an airport planner/ </w:t>
      </w:r>
      <w:r w:rsidR="000B2837" w:rsidRPr="00D65816">
        <w:rPr>
          <w:rFonts w:ascii="Arial" w:hAnsi="Arial" w:cs="Arial"/>
          <w:sz w:val="24"/>
          <w:szCs w:val="24"/>
        </w:rPr>
        <w:t>specialist’s</w:t>
      </w:r>
      <w:r w:rsidRPr="00D65816">
        <w:rPr>
          <w:rFonts w:ascii="Arial" w:hAnsi="Arial" w:cs="Arial"/>
          <w:sz w:val="24"/>
          <w:szCs w:val="24"/>
        </w:rPr>
        <w:t xml:space="preserve"> time at an average pay per hour of $</w:t>
      </w:r>
      <w:r w:rsidR="009C6674" w:rsidRPr="00D65816">
        <w:rPr>
          <w:rFonts w:ascii="Arial" w:hAnsi="Arial" w:cs="Arial"/>
          <w:sz w:val="24"/>
          <w:szCs w:val="24"/>
        </w:rPr>
        <w:t>41</w:t>
      </w:r>
      <w:r w:rsidRPr="00D65816">
        <w:rPr>
          <w:rFonts w:ascii="Arial" w:hAnsi="Arial" w:cs="Arial"/>
          <w:sz w:val="24"/>
          <w:szCs w:val="24"/>
        </w:rPr>
        <w:t xml:space="preserve"> (varying amounts of time spent by GS-13 and GS-14 employees).  Approximately </w:t>
      </w:r>
      <w:r w:rsidR="009C6674" w:rsidRPr="00D65816">
        <w:rPr>
          <w:rFonts w:ascii="Arial" w:hAnsi="Arial" w:cs="Arial"/>
          <w:sz w:val="24"/>
          <w:szCs w:val="24"/>
        </w:rPr>
        <w:t>45</w:t>
      </w:r>
      <w:r w:rsidRPr="00D65816">
        <w:rPr>
          <w:rFonts w:ascii="Arial" w:hAnsi="Arial" w:cs="Arial"/>
          <w:sz w:val="24"/>
          <w:szCs w:val="24"/>
        </w:rPr>
        <w:t xml:space="preserve"> reviews/approvals per year at 1</w:t>
      </w:r>
      <w:r w:rsidR="009C6674" w:rsidRPr="00D65816">
        <w:rPr>
          <w:rFonts w:ascii="Arial" w:hAnsi="Arial" w:cs="Arial"/>
          <w:sz w:val="24"/>
          <w:szCs w:val="24"/>
        </w:rPr>
        <w:t>6</w:t>
      </w:r>
      <w:r w:rsidRPr="00D65816">
        <w:rPr>
          <w:rFonts w:ascii="Arial" w:hAnsi="Arial" w:cs="Arial"/>
          <w:sz w:val="24"/>
          <w:szCs w:val="24"/>
        </w:rPr>
        <w:t xml:space="preserve">-hour rate = </w:t>
      </w:r>
      <w:r w:rsidR="009C6674" w:rsidRPr="00D65816">
        <w:rPr>
          <w:rFonts w:ascii="Arial" w:hAnsi="Arial" w:cs="Arial"/>
          <w:sz w:val="24"/>
          <w:szCs w:val="24"/>
        </w:rPr>
        <w:t>720</w:t>
      </w:r>
      <w:r w:rsidRPr="00D65816">
        <w:rPr>
          <w:rFonts w:ascii="Arial" w:hAnsi="Arial" w:cs="Arial"/>
          <w:sz w:val="24"/>
          <w:szCs w:val="24"/>
        </w:rPr>
        <w:t xml:space="preserve"> hours x $</w:t>
      </w:r>
      <w:r w:rsidR="009C6674" w:rsidRPr="00D65816">
        <w:rPr>
          <w:rFonts w:ascii="Arial" w:hAnsi="Arial" w:cs="Arial"/>
          <w:sz w:val="24"/>
          <w:szCs w:val="24"/>
        </w:rPr>
        <w:t>41</w:t>
      </w:r>
      <w:r w:rsidRPr="00D65816">
        <w:rPr>
          <w:rFonts w:ascii="Arial" w:hAnsi="Arial" w:cs="Arial"/>
          <w:sz w:val="24"/>
          <w:szCs w:val="24"/>
        </w:rPr>
        <w:t xml:space="preserve"> per hour = $</w:t>
      </w:r>
      <w:r w:rsidR="009C6674" w:rsidRPr="00D65816">
        <w:rPr>
          <w:rFonts w:ascii="Arial" w:hAnsi="Arial" w:cs="Arial"/>
          <w:sz w:val="24"/>
          <w:szCs w:val="24"/>
        </w:rPr>
        <w:t>29,520</w:t>
      </w:r>
      <w:r w:rsidRPr="00D65816">
        <w:rPr>
          <w:rFonts w:ascii="Arial" w:hAnsi="Arial" w:cs="Arial"/>
          <w:sz w:val="24"/>
          <w:szCs w:val="24"/>
        </w:rPr>
        <w:t>.</w:t>
      </w:r>
    </w:p>
    <w:p w14:paraId="7DF500EB" w14:textId="77777777" w:rsidR="00F97A5E" w:rsidRPr="00D65816" w:rsidRDefault="00F97A5E">
      <w:pPr>
        <w:tabs>
          <w:tab w:val="left" w:pos="173"/>
          <w:tab w:val="left" w:pos="749"/>
        </w:tabs>
        <w:rPr>
          <w:rFonts w:ascii="Arial" w:hAnsi="Arial" w:cs="Arial"/>
          <w:sz w:val="24"/>
          <w:szCs w:val="24"/>
        </w:rPr>
      </w:pPr>
    </w:p>
    <w:p w14:paraId="3B314549" w14:textId="77777777" w:rsidR="00F97A5E" w:rsidRPr="00D65816" w:rsidRDefault="00F97A5E">
      <w:pPr>
        <w:tabs>
          <w:tab w:val="left" w:pos="173"/>
          <w:tab w:val="left" w:pos="749"/>
        </w:tabs>
        <w:rPr>
          <w:rFonts w:ascii="Arial" w:hAnsi="Arial" w:cs="Arial"/>
          <w:sz w:val="24"/>
          <w:szCs w:val="24"/>
        </w:rPr>
      </w:pPr>
      <w:r w:rsidRPr="00D65816">
        <w:rPr>
          <w:rFonts w:ascii="Arial" w:hAnsi="Arial" w:cs="Arial"/>
          <w:sz w:val="24"/>
          <w:szCs w:val="24"/>
        </w:rPr>
        <w:t>Paragraph (e) requires the FAA to issue a written acknowledgment of the public agency’s notice.  Preparation and coordination of the notice of intent is estimated to take 15 hours per application per year of an airport specialist/manager’s time at an average pay per hour of $</w:t>
      </w:r>
      <w:r w:rsidR="009C6674" w:rsidRPr="00D65816">
        <w:rPr>
          <w:rFonts w:ascii="Arial" w:hAnsi="Arial" w:cs="Arial"/>
          <w:sz w:val="24"/>
          <w:szCs w:val="24"/>
        </w:rPr>
        <w:t>41</w:t>
      </w:r>
      <w:r w:rsidRPr="00D65816">
        <w:rPr>
          <w:rFonts w:ascii="Arial" w:hAnsi="Arial" w:cs="Arial"/>
          <w:sz w:val="24"/>
          <w:szCs w:val="24"/>
        </w:rPr>
        <w:t xml:space="preserve"> (varying amounts of time spent by GS-13, 14 and 15 employees).  Approximately </w:t>
      </w:r>
      <w:r w:rsidR="00A176F2" w:rsidRPr="00D65816">
        <w:rPr>
          <w:rFonts w:ascii="Arial" w:hAnsi="Arial" w:cs="Arial"/>
          <w:sz w:val="24"/>
          <w:szCs w:val="24"/>
        </w:rPr>
        <w:t>4</w:t>
      </w:r>
      <w:r w:rsidR="009C6674" w:rsidRPr="00D65816">
        <w:rPr>
          <w:rFonts w:ascii="Arial" w:hAnsi="Arial" w:cs="Arial"/>
          <w:sz w:val="24"/>
          <w:szCs w:val="24"/>
        </w:rPr>
        <w:t>5</w:t>
      </w:r>
      <w:r w:rsidRPr="00D65816">
        <w:rPr>
          <w:rFonts w:ascii="Arial" w:hAnsi="Arial" w:cs="Arial"/>
          <w:sz w:val="24"/>
          <w:szCs w:val="24"/>
        </w:rPr>
        <w:t xml:space="preserve"> decision letters per year at 15-hour rate = </w:t>
      </w:r>
      <w:r w:rsidR="00A176F2" w:rsidRPr="00D65816">
        <w:rPr>
          <w:rFonts w:ascii="Arial" w:hAnsi="Arial" w:cs="Arial"/>
          <w:sz w:val="24"/>
          <w:szCs w:val="24"/>
        </w:rPr>
        <w:t>6</w:t>
      </w:r>
      <w:r w:rsidR="009C6674" w:rsidRPr="00D65816">
        <w:rPr>
          <w:rFonts w:ascii="Arial" w:hAnsi="Arial" w:cs="Arial"/>
          <w:sz w:val="24"/>
          <w:szCs w:val="24"/>
        </w:rPr>
        <w:t>75</w:t>
      </w:r>
      <w:r w:rsidR="00A176F2" w:rsidRPr="00D65816">
        <w:rPr>
          <w:rFonts w:ascii="Arial" w:hAnsi="Arial" w:cs="Arial"/>
          <w:sz w:val="24"/>
          <w:szCs w:val="24"/>
        </w:rPr>
        <w:t xml:space="preserve"> hours x $</w:t>
      </w:r>
      <w:r w:rsidR="009C6674" w:rsidRPr="00D65816">
        <w:rPr>
          <w:rFonts w:ascii="Arial" w:hAnsi="Arial" w:cs="Arial"/>
          <w:sz w:val="24"/>
          <w:szCs w:val="24"/>
        </w:rPr>
        <w:t>41</w:t>
      </w:r>
      <w:r w:rsidRPr="00D65816">
        <w:rPr>
          <w:rFonts w:ascii="Arial" w:hAnsi="Arial" w:cs="Arial"/>
          <w:sz w:val="24"/>
          <w:szCs w:val="24"/>
        </w:rPr>
        <w:t xml:space="preserve"> = $</w:t>
      </w:r>
      <w:r w:rsidR="009C6674" w:rsidRPr="00D65816">
        <w:rPr>
          <w:rFonts w:ascii="Arial" w:hAnsi="Arial" w:cs="Arial"/>
          <w:sz w:val="24"/>
          <w:szCs w:val="24"/>
        </w:rPr>
        <w:t>27,675</w:t>
      </w:r>
      <w:r w:rsidRPr="00D65816">
        <w:rPr>
          <w:rFonts w:ascii="Arial" w:hAnsi="Arial" w:cs="Arial"/>
          <w:sz w:val="24"/>
          <w:szCs w:val="24"/>
        </w:rPr>
        <w:t>.</w:t>
      </w:r>
    </w:p>
    <w:p w14:paraId="6C3BDC8E" w14:textId="77777777" w:rsidR="00F97A5E" w:rsidRPr="00D65816" w:rsidRDefault="00F97A5E">
      <w:pPr>
        <w:tabs>
          <w:tab w:val="left" w:pos="173"/>
          <w:tab w:val="left" w:pos="173"/>
          <w:tab w:val="left" w:pos="749"/>
        </w:tabs>
        <w:rPr>
          <w:rFonts w:ascii="Arial" w:hAnsi="Arial" w:cs="Arial"/>
          <w:sz w:val="24"/>
          <w:szCs w:val="24"/>
        </w:rPr>
      </w:pPr>
    </w:p>
    <w:p w14:paraId="4F892806" w14:textId="77777777" w:rsidR="00F97A5E" w:rsidRPr="00D65816" w:rsidRDefault="00F97A5E">
      <w:pPr>
        <w:tabs>
          <w:tab w:val="left" w:pos="180"/>
          <w:tab w:val="left" w:pos="173"/>
        </w:tabs>
        <w:rPr>
          <w:rFonts w:ascii="Arial" w:hAnsi="Arial" w:cs="Arial"/>
          <w:sz w:val="24"/>
          <w:szCs w:val="24"/>
        </w:rPr>
      </w:pPr>
      <w:r w:rsidRPr="00D65816">
        <w:rPr>
          <w:rFonts w:ascii="Arial" w:hAnsi="Arial" w:cs="Arial"/>
          <w:sz w:val="24"/>
          <w:szCs w:val="24"/>
        </w:rPr>
        <w:tab/>
      </w:r>
      <w:r w:rsidRPr="00D65816">
        <w:rPr>
          <w:rFonts w:ascii="Arial" w:hAnsi="Arial" w:cs="Arial"/>
          <w:sz w:val="24"/>
          <w:szCs w:val="24"/>
        </w:rPr>
        <w:tab/>
      </w:r>
      <w:r w:rsidRPr="00D65816">
        <w:rPr>
          <w:rFonts w:ascii="Arial" w:hAnsi="Arial" w:cs="Arial"/>
          <w:sz w:val="24"/>
          <w:szCs w:val="24"/>
          <w:u w:val="single"/>
        </w:rPr>
        <w:t>Section 158.35</w:t>
      </w:r>
      <w:r w:rsidRPr="00D65816">
        <w:rPr>
          <w:rFonts w:ascii="Arial" w:hAnsi="Arial" w:cs="Arial"/>
          <w:sz w:val="24"/>
          <w:szCs w:val="24"/>
        </w:rPr>
        <w:t>.  Paragraph (b) requires the Administrator to review requests from public agencies for extensions of time to impose PFC’s before using PFC revenue.  The time for this review is estimated to take 40 hours per request per year of an airport specialist/manager’s time at an average pay per hour of $</w:t>
      </w:r>
      <w:r w:rsidR="00B65F71" w:rsidRPr="00D65816">
        <w:rPr>
          <w:rFonts w:ascii="Arial" w:hAnsi="Arial" w:cs="Arial"/>
          <w:sz w:val="24"/>
          <w:szCs w:val="24"/>
        </w:rPr>
        <w:t>41</w:t>
      </w:r>
      <w:r w:rsidRPr="00D65816">
        <w:rPr>
          <w:rFonts w:ascii="Arial" w:hAnsi="Arial" w:cs="Arial"/>
          <w:sz w:val="24"/>
          <w:szCs w:val="24"/>
        </w:rPr>
        <w:t xml:space="preserve"> (varying amounts of time spent by GS-13, 14, and 15 employees).  Approximately 1 extension </w:t>
      </w:r>
      <w:r w:rsidR="00F031FB" w:rsidRPr="00D65816">
        <w:rPr>
          <w:rFonts w:ascii="Arial" w:hAnsi="Arial" w:cs="Arial"/>
          <w:sz w:val="24"/>
          <w:szCs w:val="24"/>
        </w:rPr>
        <w:t>request per</w:t>
      </w:r>
      <w:r w:rsidRPr="00D65816">
        <w:rPr>
          <w:rFonts w:ascii="Arial" w:hAnsi="Arial" w:cs="Arial"/>
          <w:sz w:val="24"/>
          <w:szCs w:val="24"/>
        </w:rPr>
        <w:t xml:space="preserve"> year at 40-hour rate = 40 hours x $</w:t>
      </w:r>
      <w:r w:rsidR="00B65F71" w:rsidRPr="00D65816">
        <w:rPr>
          <w:rFonts w:ascii="Arial" w:hAnsi="Arial" w:cs="Arial"/>
          <w:sz w:val="24"/>
          <w:szCs w:val="24"/>
        </w:rPr>
        <w:t>41 per hour = $1,64</w:t>
      </w:r>
      <w:r w:rsidRPr="00D65816">
        <w:rPr>
          <w:rFonts w:ascii="Arial" w:hAnsi="Arial" w:cs="Arial"/>
          <w:sz w:val="24"/>
          <w:szCs w:val="24"/>
        </w:rPr>
        <w:t>0.</w:t>
      </w:r>
    </w:p>
    <w:p w14:paraId="5BD15282" w14:textId="77777777" w:rsidR="00F97A5E" w:rsidRPr="00D65816" w:rsidRDefault="00F97A5E">
      <w:pPr>
        <w:tabs>
          <w:tab w:val="left" w:pos="180"/>
          <w:tab w:val="left" w:pos="173"/>
        </w:tabs>
        <w:rPr>
          <w:rFonts w:ascii="Arial" w:hAnsi="Arial" w:cs="Arial"/>
          <w:sz w:val="24"/>
          <w:szCs w:val="24"/>
        </w:rPr>
      </w:pPr>
    </w:p>
    <w:p w14:paraId="08572763" w14:textId="77777777" w:rsidR="00F97A5E" w:rsidRPr="00D65816" w:rsidRDefault="00F97A5E">
      <w:pPr>
        <w:tabs>
          <w:tab w:val="left" w:pos="6840"/>
        </w:tabs>
        <w:rPr>
          <w:rFonts w:ascii="Arial" w:hAnsi="Arial" w:cs="Arial"/>
          <w:sz w:val="24"/>
          <w:szCs w:val="24"/>
        </w:rPr>
      </w:pPr>
    </w:p>
    <w:p w14:paraId="128EB27F" w14:textId="77777777" w:rsidR="00F97A5E" w:rsidRPr="00D65816" w:rsidRDefault="00F97A5E">
      <w:pPr>
        <w:tabs>
          <w:tab w:val="left" w:pos="742"/>
        </w:tabs>
        <w:rPr>
          <w:rFonts w:ascii="Arial" w:hAnsi="Arial" w:cs="Arial"/>
          <w:sz w:val="24"/>
          <w:szCs w:val="24"/>
        </w:rPr>
      </w:pPr>
      <w:r w:rsidRPr="00D65816">
        <w:rPr>
          <w:rFonts w:ascii="Arial" w:hAnsi="Arial" w:cs="Arial"/>
          <w:sz w:val="24"/>
          <w:szCs w:val="24"/>
        </w:rPr>
        <w:tab/>
      </w:r>
      <w:r w:rsidRPr="00D65816">
        <w:rPr>
          <w:rFonts w:ascii="Arial" w:hAnsi="Arial" w:cs="Arial"/>
          <w:sz w:val="24"/>
          <w:szCs w:val="24"/>
          <w:u w:val="single"/>
        </w:rPr>
        <w:t>Section 158.37</w:t>
      </w:r>
      <w:r w:rsidRPr="00D65816">
        <w:rPr>
          <w:rFonts w:ascii="Arial" w:hAnsi="Arial" w:cs="Arial"/>
          <w:sz w:val="24"/>
          <w:szCs w:val="24"/>
        </w:rPr>
        <w:t xml:space="preserve">.  Paragraph (b)(1) and (2) requires the Administrator to review and approve amendment requests with or without public notice and opportunity for comment prior to approving or disapproving amendments.  The time for these actions is estimated to take </w:t>
      </w:r>
      <w:r w:rsidR="0067385F" w:rsidRPr="00D65816">
        <w:rPr>
          <w:rFonts w:ascii="Arial" w:hAnsi="Arial" w:cs="Arial"/>
          <w:sz w:val="24"/>
          <w:szCs w:val="24"/>
        </w:rPr>
        <w:t>5</w:t>
      </w:r>
      <w:r w:rsidRPr="00D65816">
        <w:rPr>
          <w:rFonts w:ascii="Arial" w:hAnsi="Arial" w:cs="Arial"/>
          <w:sz w:val="24"/>
          <w:szCs w:val="24"/>
        </w:rPr>
        <w:t xml:space="preserve"> hours per amendment per year of an airport specialist/manager’s time at an average pay per hour of $</w:t>
      </w:r>
      <w:r w:rsidR="0067385F" w:rsidRPr="00D65816">
        <w:rPr>
          <w:rFonts w:ascii="Arial" w:hAnsi="Arial" w:cs="Arial"/>
          <w:sz w:val="24"/>
          <w:szCs w:val="24"/>
        </w:rPr>
        <w:t>41</w:t>
      </w:r>
      <w:r w:rsidRPr="00D65816">
        <w:rPr>
          <w:rFonts w:ascii="Arial" w:hAnsi="Arial" w:cs="Arial"/>
          <w:sz w:val="24"/>
          <w:szCs w:val="24"/>
        </w:rPr>
        <w:t xml:space="preserve"> (varying amounts of time spent by GS-13 and 14 employees).  Approximately </w:t>
      </w:r>
      <w:r w:rsidR="00932A30" w:rsidRPr="00D65816">
        <w:rPr>
          <w:rFonts w:ascii="Arial" w:hAnsi="Arial" w:cs="Arial"/>
          <w:sz w:val="24"/>
          <w:szCs w:val="24"/>
        </w:rPr>
        <w:t>125</w:t>
      </w:r>
      <w:r w:rsidRPr="00D65816">
        <w:rPr>
          <w:rFonts w:ascii="Arial" w:hAnsi="Arial" w:cs="Arial"/>
          <w:sz w:val="24"/>
          <w:szCs w:val="24"/>
        </w:rPr>
        <w:t xml:space="preserve"> amendments per year at </w:t>
      </w:r>
      <w:r w:rsidR="00F031FB" w:rsidRPr="00D65816">
        <w:rPr>
          <w:rFonts w:ascii="Arial" w:hAnsi="Arial" w:cs="Arial"/>
          <w:sz w:val="24"/>
          <w:szCs w:val="24"/>
        </w:rPr>
        <w:t>5</w:t>
      </w:r>
      <w:r w:rsidRPr="00D65816">
        <w:rPr>
          <w:rFonts w:ascii="Arial" w:hAnsi="Arial" w:cs="Arial"/>
          <w:sz w:val="24"/>
          <w:szCs w:val="24"/>
        </w:rPr>
        <w:t xml:space="preserve">-hour rate = </w:t>
      </w:r>
      <w:r w:rsidR="0056788C" w:rsidRPr="00D65816">
        <w:rPr>
          <w:rFonts w:ascii="Arial" w:hAnsi="Arial" w:cs="Arial"/>
          <w:sz w:val="24"/>
          <w:szCs w:val="24"/>
        </w:rPr>
        <w:t>625</w:t>
      </w:r>
      <w:r w:rsidRPr="00D65816">
        <w:rPr>
          <w:rFonts w:ascii="Arial" w:hAnsi="Arial" w:cs="Arial"/>
          <w:sz w:val="24"/>
          <w:szCs w:val="24"/>
        </w:rPr>
        <w:t xml:space="preserve"> hours x </w:t>
      </w:r>
      <w:r w:rsidR="0067385F" w:rsidRPr="00D65816">
        <w:rPr>
          <w:rFonts w:ascii="Arial" w:hAnsi="Arial" w:cs="Arial"/>
          <w:sz w:val="24"/>
          <w:szCs w:val="24"/>
        </w:rPr>
        <w:t>41</w:t>
      </w:r>
      <w:r w:rsidRPr="00D65816">
        <w:rPr>
          <w:rFonts w:ascii="Arial" w:hAnsi="Arial" w:cs="Arial"/>
          <w:sz w:val="24"/>
          <w:szCs w:val="24"/>
        </w:rPr>
        <w:t xml:space="preserve"> per hour = $</w:t>
      </w:r>
      <w:r w:rsidR="0067385F" w:rsidRPr="00D65816">
        <w:rPr>
          <w:rFonts w:ascii="Arial" w:hAnsi="Arial" w:cs="Arial"/>
          <w:sz w:val="24"/>
          <w:szCs w:val="24"/>
        </w:rPr>
        <w:t>25,625</w:t>
      </w:r>
      <w:r w:rsidRPr="00D65816">
        <w:rPr>
          <w:rFonts w:ascii="Arial" w:hAnsi="Arial" w:cs="Arial"/>
          <w:sz w:val="24"/>
          <w:szCs w:val="24"/>
        </w:rPr>
        <w:t>.</w:t>
      </w:r>
    </w:p>
    <w:p w14:paraId="07626817" w14:textId="77777777" w:rsidR="00F97A5E" w:rsidRPr="00D65816" w:rsidRDefault="00F97A5E">
      <w:pPr>
        <w:tabs>
          <w:tab w:val="left" w:pos="6840"/>
        </w:tabs>
        <w:rPr>
          <w:rFonts w:ascii="Arial" w:hAnsi="Arial" w:cs="Arial"/>
          <w:sz w:val="24"/>
          <w:szCs w:val="24"/>
        </w:rPr>
      </w:pPr>
    </w:p>
    <w:p w14:paraId="653FE570" w14:textId="77777777" w:rsidR="00F97A5E" w:rsidRPr="00D65816" w:rsidRDefault="00F97A5E">
      <w:pPr>
        <w:tabs>
          <w:tab w:val="left" w:pos="742"/>
        </w:tabs>
        <w:rPr>
          <w:rFonts w:ascii="Arial" w:hAnsi="Arial" w:cs="Arial"/>
          <w:sz w:val="24"/>
          <w:szCs w:val="24"/>
        </w:rPr>
      </w:pPr>
      <w:r w:rsidRPr="00D65816">
        <w:rPr>
          <w:rFonts w:ascii="Arial" w:hAnsi="Arial" w:cs="Arial"/>
          <w:sz w:val="24"/>
          <w:szCs w:val="24"/>
        </w:rPr>
        <w:tab/>
      </w:r>
      <w:r w:rsidRPr="00D65816">
        <w:rPr>
          <w:rFonts w:ascii="Arial" w:hAnsi="Arial" w:cs="Arial"/>
          <w:sz w:val="24"/>
          <w:szCs w:val="24"/>
          <w:u w:val="single"/>
        </w:rPr>
        <w:t>Section 158.71</w:t>
      </w:r>
      <w:r w:rsidRPr="00D65816">
        <w:rPr>
          <w:rFonts w:ascii="Arial" w:hAnsi="Arial" w:cs="Arial"/>
          <w:sz w:val="24"/>
          <w:szCs w:val="24"/>
        </w:rPr>
        <w:t xml:space="preserve">.  Paragraph (a) authorizes the Administrator to audit/review use of PFC revenues by a public agency.  Such audit/review is estimated to take </w:t>
      </w:r>
      <w:r w:rsidR="00190E01" w:rsidRPr="00D65816">
        <w:rPr>
          <w:rFonts w:ascii="Arial" w:hAnsi="Arial" w:cs="Arial"/>
          <w:sz w:val="24"/>
          <w:szCs w:val="24"/>
        </w:rPr>
        <w:t>8</w:t>
      </w:r>
      <w:r w:rsidRPr="00D65816">
        <w:rPr>
          <w:rFonts w:ascii="Arial" w:hAnsi="Arial" w:cs="Arial"/>
          <w:sz w:val="24"/>
          <w:szCs w:val="24"/>
        </w:rPr>
        <w:t xml:space="preserve"> hours per year per public agency of an airport specialist/manager’s time at an average pay per hour of $</w:t>
      </w:r>
      <w:r w:rsidR="0067385F" w:rsidRPr="00D65816">
        <w:rPr>
          <w:rFonts w:ascii="Arial" w:hAnsi="Arial" w:cs="Arial"/>
          <w:sz w:val="24"/>
          <w:szCs w:val="24"/>
        </w:rPr>
        <w:t>41</w:t>
      </w:r>
      <w:r w:rsidRPr="00D65816">
        <w:rPr>
          <w:rFonts w:ascii="Arial" w:hAnsi="Arial" w:cs="Arial"/>
          <w:sz w:val="24"/>
          <w:szCs w:val="24"/>
        </w:rPr>
        <w:t xml:space="preserve"> (varying amounts of time spent by GS-13, and 14 employees). Approximately </w:t>
      </w:r>
      <w:r w:rsidR="0067385F" w:rsidRPr="00D65816">
        <w:rPr>
          <w:rFonts w:ascii="Arial" w:hAnsi="Arial" w:cs="Arial"/>
          <w:sz w:val="24"/>
          <w:szCs w:val="24"/>
        </w:rPr>
        <w:t>356</w:t>
      </w:r>
      <w:r w:rsidRPr="00D65816">
        <w:rPr>
          <w:rFonts w:ascii="Arial" w:hAnsi="Arial" w:cs="Arial"/>
          <w:sz w:val="24"/>
          <w:szCs w:val="24"/>
        </w:rPr>
        <w:t xml:space="preserve"> audits/reviews per year at </w:t>
      </w:r>
      <w:r w:rsidR="00190E01" w:rsidRPr="00D65816">
        <w:rPr>
          <w:rFonts w:ascii="Arial" w:hAnsi="Arial" w:cs="Arial"/>
          <w:sz w:val="24"/>
          <w:szCs w:val="24"/>
        </w:rPr>
        <w:t>8</w:t>
      </w:r>
      <w:r w:rsidRPr="00D65816">
        <w:rPr>
          <w:rFonts w:ascii="Arial" w:hAnsi="Arial" w:cs="Arial"/>
          <w:sz w:val="24"/>
          <w:szCs w:val="24"/>
        </w:rPr>
        <w:t xml:space="preserve">-hour rate = </w:t>
      </w:r>
      <w:r w:rsidR="00190E01" w:rsidRPr="00D65816">
        <w:rPr>
          <w:rFonts w:ascii="Arial" w:hAnsi="Arial" w:cs="Arial"/>
          <w:sz w:val="24"/>
          <w:szCs w:val="24"/>
        </w:rPr>
        <w:t>2,848</w:t>
      </w:r>
      <w:r w:rsidRPr="00D65816">
        <w:rPr>
          <w:rFonts w:ascii="Arial" w:hAnsi="Arial" w:cs="Arial"/>
          <w:sz w:val="24"/>
          <w:szCs w:val="24"/>
        </w:rPr>
        <w:t xml:space="preserve"> hours x $</w:t>
      </w:r>
      <w:r w:rsidR="0067385F" w:rsidRPr="00D65816">
        <w:rPr>
          <w:rFonts w:ascii="Arial" w:hAnsi="Arial" w:cs="Arial"/>
          <w:sz w:val="24"/>
          <w:szCs w:val="24"/>
        </w:rPr>
        <w:t>41</w:t>
      </w:r>
      <w:r w:rsidRPr="00D65816">
        <w:rPr>
          <w:rFonts w:ascii="Arial" w:hAnsi="Arial" w:cs="Arial"/>
          <w:sz w:val="24"/>
          <w:szCs w:val="24"/>
        </w:rPr>
        <w:t xml:space="preserve"> per hour = $</w:t>
      </w:r>
      <w:r w:rsidR="00190E01" w:rsidRPr="00D65816">
        <w:rPr>
          <w:rFonts w:ascii="Arial" w:hAnsi="Arial" w:cs="Arial"/>
          <w:sz w:val="24"/>
          <w:szCs w:val="24"/>
        </w:rPr>
        <w:t>116,768</w:t>
      </w:r>
      <w:r w:rsidRPr="00D65816">
        <w:rPr>
          <w:rFonts w:ascii="Arial" w:hAnsi="Arial" w:cs="Arial"/>
          <w:sz w:val="24"/>
          <w:szCs w:val="24"/>
        </w:rPr>
        <w:t xml:space="preserve">.  </w:t>
      </w:r>
    </w:p>
    <w:p w14:paraId="5F51E489" w14:textId="77777777" w:rsidR="00F97A5E" w:rsidRPr="00D65816" w:rsidRDefault="00F97A5E">
      <w:pPr>
        <w:rPr>
          <w:rFonts w:ascii="Arial" w:hAnsi="Arial" w:cs="Arial"/>
          <w:sz w:val="24"/>
          <w:szCs w:val="24"/>
        </w:rPr>
      </w:pPr>
    </w:p>
    <w:p w14:paraId="63B9365B" w14:textId="1DB06CFF" w:rsidR="00190E01" w:rsidRPr="00D65816" w:rsidRDefault="00F97A5E">
      <w:pPr>
        <w:ind w:firstLine="720"/>
        <w:rPr>
          <w:rFonts w:ascii="Arial" w:hAnsi="Arial" w:cs="Arial"/>
          <w:sz w:val="24"/>
          <w:szCs w:val="24"/>
        </w:rPr>
      </w:pPr>
      <w:r w:rsidRPr="00D65816">
        <w:rPr>
          <w:rFonts w:ascii="Arial" w:hAnsi="Arial" w:cs="Arial"/>
          <w:sz w:val="24"/>
          <w:szCs w:val="24"/>
        </w:rPr>
        <w:t xml:space="preserve">Paragraph (b) authorizes the Administrator to audit/review use of PFC collection and </w:t>
      </w:r>
      <w:r w:rsidR="007606CF" w:rsidRPr="00D65816">
        <w:rPr>
          <w:rFonts w:ascii="Arial" w:hAnsi="Arial" w:cs="Arial"/>
          <w:sz w:val="24"/>
          <w:szCs w:val="24"/>
        </w:rPr>
        <w:t>remittance</w:t>
      </w:r>
      <w:r w:rsidRPr="00D65816">
        <w:rPr>
          <w:rFonts w:ascii="Arial" w:hAnsi="Arial" w:cs="Arial"/>
          <w:sz w:val="24"/>
          <w:szCs w:val="24"/>
        </w:rPr>
        <w:t xml:space="preserve"> by an air carrier.  Such audit/review is estimated to take 80 hours per year per air carrier of an airport specialist/manager’s time at an average pay per hour of $</w:t>
      </w:r>
      <w:r w:rsidR="00984199" w:rsidRPr="00D65816">
        <w:rPr>
          <w:rFonts w:ascii="Arial" w:hAnsi="Arial" w:cs="Arial"/>
          <w:sz w:val="24"/>
          <w:szCs w:val="24"/>
        </w:rPr>
        <w:t>41</w:t>
      </w:r>
      <w:r w:rsidRPr="00D65816">
        <w:rPr>
          <w:rFonts w:ascii="Arial" w:hAnsi="Arial" w:cs="Arial"/>
          <w:sz w:val="24"/>
          <w:szCs w:val="24"/>
        </w:rPr>
        <w:t xml:space="preserve"> (varying amounts of time spent by GS-13, and 14 employees). Approximately 5 audits/reviews </w:t>
      </w:r>
      <w:r w:rsidR="002C4E02">
        <w:rPr>
          <w:rFonts w:ascii="Arial" w:hAnsi="Arial" w:cs="Arial"/>
          <w:sz w:val="24"/>
          <w:szCs w:val="24"/>
        </w:rPr>
        <w:t>per year at 80-hour rate = 400</w:t>
      </w:r>
      <w:r w:rsidRPr="00D65816">
        <w:rPr>
          <w:rFonts w:ascii="Arial" w:hAnsi="Arial" w:cs="Arial"/>
          <w:sz w:val="24"/>
          <w:szCs w:val="24"/>
        </w:rPr>
        <w:t xml:space="preserve"> hours x $</w:t>
      </w:r>
      <w:r w:rsidR="00190E01" w:rsidRPr="00D65816">
        <w:rPr>
          <w:rFonts w:ascii="Arial" w:hAnsi="Arial" w:cs="Arial"/>
          <w:sz w:val="24"/>
          <w:szCs w:val="24"/>
        </w:rPr>
        <w:t>41</w:t>
      </w:r>
      <w:r w:rsidRPr="00D65816">
        <w:rPr>
          <w:rFonts w:ascii="Arial" w:hAnsi="Arial" w:cs="Arial"/>
          <w:sz w:val="24"/>
          <w:szCs w:val="24"/>
        </w:rPr>
        <w:t xml:space="preserve"> per hour = $</w:t>
      </w:r>
      <w:r w:rsidR="002C4E02">
        <w:rPr>
          <w:rFonts w:ascii="Arial" w:hAnsi="Arial" w:cs="Arial"/>
          <w:sz w:val="24"/>
          <w:szCs w:val="24"/>
        </w:rPr>
        <w:t>16,40</w:t>
      </w:r>
      <w:r w:rsidR="00190E01" w:rsidRPr="00D65816">
        <w:rPr>
          <w:rFonts w:ascii="Arial" w:hAnsi="Arial" w:cs="Arial"/>
          <w:sz w:val="24"/>
          <w:szCs w:val="24"/>
        </w:rPr>
        <w:t>0.</w:t>
      </w:r>
    </w:p>
    <w:p w14:paraId="5367320D" w14:textId="77777777" w:rsidR="00F97A5E" w:rsidRPr="00D65816" w:rsidRDefault="00F97A5E">
      <w:pPr>
        <w:ind w:firstLine="720"/>
        <w:rPr>
          <w:rFonts w:ascii="Arial" w:hAnsi="Arial" w:cs="Arial"/>
          <w:sz w:val="24"/>
          <w:szCs w:val="24"/>
        </w:rPr>
      </w:pPr>
      <w:r w:rsidRPr="00D65816">
        <w:rPr>
          <w:rFonts w:ascii="Arial" w:hAnsi="Arial" w:cs="Arial"/>
          <w:sz w:val="24"/>
          <w:szCs w:val="24"/>
        </w:rPr>
        <w:t>.</w:t>
      </w:r>
    </w:p>
    <w:p w14:paraId="38F7F344" w14:textId="77777777" w:rsidR="00F97A5E" w:rsidRPr="00D65816" w:rsidRDefault="00F97A5E">
      <w:pPr>
        <w:rPr>
          <w:rFonts w:ascii="Arial" w:hAnsi="Arial" w:cs="Arial"/>
          <w:sz w:val="24"/>
          <w:szCs w:val="24"/>
        </w:rPr>
      </w:pPr>
    </w:p>
    <w:p w14:paraId="1B3C49AD" w14:textId="03AD1DCB" w:rsidR="00F97A5E" w:rsidRPr="00D65816" w:rsidRDefault="00F97A5E">
      <w:pPr>
        <w:tabs>
          <w:tab w:val="left" w:pos="742"/>
        </w:tabs>
        <w:rPr>
          <w:rFonts w:ascii="Arial" w:hAnsi="Arial" w:cs="Arial"/>
          <w:sz w:val="24"/>
          <w:szCs w:val="24"/>
        </w:rPr>
      </w:pPr>
      <w:r w:rsidRPr="00D65816">
        <w:rPr>
          <w:rFonts w:ascii="Arial" w:hAnsi="Arial" w:cs="Arial"/>
          <w:sz w:val="24"/>
          <w:szCs w:val="24"/>
        </w:rPr>
        <w:tab/>
      </w:r>
      <w:r w:rsidRPr="00D65816">
        <w:rPr>
          <w:rFonts w:ascii="Arial" w:hAnsi="Arial" w:cs="Arial"/>
          <w:sz w:val="24"/>
          <w:szCs w:val="24"/>
          <w:u w:val="single"/>
        </w:rPr>
        <w:t>Section 158.83-87</w:t>
      </w:r>
      <w:r w:rsidRPr="00D65816">
        <w:rPr>
          <w:rFonts w:ascii="Arial" w:hAnsi="Arial" w:cs="Arial"/>
          <w:sz w:val="24"/>
          <w:szCs w:val="24"/>
        </w:rPr>
        <w:t xml:space="preserve">.  These sections authorize the Administrator to terminate the authority to impose a PFC and to reduce Airport Improvement Program (AIP) funds.  This includes meetings, informal resolution, publishing a notice of termination, pubic hearing and a finding in the </w:t>
      </w:r>
      <w:r w:rsidRPr="00D65816">
        <w:rPr>
          <w:rFonts w:ascii="Arial" w:hAnsi="Arial" w:cs="Arial"/>
          <w:sz w:val="24"/>
          <w:szCs w:val="24"/>
          <w:u w:val="single"/>
        </w:rPr>
        <w:t>Federal</w:t>
      </w:r>
      <w:r w:rsidRPr="00D65816">
        <w:rPr>
          <w:rFonts w:ascii="Arial" w:hAnsi="Arial" w:cs="Arial"/>
          <w:sz w:val="24"/>
          <w:szCs w:val="24"/>
        </w:rPr>
        <w:t xml:space="preserve"> </w:t>
      </w:r>
      <w:r w:rsidR="007606CF" w:rsidRPr="00D65816">
        <w:rPr>
          <w:rFonts w:ascii="Arial" w:hAnsi="Arial" w:cs="Arial"/>
          <w:sz w:val="24"/>
          <w:szCs w:val="24"/>
          <w:u w:val="single"/>
        </w:rPr>
        <w:t>Register</w:t>
      </w:r>
      <w:r w:rsidRPr="00D65816">
        <w:rPr>
          <w:rFonts w:ascii="Arial" w:hAnsi="Arial" w:cs="Arial"/>
          <w:sz w:val="24"/>
          <w:szCs w:val="24"/>
        </w:rPr>
        <w:t>, and notifying all air carriers operating at the airport.  Such termination is estimated to take 160 hours per year per termination of an airport specialist/manager’s time at an average pay per hour of $</w:t>
      </w:r>
      <w:r w:rsidR="00190E01" w:rsidRPr="00D65816">
        <w:rPr>
          <w:rFonts w:ascii="Arial" w:hAnsi="Arial" w:cs="Arial"/>
          <w:sz w:val="24"/>
          <w:szCs w:val="24"/>
        </w:rPr>
        <w:t>41</w:t>
      </w:r>
      <w:r w:rsidRPr="00D65816">
        <w:rPr>
          <w:rFonts w:ascii="Arial" w:hAnsi="Arial" w:cs="Arial"/>
          <w:sz w:val="24"/>
          <w:szCs w:val="24"/>
        </w:rPr>
        <w:t xml:space="preserve"> (varying amounts of time spent by GS-13, 14, and 15 employees).  (This time would include the informal resolution process outlined in Section 158.83 and the reduction of grant funds specified in Section 158.87).  Approximately 1 termination per year a</w:t>
      </w:r>
      <w:r w:rsidR="00190E01" w:rsidRPr="00D65816">
        <w:rPr>
          <w:rFonts w:ascii="Arial" w:hAnsi="Arial" w:cs="Arial"/>
          <w:sz w:val="24"/>
          <w:szCs w:val="24"/>
        </w:rPr>
        <w:t>t 160-hour rate = 160 hours x $41</w:t>
      </w:r>
      <w:r w:rsidRPr="00D65816">
        <w:rPr>
          <w:rFonts w:ascii="Arial" w:hAnsi="Arial" w:cs="Arial"/>
          <w:sz w:val="24"/>
          <w:szCs w:val="24"/>
        </w:rPr>
        <w:t xml:space="preserve"> per hour = $</w:t>
      </w:r>
      <w:r w:rsidR="00190E01" w:rsidRPr="00D65816">
        <w:rPr>
          <w:rFonts w:ascii="Arial" w:hAnsi="Arial" w:cs="Arial"/>
          <w:sz w:val="24"/>
          <w:szCs w:val="24"/>
        </w:rPr>
        <w:t>6,560</w:t>
      </w:r>
      <w:r w:rsidRPr="00D65816">
        <w:rPr>
          <w:rFonts w:ascii="Arial" w:hAnsi="Arial" w:cs="Arial"/>
          <w:sz w:val="24"/>
          <w:szCs w:val="24"/>
        </w:rPr>
        <w:t>.</w:t>
      </w:r>
    </w:p>
    <w:p w14:paraId="72E340BF" w14:textId="77777777" w:rsidR="00F97A5E" w:rsidRPr="00D65816" w:rsidRDefault="00F97A5E">
      <w:pPr>
        <w:rPr>
          <w:rFonts w:ascii="Arial" w:hAnsi="Arial" w:cs="Arial"/>
          <w:sz w:val="24"/>
          <w:szCs w:val="24"/>
        </w:rPr>
      </w:pPr>
    </w:p>
    <w:p w14:paraId="1337C37E" w14:textId="7CB32370" w:rsidR="00F97A5E" w:rsidRPr="00D65816" w:rsidRDefault="00F97A5E">
      <w:pPr>
        <w:tabs>
          <w:tab w:val="left" w:pos="756"/>
        </w:tabs>
        <w:rPr>
          <w:rFonts w:ascii="Arial" w:hAnsi="Arial" w:cs="Arial"/>
          <w:sz w:val="24"/>
          <w:szCs w:val="24"/>
        </w:rPr>
      </w:pPr>
      <w:r w:rsidRPr="00D65816">
        <w:rPr>
          <w:rFonts w:ascii="Arial" w:hAnsi="Arial" w:cs="Arial"/>
          <w:sz w:val="24"/>
          <w:szCs w:val="24"/>
        </w:rPr>
        <w:tab/>
      </w:r>
      <w:r w:rsidRPr="00D65816">
        <w:rPr>
          <w:rFonts w:ascii="Arial" w:hAnsi="Arial" w:cs="Arial"/>
          <w:sz w:val="24"/>
          <w:szCs w:val="24"/>
          <w:u w:val="single"/>
        </w:rPr>
        <w:t>Section 158.91-95</w:t>
      </w:r>
      <w:r w:rsidRPr="00D65816">
        <w:rPr>
          <w:rFonts w:ascii="Arial" w:hAnsi="Arial" w:cs="Arial"/>
          <w:sz w:val="24"/>
          <w:szCs w:val="24"/>
        </w:rPr>
        <w:t xml:space="preserve"> requires the FAA to track and calculation of the reduction in AIP apportionments of approximately 71 public agencies.  Such oversight is estimated to </w:t>
      </w:r>
      <w:r w:rsidRPr="002C4E02">
        <w:rPr>
          <w:rFonts w:ascii="Arial" w:hAnsi="Arial" w:cs="Arial"/>
          <w:sz w:val="24"/>
          <w:szCs w:val="24"/>
          <w:highlight w:val="yellow"/>
        </w:rPr>
        <w:t xml:space="preserve">take </w:t>
      </w:r>
      <w:r w:rsidR="00332054" w:rsidRPr="002C4E02">
        <w:rPr>
          <w:rFonts w:ascii="Arial" w:hAnsi="Arial" w:cs="Arial"/>
          <w:sz w:val="24"/>
          <w:szCs w:val="24"/>
          <w:highlight w:val="yellow"/>
        </w:rPr>
        <w:t>6</w:t>
      </w:r>
      <w:r w:rsidRPr="002C4E02">
        <w:rPr>
          <w:rFonts w:ascii="Arial" w:hAnsi="Arial" w:cs="Arial"/>
          <w:sz w:val="24"/>
          <w:szCs w:val="24"/>
          <w:highlight w:val="yellow"/>
        </w:rPr>
        <w:t xml:space="preserve"> hours</w:t>
      </w:r>
      <w:r w:rsidRPr="00D65816">
        <w:rPr>
          <w:rFonts w:ascii="Arial" w:hAnsi="Arial" w:cs="Arial"/>
          <w:sz w:val="24"/>
          <w:szCs w:val="24"/>
        </w:rPr>
        <w:t xml:space="preserve"> per public agency per year of an airport specialist/manager’s time at an average pay per hour of $</w:t>
      </w:r>
      <w:r w:rsidR="00332054" w:rsidRPr="00D65816">
        <w:rPr>
          <w:rFonts w:ascii="Arial" w:hAnsi="Arial" w:cs="Arial"/>
          <w:sz w:val="24"/>
          <w:szCs w:val="24"/>
        </w:rPr>
        <w:t>41</w:t>
      </w:r>
      <w:r w:rsidRPr="00D65816">
        <w:rPr>
          <w:rFonts w:ascii="Arial" w:hAnsi="Arial" w:cs="Arial"/>
          <w:sz w:val="24"/>
          <w:szCs w:val="24"/>
        </w:rPr>
        <w:t xml:space="preserve"> (varying amounts of time spent by GS-13 and 14 employees). Approximately 71 separate recordkeeping systems will be maintained per year </w:t>
      </w:r>
      <w:r w:rsidRPr="002C4E02">
        <w:rPr>
          <w:rFonts w:ascii="Arial" w:hAnsi="Arial" w:cs="Arial"/>
          <w:sz w:val="24"/>
          <w:szCs w:val="24"/>
          <w:highlight w:val="yellow"/>
        </w:rPr>
        <w:t xml:space="preserve">at </w:t>
      </w:r>
      <w:r w:rsidR="002C4E02">
        <w:rPr>
          <w:rFonts w:ascii="Arial" w:hAnsi="Arial" w:cs="Arial"/>
          <w:sz w:val="24"/>
          <w:szCs w:val="24"/>
          <w:highlight w:val="yellow"/>
        </w:rPr>
        <w:t>6</w:t>
      </w:r>
      <w:r w:rsidRPr="002C4E02">
        <w:rPr>
          <w:rFonts w:ascii="Arial" w:hAnsi="Arial" w:cs="Arial"/>
          <w:sz w:val="24"/>
          <w:szCs w:val="24"/>
          <w:highlight w:val="yellow"/>
        </w:rPr>
        <w:t>-hour</w:t>
      </w:r>
      <w:r w:rsidR="004A2769">
        <w:rPr>
          <w:rFonts w:ascii="Arial" w:hAnsi="Arial" w:cs="Arial"/>
          <w:sz w:val="24"/>
          <w:szCs w:val="24"/>
        </w:rPr>
        <w:t xml:space="preserve"> rate = </w:t>
      </w:r>
      <w:r w:rsidRPr="00D65816">
        <w:rPr>
          <w:rFonts w:ascii="Arial" w:hAnsi="Arial" w:cs="Arial"/>
          <w:sz w:val="24"/>
          <w:szCs w:val="24"/>
        </w:rPr>
        <w:t>4</w:t>
      </w:r>
      <w:r w:rsidR="004A2769">
        <w:rPr>
          <w:rFonts w:ascii="Arial" w:hAnsi="Arial" w:cs="Arial"/>
          <w:sz w:val="24"/>
          <w:szCs w:val="24"/>
        </w:rPr>
        <w:t>26</w:t>
      </w:r>
      <w:r w:rsidRPr="00D65816">
        <w:rPr>
          <w:rFonts w:ascii="Arial" w:hAnsi="Arial" w:cs="Arial"/>
          <w:sz w:val="24"/>
          <w:szCs w:val="24"/>
        </w:rPr>
        <w:t xml:space="preserve"> hours x $</w:t>
      </w:r>
      <w:r w:rsidR="00A0070C" w:rsidRPr="00D65816">
        <w:rPr>
          <w:rFonts w:ascii="Arial" w:hAnsi="Arial" w:cs="Arial"/>
          <w:sz w:val="24"/>
          <w:szCs w:val="24"/>
        </w:rPr>
        <w:t>41</w:t>
      </w:r>
      <w:r w:rsidRPr="00D65816">
        <w:rPr>
          <w:rFonts w:ascii="Arial" w:hAnsi="Arial" w:cs="Arial"/>
          <w:sz w:val="24"/>
          <w:szCs w:val="24"/>
        </w:rPr>
        <w:t xml:space="preserve"> = $</w:t>
      </w:r>
      <w:r w:rsidR="004A2769">
        <w:rPr>
          <w:rFonts w:ascii="Arial" w:hAnsi="Arial" w:cs="Arial"/>
          <w:sz w:val="24"/>
          <w:szCs w:val="24"/>
        </w:rPr>
        <w:t>17</w:t>
      </w:r>
      <w:r w:rsidR="00A0070C" w:rsidRPr="00D65816">
        <w:rPr>
          <w:rFonts w:ascii="Arial" w:hAnsi="Arial" w:cs="Arial"/>
          <w:sz w:val="24"/>
          <w:szCs w:val="24"/>
        </w:rPr>
        <w:t>,4</w:t>
      </w:r>
      <w:r w:rsidR="004A2769">
        <w:rPr>
          <w:rFonts w:ascii="Arial" w:hAnsi="Arial" w:cs="Arial"/>
          <w:sz w:val="24"/>
          <w:szCs w:val="24"/>
        </w:rPr>
        <w:t>66</w:t>
      </w:r>
      <w:r w:rsidRPr="00D65816">
        <w:rPr>
          <w:rFonts w:ascii="Arial" w:hAnsi="Arial" w:cs="Arial"/>
          <w:sz w:val="24"/>
          <w:szCs w:val="24"/>
        </w:rPr>
        <w:t>.</w:t>
      </w:r>
    </w:p>
    <w:p w14:paraId="5D538606" w14:textId="77777777" w:rsidR="00F97A5E" w:rsidRPr="00D65816" w:rsidRDefault="00F97A5E">
      <w:pPr>
        <w:tabs>
          <w:tab w:val="left" w:pos="734"/>
        </w:tabs>
        <w:rPr>
          <w:rFonts w:ascii="Arial" w:hAnsi="Arial" w:cs="Arial"/>
          <w:sz w:val="24"/>
          <w:szCs w:val="24"/>
        </w:rPr>
      </w:pPr>
    </w:p>
    <w:p w14:paraId="6849786E" w14:textId="77777777" w:rsidR="00F97A5E" w:rsidRPr="00D65816" w:rsidRDefault="00F97A5E">
      <w:pPr>
        <w:tabs>
          <w:tab w:val="left" w:pos="748"/>
          <w:tab w:val="left" w:pos="2901"/>
        </w:tabs>
        <w:rPr>
          <w:rFonts w:ascii="Arial" w:hAnsi="Arial" w:cs="Arial"/>
          <w:sz w:val="24"/>
          <w:szCs w:val="24"/>
        </w:rPr>
      </w:pPr>
      <w:r w:rsidRPr="00D65816">
        <w:rPr>
          <w:rFonts w:ascii="Arial" w:hAnsi="Arial" w:cs="Arial"/>
          <w:sz w:val="24"/>
          <w:szCs w:val="24"/>
        </w:rPr>
        <w:tab/>
      </w:r>
      <w:r w:rsidRPr="00D65816">
        <w:rPr>
          <w:rFonts w:ascii="Arial" w:hAnsi="Arial" w:cs="Arial"/>
          <w:sz w:val="24"/>
          <w:szCs w:val="24"/>
          <w:u w:val="single"/>
        </w:rPr>
        <w:t>Other Federal Burden.</w:t>
      </w:r>
      <w:r w:rsidRPr="00D65816">
        <w:rPr>
          <w:rFonts w:ascii="Arial" w:hAnsi="Arial" w:cs="Arial"/>
          <w:sz w:val="24"/>
          <w:szCs w:val="24"/>
        </w:rPr>
        <w:t xml:space="preserve">  It is estimated that in addition to the above requirements there will be a Federal burden associated with administrative functions to generally oversee the entire PFC program; i.e. monitoring, recordkeeping, training of FAA/public agency employees.  Such additional oversight is estimated to entail 80 hours per approved PFC location per year of an airport specialist/manager’s time (varying amounts of time spent by GS-13, 14, and 15 employees).  Oversight of approximately 3</w:t>
      </w:r>
      <w:r w:rsidR="0042574A" w:rsidRPr="00D65816">
        <w:rPr>
          <w:rFonts w:ascii="Arial" w:hAnsi="Arial" w:cs="Arial"/>
          <w:sz w:val="24"/>
          <w:szCs w:val="24"/>
        </w:rPr>
        <w:t xml:space="preserve">56 </w:t>
      </w:r>
      <w:r w:rsidRPr="00D65816">
        <w:rPr>
          <w:rFonts w:ascii="Arial" w:hAnsi="Arial" w:cs="Arial"/>
          <w:sz w:val="24"/>
          <w:szCs w:val="24"/>
        </w:rPr>
        <w:t xml:space="preserve">approved locations per year at 80-hour rate = </w:t>
      </w:r>
      <w:r w:rsidR="0042574A" w:rsidRPr="00D65816">
        <w:rPr>
          <w:rFonts w:ascii="Arial" w:hAnsi="Arial" w:cs="Arial"/>
          <w:sz w:val="24"/>
          <w:szCs w:val="24"/>
        </w:rPr>
        <w:t>28,480</w:t>
      </w:r>
      <w:r w:rsidRPr="00D65816">
        <w:rPr>
          <w:rFonts w:ascii="Arial" w:hAnsi="Arial" w:cs="Arial"/>
          <w:sz w:val="24"/>
          <w:szCs w:val="24"/>
        </w:rPr>
        <w:t xml:space="preserve"> hours x $</w:t>
      </w:r>
      <w:r w:rsidR="00A926DD" w:rsidRPr="00D65816">
        <w:rPr>
          <w:rFonts w:ascii="Arial" w:hAnsi="Arial" w:cs="Arial"/>
          <w:sz w:val="24"/>
          <w:szCs w:val="24"/>
        </w:rPr>
        <w:t>41</w:t>
      </w:r>
      <w:r w:rsidRPr="00D65816">
        <w:rPr>
          <w:rFonts w:ascii="Arial" w:hAnsi="Arial" w:cs="Arial"/>
          <w:sz w:val="24"/>
          <w:szCs w:val="24"/>
        </w:rPr>
        <w:t xml:space="preserve"> = $</w:t>
      </w:r>
      <w:r w:rsidR="00226767" w:rsidRPr="00D65816">
        <w:rPr>
          <w:rFonts w:ascii="Arial" w:hAnsi="Arial" w:cs="Arial"/>
          <w:sz w:val="24"/>
          <w:szCs w:val="24"/>
        </w:rPr>
        <w:t>1,167,680</w:t>
      </w:r>
      <w:r w:rsidRPr="00D65816">
        <w:rPr>
          <w:rFonts w:ascii="Arial" w:hAnsi="Arial" w:cs="Arial"/>
          <w:sz w:val="24"/>
          <w:szCs w:val="24"/>
        </w:rPr>
        <w:t>.</w:t>
      </w:r>
    </w:p>
    <w:p w14:paraId="659E1583" w14:textId="77777777" w:rsidR="00F97A5E" w:rsidRPr="00D65816" w:rsidRDefault="00F97A5E">
      <w:pPr>
        <w:tabs>
          <w:tab w:val="left" w:pos="748"/>
          <w:tab w:val="left" w:pos="2901"/>
        </w:tabs>
        <w:rPr>
          <w:rFonts w:ascii="Arial" w:hAnsi="Arial" w:cs="Arial"/>
          <w:sz w:val="24"/>
          <w:szCs w:val="24"/>
        </w:rPr>
      </w:pPr>
    </w:p>
    <w:p w14:paraId="7CAC1E99" w14:textId="3CE05A42" w:rsidR="00F97A5E" w:rsidRPr="00D65816" w:rsidRDefault="00F97A5E" w:rsidP="00F81674">
      <w:pPr>
        <w:ind w:left="629" w:hangingChars="262" w:hanging="629"/>
        <w:rPr>
          <w:rFonts w:ascii="Arial" w:hAnsi="Arial" w:cs="Arial"/>
          <w:sz w:val="24"/>
          <w:szCs w:val="24"/>
        </w:rPr>
      </w:pPr>
      <w:r w:rsidRPr="00D65816">
        <w:rPr>
          <w:rFonts w:ascii="Arial" w:hAnsi="Arial" w:cs="Arial"/>
          <w:sz w:val="24"/>
          <w:szCs w:val="24"/>
        </w:rPr>
        <w:t xml:space="preserve">15.  </w:t>
      </w:r>
      <w:r w:rsidR="00F81674" w:rsidRPr="00D65816">
        <w:rPr>
          <w:rFonts w:ascii="Arial" w:hAnsi="Arial" w:cs="Arial"/>
          <w:b/>
          <w:sz w:val="24"/>
          <w:szCs w:val="24"/>
        </w:rPr>
        <w:t>Explain the reasons for any program changes of adjustments</w:t>
      </w:r>
      <w:r w:rsidR="007259FF">
        <w:rPr>
          <w:rFonts w:ascii="Arial" w:hAnsi="Arial" w:cs="Arial"/>
          <w:b/>
          <w:sz w:val="24"/>
          <w:szCs w:val="24"/>
        </w:rPr>
        <w:t>.</w:t>
      </w:r>
    </w:p>
    <w:p w14:paraId="721ED5E1" w14:textId="77777777" w:rsidR="00F97A5E" w:rsidRPr="00D65816" w:rsidRDefault="00F97A5E">
      <w:pPr>
        <w:tabs>
          <w:tab w:val="left" w:pos="756"/>
        </w:tabs>
        <w:rPr>
          <w:rFonts w:ascii="Arial" w:hAnsi="Arial" w:cs="Arial"/>
          <w:sz w:val="24"/>
          <w:szCs w:val="24"/>
        </w:rPr>
      </w:pPr>
    </w:p>
    <w:p w14:paraId="24001426" w14:textId="77777777" w:rsidR="00F97A5E" w:rsidRPr="00D65816" w:rsidRDefault="00F97A5E">
      <w:pPr>
        <w:tabs>
          <w:tab w:val="left" w:pos="756"/>
        </w:tabs>
        <w:rPr>
          <w:rFonts w:ascii="Arial" w:hAnsi="Arial" w:cs="Arial"/>
          <w:sz w:val="24"/>
          <w:szCs w:val="24"/>
        </w:rPr>
      </w:pPr>
      <w:r w:rsidRPr="00D65816">
        <w:rPr>
          <w:rFonts w:ascii="Arial" w:hAnsi="Arial" w:cs="Arial"/>
          <w:sz w:val="24"/>
          <w:szCs w:val="24"/>
        </w:rPr>
        <w:tab/>
      </w:r>
      <w:r w:rsidR="00D733FB" w:rsidRPr="00D65816">
        <w:rPr>
          <w:rFonts w:ascii="Arial" w:hAnsi="Arial" w:cs="Arial"/>
          <w:sz w:val="24"/>
          <w:szCs w:val="24"/>
        </w:rPr>
        <w:t>This request is for a revision of a currently approved collection</w:t>
      </w:r>
      <w:r w:rsidR="0054790A" w:rsidRPr="00D65816">
        <w:rPr>
          <w:rFonts w:ascii="Arial" w:hAnsi="Arial" w:cs="Arial"/>
          <w:sz w:val="24"/>
          <w:szCs w:val="24"/>
        </w:rPr>
        <w:t>.</w:t>
      </w:r>
      <w:r w:rsidR="00D733FB" w:rsidRPr="00D65816">
        <w:rPr>
          <w:rFonts w:ascii="Arial" w:hAnsi="Arial" w:cs="Arial"/>
          <w:sz w:val="24"/>
          <w:szCs w:val="24"/>
        </w:rPr>
        <w:t xml:space="preserve">  The burden hours have </w:t>
      </w:r>
      <w:r w:rsidR="008D6F81" w:rsidRPr="00D65816">
        <w:rPr>
          <w:rFonts w:ascii="Arial" w:hAnsi="Arial" w:cs="Arial"/>
          <w:sz w:val="24"/>
          <w:szCs w:val="24"/>
        </w:rPr>
        <w:t>increased</w:t>
      </w:r>
      <w:r w:rsidR="00D733FB" w:rsidRPr="00D65816">
        <w:rPr>
          <w:rFonts w:ascii="Arial" w:hAnsi="Arial" w:cs="Arial"/>
          <w:sz w:val="24"/>
          <w:szCs w:val="24"/>
        </w:rPr>
        <w:t xml:space="preserve"> </w:t>
      </w:r>
      <w:r w:rsidR="005D74FC" w:rsidRPr="00D65816">
        <w:rPr>
          <w:rFonts w:ascii="Arial" w:hAnsi="Arial" w:cs="Arial"/>
          <w:sz w:val="24"/>
          <w:szCs w:val="24"/>
        </w:rPr>
        <w:t xml:space="preserve">as </w:t>
      </w:r>
      <w:r w:rsidR="008D6F81" w:rsidRPr="00D65816">
        <w:rPr>
          <w:rFonts w:ascii="Arial" w:hAnsi="Arial" w:cs="Arial"/>
          <w:sz w:val="24"/>
          <w:szCs w:val="24"/>
        </w:rPr>
        <w:t>more</w:t>
      </w:r>
      <w:r w:rsidR="005D74FC" w:rsidRPr="00D65816">
        <w:rPr>
          <w:rFonts w:ascii="Arial" w:hAnsi="Arial" w:cs="Arial"/>
          <w:sz w:val="24"/>
          <w:szCs w:val="24"/>
        </w:rPr>
        <w:t xml:space="preserve"> public agencies have submitted applications</w:t>
      </w:r>
      <w:r w:rsidR="008D6F81" w:rsidRPr="00D65816">
        <w:rPr>
          <w:rFonts w:ascii="Arial" w:hAnsi="Arial" w:cs="Arial"/>
          <w:sz w:val="24"/>
          <w:szCs w:val="24"/>
        </w:rPr>
        <w:t>.</w:t>
      </w:r>
      <w:r w:rsidR="005D74FC" w:rsidRPr="00D65816">
        <w:rPr>
          <w:rFonts w:ascii="Arial" w:hAnsi="Arial" w:cs="Arial"/>
          <w:sz w:val="24"/>
          <w:szCs w:val="24"/>
        </w:rPr>
        <w:t xml:space="preserve">  </w:t>
      </w:r>
      <w:r w:rsidR="0031557D" w:rsidRPr="00D65816">
        <w:rPr>
          <w:rFonts w:ascii="Arial" w:hAnsi="Arial" w:cs="Arial"/>
          <w:sz w:val="24"/>
          <w:szCs w:val="24"/>
        </w:rPr>
        <w:t>T</w:t>
      </w:r>
      <w:r w:rsidR="005D74FC" w:rsidRPr="00D65816">
        <w:rPr>
          <w:rFonts w:ascii="Arial" w:hAnsi="Arial" w:cs="Arial"/>
          <w:sz w:val="24"/>
          <w:szCs w:val="24"/>
        </w:rPr>
        <w:t>he average public agency is approved to</w:t>
      </w:r>
      <w:r w:rsidR="0031557D" w:rsidRPr="00D65816">
        <w:rPr>
          <w:rFonts w:ascii="Arial" w:hAnsi="Arial" w:cs="Arial"/>
          <w:sz w:val="24"/>
          <w:szCs w:val="24"/>
        </w:rPr>
        <w:t xml:space="preserve"> collect PFCs for another</w:t>
      </w:r>
      <w:r w:rsidR="00F02E45" w:rsidRPr="00D65816">
        <w:rPr>
          <w:rFonts w:ascii="Arial" w:hAnsi="Arial" w:cs="Arial"/>
          <w:sz w:val="24"/>
          <w:szCs w:val="24"/>
        </w:rPr>
        <w:t xml:space="preserve"> five </w:t>
      </w:r>
      <w:r w:rsidR="0031557D" w:rsidRPr="00D65816">
        <w:rPr>
          <w:rFonts w:ascii="Arial" w:hAnsi="Arial" w:cs="Arial"/>
          <w:sz w:val="24"/>
          <w:szCs w:val="24"/>
        </w:rPr>
        <w:t>or more</w:t>
      </w:r>
      <w:r w:rsidR="00F02E45" w:rsidRPr="00D65816">
        <w:rPr>
          <w:rFonts w:ascii="Arial" w:hAnsi="Arial" w:cs="Arial"/>
          <w:sz w:val="24"/>
          <w:szCs w:val="24"/>
        </w:rPr>
        <w:t xml:space="preserve"> years</w:t>
      </w:r>
      <w:r w:rsidR="0031557D" w:rsidRPr="00D65816">
        <w:rPr>
          <w:rFonts w:ascii="Arial" w:hAnsi="Arial" w:cs="Arial"/>
          <w:sz w:val="24"/>
          <w:szCs w:val="24"/>
        </w:rPr>
        <w:t>.</w:t>
      </w:r>
      <w:r w:rsidRPr="00D65816">
        <w:rPr>
          <w:rFonts w:ascii="Arial" w:hAnsi="Arial" w:cs="Arial"/>
          <w:sz w:val="24"/>
          <w:szCs w:val="24"/>
        </w:rPr>
        <w:t xml:space="preserve">  </w:t>
      </w:r>
      <w:r w:rsidR="007E2B97" w:rsidRPr="00D65816">
        <w:rPr>
          <w:rFonts w:ascii="Arial" w:hAnsi="Arial" w:cs="Arial"/>
          <w:sz w:val="24"/>
          <w:szCs w:val="24"/>
        </w:rPr>
        <w:t>Also, public wage figures have been updated from the previous submission to reflect current rates.</w:t>
      </w:r>
    </w:p>
    <w:p w14:paraId="3211AF93" w14:textId="77777777" w:rsidR="00F97A5E" w:rsidRPr="00D65816" w:rsidRDefault="00F97A5E">
      <w:pPr>
        <w:tabs>
          <w:tab w:val="left" w:pos="172"/>
          <w:tab w:val="left" w:pos="7488"/>
        </w:tabs>
        <w:rPr>
          <w:rFonts w:ascii="Arial" w:hAnsi="Arial" w:cs="Arial"/>
          <w:sz w:val="24"/>
          <w:szCs w:val="24"/>
        </w:rPr>
      </w:pPr>
    </w:p>
    <w:p w14:paraId="6B8975F6" w14:textId="77777777" w:rsidR="00F97A5E" w:rsidRPr="00D65816" w:rsidRDefault="00F97A5E" w:rsidP="00F81674">
      <w:pPr>
        <w:tabs>
          <w:tab w:val="left" w:pos="1735"/>
          <w:tab w:val="left" w:pos="4413"/>
          <w:tab w:val="left" w:pos="6048"/>
          <w:tab w:val="left" w:pos="1735"/>
          <w:tab w:val="left" w:pos="4413"/>
          <w:tab w:val="left" w:pos="6048"/>
        </w:tabs>
        <w:ind w:left="629" w:hangingChars="262" w:hanging="629"/>
        <w:rPr>
          <w:rFonts w:ascii="Arial" w:hAnsi="Arial" w:cs="Arial"/>
          <w:sz w:val="24"/>
          <w:szCs w:val="24"/>
        </w:rPr>
      </w:pPr>
      <w:r w:rsidRPr="00D65816">
        <w:rPr>
          <w:rFonts w:ascii="Arial" w:hAnsi="Arial" w:cs="Arial"/>
          <w:sz w:val="24"/>
          <w:szCs w:val="24"/>
        </w:rPr>
        <w:t xml:space="preserve">16.  </w:t>
      </w:r>
      <w:r w:rsidR="00F81674" w:rsidRPr="00D65816">
        <w:rPr>
          <w:rFonts w:ascii="Arial" w:hAnsi="Arial" w:cs="Arial"/>
          <w:b/>
          <w:sz w:val="24"/>
          <w:szCs w:val="24"/>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37F5D39" w14:textId="77777777" w:rsidR="00F97A5E" w:rsidRPr="00D65816" w:rsidRDefault="00F97A5E">
      <w:pPr>
        <w:tabs>
          <w:tab w:val="left" w:pos="777"/>
        </w:tabs>
        <w:rPr>
          <w:rFonts w:ascii="Arial" w:hAnsi="Arial" w:cs="Arial"/>
          <w:sz w:val="24"/>
          <w:szCs w:val="24"/>
        </w:rPr>
      </w:pPr>
    </w:p>
    <w:p w14:paraId="18281B1E" w14:textId="77777777" w:rsidR="00F97A5E" w:rsidRPr="00D65816" w:rsidRDefault="00F97A5E">
      <w:pPr>
        <w:pStyle w:val="BodyText2"/>
        <w:tabs>
          <w:tab w:val="left" w:pos="777"/>
        </w:tabs>
        <w:rPr>
          <w:rFonts w:cs="Arial"/>
          <w:szCs w:val="24"/>
        </w:rPr>
      </w:pPr>
      <w:r w:rsidRPr="00D65816">
        <w:rPr>
          <w:rFonts w:cs="Arial"/>
          <w:szCs w:val="24"/>
        </w:rPr>
        <w:tab/>
        <w:t>There are no publications issued.</w:t>
      </w:r>
    </w:p>
    <w:p w14:paraId="55A50558" w14:textId="77777777" w:rsidR="00F97A5E" w:rsidRPr="00D65816" w:rsidRDefault="00F97A5E">
      <w:pPr>
        <w:tabs>
          <w:tab w:val="left" w:pos="777"/>
        </w:tabs>
        <w:rPr>
          <w:rFonts w:ascii="Arial" w:hAnsi="Arial" w:cs="Arial"/>
          <w:sz w:val="24"/>
          <w:szCs w:val="24"/>
        </w:rPr>
      </w:pPr>
    </w:p>
    <w:p w14:paraId="36CAEAB2" w14:textId="77777777" w:rsidR="00F81674" w:rsidRPr="00D65816" w:rsidRDefault="00F81674" w:rsidP="00F81674">
      <w:pPr>
        <w:numPr>
          <w:ilvl w:val="0"/>
          <w:numId w:val="15"/>
        </w:numPr>
        <w:rPr>
          <w:rFonts w:ascii="Arial" w:hAnsi="Arial" w:cs="Arial"/>
          <w:sz w:val="24"/>
          <w:szCs w:val="24"/>
        </w:rPr>
      </w:pPr>
      <w:r w:rsidRPr="00D65816">
        <w:rPr>
          <w:rFonts w:ascii="Arial" w:hAnsi="Arial" w:cs="Arial"/>
          <w:b/>
          <w:sz w:val="24"/>
          <w:szCs w:val="24"/>
        </w:rPr>
        <w:t>If seeking approval to not display the expiration date for OMB approval of the information collection, explain the reasons that display would be inappropriate.</w:t>
      </w:r>
    </w:p>
    <w:p w14:paraId="3C65DD39" w14:textId="77777777" w:rsidR="00F97A5E" w:rsidRPr="00D65816" w:rsidRDefault="00F97A5E">
      <w:pPr>
        <w:tabs>
          <w:tab w:val="left" w:pos="792"/>
        </w:tabs>
        <w:rPr>
          <w:rFonts w:ascii="Arial" w:hAnsi="Arial" w:cs="Arial"/>
          <w:sz w:val="24"/>
          <w:szCs w:val="24"/>
        </w:rPr>
      </w:pPr>
    </w:p>
    <w:p w14:paraId="2AE4A4A2" w14:textId="26F25D6C" w:rsidR="00F97A5E" w:rsidRPr="00D65816" w:rsidRDefault="00F97A5E">
      <w:pPr>
        <w:tabs>
          <w:tab w:val="left" w:pos="792"/>
        </w:tabs>
        <w:rPr>
          <w:rFonts w:ascii="Arial" w:hAnsi="Arial" w:cs="Arial"/>
          <w:sz w:val="24"/>
          <w:szCs w:val="24"/>
        </w:rPr>
      </w:pPr>
      <w:r w:rsidRPr="00D65816">
        <w:rPr>
          <w:rFonts w:ascii="Arial" w:hAnsi="Arial" w:cs="Arial"/>
          <w:sz w:val="24"/>
          <w:szCs w:val="24"/>
        </w:rPr>
        <w:tab/>
        <w:t>FAA Form 5500-1 is a recurring, non</w:t>
      </w:r>
      <w:r w:rsidR="00F95946">
        <w:rPr>
          <w:rFonts w:ascii="Arial" w:hAnsi="Arial" w:cs="Arial"/>
          <w:sz w:val="24"/>
          <w:szCs w:val="24"/>
        </w:rPr>
        <w:t>-</w:t>
      </w:r>
      <w:r w:rsidRPr="00D65816">
        <w:rPr>
          <w:rFonts w:ascii="Arial" w:hAnsi="Arial" w:cs="Arial"/>
          <w:sz w:val="24"/>
          <w:szCs w:val="24"/>
        </w:rPr>
        <w:t>changing form that is posted on the FAA internet site for continuous use.  It is not necessary for this form to be reprinted and stocked.  Unused, dated stock may be destroyed.</w:t>
      </w:r>
    </w:p>
    <w:p w14:paraId="208C94EC" w14:textId="77777777" w:rsidR="00F97A5E" w:rsidRPr="00D65816" w:rsidRDefault="00F97A5E">
      <w:pPr>
        <w:rPr>
          <w:rFonts w:ascii="Arial" w:hAnsi="Arial" w:cs="Arial"/>
          <w:sz w:val="24"/>
          <w:szCs w:val="24"/>
        </w:rPr>
      </w:pPr>
    </w:p>
    <w:p w14:paraId="4C39F2CE" w14:textId="7A8F64E5" w:rsidR="00F81674" w:rsidRPr="00D65816" w:rsidRDefault="00F81674" w:rsidP="00F81674">
      <w:pPr>
        <w:numPr>
          <w:ilvl w:val="0"/>
          <w:numId w:val="16"/>
        </w:numPr>
        <w:rPr>
          <w:rFonts w:ascii="Arial" w:hAnsi="Arial" w:cs="Arial"/>
          <w:sz w:val="24"/>
          <w:szCs w:val="24"/>
        </w:rPr>
      </w:pPr>
      <w:r w:rsidRPr="00D65816">
        <w:rPr>
          <w:rFonts w:ascii="Arial" w:hAnsi="Arial" w:cs="Arial"/>
          <w:b/>
          <w:sz w:val="24"/>
          <w:szCs w:val="24"/>
        </w:rPr>
        <w:t>Explain each exception</w:t>
      </w:r>
      <w:r w:rsidR="00F95946">
        <w:rPr>
          <w:rFonts w:ascii="Arial" w:hAnsi="Arial" w:cs="Arial"/>
          <w:b/>
          <w:sz w:val="24"/>
          <w:szCs w:val="24"/>
        </w:rPr>
        <w:t xml:space="preserve"> to the certification statement</w:t>
      </w:r>
      <w:r w:rsidRPr="00D65816">
        <w:rPr>
          <w:rFonts w:ascii="Arial" w:hAnsi="Arial" w:cs="Arial"/>
          <w:b/>
          <w:sz w:val="24"/>
          <w:szCs w:val="24"/>
        </w:rPr>
        <w:t>.</w:t>
      </w:r>
    </w:p>
    <w:p w14:paraId="6624B734" w14:textId="77777777" w:rsidR="00F97A5E" w:rsidRPr="00D65816" w:rsidRDefault="00F97A5E">
      <w:pPr>
        <w:rPr>
          <w:rFonts w:ascii="Arial" w:hAnsi="Arial" w:cs="Arial"/>
          <w:sz w:val="24"/>
          <w:szCs w:val="24"/>
        </w:rPr>
      </w:pPr>
    </w:p>
    <w:p w14:paraId="29953516" w14:textId="77777777" w:rsidR="00F97A5E" w:rsidRPr="00D65816" w:rsidRDefault="00F97A5E">
      <w:pPr>
        <w:tabs>
          <w:tab w:val="left" w:pos="799"/>
        </w:tabs>
        <w:rPr>
          <w:rFonts w:ascii="Arial" w:hAnsi="Arial" w:cs="Arial"/>
          <w:sz w:val="24"/>
          <w:szCs w:val="24"/>
        </w:rPr>
      </w:pPr>
    </w:p>
    <w:p w14:paraId="5C2255BF" w14:textId="77777777" w:rsidR="00F97A5E" w:rsidRPr="00D65816" w:rsidRDefault="00F97A5E">
      <w:pPr>
        <w:pStyle w:val="BodyText3"/>
        <w:ind w:right="0"/>
        <w:rPr>
          <w:rFonts w:cs="Arial"/>
          <w:szCs w:val="24"/>
        </w:rPr>
      </w:pPr>
      <w:r w:rsidRPr="00D65816">
        <w:rPr>
          <w:rFonts w:cs="Arial"/>
          <w:szCs w:val="24"/>
        </w:rPr>
        <w:tab/>
        <w:t>There are no exceptions to this certification.</w:t>
      </w:r>
    </w:p>
    <w:p w14:paraId="2C40688A" w14:textId="77777777" w:rsidR="00F97A5E" w:rsidRPr="00D65816" w:rsidRDefault="00F97A5E">
      <w:pPr>
        <w:pStyle w:val="BodyText3"/>
        <w:ind w:right="0"/>
        <w:rPr>
          <w:rFonts w:cs="Arial"/>
          <w:szCs w:val="24"/>
        </w:rPr>
      </w:pPr>
    </w:p>
    <w:p w14:paraId="3DF73C0B" w14:textId="77777777" w:rsidR="00741F91" w:rsidRPr="00D65816" w:rsidRDefault="00741F91" w:rsidP="00CC4971">
      <w:pPr>
        <w:pStyle w:val="BodyText3"/>
        <w:ind w:right="0"/>
        <w:rPr>
          <w:rFonts w:cs="Arial"/>
          <w:szCs w:val="24"/>
        </w:rPr>
      </w:pPr>
    </w:p>
    <w:sectPr w:rsidR="00741F91" w:rsidRPr="00D65816">
      <w:footerReference w:type="even" r:id="rId8"/>
      <w:footerReference w:type="default" r:id="rId9"/>
      <w:pgSz w:w="12268" w:h="15952"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4B201" w14:textId="77777777" w:rsidR="00984199" w:rsidRDefault="00984199">
      <w:r>
        <w:separator/>
      </w:r>
    </w:p>
  </w:endnote>
  <w:endnote w:type="continuationSeparator" w:id="0">
    <w:p w14:paraId="0FE03A3E" w14:textId="77777777" w:rsidR="00984199" w:rsidRDefault="0098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B2338" w14:textId="77777777" w:rsidR="00984199" w:rsidRDefault="009841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03262F" w14:textId="77777777" w:rsidR="00984199" w:rsidRDefault="009841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12637" w14:textId="65DA1823" w:rsidR="00984199" w:rsidRDefault="009841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673E">
      <w:rPr>
        <w:rStyle w:val="PageNumber"/>
        <w:noProof/>
      </w:rPr>
      <w:t>1</w:t>
    </w:r>
    <w:r>
      <w:rPr>
        <w:rStyle w:val="PageNumber"/>
      </w:rPr>
      <w:fldChar w:fldCharType="end"/>
    </w:r>
  </w:p>
  <w:p w14:paraId="22C3EBE4" w14:textId="77777777" w:rsidR="00984199" w:rsidRDefault="0098419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9FFD5" w14:textId="77777777" w:rsidR="00984199" w:rsidRDefault="00984199">
      <w:r>
        <w:separator/>
      </w:r>
    </w:p>
  </w:footnote>
  <w:footnote w:type="continuationSeparator" w:id="0">
    <w:p w14:paraId="3EC45E59" w14:textId="77777777" w:rsidR="00984199" w:rsidRDefault="009841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455E"/>
    <w:multiLevelType w:val="singleLevel"/>
    <w:tmpl w:val="BEA6641C"/>
    <w:lvl w:ilvl="0">
      <w:start w:val="1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0D506CE6"/>
    <w:multiLevelType w:val="singleLevel"/>
    <w:tmpl w:val="F11C52EC"/>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1FDE35EF"/>
    <w:multiLevelType w:val="singleLevel"/>
    <w:tmpl w:val="B8345A6A"/>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nsid w:val="27F80EA4"/>
    <w:multiLevelType w:val="singleLevel"/>
    <w:tmpl w:val="D2E6733A"/>
    <w:lvl w:ilvl="0">
      <w:start w:val="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nsid w:val="30805DEE"/>
    <w:multiLevelType w:val="singleLevel"/>
    <w:tmpl w:val="6F96250E"/>
    <w:lvl w:ilvl="0">
      <w:start w:val="8"/>
      <w:numFmt w:val="decimal"/>
      <w:lvlText w:val="%1."/>
      <w:lvlJc w:val="left"/>
      <w:pPr>
        <w:tabs>
          <w:tab w:val="num" w:pos="390"/>
        </w:tabs>
        <w:ind w:left="390" w:hanging="390"/>
      </w:pPr>
      <w:rPr>
        <w:rFonts w:hint="default"/>
        <w:u w:val="none"/>
      </w:rPr>
    </w:lvl>
  </w:abstractNum>
  <w:abstractNum w:abstractNumId="5">
    <w:nsid w:val="349C0661"/>
    <w:multiLevelType w:val="singleLevel"/>
    <w:tmpl w:val="B9F0D030"/>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nsid w:val="355F480F"/>
    <w:multiLevelType w:val="hybridMultilevel"/>
    <w:tmpl w:val="16C6FA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D82654"/>
    <w:multiLevelType w:val="singleLevel"/>
    <w:tmpl w:val="430C9912"/>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nsid w:val="5AC04285"/>
    <w:multiLevelType w:val="singleLevel"/>
    <w:tmpl w:val="0409000F"/>
    <w:lvl w:ilvl="0">
      <w:start w:val="1"/>
      <w:numFmt w:val="decimal"/>
      <w:lvlText w:val="%1."/>
      <w:lvlJc w:val="left"/>
      <w:pPr>
        <w:tabs>
          <w:tab w:val="num" w:pos="360"/>
        </w:tabs>
        <w:ind w:left="360" w:hanging="360"/>
      </w:pPr>
      <w:rPr>
        <w:rFonts w:hint="default"/>
        <w:u w:val="none"/>
      </w:rPr>
    </w:lvl>
  </w:abstractNum>
  <w:abstractNum w:abstractNumId="9">
    <w:nsid w:val="5BB866C3"/>
    <w:multiLevelType w:val="singleLevel"/>
    <w:tmpl w:val="4D04E9C2"/>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nsid w:val="6465330D"/>
    <w:multiLevelType w:val="singleLevel"/>
    <w:tmpl w:val="9432E3CA"/>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1">
    <w:nsid w:val="72F03761"/>
    <w:multiLevelType w:val="singleLevel"/>
    <w:tmpl w:val="636E0646"/>
    <w:lvl w:ilvl="0">
      <w:start w:val="1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74302361"/>
    <w:multiLevelType w:val="singleLevel"/>
    <w:tmpl w:val="FA82E86E"/>
    <w:lvl w:ilvl="0">
      <w:start w:val="1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7712312A"/>
    <w:multiLevelType w:val="singleLevel"/>
    <w:tmpl w:val="8FD0B652"/>
    <w:lvl w:ilvl="0">
      <w:start w:val="1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7B1474D5"/>
    <w:multiLevelType w:val="singleLevel"/>
    <w:tmpl w:val="A8D0C0DC"/>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7CEA032F"/>
    <w:multiLevelType w:val="singleLevel"/>
    <w:tmpl w:val="99DCFE7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6">
    <w:nsid w:val="7E9C6DE7"/>
    <w:multiLevelType w:val="singleLevel"/>
    <w:tmpl w:val="2C82F306"/>
    <w:lvl w:ilvl="0">
      <w:start w:val="18"/>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8"/>
  </w:num>
  <w:num w:numId="2">
    <w:abstractNumId w:val="4"/>
  </w:num>
  <w:num w:numId="3">
    <w:abstractNumId w:val="15"/>
  </w:num>
  <w:num w:numId="4">
    <w:abstractNumId w:val="14"/>
  </w:num>
  <w:num w:numId="5">
    <w:abstractNumId w:val="5"/>
  </w:num>
  <w:num w:numId="6">
    <w:abstractNumId w:val="7"/>
  </w:num>
  <w:num w:numId="7">
    <w:abstractNumId w:val="10"/>
  </w:num>
  <w:num w:numId="8">
    <w:abstractNumId w:val="2"/>
  </w:num>
  <w:num w:numId="9">
    <w:abstractNumId w:val="1"/>
  </w:num>
  <w:num w:numId="10">
    <w:abstractNumId w:val="9"/>
  </w:num>
  <w:num w:numId="11">
    <w:abstractNumId w:val="3"/>
  </w:num>
  <w:num w:numId="12">
    <w:abstractNumId w:val="11"/>
  </w:num>
  <w:num w:numId="13">
    <w:abstractNumId w:val="0"/>
  </w:num>
  <w:num w:numId="14">
    <w:abstractNumId w:val="12"/>
  </w:num>
  <w:num w:numId="15">
    <w:abstractNumId w:val="13"/>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B25"/>
    <w:rsid w:val="00023E0D"/>
    <w:rsid w:val="00050FB1"/>
    <w:rsid w:val="00053432"/>
    <w:rsid w:val="0008531A"/>
    <w:rsid w:val="000B2837"/>
    <w:rsid w:val="000B4718"/>
    <w:rsid w:val="000C7799"/>
    <w:rsid w:val="000D2991"/>
    <w:rsid w:val="00150037"/>
    <w:rsid w:val="00151FC1"/>
    <w:rsid w:val="00160953"/>
    <w:rsid w:val="00190E01"/>
    <w:rsid w:val="0021341E"/>
    <w:rsid w:val="00226767"/>
    <w:rsid w:val="00237E91"/>
    <w:rsid w:val="002442C6"/>
    <w:rsid w:val="00274461"/>
    <w:rsid w:val="002C4E02"/>
    <w:rsid w:val="002D6D7B"/>
    <w:rsid w:val="0031557D"/>
    <w:rsid w:val="00332054"/>
    <w:rsid w:val="00340947"/>
    <w:rsid w:val="003B3A3B"/>
    <w:rsid w:val="003B4022"/>
    <w:rsid w:val="00402C33"/>
    <w:rsid w:val="0042574A"/>
    <w:rsid w:val="00425CD7"/>
    <w:rsid w:val="00430E97"/>
    <w:rsid w:val="00461BE6"/>
    <w:rsid w:val="00483196"/>
    <w:rsid w:val="004A2769"/>
    <w:rsid w:val="004F324A"/>
    <w:rsid w:val="0054790A"/>
    <w:rsid w:val="0055145F"/>
    <w:rsid w:val="00554043"/>
    <w:rsid w:val="0056788C"/>
    <w:rsid w:val="00583966"/>
    <w:rsid w:val="005A466B"/>
    <w:rsid w:val="005D0A41"/>
    <w:rsid w:val="005D74FC"/>
    <w:rsid w:val="00604B25"/>
    <w:rsid w:val="00624696"/>
    <w:rsid w:val="00636F73"/>
    <w:rsid w:val="00656590"/>
    <w:rsid w:val="00667F5C"/>
    <w:rsid w:val="0067385F"/>
    <w:rsid w:val="00674E46"/>
    <w:rsid w:val="0068635E"/>
    <w:rsid w:val="0069571D"/>
    <w:rsid w:val="006C007E"/>
    <w:rsid w:val="0071673E"/>
    <w:rsid w:val="007259FF"/>
    <w:rsid w:val="00741F91"/>
    <w:rsid w:val="00746C5C"/>
    <w:rsid w:val="007606CF"/>
    <w:rsid w:val="007638B2"/>
    <w:rsid w:val="007A0534"/>
    <w:rsid w:val="007A133D"/>
    <w:rsid w:val="007C2FC2"/>
    <w:rsid w:val="007E2B97"/>
    <w:rsid w:val="008D6F81"/>
    <w:rsid w:val="008F04BF"/>
    <w:rsid w:val="00932A30"/>
    <w:rsid w:val="00984199"/>
    <w:rsid w:val="00997F30"/>
    <w:rsid w:val="009C6674"/>
    <w:rsid w:val="009F1CA5"/>
    <w:rsid w:val="00A0070C"/>
    <w:rsid w:val="00A176F2"/>
    <w:rsid w:val="00A33AE9"/>
    <w:rsid w:val="00A43BCA"/>
    <w:rsid w:val="00A51422"/>
    <w:rsid w:val="00A600F1"/>
    <w:rsid w:val="00A64981"/>
    <w:rsid w:val="00A926DD"/>
    <w:rsid w:val="00AC67AD"/>
    <w:rsid w:val="00AD43F2"/>
    <w:rsid w:val="00AE76B7"/>
    <w:rsid w:val="00B01AC8"/>
    <w:rsid w:val="00B549A9"/>
    <w:rsid w:val="00B65F71"/>
    <w:rsid w:val="00B660DC"/>
    <w:rsid w:val="00B70A09"/>
    <w:rsid w:val="00BB4D44"/>
    <w:rsid w:val="00C462B2"/>
    <w:rsid w:val="00CB4B80"/>
    <w:rsid w:val="00CC4971"/>
    <w:rsid w:val="00CE4582"/>
    <w:rsid w:val="00D10629"/>
    <w:rsid w:val="00D14DEC"/>
    <w:rsid w:val="00D65816"/>
    <w:rsid w:val="00D66285"/>
    <w:rsid w:val="00D733FB"/>
    <w:rsid w:val="00DA0BE3"/>
    <w:rsid w:val="00DD3ED5"/>
    <w:rsid w:val="00E50190"/>
    <w:rsid w:val="00E61D22"/>
    <w:rsid w:val="00E70501"/>
    <w:rsid w:val="00EA4F24"/>
    <w:rsid w:val="00EB25FE"/>
    <w:rsid w:val="00EE663D"/>
    <w:rsid w:val="00EF5357"/>
    <w:rsid w:val="00F02468"/>
    <w:rsid w:val="00F02E45"/>
    <w:rsid w:val="00F031FB"/>
    <w:rsid w:val="00F20C4B"/>
    <w:rsid w:val="00F242D5"/>
    <w:rsid w:val="00F67107"/>
    <w:rsid w:val="00F81674"/>
    <w:rsid w:val="00F95946"/>
    <w:rsid w:val="00F97A5E"/>
    <w:rsid w:val="00FA04F3"/>
    <w:rsid w:val="00FC4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E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3067"/>
      </w:tabs>
      <w:jc w:val="center"/>
    </w:pPr>
    <w:rPr>
      <w:rFonts w:ascii="Arial" w:hAnsi="Arial"/>
      <w:sz w:val="24"/>
    </w:rPr>
  </w:style>
  <w:style w:type="paragraph" w:styleId="BodyText">
    <w:name w:val="Body Text"/>
    <w:basedOn w:val="Normal"/>
    <w:pPr>
      <w:tabs>
        <w:tab w:val="left" w:pos="727"/>
      </w:tabs>
      <w:jc w:val="both"/>
    </w:pPr>
    <w:rPr>
      <w:rFonts w:ascii="Arial" w:hAnsi="Arial"/>
      <w:sz w:val="24"/>
    </w:rPr>
  </w:style>
  <w:style w:type="paragraph" w:styleId="BodyText2">
    <w:name w:val="Body Text 2"/>
    <w:basedOn w:val="Normal"/>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tabs>
        <w:tab w:val="left" w:pos="799"/>
      </w:tabs>
      <w:ind w:right="5126"/>
    </w:pPr>
    <w:rPr>
      <w:rFonts w:ascii="Arial" w:hAnsi="Arial"/>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character" w:styleId="Emphasis">
    <w:name w:val="Emphasis"/>
    <w:basedOn w:val="DefaultParagraphFont"/>
    <w:qFormat/>
    <w:rsid w:val="00A0070C"/>
    <w:rPr>
      <w:i/>
      <w:iCs/>
    </w:rPr>
  </w:style>
  <w:style w:type="paragraph" w:styleId="Revision">
    <w:name w:val="Revision"/>
    <w:hidden/>
    <w:uiPriority w:val="99"/>
    <w:semiHidden/>
    <w:rsid w:val="00636F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3067"/>
      </w:tabs>
      <w:jc w:val="center"/>
    </w:pPr>
    <w:rPr>
      <w:rFonts w:ascii="Arial" w:hAnsi="Arial"/>
      <w:sz w:val="24"/>
    </w:rPr>
  </w:style>
  <w:style w:type="paragraph" w:styleId="BodyText">
    <w:name w:val="Body Text"/>
    <w:basedOn w:val="Normal"/>
    <w:pPr>
      <w:tabs>
        <w:tab w:val="left" w:pos="727"/>
      </w:tabs>
      <w:jc w:val="both"/>
    </w:pPr>
    <w:rPr>
      <w:rFonts w:ascii="Arial" w:hAnsi="Arial"/>
      <w:sz w:val="24"/>
    </w:rPr>
  </w:style>
  <w:style w:type="paragraph" w:styleId="BodyText2">
    <w:name w:val="Body Text 2"/>
    <w:basedOn w:val="Normal"/>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tabs>
        <w:tab w:val="left" w:pos="799"/>
      </w:tabs>
      <w:ind w:right="5126"/>
    </w:pPr>
    <w:rPr>
      <w:rFonts w:ascii="Arial" w:hAnsi="Arial"/>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character" w:styleId="Emphasis">
    <w:name w:val="Emphasis"/>
    <w:basedOn w:val="DefaultParagraphFont"/>
    <w:qFormat/>
    <w:rsid w:val="00A0070C"/>
    <w:rPr>
      <w:i/>
      <w:iCs/>
    </w:rPr>
  </w:style>
  <w:style w:type="paragraph" w:styleId="Revision">
    <w:name w:val="Revision"/>
    <w:hidden/>
    <w:uiPriority w:val="99"/>
    <w:semiHidden/>
    <w:rsid w:val="00636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448658">
      <w:bodyDiv w:val="1"/>
      <w:marLeft w:val="0"/>
      <w:marRight w:val="0"/>
      <w:marTop w:val="0"/>
      <w:marBottom w:val="0"/>
      <w:divBdr>
        <w:top w:val="none" w:sz="0" w:space="0" w:color="auto"/>
        <w:left w:val="none" w:sz="0" w:space="0" w:color="auto"/>
        <w:bottom w:val="none" w:sz="0" w:space="0" w:color="auto"/>
        <w:right w:val="none" w:sz="0" w:space="0" w:color="auto"/>
      </w:divBdr>
    </w:div>
    <w:div w:id="402532550">
      <w:bodyDiv w:val="1"/>
      <w:marLeft w:val="0"/>
      <w:marRight w:val="0"/>
      <w:marTop w:val="0"/>
      <w:marBottom w:val="0"/>
      <w:divBdr>
        <w:top w:val="none" w:sz="0" w:space="0" w:color="auto"/>
        <w:left w:val="none" w:sz="0" w:space="0" w:color="auto"/>
        <w:bottom w:val="none" w:sz="0" w:space="0" w:color="auto"/>
        <w:right w:val="none" w:sz="0" w:space="0" w:color="auto"/>
      </w:divBdr>
    </w:div>
    <w:div w:id="125065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3495</Words>
  <Characters>19927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Supplemental Justification</vt:lpstr>
    </vt:vector>
  </TitlesOfParts>
  <Company>FAA</Company>
  <LinksUpToDate>false</LinksUpToDate>
  <CharactersWithSpaces>23376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Justification</dc:title>
  <dc:creator>Toan Phung</dc:creator>
  <cp:lastModifiedBy>SYSTEM</cp:lastModifiedBy>
  <cp:revision>2</cp:revision>
  <cp:lastPrinted>2006-09-01T13:01:00Z</cp:lastPrinted>
  <dcterms:created xsi:type="dcterms:W3CDTF">2017-09-18T18:01:00Z</dcterms:created>
  <dcterms:modified xsi:type="dcterms:W3CDTF">2017-09-18T18:01:00Z</dcterms:modified>
</cp:coreProperties>
</file>