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B81" w:rsidRDefault="00DB5B81" w:rsidP="0094799C">
      <w:pPr>
        <w:tabs>
          <w:tab w:val="left" w:pos="576"/>
          <w:tab w:val="left" w:pos="1296"/>
          <w:tab w:val="left" w:pos="2016"/>
        </w:tabs>
        <w:spacing w:line="480" w:lineRule="atLeast"/>
        <w:jc w:val="center"/>
        <w:rPr>
          <w:rFonts w:ascii="CG Times (WN)" w:hAnsi="CG Times (WN)"/>
          <w:b/>
        </w:rPr>
      </w:pPr>
      <w:bookmarkStart w:id="0" w:name="_GoBack"/>
      <w:bookmarkEnd w:id="0"/>
      <w:r>
        <w:rPr>
          <w:rFonts w:ascii="CG Times (WN)" w:hAnsi="CG Times (WN)"/>
          <w:b/>
        </w:rPr>
        <w:t>SUPPORTING STATEMENT</w:t>
      </w:r>
    </w:p>
    <w:p w:rsidR="0094799C" w:rsidRDefault="0094799C" w:rsidP="0094799C">
      <w:pPr>
        <w:tabs>
          <w:tab w:val="left" w:pos="576"/>
          <w:tab w:val="left" w:pos="1296"/>
          <w:tab w:val="left" w:pos="2016"/>
        </w:tabs>
        <w:spacing w:line="480" w:lineRule="atLeast"/>
        <w:jc w:val="center"/>
        <w:rPr>
          <w:rFonts w:ascii="CG Times (WN)" w:hAnsi="CG Times (WN)"/>
          <w:b/>
        </w:rPr>
      </w:pPr>
      <w:r>
        <w:rPr>
          <w:rFonts w:ascii="CG Times (WN)" w:hAnsi="CG Times (WN)"/>
          <w:b/>
        </w:rPr>
        <w:t>2120-0659</w:t>
      </w:r>
    </w:p>
    <w:p w:rsidR="0094799C" w:rsidRDefault="0094799C" w:rsidP="0094799C">
      <w:pPr>
        <w:tabs>
          <w:tab w:val="left" w:pos="576"/>
          <w:tab w:val="left" w:pos="1296"/>
          <w:tab w:val="left" w:pos="2016"/>
        </w:tabs>
        <w:spacing w:line="480" w:lineRule="atLeast"/>
        <w:jc w:val="center"/>
        <w:rPr>
          <w:rFonts w:ascii="CG Times (WN)" w:hAnsi="CG Times (WN)"/>
          <w:b/>
        </w:rPr>
      </w:pPr>
      <w:r>
        <w:rPr>
          <w:rFonts w:ascii="CG Times (WN)" w:hAnsi="CG Times (WN)"/>
          <w:b/>
        </w:rPr>
        <w:t>“</w:t>
      </w:r>
      <w:r w:rsidRPr="0094799C">
        <w:rPr>
          <w:rFonts w:ascii="CG Times (WN)" w:hAnsi="CG Times (WN)"/>
          <w:b/>
        </w:rPr>
        <w:t>Noise Certification Standards for Subsonic Jet Airplanes and Subsonic Transport Category Large Airplanes</w:t>
      </w:r>
      <w:r>
        <w:rPr>
          <w:rFonts w:ascii="CG Times (WN)" w:hAnsi="CG Times (WN)"/>
          <w:b/>
        </w:rPr>
        <w:t>”</w:t>
      </w:r>
    </w:p>
    <w:p w:rsidR="00DB5B81" w:rsidRDefault="00DB5B81">
      <w:pPr>
        <w:tabs>
          <w:tab w:val="left" w:pos="576"/>
          <w:tab w:val="left" w:pos="1296"/>
          <w:tab w:val="left" w:pos="2016"/>
        </w:tabs>
        <w:rPr>
          <w:rFonts w:ascii="Times New Roman" w:hAnsi="Times New Roman"/>
        </w:rPr>
      </w:pPr>
    </w:p>
    <w:p w:rsidR="00DB5B81" w:rsidRDefault="00DB5B81">
      <w:pPr>
        <w:pStyle w:val="BodyText2"/>
        <w:spacing w:line="240" w:lineRule="auto"/>
        <w:ind w:firstLine="0"/>
      </w:pPr>
      <w:r>
        <w:rPr>
          <w:b/>
        </w:rPr>
        <w:t>1.  Explain the circumstances that make the collection of information necessary.  Identify any legal or administrative requirements that necessitate the collection</w:t>
      </w:r>
      <w:r>
        <w:t>.</w:t>
      </w:r>
    </w:p>
    <w:p w:rsidR="00DB5B81" w:rsidRDefault="00DB5B81">
      <w:pPr>
        <w:pStyle w:val="Footer"/>
        <w:tabs>
          <w:tab w:val="clear" w:pos="4320"/>
          <w:tab w:val="clear" w:pos="8640"/>
          <w:tab w:val="left" w:pos="576"/>
          <w:tab w:val="left" w:pos="1296"/>
          <w:tab w:val="left" w:pos="2016"/>
        </w:tabs>
        <w:spacing w:line="240" w:lineRule="atLeast"/>
        <w:rPr>
          <w:rFonts w:ascii="Times New Roman" w:hAnsi="Times New Roman"/>
        </w:rPr>
      </w:pPr>
    </w:p>
    <w:p w:rsidR="00DB5B81" w:rsidRDefault="00DB5B81">
      <w:pPr>
        <w:tabs>
          <w:tab w:val="left" w:pos="576"/>
          <w:tab w:val="left" w:pos="1296"/>
          <w:tab w:val="left" w:pos="2016"/>
        </w:tabs>
        <w:spacing w:line="240" w:lineRule="atLeast"/>
        <w:rPr>
          <w:rFonts w:ascii="Times New Roman" w:hAnsi="Times New Roman"/>
        </w:rPr>
      </w:pPr>
      <w:r>
        <w:rPr>
          <w:rFonts w:ascii="Times New Roman" w:hAnsi="Times New Roman"/>
        </w:rPr>
        <w:t>Sections A36.5.2 and A36.5.2.5 of the Federal Aviation Administration (FAA) noise certification standards for subsonic jet airplanes and subsonic transport category large airplanes (14 CFR part 36) contain information collection requirements.  The information collected is needed for the applicant’s noise certification compliance report in order to demonstrate compliance with part 36 which is implemented under the Aircraft Noise Abatement Act of 1968.</w:t>
      </w:r>
      <w:r w:rsidR="005F2974">
        <w:rPr>
          <w:rFonts w:ascii="Times New Roman" w:hAnsi="Times New Roman"/>
        </w:rPr>
        <w:t xml:space="preserve">  This is authorized by 49 USC 44715.</w:t>
      </w:r>
    </w:p>
    <w:p w:rsidR="00DB5B81" w:rsidRDefault="00DB5B81">
      <w:pPr>
        <w:tabs>
          <w:tab w:val="left" w:pos="576"/>
          <w:tab w:val="left" w:pos="1296"/>
          <w:tab w:val="left" w:pos="2016"/>
        </w:tabs>
        <w:spacing w:line="240" w:lineRule="atLeast"/>
        <w:rPr>
          <w:rFonts w:ascii="Times New Roman" w:hAnsi="Times New Roman"/>
        </w:rPr>
      </w:pPr>
    </w:p>
    <w:p w:rsidR="00DB5B81" w:rsidRDefault="00DB5B81">
      <w:pPr>
        <w:tabs>
          <w:tab w:val="left" w:pos="576"/>
          <w:tab w:val="left" w:pos="1296"/>
          <w:tab w:val="left" w:pos="2016"/>
        </w:tabs>
        <w:spacing w:line="240" w:lineRule="atLeast"/>
        <w:rPr>
          <w:rFonts w:ascii="Times New Roman" w:hAnsi="Times New Roman"/>
        </w:rPr>
      </w:pPr>
      <w:r>
        <w:rPr>
          <w:rFonts w:ascii="Times New Roman" w:hAnsi="Times New Roman"/>
        </w:rPr>
        <w:t>This collection of information supports the Department of Transportation’s strategic goals for mobility and economic growth and trade.</w:t>
      </w:r>
    </w:p>
    <w:p w:rsidR="00DB5B81" w:rsidRDefault="00DB5B81">
      <w:pPr>
        <w:tabs>
          <w:tab w:val="left" w:pos="576"/>
          <w:tab w:val="left" w:pos="1296"/>
          <w:tab w:val="left" w:pos="2016"/>
        </w:tabs>
        <w:spacing w:line="240" w:lineRule="atLeast"/>
        <w:rPr>
          <w:rFonts w:ascii="Times New Roman" w:hAnsi="Times New Roman"/>
        </w:rPr>
      </w:pPr>
    </w:p>
    <w:p w:rsidR="00DB5B81" w:rsidRDefault="00DB5B81">
      <w:pPr>
        <w:pStyle w:val="BodyText2"/>
        <w:spacing w:line="240" w:lineRule="auto"/>
        <w:ind w:firstLine="0"/>
        <w:rPr>
          <w:b/>
        </w:rPr>
      </w:pPr>
      <w:r>
        <w:rPr>
          <w:b/>
        </w:rPr>
        <w:t>2.  Indicate how, by whom, how frequently, and for what purpose the information is to be used.  For revisions, extensions, and reinstatements of a currently approved collection, indicate the actual use the agency has made of the information received from the current collection.</w:t>
      </w:r>
    </w:p>
    <w:p w:rsidR="00DB5B81" w:rsidRDefault="00DB5B81">
      <w:pPr>
        <w:tabs>
          <w:tab w:val="left" w:pos="576"/>
          <w:tab w:val="left" w:pos="1296"/>
          <w:tab w:val="left" w:pos="2016"/>
        </w:tabs>
        <w:spacing w:line="240" w:lineRule="atLeast"/>
        <w:rPr>
          <w:rFonts w:ascii="Times New Roman" w:hAnsi="Times New Roman"/>
        </w:rPr>
      </w:pPr>
    </w:p>
    <w:p w:rsidR="00DB5B81" w:rsidRDefault="00DB5B81">
      <w:pPr>
        <w:rPr>
          <w:rFonts w:ascii="Times New Roman" w:hAnsi="Times New Roman"/>
        </w:rPr>
      </w:pPr>
      <w:r>
        <w:rPr>
          <w:rFonts w:ascii="Times New Roman" w:hAnsi="Times New Roman"/>
        </w:rPr>
        <w:t xml:space="preserve">Section A36.5.2 requires applicants to include test results in their noise certification compliance report.    </w:t>
      </w:r>
    </w:p>
    <w:p w:rsidR="00DB5B81" w:rsidRDefault="00DB5B81">
      <w:pPr>
        <w:rPr>
          <w:rFonts w:ascii="Times New Roman" w:hAnsi="Times New Roman"/>
        </w:rPr>
      </w:pPr>
    </w:p>
    <w:p w:rsidR="00DB5B81" w:rsidRDefault="00DB5B81">
      <w:pPr>
        <w:rPr>
          <w:rFonts w:ascii="Times New Roman" w:hAnsi="Times New Roman"/>
        </w:rPr>
      </w:pPr>
      <w:r>
        <w:rPr>
          <w:rFonts w:ascii="Times New Roman" w:hAnsi="Times New Roman"/>
        </w:rPr>
        <w:t>Normally, applicants certify an airplane once.  The FAA estim</w:t>
      </w:r>
      <w:r w:rsidR="000A64FD">
        <w:rPr>
          <w:rFonts w:ascii="Times New Roman" w:hAnsi="Times New Roman"/>
        </w:rPr>
        <w:t>ates that there will be about 15</w:t>
      </w:r>
      <w:r>
        <w:rPr>
          <w:rFonts w:ascii="Times New Roman" w:hAnsi="Times New Roman"/>
        </w:rPr>
        <w:t xml:space="preserve"> noise certification projects involving flight test undertaken each year.  The applicant’s collected information is incorporated into a noise compliance report that is provided to and approved by the FAA.  The noise compliance report is used by the FAA in making a finding that the airplane is in compliance with the regulations.</w:t>
      </w:r>
    </w:p>
    <w:p w:rsidR="00DB5B81" w:rsidRDefault="00DB5B81">
      <w:pPr>
        <w:tabs>
          <w:tab w:val="left" w:pos="576"/>
          <w:tab w:val="left" w:pos="1296"/>
          <w:tab w:val="left" w:pos="2016"/>
        </w:tabs>
        <w:rPr>
          <w:rFonts w:ascii="Times New Roman" w:hAnsi="Times New Roman"/>
        </w:rPr>
      </w:pPr>
    </w:p>
    <w:p w:rsidR="00DB5B81" w:rsidRDefault="00DB5B81">
      <w:pPr>
        <w:pStyle w:val="BodyText2"/>
        <w:spacing w:line="240" w:lineRule="auto"/>
        <w:ind w:firstLine="0"/>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B5B81" w:rsidRDefault="00DB5B81">
      <w:pPr>
        <w:tabs>
          <w:tab w:val="left" w:pos="576"/>
          <w:tab w:val="left" w:pos="1296"/>
          <w:tab w:val="left" w:pos="2016"/>
        </w:tabs>
        <w:rPr>
          <w:rFonts w:ascii="Times New Roman" w:hAnsi="Times New Roman"/>
        </w:rPr>
      </w:pPr>
    </w:p>
    <w:p w:rsidR="00DB5B81" w:rsidRDefault="00DB5B81">
      <w:pPr>
        <w:tabs>
          <w:tab w:val="left" w:pos="576"/>
          <w:tab w:val="left" w:pos="1296"/>
          <w:tab w:val="left" w:pos="2016"/>
        </w:tabs>
        <w:rPr>
          <w:rFonts w:ascii="Times New Roman" w:hAnsi="Times New Roman"/>
        </w:rPr>
      </w:pPr>
      <w:r>
        <w:rPr>
          <w:rFonts w:ascii="Times New Roman" w:hAnsi="Times New Roman"/>
        </w:rPr>
        <w:t>The small number of respondents does not warrant improved information technology.  However, we would accept an electronic version if the applicant decides to submit one.</w:t>
      </w:r>
    </w:p>
    <w:p w:rsidR="00DB5B81" w:rsidRDefault="00DB5B81">
      <w:pPr>
        <w:tabs>
          <w:tab w:val="left" w:pos="576"/>
          <w:tab w:val="left" w:pos="1296"/>
          <w:tab w:val="left" w:pos="2016"/>
        </w:tabs>
        <w:rPr>
          <w:rFonts w:ascii="Times New Roman" w:hAnsi="Times New Roman"/>
        </w:rPr>
      </w:pPr>
    </w:p>
    <w:p w:rsidR="00DB5B81" w:rsidRDefault="00DB5B81">
      <w:pPr>
        <w:pStyle w:val="BodyText2"/>
        <w:spacing w:line="240" w:lineRule="auto"/>
        <w:ind w:firstLine="0"/>
        <w:rPr>
          <w:b/>
        </w:rPr>
      </w:pPr>
      <w:r>
        <w:rPr>
          <w:b/>
        </w:rPr>
        <w:lastRenderedPageBreak/>
        <w:t>4.  Describe efforts to identify duplication.  Show specifically why any similar information already available cannot be used or modified for use for the purpose(s) described in 2 above.</w:t>
      </w:r>
    </w:p>
    <w:p w:rsidR="00DB5B81" w:rsidRDefault="00DB5B81">
      <w:pPr>
        <w:tabs>
          <w:tab w:val="left" w:pos="576"/>
          <w:tab w:val="left" w:pos="1296"/>
          <w:tab w:val="left" w:pos="2016"/>
        </w:tabs>
        <w:rPr>
          <w:rFonts w:ascii="Times New Roman" w:hAnsi="Times New Roman"/>
        </w:rPr>
      </w:pPr>
    </w:p>
    <w:p w:rsidR="00DB5B81" w:rsidRDefault="00DB5B81">
      <w:pPr>
        <w:tabs>
          <w:tab w:val="left" w:pos="576"/>
          <w:tab w:val="left" w:pos="1296"/>
          <w:tab w:val="left" w:pos="2016"/>
        </w:tabs>
        <w:rPr>
          <w:rFonts w:ascii="Times New Roman" w:hAnsi="Times New Roman"/>
        </w:rPr>
      </w:pPr>
      <w:r>
        <w:rPr>
          <w:rFonts w:ascii="Times New Roman" w:hAnsi="Times New Roman"/>
        </w:rPr>
        <w:t>There is no known source of this information, since it is a submission of proprietary inform</w:t>
      </w:r>
      <w:r w:rsidR="005A492F">
        <w:rPr>
          <w:rFonts w:ascii="Times New Roman" w:hAnsi="Times New Roman"/>
        </w:rPr>
        <w:t>ation collected by an applicant</w:t>
      </w:r>
      <w:r>
        <w:rPr>
          <w:rFonts w:ascii="Times New Roman" w:hAnsi="Times New Roman"/>
        </w:rPr>
        <w:t xml:space="preserve"> in order to demonstrate compliance with part 36.  It is not believed that similar information is already available.</w:t>
      </w:r>
    </w:p>
    <w:p w:rsidR="00DB5B81" w:rsidRDefault="00DB5B81">
      <w:pPr>
        <w:tabs>
          <w:tab w:val="left" w:pos="576"/>
          <w:tab w:val="left" w:pos="1296"/>
          <w:tab w:val="left" w:pos="2016"/>
        </w:tabs>
        <w:rPr>
          <w:rFonts w:ascii="Times New Roman" w:hAnsi="Times New Roman"/>
        </w:rPr>
      </w:pPr>
    </w:p>
    <w:p w:rsidR="00DB5B81" w:rsidRDefault="00DB5B81">
      <w:pPr>
        <w:pStyle w:val="BodyText2"/>
        <w:spacing w:line="240" w:lineRule="auto"/>
        <w:ind w:firstLine="0"/>
        <w:rPr>
          <w:b/>
        </w:rPr>
      </w:pPr>
      <w:r>
        <w:rPr>
          <w:b/>
        </w:rPr>
        <w:t>5.  If the collection of information impacts small businesses or other small entities (Item 5 of OMB Form 83-1), describe the methods used to minimize burden.</w:t>
      </w:r>
    </w:p>
    <w:p w:rsidR="00DB5B81" w:rsidRDefault="00DB5B81">
      <w:pPr>
        <w:tabs>
          <w:tab w:val="left" w:pos="576"/>
          <w:tab w:val="left" w:pos="1296"/>
          <w:tab w:val="left" w:pos="2016"/>
        </w:tabs>
        <w:rPr>
          <w:rFonts w:ascii="Times New Roman" w:hAnsi="Times New Roman"/>
        </w:rPr>
      </w:pPr>
    </w:p>
    <w:p w:rsidR="00DB5B81" w:rsidRDefault="00DB5B81">
      <w:pPr>
        <w:tabs>
          <w:tab w:val="left" w:pos="576"/>
          <w:tab w:val="left" w:pos="1296"/>
          <w:tab w:val="left" w:pos="2016"/>
        </w:tabs>
        <w:rPr>
          <w:rFonts w:ascii="Times New Roman" w:hAnsi="Times New Roman"/>
        </w:rPr>
      </w:pPr>
      <w:r>
        <w:rPr>
          <w:rFonts w:ascii="Times New Roman" w:hAnsi="Times New Roman"/>
        </w:rPr>
        <w:t xml:space="preserve">The reporting requirements do not involve small businesses. </w:t>
      </w:r>
    </w:p>
    <w:p w:rsidR="00DB5B81" w:rsidRDefault="00DB5B81">
      <w:pPr>
        <w:tabs>
          <w:tab w:val="left" w:pos="576"/>
          <w:tab w:val="left" w:pos="1296"/>
          <w:tab w:val="left" w:pos="2016"/>
        </w:tabs>
        <w:rPr>
          <w:rFonts w:ascii="Times New Roman" w:hAnsi="Times New Roman"/>
        </w:rPr>
      </w:pPr>
    </w:p>
    <w:p w:rsidR="00DB5B81" w:rsidRDefault="00DB5B81">
      <w:pPr>
        <w:pStyle w:val="BodyText2"/>
        <w:spacing w:line="240" w:lineRule="auto"/>
        <w:ind w:firstLine="0"/>
        <w:rPr>
          <w:b/>
        </w:rPr>
      </w:pPr>
      <w:r>
        <w:rPr>
          <w:b/>
        </w:rPr>
        <w:t>6.  Describe the consequences to Federal program or policy activities if the collection is not conducted or is conducted less frequently, as well as any technical or legal obstacles to reducing burden.</w:t>
      </w:r>
    </w:p>
    <w:p w:rsidR="00DB5B81" w:rsidRDefault="00DB5B81">
      <w:pPr>
        <w:tabs>
          <w:tab w:val="left" w:pos="576"/>
          <w:tab w:val="left" w:pos="1296"/>
          <w:tab w:val="left" w:pos="2016"/>
        </w:tabs>
        <w:rPr>
          <w:rFonts w:ascii="Times New Roman" w:hAnsi="Times New Roman"/>
        </w:rPr>
      </w:pPr>
    </w:p>
    <w:p w:rsidR="00DB5B81" w:rsidRDefault="00DB5B81">
      <w:pPr>
        <w:tabs>
          <w:tab w:val="left" w:pos="576"/>
          <w:tab w:val="left" w:pos="1296"/>
          <w:tab w:val="left" w:pos="2016"/>
        </w:tabs>
        <w:rPr>
          <w:rFonts w:ascii="Times New Roman" w:hAnsi="Times New Roman"/>
        </w:rPr>
      </w:pPr>
      <w:r>
        <w:rPr>
          <w:rFonts w:ascii="Times New Roman" w:hAnsi="Times New Roman"/>
        </w:rPr>
        <w:t>These compliance reports are required only once when an applicant wants to certify an aircraft.  Without this data collection, the FAA would be unable to make a noise certification compliance finding.</w:t>
      </w:r>
    </w:p>
    <w:p w:rsidR="00DB5B81" w:rsidRDefault="00DB5B81">
      <w:pPr>
        <w:tabs>
          <w:tab w:val="left" w:pos="576"/>
          <w:tab w:val="left" w:pos="1296"/>
          <w:tab w:val="left" w:pos="2016"/>
        </w:tabs>
        <w:rPr>
          <w:rFonts w:ascii="Times New Roman" w:hAnsi="Times New Roman"/>
        </w:rPr>
      </w:pPr>
    </w:p>
    <w:p w:rsidR="00DB5B81" w:rsidRDefault="00DB5B81">
      <w:pPr>
        <w:pStyle w:val="BodyText2"/>
        <w:spacing w:line="240" w:lineRule="auto"/>
        <w:ind w:firstLine="0"/>
        <w:rPr>
          <w:b/>
        </w:rPr>
      </w:pPr>
      <w:r>
        <w:rPr>
          <w:b/>
        </w:rPr>
        <w:t>7.  Explain any special circumstances that would cause an information collection to be conducted in a manner inconsistent with 5 CFR 1320.5(d)(2)(i)-(viii).</w:t>
      </w:r>
    </w:p>
    <w:p w:rsidR="00DB5B81" w:rsidRDefault="00DB5B81">
      <w:pPr>
        <w:tabs>
          <w:tab w:val="left" w:pos="576"/>
          <w:tab w:val="left" w:pos="1296"/>
          <w:tab w:val="left" w:pos="2016"/>
        </w:tabs>
        <w:rPr>
          <w:rFonts w:ascii="Times New Roman" w:hAnsi="Times New Roman"/>
        </w:rPr>
      </w:pPr>
    </w:p>
    <w:p w:rsidR="00DB5B81" w:rsidRDefault="00DB5B81">
      <w:pPr>
        <w:tabs>
          <w:tab w:val="left" w:pos="576"/>
          <w:tab w:val="left" w:pos="1296"/>
          <w:tab w:val="left" w:pos="2016"/>
        </w:tabs>
        <w:rPr>
          <w:rFonts w:ascii="Times New Roman" w:hAnsi="Times New Roman"/>
        </w:rPr>
      </w:pPr>
      <w:r>
        <w:rPr>
          <w:rFonts w:ascii="Times New Roman" w:hAnsi="Times New Roman"/>
        </w:rPr>
        <w:t>There are no special circumstances.</w:t>
      </w:r>
    </w:p>
    <w:p w:rsidR="00DB5B81" w:rsidRDefault="00DB5B81">
      <w:pPr>
        <w:pStyle w:val="Footer"/>
        <w:tabs>
          <w:tab w:val="clear" w:pos="4320"/>
          <w:tab w:val="clear" w:pos="8640"/>
          <w:tab w:val="left" w:pos="576"/>
          <w:tab w:val="left" w:pos="1296"/>
          <w:tab w:val="left" w:pos="2016"/>
        </w:tabs>
        <w:rPr>
          <w:rFonts w:ascii="Times New Roman" w:hAnsi="Times New Roman"/>
        </w:rPr>
      </w:pPr>
    </w:p>
    <w:p w:rsidR="00DB5B81" w:rsidRDefault="00DB5B81">
      <w:pPr>
        <w:pStyle w:val="BodyText2"/>
        <w:spacing w:line="240" w:lineRule="auto"/>
        <w:ind w:firstLine="0"/>
      </w:pPr>
      <w:r>
        <w:rPr>
          <w:b/>
        </w:rPr>
        <w:t>8.  If applicable, provide a copy and identify the date and page number of publication in the Federal Register of the agency’s notice, required by 5 CFR 1320.8(d), soliciting comments on the information collection prior to submission to OMB</w:t>
      </w:r>
      <w:r>
        <w:t xml:space="preserve">. </w:t>
      </w:r>
    </w:p>
    <w:p w:rsidR="00DB5B81" w:rsidRDefault="00DB5B81">
      <w:pPr>
        <w:tabs>
          <w:tab w:val="left" w:pos="576"/>
          <w:tab w:val="left" w:pos="1296"/>
          <w:tab w:val="left" w:pos="2016"/>
        </w:tabs>
        <w:ind w:left="360" w:hanging="360"/>
        <w:rPr>
          <w:rFonts w:ascii="Times New Roman" w:hAnsi="Times New Roman"/>
        </w:rPr>
      </w:pPr>
    </w:p>
    <w:p w:rsidR="00DB5B81" w:rsidRDefault="00DB5B81">
      <w:pPr>
        <w:pStyle w:val="BodyText"/>
        <w:rPr>
          <w:rFonts w:ascii="Times New Roman" w:hAnsi="Times New Roman"/>
          <w:sz w:val="24"/>
        </w:rPr>
      </w:pPr>
      <w:r>
        <w:rPr>
          <w:rFonts w:ascii="Times New Roman" w:hAnsi="Times New Roman"/>
          <w:sz w:val="24"/>
        </w:rPr>
        <w:t>On July 11, 2000, the FAA published Notice No. 00-08, Noise Certification Standards for Subsonic Jet Airplanes and Subsonic Transport Category Large Airplanes (65 FR 42796).  Notice No. 00-08 contained the Section A36.5.2 and A36.5.2.5 information collection requirements.  As required by the Paperwork Reduction Act of 1995 (44 U.S.C. 3507(d)), the FAA submitted a copy of the proposed rule to the Office of Management and Budget (OMB) for its review.</w:t>
      </w:r>
    </w:p>
    <w:p w:rsidR="00DB5B81" w:rsidRDefault="00DB5B81">
      <w:pPr>
        <w:pStyle w:val="BodyText"/>
        <w:rPr>
          <w:rFonts w:ascii="Times New Roman" w:hAnsi="Times New Roman"/>
          <w:sz w:val="24"/>
        </w:rPr>
      </w:pPr>
    </w:p>
    <w:p w:rsidR="00DB5B81" w:rsidRDefault="00DB5B81">
      <w:pPr>
        <w:pStyle w:val="BodyText"/>
        <w:rPr>
          <w:rFonts w:ascii="Times New Roman" w:hAnsi="Times New Roman"/>
          <w:sz w:val="24"/>
        </w:rPr>
      </w:pPr>
      <w:r>
        <w:rPr>
          <w:rFonts w:ascii="Times New Roman" w:hAnsi="Times New Roman"/>
          <w:sz w:val="24"/>
        </w:rPr>
        <w:t>The agency did not receive any comments concerning this collection of information.  The collection of information was approved and assigned OMB Control Number 2120-0659.  The final rule adopting the changes proposed in Notice No. 00-08 was published in the Federal Register on July 8, 2002 (67 FR 45194).</w:t>
      </w:r>
    </w:p>
    <w:p w:rsidR="00260FFB" w:rsidRDefault="00260FFB">
      <w:pPr>
        <w:pStyle w:val="BodyText"/>
        <w:rPr>
          <w:rFonts w:ascii="Times New Roman" w:hAnsi="Times New Roman"/>
          <w:sz w:val="24"/>
        </w:rPr>
      </w:pPr>
    </w:p>
    <w:p w:rsidR="00260FFB" w:rsidRDefault="00260FFB">
      <w:pPr>
        <w:pStyle w:val="BodyText"/>
        <w:rPr>
          <w:rFonts w:ascii="Times New Roman" w:hAnsi="Times New Roman"/>
          <w:sz w:val="24"/>
        </w:rPr>
      </w:pPr>
      <w:r>
        <w:rPr>
          <w:rFonts w:ascii="Times New Roman" w:hAnsi="Times New Roman"/>
          <w:sz w:val="24"/>
        </w:rPr>
        <w:t xml:space="preserve">A 60-Day notice for public comments was published in the Federal Register on </w:t>
      </w:r>
      <w:r w:rsidR="00D30547">
        <w:rPr>
          <w:rFonts w:ascii="Times New Roman" w:hAnsi="Times New Roman"/>
          <w:sz w:val="24"/>
        </w:rPr>
        <w:t>June 19</w:t>
      </w:r>
      <w:r w:rsidR="007934AC">
        <w:rPr>
          <w:rFonts w:ascii="Times New Roman" w:hAnsi="Times New Roman"/>
          <w:sz w:val="24"/>
        </w:rPr>
        <w:t>, 201</w:t>
      </w:r>
      <w:r w:rsidR="00D30547">
        <w:rPr>
          <w:rFonts w:ascii="Times New Roman" w:hAnsi="Times New Roman"/>
          <w:sz w:val="24"/>
        </w:rPr>
        <w:t>7</w:t>
      </w:r>
      <w:r w:rsidR="00D83F47">
        <w:rPr>
          <w:rFonts w:ascii="Times New Roman" w:hAnsi="Times New Roman"/>
          <w:sz w:val="24"/>
        </w:rPr>
        <w:t xml:space="preserve">with citation: </w:t>
      </w:r>
      <w:r w:rsidR="00D83F47" w:rsidRPr="00D83F47">
        <w:rPr>
          <w:rFonts w:ascii="Times New Roman" w:hAnsi="Times New Roman"/>
          <w:sz w:val="24"/>
        </w:rPr>
        <w:t>82 FR 27946</w:t>
      </w:r>
      <w:r>
        <w:rPr>
          <w:rFonts w:ascii="Times New Roman" w:hAnsi="Times New Roman"/>
          <w:sz w:val="24"/>
        </w:rPr>
        <w:t>.  No comments were received.</w:t>
      </w:r>
    </w:p>
    <w:p w:rsidR="00DB5B81" w:rsidRDefault="00DB5B81">
      <w:pPr>
        <w:tabs>
          <w:tab w:val="left" w:pos="576"/>
          <w:tab w:val="left" w:pos="1296"/>
          <w:tab w:val="left" w:pos="2016"/>
        </w:tabs>
        <w:rPr>
          <w:rFonts w:ascii="Times New Roman" w:hAnsi="Times New Roman"/>
        </w:rPr>
      </w:pPr>
    </w:p>
    <w:p w:rsidR="00DB5B81" w:rsidRDefault="00DB5B81">
      <w:pPr>
        <w:tabs>
          <w:tab w:val="left" w:pos="576"/>
          <w:tab w:val="left" w:pos="1296"/>
          <w:tab w:val="left" w:pos="2016"/>
        </w:tabs>
        <w:rPr>
          <w:rFonts w:ascii="Times New Roman" w:hAnsi="Times New Roman"/>
        </w:rPr>
      </w:pPr>
      <w:r>
        <w:rPr>
          <w:rFonts w:ascii="Times New Roman" w:hAnsi="Times New Roman"/>
          <w:b/>
        </w:rPr>
        <w:t>9.  Explain any decision to provide any payment or gift to respondents, other than re enumeration of contractors or grantees</w:t>
      </w:r>
      <w:r>
        <w:rPr>
          <w:rFonts w:ascii="Times New Roman" w:hAnsi="Times New Roman"/>
        </w:rPr>
        <w:t>.</w:t>
      </w:r>
    </w:p>
    <w:p w:rsidR="00DB5B81" w:rsidRDefault="00DB5B81">
      <w:pPr>
        <w:pStyle w:val="Footer"/>
        <w:tabs>
          <w:tab w:val="clear" w:pos="4320"/>
          <w:tab w:val="clear" w:pos="8640"/>
          <w:tab w:val="left" w:pos="576"/>
          <w:tab w:val="left" w:pos="1296"/>
          <w:tab w:val="left" w:pos="2016"/>
        </w:tabs>
        <w:rPr>
          <w:rFonts w:ascii="Times New Roman" w:hAnsi="Times New Roman"/>
        </w:rPr>
      </w:pPr>
    </w:p>
    <w:p w:rsidR="00DB5B81" w:rsidRDefault="00DB5B81">
      <w:pPr>
        <w:tabs>
          <w:tab w:val="left" w:pos="576"/>
          <w:tab w:val="left" w:pos="1296"/>
          <w:tab w:val="left" w:pos="2016"/>
        </w:tabs>
        <w:rPr>
          <w:rFonts w:ascii="Times New Roman" w:hAnsi="Times New Roman"/>
        </w:rPr>
      </w:pPr>
      <w:r>
        <w:rPr>
          <w:rFonts w:ascii="Times New Roman" w:hAnsi="Times New Roman"/>
        </w:rPr>
        <w:t>There are no circumstances that involve payments or gifts to respondents.</w:t>
      </w:r>
    </w:p>
    <w:p w:rsidR="00DB5B81" w:rsidRDefault="00DB5B81">
      <w:pPr>
        <w:tabs>
          <w:tab w:val="left" w:pos="576"/>
          <w:tab w:val="left" w:pos="1296"/>
          <w:tab w:val="left" w:pos="2016"/>
        </w:tabs>
        <w:rPr>
          <w:rFonts w:ascii="Times New Roman" w:hAnsi="Times New Roman"/>
        </w:rPr>
      </w:pPr>
    </w:p>
    <w:p w:rsidR="00DB5B81" w:rsidRDefault="00DB5B81">
      <w:pPr>
        <w:pStyle w:val="BodyText2"/>
        <w:spacing w:line="240" w:lineRule="auto"/>
        <w:ind w:firstLine="0"/>
        <w:rPr>
          <w:b/>
        </w:rPr>
      </w:pPr>
      <w:r>
        <w:rPr>
          <w:b/>
        </w:rPr>
        <w:t>10.  Describe any assurance of confidentiality provided to respondents and the basis for the assurance in statute, regulation, or agency policy.</w:t>
      </w:r>
    </w:p>
    <w:p w:rsidR="00DB5B81" w:rsidRDefault="00DB5B81">
      <w:pPr>
        <w:tabs>
          <w:tab w:val="left" w:pos="576"/>
          <w:tab w:val="left" w:pos="1296"/>
          <w:tab w:val="left" w:pos="2016"/>
        </w:tabs>
        <w:rPr>
          <w:rFonts w:ascii="Times New Roman" w:hAnsi="Times New Roman"/>
          <w:b/>
        </w:rPr>
      </w:pPr>
    </w:p>
    <w:p w:rsidR="00DB5B81" w:rsidRDefault="00DB5B81">
      <w:pPr>
        <w:tabs>
          <w:tab w:val="left" w:pos="576"/>
          <w:tab w:val="left" w:pos="1296"/>
          <w:tab w:val="left" w:pos="2016"/>
        </w:tabs>
        <w:rPr>
          <w:rFonts w:ascii="Times New Roman" w:hAnsi="Times New Roman"/>
        </w:rPr>
      </w:pPr>
      <w:r>
        <w:rPr>
          <w:rFonts w:ascii="Times New Roman" w:hAnsi="Times New Roman"/>
        </w:rPr>
        <w:t>If proprietary information is submitted, it will be protected in accordance with appropriate laws.</w:t>
      </w:r>
    </w:p>
    <w:p w:rsidR="00DB5B81" w:rsidRDefault="00DB5B81">
      <w:pPr>
        <w:tabs>
          <w:tab w:val="left" w:pos="576"/>
          <w:tab w:val="left" w:pos="1296"/>
          <w:tab w:val="left" w:pos="2016"/>
        </w:tabs>
        <w:rPr>
          <w:rFonts w:ascii="Times New Roman" w:hAnsi="Times New Roman"/>
        </w:rPr>
      </w:pPr>
    </w:p>
    <w:p w:rsidR="00DB5B81" w:rsidRDefault="00DB5B81">
      <w:pPr>
        <w:pStyle w:val="BodyText2"/>
        <w:spacing w:line="240" w:lineRule="auto"/>
        <w:ind w:firstLine="0"/>
      </w:pPr>
      <w:r>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t>.</w:t>
      </w:r>
    </w:p>
    <w:p w:rsidR="00DB5B81" w:rsidRDefault="00DB5B81">
      <w:pPr>
        <w:tabs>
          <w:tab w:val="left" w:pos="576"/>
          <w:tab w:val="left" w:pos="1296"/>
          <w:tab w:val="left" w:pos="2016"/>
        </w:tabs>
        <w:rPr>
          <w:rFonts w:ascii="Times New Roman" w:hAnsi="Times New Roman"/>
        </w:rPr>
      </w:pPr>
    </w:p>
    <w:p w:rsidR="00DB5B81" w:rsidRDefault="00DB5B81">
      <w:pPr>
        <w:tabs>
          <w:tab w:val="left" w:pos="576"/>
          <w:tab w:val="left" w:pos="1296"/>
          <w:tab w:val="left" w:pos="2016"/>
        </w:tabs>
        <w:rPr>
          <w:rFonts w:ascii="Times New Roman" w:hAnsi="Times New Roman"/>
        </w:rPr>
      </w:pPr>
      <w:r>
        <w:rPr>
          <w:rFonts w:ascii="Times New Roman" w:hAnsi="Times New Roman"/>
        </w:rPr>
        <w:t>There are no questions of a sensitive nature.</w:t>
      </w:r>
    </w:p>
    <w:p w:rsidR="00DB5B81" w:rsidRDefault="00DB5B81">
      <w:pPr>
        <w:tabs>
          <w:tab w:val="left" w:pos="576"/>
          <w:tab w:val="left" w:pos="1296"/>
          <w:tab w:val="left" w:pos="2016"/>
        </w:tabs>
        <w:rPr>
          <w:rFonts w:ascii="Times New Roman" w:hAnsi="Times New Roman"/>
        </w:rPr>
      </w:pPr>
    </w:p>
    <w:p w:rsidR="00DB5B81" w:rsidRDefault="00DB5B81">
      <w:pPr>
        <w:pStyle w:val="BodyText2"/>
        <w:spacing w:line="240" w:lineRule="auto"/>
        <w:ind w:firstLine="0"/>
        <w:rPr>
          <w:b/>
        </w:rPr>
      </w:pPr>
      <w:r>
        <w:rPr>
          <w:b/>
        </w:rPr>
        <w:t xml:space="preserve">12.  Provide estimates of the hour burden of the collection of information and the cost to the respondents for that collection. </w:t>
      </w:r>
    </w:p>
    <w:p w:rsidR="00DB5B81" w:rsidRDefault="00DB5B81">
      <w:pPr>
        <w:rPr>
          <w:rFonts w:ascii="Times New Roman" w:hAnsi="Times New Roman"/>
        </w:rPr>
      </w:pPr>
    </w:p>
    <w:p w:rsidR="00DB5B81" w:rsidRDefault="00DB5B81">
      <w:pPr>
        <w:rPr>
          <w:rFonts w:ascii="Times New Roman" w:hAnsi="Times New Roman"/>
        </w:rPr>
      </w:pPr>
      <w:r>
        <w:rPr>
          <w:rFonts w:ascii="Times New Roman" w:hAnsi="Times New Roman"/>
        </w:rPr>
        <w:t>There will be a total of 1</w:t>
      </w:r>
      <w:r w:rsidR="000F12F7">
        <w:rPr>
          <w:rFonts w:ascii="Times New Roman" w:hAnsi="Times New Roman"/>
        </w:rPr>
        <w:t>5</w:t>
      </w:r>
      <w:r>
        <w:rPr>
          <w:rFonts w:ascii="Times New Roman" w:hAnsi="Times New Roman"/>
        </w:rPr>
        <w:t xml:space="preserve"> respondents for domestic projects who will report annually.</w:t>
      </w:r>
    </w:p>
    <w:p w:rsidR="00DB5B81" w:rsidRDefault="00DB5B81">
      <w:pPr>
        <w:rPr>
          <w:rFonts w:ascii="Times New Roman" w:hAnsi="Times New Roman"/>
        </w:rPr>
      </w:pPr>
    </w:p>
    <w:p w:rsidR="00DB5B81" w:rsidRDefault="00DB5B81">
      <w:pPr>
        <w:tabs>
          <w:tab w:val="left" w:pos="576"/>
          <w:tab w:val="left" w:pos="1296"/>
          <w:tab w:val="left" w:pos="2016"/>
        </w:tabs>
        <w:rPr>
          <w:rFonts w:ascii="Times New Roman" w:hAnsi="Times New Roman"/>
        </w:rPr>
      </w:pPr>
      <w:r>
        <w:rPr>
          <w:rFonts w:ascii="Times New Roman" w:hAnsi="Times New Roman"/>
        </w:rPr>
        <w:t>The annual burden for § A36.5.2 is estimated to range from 80 to 160 hours per noise certification project.  The cost would range from $</w:t>
      </w:r>
      <w:r w:rsidR="007934AC">
        <w:rPr>
          <w:rFonts w:ascii="Times New Roman" w:hAnsi="Times New Roman"/>
        </w:rPr>
        <w:t>100 to $125</w:t>
      </w:r>
      <w:r>
        <w:rPr>
          <w:rFonts w:ascii="Times New Roman" w:hAnsi="Times New Roman"/>
        </w:rPr>
        <w:t xml:space="preserve"> an hour ($</w:t>
      </w:r>
      <w:r w:rsidR="007934AC">
        <w:rPr>
          <w:rFonts w:ascii="Times New Roman" w:hAnsi="Times New Roman"/>
        </w:rPr>
        <w:t>8</w:t>
      </w:r>
      <w:r>
        <w:rPr>
          <w:rFonts w:ascii="Times New Roman" w:hAnsi="Times New Roman"/>
        </w:rPr>
        <w:t>,</w:t>
      </w:r>
      <w:r w:rsidR="007934AC">
        <w:rPr>
          <w:rFonts w:ascii="Times New Roman" w:hAnsi="Times New Roman"/>
        </w:rPr>
        <w:t>0</w:t>
      </w:r>
      <w:r>
        <w:rPr>
          <w:rFonts w:ascii="Times New Roman" w:hAnsi="Times New Roman"/>
        </w:rPr>
        <w:t>00 to $</w:t>
      </w:r>
      <w:r w:rsidR="007934AC">
        <w:rPr>
          <w:rFonts w:ascii="Times New Roman" w:hAnsi="Times New Roman"/>
        </w:rPr>
        <w:t>20</w:t>
      </w:r>
      <w:r>
        <w:rPr>
          <w:rFonts w:ascii="Times New Roman" w:hAnsi="Times New Roman"/>
        </w:rPr>
        <w:t>,</w:t>
      </w:r>
      <w:r w:rsidR="007934AC">
        <w:rPr>
          <w:rFonts w:ascii="Times New Roman" w:hAnsi="Times New Roman"/>
        </w:rPr>
        <w:t>0</w:t>
      </w:r>
      <w:r>
        <w:rPr>
          <w:rFonts w:ascii="Times New Roman" w:hAnsi="Times New Roman"/>
        </w:rPr>
        <w:t xml:space="preserve">00 per noise certification project).  </w:t>
      </w:r>
    </w:p>
    <w:p w:rsidR="00DB5B81" w:rsidRDefault="00DB5B81">
      <w:pPr>
        <w:tabs>
          <w:tab w:val="left" w:pos="576"/>
          <w:tab w:val="left" w:pos="1296"/>
          <w:tab w:val="left" w:pos="2016"/>
        </w:tabs>
        <w:rPr>
          <w:rFonts w:ascii="Times New Roman" w:hAnsi="Times New Roman"/>
        </w:rPr>
      </w:pPr>
    </w:p>
    <w:p w:rsidR="00DB5B81" w:rsidRDefault="00DB5B81">
      <w:pPr>
        <w:tabs>
          <w:tab w:val="left" w:pos="576"/>
          <w:tab w:val="left" w:pos="1296"/>
          <w:tab w:val="left" w:pos="2016"/>
        </w:tabs>
        <w:rPr>
          <w:rFonts w:ascii="Times New Roman" w:hAnsi="Times New Roman"/>
        </w:rPr>
      </w:pPr>
      <w:r>
        <w:rPr>
          <w:rFonts w:ascii="Times New Roman" w:hAnsi="Times New Roman"/>
        </w:rPr>
        <w:t>The annual burden for § A36.5.2.5 is estimated to range from 5 to 25 hours per certification project</w:t>
      </w:r>
      <w:r w:rsidR="007934AC">
        <w:rPr>
          <w:rFonts w:ascii="Times New Roman" w:hAnsi="Times New Roman"/>
        </w:rPr>
        <w:t>.  The cost would range from $100 to $125</w:t>
      </w:r>
      <w:r>
        <w:rPr>
          <w:rFonts w:ascii="Times New Roman" w:hAnsi="Times New Roman"/>
        </w:rPr>
        <w:t xml:space="preserve"> an hour ($</w:t>
      </w:r>
      <w:r w:rsidR="007934AC">
        <w:rPr>
          <w:rFonts w:ascii="Times New Roman" w:hAnsi="Times New Roman"/>
        </w:rPr>
        <w:t>50</w:t>
      </w:r>
      <w:r>
        <w:rPr>
          <w:rFonts w:ascii="Times New Roman" w:hAnsi="Times New Roman"/>
        </w:rPr>
        <w:t>0 to $</w:t>
      </w:r>
      <w:r w:rsidR="007934AC">
        <w:rPr>
          <w:rFonts w:ascii="Times New Roman" w:hAnsi="Times New Roman"/>
        </w:rPr>
        <w:t>3</w:t>
      </w:r>
      <w:r>
        <w:rPr>
          <w:rFonts w:ascii="Times New Roman" w:hAnsi="Times New Roman"/>
        </w:rPr>
        <w:t>,</w:t>
      </w:r>
      <w:r w:rsidR="007934AC">
        <w:rPr>
          <w:rFonts w:ascii="Times New Roman" w:hAnsi="Times New Roman"/>
        </w:rPr>
        <w:t>125</w:t>
      </w:r>
      <w:r>
        <w:rPr>
          <w:rFonts w:ascii="Times New Roman" w:hAnsi="Times New Roman"/>
        </w:rPr>
        <w:t xml:space="preserve"> per certification project).</w:t>
      </w:r>
    </w:p>
    <w:p w:rsidR="00DB5B81" w:rsidRDefault="00DB5B81">
      <w:pPr>
        <w:tabs>
          <w:tab w:val="left" w:pos="576"/>
          <w:tab w:val="left" w:pos="1296"/>
          <w:tab w:val="left" w:pos="2016"/>
        </w:tabs>
        <w:rPr>
          <w:rFonts w:ascii="Times New Roman" w:hAnsi="Times New Roman"/>
        </w:rPr>
      </w:pPr>
    </w:p>
    <w:p w:rsidR="00DB5B81" w:rsidRDefault="00DB5B81">
      <w:pPr>
        <w:tabs>
          <w:tab w:val="left" w:pos="576"/>
          <w:tab w:val="left" w:pos="1296"/>
          <w:tab w:val="left" w:pos="2016"/>
        </w:tabs>
        <w:rPr>
          <w:rFonts w:ascii="Times New Roman" w:hAnsi="Times New Roman"/>
        </w:rPr>
      </w:pPr>
      <w:r w:rsidRPr="00F0221B">
        <w:rPr>
          <w:rFonts w:ascii="Times New Roman" w:hAnsi="Times New Roman"/>
          <w:b/>
          <w:u w:val="single"/>
        </w:rPr>
        <w:t xml:space="preserve">The total annual burden is </w:t>
      </w:r>
      <w:r w:rsidR="000F12F7" w:rsidRPr="00F0221B">
        <w:rPr>
          <w:rFonts w:ascii="Times New Roman" w:hAnsi="Times New Roman"/>
          <w:b/>
          <w:u w:val="single"/>
        </w:rPr>
        <w:t>2,025</w:t>
      </w:r>
      <w:r w:rsidRPr="00F0221B">
        <w:rPr>
          <w:rFonts w:ascii="Times New Roman" w:hAnsi="Times New Roman"/>
          <w:b/>
          <w:u w:val="single"/>
        </w:rPr>
        <w:t xml:space="preserve"> hours</w:t>
      </w:r>
      <w:r>
        <w:rPr>
          <w:rFonts w:ascii="Times New Roman" w:hAnsi="Times New Roman"/>
        </w:rPr>
        <w:t xml:space="preserve"> which is the average hours needed for the A36.5.2  (120 x 1</w:t>
      </w:r>
      <w:r w:rsidR="000F12F7">
        <w:rPr>
          <w:rFonts w:ascii="Times New Roman" w:hAnsi="Times New Roman"/>
        </w:rPr>
        <w:t>5</w:t>
      </w:r>
      <w:r>
        <w:rPr>
          <w:rFonts w:ascii="Times New Roman" w:hAnsi="Times New Roman"/>
        </w:rPr>
        <w:t>) and A36.5.2.5 (15 x 1</w:t>
      </w:r>
      <w:r w:rsidR="000F12F7">
        <w:rPr>
          <w:rFonts w:ascii="Times New Roman" w:hAnsi="Times New Roman"/>
        </w:rPr>
        <w:t>5</w:t>
      </w:r>
      <w:r>
        <w:rPr>
          <w:rFonts w:ascii="Times New Roman" w:hAnsi="Times New Roman"/>
        </w:rPr>
        <w:t>) reporting requirements.</w:t>
      </w:r>
    </w:p>
    <w:p w:rsidR="00DB5B81" w:rsidRDefault="00DB5B81">
      <w:pPr>
        <w:tabs>
          <w:tab w:val="left" w:pos="576"/>
          <w:tab w:val="left" w:pos="1296"/>
          <w:tab w:val="left" w:pos="2016"/>
        </w:tabs>
        <w:spacing w:line="240" w:lineRule="atLeast"/>
        <w:rPr>
          <w:rFonts w:ascii="Times New Roman" w:hAnsi="Times New Roman"/>
        </w:rPr>
      </w:pPr>
    </w:p>
    <w:p w:rsidR="00DB5B81" w:rsidRDefault="00DB5B81">
      <w:pPr>
        <w:pStyle w:val="BodyText2"/>
        <w:spacing w:line="240" w:lineRule="auto"/>
        <w:ind w:firstLine="0"/>
      </w:pPr>
      <w:r>
        <w:rPr>
          <w:b/>
        </w:rPr>
        <w:t>13.  Provide an estimate of the total annual cost burden to respondents or recordkeepers</w:t>
      </w:r>
      <w:r>
        <w:t>.</w:t>
      </w:r>
    </w:p>
    <w:p w:rsidR="00DB5B81" w:rsidRDefault="00DB5B81">
      <w:pPr>
        <w:pStyle w:val="Footer"/>
        <w:tabs>
          <w:tab w:val="clear" w:pos="4320"/>
          <w:tab w:val="clear" w:pos="8640"/>
          <w:tab w:val="left" w:pos="576"/>
          <w:tab w:val="left" w:pos="1296"/>
          <w:tab w:val="left" w:pos="2016"/>
        </w:tabs>
        <w:spacing w:line="240" w:lineRule="atLeast"/>
        <w:rPr>
          <w:rFonts w:ascii="Times New Roman" w:hAnsi="Times New Roman"/>
        </w:rPr>
      </w:pPr>
      <w:r>
        <w:rPr>
          <w:rFonts w:ascii="Times New Roman" w:hAnsi="Times New Roman"/>
        </w:rPr>
        <w:tab/>
      </w:r>
    </w:p>
    <w:p w:rsidR="00DB5B81" w:rsidRDefault="00DB5B81">
      <w:pPr>
        <w:tabs>
          <w:tab w:val="left" w:pos="576"/>
          <w:tab w:val="left" w:pos="1296"/>
          <w:tab w:val="left" w:pos="2016"/>
        </w:tabs>
        <w:spacing w:line="240" w:lineRule="atLeast"/>
        <w:rPr>
          <w:rFonts w:ascii="Times New Roman" w:hAnsi="Times New Roman"/>
        </w:rPr>
      </w:pPr>
      <w:r>
        <w:rPr>
          <w:rFonts w:ascii="Times New Roman" w:hAnsi="Times New Roman"/>
        </w:rPr>
        <w:t>There is no additional start-up cost not already included in question 12.</w:t>
      </w:r>
    </w:p>
    <w:p w:rsidR="00DB5B81" w:rsidRDefault="00DB5B81">
      <w:pPr>
        <w:tabs>
          <w:tab w:val="left" w:pos="576"/>
          <w:tab w:val="left" w:pos="1296"/>
          <w:tab w:val="left" w:pos="2016"/>
        </w:tabs>
        <w:spacing w:line="240" w:lineRule="atLeast"/>
        <w:rPr>
          <w:rFonts w:ascii="Times New Roman" w:hAnsi="Times New Roman"/>
        </w:rPr>
      </w:pPr>
    </w:p>
    <w:p w:rsidR="00DB5B81" w:rsidRDefault="00DB5B81">
      <w:pPr>
        <w:pStyle w:val="BodyText2"/>
        <w:spacing w:line="240" w:lineRule="auto"/>
        <w:ind w:firstLine="0"/>
      </w:pPr>
      <w:r>
        <w:rPr>
          <w:b/>
        </w:rPr>
        <w:t>14.  Provide estimates of annualized cost to the Federal Government and to the respondents.  Also provide a description of the method used to estimate costs, which should include qualification of hours, operational expenses (such as equipment, overhead, printing and support staff), and any other expenses that would not have been incurred without this collection of information</w:t>
      </w:r>
      <w:r>
        <w:t>.</w:t>
      </w:r>
    </w:p>
    <w:p w:rsidR="00DB5B81" w:rsidRDefault="00DB5B81">
      <w:pPr>
        <w:tabs>
          <w:tab w:val="left" w:pos="576"/>
          <w:tab w:val="left" w:pos="1296"/>
          <w:tab w:val="left" w:pos="2016"/>
        </w:tabs>
        <w:spacing w:line="240" w:lineRule="atLeast"/>
        <w:rPr>
          <w:rFonts w:ascii="Times New Roman" w:hAnsi="Times New Roman"/>
        </w:rPr>
      </w:pPr>
    </w:p>
    <w:p w:rsidR="00DB5B81" w:rsidRDefault="00DB5B81">
      <w:pPr>
        <w:tabs>
          <w:tab w:val="left" w:pos="576"/>
          <w:tab w:val="left" w:pos="1296"/>
          <w:tab w:val="left" w:pos="2016"/>
        </w:tabs>
        <w:spacing w:line="240" w:lineRule="atLeast"/>
        <w:rPr>
          <w:rFonts w:ascii="Times New Roman" w:hAnsi="Times New Roman"/>
        </w:rPr>
      </w:pPr>
      <w:r>
        <w:rPr>
          <w:rFonts w:ascii="Times New Roman" w:hAnsi="Times New Roman"/>
        </w:rPr>
        <w:t>Government costs are estimated as $</w:t>
      </w:r>
      <w:r w:rsidR="000F12F7">
        <w:rPr>
          <w:rFonts w:ascii="Times New Roman" w:hAnsi="Times New Roman"/>
        </w:rPr>
        <w:t>62</w:t>
      </w:r>
      <w:r w:rsidR="00FF0979">
        <w:rPr>
          <w:rFonts w:ascii="Times New Roman" w:hAnsi="Times New Roman"/>
        </w:rPr>
        <w:t>,</w:t>
      </w:r>
      <w:r w:rsidR="000F12F7">
        <w:rPr>
          <w:rFonts w:ascii="Times New Roman" w:hAnsi="Times New Roman"/>
        </w:rPr>
        <w:t>4</w:t>
      </w:r>
      <w:r>
        <w:rPr>
          <w:rFonts w:ascii="Times New Roman" w:hAnsi="Times New Roman"/>
        </w:rPr>
        <w:t>00 per year.  The cost is based on 1</w:t>
      </w:r>
      <w:r w:rsidR="000F12F7">
        <w:rPr>
          <w:rFonts w:ascii="Times New Roman" w:hAnsi="Times New Roman"/>
        </w:rPr>
        <w:t>5</w:t>
      </w:r>
      <w:r>
        <w:rPr>
          <w:rFonts w:ascii="Times New Roman" w:hAnsi="Times New Roman"/>
        </w:rPr>
        <w:t xml:space="preserve"> requests per year and 80 hours per response at $</w:t>
      </w:r>
      <w:r w:rsidR="007934AC">
        <w:rPr>
          <w:rFonts w:ascii="Times New Roman" w:hAnsi="Times New Roman"/>
        </w:rPr>
        <w:t>5</w:t>
      </w:r>
      <w:r w:rsidR="00FF0979">
        <w:rPr>
          <w:rFonts w:ascii="Times New Roman" w:hAnsi="Times New Roman"/>
        </w:rPr>
        <w:t>2</w:t>
      </w:r>
      <w:r>
        <w:rPr>
          <w:rFonts w:ascii="Times New Roman" w:hAnsi="Times New Roman"/>
        </w:rPr>
        <w:t>.00 per hour</w:t>
      </w:r>
      <w:r w:rsidR="00FF0979">
        <w:rPr>
          <w:rFonts w:ascii="Times New Roman" w:hAnsi="Times New Roman"/>
        </w:rPr>
        <w:t>*</w:t>
      </w:r>
      <w:r>
        <w:rPr>
          <w:rFonts w:ascii="Times New Roman" w:hAnsi="Times New Roman"/>
        </w:rPr>
        <w:t xml:space="preserve">. </w:t>
      </w:r>
    </w:p>
    <w:p w:rsidR="00DB5B81" w:rsidRDefault="00DB5B81">
      <w:pPr>
        <w:tabs>
          <w:tab w:val="left" w:pos="576"/>
          <w:tab w:val="left" w:pos="1296"/>
          <w:tab w:val="left" w:pos="2016"/>
        </w:tabs>
        <w:spacing w:line="240" w:lineRule="atLeast"/>
        <w:rPr>
          <w:rFonts w:ascii="Times New Roman" w:hAnsi="Times New Roman"/>
        </w:rPr>
      </w:pPr>
    </w:p>
    <w:p w:rsidR="00DB5B81" w:rsidRDefault="00DB5B81">
      <w:pPr>
        <w:pStyle w:val="BodyText2"/>
        <w:spacing w:line="240" w:lineRule="auto"/>
        <w:ind w:firstLine="0"/>
        <w:rPr>
          <w:b/>
        </w:rPr>
      </w:pPr>
      <w:r>
        <w:rPr>
          <w:b/>
        </w:rPr>
        <w:t xml:space="preserve">15.  Explain the reasons for any program changes </w:t>
      </w:r>
      <w:r w:rsidR="002A4844">
        <w:rPr>
          <w:b/>
        </w:rPr>
        <w:t>or adjustments</w:t>
      </w:r>
      <w:r>
        <w:rPr>
          <w:b/>
        </w:rPr>
        <w:t>.</w:t>
      </w:r>
    </w:p>
    <w:p w:rsidR="00DB5B81" w:rsidRDefault="00DB5B81">
      <w:pPr>
        <w:tabs>
          <w:tab w:val="left" w:pos="576"/>
          <w:tab w:val="left" w:pos="1296"/>
          <w:tab w:val="left" w:pos="2016"/>
        </w:tabs>
        <w:spacing w:line="240" w:lineRule="atLeast"/>
        <w:rPr>
          <w:rFonts w:ascii="Times New Roman" w:hAnsi="Times New Roman"/>
        </w:rPr>
      </w:pPr>
    </w:p>
    <w:p w:rsidR="00DB5B81" w:rsidRDefault="007934AC">
      <w:pPr>
        <w:tabs>
          <w:tab w:val="left" w:pos="576"/>
          <w:tab w:val="left" w:pos="1296"/>
          <w:tab w:val="left" w:pos="2016"/>
        </w:tabs>
        <w:spacing w:line="240" w:lineRule="atLeast"/>
        <w:rPr>
          <w:rFonts w:ascii="Times New Roman" w:hAnsi="Times New Roman"/>
        </w:rPr>
      </w:pPr>
      <w:r>
        <w:rPr>
          <w:rFonts w:ascii="Times New Roman" w:hAnsi="Times New Roman"/>
        </w:rPr>
        <w:t xml:space="preserve">There have been </w:t>
      </w:r>
      <w:r w:rsidR="00823A1F">
        <w:rPr>
          <w:rFonts w:ascii="Times New Roman" w:hAnsi="Times New Roman"/>
        </w:rPr>
        <w:t xml:space="preserve">no changes to the hourly burden per response </w:t>
      </w:r>
      <w:r>
        <w:rPr>
          <w:rFonts w:ascii="Times New Roman" w:hAnsi="Times New Roman"/>
        </w:rPr>
        <w:t>since the previous submission</w:t>
      </w:r>
      <w:r w:rsidR="002A4844">
        <w:rPr>
          <w:rFonts w:ascii="Times New Roman" w:hAnsi="Times New Roman"/>
        </w:rPr>
        <w:t xml:space="preserve">.  </w:t>
      </w:r>
      <w:r w:rsidR="00DB5B16">
        <w:rPr>
          <w:rFonts w:ascii="Times New Roman" w:hAnsi="Times New Roman"/>
        </w:rPr>
        <w:t>Responses have changed from 10 in the last submission to 15 in this submission.</w:t>
      </w:r>
      <w:r w:rsidR="00823A1F" w:rsidRPr="00823A1F">
        <w:rPr>
          <w:rFonts w:ascii="Times New Roman" w:hAnsi="Times New Roman"/>
        </w:rPr>
        <w:t xml:space="preserve"> </w:t>
      </w:r>
      <w:r w:rsidR="00823A1F">
        <w:rPr>
          <w:rFonts w:ascii="Times New Roman" w:hAnsi="Times New Roman"/>
        </w:rPr>
        <w:t>Increase in responses is based on actual industry input.</w:t>
      </w:r>
    </w:p>
    <w:p w:rsidR="00DB5B81" w:rsidRDefault="00DB5B81">
      <w:pPr>
        <w:tabs>
          <w:tab w:val="left" w:pos="576"/>
          <w:tab w:val="left" w:pos="1296"/>
          <w:tab w:val="left" w:pos="2016"/>
        </w:tabs>
        <w:spacing w:line="240" w:lineRule="atLeast"/>
        <w:rPr>
          <w:rFonts w:ascii="Times New Roman" w:hAnsi="Times New Roman"/>
        </w:rPr>
      </w:pPr>
    </w:p>
    <w:p w:rsidR="00DB5B81" w:rsidRDefault="00DB5B81">
      <w:pPr>
        <w:pStyle w:val="BodyText2"/>
        <w:spacing w:line="240" w:lineRule="auto"/>
        <w:ind w:firstLine="0"/>
        <w:rPr>
          <w:b/>
        </w:rPr>
      </w:pPr>
      <w:r>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81" w:rsidRDefault="00DB5B81">
      <w:pPr>
        <w:tabs>
          <w:tab w:val="left" w:pos="576"/>
          <w:tab w:val="left" w:pos="1296"/>
          <w:tab w:val="left" w:pos="2016"/>
        </w:tabs>
        <w:spacing w:line="240" w:lineRule="atLeast"/>
        <w:rPr>
          <w:rFonts w:ascii="Times New Roman" w:hAnsi="Times New Roman"/>
        </w:rPr>
      </w:pPr>
    </w:p>
    <w:p w:rsidR="00DB5B81" w:rsidRDefault="00DB5B81">
      <w:pPr>
        <w:tabs>
          <w:tab w:val="left" w:pos="576"/>
          <w:tab w:val="left" w:pos="1296"/>
          <w:tab w:val="left" w:pos="2016"/>
        </w:tabs>
        <w:spacing w:line="240" w:lineRule="atLeast"/>
        <w:rPr>
          <w:rFonts w:ascii="Times New Roman" w:hAnsi="Times New Roman"/>
        </w:rPr>
      </w:pPr>
      <w:r>
        <w:rPr>
          <w:rFonts w:ascii="Times New Roman" w:hAnsi="Times New Roman"/>
        </w:rPr>
        <w:t>The results will not be published and there is no statistical analysis.  The collection of information does not employ statistical methods.</w:t>
      </w:r>
    </w:p>
    <w:p w:rsidR="00DB5B81" w:rsidRDefault="00DB5B81">
      <w:pPr>
        <w:tabs>
          <w:tab w:val="left" w:pos="576"/>
          <w:tab w:val="left" w:pos="1296"/>
          <w:tab w:val="left" w:pos="2016"/>
        </w:tabs>
        <w:spacing w:line="240" w:lineRule="atLeast"/>
        <w:rPr>
          <w:rFonts w:ascii="Times New Roman" w:hAnsi="Times New Roman"/>
        </w:rPr>
      </w:pPr>
    </w:p>
    <w:p w:rsidR="00DB5B81" w:rsidRDefault="00DB5B81">
      <w:pPr>
        <w:pStyle w:val="BodyText2"/>
        <w:spacing w:line="240" w:lineRule="auto"/>
        <w:ind w:firstLine="0"/>
      </w:pPr>
      <w:r>
        <w:rPr>
          <w:b/>
        </w:rPr>
        <w:t>17.  If seeking approval to not display the expiration date for OMB approval of the information collection, explain the reasons that display would be inappropriate</w:t>
      </w:r>
      <w:r>
        <w:t>.</w:t>
      </w:r>
    </w:p>
    <w:p w:rsidR="00DB5B81" w:rsidRDefault="00DB5B81">
      <w:pPr>
        <w:spacing w:line="240" w:lineRule="atLeast"/>
        <w:rPr>
          <w:rFonts w:ascii="Times New Roman" w:hAnsi="Times New Roman"/>
        </w:rPr>
      </w:pPr>
    </w:p>
    <w:p w:rsidR="00DB5B81" w:rsidRDefault="00DB5B81">
      <w:pPr>
        <w:spacing w:line="240" w:lineRule="atLeast"/>
        <w:rPr>
          <w:rFonts w:ascii="Times New Roman" w:hAnsi="Times New Roman"/>
        </w:rPr>
      </w:pPr>
      <w:r>
        <w:rPr>
          <w:rFonts w:ascii="Times New Roman" w:hAnsi="Times New Roman"/>
        </w:rPr>
        <w:t>No approval is sought.</w:t>
      </w:r>
    </w:p>
    <w:p w:rsidR="00DB5B81" w:rsidRDefault="00DB5B81">
      <w:pPr>
        <w:spacing w:line="240" w:lineRule="atLeast"/>
        <w:rPr>
          <w:rFonts w:ascii="Times New Roman" w:hAnsi="Times New Roman"/>
        </w:rPr>
      </w:pPr>
    </w:p>
    <w:p w:rsidR="00DB5B81" w:rsidRDefault="00DB5B81">
      <w:pPr>
        <w:pStyle w:val="BodyText2"/>
        <w:spacing w:line="240" w:lineRule="auto"/>
        <w:ind w:firstLine="0"/>
      </w:pPr>
      <w:r>
        <w:rPr>
          <w:b/>
        </w:rPr>
        <w:t>18.  Explain each exception to the certification statement identified in Item 19, “Certification for Paperwork Reduction Act Submissions,” of OMB Form 83-1.</w:t>
      </w:r>
    </w:p>
    <w:p w:rsidR="00DB5B81" w:rsidRDefault="00DB5B81">
      <w:pPr>
        <w:pStyle w:val="Footer"/>
        <w:tabs>
          <w:tab w:val="clear" w:pos="4320"/>
          <w:tab w:val="clear" w:pos="8640"/>
        </w:tabs>
        <w:spacing w:line="240" w:lineRule="atLeast"/>
        <w:rPr>
          <w:rFonts w:ascii="Times New Roman" w:hAnsi="Times New Roman"/>
        </w:rPr>
      </w:pPr>
    </w:p>
    <w:p w:rsidR="00DB5B81" w:rsidRDefault="00DB5B81">
      <w:pPr>
        <w:spacing w:line="240" w:lineRule="atLeast"/>
        <w:rPr>
          <w:rFonts w:ascii="Times New Roman" w:hAnsi="Times New Roman"/>
        </w:rPr>
      </w:pPr>
      <w:r>
        <w:rPr>
          <w:rFonts w:ascii="Times New Roman" w:hAnsi="Times New Roman"/>
        </w:rPr>
        <w:t>There are no exceptions identified in Item 19 of OMB Form 83-1.</w:t>
      </w:r>
    </w:p>
    <w:p w:rsidR="00DB5B81" w:rsidRDefault="00DB5B81">
      <w:pPr>
        <w:spacing w:line="240" w:lineRule="atLeast"/>
        <w:rPr>
          <w:rFonts w:ascii="Times New Roman" w:hAnsi="Times New Roman"/>
        </w:rPr>
      </w:pPr>
    </w:p>
    <w:p w:rsidR="00FF0979" w:rsidRDefault="00FF0979" w:rsidP="00FF0979">
      <w:pPr>
        <w:spacing w:line="240" w:lineRule="atLeast"/>
        <w:rPr>
          <w:rFonts w:ascii="Times New Roman" w:hAnsi="Times New Roman"/>
        </w:rPr>
      </w:pPr>
    </w:p>
    <w:p w:rsidR="00FF0979" w:rsidRDefault="00FF0979" w:rsidP="00FF0979">
      <w:pPr>
        <w:spacing w:line="240" w:lineRule="atLeast"/>
        <w:rPr>
          <w:rFonts w:ascii="Times New Roman" w:hAnsi="Times New Roman"/>
        </w:rPr>
      </w:pPr>
    </w:p>
    <w:p w:rsidR="004F0AA9" w:rsidRDefault="00FF0979" w:rsidP="00FF0979">
      <w:pPr>
        <w:spacing w:line="240" w:lineRule="atLeast"/>
        <w:rPr>
          <w:rFonts w:ascii="Times New Roman" w:hAnsi="Times New Roman"/>
        </w:rPr>
      </w:pPr>
      <w:r>
        <w:rPr>
          <w:rFonts w:ascii="Times New Roman" w:hAnsi="Times New Roman"/>
        </w:rPr>
        <w:t>*Aerospace Engineer (experiencd) $51.84/hr, per www.sokanu.com/careers/aerospace-engineer/salary/#compare.</w:t>
      </w:r>
    </w:p>
    <w:sectPr w:rsidR="004F0AA9">
      <w:footerReference w:type="default" r:id="rId8"/>
      <w:footnotePr>
        <w:numFmt w:val="lowerRoman"/>
      </w:footnotePr>
      <w:endnotePr>
        <w:numFmt w:val="decimal"/>
      </w:endnotePr>
      <w:type w:val="continuous"/>
      <w:pgSz w:w="12240" w:h="15840"/>
      <w:pgMar w:top="1440" w:right="1800" w:bottom="1440" w:left="180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577" w:rsidRDefault="00305577">
      <w:r>
        <w:separator/>
      </w:r>
    </w:p>
  </w:endnote>
  <w:endnote w:type="continuationSeparator" w:id="0">
    <w:p w:rsidR="00305577" w:rsidRDefault="0030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w:altName w:val="Times New Roman"/>
    <w:panose1 w:val="00000000000000000000"/>
    <w:charset w:val="FF"/>
    <w:family w:val="roman"/>
    <w:notTrueType/>
    <w:pitch w:val="variable"/>
    <w:sig w:usb0="00000003"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FB6" w:rsidRDefault="00B86FB6">
    <w:pPr>
      <w:pStyle w:val="Footer"/>
      <w:jc w:val="center"/>
    </w:pPr>
    <w:r>
      <w:fldChar w:fldCharType="begin"/>
    </w:r>
    <w:r>
      <w:instrText>PAGE</w:instrText>
    </w:r>
    <w:r>
      <w:fldChar w:fldCharType="separate"/>
    </w:r>
    <w:r w:rsidR="0063683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577" w:rsidRDefault="00305577">
      <w:r>
        <w:separator/>
      </w:r>
    </w:p>
  </w:footnote>
  <w:footnote w:type="continuationSeparator" w:id="0">
    <w:p w:rsidR="00305577" w:rsidRDefault="00305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05E79"/>
    <w:multiLevelType w:val="singleLevel"/>
    <w:tmpl w:val="E48A1ABA"/>
    <w:lvl w:ilvl="0">
      <w:start w:val="1"/>
      <w:numFmt w:val="decimal"/>
      <w:lvlText w:val="%1."/>
      <w:legacy w:legacy="1" w:legacySpace="120" w:legacyIndent="360"/>
      <w:lvlJc w:val="left"/>
      <w:pPr>
        <w:ind w:left="360" w:hanging="360"/>
      </w:pPr>
      <w:rPr>
        <w:b w:val="0"/>
        <w:i w:val="0"/>
      </w:rPr>
    </w:lvl>
  </w:abstractNum>
  <w:abstractNum w:abstractNumId="1">
    <w:nsid w:val="17E01B3D"/>
    <w:multiLevelType w:val="singleLevel"/>
    <w:tmpl w:val="E48A1ABA"/>
    <w:lvl w:ilvl="0">
      <w:start w:val="1"/>
      <w:numFmt w:val="decimal"/>
      <w:lvlText w:val="%1."/>
      <w:legacy w:legacy="1" w:legacySpace="120" w:legacyIndent="360"/>
      <w:lvlJc w:val="left"/>
      <w:pPr>
        <w:ind w:left="360" w:hanging="360"/>
      </w:pPr>
      <w:rPr>
        <w:b w:val="0"/>
        <w:i w:val="0"/>
      </w:rPr>
    </w:lvl>
  </w:abstractNum>
  <w:abstractNum w:abstractNumId="2">
    <w:nsid w:val="1C7C6DD5"/>
    <w:multiLevelType w:val="singleLevel"/>
    <w:tmpl w:val="E48A1ABA"/>
    <w:lvl w:ilvl="0">
      <w:start w:val="1"/>
      <w:numFmt w:val="decimal"/>
      <w:lvlText w:val="%1."/>
      <w:legacy w:legacy="1" w:legacySpace="120" w:legacyIndent="360"/>
      <w:lvlJc w:val="left"/>
      <w:pPr>
        <w:ind w:left="360" w:hanging="360"/>
      </w:pPr>
      <w:rPr>
        <w:b w:val="0"/>
        <w:i w:val="0"/>
      </w:rPr>
    </w:lvl>
  </w:abstractNum>
  <w:abstractNum w:abstractNumId="3">
    <w:nsid w:val="22571399"/>
    <w:multiLevelType w:val="singleLevel"/>
    <w:tmpl w:val="E48A1ABA"/>
    <w:lvl w:ilvl="0">
      <w:start w:val="1"/>
      <w:numFmt w:val="decimal"/>
      <w:lvlText w:val="%1."/>
      <w:legacy w:legacy="1" w:legacySpace="120" w:legacyIndent="360"/>
      <w:lvlJc w:val="left"/>
      <w:pPr>
        <w:ind w:left="360" w:hanging="360"/>
      </w:pPr>
      <w:rPr>
        <w:b w:val="0"/>
        <w:i w:val="0"/>
      </w:rPr>
    </w:lvl>
  </w:abstractNum>
  <w:abstractNum w:abstractNumId="4">
    <w:nsid w:val="236F12CF"/>
    <w:multiLevelType w:val="singleLevel"/>
    <w:tmpl w:val="E48A1ABA"/>
    <w:lvl w:ilvl="0">
      <w:start w:val="1"/>
      <w:numFmt w:val="decimal"/>
      <w:lvlText w:val="%1."/>
      <w:legacy w:legacy="1" w:legacySpace="120" w:legacyIndent="360"/>
      <w:lvlJc w:val="left"/>
      <w:pPr>
        <w:ind w:left="360" w:hanging="360"/>
      </w:pPr>
      <w:rPr>
        <w:b w:val="0"/>
        <w:i w:val="0"/>
      </w:rPr>
    </w:lvl>
  </w:abstractNum>
  <w:abstractNum w:abstractNumId="5">
    <w:nsid w:val="25973D2B"/>
    <w:multiLevelType w:val="hybridMultilevel"/>
    <w:tmpl w:val="E4F88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33525D"/>
    <w:multiLevelType w:val="hybridMultilevel"/>
    <w:tmpl w:val="CDF263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207E53"/>
    <w:multiLevelType w:val="singleLevel"/>
    <w:tmpl w:val="E48A1ABA"/>
    <w:lvl w:ilvl="0">
      <w:start w:val="1"/>
      <w:numFmt w:val="decimal"/>
      <w:lvlText w:val="%1."/>
      <w:legacy w:legacy="1" w:legacySpace="120" w:legacyIndent="360"/>
      <w:lvlJc w:val="left"/>
      <w:pPr>
        <w:ind w:left="360" w:hanging="360"/>
      </w:pPr>
      <w:rPr>
        <w:b w:val="0"/>
        <w:i w:val="0"/>
      </w:rPr>
    </w:lvl>
  </w:abstractNum>
  <w:abstractNum w:abstractNumId="8">
    <w:nsid w:val="308E02CE"/>
    <w:multiLevelType w:val="singleLevel"/>
    <w:tmpl w:val="E48A1ABA"/>
    <w:lvl w:ilvl="0">
      <w:start w:val="1"/>
      <w:numFmt w:val="decimal"/>
      <w:lvlText w:val="%1."/>
      <w:legacy w:legacy="1" w:legacySpace="120" w:legacyIndent="360"/>
      <w:lvlJc w:val="left"/>
      <w:pPr>
        <w:ind w:left="360" w:hanging="360"/>
      </w:pPr>
      <w:rPr>
        <w:b w:val="0"/>
        <w:i w:val="0"/>
      </w:rPr>
    </w:lvl>
  </w:abstractNum>
  <w:abstractNum w:abstractNumId="9">
    <w:nsid w:val="32A511E7"/>
    <w:multiLevelType w:val="singleLevel"/>
    <w:tmpl w:val="E48A1ABA"/>
    <w:lvl w:ilvl="0">
      <w:start w:val="1"/>
      <w:numFmt w:val="decimal"/>
      <w:lvlText w:val="%1."/>
      <w:legacy w:legacy="1" w:legacySpace="120" w:legacyIndent="360"/>
      <w:lvlJc w:val="left"/>
      <w:pPr>
        <w:ind w:left="360" w:hanging="360"/>
      </w:pPr>
      <w:rPr>
        <w:b w:val="0"/>
        <w:i w:val="0"/>
      </w:rPr>
    </w:lvl>
  </w:abstractNum>
  <w:abstractNum w:abstractNumId="10">
    <w:nsid w:val="48CE4F33"/>
    <w:multiLevelType w:val="hybridMultilevel"/>
    <w:tmpl w:val="F0D0FA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CA2212"/>
    <w:multiLevelType w:val="singleLevel"/>
    <w:tmpl w:val="E48A1ABA"/>
    <w:lvl w:ilvl="0">
      <w:start w:val="1"/>
      <w:numFmt w:val="decimal"/>
      <w:lvlText w:val="%1."/>
      <w:legacy w:legacy="1" w:legacySpace="120" w:legacyIndent="360"/>
      <w:lvlJc w:val="left"/>
      <w:pPr>
        <w:ind w:left="360" w:hanging="360"/>
      </w:pPr>
      <w:rPr>
        <w:b w:val="0"/>
        <w:i w:val="0"/>
      </w:rPr>
    </w:lvl>
  </w:abstractNum>
  <w:abstractNum w:abstractNumId="12">
    <w:nsid w:val="525723EA"/>
    <w:multiLevelType w:val="singleLevel"/>
    <w:tmpl w:val="E48A1ABA"/>
    <w:lvl w:ilvl="0">
      <w:start w:val="1"/>
      <w:numFmt w:val="decimal"/>
      <w:lvlText w:val="%1."/>
      <w:legacy w:legacy="1" w:legacySpace="120" w:legacyIndent="360"/>
      <w:lvlJc w:val="left"/>
      <w:pPr>
        <w:ind w:left="360" w:hanging="360"/>
      </w:pPr>
      <w:rPr>
        <w:b w:val="0"/>
        <w:i w:val="0"/>
      </w:rPr>
    </w:lvl>
  </w:abstractNum>
  <w:abstractNum w:abstractNumId="13">
    <w:nsid w:val="52A830B0"/>
    <w:multiLevelType w:val="singleLevel"/>
    <w:tmpl w:val="E48A1ABA"/>
    <w:lvl w:ilvl="0">
      <w:start w:val="1"/>
      <w:numFmt w:val="decimal"/>
      <w:lvlText w:val="%1."/>
      <w:legacy w:legacy="1" w:legacySpace="120" w:legacyIndent="360"/>
      <w:lvlJc w:val="left"/>
      <w:pPr>
        <w:ind w:left="360" w:hanging="360"/>
      </w:pPr>
      <w:rPr>
        <w:b w:val="0"/>
        <w:i w:val="0"/>
      </w:rPr>
    </w:lvl>
  </w:abstractNum>
  <w:abstractNum w:abstractNumId="14">
    <w:nsid w:val="59990025"/>
    <w:multiLevelType w:val="singleLevel"/>
    <w:tmpl w:val="E48A1ABA"/>
    <w:lvl w:ilvl="0">
      <w:start w:val="1"/>
      <w:numFmt w:val="decimal"/>
      <w:lvlText w:val="%1."/>
      <w:legacy w:legacy="1" w:legacySpace="120" w:legacyIndent="360"/>
      <w:lvlJc w:val="left"/>
      <w:pPr>
        <w:ind w:left="360" w:hanging="360"/>
      </w:pPr>
      <w:rPr>
        <w:b w:val="0"/>
        <w:i w:val="0"/>
      </w:rPr>
    </w:lvl>
  </w:abstractNum>
  <w:abstractNum w:abstractNumId="15">
    <w:nsid w:val="59E03475"/>
    <w:multiLevelType w:val="singleLevel"/>
    <w:tmpl w:val="E48A1ABA"/>
    <w:lvl w:ilvl="0">
      <w:start w:val="1"/>
      <w:numFmt w:val="decimal"/>
      <w:lvlText w:val="%1."/>
      <w:legacy w:legacy="1" w:legacySpace="120" w:legacyIndent="360"/>
      <w:lvlJc w:val="left"/>
      <w:pPr>
        <w:ind w:left="360" w:hanging="360"/>
      </w:pPr>
      <w:rPr>
        <w:b w:val="0"/>
        <w:i w:val="0"/>
      </w:rPr>
    </w:lvl>
  </w:abstractNum>
  <w:abstractNum w:abstractNumId="16">
    <w:nsid w:val="5BDF3C57"/>
    <w:multiLevelType w:val="singleLevel"/>
    <w:tmpl w:val="E48A1ABA"/>
    <w:lvl w:ilvl="0">
      <w:start w:val="1"/>
      <w:numFmt w:val="decimal"/>
      <w:lvlText w:val="%1."/>
      <w:legacy w:legacy="1" w:legacySpace="120" w:legacyIndent="360"/>
      <w:lvlJc w:val="left"/>
      <w:pPr>
        <w:ind w:left="360" w:hanging="360"/>
      </w:pPr>
      <w:rPr>
        <w:b w:val="0"/>
        <w:i w:val="0"/>
      </w:rPr>
    </w:lvl>
  </w:abstractNum>
  <w:abstractNum w:abstractNumId="17">
    <w:nsid w:val="604C0841"/>
    <w:multiLevelType w:val="singleLevel"/>
    <w:tmpl w:val="E48A1ABA"/>
    <w:lvl w:ilvl="0">
      <w:start w:val="1"/>
      <w:numFmt w:val="decimal"/>
      <w:lvlText w:val="%1."/>
      <w:legacy w:legacy="1" w:legacySpace="120" w:legacyIndent="360"/>
      <w:lvlJc w:val="left"/>
      <w:pPr>
        <w:ind w:left="360" w:hanging="360"/>
      </w:pPr>
      <w:rPr>
        <w:b w:val="0"/>
        <w:i w:val="0"/>
      </w:rPr>
    </w:lvl>
  </w:abstractNum>
  <w:abstractNum w:abstractNumId="18">
    <w:nsid w:val="773F7418"/>
    <w:multiLevelType w:val="hybridMultilevel"/>
    <w:tmpl w:val="1EE809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357FAB"/>
    <w:multiLevelType w:val="singleLevel"/>
    <w:tmpl w:val="E48A1ABA"/>
    <w:lvl w:ilvl="0">
      <w:start w:val="1"/>
      <w:numFmt w:val="decimal"/>
      <w:lvlText w:val="%1."/>
      <w:legacy w:legacy="1" w:legacySpace="120" w:legacyIndent="360"/>
      <w:lvlJc w:val="left"/>
      <w:pPr>
        <w:ind w:left="360" w:hanging="360"/>
      </w:pPr>
      <w:rPr>
        <w:b w:val="0"/>
        <w:i w:val="0"/>
      </w:rPr>
    </w:lvl>
  </w:abstractNum>
  <w:abstractNum w:abstractNumId="20">
    <w:nsid w:val="7E431337"/>
    <w:multiLevelType w:val="singleLevel"/>
    <w:tmpl w:val="E48A1ABA"/>
    <w:lvl w:ilvl="0">
      <w:start w:val="1"/>
      <w:numFmt w:val="decimal"/>
      <w:lvlText w:val="%1."/>
      <w:legacy w:legacy="1" w:legacySpace="120" w:legacyIndent="360"/>
      <w:lvlJc w:val="left"/>
      <w:pPr>
        <w:ind w:left="360" w:hanging="360"/>
      </w:pPr>
      <w:rPr>
        <w:b w:val="0"/>
        <w:i w:val="0"/>
      </w:rPr>
    </w:lvl>
  </w:abstractNum>
  <w:num w:numId="1">
    <w:abstractNumId w:val="13"/>
  </w:num>
  <w:num w:numId="2">
    <w:abstractNumId w:val="17"/>
  </w:num>
  <w:num w:numId="3">
    <w:abstractNumId w:val="8"/>
  </w:num>
  <w:num w:numId="4">
    <w:abstractNumId w:val="16"/>
  </w:num>
  <w:num w:numId="5">
    <w:abstractNumId w:val="12"/>
  </w:num>
  <w:num w:numId="6">
    <w:abstractNumId w:val="15"/>
  </w:num>
  <w:num w:numId="7">
    <w:abstractNumId w:val="19"/>
  </w:num>
  <w:num w:numId="8">
    <w:abstractNumId w:val="0"/>
  </w:num>
  <w:num w:numId="9">
    <w:abstractNumId w:val="11"/>
  </w:num>
  <w:num w:numId="10">
    <w:abstractNumId w:val="1"/>
  </w:num>
  <w:num w:numId="11">
    <w:abstractNumId w:val="3"/>
  </w:num>
  <w:num w:numId="12">
    <w:abstractNumId w:val="4"/>
  </w:num>
  <w:num w:numId="13">
    <w:abstractNumId w:val="14"/>
  </w:num>
  <w:num w:numId="14">
    <w:abstractNumId w:val="9"/>
  </w:num>
  <w:num w:numId="15">
    <w:abstractNumId w:val="2"/>
  </w:num>
  <w:num w:numId="16">
    <w:abstractNumId w:val="20"/>
  </w:num>
  <w:num w:numId="17">
    <w:abstractNumId w:val="7"/>
  </w:num>
  <w:num w:numId="18">
    <w:abstractNumId w:val="5"/>
  </w:num>
  <w:num w:numId="19">
    <w:abstractNumId w:val="6"/>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numFmt w:val="lowerRoman"/>
    <w:footnote w:id="-1"/>
    <w:footnote w:id="0"/>
  </w:footnotePr>
  <w:endnotePr>
    <w:pos w:val="sectEnd"/>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FFB"/>
    <w:rsid w:val="000A64FD"/>
    <w:rsid w:val="000F12F7"/>
    <w:rsid w:val="00246D5E"/>
    <w:rsid w:val="00260FFB"/>
    <w:rsid w:val="002A4844"/>
    <w:rsid w:val="00305577"/>
    <w:rsid w:val="004F0AA9"/>
    <w:rsid w:val="005A492F"/>
    <w:rsid w:val="005D6392"/>
    <w:rsid w:val="005F2974"/>
    <w:rsid w:val="0063683B"/>
    <w:rsid w:val="007934AC"/>
    <w:rsid w:val="007C2129"/>
    <w:rsid w:val="007D091E"/>
    <w:rsid w:val="00823A1F"/>
    <w:rsid w:val="00903F12"/>
    <w:rsid w:val="0094799C"/>
    <w:rsid w:val="00B86FB6"/>
    <w:rsid w:val="00BD331D"/>
    <w:rsid w:val="00D30547"/>
    <w:rsid w:val="00D83F47"/>
    <w:rsid w:val="00DB5B16"/>
    <w:rsid w:val="00DB5B81"/>
    <w:rsid w:val="00E6390F"/>
    <w:rsid w:val="00E64A1E"/>
    <w:rsid w:val="00F0221B"/>
    <w:rsid w:val="00F3693A"/>
    <w:rsid w:val="00F80555"/>
    <w:rsid w:val="00FF0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Roman" w:hAnsi="Roman"/>
      <w:sz w:val="24"/>
    </w:rPr>
  </w:style>
  <w:style w:type="paragraph" w:styleId="Heading1">
    <w:name w:val="heading 1"/>
    <w:basedOn w:val="HeadingBase"/>
    <w:next w:val="BodyText"/>
    <w:qFormat/>
    <w:pPr>
      <w:pBdr>
        <w:top w:val="single" w:sz="30"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BodyText"/>
    <w:qFormat/>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pPr>
      <w:spacing w:before="0" w:after="240" w:line="240" w:lineRule="atLeast"/>
      <w:outlineLvl w:val="3"/>
    </w:pPr>
  </w:style>
  <w:style w:type="paragraph" w:styleId="Heading5">
    <w:name w:val="heading 5"/>
    <w:basedOn w:val="HeadingBase"/>
    <w:next w:val="BodyText"/>
    <w:qFormat/>
    <w:pPr>
      <w:spacing w:before="0" w:line="240" w:lineRule="atLeast"/>
      <w:ind w:left="1440"/>
      <w:outlineLvl w:val="4"/>
    </w:pPr>
    <w:rPr>
      <w:sz w:val="20"/>
    </w:rPr>
  </w:style>
  <w:style w:type="paragraph" w:styleId="Heading6">
    <w:name w:val="heading 6"/>
    <w:basedOn w:val="HeadingBase"/>
    <w:next w:val="BodyText"/>
    <w:qFormat/>
    <w:pPr>
      <w:ind w:left="1440"/>
      <w:outlineLvl w:val="5"/>
    </w:pPr>
    <w:rPr>
      <w:i/>
      <w:sz w:val="20"/>
    </w:rPr>
  </w:style>
  <w:style w:type="paragraph" w:styleId="Heading7">
    <w:name w:val="heading 7"/>
    <w:basedOn w:val="HeadingBase"/>
    <w:next w:val="BodyText"/>
    <w:qFormat/>
    <w:pPr>
      <w:outlineLvl w:val="6"/>
    </w:pPr>
    <w:rPr>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rPr>
      <w:rFonts w:ascii="Times New Roman" w:hAnsi="Times New Roman"/>
    </w:rPr>
  </w:style>
  <w:style w:type="paragraph" w:styleId="BodyText">
    <w:name w:val="Body Text"/>
    <w:basedOn w:val="Normal"/>
    <w:pPr>
      <w:widowControl w:val="0"/>
      <w:spacing w:after="120"/>
    </w:pPr>
    <w:rPr>
      <w:rFonts w:ascii="Courier New" w:hAnsi="Courier New"/>
      <w:sz w:val="20"/>
    </w:rPr>
  </w:style>
  <w:style w:type="paragraph" w:styleId="BodyText2">
    <w:name w:val="Body Text 2"/>
    <w:basedOn w:val="Normal"/>
    <w:pPr>
      <w:spacing w:line="480" w:lineRule="auto"/>
      <w:ind w:firstLine="720"/>
    </w:pPr>
    <w:rPr>
      <w:rFonts w:ascii="Times New Roman" w:hAnsi="Times New Roman"/>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rPr>
  </w:style>
  <w:style w:type="paragraph" w:customStyle="1" w:styleId="BodyTextKeep">
    <w:name w:val="Body Text Keep"/>
    <w:basedOn w:val="BodyText"/>
    <w:pPr>
      <w:keepNext/>
      <w:widowControl/>
      <w:spacing w:after="240" w:line="240" w:lineRule="atLeast"/>
      <w:ind w:left="1080"/>
      <w:jc w:val="both"/>
    </w:pPr>
    <w:rPr>
      <w:rFonts w:ascii="Arial" w:hAnsi="Arial"/>
      <w:spacing w:val="-5"/>
    </w:rPr>
  </w:style>
  <w:style w:type="paragraph" w:customStyle="1" w:styleId="Picture">
    <w:name w:val="Picture"/>
    <w:basedOn w:val="Normal"/>
    <w:next w:val="Caption"/>
    <w:pPr>
      <w:keepNext/>
      <w:ind w:left="1080"/>
    </w:pPr>
    <w:rPr>
      <w:rFonts w:ascii="Arial" w:hAnsi="Arial"/>
      <w:spacing w:val="-5"/>
      <w:sz w:val="20"/>
    </w:rPr>
  </w:style>
  <w:style w:type="paragraph" w:styleId="Caption">
    <w:name w:val="caption"/>
    <w:basedOn w:val="Picture"/>
    <w:next w:val="BodyText"/>
    <w:qFormat/>
    <w:pPr>
      <w:spacing w:before="60" w:after="240" w:line="220" w:lineRule="atLeast"/>
      <w:ind w:left="1920" w:hanging="120"/>
    </w:pPr>
    <w:rPr>
      <w:rFonts w:ascii="Arial Narrow" w:hAnsi="Arial Narrow"/>
      <w:spacing w:val="0"/>
      <w:sz w:val="18"/>
    </w:rPr>
  </w:style>
  <w:style w:type="paragraph" w:customStyle="1" w:styleId="PartLabel">
    <w:name w:val="Part Label"/>
    <w:basedOn w:val="Normal"/>
    <w:pPr>
      <w:framePr w:h="1080" w:hRule="exact" w:hSpace="180" w:wrap="auto"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pPr>
      <w:framePr w:h="1080" w:hRule="exact" w:hSpace="180" w:wrap="auto"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HeadingBase">
    <w:name w:val="Heading Base"/>
    <w:basedOn w:val="Normal"/>
    <w:next w:val="BodyText"/>
    <w:pPr>
      <w:keepNext/>
      <w:keepLines/>
      <w:spacing w:before="140" w:line="220" w:lineRule="atLeast"/>
      <w:ind w:left="1080"/>
    </w:pPr>
    <w:rPr>
      <w:rFonts w:ascii="Arial" w:hAnsi="Arial"/>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customStyle="1" w:styleId="ChapterTitle">
    <w:name w:val="Chapter Title"/>
    <w:basedOn w:val="Normal"/>
    <w:pPr>
      <w:framePr w:h="1080" w:hRule="exact" w:hSpace="180" w:wrap="auto"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character" w:styleId="CommentReference">
    <w:name w:val="annotation reference"/>
    <w:semiHidden/>
    <w:rPr>
      <w:rFonts w:ascii="Arial" w:hAnsi="Arial"/>
      <w:sz w:val="16"/>
    </w:rPr>
  </w:style>
  <w:style w:type="paragraph" w:customStyle="1" w:styleId="FootnoteBase">
    <w:name w:val="Footnote Base"/>
    <w:basedOn w:val="Normal"/>
    <w:pPr>
      <w:keepLines/>
      <w:spacing w:line="200" w:lineRule="atLeast"/>
      <w:ind w:left="1080"/>
    </w:pPr>
    <w:rPr>
      <w:rFonts w:ascii="Arial" w:hAnsi="Arial"/>
      <w:spacing w:val="-5"/>
      <w:sz w:val="16"/>
    </w:rPr>
  </w:style>
  <w:style w:type="paragraph" w:styleId="CommentText">
    <w:name w:val="annotation text"/>
    <w:basedOn w:val="FootnoteBase"/>
    <w:semiHidden/>
  </w:style>
  <w:style w:type="paragraph" w:customStyle="1" w:styleId="TableText">
    <w:name w:val="Table Text"/>
    <w:basedOn w:val="Normal"/>
    <w:pPr>
      <w:spacing w:before="60"/>
    </w:pPr>
    <w:rPr>
      <w:rFonts w:ascii="Arial" w:hAnsi="Arial"/>
      <w:spacing w:val="-5"/>
      <w:sz w:val="16"/>
    </w:rPr>
  </w:style>
  <w:style w:type="paragraph" w:customStyle="1" w:styleId="TitleCover">
    <w:name w:val="Title Cover"/>
    <w:basedOn w:val="HeadingBase"/>
    <w:next w:val="Normal"/>
    <w:pPr>
      <w:pBdr>
        <w:top w:val="single" w:sz="30"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style>
  <w:style w:type="character" w:styleId="Emphasis">
    <w:name w:val="Emphasis"/>
    <w:qFormat/>
    <w:rPr>
      <w:rFonts w:ascii="Arial Black" w:hAnsi="Arial Black"/>
      <w:spacing w:val="-4"/>
      <w:sz w:val="18"/>
    </w:rPr>
  </w:style>
  <w:style w:type="character" w:styleId="EndnoteReference">
    <w:name w:val="endnote reference"/>
    <w:semiHidden/>
    <w:rPr>
      <w:vertAlign w:val="superscript"/>
    </w:rPr>
  </w:style>
  <w:style w:type="paragraph" w:customStyle="1" w:styleId="HeaderBase">
    <w:name w:val="Header Base"/>
    <w:basedOn w:val="Normal"/>
    <w:pPr>
      <w:keepLines/>
      <w:tabs>
        <w:tab w:val="center" w:pos="4320"/>
        <w:tab w:val="right" w:pos="8640"/>
      </w:tabs>
      <w:spacing w:line="190" w:lineRule="atLeast"/>
      <w:ind w:left="1080"/>
    </w:pPr>
    <w:rPr>
      <w:rFonts w:ascii="Arial" w:hAnsi="Arial"/>
      <w:caps/>
      <w:spacing w:val="-5"/>
      <w:sz w:val="15"/>
    </w:rPr>
  </w:style>
  <w:style w:type="paragraph" w:customStyle="1" w:styleId="FooterEven">
    <w:name w:val="Footer Even"/>
    <w:basedOn w:val="Footer"/>
    <w:pPr>
      <w:keepLines/>
      <w:pBdr>
        <w:top w:val="single" w:sz="6" w:space="2" w:color="auto"/>
      </w:pBdr>
      <w:spacing w:before="600" w:line="190" w:lineRule="atLeast"/>
      <w:ind w:left="1080"/>
    </w:pPr>
    <w:rPr>
      <w:rFonts w:ascii="Arial" w:hAnsi="Arial"/>
      <w:caps/>
      <w:spacing w:val="-5"/>
      <w:sz w:val="15"/>
    </w:rPr>
  </w:style>
  <w:style w:type="paragraph" w:customStyle="1" w:styleId="FooterFirst">
    <w:name w:val="Footer First"/>
    <w:basedOn w:val="Footer"/>
    <w:pPr>
      <w:keepLines/>
      <w:pBdr>
        <w:top w:val="single" w:sz="6" w:space="2" w:color="auto"/>
      </w:pBdr>
      <w:spacing w:before="600" w:line="190" w:lineRule="atLeast"/>
      <w:ind w:left="1080"/>
    </w:pPr>
    <w:rPr>
      <w:rFonts w:ascii="Arial" w:hAnsi="Arial"/>
      <w:caps/>
      <w:spacing w:val="-5"/>
      <w:sz w:val="15"/>
    </w:rPr>
  </w:style>
  <w:style w:type="paragraph" w:customStyle="1" w:styleId="FooterOdd">
    <w:name w:val="Footer Odd"/>
    <w:basedOn w:val="Footer"/>
    <w:pPr>
      <w:keepLines/>
      <w:pBdr>
        <w:top w:val="single" w:sz="6" w:space="2" w:color="auto"/>
      </w:pBdr>
      <w:spacing w:before="600" w:line="190" w:lineRule="atLeast"/>
      <w:ind w:left="1080"/>
    </w:pPr>
    <w:rPr>
      <w:rFonts w:ascii="Arial" w:hAnsi="Arial"/>
      <w:caps/>
      <w:spacing w:val="-5"/>
      <w:sz w:val="15"/>
    </w:rPr>
  </w:style>
  <w:style w:type="character" w:styleId="FootnoteReference">
    <w:name w:val="footnote reference"/>
    <w:semiHidden/>
    <w:rPr>
      <w:vertAlign w:val="superscript"/>
    </w:rPr>
  </w:style>
  <w:style w:type="paragraph" w:styleId="FootnoteText">
    <w:name w:val="footnote text"/>
    <w:basedOn w:val="FootnoteBase"/>
    <w:semiHidden/>
  </w:style>
  <w:style w:type="paragraph" w:customStyle="1" w:styleId="HeaderEven">
    <w:name w:val="Header Even"/>
    <w:basedOn w:val="Header"/>
    <w:pPr>
      <w:keepLines/>
      <w:pBdr>
        <w:bottom w:val="single" w:sz="6" w:space="1" w:color="auto"/>
      </w:pBdr>
      <w:spacing w:after="600" w:line="190" w:lineRule="atLeast"/>
      <w:ind w:left="1080"/>
    </w:pPr>
    <w:rPr>
      <w:rFonts w:ascii="Arial" w:hAnsi="Arial"/>
      <w:caps/>
      <w:spacing w:val="-5"/>
      <w:sz w:val="15"/>
    </w:rPr>
  </w:style>
  <w:style w:type="paragraph" w:customStyle="1" w:styleId="HeaderFirst">
    <w:name w:val="Header First"/>
    <w:basedOn w:val="Header"/>
    <w:pPr>
      <w:keepLines/>
      <w:pBdr>
        <w:top w:val="single" w:sz="6" w:space="2" w:color="auto"/>
      </w:pBdr>
      <w:spacing w:line="190" w:lineRule="atLeast"/>
      <w:ind w:left="1080"/>
      <w:jc w:val="right"/>
    </w:pPr>
    <w:rPr>
      <w:rFonts w:ascii="Arial" w:hAnsi="Arial"/>
      <w:caps/>
      <w:spacing w:val="-5"/>
      <w:sz w:val="15"/>
    </w:rPr>
  </w:style>
  <w:style w:type="paragraph" w:customStyle="1" w:styleId="HeaderOdd">
    <w:name w:val="Header Odd"/>
    <w:basedOn w:val="Header"/>
    <w:pPr>
      <w:keepLines/>
      <w:pBdr>
        <w:bottom w:val="single" w:sz="6" w:space="1" w:color="auto"/>
      </w:pBdr>
      <w:spacing w:after="600" w:line="190" w:lineRule="atLeast"/>
      <w:ind w:left="1080"/>
    </w:pPr>
    <w:rPr>
      <w:rFonts w:ascii="Arial" w:hAnsi="Arial"/>
      <w:caps/>
      <w:spacing w:val="-5"/>
      <w:sz w:val="15"/>
    </w:rPr>
  </w:style>
  <w:style w:type="paragraph" w:customStyle="1" w:styleId="IndexBase">
    <w:name w:val="Index Base"/>
    <w:basedOn w:val="Normal"/>
    <w:pPr>
      <w:spacing w:line="240" w:lineRule="atLeast"/>
      <w:ind w:left="360" w:hanging="360"/>
    </w:pPr>
    <w:rPr>
      <w:rFonts w:ascii="Arial" w:hAnsi="Arial"/>
      <w:spacing w:val="-5"/>
      <w:sz w:val="18"/>
    </w:rPr>
  </w:style>
  <w:style w:type="paragraph" w:styleId="Index1">
    <w:name w:val="index 1"/>
    <w:basedOn w:val="IndexBase"/>
    <w:semiHidden/>
  </w:style>
  <w:style w:type="paragraph" w:styleId="Index2">
    <w:name w:val="index 2"/>
    <w:basedOn w:val="IndexBase"/>
    <w:semiHidden/>
    <w:pPr>
      <w:spacing w:line="240" w:lineRule="auto"/>
      <w:ind w:left="720"/>
    </w:pPr>
  </w:style>
  <w:style w:type="paragraph" w:styleId="Index3">
    <w:name w:val="index 3"/>
    <w:basedOn w:val="IndexBase"/>
    <w:semiHidden/>
    <w:pPr>
      <w:spacing w:line="240" w:lineRule="auto"/>
      <w:ind w:left="1080"/>
    </w:pPr>
  </w:style>
  <w:style w:type="paragraph" w:styleId="Index4">
    <w:name w:val="index 4"/>
    <w:basedOn w:val="IndexBase"/>
    <w:semiHidden/>
    <w:pPr>
      <w:spacing w:line="240" w:lineRule="auto"/>
      <w:ind w:left="1440"/>
    </w:pPr>
  </w:style>
  <w:style w:type="paragraph" w:styleId="Index5">
    <w:name w:val="index 5"/>
    <w:basedOn w:val="IndexBase"/>
    <w:semiHidden/>
    <w:pPr>
      <w:spacing w:line="240" w:lineRule="auto"/>
      <w:ind w:left="1800"/>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character" w:customStyle="1" w:styleId="Lead-inEmphasis">
    <w:name w:val="Lead-in Emphasis"/>
    <w:rPr>
      <w:rFonts w:ascii="Arial Black" w:hAnsi="Arial Black"/>
      <w:spacing w:val="-4"/>
      <w:sz w:val="18"/>
    </w:rPr>
  </w:style>
  <w:style w:type="character" w:styleId="LineNumber">
    <w:name w:val="line number"/>
    <w:rPr>
      <w:sz w:val="18"/>
    </w:rPr>
  </w:style>
  <w:style w:type="paragraph" w:styleId="List">
    <w:name w:val="List"/>
    <w:basedOn w:val="BodyText"/>
    <w:pPr>
      <w:widowControl/>
      <w:spacing w:after="240" w:line="240" w:lineRule="atLeast"/>
      <w:ind w:left="1440" w:hanging="360"/>
      <w:jc w:val="both"/>
    </w:pPr>
    <w:rPr>
      <w:rFonts w:ascii="Arial" w:hAnsi="Arial"/>
      <w:spacing w:val="-5"/>
    </w:rPr>
  </w:style>
  <w:style w:type="paragraph" w:styleId="List2">
    <w:name w:val="List 2"/>
    <w:basedOn w:val="List"/>
    <w:pPr>
      <w:ind w:left="1800"/>
    </w:pPr>
  </w:style>
  <w:style w:type="paragraph" w:styleId="List3">
    <w:name w:val="List 3"/>
    <w:basedOn w:val="List"/>
    <w:pPr>
      <w:ind w:left="2160"/>
    </w:pPr>
  </w:style>
  <w:style w:type="paragraph" w:styleId="List4">
    <w:name w:val="List 4"/>
    <w:basedOn w:val="List"/>
    <w:pPr>
      <w:ind w:left="2520"/>
    </w:pPr>
  </w:style>
  <w:style w:type="paragraph" w:styleId="List5">
    <w:name w:val="List 5"/>
    <w:basedOn w:val="List"/>
    <w:pPr>
      <w:ind w:left="2880"/>
    </w:pPr>
  </w:style>
  <w:style w:type="paragraph" w:styleId="ListBullet">
    <w:name w:val="List Bullet"/>
    <w:basedOn w:val="List"/>
  </w:style>
  <w:style w:type="paragraph" w:styleId="ListBullet2">
    <w:name w:val="List Bullet 2"/>
    <w:basedOn w:val="ListBullet"/>
    <w:pPr>
      <w:ind w:left="1800"/>
    </w:pPr>
  </w:style>
  <w:style w:type="paragraph" w:styleId="ListBullet3">
    <w:name w:val="List Bullet 3"/>
    <w:basedOn w:val="ListBullet"/>
    <w:pPr>
      <w:ind w:left="2160"/>
    </w:pPr>
  </w:style>
  <w:style w:type="paragraph" w:styleId="ListBullet4">
    <w:name w:val="List Bullet 4"/>
    <w:basedOn w:val="ListBullet"/>
    <w:pPr>
      <w:ind w:left="2520"/>
    </w:pPr>
  </w:style>
  <w:style w:type="paragraph" w:styleId="ListBullet5">
    <w:name w:val="List Bullet 5"/>
    <w:basedOn w:val="ListBullet"/>
    <w:pPr>
      <w:ind w:left="2880"/>
    </w:pPr>
  </w:style>
  <w:style w:type="paragraph" w:styleId="ListContinue">
    <w:name w:val="List Continue"/>
    <w:basedOn w:val="List"/>
    <w:pPr>
      <w:ind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ListNumber">
    <w:name w:val="List Number"/>
    <w:basedOn w:val="List"/>
  </w:style>
  <w:style w:type="paragraph" w:styleId="ListNumber2">
    <w:name w:val="List Number 2"/>
    <w:basedOn w:val="ListNumber"/>
    <w:pPr>
      <w:ind w:left="1800"/>
    </w:pPr>
  </w:style>
  <w:style w:type="paragraph" w:styleId="ListNumber3">
    <w:name w:val="List Number 3"/>
    <w:basedOn w:val="ListNumber"/>
    <w:pPr>
      <w:ind w:left="2160"/>
    </w:pPr>
  </w:style>
  <w:style w:type="paragraph" w:styleId="ListNumber4">
    <w:name w:val="List Number 4"/>
    <w:basedOn w:val="ListNumber"/>
    <w:pPr>
      <w:ind w:left="2520"/>
    </w:pPr>
  </w:style>
  <w:style w:type="paragraph" w:styleId="ListNumber5">
    <w:name w:val="List Number 5"/>
    <w:basedOn w:val="ListNumber"/>
    <w:pPr>
      <w:ind w:left="2880"/>
    </w:pPr>
  </w:style>
  <w:style w:type="paragraph" w:customStyle="1" w:styleId="TableHeader">
    <w:name w:val="Table Header"/>
    <w:basedOn w:val="Normal"/>
    <w:pPr>
      <w:spacing w:before="60"/>
      <w:jc w:val="center"/>
    </w:pPr>
    <w:rPr>
      <w:rFonts w:ascii="Arial Black" w:hAnsi="Arial Black"/>
      <w:spacing w:val="-5"/>
      <w:sz w:val="16"/>
    </w:rPr>
  </w:style>
  <w:style w:type="paragraph" w:styleId="MessageHeader">
    <w:name w:val="Message Header"/>
    <w:basedOn w:val="BodyText"/>
    <w:pPr>
      <w:keepLines/>
      <w:widowControl/>
      <w:tabs>
        <w:tab w:val="left" w:pos="3600"/>
        <w:tab w:val="left" w:pos="4680"/>
      </w:tabs>
      <w:spacing w:line="280" w:lineRule="exact"/>
      <w:ind w:left="1080" w:right="2160" w:hanging="1080"/>
    </w:pPr>
    <w:rPr>
      <w:rFonts w:ascii="Arial" w:hAnsi="Arial"/>
      <w:sz w:val="22"/>
    </w:rPr>
  </w:style>
  <w:style w:type="paragraph" w:styleId="NormalIndent">
    <w:name w:val="Normal Indent"/>
    <w:basedOn w:val="Normal"/>
    <w:pPr>
      <w:ind w:left="1440"/>
    </w:pPr>
    <w:rPr>
      <w:rFonts w:ascii="Arial" w:hAnsi="Arial"/>
      <w:spacing w:val="-5"/>
      <w:sz w:val="20"/>
    </w:rPr>
  </w:style>
  <w:style w:type="character" w:styleId="PageNumber">
    <w:name w:val="page number"/>
    <w:rPr>
      <w:rFonts w:ascii="Arial Black" w:hAnsi="Arial Black"/>
      <w:spacing w:val="-10"/>
      <w:sz w:val="18"/>
    </w:rPr>
  </w:style>
  <w:style w:type="paragraph" w:customStyle="1" w:styleId="PartSubtitle">
    <w:name w:val="Part Subtitle"/>
    <w:basedOn w:val="Normal"/>
    <w:next w:val="BodyText"/>
    <w:pPr>
      <w:keepNext/>
      <w:spacing w:before="360" w:after="120"/>
      <w:ind w:left="1080"/>
    </w:pPr>
    <w:rPr>
      <w:rFonts w:ascii="Arial" w:hAnsi="Arial"/>
      <w:i/>
      <w:spacing w:val="-5"/>
      <w:kern w:val="28"/>
      <w:sz w:val="26"/>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rFonts w:ascii="Arial" w:hAnsi="Arial"/>
      <w:sz w:val="14"/>
    </w:rPr>
  </w:style>
  <w:style w:type="paragraph" w:customStyle="1" w:styleId="SectionHeading">
    <w:name w:val="Section Heading"/>
    <w:basedOn w:val="Heading1"/>
    <w:pPr>
      <w:outlineLvl w:val="9"/>
    </w:pPr>
  </w:style>
  <w:style w:type="paragraph" w:customStyle="1" w:styleId="SectionLabel">
    <w:name w:val="Section Label"/>
    <w:basedOn w:val="HeadingBase"/>
    <w:next w:val="BodyText"/>
    <w:pPr>
      <w:pBdr>
        <w:bottom w:val="single" w:sz="6" w:space="2" w:color="auto"/>
      </w:pBdr>
      <w:spacing w:before="360" w:after="960"/>
      <w:ind w:left="0"/>
    </w:pPr>
    <w:rPr>
      <w:rFonts w:ascii="Arial Black" w:hAnsi="Arial Black"/>
      <w:spacing w:val="-35"/>
      <w:sz w:val="54"/>
    </w:rPr>
  </w:style>
  <w:style w:type="character" w:customStyle="1" w:styleId="Slogan">
    <w:name w:val="Slogan"/>
    <w:rPr>
      <w:i/>
      <w:spacing w:val="-6"/>
      <w:sz w:val="2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Superscript">
    <w:name w:val="Superscript"/>
    <w:rPr>
      <w:b/>
      <w:vertAlign w:val="superscript"/>
    </w:rPr>
  </w:style>
  <w:style w:type="paragraph" w:styleId="TableofAuthorities">
    <w:name w:val="table of authorities"/>
    <w:basedOn w:val="Normal"/>
    <w:semiHidden/>
    <w:pPr>
      <w:tabs>
        <w:tab w:val="right" w:leader="dot" w:pos="7560"/>
      </w:tabs>
      <w:ind w:left="1440" w:hanging="360"/>
    </w:pPr>
    <w:rPr>
      <w:rFonts w:ascii="Arial" w:hAnsi="Arial"/>
      <w:spacing w:val="-5"/>
      <w:sz w:val="20"/>
    </w:rPr>
  </w:style>
  <w:style w:type="paragraph" w:customStyle="1" w:styleId="TOCBase">
    <w:name w:val="TOC Base"/>
    <w:basedOn w:val="Normal"/>
    <w:pPr>
      <w:tabs>
        <w:tab w:val="right" w:leader="dot" w:pos="6480"/>
      </w:tabs>
      <w:spacing w:after="240" w:line="240" w:lineRule="atLeast"/>
    </w:pPr>
    <w:rPr>
      <w:rFonts w:ascii="Arial" w:hAnsi="Arial"/>
      <w:spacing w:val="-5"/>
      <w:sz w:val="20"/>
    </w:rPr>
  </w:style>
  <w:style w:type="paragraph" w:styleId="TableofFigures">
    <w:name w:val="table of figures"/>
    <w:basedOn w:val="TOCBase"/>
    <w:semiHidden/>
    <w:pPr>
      <w:ind w:left="1440" w:hanging="360"/>
    </w:pPr>
  </w:style>
  <w:style w:type="paragraph" w:styleId="TOAHeading">
    <w:name w:val="toa heading"/>
    <w:basedOn w:val="Normal"/>
    <w:next w:val="TableofAuthorities"/>
    <w:semiHidden/>
    <w:pPr>
      <w:keepNext/>
      <w:spacing w:line="480" w:lineRule="atLeast"/>
      <w:ind w:left="1080"/>
    </w:pPr>
    <w:rPr>
      <w:rFonts w:ascii="Arial Black" w:hAnsi="Arial Black"/>
      <w:b/>
      <w:spacing w:val="-10"/>
      <w:kern w:val="28"/>
      <w:sz w:val="20"/>
    </w:rPr>
  </w:style>
  <w:style w:type="paragraph" w:styleId="TOC1">
    <w:name w:val="toc 1"/>
    <w:basedOn w:val="TOCBase"/>
    <w:semiHidden/>
    <w:rPr>
      <w:spacing w:val="-4"/>
    </w:rPr>
  </w:style>
  <w:style w:type="paragraph" w:styleId="TOC2">
    <w:name w:val="toc 2"/>
    <w:basedOn w:val="TOCBase"/>
    <w:semiHidden/>
    <w:pPr>
      <w:ind w:left="360"/>
    </w:pPr>
  </w:style>
  <w:style w:type="paragraph" w:styleId="TOC3">
    <w:name w:val="toc 3"/>
    <w:basedOn w:val="TOCBase"/>
    <w:semiHidden/>
    <w:pPr>
      <w:ind w:left="360"/>
    </w:pPr>
  </w:style>
  <w:style w:type="paragraph" w:styleId="TOC4">
    <w:name w:val="toc 4"/>
    <w:basedOn w:val="TOCBase"/>
    <w:semiHidden/>
    <w:pPr>
      <w:ind w:left="360"/>
    </w:pPr>
  </w:style>
  <w:style w:type="paragraph" w:styleId="TOC5">
    <w:name w:val="toc 5"/>
    <w:basedOn w:val="TOCBase"/>
    <w:semiHidden/>
    <w:pPr>
      <w:ind w:left="360"/>
    </w:pPr>
  </w:style>
  <w:style w:type="paragraph" w:styleId="BodyTextIndent2">
    <w:name w:val="Body Text Indent 2"/>
    <w:basedOn w:val="Normal"/>
    <w:pPr>
      <w:ind w:left="720"/>
    </w:pPr>
    <w:rPr>
      <w:rFonts w:ascii="Times New Roman" w:hAnsi="Times New Roman"/>
      <w:spacing w:val="-5"/>
    </w:rPr>
  </w:style>
  <w:style w:type="paragraph" w:styleId="BodyTextIndent3">
    <w:name w:val="Body Text Indent 3"/>
    <w:basedOn w:val="Normal"/>
    <w:pPr>
      <w:ind w:left="720" w:firstLine="720"/>
    </w:pPr>
    <w:rPr>
      <w:rFonts w:ascii="Times New Roman" w:hAnsi="Times New Roman"/>
      <w:spacing w:val="-5"/>
    </w:rPr>
  </w:style>
  <w:style w:type="paragraph" w:styleId="BodyText3">
    <w:name w:val="Body Text 3"/>
    <w:basedOn w:val="Normal"/>
    <w:rPr>
      <w:rFonts w:ascii="Times New Roman" w:hAnsi="Times New Roman"/>
    </w:rPr>
  </w:style>
  <w:style w:type="paragraph" w:styleId="BalloonText">
    <w:name w:val="Balloon Text"/>
    <w:basedOn w:val="Normal"/>
    <w:link w:val="BalloonTextChar"/>
    <w:rsid w:val="00FF0979"/>
    <w:rPr>
      <w:rFonts w:ascii="Tahoma" w:hAnsi="Tahoma" w:cs="Tahoma"/>
      <w:sz w:val="16"/>
      <w:szCs w:val="16"/>
    </w:rPr>
  </w:style>
  <w:style w:type="character" w:customStyle="1" w:styleId="BalloonTextChar">
    <w:name w:val="Balloon Text Char"/>
    <w:link w:val="BalloonText"/>
    <w:rsid w:val="00FF09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Roman" w:hAnsi="Roman"/>
      <w:sz w:val="24"/>
    </w:rPr>
  </w:style>
  <w:style w:type="paragraph" w:styleId="Heading1">
    <w:name w:val="heading 1"/>
    <w:basedOn w:val="HeadingBase"/>
    <w:next w:val="BodyText"/>
    <w:qFormat/>
    <w:pPr>
      <w:pBdr>
        <w:top w:val="single" w:sz="30"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BodyText"/>
    <w:qFormat/>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pPr>
      <w:spacing w:before="0" w:after="240" w:line="240" w:lineRule="atLeast"/>
      <w:outlineLvl w:val="3"/>
    </w:pPr>
  </w:style>
  <w:style w:type="paragraph" w:styleId="Heading5">
    <w:name w:val="heading 5"/>
    <w:basedOn w:val="HeadingBase"/>
    <w:next w:val="BodyText"/>
    <w:qFormat/>
    <w:pPr>
      <w:spacing w:before="0" w:line="240" w:lineRule="atLeast"/>
      <w:ind w:left="1440"/>
      <w:outlineLvl w:val="4"/>
    </w:pPr>
    <w:rPr>
      <w:sz w:val="20"/>
    </w:rPr>
  </w:style>
  <w:style w:type="paragraph" w:styleId="Heading6">
    <w:name w:val="heading 6"/>
    <w:basedOn w:val="HeadingBase"/>
    <w:next w:val="BodyText"/>
    <w:qFormat/>
    <w:pPr>
      <w:ind w:left="1440"/>
      <w:outlineLvl w:val="5"/>
    </w:pPr>
    <w:rPr>
      <w:i/>
      <w:sz w:val="20"/>
    </w:rPr>
  </w:style>
  <w:style w:type="paragraph" w:styleId="Heading7">
    <w:name w:val="heading 7"/>
    <w:basedOn w:val="HeadingBase"/>
    <w:next w:val="BodyText"/>
    <w:qFormat/>
    <w:pPr>
      <w:outlineLvl w:val="6"/>
    </w:pPr>
    <w:rPr>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rPr>
      <w:rFonts w:ascii="Times New Roman" w:hAnsi="Times New Roman"/>
    </w:rPr>
  </w:style>
  <w:style w:type="paragraph" w:styleId="BodyText">
    <w:name w:val="Body Text"/>
    <w:basedOn w:val="Normal"/>
    <w:pPr>
      <w:widowControl w:val="0"/>
      <w:spacing w:after="120"/>
    </w:pPr>
    <w:rPr>
      <w:rFonts w:ascii="Courier New" w:hAnsi="Courier New"/>
      <w:sz w:val="20"/>
    </w:rPr>
  </w:style>
  <w:style w:type="paragraph" w:styleId="BodyText2">
    <w:name w:val="Body Text 2"/>
    <w:basedOn w:val="Normal"/>
    <w:pPr>
      <w:spacing w:line="480" w:lineRule="auto"/>
      <w:ind w:firstLine="720"/>
    </w:pPr>
    <w:rPr>
      <w:rFonts w:ascii="Times New Roman" w:hAnsi="Times New Roman"/>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rPr>
  </w:style>
  <w:style w:type="paragraph" w:customStyle="1" w:styleId="BodyTextKeep">
    <w:name w:val="Body Text Keep"/>
    <w:basedOn w:val="BodyText"/>
    <w:pPr>
      <w:keepNext/>
      <w:widowControl/>
      <w:spacing w:after="240" w:line="240" w:lineRule="atLeast"/>
      <w:ind w:left="1080"/>
      <w:jc w:val="both"/>
    </w:pPr>
    <w:rPr>
      <w:rFonts w:ascii="Arial" w:hAnsi="Arial"/>
      <w:spacing w:val="-5"/>
    </w:rPr>
  </w:style>
  <w:style w:type="paragraph" w:customStyle="1" w:styleId="Picture">
    <w:name w:val="Picture"/>
    <w:basedOn w:val="Normal"/>
    <w:next w:val="Caption"/>
    <w:pPr>
      <w:keepNext/>
      <w:ind w:left="1080"/>
    </w:pPr>
    <w:rPr>
      <w:rFonts w:ascii="Arial" w:hAnsi="Arial"/>
      <w:spacing w:val="-5"/>
      <w:sz w:val="20"/>
    </w:rPr>
  </w:style>
  <w:style w:type="paragraph" w:styleId="Caption">
    <w:name w:val="caption"/>
    <w:basedOn w:val="Picture"/>
    <w:next w:val="BodyText"/>
    <w:qFormat/>
    <w:pPr>
      <w:spacing w:before="60" w:after="240" w:line="220" w:lineRule="atLeast"/>
      <w:ind w:left="1920" w:hanging="120"/>
    </w:pPr>
    <w:rPr>
      <w:rFonts w:ascii="Arial Narrow" w:hAnsi="Arial Narrow"/>
      <w:spacing w:val="0"/>
      <w:sz w:val="18"/>
    </w:rPr>
  </w:style>
  <w:style w:type="paragraph" w:customStyle="1" w:styleId="PartLabel">
    <w:name w:val="Part Label"/>
    <w:basedOn w:val="Normal"/>
    <w:pPr>
      <w:framePr w:h="1080" w:hRule="exact" w:hSpace="180" w:wrap="auto"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pPr>
      <w:framePr w:h="1080" w:hRule="exact" w:hSpace="180" w:wrap="auto"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HeadingBase">
    <w:name w:val="Heading Base"/>
    <w:basedOn w:val="Normal"/>
    <w:next w:val="BodyText"/>
    <w:pPr>
      <w:keepNext/>
      <w:keepLines/>
      <w:spacing w:before="140" w:line="220" w:lineRule="atLeast"/>
      <w:ind w:left="1080"/>
    </w:pPr>
    <w:rPr>
      <w:rFonts w:ascii="Arial" w:hAnsi="Arial"/>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customStyle="1" w:styleId="ChapterTitle">
    <w:name w:val="Chapter Title"/>
    <w:basedOn w:val="Normal"/>
    <w:pPr>
      <w:framePr w:h="1080" w:hRule="exact" w:hSpace="180" w:wrap="auto"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character" w:styleId="CommentReference">
    <w:name w:val="annotation reference"/>
    <w:semiHidden/>
    <w:rPr>
      <w:rFonts w:ascii="Arial" w:hAnsi="Arial"/>
      <w:sz w:val="16"/>
    </w:rPr>
  </w:style>
  <w:style w:type="paragraph" w:customStyle="1" w:styleId="FootnoteBase">
    <w:name w:val="Footnote Base"/>
    <w:basedOn w:val="Normal"/>
    <w:pPr>
      <w:keepLines/>
      <w:spacing w:line="200" w:lineRule="atLeast"/>
      <w:ind w:left="1080"/>
    </w:pPr>
    <w:rPr>
      <w:rFonts w:ascii="Arial" w:hAnsi="Arial"/>
      <w:spacing w:val="-5"/>
      <w:sz w:val="16"/>
    </w:rPr>
  </w:style>
  <w:style w:type="paragraph" w:styleId="CommentText">
    <w:name w:val="annotation text"/>
    <w:basedOn w:val="FootnoteBase"/>
    <w:semiHidden/>
  </w:style>
  <w:style w:type="paragraph" w:customStyle="1" w:styleId="TableText">
    <w:name w:val="Table Text"/>
    <w:basedOn w:val="Normal"/>
    <w:pPr>
      <w:spacing w:before="60"/>
    </w:pPr>
    <w:rPr>
      <w:rFonts w:ascii="Arial" w:hAnsi="Arial"/>
      <w:spacing w:val="-5"/>
      <w:sz w:val="16"/>
    </w:rPr>
  </w:style>
  <w:style w:type="paragraph" w:customStyle="1" w:styleId="TitleCover">
    <w:name w:val="Title Cover"/>
    <w:basedOn w:val="HeadingBase"/>
    <w:next w:val="Normal"/>
    <w:pPr>
      <w:pBdr>
        <w:top w:val="single" w:sz="30"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style>
  <w:style w:type="character" w:styleId="Emphasis">
    <w:name w:val="Emphasis"/>
    <w:qFormat/>
    <w:rPr>
      <w:rFonts w:ascii="Arial Black" w:hAnsi="Arial Black"/>
      <w:spacing w:val="-4"/>
      <w:sz w:val="18"/>
    </w:rPr>
  </w:style>
  <w:style w:type="character" w:styleId="EndnoteReference">
    <w:name w:val="endnote reference"/>
    <w:semiHidden/>
    <w:rPr>
      <w:vertAlign w:val="superscript"/>
    </w:rPr>
  </w:style>
  <w:style w:type="paragraph" w:customStyle="1" w:styleId="HeaderBase">
    <w:name w:val="Header Base"/>
    <w:basedOn w:val="Normal"/>
    <w:pPr>
      <w:keepLines/>
      <w:tabs>
        <w:tab w:val="center" w:pos="4320"/>
        <w:tab w:val="right" w:pos="8640"/>
      </w:tabs>
      <w:spacing w:line="190" w:lineRule="atLeast"/>
      <w:ind w:left="1080"/>
    </w:pPr>
    <w:rPr>
      <w:rFonts w:ascii="Arial" w:hAnsi="Arial"/>
      <w:caps/>
      <w:spacing w:val="-5"/>
      <w:sz w:val="15"/>
    </w:rPr>
  </w:style>
  <w:style w:type="paragraph" w:customStyle="1" w:styleId="FooterEven">
    <w:name w:val="Footer Even"/>
    <w:basedOn w:val="Footer"/>
    <w:pPr>
      <w:keepLines/>
      <w:pBdr>
        <w:top w:val="single" w:sz="6" w:space="2" w:color="auto"/>
      </w:pBdr>
      <w:spacing w:before="600" w:line="190" w:lineRule="atLeast"/>
      <w:ind w:left="1080"/>
    </w:pPr>
    <w:rPr>
      <w:rFonts w:ascii="Arial" w:hAnsi="Arial"/>
      <w:caps/>
      <w:spacing w:val="-5"/>
      <w:sz w:val="15"/>
    </w:rPr>
  </w:style>
  <w:style w:type="paragraph" w:customStyle="1" w:styleId="FooterFirst">
    <w:name w:val="Footer First"/>
    <w:basedOn w:val="Footer"/>
    <w:pPr>
      <w:keepLines/>
      <w:pBdr>
        <w:top w:val="single" w:sz="6" w:space="2" w:color="auto"/>
      </w:pBdr>
      <w:spacing w:before="600" w:line="190" w:lineRule="atLeast"/>
      <w:ind w:left="1080"/>
    </w:pPr>
    <w:rPr>
      <w:rFonts w:ascii="Arial" w:hAnsi="Arial"/>
      <w:caps/>
      <w:spacing w:val="-5"/>
      <w:sz w:val="15"/>
    </w:rPr>
  </w:style>
  <w:style w:type="paragraph" w:customStyle="1" w:styleId="FooterOdd">
    <w:name w:val="Footer Odd"/>
    <w:basedOn w:val="Footer"/>
    <w:pPr>
      <w:keepLines/>
      <w:pBdr>
        <w:top w:val="single" w:sz="6" w:space="2" w:color="auto"/>
      </w:pBdr>
      <w:spacing w:before="600" w:line="190" w:lineRule="atLeast"/>
      <w:ind w:left="1080"/>
    </w:pPr>
    <w:rPr>
      <w:rFonts w:ascii="Arial" w:hAnsi="Arial"/>
      <w:caps/>
      <w:spacing w:val="-5"/>
      <w:sz w:val="15"/>
    </w:rPr>
  </w:style>
  <w:style w:type="character" w:styleId="FootnoteReference">
    <w:name w:val="footnote reference"/>
    <w:semiHidden/>
    <w:rPr>
      <w:vertAlign w:val="superscript"/>
    </w:rPr>
  </w:style>
  <w:style w:type="paragraph" w:styleId="FootnoteText">
    <w:name w:val="footnote text"/>
    <w:basedOn w:val="FootnoteBase"/>
    <w:semiHidden/>
  </w:style>
  <w:style w:type="paragraph" w:customStyle="1" w:styleId="HeaderEven">
    <w:name w:val="Header Even"/>
    <w:basedOn w:val="Header"/>
    <w:pPr>
      <w:keepLines/>
      <w:pBdr>
        <w:bottom w:val="single" w:sz="6" w:space="1" w:color="auto"/>
      </w:pBdr>
      <w:spacing w:after="600" w:line="190" w:lineRule="atLeast"/>
      <w:ind w:left="1080"/>
    </w:pPr>
    <w:rPr>
      <w:rFonts w:ascii="Arial" w:hAnsi="Arial"/>
      <w:caps/>
      <w:spacing w:val="-5"/>
      <w:sz w:val="15"/>
    </w:rPr>
  </w:style>
  <w:style w:type="paragraph" w:customStyle="1" w:styleId="HeaderFirst">
    <w:name w:val="Header First"/>
    <w:basedOn w:val="Header"/>
    <w:pPr>
      <w:keepLines/>
      <w:pBdr>
        <w:top w:val="single" w:sz="6" w:space="2" w:color="auto"/>
      </w:pBdr>
      <w:spacing w:line="190" w:lineRule="atLeast"/>
      <w:ind w:left="1080"/>
      <w:jc w:val="right"/>
    </w:pPr>
    <w:rPr>
      <w:rFonts w:ascii="Arial" w:hAnsi="Arial"/>
      <w:caps/>
      <w:spacing w:val="-5"/>
      <w:sz w:val="15"/>
    </w:rPr>
  </w:style>
  <w:style w:type="paragraph" w:customStyle="1" w:styleId="HeaderOdd">
    <w:name w:val="Header Odd"/>
    <w:basedOn w:val="Header"/>
    <w:pPr>
      <w:keepLines/>
      <w:pBdr>
        <w:bottom w:val="single" w:sz="6" w:space="1" w:color="auto"/>
      </w:pBdr>
      <w:spacing w:after="600" w:line="190" w:lineRule="atLeast"/>
      <w:ind w:left="1080"/>
    </w:pPr>
    <w:rPr>
      <w:rFonts w:ascii="Arial" w:hAnsi="Arial"/>
      <w:caps/>
      <w:spacing w:val="-5"/>
      <w:sz w:val="15"/>
    </w:rPr>
  </w:style>
  <w:style w:type="paragraph" w:customStyle="1" w:styleId="IndexBase">
    <w:name w:val="Index Base"/>
    <w:basedOn w:val="Normal"/>
    <w:pPr>
      <w:spacing w:line="240" w:lineRule="atLeast"/>
      <w:ind w:left="360" w:hanging="360"/>
    </w:pPr>
    <w:rPr>
      <w:rFonts w:ascii="Arial" w:hAnsi="Arial"/>
      <w:spacing w:val="-5"/>
      <w:sz w:val="18"/>
    </w:rPr>
  </w:style>
  <w:style w:type="paragraph" w:styleId="Index1">
    <w:name w:val="index 1"/>
    <w:basedOn w:val="IndexBase"/>
    <w:semiHidden/>
  </w:style>
  <w:style w:type="paragraph" w:styleId="Index2">
    <w:name w:val="index 2"/>
    <w:basedOn w:val="IndexBase"/>
    <w:semiHidden/>
    <w:pPr>
      <w:spacing w:line="240" w:lineRule="auto"/>
      <w:ind w:left="720"/>
    </w:pPr>
  </w:style>
  <w:style w:type="paragraph" w:styleId="Index3">
    <w:name w:val="index 3"/>
    <w:basedOn w:val="IndexBase"/>
    <w:semiHidden/>
    <w:pPr>
      <w:spacing w:line="240" w:lineRule="auto"/>
      <w:ind w:left="1080"/>
    </w:pPr>
  </w:style>
  <w:style w:type="paragraph" w:styleId="Index4">
    <w:name w:val="index 4"/>
    <w:basedOn w:val="IndexBase"/>
    <w:semiHidden/>
    <w:pPr>
      <w:spacing w:line="240" w:lineRule="auto"/>
      <w:ind w:left="1440"/>
    </w:pPr>
  </w:style>
  <w:style w:type="paragraph" w:styleId="Index5">
    <w:name w:val="index 5"/>
    <w:basedOn w:val="IndexBase"/>
    <w:semiHidden/>
    <w:pPr>
      <w:spacing w:line="240" w:lineRule="auto"/>
      <w:ind w:left="1800"/>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character" w:customStyle="1" w:styleId="Lead-inEmphasis">
    <w:name w:val="Lead-in Emphasis"/>
    <w:rPr>
      <w:rFonts w:ascii="Arial Black" w:hAnsi="Arial Black"/>
      <w:spacing w:val="-4"/>
      <w:sz w:val="18"/>
    </w:rPr>
  </w:style>
  <w:style w:type="character" w:styleId="LineNumber">
    <w:name w:val="line number"/>
    <w:rPr>
      <w:sz w:val="18"/>
    </w:rPr>
  </w:style>
  <w:style w:type="paragraph" w:styleId="List">
    <w:name w:val="List"/>
    <w:basedOn w:val="BodyText"/>
    <w:pPr>
      <w:widowControl/>
      <w:spacing w:after="240" w:line="240" w:lineRule="atLeast"/>
      <w:ind w:left="1440" w:hanging="360"/>
      <w:jc w:val="both"/>
    </w:pPr>
    <w:rPr>
      <w:rFonts w:ascii="Arial" w:hAnsi="Arial"/>
      <w:spacing w:val="-5"/>
    </w:rPr>
  </w:style>
  <w:style w:type="paragraph" w:styleId="List2">
    <w:name w:val="List 2"/>
    <w:basedOn w:val="List"/>
    <w:pPr>
      <w:ind w:left="1800"/>
    </w:pPr>
  </w:style>
  <w:style w:type="paragraph" w:styleId="List3">
    <w:name w:val="List 3"/>
    <w:basedOn w:val="List"/>
    <w:pPr>
      <w:ind w:left="2160"/>
    </w:pPr>
  </w:style>
  <w:style w:type="paragraph" w:styleId="List4">
    <w:name w:val="List 4"/>
    <w:basedOn w:val="List"/>
    <w:pPr>
      <w:ind w:left="2520"/>
    </w:pPr>
  </w:style>
  <w:style w:type="paragraph" w:styleId="List5">
    <w:name w:val="List 5"/>
    <w:basedOn w:val="List"/>
    <w:pPr>
      <w:ind w:left="2880"/>
    </w:pPr>
  </w:style>
  <w:style w:type="paragraph" w:styleId="ListBullet">
    <w:name w:val="List Bullet"/>
    <w:basedOn w:val="List"/>
  </w:style>
  <w:style w:type="paragraph" w:styleId="ListBullet2">
    <w:name w:val="List Bullet 2"/>
    <w:basedOn w:val="ListBullet"/>
    <w:pPr>
      <w:ind w:left="1800"/>
    </w:pPr>
  </w:style>
  <w:style w:type="paragraph" w:styleId="ListBullet3">
    <w:name w:val="List Bullet 3"/>
    <w:basedOn w:val="ListBullet"/>
    <w:pPr>
      <w:ind w:left="2160"/>
    </w:pPr>
  </w:style>
  <w:style w:type="paragraph" w:styleId="ListBullet4">
    <w:name w:val="List Bullet 4"/>
    <w:basedOn w:val="ListBullet"/>
    <w:pPr>
      <w:ind w:left="2520"/>
    </w:pPr>
  </w:style>
  <w:style w:type="paragraph" w:styleId="ListBullet5">
    <w:name w:val="List Bullet 5"/>
    <w:basedOn w:val="ListBullet"/>
    <w:pPr>
      <w:ind w:left="2880"/>
    </w:pPr>
  </w:style>
  <w:style w:type="paragraph" w:styleId="ListContinue">
    <w:name w:val="List Continue"/>
    <w:basedOn w:val="List"/>
    <w:pPr>
      <w:ind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ListNumber">
    <w:name w:val="List Number"/>
    <w:basedOn w:val="List"/>
  </w:style>
  <w:style w:type="paragraph" w:styleId="ListNumber2">
    <w:name w:val="List Number 2"/>
    <w:basedOn w:val="ListNumber"/>
    <w:pPr>
      <w:ind w:left="1800"/>
    </w:pPr>
  </w:style>
  <w:style w:type="paragraph" w:styleId="ListNumber3">
    <w:name w:val="List Number 3"/>
    <w:basedOn w:val="ListNumber"/>
    <w:pPr>
      <w:ind w:left="2160"/>
    </w:pPr>
  </w:style>
  <w:style w:type="paragraph" w:styleId="ListNumber4">
    <w:name w:val="List Number 4"/>
    <w:basedOn w:val="ListNumber"/>
    <w:pPr>
      <w:ind w:left="2520"/>
    </w:pPr>
  </w:style>
  <w:style w:type="paragraph" w:styleId="ListNumber5">
    <w:name w:val="List Number 5"/>
    <w:basedOn w:val="ListNumber"/>
    <w:pPr>
      <w:ind w:left="2880"/>
    </w:pPr>
  </w:style>
  <w:style w:type="paragraph" w:customStyle="1" w:styleId="TableHeader">
    <w:name w:val="Table Header"/>
    <w:basedOn w:val="Normal"/>
    <w:pPr>
      <w:spacing w:before="60"/>
      <w:jc w:val="center"/>
    </w:pPr>
    <w:rPr>
      <w:rFonts w:ascii="Arial Black" w:hAnsi="Arial Black"/>
      <w:spacing w:val="-5"/>
      <w:sz w:val="16"/>
    </w:rPr>
  </w:style>
  <w:style w:type="paragraph" w:styleId="MessageHeader">
    <w:name w:val="Message Header"/>
    <w:basedOn w:val="BodyText"/>
    <w:pPr>
      <w:keepLines/>
      <w:widowControl/>
      <w:tabs>
        <w:tab w:val="left" w:pos="3600"/>
        <w:tab w:val="left" w:pos="4680"/>
      </w:tabs>
      <w:spacing w:line="280" w:lineRule="exact"/>
      <w:ind w:left="1080" w:right="2160" w:hanging="1080"/>
    </w:pPr>
    <w:rPr>
      <w:rFonts w:ascii="Arial" w:hAnsi="Arial"/>
      <w:sz w:val="22"/>
    </w:rPr>
  </w:style>
  <w:style w:type="paragraph" w:styleId="NormalIndent">
    <w:name w:val="Normal Indent"/>
    <w:basedOn w:val="Normal"/>
    <w:pPr>
      <w:ind w:left="1440"/>
    </w:pPr>
    <w:rPr>
      <w:rFonts w:ascii="Arial" w:hAnsi="Arial"/>
      <w:spacing w:val="-5"/>
      <w:sz w:val="20"/>
    </w:rPr>
  </w:style>
  <w:style w:type="character" w:styleId="PageNumber">
    <w:name w:val="page number"/>
    <w:rPr>
      <w:rFonts w:ascii="Arial Black" w:hAnsi="Arial Black"/>
      <w:spacing w:val="-10"/>
      <w:sz w:val="18"/>
    </w:rPr>
  </w:style>
  <w:style w:type="paragraph" w:customStyle="1" w:styleId="PartSubtitle">
    <w:name w:val="Part Subtitle"/>
    <w:basedOn w:val="Normal"/>
    <w:next w:val="BodyText"/>
    <w:pPr>
      <w:keepNext/>
      <w:spacing w:before="360" w:after="120"/>
      <w:ind w:left="1080"/>
    </w:pPr>
    <w:rPr>
      <w:rFonts w:ascii="Arial" w:hAnsi="Arial"/>
      <w:i/>
      <w:spacing w:val="-5"/>
      <w:kern w:val="28"/>
      <w:sz w:val="26"/>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rFonts w:ascii="Arial" w:hAnsi="Arial"/>
      <w:sz w:val="14"/>
    </w:rPr>
  </w:style>
  <w:style w:type="paragraph" w:customStyle="1" w:styleId="SectionHeading">
    <w:name w:val="Section Heading"/>
    <w:basedOn w:val="Heading1"/>
    <w:pPr>
      <w:outlineLvl w:val="9"/>
    </w:pPr>
  </w:style>
  <w:style w:type="paragraph" w:customStyle="1" w:styleId="SectionLabel">
    <w:name w:val="Section Label"/>
    <w:basedOn w:val="HeadingBase"/>
    <w:next w:val="BodyText"/>
    <w:pPr>
      <w:pBdr>
        <w:bottom w:val="single" w:sz="6" w:space="2" w:color="auto"/>
      </w:pBdr>
      <w:spacing w:before="360" w:after="960"/>
      <w:ind w:left="0"/>
    </w:pPr>
    <w:rPr>
      <w:rFonts w:ascii="Arial Black" w:hAnsi="Arial Black"/>
      <w:spacing w:val="-35"/>
      <w:sz w:val="54"/>
    </w:rPr>
  </w:style>
  <w:style w:type="character" w:customStyle="1" w:styleId="Slogan">
    <w:name w:val="Slogan"/>
    <w:rPr>
      <w:i/>
      <w:spacing w:val="-6"/>
      <w:sz w:val="2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Superscript">
    <w:name w:val="Superscript"/>
    <w:rPr>
      <w:b/>
      <w:vertAlign w:val="superscript"/>
    </w:rPr>
  </w:style>
  <w:style w:type="paragraph" w:styleId="TableofAuthorities">
    <w:name w:val="table of authorities"/>
    <w:basedOn w:val="Normal"/>
    <w:semiHidden/>
    <w:pPr>
      <w:tabs>
        <w:tab w:val="right" w:leader="dot" w:pos="7560"/>
      </w:tabs>
      <w:ind w:left="1440" w:hanging="360"/>
    </w:pPr>
    <w:rPr>
      <w:rFonts w:ascii="Arial" w:hAnsi="Arial"/>
      <w:spacing w:val="-5"/>
      <w:sz w:val="20"/>
    </w:rPr>
  </w:style>
  <w:style w:type="paragraph" w:customStyle="1" w:styleId="TOCBase">
    <w:name w:val="TOC Base"/>
    <w:basedOn w:val="Normal"/>
    <w:pPr>
      <w:tabs>
        <w:tab w:val="right" w:leader="dot" w:pos="6480"/>
      </w:tabs>
      <w:spacing w:after="240" w:line="240" w:lineRule="atLeast"/>
    </w:pPr>
    <w:rPr>
      <w:rFonts w:ascii="Arial" w:hAnsi="Arial"/>
      <w:spacing w:val="-5"/>
      <w:sz w:val="20"/>
    </w:rPr>
  </w:style>
  <w:style w:type="paragraph" w:styleId="TableofFigures">
    <w:name w:val="table of figures"/>
    <w:basedOn w:val="TOCBase"/>
    <w:semiHidden/>
    <w:pPr>
      <w:ind w:left="1440" w:hanging="360"/>
    </w:pPr>
  </w:style>
  <w:style w:type="paragraph" w:styleId="TOAHeading">
    <w:name w:val="toa heading"/>
    <w:basedOn w:val="Normal"/>
    <w:next w:val="TableofAuthorities"/>
    <w:semiHidden/>
    <w:pPr>
      <w:keepNext/>
      <w:spacing w:line="480" w:lineRule="atLeast"/>
      <w:ind w:left="1080"/>
    </w:pPr>
    <w:rPr>
      <w:rFonts w:ascii="Arial Black" w:hAnsi="Arial Black"/>
      <w:b/>
      <w:spacing w:val="-10"/>
      <w:kern w:val="28"/>
      <w:sz w:val="20"/>
    </w:rPr>
  </w:style>
  <w:style w:type="paragraph" w:styleId="TOC1">
    <w:name w:val="toc 1"/>
    <w:basedOn w:val="TOCBase"/>
    <w:semiHidden/>
    <w:rPr>
      <w:spacing w:val="-4"/>
    </w:rPr>
  </w:style>
  <w:style w:type="paragraph" w:styleId="TOC2">
    <w:name w:val="toc 2"/>
    <w:basedOn w:val="TOCBase"/>
    <w:semiHidden/>
    <w:pPr>
      <w:ind w:left="360"/>
    </w:pPr>
  </w:style>
  <w:style w:type="paragraph" w:styleId="TOC3">
    <w:name w:val="toc 3"/>
    <w:basedOn w:val="TOCBase"/>
    <w:semiHidden/>
    <w:pPr>
      <w:ind w:left="360"/>
    </w:pPr>
  </w:style>
  <w:style w:type="paragraph" w:styleId="TOC4">
    <w:name w:val="toc 4"/>
    <w:basedOn w:val="TOCBase"/>
    <w:semiHidden/>
    <w:pPr>
      <w:ind w:left="360"/>
    </w:pPr>
  </w:style>
  <w:style w:type="paragraph" w:styleId="TOC5">
    <w:name w:val="toc 5"/>
    <w:basedOn w:val="TOCBase"/>
    <w:semiHidden/>
    <w:pPr>
      <w:ind w:left="360"/>
    </w:pPr>
  </w:style>
  <w:style w:type="paragraph" w:styleId="BodyTextIndent2">
    <w:name w:val="Body Text Indent 2"/>
    <w:basedOn w:val="Normal"/>
    <w:pPr>
      <w:ind w:left="720"/>
    </w:pPr>
    <w:rPr>
      <w:rFonts w:ascii="Times New Roman" w:hAnsi="Times New Roman"/>
      <w:spacing w:val="-5"/>
    </w:rPr>
  </w:style>
  <w:style w:type="paragraph" w:styleId="BodyTextIndent3">
    <w:name w:val="Body Text Indent 3"/>
    <w:basedOn w:val="Normal"/>
    <w:pPr>
      <w:ind w:left="720" w:firstLine="720"/>
    </w:pPr>
    <w:rPr>
      <w:rFonts w:ascii="Times New Roman" w:hAnsi="Times New Roman"/>
      <w:spacing w:val="-5"/>
    </w:rPr>
  </w:style>
  <w:style w:type="paragraph" w:styleId="BodyText3">
    <w:name w:val="Body Text 3"/>
    <w:basedOn w:val="Normal"/>
    <w:rPr>
      <w:rFonts w:ascii="Times New Roman" w:hAnsi="Times New Roman"/>
    </w:rPr>
  </w:style>
  <w:style w:type="paragraph" w:styleId="BalloonText">
    <w:name w:val="Balloon Text"/>
    <w:basedOn w:val="Normal"/>
    <w:link w:val="BalloonTextChar"/>
    <w:rsid w:val="00FF0979"/>
    <w:rPr>
      <w:rFonts w:ascii="Tahoma" w:hAnsi="Tahoma" w:cs="Tahoma"/>
      <w:sz w:val="16"/>
      <w:szCs w:val="16"/>
    </w:rPr>
  </w:style>
  <w:style w:type="character" w:customStyle="1" w:styleId="BalloonTextChar">
    <w:name w:val="Balloon Text Char"/>
    <w:link w:val="BalloonText"/>
    <w:rsid w:val="00FF09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pt91-omb</vt:lpstr>
    </vt:vector>
  </TitlesOfParts>
  <Company>Office of Environment and Energy, FAA</Company>
  <LinksUpToDate>false</LinksUpToDate>
  <CharactersWithSpaces>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pt91-omb</dc:title>
  <dc:subject>HELICOPTER NOISE CERTIFICATION</dc:subject>
  <dc:creator>OFFICE OF ENVIRONMENT AND ENERGY</dc:creator>
  <cp:keywords>FAR PART 36  APPENDIX J</cp:keywords>
  <dc:description>FINAL WORKING VERSION OF RULE</dc:description>
  <cp:lastModifiedBy>SYSTEM</cp:lastModifiedBy>
  <cp:revision>2</cp:revision>
  <cp:lastPrinted>2003-06-13T17:29:00Z</cp:lastPrinted>
  <dcterms:created xsi:type="dcterms:W3CDTF">2017-09-14T14:41:00Z</dcterms:created>
  <dcterms:modified xsi:type="dcterms:W3CDTF">2017-09-14T14:41:00Z</dcterms:modified>
</cp:coreProperties>
</file>