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77777777" w:rsidR="00C2153D" w:rsidRPr="004F71E5" w:rsidRDefault="00A01190" w:rsidP="00BF38E5">
      <w:pPr>
        <w:pStyle w:val="BodyText3"/>
        <w:spacing w:line="276" w:lineRule="auto"/>
        <w:jc w:val="right"/>
        <w:rPr>
          <w:rFonts w:ascii="Times New Roman" w:hAnsi="Times New Roman"/>
          <w:b/>
          <w:bCs/>
          <w:sz w:val="22"/>
          <w:szCs w:val="22"/>
        </w:rPr>
      </w:pPr>
      <w:r w:rsidRPr="00541776">
        <w:rPr>
          <w:rFonts w:ascii="Times New Roman" w:hAnsi="Times New Roman"/>
          <w:b/>
          <w:bCs/>
          <w:sz w:val="24"/>
          <w:szCs w:val="24"/>
        </w:rPr>
        <w:t xml:space="preserve">Memorandum </w:t>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4F71E5">
        <w:rPr>
          <w:rFonts w:ascii="Times New Roman" w:hAnsi="Times New Roman"/>
          <w:b/>
          <w:bCs/>
          <w:sz w:val="22"/>
          <w:szCs w:val="22"/>
        </w:rPr>
        <w:t>United States Department of Education</w:t>
      </w:r>
    </w:p>
    <w:p w14:paraId="160DCC11" w14:textId="77777777" w:rsidR="00C2153D" w:rsidRPr="004F71E5" w:rsidRDefault="00A01190" w:rsidP="005053E0">
      <w:pPr>
        <w:pStyle w:val="BodyText3"/>
        <w:spacing w:line="276" w:lineRule="auto"/>
        <w:ind w:left="3600" w:firstLine="720"/>
        <w:jc w:val="right"/>
        <w:rPr>
          <w:rFonts w:ascii="Times New Roman" w:hAnsi="Times New Roman"/>
          <w:b/>
          <w:bCs/>
          <w:sz w:val="22"/>
          <w:szCs w:val="22"/>
        </w:rPr>
      </w:pPr>
      <w:r w:rsidRPr="004F71E5">
        <w:rPr>
          <w:rFonts w:ascii="Times New Roman" w:hAnsi="Times New Roman"/>
          <w:b/>
          <w:bCs/>
          <w:sz w:val="22"/>
          <w:szCs w:val="22"/>
        </w:rPr>
        <w:tab/>
        <w:t>Institute of Education Sciences</w:t>
      </w:r>
    </w:p>
    <w:p w14:paraId="2A5A65D8" w14:textId="1E694C6C" w:rsidR="00C2153D" w:rsidRPr="004F71E5" w:rsidRDefault="00A01190" w:rsidP="005053E0">
      <w:pPr>
        <w:pStyle w:val="Heading8"/>
        <w:pBdr>
          <w:bottom w:val="single" w:sz="12" w:space="1" w:color="auto"/>
        </w:pBdr>
        <w:spacing w:line="276" w:lineRule="auto"/>
        <w:jc w:val="right"/>
        <w:rPr>
          <w:sz w:val="22"/>
          <w:szCs w:val="22"/>
        </w:rPr>
      </w:pPr>
      <w:r w:rsidRPr="004F71E5">
        <w:rPr>
          <w:sz w:val="22"/>
          <w:szCs w:val="22"/>
        </w:rPr>
        <w:t>National Center for Education Statistics</w:t>
      </w:r>
    </w:p>
    <w:p w14:paraId="6901D5C0" w14:textId="77777777" w:rsidR="00C2153D" w:rsidRPr="00541776" w:rsidRDefault="00C2153D" w:rsidP="000D740B">
      <w:pPr>
        <w:spacing w:line="276" w:lineRule="auto"/>
      </w:pPr>
    </w:p>
    <w:p w14:paraId="06720F21" w14:textId="5CF5DF12" w:rsidR="00D90962" w:rsidRPr="004F71E5" w:rsidRDefault="00C2153D" w:rsidP="00010A3B">
      <w:pPr>
        <w:spacing w:line="276" w:lineRule="auto"/>
        <w:rPr>
          <w:sz w:val="22"/>
          <w:szCs w:val="22"/>
        </w:rPr>
      </w:pPr>
      <w:r w:rsidRPr="004F71E5">
        <w:rPr>
          <w:sz w:val="22"/>
          <w:szCs w:val="22"/>
        </w:rPr>
        <w:t>DATE:</w:t>
      </w:r>
      <w:r w:rsidRPr="004F71E5">
        <w:rPr>
          <w:sz w:val="22"/>
          <w:szCs w:val="22"/>
        </w:rPr>
        <w:tab/>
      </w:r>
      <w:r w:rsidR="00A14445" w:rsidRPr="004F71E5">
        <w:rPr>
          <w:sz w:val="22"/>
          <w:szCs w:val="22"/>
        </w:rPr>
        <w:tab/>
      </w:r>
      <w:r w:rsidR="00DD0D66" w:rsidRPr="004F71E5">
        <w:rPr>
          <w:sz w:val="22"/>
          <w:szCs w:val="22"/>
        </w:rPr>
        <w:t xml:space="preserve">June </w:t>
      </w:r>
      <w:r w:rsidR="005C3124">
        <w:rPr>
          <w:sz w:val="22"/>
          <w:szCs w:val="22"/>
        </w:rPr>
        <w:t>6</w:t>
      </w:r>
      <w:r w:rsidR="00B774E0" w:rsidRPr="004F71E5">
        <w:rPr>
          <w:sz w:val="22"/>
          <w:szCs w:val="22"/>
        </w:rPr>
        <w:t>, 2017</w:t>
      </w:r>
    </w:p>
    <w:p w14:paraId="60BB1970" w14:textId="77777777" w:rsidR="00C2153D" w:rsidRPr="004F71E5" w:rsidRDefault="00C2153D" w:rsidP="009B4A44">
      <w:pPr>
        <w:rPr>
          <w:sz w:val="22"/>
          <w:szCs w:val="22"/>
        </w:rPr>
      </w:pPr>
    </w:p>
    <w:p w14:paraId="04CBBD3A" w14:textId="77777777" w:rsidR="00D018C6" w:rsidRPr="004F71E5" w:rsidRDefault="00026D24" w:rsidP="000D740B">
      <w:pPr>
        <w:spacing w:line="276" w:lineRule="auto"/>
        <w:rPr>
          <w:sz w:val="22"/>
          <w:szCs w:val="22"/>
        </w:rPr>
      </w:pPr>
      <w:r w:rsidRPr="004F71E5">
        <w:rPr>
          <w:sz w:val="22"/>
          <w:szCs w:val="22"/>
        </w:rPr>
        <w:t>TO:</w:t>
      </w:r>
      <w:r w:rsidRPr="004F71E5">
        <w:rPr>
          <w:sz w:val="22"/>
          <w:szCs w:val="22"/>
        </w:rPr>
        <w:tab/>
      </w:r>
      <w:r w:rsidRPr="004F71E5">
        <w:rPr>
          <w:sz w:val="22"/>
          <w:szCs w:val="22"/>
        </w:rPr>
        <w:tab/>
      </w:r>
      <w:r w:rsidR="00295AD2" w:rsidRPr="004F71E5">
        <w:rPr>
          <w:sz w:val="22"/>
          <w:szCs w:val="22"/>
        </w:rPr>
        <w:t xml:space="preserve">Robert </w:t>
      </w:r>
      <w:proofErr w:type="spellStart"/>
      <w:r w:rsidR="00295AD2" w:rsidRPr="004F71E5">
        <w:rPr>
          <w:sz w:val="22"/>
          <w:szCs w:val="22"/>
        </w:rPr>
        <w:t>Sivinski</w:t>
      </w:r>
      <w:proofErr w:type="spellEnd"/>
      <w:r w:rsidR="00295AD2" w:rsidRPr="004F71E5">
        <w:rPr>
          <w:sz w:val="22"/>
          <w:szCs w:val="22"/>
        </w:rPr>
        <w:t xml:space="preserve"> and E. Ann Carson</w:t>
      </w:r>
      <w:r w:rsidR="00D018C6" w:rsidRPr="004F71E5">
        <w:rPr>
          <w:sz w:val="22"/>
          <w:szCs w:val="22"/>
        </w:rPr>
        <w:t>, OMB</w:t>
      </w:r>
    </w:p>
    <w:p w14:paraId="1726FDE4" w14:textId="77777777" w:rsidR="009B4A44" w:rsidRPr="004F71E5" w:rsidRDefault="009B4A44" w:rsidP="009B4A44">
      <w:pPr>
        <w:rPr>
          <w:sz w:val="22"/>
          <w:szCs w:val="22"/>
        </w:rPr>
      </w:pPr>
    </w:p>
    <w:p w14:paraId="4DE6C08F" w14:textId="23167563" w:rsidR="00C2153D" w:rsidRPr="004F71E5" w:rsidRDefault="00026D24" w:rsidP="000D740B">
      <w:pPr>
        <w:spacing w:line="276" w:lineRule="auto"/>
        <w:rPr>
          <w:sz w:val="22"/>
          <w:szCs w:val="22"/>
        </w:rPr>
      </w:pPr>
      <w:r w:rsidRPr="004F71E5">
        <w:rPr>
          <w:sz w:val="22"/>
          <w:szCs w:val="22"/>
        </w:rPr>
        <w:t>THROUGH</w:t>
      </w:r>
      <w:r w:rsidR="00C2153D" w:rsidRPr="004F71E5">
        <w:rPr>
          <w:sz w:val="22"/>
          <w:szCs w:val="22"/>
        </w:rPr>
        <w:t>:</w:t>
      </w:r>
      <w:r w:rsidRPr="004F71E5">
        <w:rPr>
          <w:sz w:val="22"/>
          <w:szCs w:val="22"/>
        </w:rPr>
        <w:tab/>
      </w:r>
      <w:r w:rsidR="000E3482" w:rsidRPr="004F71E5">
        <w:rPr>
          <w:sz w:val="22"/>
          <w:szCs w:val="22"/>
        </w:rPr>
        <w:t>Kashka Kubzdela</w:t>
      </w:r>
      <w:r w:rsidR="007D64A0" w:rsidRPr="004F71E5">
        <w:rPr>
          <w:sz w:val="22"/>
          <w:szCs w:val="22"/>
        </w:rPr>
        <w:t xml:space="preserve">, OMB Liaison, </w:t>
      </w:r>
      <w:proofErr w:type="gramStart"/>
      <w:r w:rsidR="00C2153D" w:rsidRPr="004F71E5">
        <w:rPr>
          <w:sz w:val="22"/>
          <w:szCs w:val="22"/>
        </w:rPr>
        <w:t>NCES</w:t>
      </w:r>
      <w:proofErr w:type="gramEnd"/>
    </w:p>
    <w:p w14:paraId="287618A6" w14:textId="77777777" w:rsidR="009B4A44" w:rsidRPr="004F71E5" w:rsidRDefault="009B4A44" w:rsidP="009B4A44">
      <w:pPr>
        <w:rPr>
          <w:sz w:val="22"/>
          <w:szCs w:val="22"/>
        </w:rPr>
      </w:pPr>
    </w:p>
    <w:p w14:paraId="559C64F5" w14:textId="357A89CB" w:rsidR="00603E5F" w:rsidRPr="004F71E5" w:rsidRDefault="005C3124" w:rsidP="005C3124">
      <w:pPr>
        <w:tabs>
          <w:tab w:val="left" w:pos="1440"/>
        </w:tabs>
        <w:spacing w:line="276" w:lineRule="auto"/>
        <w:rPr>
          <w:sz w:val="22"/>
          <w:szCs w:val="22"/>
        </w:rPr>
      </w:pPr>
      <w:r>
        <w:rPr>
          <w:sz w:val="22"/>
          <w:szCs w:val="22"/>
        </w:rPr>
        <w:t>FROM:</w:t>
      </w:r>
      <w:r>
        <w:rPr>
          <w:sz w:val="22"/>
          <w:szCs w:val="22"/>
        </w:rPr>
        <w:tab/>
      </w:r>
      <w:r w:rsidR="004C079D" w:rsidRPr="004F71E5">
        <w:rPr>
          <w:sz w:val="22"/>
          <w:szCs w:val="22"/>
        </w:rPr>
        <w:t>Linda Hamilton</w:t>
      </w:r>
      <w:r w:rsidR="00CC2ABA" w:rsidRPr="004F71E5">
        <w:rPr>
          <w:sz w:val="22"/>
          <w:szCs w:val="22"/>
        </w:rPr>
        <w:t xml:space="preserve">, </w:t>
      </w:r>
      <w:r w:rsidR="004C079D" w:rsidRPr="004F71E5">
        <w:rPr>
          <w:sz w:val="22"/>
          <w:szCs w:val="22"/>
        </w:rPr>
        <w:t>NEAP</w:t>
      </w:r>
      <w:r w:rsidR="00CC2ABA" w:rsidRPr="004F71E5">
        <w:rPr>
          <w:sz w:val="22"/>
          <w:szCs w:val="22"/>
        </w:rPr>
        <w:t xml:space="preserve"> Project, </w:t>
      </w:r>
      <w:proofErr w:type="gramStart"/>
      <w:r w:rsidR="00CC2ABA" w:rsidRPr="004F71E5">
        <w:rPr>
          <w:sz w:val="22"/>
          <w:szCs w:val="22"/>
        </w:rPr>
        <w:t>NCES</w:t>
      </w:r>
      <w:proofErr w:type="gramEnd"/>
    </w:p>
    <w:p w14:paraId="2021B02C" w14:textId="77777777" w:rsidR="009B4A44" w:rsidRPr="004F71E5" w:rsidRDefault="009B4A44" w:rsidP="009B4A44">
      <w:pPr>
        <w:rPr>
          <w:sz w:val="22"/>
          <w:szCs w:val="22"/>
        </w:rPr>
      </w:pPr>
    </w:p>
    <w:p w14:paraId="47703AB6" w14:textId="105CEB39" w:rsidR="007D6DCD" w:rsidRPr="004F71E5" w:rsidRDefault="00C2153D" w:rsidP="00133B9A">
      <w:pPr>
        <w:pStyle w:val="Cov-Title"/>
        <w:ind w:left="1440" w:hanging="1440"/>
        <w:jc w:val="left"/>
        <w:rPr>
          <w:rFonts w:ascii="Times New Roman" w:hAnsi="Times New Roman"/>
          <w:sz w:val="22"/>
          <w:szCs w:val="22"/>
        </w:rPr>
      </w:pPr>
      <w:r w:rsidRPr="004F71E5">
        <w:rPr>
          <w:rFonts w:ascii="Times New Roman" w:hAnsi="Times New Roman"/>
          <w:sz w:val="22"/>
          <w:szCs w:val="22"/>
        </w:rPr>
        <w:t>SUBJECT:</w:t>
      </w:r>
      <w:r w:rsidRPr="004F71E5">
        <w:rPr>
          <w:rFonts w:ascii="Times New Roman" w:hAnsi="Times New Roman"/>
          <w:sz w:val="22"/>
          <w:szCs w:val="22"/>
        </w:rPr>
        <w:tab/>
      </w:r>
      <w:r w:rsidR="00DD0D66" w:rsidRPr="004F71E5">
        <w:rPr>
          <w:rFonts w:ascii="Times New Roman" w:hAnsi="Times New Roman"/>
          <w:sz w:val="22"/>
          <w:szCs w:val="22"/>
        </w:rPr>
        <w:t>National Assessment of Educational Progress (NAEP) 2018 and 2019 Item Library</w:t>
      </w:r>
      <w:r w:rsidR="004C079D" w:rsidRPr="004F71E5">
        <w:rPr>
          <w:rFonts w:ascii="Times New Roman" w:hAnsi="Times New Roman"/>
          <w:sz w:val="22"/>
          <w:szCs w:val="22"/>
        </w:rPr>
        <w:t xml:space="preserve"> Change Request </w:t>
      </w:r>
      <w:r w:rsidR="004E0713" w:rsidRPr="004F71E5">
        <w:rPr>
          <w:rFonts w:ascii="Times New Roman" w:hAnsi="Times New Roman"/>
          <w:sz w:val="22"/>
          <w:szCs w:val="22"/>
        </w:rPr>
        <w:t>(OMB# 1850-</w:t>
      </w:r>
      <w:r w:rsidR="004C079D" w:rsidRPr="004F71E5">
        <w:rPr>
          <w:rFonts w:ascii="Times New Roman" w:hAnsi="Times New Roman"/>
          <w:sz w:val="22"/>
          <w:szCs w:val="22"/>
        </w:rPr>
        <w:t>0928 v.</w:t>
      </w:r>
      <w:r w:rsidR="00DD0D66" w:rsidRPr="004F71E5">
        <w:rPr>
          <w:rFonts w:ascii="Times New Roman" w:hAnsi="Times New Roman"/>
          <w:sz w:val="22"/>
          <w:szCs w:val="22"/>
        </w:rPr>
        <w:t>6</w:t>
      </w:r>
      <w:r w:rsidR="004E0713" w:rsidRPr="004F71E5">
        <w:rPr>
          <w:rFonts w:ascii="Times New Roman" w:hAnsi="Times New Roman"/>
          <w:sz w:val="22"/>
          <w:szCs w:val="22"/>
        </w:rPr>
        <w:t>)</w:t>
      </w:r>
      <w:r w:rsidR="00CA7828" w:rsidRPr="004F71E5">
        <w:rPr>
          <w:rFonts w:ascii="Times New Roman" w:hAnsi="Times New Roman"/>
          <w:sz w:val="22"/>
          <w:szCs w:val="22"/>
        </w:rPr>
        <w:t>.</w:t>
      </w:r>
    </w:p>
    <w:p w14:paraId="378930D5" w14:textId="77777777" w:rsidR="006C5ACA" w:rsidRPr="004F71E5" w:rsidRDefault="006C5ACA" w:rsidP="004C079D">
      <w:pPr>
        <w:pStyle w:val="Bodytextnoindent"/>
        <w:spacing w:before="0" w:after="240" w:line="276" w:lineRule="auto"/>
        <w:rPr>
          <w:sz w:val="22"/>
          <w:szCs w:val="22"/>
        </w:rPr>
      </w:pPr>
    </w:p>
    <w:p w14:paraId="6F71D6FA" w14:textId="1F256707" w:rsidR="00A2236E" w:rsidRPr="004F71E5" w:rsidRDefault="00A2236E" w:rsidP="004C079D">
      <w:pPr>
        <w:pStyle w:val="Bodytextnoindent"/>
        <w:spacing w:before="0" w:line="276" w:lineRule="auto"/>
        <w:rPr>
          <w:sz w:val="22"/>
          <w:szCs w:val="22"/>
        </w:rPr>
      </w:pPr>
      <w:r w:rsidRPr="004F71E5">
        <w:rPr>
          <w:sz w:val="22"/>
          <w:szCs w:val="22"/>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w:t>
      </w:r>
      <w:proofErr w:type="spellStart"/>
      <w:r w:rsidRPr="004F71E5">
        <w:rPr>
          <w:sz w:val="22"/>
          <w:szCs w:val="22"/>
        </w:rPr>
        <w:t>noncognitive</w:t>
      </w:r>
      <w:proofErr w:type="spellEnd"/>
      <w:r w:rsidRPr="004F71E5">
        <w:rPr>
          <w:sz w:val="22"/>
          <w:szCs w:val="22"/>
        </w:rPr>
        <w:t xml:space="preser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The NAEP results are reported to the public through the Nation’s Report Card as well as other online NAEP tools. This request is to conduct NAEP in 2018 and 2019, including operational assessments, pilot tests, and special studies. NAEP 2018-2019 data collections, including operational assessments, pilot tests, and special studies, </w:t>
      </w:r>
      <w:r w:rsidR="00655DA2">
        <w:rPr>
          <w:sz w:val="22"/>
          <w:szCs w:val="22"/>
        </w:rPr>
        <w:t>are currently under OMB review</w:t>
      </w:r>
      <w:r w:rsidRPr="004F71E5">
        <w:rPr>
          <w:sz w:val="22"/>
          <w:szCs w:val="22"/>
        </w:rPr>
        <w:t xml:space="preserve"> (OMB# 1850-0928 v.5).</w:t>
      </w:r>
    </w:p>
    <w:p w14:paraId="6ADFC632" w14:textId="78EE34AE" w:rsidR="004C079D" w:rsidRPr="004F71E5" w:rsidRDefault="00A2236E" w:rsidP="004C079D">
      <w:pPr>
        <w:pStyle w:val="Bodytextnoindent"/>
        <w:spacing w:before="0" w:line="276" w:lineRule="auto"/>
        <w:rPr>
          <w:sz w:val="22"/>
          <w:szCs w:val="22"/>
        </w:rPr>
      </w:pPr>
      <w:r w:rsidRPr="004F71E5">
        <w:rPr>
          <w:sz w:val="22"/>
          <w:szCs w:val="22"/>
        </w:rPr>
        <w:t>This request is to add Oral Ready Fluency (ORF) items to the NAEP 2018-2019 questionnaire item library (Appendix F). We are announcing a second 30-day comment period for NAEP 2018-2019 for the inclusion of these additional ORF questionnaire items.</w:t>
      </w:r>
    </w:p>
    <w:p w14:paraId="145C037D" w14:textId="3904F42F" w:rsidR="004F71E5" w:rsidRPr="004F71E5" w:rsidRDefault="004F71E5" w:rsidP="004F71E5">
      <w:pPr>
        <w:pStyle w:val="Bodytextnoindent"/>
        <w:spacing w:line="276" w:lineRule="auto"/>
        <w:rPr>
          <w:sz w:val="22"/>
          <w:szCs w:val="22"/>
        </w:rPr>
      </w:pPr>
      <w:r w:rsidRPr="004F71E5">
        <w:rPr>
          <w:sz w:val="22"/>
          <w:szCs w:val="22"/>
        </w:rPr>
        <w:t xml:space="preserve">The ORF Study is described in </w:t>
      </w:r>
      <w:r w:rsidR="00A82FEF">
        <w:rPr>
          <w:sz w:val="22"/>
          <w:szCs w:val="22"/>
        </w:rPr>
        <w:t>the Supporting Statement Part A of the NAEP 2018-2019 submission (</w:t>
      </w:r>
      <w:r w:rsidR="00A82FEF" w:rsidRPr="004F71E5">
        <w:rPr>
          <w:sz w:val="22"/>
          <w:szCs w:val="22"/>
        </w:rPr>
        <w:t>OMB# 1850-0928 v.5</w:t>
      </w:r>
      <w:r w:rsidR="00A82FEF">
        <w:rPr>
          <w:sz w:val="22"/>
          <w:szCs w:val="22"/>
        </w:rPr>
        <w:t>)</w:t>
      </w:r>
      <w:r w:rsidRPr="004F71E5">
        <w:rPr>
          <w:sz w:val="22"/>
          <w:szCs w:val="22"/>
        </w:rPr>
        <w:t>.</w:t>
      </w:r>
    </w:p>
    <w:p w14:paraId="47DBE1B4" w14:textId="736B85CF" w:rsidR="004F71E5" w:rsidRPr="004F71E5" w:rsidRDefault="004F71E5" w:rsidP="004F71E5">
      <w:pPr>
        <w:pStyle w:val="Bodytextnoindent"/>
        <w:spacing w:line="276" w:lineRule="auto"/>
        <w:rPr>
          <w:sz w:val="22"/>
          <w:szCs w:val="22"/>
        </w:rPr>
      </w:pPr>
      <w:r w:rsidRPr="004F71E5">
        <w:rPr>
          <w:sz w:val="22"/>
          <w:szCs w:val="22"/>
        </w:rPr>
        <w:t xml:space="preserve">Rationale for adding the </w:t>
      </w:r>
      <w:r w:rsidR="00A00A0E">
        <w:rPr>
          <w:sz w:val="22"/>
          <w:szCs w:val="22"/>
        </w:rPr>
        <w:t>ORF</w:t>
      </w:r>
      <w:r w:rsidRPr="004F71E5">
        <w:rPr>
          <w:sz w:val="22"/>
          <w:szCs w:val="22"/>
        </w:rPr>
        <w:t xml:space="preserve"> specific survey questions: Originally only the NAEP operational grade 4 reading questionnaire was planned to be administered as part of the 2018 ORF study. After reviewing the preliminary results from the 2017 ORF pilot study</w:t>
      </w:r>
      <w:r w:rsidR="00FE4F74">
        <w:rPr>
          <w:sz w:val="22"/>
          <w:szCs w:val="22"/>
        </w:rPr>
        <w:t xml:space="preserve"> (OMB# 1850-0803 v.174, approved in October 2016)</w:t>
      </w:r>
      <w:r w:rsidRPr="004F71E5">
        <w:rPr>
          <w:sz w:val="22"/>
          <w:szCs w:val="22"/>
        </w:rPr>
        <w:t xml:space="preserve">, it was determined </w:t>
      </w:r>
      <w:r w:rsidR="000A48F0">
        <w:rPr>
          <w:sz w:val="22"/>
          <w:szCs w:val="22"/>
        </w:rPr>
        <w:t xml:space="preserve">that </w:t>
      </w:r>
      <w:r w:rsidRPr="004F71E5">
        <w:rPr>
          <w:sz w:val="22"/>
          <w:szCs w:val="22"/>
        </w:rPr>
        <w:t xml:space="preserve">it </w:t>
      </w:r>
      <w:r w:rsidR="00FE4F74">
        <w:rPr>
          <w:sz w:val="22"/>
          <w:szCs w:val="22"/>
        </w:rPr>
        <w:t xml:space="preserve">would be advantageous to the utility of the </w:t>
      </w:r>
      <w:r w:rsidR="00A00A0E">
        <w:rPr>
          <w:sz w:val="22"/>
          <w:szCs w:val="22"/>
        </w:rPr>
        <w:t xml:space="preserve">collected </w:t>
      </w:r>
      <w:r w:rsidR="00FE4F74">
        <w:rPr>
          <w:sz w:val="22"/>
          <w:szCs w:val="22"/>
        </w:rPr>
        <w:t>data</w:t>
      </w:r>
      <w:r w:rsidR="00A00A0E">
        <w:rPr>
          <w:sz w:val="22"/>
          <w:szCs w:val="22"/>
        </w:rPr>
        <w:t>,</w:t>
      </w:r>
      <w:r w:rsidR="00A00A0E" w:rsidRPr="00A00A0E">
        <w:rPr>
          <w:sz w:val="22"/>
          <w:szCs w:val="22"/>
        </w:rPr>
        <w:t xml:space="preserve"> </w:t>
      </w:r>
      <w:r w:rsidR="00A00A0E" w:rsidRPr="004F71E5">
        <w:rPr>
          <w:sz w:val="22"/>
          <w:szCs w:val="22"/>
        </w:rPr>
        <w:t>as part of the analysis and reporting of results</w:t>
      </w:r>
      <w:r w:rsidR="00A00A0E">
        <w:rPr>
          <w:sz w:val="22"/>
          <w:szCs w:val="22"/>
        </w:rPr>
        <w:t>,</w:t>
      </w:r>
      <w:r w:rsidR="00FE4F74">
        <w:rPr>
          <w:sz w:val="22"/>
          <w:szCs w:val="22"/>
        </w:rPr>
        <w:t xml:space="preserve"> to </w:t>
      </w:r>
      <w:r w:rsidRPr="004F71E5">
        <w:rPr>
          <w:sz w:val="22"/>
          <w:szCs w:val="22"/>
        </w:rPr>
        <w:t xml:space="preserve">include </w:t>
      </w:r>
      <w:r w:rsidR="00FE4F74">
        <w:rPr>
          <w:sz w:val="22"/>
          <w:szCs w:val="22"/>
        </w:rPr>
        <w:t>four</w:t>
      </w:r>
      <w:r w:rsidRPr="004F71E5">
        <w:rPr>
          <w:sz w:val="22"/>
          <w:szCs w:val="22"/>
        </w:rPr>
        <w:t xml:space="preserve"> survey questions specific to oral reading. </w:t>
      </w:r>
      <w:r w:rsidR="00FE4F74">
        <w:rPr>
          <w:sz w:val="22"/>
          <w:szCs w:val="22"/>
        </w:rPr>
        <w:t>These four</w:t>
      </w:r>
      <w:r w:rsidRPr="004F71E5">
        <w:rPr>
          <w:sz w:val="22"/>
          <w:szCs w:val="22"/>
        </w:rPr>
        <w:t xml:space="preserve"> questions are not included in the 2017 NAEP operational</w:t>
      </w:r>
      <w:r w:rsidR="000A48F0">
        <w:rPr>
          <w:sz w:val="22"/>
          <w:szCs w:val="22"/>
        </w:rPr>
        <w:t xml:space="preserve"> grade 4 student </w:t>
      </w:r>
      <w:proofErr w:type="gramStart"/>
      <w:r w:rsidR="000A48F0">
        <w:rPr>
          <w:sz w:val="22"/>
          <w:szCs w:val="22"/>
        </w:rPr>
        <w:t>questionnaire</w:t>
      </w:r>
      <w:proofErr w:type="gramEnd"/>
      <w:r w:rsidR="000A48F0">
        <w:rPr>
          <w:sz w:val="22"/>
          <w:szCs w:val="22"/>
        </w:rPr>
        <w:t>.</w:t>
      </w:r>
      <w:r w:rsidR="00FE4F74">
        <w:rPr>
          <w:sz w:val="22"/>
          <w:szCs w:val="22"/>
        </w:rPr>
        <w:t xml:space="preserve"> The four questions have been added on page 323 of the revised Appendix F (after a section title page stating “</w:t>
      </w:r>
      <w:r w:rsidR="00FE4F74" w:rsidRPr="00FE4F74">
        <w:rPr>
          <w:sz w:val="22"/>
          <w:szCs w:val="22"/>
        </w:rPr>
        <w:t>Appendix F-1ab: 2018 Oral Reading Fluency Study</w:t>
      </w:r>
      <w:r w:rsidR="00FE4F74">
        <w:rPr>
          <w:sz w:val="22"/>
          <w:szCs w:val="22"/>
        </w:rPr>
        <w:t>”).</w:t>
      </w:r>
    </w:p>
    <w:p w14:paraId="79F1B78C" w14:textId="77477A3D" w:rsidR="004B4FA9" w:rsidRPr="004F71E5" w:rsidRDefault="004C079D" w:rsidP="004C079D">
      <w:pPr>
        <w:pStyle w:val="Bodytextnoindent"/>
        <w:spacing w:before="0" w:line="276" w:lineRule="auto"/>
        <w:rPr>
          <w:rFonts w:asciiTheme="majorBidi" w:eastAsia="Calibri" w:hAnsiTheme="majorBidi" w:cstheme="majorBidi"/>
          <w:sz w:val="22"/>
          <w:szCs w:val="22"/>
        </w:rPr>
      </w:pPr>
      <w:r w:rsidRPr="004F71E5">
        <w:rPr>
          <w:sz w:val="22"/>
          <w:szCs w:val="22"/>
        </w:rPr>
        <w:t>This amendment does not change the estimated respondent burden or the cost to the federal government.</w:t>
      </w:r>
      <w:r w:rsidR="004F71E5">
        <w:rPr>
          <w:sz w:val="22"/>
          <w:szCs w:val="22"/>
        </w:rPr>
        <w:t xml:space="preserve"> </w:t>
      </w:r>
      <w:r w:rsidR="004F71E5" w:rsidRPr="004F71E5">
        <w:rPr>
          <w:sz w:val="22"/>
          <w:szCs w:val="22"/>
        </w:rPr>
        <w:t xml:space="preserve">The objectives and scope remain the same </w:t>
      </w:r>
      <w:r w:rsidR="004F71E5">
        <w:rPr>
          <w:sz w:val="22"/>
          <w:szCs w:val="22"/>
        </w:rPr>
        <w:t>per</w:t>
      </w:r>
      <w:r w:rsidR="004F71E5" w:rsidRPr="004F71E5">
        <w:rPr>
          <w:sz w:val="22"/>
          <w:szCs w:val="22"/>
        </w:rPr>
        <w:t xml:space="preserve"> the </w:t>
      </w:r>
      <w:r w:rsidR="004F71E5">
        <w:rPr>
          <w:sz w:val="22"/>
          <w:szCs w:val="22"/>
        </w:rPr>
        <w:t>NAE</w:t>
      </w:r>
      <w:r w:rsidR="00FE4F74">
        <w:rPr>
          <w:sz w:val="22"/>
          <w:szCs w:val="22"/>
        </w:rPr>
        <w:t>P</w:t>
      </w:r>
      <w:r w:rsidR="004F71E5">
        <w:rPr>
          <w:sz w:val="22"/>
          <w:szCs w:val="22"/>
        </w:rPr>
        <w:t xml:space="preserve"> 2018-2019 activities</w:t>
      </w:r>
      <w:r w:rsidR="00FE4F74">
        <w:rPr>
          <w:sz w:val="22"/>
          <w:szCs w:val="22"/>
        </w:rPr>
        <w:t xml:space="preserve"> described in the </w:t>
      </w:r>
      <w:r w:rsidR="00FE4F74" w:rsidRPr="004F71E5">
        <w:rPr>
          <w:sz w:val="22"/>
          <w:szCs w:val="22"/>
        </w:rPr>
        <w:t>OMB# 1850-0928 v.5</w:t>
      </w:r>
      <w:r w:rsidR="00FE4F74">
        <w:rPr>
          <w:sz w:val="22"/>
          <w:szCs w:val="22"/>
        </w:rPr>
        <w:t xml:space="preserve"> request under OMB’s review</w:t>
      </w:r>
      <w:r w:rsidR="004F71E5" w:rsidRPr="004F71E5">
        <w:rPr>
          <w:sz w:val="22"/>
          <w:szCs w:val="22"/>
        </w:rPr>
        <w:t>.</w:t>
      </w:r>
      <w:bookmarkStart w:id="0" w:name="_GoBack"/>
      <w:bookmarkEnd w:id="0"/>
    </w:p>
    <w:sectPr w:rsidR="004B4FA9" w:rsidRPr="004F71E5"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BB503" w14:textId="77777777" w:rsidR="006038B1" w:rsidRDefault="006038B1">
      <w:r>
        <w:separator/>
      </w:r>
    </w:p>
  </w:endnote>
  <w:endnote w:type="continuationSeparator" w:id="0">
    <w:p w14:paraId="2B5A448A" w14:textId="77777777" w:rsidR="006038B1" w:rsidRDefault="0060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0F23C4BD" w:rsidR="00DA45E2" w:rsidRDefault="00DA45E2" w:rsidP="005E46AA">
        <w:pPr>
          <w:pStyle w:val="Footer"/>
          <w:jc w:val="center"/>
        </w:pPr>
        <w:r>
          <w:fldChar w:fldCharType="begin"/>
        </w:r>
        <w:r>
          <w:instrText xml:space="preserve"> PAGE   \* MERGEFORMAT </w:instrText>
        </w:r>
        <w:r>
          <w:fldChar w:fldCharType="separate"/>
        </w:r>
        <w:r w:rsidR="004F71E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5209A" w14:textId="77777777" w:rsidR="006038B1" w:rsidRDefault="006038B1">
      <w:r>
        <w:separator/>
      </w:r>
    </w:p>
  </w:footnote>
  <w:footnote w:type="continuationSeparator" w:id="0">
    <w:p w14:paraId="02DEF4C3" w14:textId="77777777" w:rsidR="006038B1" w:rsidRDefault="00603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DA45E2" w:rsidRDefault="00DA45E2">
    <w:pPr>
      <w:spacing w:line="14" w:lineRule="auto"/>
      <w:rPr>
        <w:sz w:val="2"/>
        <w:szCs w:val="2"/>
      </w:rPr>
    </w:pPr>
  </w:p>
  <w:p w14:paraId="3D642F59" w14:textId="77777777" w:rsidR="00DA45E2" w:rsidRDefault="00DA45E2"/>
  <w:p w14:paraId="47793BD4" w14:textId="77777777" w:rsidR="00DA45E2" w:rsidRDefault="00DA45E2"/>
  <w:p w14:paraId="10F90D55" w14:textId="77777777" w:rsidR="00DA45E2" w:rsidRDefault="00DA45E2"/>
  <w:p w14:paraId="3D813D23" w14:textId="77777777" w:rsidR="00DA45E2" w:rsidRDefault="00DA45E2"/>
  <w:p w14:paraId="22133797" w14:textId="77777777" w:rsidR="00DA45E2" w:rsidRDefault="00DA45E2"/>
  <w:p w14:paraId="56486775" w14:textId="77777777" w:rsidR="00DA45E2" w:rsidRDefault="00DA4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4">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7"/>
  </w:num>
  <w:num w:numId="4">
    <w:abstractNumId w:val="29"/>
  </w:num>
  <w:num w:numId="5">
    <w:abstractNumId w:val="6"/>
  </w:num>
  <w:num w:numId="6">
    <w:abstractNumId w:val="11"/>
  </w:num>
  <w:num w:numId="7">
    <w:abstractNumId w:val="2"/>
  </w:num>
  <w:num w:numId="8">
    <w:abstractNumId w:val="16"/>
  </w:num>
  <w:num w:numId="9">
    <w:abstractNumId w:val="13"/>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21"/>
  </w:num>
  <w:num w:numId="17">
    <w:abstractNumId w:val="9"/>
  </w:num>
  <w:num w:numId="18">
    <w:abstractNumId w:val="20"/>
  </w:num>
  <w:num w:numId="19">
    <w:abstractNumId w:val="25"/>
  </w:num>
  <w:num w:numId="20">
    <w:abstractNumId w:val="4"/>
  </w:num>
  <w:num w:numId="21">
    <w:abstractNumId w:val="17"/>
  </w:num>
  <w:num w:numId="22">
    <w:abstractNumId w:val="19"/>
  </w:num>
  <w:num w:numId="23">
    <w:abstractNumId w:val="5"/>
  </w:num>
  <w:num w:numId="24">
    <w:abstractNumId w:val="18"/>
  </w:num>
  <w:num w:numId="25">
    <w:abstractNumId w:val="24"/>
  </w:num>
  <w:num w:numId="26">
    <w:abstractNumId w:val="14"/>
  </w:num>
  <w:num w:numId="27">
    <w:abstractNumId w:val="31"/>
  </w:num>
  <w:num w:numId="28">
    <w:abstractNumId w:val="27"/>
  </w:num>
  <w:num w:numId="29">
    <w:abstractNumId w:val="10"/>
  </w:num>
  <w:num w:numId="30">
    <w:abstractNumId w:val="12"/>
  </w:num>
  <w:num w:numId="31">
    <w:abstractNumId w:val="30"/>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42C5"/>
    <w:rsid w:val="0008530A"/>
    <w:rsid w:val="00085632"/>
    <w:rsid w:val="00085D18"/>
    <w:rsid w:val="0009101C"/>
    <w:rsid w:val="00092D40"/>
    <w:rsid w:val="000A2EB9"/>
    <w:rsid w:val="000A48F0"/>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F1D53"/>
    <w:rsid w:val="001022E0"/>
    <w:rsid w:val="001035AF"/>
    <w:rsid w:val="0011040D"/>
    <w:rsid w:val="001107AC"/>
    <w:rsid w:val="001135B8"/>
    <w:rsid w:val="00121464"/>
    <w:rsid w:val="001251B3"/>
    <w:rsid w:val="0013006D"/>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4030"/>
    <w:rsid w:val="001F6F48"/>
    <w:rsid w:val="002008EF"/>
    <w:rsid w:val="00201B4E"/>
    <w:rsid w:val="002029FE"/>
    <w:rsid w:val="00204DC8"/>
    <w:rsid w:val="00204EC3"/>
    <w:rsid w:val="002068BD"/>
    <w:rsid w:val="00211B43"/>
    <w:rsid w:val="00214159"/>
    <w:rsid w:val="002305F8"/>
    <w:rsid w:val="00237A0E"/>
    <w:rsid w:val="00237B49"/>
    <w:rsid w:val="002415C2"/>
    <w:rsid w:val="00241713"/>
    <w:rsid w:val="002451CB"/>
    <w:rsid w:val="0025009B"/>
    <w:rsid w:val="002510C4"/>
    <w:rsid w:val="002526C7"/>
    <w:rsid w:val="00267F0C"/>
    <w:rsid w:val="002712A2"/>
    <w:rsid w:val="002717E7"/>
    <w:rsid w:val="00276F00"/>
    <w:rsid w:val="00282843"/>
    <w:rsid w:val="002862FA"/>
    <w:rsid w:val="00295AD2"/>
    <w:rsid w:val="00296BF9"/>
    <w:rsid w:val="002A25F0"/>
    <w:rsid w:val="002B1FD8"/>
    <w:rsid w:val="002B1FE1"/>
    <w:rsid w:val="002B3840"/>
    <w:rsid w:val="002B557E"/>
    <w:rsid w:val="002B665B"/>
    <w:rsid w:val="002C18AE"/>
    <w:rsid w:val="002C3312"/>
    <w:rsid w:val="002D0B32"/>
    <w:rsid w:val="002D7224"/>
    <w:rsid w:val="002E5E18"/>
    <w:rsid w:val="002E6593"/>
    <w:rsid w:val="002F059C"/>
    <w:rsid w:val="002F4659"/>
    <w:rsid w:val="002F52A8"/>
    <w:rsid w:val="002F63A5"/>
    <w:rsid w:val="00300C8B"/>
    <w:rsid w:val="003029B7"/>
    <w:rsid w:val="0030531E"/>
    <w:rsid w:val="00316EDF"/>
    <w:rsid w:val="003200C7"/>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76681"/>
    <w:rsid w:val="003805C1"/>
    <w:rsid w:val="0038217E"/>
    <w:rsid w:val="00383320"/>
    <w:rsid w:val="00384346"/>
    <w:rsid w:val="00394461"/>
    <w:rsid w:val="003A2D62"/>
    <w:rsid w:val="003A642C"/>
    <w:rsid w:val="003A797A"/>
    <w:rsid w:val="003B36CE"/>
    <w:rsid w:val="003B7342"/>
    <w:rsid w:val="003B7D90"/>
    <w:rsid w:val="003D0EE1"/>
    <w:rsid w:val="003D4730"/>
    <w:rsid w:val="003D5346"/>
    <w:rsid w:val="003D5E60"/>
    <w:rsid w:val="003D737C"/>
    <w:rsid w:val="003F22AA"/>
    <w:rsid w:val="003F4077"/>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6762"/>
    <w:rsid w:val="004469B6"/>
    <w:rsid w:val="00450CC6"/>
    <w:rsid w:val="00454042"/>
    <w:rsid w:val="00455378"/>
    <w:rsid w:val="00455D19"/>
    <w:rsid w:val="00456463"/>
    <w:rsid w:val="004627ED"/>
    <w:rsid w:val="004638BF"/>
    <w:rsid w:val="00463F87"/>
    <w:rsid w:val="00464456"/>
    <w:rsid w:val="004663AD"/>
    <w:rsid w:val="004725EF"/>
    <w:rsid w:val="00473DB3"/>
    <w:rsid w:val="00476902"/>
    <w:rsid w:val="004770ED"/>
    <w:rsid w:val="004771E4"/>
    <w:rsid w:val="00482476"/>
    <w:rsid w:val="0048456C"/>
    <w:rsid w:val="004862BB"/>
    <w:rsid w:val="0048758A"/>
    <w:rsid w:val="00490F63"/>
    <w:rsid w:val="00494497"/>
    <w:rsid w:val="004946A8"/>
    <w:rsid w:val="004961A0"/>
    <w:rsid w:val="004974C5"/>
    <w:rsid w:val="004A25B4"/>
    <w:rsid w:val="004A2C63"/>
    <w:rsid w:val="004B4FA9"/>
    <w:rsid w:val="004B6E23"/>
    <w:rsid w:val="004C079D"/>
    <w:rsid w:val="004C1457"/>
    <w:rsid w:val="004C4CBD"/>
    <w:rsid w:val="004C730D"/>
    <w:rsid w:val="004D1504"/>
    <w:rsid w:val="004D2FA4"/>
    <w:rsid w:val="004D4CA9"/>
    <w:rsid w:val="004E0012"/>
    <w:rsid w:val="004E0713"/>
    <w:rsid w:val="004E366D"/>
    <w:rsid w:val="004F3308"/>
    <w:rsid w:val="004F373B"/>
    <w:rsid w:val="004F6A0B"/>
    <w:rsid w:val="004F71E5"/>
    <w:rsid w:val="005053E0"/>
    <w:rsid w:val="00510645"/>
    <w:rsid w:val="00523C71"/>
    <w:rsid w:val="00524385"/>
    <w:rsid w:val="00526400"/>
    <w:rsid w:val="00531328"/>
    <w:rsid w:val="00532758"/>
    <w:rsid w:val="00532CDB"/>
    <w:rsid w:val="0053516E"/>
    <w:rsid w:val="00536DEA"/>
    <w:rsid w:val="00540294"/>
    <w:rsid w:val="00541776"/>
    <w:rsid w:val="005472FC"/>
    <w:rsid w:val="00550112"/>
    <w:rsid w:val="00554729"/>
    <w:rsid w:val="00562224"/>
    <w:rsid w:val="00562722"/>
    <w:rsid w:val="0056480B"/>
    <w:rsid w:val="005703D8"/>
    <w:rsid w:val="00572A1A"/>
    <w:rsid w:val="005742B4"/>
    <w:rsid w:val="00575C0F"/>
    <w:rsid w:val="00583E16"/>
    <w:rsid w:val="00584B04"/>
    <w:rsid w:val="005872D5"/>
    <w:rsid w:val="00591368"/>
    <w:rsid w:val="00591C59"/>
    <w:rsid w:val="005943A9"/>
    <w:rsid w:val="005966E0"/>
    <w:rsid w:val="005A04EC"/>
    <w:rsid w:val="005A13AF"/>
    <w:rsid w:val="005A657F"/>
    <w:rsid w:val="005A7E59"/>
    <w:rsid w:val="005B0D6F"/>
    <w:rsid w:val="005B3D97"/>
    <w:rsid w:val="005B68DC"/>
    <w:rsid w:val="005C07B4"/>
    <w:rsid w:val="005C2E26"/>
    <w:rsid w:val="005C3124"/>
    <w:rsid w:val="005C4D06"/>
    <w:rsid w:val="005C4EBD"/>
    <w:rsid w:val="005D6573"/>
    <w:rsid w:val="005E46AA"/>
    <w:rsid w:val="005F022C"/>
    <w:rsid w:val="005F499A"/>
    <w:rsid w:val="005F7402"/>
    <w:rsid w:val="006008D6"/>
    <w:rsid w:val="00602EA4"/>
    <w:rsid w:val="00603863"/>
    <w:rsid w:val="006038B1"/>
    <w:rsid w:val="00603E5F"/>
    <w:rsid w:val="006056BC"/>
    <w:rsid w:val="00606621"/>
    <w:rsid w:val="00606EDA"/>
    <w:rsid w:val="00611991"/>
    <w:rsid w:val="0061524D"/>
    <w:rsid w:val="006219D2"/>
    <w:rsid w:val="00624620"/>
    <w:rsid w:val="0062790F"/>
    <w:rsid w:val="00627E50"/>
    <w:rsid w:val="00633C76"/>
    <w:rsid w:val="00642580"/>
    <w:rsid w:val="00651278"/>
    <w:rsid w:val="00652922"/>
    <w:rsid w:val="00655DA2"/>
    <w:rsid w:val="00656B8E"/>
    <w:rsid w:val="00671343"/>
    <w:rsid w:val="006776CA"/>
    <w:rsid w:val="00677D63"/>
    <w:rsid w:val="00680945"/>
    <w:rsid w:val="006828F7"/>
    <w:rsid w:val="00685205"/>
    <w:rsid w:val="006852AD"/>
    <w:rsid w:val="00687548"/>
    <w:rsid w:val="006A0563"/>
    <w:rsid w:val="006A3425"/>
    <w:rsid w:val="006B1269"/>
    <w:rsid w:val="006B787D"/>
    <w:rsid w:val="006C09A8"/>
    <w:rsid w:val="006C4B87"/>
    <w:rsid w:val="006C5ACA"/>
    <w:rsid w:val="006C6733"/>
    <w:rsid w:val="006D14EA"/>
    <w:rsid w:val="006D1E68"/>
    <w:rsid w:val="006E02B4"/>
    <w:rsid w:val="006E0A9E"/>
    <w:rsid w:val="006E0FF0"/>
    <w:rsid w:val="006E292A"/>
    <w:rsid w:val="006F0E2B"/>
    <w:rsid w:val="006F3A86"/>
    <w:rsid w:val="006F605E"/>
    <w:rsid w:val="006F67EB"/>
    <w:rsid w:val="007043AF"/>
    <w:rsid w:val="007054CC"/>
    <w:rsid w:val="00706349"/>
    <w:rsid w:val="00706BFE"/>
    <w:rsid w:val="00711D1A"/>
    <w:rsid w:val="0071252D"/>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4E6"/>
    <w:rsid w:val="00766AF8"/>
    <w:rsid w:val="00770A91"/>
    <w:rsid w:val="007723F7"/>
    <w:rsid w:val="0077427A"/>
    <w:rsid w:val="00775E46"/>
    <w:rsid w:val="00781B23"/>
    <w:rsid w:val="00783191"/>
    <w:rsid w:val="00791BD0"/>
    <w:rsid w:val="0079467D"/>
    <w:rsid w:val="007978E6"/>
    <w:rsid w:val="007A035A"/>
    <w:rsid w:val="007A10B5"/>
    <w:rsid w:val="007A2F9B"/>
    <w:rsid w:val="007A4C3B"/>
    <w:rsid w:val="007A59CA"/>
    <w:rsid w:val="007B22AF"/>
    <w:rsid w:val="007B27C4"/>
    <w:rsid w:val="007B2EC3"/>
    <w:rsid w:val="007B7257"/>
    <w:rsid w:val="007C03CE"/>
    <w:rsid w:val="007C4E0F"/>
    <w:rsid w:val="007C6FC7"/>
    <w:rsid w:val="007C73ED"/>
    <w:rsid w:val="007D2586"/>
    <w:rsid w:val="007D637B"/>
    <w:rsid w:val="007D64A0"/>
    <w:rsid w:val="007D6DCD"/>
    <w:rsid w:val="007D78BA"/>
    <w:rsid w:val="007E5A22"/>
    <w:rsid w:val="007F569D"/>
    <w:rsid w:val="007F6F83"/>
    <w:rsid w:val="008027A9"/>
    <w:rsid w:val="00805799"/>
    <w:rsid w:val="008111EC"/>
    <w:rsid w:val="00811665"/>
    <w:rsid w:val="00812778"/>
    <w:rsid w:val="0081647D"/>
    <w:rsid w:val="008210EE"/>
    <w:rsid w:val="008251CC"/>
    <w:rsid w:val="00827359"/>
    <w:rsid w:val="00833193"/>
    <w:rsid w:val="008342E7"/>
    <w:rsid w:val="008412D6"/>
    <w:rsid w:val="00841D7F"/>
    <w:rsid w:val="0084372C"/>
    <w:rsid w:val="0084592D"/>
    <w:rsid w:val="00850AAE"/>
    <w:rsid w:val="00850B5B"/>
    <w:rsid w:val="00852AF8"/>
    <w:rsid w:val="00860449"/>
    <w:rsid w:val="00860AC2"/>
    <w:rsid w:val="00870946"/>
    <w:rsid w:val="0087130D"/>
    <w:rsid w:val="00871B8D"/>
    <w:rsid w:val="00876579"/>
    <w:rsid w:val="00881396"/>
    <w:rsid w:val="00883F68"/>
    <w:rsid w:val="00897DF7"/>
    <w:rsid w:val="008A023A"/>
    <w:rsid w:val="008A7217"/>
    <w:rsid w:val="008A7CE5"/>
    <w:rsid w:val="008B51E9"/>
    <w:rsid w:val="008B73B8"/>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4072D"/>
    <w:rsid w:val="00950B83"/>
    <w:rsid w:val="00951FB3"/>
    <w:rsid w:val="00954A86"/>
    <w:rsid w:val="00955759"/>
    <w:rsid w:val="00956ADB"/>
    <w:rsid w:val="00961E2D"/>
    <w:rsid w:val="00970A9E"/>
    <w:rsid w:val="00970D11"/>
    <w:rsid w:val="00973AEC"/>
    <w:rsid w:val="00980C95"/>
    <w:rsid w:val="009A0F41"/>
    <w:rsid w:val="009A1FEF"/>
    <w:rsid w:val="009A5A10"/>
    <w:rsid w:val="009A6F75"/>
    <w:rsid w:val="009B0A8F"/>
    <w:rsid w:val="009B0AEC"/>
    <w:rsid w:val="009B4A44"/>
    <w:rsid w:val="009B4C60"/>
    <w:rsid w:val="009C4893"/>
    <w:rsid w:val="009C532E"/>
    <w:rsid w:val="009C7141"/>
    <w:rsid w:val="009C7455"/>
    <w:rsid w:val="009D0907"/>
    <w:rsid w:val="009D23A9"/>
    <w:rsid w:val="009D24E2"/>
    <w:rsid w:val="009D25EE"/>
    <w:rsid w:val="009D5B14"/>
    <w:rsid w:val="009E06C0"/>
    <w:rsid w:val="009E0B64"/>
    <w:rsid w:val="009E6F32"/>
    <w:rsid w:val="009E7EF2"/>
    <w:rsid w:val="009E7F49"/>
    <w:rsid w:val="00A00A0E"/>
    <w:rsid w:val="00A01190"/>
    <w:rsid w:val="00A03600"/>
    <w:rsid w:val="00A104D5"/>
    <w:rsid w:val="00A14445"/>
    <w:rsid w:val="00A20F68"/>
    <w:rsid w:val="00A2236E"/>
    <w:rsid w:val="00A241E0"/>
    <w:rsid w:val="00A24A66"/>
    <w:rsid w:val="00A27030"/>
    <w:rsid w:val="00A306F7"/>
    <w:rsid w:val="00A41721"/>
    <w:rsid w:val="00A46241"/>
    <w:rsid w:val="00A47692"/>
    <w:rsid w:val="00A47FD7"/>
    <w:rsid w:val="00A52E9B"/>
    <w:rsid w:val="00A533C3"/>
    <w:rsid w:val="00A54EBE"/>
    <w:rsid w:val="00A5639F"/>
    <w:rsid w:val="00A566AD"/>
    <w:rsid w:val="00A65AE1"/>
    <w:rsid w:val="00A75303"/>
    <w:rsid w:val="00A7716F"/>
    <w:rsid w:val="00A77AFB"/>
    <w:rsid w:val="00A8190A"/>
    <w:rsid w:val="00A82FEF"/>
    <w:rsid w:val="00A84462"/>
    <w:rsid w:val="00A857B6"/>
    <w:rsid w:val="00A963BC"/>
    <w:rsid w:val="00A96885"/>
    <w:rsid w:val="00AA52EB"/>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861D5"/>
    <w:rsid w:val="00B86364"/>
    <w:rsid w:val="00B93AB5"/>
    <w:rsid w:val="00B95A8E"/>
    <w:rsid w:val="00B9753D"/>
    <w:rsid w:val="00BA21ED"/>
    <w:rsid w:val="00BB2467"/>
    <w:rsid w:val="00BB4885"/>
    <w:rsid w:val="00BB78D9"/>
    <w:rsid w:val="00BC6AE7"/>
    <w:rsid w:val="00BD2A45"/>
    <w:rsid w:val="00BD7A89"/>
    <w:rsid w:val="00BE11F5"/>
    <w:rsid w:val="00BE14C6"/>
    <w:rsid w:val="00BE3385"/>
    <w:rsid w:val="00BE3AD8"/>
    <w:rsid w:val="00BE526A"/>
    <w:rsid w:val="00BF38E5"/>
    <w:rsid w:val="00C037FF"/>
    <w:rsid w:val="00C1044C"/>
    <w:rsid w:val="00C1354E"/>
    <w:rsid w:val="00C2153D"/>
    <w:rsid w:val="00C23740"/>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4BA"/>
    <w:rsid w:val="00C749F7"/>
    <w:rsid w:val="00C7501B"/>
    <w:rsid w:val="00C7637E"/>
    <w:rsid w:val="00C80353"/>
    <w:rsid w:val="00C8430A"/>
    <w:rsid w:val="00C90B02"/>
    <w:rsid w:val="00CA190D"/>
    <w:rsid w:val="00CA754B"/>
    <w:rsid w:val="00CA7828"/>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159D6"/>
    <w:rsid w:val="00D229DA"/>
    <w:rsid w:val="00D24519"/>
    <w:rsid w:val="00D24D0D"/>
    <w:rsid w:val="00D323D0"/>
    <w:rsid w:val="00D418B4"/>
    <w:rsid w:val="00D43F7F"/>
    <w:rsid w:val="00D46398"/>
    <w:rsid w:val="00D47808"/>
    <w:rsid w:val="00D47A2E"/>
    <w:rsid w:val="00D50F9C"/>
    <w:rsid w:val="00D51340"/>
    <w:rsid w:val="00D55096"/>
    <w:rsid w:val="00D574CE"/>
    <w:rsid w:val="00D615B8"/>
    <w:rsid w:val="00D7644A"/>
    <w:rsid w:val="00D77B49"/>
    <w:rsid w:val="00D81FC1"/>
    <w:rsid w:val="00D8492D"/>
    <w:rsid w:val="00D90191"/>
    <w:rsid w:val="00D90962"/>
    <w:rsid w:val="00D964E4"/>
    <w:rsid w:val="00D96B2D"/>
    <w:rsid w:val="00DA0C6F"/>
    <w:rsid w:val="00DA1673"/>
    <w:rsid w:val="00DA1F0B"/>
    <w:rsid w:val="00DA3DF1"/>
    <w:rsid w:val="00DA45E2"/>
    <w:rsid w:val="00DA5141"/>
    <w:rsid w:val="00DB0B39"/>
    <w:rsid w:val="00DB6394"/>
    <w:rsid w:val="00DB7C18"/>
    <w:rsid w:val="00DC1DD6"/>
    <w:rsid w:val="00DC2634"/>
    <w:rsid w:val="00DC738C"/>
    <w:rsid w:val="00DC77AA"/>
    <w:rsid w:val="00DD0D66"/>
    <w:rsid w:val="00DD2458"/>
    <w:rsid w:val="00DD3FFC"/>
    <w:rsid w:val="00DF4952"/>
    <w:rsid w:val="00DF6873"/>
    <w:rsid w:val="00DF711C"/>
    <w:rsid w:val="00E03D77"/>
    <w:rsid w:val="00E047BE"/>
    <w:rsid w:val="00E05AB2"/>
    <w:rsid w:val="00E06602"/>
    <w:rsid w:val="00E1202A"/>
    <w:rsid w:val="00E1424D"/>
    <w:rsid w:val="00E1456F"/>
    <w:rsid w:val="00E21E07"/>
    <w:rsid w:val="00E237BA"/>
    <w:rsid w:val="00E2391B"/>
    <w:rsid w:val="00E32FC3"/>
    <w:rsid w:val="00E35738"/>
    <w:rsid w:val="00E373DF"/>
    <w:rsid w:val="00E45469"/>
    <w:rsid w:val="00E54656"/>
    <w:rsid w:val="00E56FFB"/>
    <w:rsid w:val="00E77498"/>
    <w:rsid w:val="00E82733"/>
    <w:rsid w:val="00E852AF"/>
    <w:rsid w:val="00E92D07"/>
    <w:rsid w:val="00E95109"/>
    <w:rsid w:val="00E96A7C"/>
    <w:rsid w:val="00EA0130"/>
    <w:rsid w:val="00EA0C96"/>
    <w:rsid w:val="00EA11FF"/>
    <w:rsid w:val="00EA3E00"/>
    <w:rsid w:val="00EA4D63"/>
    <w:rsid w:val="00EA4F96"/>
    <w:rsid w:val="00EA69BE"/>
    <w:rsid w:val="00EB0EAA"/>
    <w:rsid w:val="00EB1129"/>
    <w:rsid w:val="00EB115E"/>
    <w:rsid w:val="00EB1BEF"/>
    <w:rsid w:val="00EB1D0F"/>
    <w:rsid w:val="00EB3A54"/>
    <w:rsid w:val="00EB7058"/>
    <w:rsid w:val="00EC0068"/>
    <w:rsid w:val="00EC0B78"/>
    <w:rsid w:val="00EC312D"/>
    <w:rsid w:val="00EC4172"/>
    <w:rsid w:val="00EC4276"/>
    <w:rsid w:val="00EC7658"/>
    <w:rsid w:val="00ED1956"/>
    <w:rsid w:val="00EE4460"/>
    <w:rsid w:val="00EE50E5"/>
    <w:rsid w:val="00EF0525"/>
    <w:rsid w:val="00EF0887"/>
    <w:rsid w:val="00EF1C3E"/>
    <w:rsid w:val="00EF1D30"/>
    <w:rsid w:val="00EF1D7D"/>
    <w:rsid w:val="00EF2EC7"/>
    <w:rsid w:val="00F05BD0"/>
    <w:rsid w:val="00F07F99"/>
    <w:rsid w:val="00F1251E"/>
    <w:rsid w:val="00F12898"/>
    <w:rsid w:val="00F23426"/>
    <w:rsid w:val="00F30FD2"/>
    <w:rsid w:val="00F37B6C"/>
    <w:rsid w:val="00F43220"/>
    <w:rsid w:val="00F516BD"/>
    <w:rsid w:val="00F51A86"/>
    <w:rsid w:val="00F60558"/>
    <w:rsid w:val="00F6376D"/>
    <w:rsid w:val="00F63E5C"/>
    <w:rsid w:val="00F643A0"/>
    <w:rsid w:val="00F65EBC"/>
    <w:rsid w:val="00F83547"/>
    <w:rsid w:val="00F83DE3"/>
    <w:rsid w:val="00F900CE"/>
    <w:rsid w:val="00F91716"/>
    <w:rsid w:val="00F91D72"/>
    <w:rsid w:val="00F97EF2"/>
    <w:rsid w:val="00FA05C4"/>
    <w:rsid w:val="00FA0E24"/>
    <w:rsid w:val="00FA4ED2"/>
    <w:rsid w:val="00FB296D"/>
    <w:rsid w:val="00FB44CE"/>
    <w:rsid w:val="00FE4F74"/>
    <w:rsid w:val="00FF01C3"/>
    <w:rsid w:val="00FF2CC8"/>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
    <w:name w:val="List Table 7 Colorful"/>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9B571400-6267-4B3A-B1A5-AAC4960A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14</cp:revision>
  <cp:lastPrinted>2017-04-25T21:01:00Z</cp:lastPrinted>
  <dcterms:created xsi:type="dcterms:W3CDTF">2017-04-26T12:01:00Z</dcterms:created>
  <dcterms:modified xsi:type="dcterms:W3CDTF">2017-06-14T18:29:00Z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