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E4C57" w14:textId="77777777" w:rsidR="00981BBD" w:rsidRPr="00981BBD" w:rsidRDefault="00981BBD" w:rsidP="00981BBD">
      <w:pPr>
        <w:tabs>
          <w:tab w:val="center" w:pos="4680"/>
        </w:tabs>
        <w:suppressAutoHyphens/>
        <w:rPr>
          <w:rFonts w:ascii="Times New Roman" w:hAnsi="Times New Roman"/>
          <w:sz w:val="22"/>
          <w:szCs w:val="22"/>
        </w:rPr>
      </w:pPr>
      <w:bookmarkStart w:id="0" w:name="_GoBack"/>
      <w:bookmarkEnd w:id="0"/>
      <w:r w:rsidRPr="00981BBD">
        <w:rPr>
          <w:rFonts w:ascii="Times New Roman" w:hAnsi="Times New Roman"/>
          <w:sz w:val="22"/>
          <w:szCs w:val="22"/>
        </w:rPr>
        <w:t>THE SUPPORTING STATEMENT</w:t>
      </w:r>
    </w:p>
    <w:p w14:paraId="428E4C58" w14:textId="77777777" w:rsidR="00981BBD" w:rsidRPr="00981BBD" w:rsidRDefault="00981BBD" w:rsidP="00981BBD">
      <w:pPr>
        <w:tabs>
          <w:tab w:val="left" w:pos="-720"/>
        </w:tabs>
        <w:suppressAutoHyphens/>
        <w:rPr>
          <w:rFonts w:ascii="Times New Roman" w:hAnsi="Times New Roman"/>
          <w:sz w:val="22"/>
          <w:szCs w:val="22"/>
        </w:rPr>
      </w:pPr>
    </w:p>
    <w:p w14:paraId="428E4C59" w14:textId="77777777" w:rsidR="00981BBD" w:rsidRPr="00981BBD" w:rsidRDefault="00981BBD" w:rsidP="00981BBD">
      <w:pPr>
        <w:tabs>
          <w:tab w:val="left" w:pos="-720"/>
        </w:tabs>
        <w:suppressAutoHyphens/>
        <w:rPr>
          <w:rFonts w:ascii="Times New Roman" w:hAnsi="Times New Roman"/>
          <w:sz w:val="22"/>
          <w:szCs w:val="22"/>
        </w:rPr>
      </w:pPr>
    </w:p>
    <w:p w14:paraId="428E4C5A" w14:textId="77777777" w:rsidR="00981BBD" w:rsidRPr="00981BBD" w:rsidRDefault="00981BBD" w:rsidP="00981BBD">
      <w:pPr>
        <w:tabs>
          <w:tab w:val="left" w:pos="-720"/>
        </w:tabs>
        <w:suppressAutoHyphens/>
        <w:rPr>
          <w:rFonts w:ascii="Times New Roman" w:hAnsi="Times New Roman"/>
          <w:sz w:val="22"/>
          <w:szCs w:val="22"/>
        </w:rPr>
      </w:pPr>
      <w:r w:rsidRPr="00981BBD">
        <w:rPr>
          <w:rFonts w:ascii="Times New Roman" w:hAnsi="Times New Roman"/>
          <w:sz w:val="22"/>
          <w:szCs w:val="22"/>
        </w:rPr>
        <w:t>Specific Instructions</w:t>
      </w:r>
    </w:p>
    <w:p w14:paraId="428E4C5B" w14:textId="77777777" w:rsidR="00981BBD" w:rsidRPr="00981BBD" w:rsidRDefault="00981BBD" w:rsidP="00981BBD">
      <w:pPr>
        <w:tabs>
          <w:tab w:val="left" w:pos="-720"/>
        </w:tabs>
        <w:suppressAutoHyphens/>
        <w:rPr>
          <w:rFonts w:ascii="Times New Roman" w:hAnsi="Times New Roman"/>
          <w:sz w:val="22"/>
          <w:szCs w:val="22"/>
        </w:rPr>
      </w:pPr>
    </w:p>
    <w:p w14:paraId="428E4C5C"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bCs/>
          <w:snapToGrid/>
          <w:sz w:val="22"/>
          <w:szCs w:val="22"/>
        </w:rPr>
        <w:t>A. Justification</w:t>
      </w:r>
    </w:p>
    <w:p w14:paraId="428E4C5D"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Circumstances Making the Collection of Information Necessary </w:t>
      </w:r>
    </w:p>
    <w:p w14:paraId="428E4C5E" w14:textId="2EEFC372" w:rsidR="00981BBD" w:rsidRPr="00981BBD" w:rsidRDefault="00981BBD" w:rsidP="007620CB">
      <w:pPr>
        <w:tabs>
          <w:tab w:val="left" w:pos="-720"/>
          <w:tab w:val="left" w:pos="0"/>
        </w:tabs>
        <w:suppressAutoHyphens/>
        <w:jc w:val="both"/>
        <w:rPr>
          <w:rFonts w:ascii="Times New Roman" w:hAnsi="Times New Roman"/>
          <w:noProof/>
          <w:sz w:val="22"/>
          <w:szCs w:val="22"/>
        </w:rPr>
      </w:pPr>
      <w:r w:rsidRPr="00981BBD">
        <w:rPr>
          <w:rFonts w:ascii="Times New Roman" w:hAnsi="Times New Roman"/>
          <w:noProof/>
          <w:sz w:val="22"/>
          <w:szCs w:val="22"/>
        </w:rPr>
        <w:t>The information collection, Refugee Data Submission System for Formula Funds Allocations, (ORR-5) satisfies the statutory requirements of the Immigration and Nationality Act (INA). Section 412(a)(3) of the Act requires the Director of the Office of Refugee Resettlement (ORR) to make a periodic assessment, based on refugee population</w:t>
      </w:r>
      <w:r w:rsidR="00E2437F">
        <w:rPr>
          <w:rFonts w:ascii="Times New Roman" w:hAnsi="Times New Roman"/>
          <w:noProof/>
          <w:sz w:val="22"/>
          <w:szCs w:val="22"/>
        </w:rPr>
        <w:t>s</w:t>
      </w:r>
      <w:r w:rsidRPr="00981BBD">
        <w:rPr>
          <w:rFonts w:ascii="Times New Roman" w:hAnsi="Times New Roman"/>
          <w:noProof/>
          <w:sz w:val="22"/>
          <w:szCs w:val="22"/>
        </w:rPr>
        <w:t xml:space="preserve"> and other relevant factors, of the relative needs of refugees for assistance and services and the resources available to meet those needs. This includes compiling and maintaining data on the secondary migration of refugees within the United States after arrival. Further, INA 412(c)(1)(B)states that formula funds shall be allocated based on the total number of refugees, taking into account secondary migration.</w:t>
      </w:r>
    </w:p>
    <w:p w14:paraId="428E4C5F" w14:textId="77777777" w:rsidR="00981BBD" w:rsidRPr="00981BBD" w:rsidRDefault="00981BBD" w:rsidP="007620CB">
      <w:pPr>
        <w:tabs>
          <w:tab w:val="left" w:pos="-720"/>
          <w:tab w:val="left" w:pos="0"/>
        </w:tabs>
        <w:suppressAutoHyphens/>
        <w:jc w:val="both"/>
        <w:rPr>
          <w:rFonts w:ascii="Times New Roman" w:hAnsi="Times New Roman"/>
          <w:noProof/>
          <w:sz w:val="22"/>
          <w:szCs w:val="22"/>
        </w:rPr>
      </w:pPr>
    </w:p>
    <w:p w14:paraId="29DA8612" w14:textId="1D630A95" w:rsidR="00EE551F" w:rsidRDefault="00981BBD" w:rsidP="00B979BB">
      <w:pPr>
        <w:tabs>
          <w:tab w:val="left" w:pos="-720"/>
          <w:tab w:val="left" w:pos="0"/>
        </w:tabs>
        <w:suppressAutoHyphens/>
        <w:jc w:val="both"/>
        <w:rPr>
          <w:rFonts w:ascii="Times New Roman" w:hAnsi="Times New Roman"/>
          <w:noProof/>
          <w:sz w:val="22"/>
          <w:szCs w:val="22"/>
        </w:rPr>
      </w:pPr>
      <w:r w:rsidRPr="00981BBD">
        <w:rPr>
          <w:rFonts w:ascii="Times New Roman" w:hAnsi="Times New Roman"/>
          <w:noProof/>
          <w:sz w:val="22"/>
          <w:szCs w:val="22"/>
        </w:rPr>
        <w:t>In order to meet the statutory requirements, ORR requires each state to submit disaggregated individual records containing certain data elements for</w:t>
      </w:r>
      <w:r w:rsidR="00E2437F">
        <w:rPr>
          <w:rFonts w:ascii="Times New Roman" w:hAnsi="Times New Roman"/>
          <w:noProof/>
          <w:sz w:val="22"/>
          <w:szCs w:val="22"/>
        </w:rPr>
        <w:t xml:space="preserve"> eligible refugee populations. </w:t>
      </w:r>
      <w:r w:rsidRPr="00981BBD">
        <w:rPr>
          <w:rFonts w:ascii="Times New Roman" w:hAnsi="Times New Roman"/>
          <w:noProof/>
          <w:sz w:val="22"/>
          <w:szCs w:val="22"/>
        </w:rPr>
        <w:t>ORR uses the data fr</w:t>
      </w:r>
      <w:r w:rsidR="00E2437F">
        <w:rPr>
          <w:rFonts w:ascii="Times New Roman" w:hAnsi="Times New Roman"/>
          <w:noProof/>
          <w:sz w:val="22"/>
          <w:szCs w:val="22"/>
        </w:rPr>
        <w:t xml:space="preserve">om this information collection </w:t>
      </w:r>
      <w:r w:rsidRPr="00981BBD">
        <w:rPr>
          <w:rFonts w:ascii="Times New Roman" w:hAnsi="Times New Roman"/>
          <w:noProof/>
          <w:sz w:val="22"/>
          <w:szCs w:val="22"/>
        </w:rPr>
        <w:t>to measure secondary migration for the purposes of formula funds allocation to states.  The submission of individual records via the Refugee Data Submission System for Formula Funds Allocations website is a reliable and secure process for collecting data for the purposes of tracking secondary migration</w:t>
      </w:r>
      <w:r w:rsidR="00E2437F">
        <w:rPr>
          <w:rFonts w:ascii="Times New Roman" w:hAnsi="Times New Roman"/>
          <w:noProof/>
          <w:sz w:val="22"/>
          <w:szCs w:val="22"/>
        </w:rPr>
        <w:t xml:space="preserve"> and allocating formula funds. </w:t>
      </w:r>
      <w:r w:rsidRPr="00981BBD">
        <w:rPr>
          <w:rFonts w:ascii="Times New Roman" w:hAnsi="Times New Roman"/>
          <w:noProof/>
          <w:sz w:val="22"/>
          <w:szCs w:val="22"/>
        </w:rPr>
        <w:t>Data submitted by the States via the secure website are compiled and analyzed by the ORR data contractor for the purpose of refugee formula funds allocation. The contractor also prepares a summary report, which is included in ORR's Annual Report to Congress.</w:t>
      </w:r>
    </w:p>
    <w:p w14:paraId="686FCAF5" w14:textId="77777777" w:rsidR="00B979BB" w:rsidRDefault="00B979BB" w:rsidP="00B979BB">
      <w:pPr>
        <w:tabs>
          <w:tab w:val="left" w:pos="-720"/>
          <w:tab w:val="left" w:pos="0"/>
        </w:tabs>
        <w:suppressAutoHyphens/>
        <w:jc w:val="both"/>
        <w:rPr>
          <w:rFonts w:ascii="Times New Roman" w:hAnsi="Times New Roman"/>
          <w:noProof/>
          <w:sz w:val="22"/>
          <w:szCs w:val="22"/>
        </w:rPr>
      </w:pPr>
    </w:p>
    <w:p w14:paraId="4E15750B" w14:textId="77777777" w:rsidR="00185573" w:rsidRDefault="00EE551F" w:rsidP="00B979BB">
      <w:pPr>
        <w:pStyle w:val="Heading1"/>
        <w:spacing w:before="0"/>
        <w:jc w:val="both"/>
        <w:rPr>
          <w:rFonts w:ascii="Times New Roman" w:hAnsi="Times New Roman" w:cs="Times New Roman"/>
          <w:b w:val="0"/>
          <w:iCs/>
          <w:color w:val="auto"/>
          <w:sz w:val="22"/>
          <w:szCs w:val="22"/>
        </w:rPr>
      </w:pPr>
      <w:r w:rsidRPr="007620CB">
        <w:rPr>
          <w:rFonts w:ascii="Times New Roman" w:hAnsi="Times New Roman" w:cs="Times New Roman"/>
          <w:b w:val="0"/>
          <w:iCs/>
          <w:color w:val="auto"/>
          <w:sz w:val="22"/>
          <w:szCs w:val="22"/>
        </w:rPr>
        <w:t>ORR is requesting OMB to grant emergency processing of an expanded collection of</w:t>
      </w:r>
      <w:r w:rsidRPr="007620CB">
        <w:rPr>
          <w:rFonts w:ascii="Times New Roman" w:hAnsi="Times New Roman" w:cs="Times New Roman"/>
          <w:iCs/>
          <w:color w:val="auto"/>
          <w:sz w:val="22"/>
          <w:szCs w:val="22"/>
        </w:rPr>
        <w:t xml:space="preserve"> </w:t>
      </w:r>
      <w:r w:rsidRPr="007620CB">
        <w:rPr>
          <w:rFonts w:ascii="Times New Roman" w:hAnsi="Times New Roman" w:cs="Times New Roman"/>
          <w:b w:val="0"/>
          <w:iCs/>
          <w:color w:val="auto"/>
          <w:sz w:val="22"/>
          <w:szCs w:val="22"/>
        </w:rPr>
        <w:t xml:space="preserve">information for the continued use of the Refugee Data Submission for Formula Funds Allocations (ORR-5). </w:t>
      </w:r>
      <w:r w:rsidR="00185573">
        <w:rPr>
          <w:rFonts w:ascii="Times New Roman" w:hAnsi="Times New Roman" w:cs="Times New Roman"/>
          <w:b w:val="0"/>
          <w:iCs/>
          <w:color w:val="auto"/>
          <w:sz w:val="22"/>
          <w:szCs w:val="22"/>
        </w:rPr>
        <w:t xml:space="preserve">ORR asks for this expanded information collection for two reasons.  First, by statute, ORR must submit to Congress each year a report profiling refugees who have been dependent on welfare and describing the extent to which refugees received medical assistance and screening, social services and cash assistance.  </w:t>
      </w:r>
      <w:r w:rsidR="00185573" w:rsidRPr="00AF0375">
        <w:rPr>
          <w:rFonts w:ascii="Times New Roman" w:hAnsi="Times New Roman" w:cs="Times New Roman"/>
          <w:b w:val="0"/>
          <w:i/>
          <w:iCs/>
          <w:color w:val="auto"/>
          <w:sz w:val="22"/>
          <w:szCs w:val="22"/>
        </w:rPr>
        <w:t>See</w:t>
      </w:r>
      <w:r w:rsidR="00185573">
        <w:rPr>
          <w:rFonts w:ascii="Times New Roman" w:hAnsi="Times New Roman" w:cs="Times New Roman"/>
          <w:b w:val="0"/>
          <w:iCs/>
          <w:color w:val="auto"/>
          <w:sz w:val="22"/>
          <w:szCs w:val="22"/>
        </w:rPr>
        <w:t xml:space="preserve"> 8 U.S.C. § 1523(a) and (b).  Specifically, the INA requires:</w:t>
      </w:r>
    </w:p>
    <w:p w14:paraId="3EDAC5F1" w14:textId="77777777" w:rsidR="00185573" w:rsidRDefault="00185573" w:rsidP="00AF0375"/>
    <w:p w14:paraId="69E88265" w14:textId="3731C3A2" w:rsidR="00185573" w:rsidRPr="00185573" w:rsidRDefault="00185573" w:rsidP="00AF0375">
      <w:pPr>
        <w:ind w:left="1008" w:right="1008"/>
        <w:jc w:val="both"/>
        <w:rPr>
          <w:rFonts w:ascii="Times New Roman" w:hAnsi="Times New Roman"/>
          <w:sz w:val="22"/>
          <w:szCs w:val="22"/>
        </w:rPr>
      </w:pPr>
      <w:r>
        <w:rPr>
          <w:rFonts w:ascii="Times New Roman" w:hAnsi="Times New Roman"/>
          <w:sz w:val="22"/>
          <w:szCs w:val="22"/>
        </w:rPr>
        <w:t xml:space="preserve">. . . an updated profile of the employment and labor force statistics for refugees who have entered the United States within the five-fiscal year period immediately preceding the fiscal year within which the report is to be made and for refugees who entered earlier and </w:t>
      </w:r>
      <w:r w:rsidRPr="00AF0375">
        <w:rPr>
          <w:rFonts w:ascii="Times New Roman" w:hAnsi="Times New Roman"/>
          <w:b/>
          <w:i/>
          <w:sz w:val="22"/>
          <w:szCs w:val="22"/>
        </w:rPr>
        <w:t>who have shown themselves to be significantly and disproportionately dependent on welfare</w:t>
      </w:r>
      <w:r>
        <w:rPr>
          <w:rFonts w:ascii="Times New Roman" w:hAnsi="Times New Roman"/>
          <w:sz w:val="22"/>
          <w:szCs w:val="22"/>
        </w:rPr>
        <w:t xml:space="preserve"> as well as a </w:t>
      </w:r>
      <w:r w:rsidRPr="00AF0375">
        <w:rPr>
          <w:rFonts w:ascii="Times New Roman" w:hAnsi="Times New Roman"/>
          <w:b/>
          <w:i/>
          <w:sz w:val="22"/>
          <w:szCs w:val="22"/>
        </w:rPr>
        <w:t>description of the extent to which refugees received the forms of assistance or services under the chapter during that period</w:t>
      </w:r>
      <w:r>
        <w:rPr>
          <w:rFonts w:ascii="Times New Roman" w:hAnsi="Times New Roman"/>
          <w:sz w:val="22"/>
          <w:szCs w:val="22"/>
        </w:rPr>
        <w:t>. . . 8 U.S.C. § 1523(b)</w:t>
      </w:r>
      <w:r w:rsidR="00551147">
        <w:rPr>
          <w:rFonts w:ascii="Times New Roman" w:hAnsi="Times New Roman"/>
          <w:sz w:val="22"/>
          <w:szCs w:val="22"/>
        </w:rPr>
        <w:t>(1)</w:t>
      </w:r>
      <w:r>
        <w:rPr>
          <w:rFonts w:ascii="Times New Roman" w:hAnsi="Times New Roman"/>
          <w:sz w:val="22"/>
          <w:szCs w:val="22"/>
        </w:rPr>
        <w:t>(emphasis added).</w:t>
      </w:r>
    </w:p>
    <w:p w14:paraId="07E69F05" w14:textId="77777777" w:rsidR="00185573" w:rsidRDefault="00185573" w:rsidP="00B979BB">
      <w:pPr>
        <w:pStyle w:val="Heading1"/>
        <w:spacing w:before="0"/>
        <w:jc w:val="both"/>
        <w:rPr>
          <w:rFonts w:ascii="Times New Roman" w:hAnsi="Times New Roman" w:cs="Times New Roman"/>
          <w:b w:val="0"/>
          <w:iCs/>
          <w:color w:val="auto"/>
          <w:sz w:val="22"/>
          <w:szCs w:val="22"/>
        </w:rPr>
      </w:pPr>
    </w:p>
    <w:p w14:paraId="356F432E" w14:textId="2947912A" w:rsidR="00185573" w:rsidRDefault="00551147" w:rsidP="00AF0375">
      <w:pPr>
        <w:rPr>
          <w:rFonts w:ascii="Times New Roman" w:hAnsi="Times New Roman"/>
          <w:sz w:val="22"/>
          <w:szCs w:val="22"/>
        </w:rPr>
      </w:pPr>
      <w:r>
        <w:rPr>
          <w:rFonts w:ascii="Times New Roman" w:hAnsi="Times New Roman"/>
          <w:sz w:val="22"/>
          <w:szCs w:val="22"/>
        </w:rPr>
        <w:t xml:space="preserve">The statute requires </w:t>
      </w:r>
      <w:r w:rsidR="00A65081">
        <w:rPr>
          <w:rFonts w:ascii="Times New Roman" w:hAnsi="Times New Roman"/>
          <w:sz w:val="22"/>
          <w:szCs w:val="22"/>
        </w:rPr>
        <w:t xml:space="preserve">ORR to provide </w:t>
      </w:r>
      <w:r>
        <w:rPr>
          <w:rFonts w:ascii="Times New Roman" w:hAnsi="Times New Roman"/>
          <w:sz w:val="22"/>
          <w:szCs w:val="22"/>
        </w:rPr>
        <w:t>an accounting of refugees dependent on welfare</w:t>
      </w:r>
      <w:r w:rsidR="00A65081">
        <w:rPr>
          <w:rFonts w:ascii="Times New Roman" w:hAnsi="Times New Roman"/>
          <w:sz w:val="22"/>
          <w:szCs w:val="22"/>
        </w:rPr>
        <w:t xml:space="preserve"> in its Annual Report to Congress</w:t>
      </w:r>
      <w:r>
        <w:rPr>
          <w:rFonts w:ascii="Times New Roman" w:hAnsi="Times New Roman"/>
          <w:sz w:val="22"/>
          <w:szCs w:val="22"/>
        </w:rPr>
        <w:t xml:space="preserve">.  It also requires information about the </w:t>
      </w:r>
      <w:r w:rsidR="00A65081">
        <w:rPr>
          <w:rFonts w:ascii="Times New Roman" w:hAnsi="Times New Roman"/>
          <w:sz w:val="22"/>
          <w:szCs w:val="22"/>
        </w:rPr>
        <w:t>“</w:t>
      </w:r>
      <w:r>
        <w:rPr>
          <w:rFonts w:ascii="Times New Roman" w:hAnsi="Times New Roman"/>
          <w:sz w:val="22"/>
          <w:szCs w:val="22"/>
        </w:rPr>
        <w:t>extent</w:t>
      </w:r>
      <w:r w:rsidR="00A65081">
        <w:rPr>
          <w:rFonts w:ascii="Times New Roman" w:hAnsi="Times New Roman"/>
          <w:sz w:val="22"/>
          <w:szCs w:val="22"/>
        </w:rPr>
        <w:t>”</w:t>
      </w:r>
      <w:r>
        <w:rPr>
          <w:rFonts w:ascii="Times New Roman" w:hAnsi="Times New Roman"/>
          <w:sz w:val="22"/>
          <w:szCs w:val="22"/>
        </w:rPr>
        <w:t xml:space="preserve"> to which refugees received assistance, including medical, social services and cash assistance.  In order to determine the length and the extent of refugee use of all these services, ORR must know the enrollment and exit date for each of these services.  Moreover, exit date from services goes directly to an end of dependence on welfare and entry into the employment and labor force, also required by the statute.  ORR cannot determine the extent of refugee use of its services and assistance without knowing the enrollment and exit dates for these critical services.</w:t>
      </w:r>
    </w:p>
    <w:p w14:paraId="1B2126A0" w14:textId="77777777" w:rsidR="00551147" w:rsidRDefault="00551147" w:rsidP="00AF0375">
      <w:pPr>
        <w:rPr>
          <w:rFonts w:ascii="Times New Roman" w:hAnsi="Times New Roman"/>
          <w:sz w:val="22"/>
          <w:szCs w:val="22"/>
        </w:rPr>
      </w:pPr>
    </w:p>
    <w:p w14:paraId="0861FE52" w14:textId="18717667" w:rsidR="00551147" w:rsidRDefault="00551147" w:rsidP="00AF0375">
      <w:pPr>
        <w:rPr>
          <w:rFonts w:ascii="Times New Roman" w:hAnsi="Times New Roman"/>
          <w:sz w:val="22"/>
          <w:szCs w:val="22"/>
        </w:rPr>
      </w:pPr>
      <w:r>
        <w:rPr>
          <w:rFonts w:ascii="Times New Roman" w:hAnsi="Times New Roman"/>
          <w:sz w:val="22"/>
          <w:szCs w:val="22"/>
        </w:rPr>
        <w:t xml:space="preserve">The INA also requires: </w:t>
      </w:r>
    </w:p>
    <w:p w14:paraId="326644FD" w14:textId="77777777" w:rsidR="00551147" w:rsidRDefault="00551147" w:rsidP="00AF0375">
      <w:pPr>
        <w:rPr>
          <w:rFonts w:ascii="Times New Roman" w:hAnsi="Times New Roman"/>
          <w:sz w:val="22"/>
          <w:szCs w:val="22"/>
        </w:rPr>
      </w:pPr>
    </w:p>
    <w:p w14:paraId="53D814C0" w14:textId="4B65B4BA" w:rsidR="00551147" w:rsidRDefault="00551147" w:rsidP="00AF0375">
      <w:pPr>
        <w:ind w:left="1008" w:right="1008"/>
        <w:rPr>
          <w:rFonts w:ascii="Times New Roman" w:hAnsi="Times New Roman"/>
          <w:sz w:val="22"/>
          <w:szCs w:val="22"/>
        </w:rPr>
      </w:pPr>
      <w:r>
        <w:rPr>
          <w:rFonts w:ascii="Times New Roman" w:hAnsi="Times New Roman"/>
          <w:sz w:val="22"/>
          <w:szCs w:val="22"/>
        </w:rPr>
        <w:t xml:space="preserve">. . . </w:t>
      </w:r>
      <w:r w:rsidRPr="00AF0375">
        <w:rPr>
          <w:rFonts w:ascii="Times New Roman" w:hAnsi="Times New Roman"/>
          <w:b/>
          <w:i/>
          <w:sz w:val="22"/>
          <w:szCs w:val="22"/>
        </w:rPr>
        <w:t xml:space="preserve">evaluations of the extent to which (A) the services provided under this </w:t>
      </w:r>
      <w:r w:rsidRPr="00AF0375">
        <w:rPr>
          <w:rFonts w:ascii="Times New Roman" w:hAnsi="Times New Roman"/>
          <w:b/>
          <w:i/>
          <w:sz w:val="22"/>
          <w:szCs w:val="22"/>
        </w:rPr>
        <w:lastRenderedPageBreak/>
        <w:t>chapter are assisting refugees in achieving economic self-sufficiency</w:t>
      </w:r>
      <w:r>
        <w:rPr>
          <w:rFonts w:ascii="Times New Roman" w:hAnsi="Times New Roman"/>
          <w:sz w:val="22"/>
          <w:szCs w:val="22"/>
        </w:rPr>
        <w:t xml:space="preserve">, achieving ability in English, and achieving employment commensurate with their skills and abilities . . . 8 U.S.C. § 1523(b)(5)(emphasis added) </w:t>
      </w:r>
    </w:p>
    <w:p w14:paraId="0B27F835" w14:textId="77777777" w:rsidR="00551147" w:rsidRDefault="00551147" w:rsidP="00AF0375">
      <w:pPr>
        <w:rPr>
          <w:rFonts w:ascii="Times New Roman" w:hAnsi="Times New Roman"/>
          <w:sz w:val="22"/>
          <w:szCs w:val="22"/>
        </w:rPr>
      </w:pPr>
    </w:p>
    <w:p w14:paraId="17D32295" w14:textId="623FC066" w:rsidR="00551147" w:rsidRDefault="00A65081" w:rsidP="00AF0375">
      <w:pPr>
        <w:rPr>
          <w:rFonts w:ascii="Times New Roman" w:hAnsi="Times New Roman"/>
          <w:sz w:val="22"/>
          <w:szCs w:val="22"/>
        </w:rPr>
      </w:pPr>
      <w:r>
        <w:rPr>
          <w:rFonts w:ascii="Times New Roman" w:hAnsi="Times New Roman"/>
          <w:sz w:val="22"/>
          <w:szCs w:val="22"/>
        </w:rPr>
        <w:t>Again, to determine “extent,” ORR must know the enrollment and exit date for the use of medical, cash and social services assistance.  Exit from assistance programs also signifies achievement in economic self-sufficiency, another benchmark in the ORR assessment of refugee use of assistance programs.</w:t>
      </w:r>
    </w:p>
    <w:p w14:paraId="3A8EE980" w14:textId="77777777" w:rsidR="00A65081" w:rsidRPr="00551147" w:rsidRDefault="00A65081" w:rsidP="00AF0375">
      <w:pPr>
        <w:rPr>
          <w:rFonts w:ascii="Times New Roman" w:hAnsi="Times New Roman"/>
          <w:sz w:val="22"/>
          <w:szCs w:val="22"/>
        </w:rPr>
      </w:pPr>
    </w:p>
    <w:p w14:paraId="428E4C62"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Purpose and Use of the Information Collection </w:t>
      </w:r>
    </w:p>
    <w:p w14:paraId="42C4F7E0" w14:textId="2553B32D" w:rsidR="00A65081" w:rsidRDefault="00981BBD" w:rsidP="007620CB">
      <w:pPr>
        <w:widowControl/>
        <w:spacing w:before="100" w:beforeAutospacing="1" w:after="100" w:afterAutospacing="1"/>
        <w:jc w:val="both"/>
        <w:rPr>
          <w:rFonts w:ascii="Times New Roman" w:hAnsi="Times New Roman"/>
          <w:sz w:val="22"/>
          <w:szCs w:val="22"/>
        </w:rPr>
      </w:pPr>
      <w:r w:rsidRPr="00981BBD">
        <w:rPr>
          <w:rFonts w:ascii="Times New Roman" w:hAnsi="Times New Roman"/>
          <w:sz w:val="22"/>
          <w:szCs w:val="22"/>
        </w:rPr>
        <w:t>This information collection, which allows States to submit individual records on eligible refugee populations via the Refugee Data Submission System for Formula Funds Allocations website, is a reliable and secure process for collecting data for the purposes of tracking secondary migration</w:t>
      </w:r>
      <w:r w:rsidR="0050350D">
        <w:rPr>
          <w:rFonts w:ascii="Times New Roman" w:hAnsi="Times New Roman"/>
          <w:sz w:val="22"/>
          <w:szCs w:val="22"/>
        </w:rPr>
        <w:t xml:space="preserve"> and allocating formula funds. </w:t>
      </w:r>
      <w:r w:rsidRPr="00981BBD">
        <w:rPr>
          <w:rFonts w:ascii="Times New Roman" w:hAnsi="Times New Roman"/>
          <w:sz w:val="22"/>
          <w:szCs w:val="22"/>
        </w:rPr>
        <w:t>Data submitted by the States via the secure website are compiled and analyzed by the ORR data contractor for the purpose of refugee secondary services formula funds allocation, per a formula described at INA 412(c)(1)(B).</w:t>
      </w:r>
    </w:p>
    <w:p w14:paraId="196618A8" w14:textId="31473FE0" w:rsidR="00A65081" w:rsidRPr="00053ECF" w:rsidRDefault="00A65081" w:rsidP="007620CB">
      <w:pPr>
        <w:widowControl/>
        <w:spacing w:before="100" w:beforeAutospacing="1" w:after="100" w:afterAutospacing="1"/>
        <w:jc w:val="both"/>
        <w:rPr>
          <w:rFonts w:ascii="Times New Roman" w:hAnsi="Times New Roman"/>
          <w:sz w:val="22"/>
          <w:szCs w:val="22"/>
        </w:rPr>
      </w:pPr>
      <w:r>
        <w:rPr>
          <w:rFonts w:ascii="Times New Roman" w:hAnsi="Times New Roman"/>
          <w:sz w:val="22"/>
          <w:szCs w:val="22"/>
        </w:rPr>
        <w:t xml:space="preserve">This information collection will allow ORR to fully comply with its statutory obligations under the INA to report annually on the extent of refugee assistance and services.  </w:t>
      </w:r>
      <w:r w:rsidRPr="00AF0375">
        <w:rPr>
          <w:rFonts w:ascii="Times New Roman" w:hAnsi="Times New Roman"/>
          <w:i/>
          <w:sz w:val="22"/>
          <w:szCs w:val="22"/>
        </w:rPr>
        <w:t>See</w:t>
      </w:r>
      <w:r>
        <w:rPr>
          <w:rFonts w:ascii="Times New Roman" w:hAnsi="Times New Roman"/>
          <w:sz w:val="22"/>
          <w:szCs w:val="22"/>
        </w:rPr>
        <w:t xml:space="preserve"> 8 U.S.C. 1523 and 1524.  ORR cannot determine the full extent of the use of services without enrollment and exit dates for assistance programs.</w:t>
      </w:r>
    </w:p>
    <w:p w14:paraId="428E4C64"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Use of Improved Information Technology and Burden Reduction </w:t>
      </w:r>
    </w:p>
    <w:p w14:paraId="428E4C67" w14:textId="0631B4C2" w:rsidR="00053ECF" w:rsidRPr="00053ECF" w:rsidRDefault="00981BBD" w:rsidP="00D7561E">
      <w:pPr>
        <w:widowControl/>
        <w:spacing w:before="100" w:beforeAutospacing="1" w:after="100" w:afterAutospacing="1"/>
        <w:jc w:val="both"/>
        <w:rPr>
          <w:rFonts w:ascii="Times New Roman" w:hAnsi="Times New Roman"/>
          <w:noProof/>
          <w:sz w:val="22"/>
          <w:szCs w:val="22"/>
        </w:rPr>
      </w:pPr>
      <w:r w:rsidRPr="00981BBD">
        <w:rPr>
          <w:rFonts w:ascii="Times New Roman" w:hAnsi="Times New Roman"/>
          <w:noProof/>
          <w:sz w:val="22"/>
          <w:szCs w:val="22"/>
        </w:rPr>
        <w:t>This information collection utilizes i</w:t>
      </w:r>
      <w:r w:rsidR="0050350D">
        <w:rPr>
          <w:rFonts w:ascii="Times New Roman" w:hAnsi="Times New Roman"/>
          <w:noProof/>
          <w:sz w:val="22"/>
          <w:szCs w:val="22"/>
        </w:rPr>
        <w:t xml:space="preserve">mproved information technology. </w:t>
      </w:r>
      <w:r w:rsidRPr="00981BBD">
        <w:rPr>
          <w:rFonts w:ascii="Times New Roman" w:hAnsi="Times New Roman"/>
          <w:noProof/>
          <w:sz w:val="22"/>
          <w:szCs w:val="22"/>
        </w:rPr>
        <w:t>The data submission website allows States to upload data files and gives ORR the ability to provide verification to States of receipt of the data, perform front-end editing to reject invalid data immediately after receipt with explanation of reasons for rejection and allow State</w:t>
      </w:r>
      <w:r w:rsidR="0050350D">
        <w:rPr>
          <w:rFonts w:ascii="Times New Roman" w:hAnsi="Times New Roman"/>
          <w:noProof/>
          <w:sz w:val="22"/>
          <w:szCs w:val="22"/>
        </w:rPr>
        <w:t xml:space="preserve">s to resubmit corrected files. </w:t>
      </w:r>
      <w:r w:rsidRPr="00981BBD">
        <w:rPr>
          <w:rFonts w:ascii="Times New Roman" w:hAnsi="Times New Roman"/>
          <w:noProof/>
          <w:sz w:val="22"/>
          <w:szCs w:val="22"/>
        </w:rPr>
        <w:t>This process ensures that States’ final data submissions are complete and correctly formatted to maximize probability of accurate data mat</w:t>
      </w:r>
      <w:r w:rsidR="0050350D">
        <w:rPr>
          <w:rFonts w:ascii="Times New Roman" w:hAnsi="Times New Roman"/>
          <w:noProof/>
          <w:sz w:val="22"/>
          <w:szCs w:val="22"/>
        </w:rPr>
        <w:t xml:space="preserve">ching and formula allocations. </w:t>
      </w:r>
      <w:r w:rsidRPr="00981BBD">
        <w:rPr>
          <w:rFonts w:ascii="Times New Roman" w:hAnsi="Times New Roman"/>
          <w:noProof/>
          <w:sz w:val="22"/>
          <w:szCs w:val="22"/>
        </w:rPr>
        <w:t>Because the system maximizes accuracy, it reduces burden on respondents. Further, the website itself is secure, and ORR issues usernames and passwords to only two users per State.</w:t>
      </w:r>
    </w:p>
    <w:p w14:paraId="428E4C68"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Efforts to Identify Duplication and Use of Similar Information </w:t>
      </w:r>
    </w:p>
    <w:p w14:paraId="428E4C69" w14:textId="77777777" w:rsidR="00981BBD" w:rsidRPr="00981BBD" w:rsidRDefault="00981BBD" w:rsidP="007620CB">
      <w:pPr>
        <w:widowControl/>
        <w:spacing w:before="100" w:beforeAutospacing="1" w:after="100" w:afterAutospacing="1"/>
        <w:jc w:val="both"/>
        <w:rPr>
          <w:rFonts w:ascii="Times New Roman" w:hAnsi="Times New Roman"/>
          <w:snapToGrid/>
          <w:sz w:val="22"/>
          <w:szCs w:val="22"/>
        </w:rPr>
      </w:pPr>
      <w:r w:rsidRPr="00981BBD">
        <w:rPr>
          <w:rFonts w:ascii="Times New Roman" w:hAnsi="Times New Roman"/>
          <w:noProof/>
          <w:sz w:val="22"/>
          <w:szCs w:val="22"/>
        </w:rPr>
        <w:t>No similar data are available from other sources. Though ORR receives data from many sources on refugee populations present in the U.S., there are no available data that track secondary migration of refugees from the state of initial resettlement. ORR must collect data on these individuals, as well as other populations whose data may be incomplete in our system, directly from grantees.</w:t>
      </w:r>
    </w:p>
    <w:p w14:paraId="428E4C6A"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Impact on Small Businesses or Other Small Entities </w:t>
      </w:r>
    </w:p>
    <w:p w14:paraId="428E4C6B" w14:textId="77777777" w:rsidR="00981BBD" w:rsidRPr="00981BBD" w:rsidRDefault="00981BBD" w:rsidP="00981BBD">
      <w:pPr>
        <w:widowControl/>
        <w:spacing w:before="100" w:beforeAutospacing="1" w:after="100" w:afterAutospacing="1"/>
        <w:ind w:left="1440"/>
        <w:rPr>
          <w:rFonts w:ascii="Times New Roman" w:hAnsi="Times New Roman"/>
          <w:snapToGrid/>
          <w:sz w:val="22"/>
          <w:szCs w:val="22"/>
        </w:rPr>
      </w:pPr>
      <w:r w:rsidRPr="00981BBD">
        <w:rPr>
          <w:rFonts w:ascii="Times New Roman" w:hAnsi="Times New Roman"/>
          <w:snapToGrid/>
          <w:sz w:val="22"/>
          <w:szCs w:val="22"/>
        </w:rPr>
        <w:t>None.</w:t>
      </w:r>
    </w:p>
    <w:p w14:paraId="428E4C6C"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Consequences of Collecting the Information Less Frequently </w:t>
      </w:r>
    </w:p>
    <w:p w14:paraId="428E4C6D" w14:textId="11501B32" w:rsidR="00981BBD" w:rsidRPr="00981BBD" w:rsidRDefault="00981BBD" w:rsidP="007620CB">
      <w:pPr>
        <w:widowControl/>
        <w:spacing w:before="100" w:beforeAutospacing="1" w:after="100" w:afterAutospacing="1"/>
        <w:jc w:val="both"/>
        <w:rPr>
          <w:rFonts w:ascii="Times New Roman" w:hAnsi="Times New Roman"/>
          <w:snapToGrid/>
          <w:sz w:val="22"/>
          <w:szCs w:val="22"/>
        </w:rPr>
      </w:pPr>
      <w:r w:rsidRPr="00981BBD">
        <w:rPr>
          <w:rFonts w:ascii="Times New Roman" w:hAnsi="Times New Roman"/>
          <w:noProof/>
          <w:sz w:val="22"/>
          <w:szCs w:val="22"/>
        </w:rPr>
        <w:t>If information is not collected on an annual basis, ORR will be unable to meet the requirements under INA Secs. 412(a)(3) and (c)(1)(B) to distribute formula funds to assist refuge</w:t>
      </w:r>
      <w:r w:rsidR="0050350D">
        <w:rPr>
          <w:rFonts w:ascii="Times New Roman" w:hAnsi="Times New Roman"/>
          <w:noProof/>
          <w:sz w:val="22"/>
          <w:szCs w:val="22"/>
        </w:rPr>
        <w:t>es in obtaining the skills that</w:t>
      </w:r>
      <w:r w:rsidRPr="00981BBD">
        <w:rPr>
          <w:rFonts w:ascii="Times New Roman" w:hAnsi="Times New Roman"/>
          <w:noProof/>
          <w:sz w:val="22"/>
          <w:szCs w:val="22"/>
        </w:rPr>
        <w:t xml:space="preserve"> are necessary for rapid self-sufficiency and to include information in the Annual Report to Congress on secondary information.</w:t>
      </w:r>
    </w:p>
    <w:p w14:paraId="428E4C6E"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Special Circumstances Relating to the Guidelines of 5 CFR 1320.5 </w:t>
      </w:r>
    </w:p>
    <w:p w14:paraId="428E4C6F"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The Refugee Arrivals Data System, to which data submitted through this information collection is added, is a Privacy Act System of Records.</w:t>
      </w:r>
    </w:p>
    <w:p w14:paraId="428E4C70" w14:textId="77777777" w:rsidR="00053ECF" w:rsidRDefault="00981BBD" w:rsidP="00053ECF">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Comments in Response to the Federal Register Notice and Efforts to Consult Outside the Agency</w:t>
      </w:r>
    </w:p>
    <w:p w14:paraId="66A135B7" w14:textId="77777777" w:rsidR="000A0803" w:rsidRPr="008018E5" w:rsidRDefault="000A0803" w:rsidP="000A0803">
      <w:pPr>
        <w:pStyle w:val="ListParagraph"/>
        <w:rPr>
          <w:rFonts w:ascii="Times New Roman" w:hAnsi="Times New Roman"/>
          <w:sz w:val="22"/>
          <w:szCs w:val="22"/>
        </w:rPr>
      </w:pPr>
      <w:r w:rsidRPr="008018E5">
        <w:rPr>
          <w:rFonts w:ascii="Times New Roman" w:hAnsi="Times New Roman"/>
          <w:sz w:val="22"/>
          <w:szCs w:val="22"/>
        </w:rPr>
        <w:t>Department of Health and Human Services</w:t>
      </w:r>
    </w:p>
    <w:p w14:paraId="519688AB" w14:textId="77777777" w:rsidR="000A0803" w:rsidRPr="008018E5" w:rsidRDefault="000A0803" w:rsidP="000A0803">
      <w:pPr>
        <w:pStyle w:val="ListParagraph"/>
        <w:rPr>
          <w:rFonts w:ascii="Times New Roman" w:hAnsi="Times New Roman"/>
          <w:sz w:val="22"/>
          <w:szCs w:val="22"/>
        </w:rPr>
      </w:pPr>
      <w:r w:rsidRPr="008018E5">
        <w:rPr>
          <w:rFonts w:ascii="Times New Roman" w:hAnsi="Times New Roman"/>
          <w:sz w:val="22"/>
          <w:szCs w:val="22"/>
        </w:rPr>
        <w:t>Administration for Children and Families</w:t>
      </w:r>
    </w:p>
    <w:p w14:paraId="1705E423" w14:textId="77777777" w:rsidR="000A0803" w:rsidRPr="008018E5" w:rsidRDefault="000A0803" w:rsidP="000A0803">
      <w:pPr>
        <w:pStyle w:val="ListParagraph"/>
        <w:rPr>
          <w:rFonts w:ascii="Times New Roman" w:hAnsi="Times New Roman"/>
          <w:sz w:val="22"/>
          <w:szCs w:val="22"/>
        </w:rPr>
      </w:pPr>
      <w:r w:rsidRPr="008018E5">
        <w:rPr>
          <w:rFonts w:ascii="Times New Roman" w:hAnsi="Times New Roman"/>
          <w:sz w:val="22"/>
          <w:szCs w:val="22"/>
        </w:rPr>
        <w:t>Proposed Information Collection Activity; Comment Request</w:t>
      </w:r>
    </w:p>
    <w:p w14:paraId="580DC84A" w14:textId="77777777" w:rsidR="000A0803" w:rsidRPr="008018E5" w:rsidRDefault="000A0803" w:rsidP="000A0803">
      <w:pPr>
        <w:pStyle w:val="ListParagraph"/>
        <w:rPr>
          <w:rFonts w:ascii="Times New Roman" w:hAnsi="Times New Roman"/>
          <w:sz w:val="22"/>
          <w:szCs w:val="22"/>
        </w:rPr>
      </w:pPr>
    </w:p>
    <w:p w14:paraId="23C993DB" w14:textId="77777777" w:rsidR="000A0803" w:rsidRPr="008018E5" w:rsidRDefault="000A0803" w:rsidP="000A0803">
      <w:pPr>
        <w:pStyle w:val="ListParagraph"/>
        <w:rPr>
          <w:rFonts w:ascii="Times New Roman" w:hAnsi="Times New Roman"/>
          <w:sz w:val="22"/>
          <w:szCs w:val="22"/>
        </w:rPr>
      </w:pPr>
      <w:r w:rsidRPr="008018E5">
        <w:rPr>
          <w:rFonts w:ascii="Times New Roman" w:hAnsi="Times New Roman"/>
          <w:sz w:val="22"/>
          <w:szCs w:val="22"/>
        </w:rPr>
        <w:t>Proposed Projects:</w:t>
      </w:r>
    </w:p>
    <w:p w14:paraId="0739EB4A" w14:textId="77777777" w:rsidR="000A0803" w:rsidRPr="008018E5" w:rsidRDefault="000A0803" w:rsidP="000A0803">
      <w:pPr>
        <w:pStyle w:val="ListParagraph"/>
        <w:rPr>
          <w:rFonts w:ascii="Times New Roman" w:hAnsi="Times New Roman"/>
          <w:sz w:val="22"/>
          <w:szCs w:val="22"/>
        </w:rPr>
      </w:pPr>
      <w:r w:rsidRPr="008018E5">
        <w:rPr>
          <w:rFonts w:ascii="Times New Roman" w:hAnsi="Times New Roman"/>
          <w:sz w:val="22"/>
          <w:szCs w:val="22"/>
        </w:rPr>
        <w:t>Title: Revised ORR-5</w:t>
      </w:r>
    </w:p>
    <w:p w14:paraId="5404283C" w14:textId="77777777" w:rsidR="000A0803" w:rsidRPr="008018E5" w:rsidRDefault="000A0803" w:rsidP="000A0803">
      <w:pPr>
        <w:pStyle w:val="ListParagraph"/>
        <w:rPr>
          <w:rFonts w:ascii="Times New Roman" w:hAnsi="Times New Roman"/>
          <w:sz w:val="22"/>
          <w:szCs w:val="22"/>
        </w:rPr>
      </w:pPr>
      <w:r w:rsidRPr="008018E5">
        <w:rPr>
          <w:rFonts w:ascii="Times New Roman" w:hAnsi="Times New Roman"/>
          <w:sz w:val="22"/>
          <w:szCs w:val="22"/>
        </w:rPr>
        <w:t>OMB No.: 0970-0043</w:t>
      </w:r>
    </w:p>
    <w:p w14:paraId="3E886209" w14:textId="77777777" w:rsidR="000A0803" w:rsidRPr="008018E5" w:rsidRDefault="000A0803" w:rsidP="000A0803">
      <w:pPr>
        <w:pStyle w:val="ListParagraph"/>
        <w:rPr>
          <w:rFonts w:ascii="Times New Roman" w:hAnsi="Times New Roman"/>
          <w:sz w:val="22"/>
          <w:szCs w:val="22"/>
        </w:rPr>
      </w:pPr>
    </w:p>
    <w:p w14:paraId="39FAD3EE" w14:textId="29945AF3" w:rsidR="000A0803" w:rsidRPr="008018E5" w:rsidRDefault="007429BF" w:rsidP="000A0803">
      <w:pPr>
        <w:pStyle w:val="ListParagraph"/>
        <w:rPr>
          <w:rFonts w:ascii="Times New Roman" w:hAnsi="Times New Roman"/>
          <w:sz w:val="22"/>
          <w:szCs w:val="22"/>
        </w:rPr>
      </w:pPr>
      <w:r w:rsidRPr="008018E5">
        <w:rPr>
          <w:rFonts w:ascii="Times New Roman" w:hAnsi="Times New Roman"/>
          <w:sz w:val="22"/>
          <w:szCs w:val="22"/>
        </w:rPr>
        <w:t>Pg</w:t>
      </w:r>
      <w:r w:rsidR="00CD4BAB" w:rsidRPr="008018E5">
        <w:rPr>
          <w:rFonts w:ascii="Times New Roman" w:hAnsi="Times New Roman"/>
          <w:sz w:val="22"/>
          <w:szCs w:val="22"/>
        </w:rPr>
        <w:t>s</w:t>
      </w:r>
      <w:r w:rsidRPr="008018E5">
        <w:rPr>
          <w:rFonts w:ascii="Times New Roman" w:hAnsi="Times New Roman"/>
          <w:sz w:val="22"/>
          <w:szCs w:val="22"/>
        </w:rPr>
        <w:t>. 31064</w:t>
      </w:r>
      <w:r w:rsidR="00CD4BAB" w:rsidRPr="008018E5">
        <w:rPr>
          <w:rFonts w:ascii="Times New Roman" w:hAnsi="Times New Roman"/>
          <w:sz w:val="22"/>
          <w:szCs w:val="22"/>
        </w:rPr>
        <w:t>-31065</w:t>
      </w:r>
      <w:r w:rsidRPr="008018E5">
        <w:rPr>
          <w:rFonts w:ascii="Times New Roman" w:hAnsi="Times New Roman"/>
          <w:sz w:val="22"/>
          <w:szCs w:val="22"/>
        </w:rPr>
        <w:t xml:space="preserve">/ </w:t>
      </w:r>
      <w:r w:rsidR="000A0803" w:rsidRPr="008018E5">
        <w:rPr>
          <w:rFonts w:ascii="Times New Roman" w:hAnsi="Times New Roman"/>
          <w:sz w:val="22"/>
          <w:szCs w:val="22"/>
        </w:rPr>
        <w:t>Vol. 82, No. 127 / Wednesday, July 5, 2017</w:t>
      </w:r>
    </w:p>
    <w:p w14:paraId="2AFC1D35" w14:textId="77777777" w:rsidR="000A0803" w:rsidRPr="008018E5" w:rsidRDefault="000A0803" w:rsidP="000A0803">
      <w:pPr>
        <w:pStyle w:val="ListParagraph"/>
        <w:rPr>
          <w:rFonts w:ascii="Times New Roman" w:hAnsi="Times New Roman"/>
          <w:sz w:val="22"/>
          <w:szCs w:val="22"/>
        </w:rPr>
      </w:pPr>
    </w:p>
    <w:p w14:paraId="48C4F3ED" w14:textId="446777EB" w:rsidR="009C75FA" w:rsidRPr="008018E5" w:rsidRDefault="009C75FA" w:rsidP="009C75FA">
      <w:pPr>
        <w:pStyle w:val="ListParagraph"/>
        <w:numPr>
          <w:ilvl w:val="0"/>
          <w:numId w:val="2"/>
        </w:numPr>
        <w:rPr>
          <w:rFonts w:ascii="Times New Roman" w:hAnsi="Times New Roman"/>
          <w:sz w:val="22"/>
          <w:szCs w:val="22"/>
        </w:rPr>
      </w:pPr>
      <w:r w:rsidRPr="008018E5">
        <w:rPr>
          <w:rFonts w:ascii="Times New Roman" w:hAnsi="Times New Roman"/>
          <w:sz w:val="22"/>
          <w:szCs w:val="22"/>
        </w:rPr>
        <w:t>Comment: Many of the new data requirements on the revised ORR-5 form are for federally funded programs not administered or funded by ORR and therefore should not be collected.</w:t>
      </w:r>
    </w:p>
    <w:p w14:paraId="26E8B708" w14:textId="77777777" w:rsidR="009C75FA" w:rsidRPr="008018E5" w:rsidRDefault="009C75FA" w:rsidP="009C75FA">
      <w:pPr>
        <w:ind w:left="360"/>
        <w:rPr>
          <w:rFonts w:ascii="Times New Roman" w:hAnsi="Times New Roman"/>
          <w:sz w:val="22"/>
          <w:szCs w:val="22"/>
        </w:rPr>
      </w:pPr>
    </w:p>
    <w:p w14:paraId="46CEB007" w14:textId="5A91D016" w:rsidR="009C75FA" w:rsidRPr="008018E5" w:rsidRDefault="009C75FA" w:rsidP="00606255">
      <w:pPr>
        <w:ind w:left="1080"/>
        <w:jc w:val="both"/>
        <w:rPr>
          <w:rFonts w:ascii="Times New Roman" w:hAnsi="Times New Roman"/>
          <w:sz w:val="22"/>
          <w:szCs w:val="22"/>
        </w:rPr>
      </w:pPr>
      <w:r w:rsidRPr="008018E5">
        <w:rPr>
          <w:rFonts w:ascii="Times New Roman" w:hAnsi="Times New Roman"/>
          <w:sz w:val="22"/>
          <w:szCs w:val="22"/>
        </w:rPr>
        <w:t xml:space="preserve">ORR’s response: ORR intends on modifying the expanded match data collection tool to only request data on the following ORR provided benefits and services: Cash Assistance, Medical Assistance, Health Screening, and Refugee Social Services. </w:t>
      </w:r>
    </w:p>
    <w:p w14:paraId="4AF8846D" w14:textId="77777777" w:rsidR="009C75FA" w:rsidRPr="008018E5" w:rsidRDefault="009C75FA" w:rsidP="009C75FA">
      <w:pPr>
        <w:ind w:left="360"/>
        <w:rPr>
          <w:rFonts w:ascii="Times New Roman" w:hAnsi="Times New Roman"/>
          <w:b/>
          <w:sz w:val="22"/>
          <w:szCs w:val="22"/>
        </w:rPr>
      </w:pPr>
    </w:p>
    <w:p w14:paraId="0243C9B9" w14:textId="5E6CE407" w:rsidR="009C75FA" w:rsidRPr="008018E5" w:rsidRDefault="009C75FA" w:rsidP="009C75FA">
      <w:pPr>
        <w:pStyle w:val="ListParagraph"/>
        <w:numPr>
          <w:ilvl w:val="0"/>
          <w:numId w:val="2"/>
        </w:numPr>
        <w:rPr>
          <w:rFonts w:ascii="Times New Roman" w:hAnsi="Times New Roman"/>
          <w:sz w:val="22"/>
          <w:szCs w:val="22"/>
        </w:rPr>
      </w:pPr>
      <w:r w:rsidRPr="008018E5">
        <w:rPr>
          <w:rFonts w:ascii="Times New Roman" w:hAnsi="Times New Roman"/>
          <w:sz w:val="22"/>
          <w:szCs w:val="22"/>
        </w:rPr>
        <w:t>Comment: The burden estimate of 22 hours per respondent is not an accurate representation of the public burden on the states.</w:t>
      </w:r>
    </w:p>
    <w:p w14:paraId="6FDD8FD0" w14:textId="77777777" w:rsidR="009C75FA" w:rsidRPr="008018E5" w:rsidRDefault="009C75FA" w:rsidP="009C75FA">
      <w:pPr>
        <w:ind w:left="360"/>
        <w:rPr>
          <w:rFonts w:ascii="Times New Roman" w:hAnsi="Times New Roman"/>
          <w:sz w:val="22"/>
          <w:szCs w:val="22"/>
        </w:rPr>
      </w:pPr>
    </w:p>
    <w:p w14:paraId="7D9E7520" w14:textId="11404798" w:rsidR="009C75FA" w:rsidRPr="008018E5" w:rsidRDefault="009C75FA" w:rsidP="009C75FA">
      <w:pPr>
        <w:ind w:left="720" w:firstLine="360"/>
        <w:rPr>
          <w:rFonts w:ascii="Times New Roman" w:hAnsi="Times New Roman"/>
          <w:sz w:val="22"/>
          <w:szCs w:val="22"/>
        </w:rPr>
      </w:pPr>
      <w:r w:rsidRPr="008018E5">
        <w:rPr>
          <w:rFonts w:ascii="Times New Roman" w:hAnsi="Times New Roman"/>
          <w:sz w:val="22"/>
          <w:szCs w:val="22"/>
        </w:rPr>
        <w:t xml:space="preserve">ORR’s response: No Action. </w:t>
      </w:r>
    </w:p>
    <w:p w14:paraId="6A075BB9" w14:textId="77777777" w:rsidR="009C75FA" w:rsidRPr="008018E5" w:rsidRDefault="009C75FA" w:rsidP="009C75FA">
      <w:pPr>
        <w:ind w:left="360"/>
        <w:rPr>
          <w:rFonts w:ascii="Times New Roman" w:hAnsi="Times New Roman"/>
          <w:b/>
          <w:sz w:val="22"/>
          <w:szCs w:val="22"/>
        </w:rPr>
      </w:pPr>
    </w:p>
    <w:p w14:paraId="4300524D" w14:textId="21765313" w:rsidR="009C75FA" w:rsidRPr="008018E5" w:rsidRDefault="009C75FA" w:rsidP="009C75FA">
      <w:pPr>
        <w:pStyle w:val="ListParagraph"/>
        <w:numPr>
          <w:ilvl w:val="0"/>
          <w:numId w:val="2"/>
        </w:numPr>
        <w:rPr>
          <w:rFonts w:ascii="Times New Roman" w:hAnsi="Times New Roman"/>
          <w:sz w:val="22"/>
          <w:szCs w:val="22"/>
        </w:rPr>
      </w:pPr>
      <w:r w:rsidRPr="008018E5">
        <w:rPr>
          <w:rFonts w:ascii="Times New Roman" w:hAnsi="Times New Roman"/>
          <w:sz w:val="22"/>
          <w:szCs w:val="22"/>
        </w:rPr>
        <w:t>Comment: The submission date does not provide sufficient time to collect and submit data.</w:t>
      </w:r>
    </w:p>
    <w:p w14:paraId="70EBD90D" w14:textId="77777777" w:rsidR="009C75FA" w:rsidRPr="008018E5" w:rsidRDefault="009C75FA" w:rsidP="009C75FA">
      <w:pPr>
        <w:ind w:left="720" w:firstLine="360"/>
        <w:rPr>
          <w:rFonts w:ascii="Times New Roman" w:hAnsi="Times New Roman"/>
          <w:sz w:val="22"/>
          <w:szCs w:val="22"/>
        </w:rPr>
      </w:pPr>
    </w:p>
    <w:p w14:paraId="7E62202C" w14:textId="79462980" w:rsidR="009C75FA" w:rsidRPr="008018E5" w:rsidRDefault="009C75FA" w:rsidP="009C75FA">
      <w:pPr>
        <w:ind w:left="720" w:firstLine="360"/>
        <w:rPr>
          <w:rFonts w:ascii="Times New Roman" w:hAnsi="Times New Roman"/>
          <w:sz w:val="22"/>
          <w:szCs w:val="22"/>
        </w:rPr>
      </w:pPr>
      <w:r w:rsidRPr="008018E5">
        <w:rPr>
          <w:rFonts w:ascii="Times New Roman" w:hAnsi="Times New Roman"/>
          <w:sz w:val="22"/>
          <w:szCs w:val="22"/>
        </w:rPr>
        <w:t xml:space="preserve">ORR’s response: No Action. </w:t>
      </w:r>
    </w:p>
    <w:p w14:paraId="13B3094A" w14:textId="77777777" w:rsidR="009C75FA" w:rsidRPr="008018E5" w:rsidRDefault="009C75FA" w:rsidP="009C75FA">
      <w:pPr>
        <w:ind w:left="360"/>
        <w:rPr>
          <w:rFonts w:ascii="Times New Roman" w:hAnsi="Times New Roman"/>
          <w:b/>
          <w:sz w:val="22"/>
          <w:szCs w:val="22"/>
        </w:rPr>
      </w:pPr>
    </w:p>
    <w:p w14:paraId="15792DC6" w14:textId="025CAB2D" w:rsidR="009C75FA" w:rsidRPr="008018E5" w:rsidRDefault="009C75FA" w:rsidP="009C75FA">
      <w:pPr>
        <w:pStyle w:val="ListParagraph"/>
        <w:numPr>
          <w:ilvl w:val="0"/>
          <w:numId w:val="2"/>
        </w:numPr>
        <w:rPr>
          <w:rFonts w:ascii="Times New Roman" w:hAnsi="Times New Roman"/>
          <w:sz w:val="22"/>
          <w:szCs w:val="22"/>
        </w:rPr>
      </w:pPr>
      <w:r w:rsidRPr="008018E5">
        <w:rPr>
          <w:rFonts w:ascii="Times New Roman" w:hAnsi="Times New Roman"/>
          <w:sz w:val="22"/>
          <w:szCs w:val="22"/>
        </w:rPr>
        <w:t xml:space="preserve">Comment: The data fields requested must be clarified and further defined for accurate data submissions. </w:t>
      </w:r>
    </w:p>
    <w:p w14:paraId="10C17BEE" w14:textId="77777777" w:rsidR="009C75FA" w:rsidRPr="008018E5" w:rsidRDefault="009C75FA" w:rsidP="009C75FA">
      <w:pPr>
        <w:ind w:left="360"/>
        <w:rPr>
          <w:rFonts w:ascii="Times New Roman" w:hAnsi="Times New Roman"/>
          <w:sz w:val="22"/>
          <w:szCs w:val="22"/>
        </w:rPr>
      </w:pPr>
    </w:p>
    <w:p w14:paraId="64DDCD15" w14:textId="599FE05C" w:rsidR="009C75FA" w:rsidRPr="008018E5" w:rsidRDefault="009C75FA" w:rsidP="009C75FA">
      <w:pPr>
        <w:ind w:left="1080"/>
        <w:rPr>
          <w:rFonts w:ascii="Times New Roman" w:hAnsi="Times New Roman"/>
          <w:sz w:val="22"/>
          <w:szCs w:val="22"/>
        </w:rPr>
      </w:pPr>
      <w:r w:rsidRPr="008018E5">
        <w:rPr>
          <w:rFonts w:ascii="Times New Roman" w:hAnsi="Times New Roman"/>
          <w:sz w:val="22"/>
          <w:szCs w:val="22"/>
        </w:rPr>
        <w:t xml:space="preserve">ORR’s response: FY2018 State Match Instructions will be sent to each state clearly defining each data field on the ORR-5 form. </w:t>
      </w:r>
    </w:p>
    <w:p w14:paraId="656F0EA6" w14:textId="77777777" w:rsidR="009C75FA" w:rsidRPr="008018E5" w:rsidRDefault="009C75FA" w:rsidP="009C75FA">
      <w:pPr>
        <w:ind w:left="360"/>
        <w:rPr>
          <w:rFonts w:ascii="Times New Roman" w:hAnsi="Times New Roman"/>
          <w:b/>
          <w:sz w:val="22"/>
          <w:szCs w:val="22"/>
        </w:rPr>
      </w:pPr>
    </w:p>
    <w:p w14:paraId="2C119BC3" w14:textId="50D3DB3B" w:rsidR="009C75FA" w:rsidRPr="008018E5" w:rsidRDefault="00B91E60" w:rsidP="00606255">
      <w:pPr>
        <w:pStyle w:val="ListParagraph"/>
        <w:numPr>
          <w:ilvl w:val="0"/>
          <w:numId w:val="2"/>
        </w:numPr>
        <w:jc w:val="both"/>
        <w:rPr>
          <w:rFonts w:ascii="Times New Roman" w:hAnsi="Times New Roman"/>
          <w:sz w:val="22"/>
          <w:szCs w:val="22"/>
        </w:rPr>
      </w:pPr>
      <w:r>
        <w:rPr>
          <w:rFonts w:ascii="Times New Roman" w:hAnsi="Times New Roman"/>
          <w:sz w:val="22"/>
          <w:szCs w:val="22"/>
        </w:rPr>
        <w:t xml:space="preserve">Comment: </w:t>
      </w:r>
      <w:r w:rsidR="009C75FA" w:rsidRPr="008018E5">
        <w:rPr>
          <w:rFonts w:ascii="Times New Roman" w:hAnsi="Times New Roman"/>
          <w:sz w:val="22"/>
          <w:szCs w:val="22"/>
        </w:rPr>
        <w:t xml:space="preserve">The proposed collection of information is not necessary for the proper performance of the functions of the agency, does not have practical utility, and will not meet the goals stated in the August 2, 2017 DCL, including: ensuring that all arriving populations are accurately counted when ORR funding is allocated for formula or reimbursement grants; provide a mechanism to track </w:t>
      </w:r>
      <w:r w:rsidR="00D91EE3" w:rsidRPr="008018E5">
        <w:rPr>
          <w:rFonts w:ascii="Times New Roman" w:hAnsi="Times New Roman"/>
          <w:sz w:val="22"/>
          <w:szCs w:val="22"/>
        </w:rPr>
        <w:t>t</w:t>
      </w:r>
      <w:r w:rsidR="009C75FA" w:rsidRPr="008018E5">
        <w:rPr>
          <w:rFonts w:ascii="Times New Roman" w:hAnsi="Times New Roman"/>
          <w:sz w:val="22"/>
          <w:szCs w:val="22"/>
        </w:rPr>
        <w:t xml:space="preserve">he continuum of services; or calculate the length of time that benefits and services are provided to ORR-eligible populations. </w:t>
      </w:r>
    </w:p>
    <w:p w14:paraId="152C4654" w14:textId="77777777" w:rsidR="009C75FA" w:rsidRPr="008018E5" w:rsidRDefault="009C75FA" w:rsidP="00606255">
      <w:pPr>
        <w:ind w:left="720"/>
        <w:jc w:val="both"/>
        <w:rPr>
          <w:rFonts w:ascii="Times New Roman" w:hAnsi="Times New Roman"/>
          <w:sz w:val="22"/>
          <w:szCs w:val="22"/>
        </w:rPr>
      </w:pPr>
    </w:p>
    <w:p w14:paraId="3A91485B" w14:textId="59FC20EF" w:rsidR="009C75FA" w:rsidRPr="008018E5" w:rsidRDefault="009C75FA" w:rsidP="00606255">
      <w:pPr>
        <w:ind w:left="1080"/>
        <w:jc w:val="both"/>
        <w:rPr>
          <w:rFonts w:ascii="Times New Roman" w:hAnsi="Times New Roman"/>
          <w:sz w:val="22"/>
          <w:szCs w:val="22"/>
        </w:rPr>
      </w:pPr>
      <w:r w:rsidRPr="008018E5">
        <w:rPr>
          <w:rFonts w:ascii="Times New Roman" w:hAnsi="Times New Roman"/>
          <w:sz w:val="22"/>
          <w:szCs w:val="22"/>
        </w:rPr>
        <w:t>ORR’s response: The information collection, Refugee Data Submission System for Formula Funds Allocations, (ORR-5) satisfies the statutory requirements of the Immigration and Nationality Act (INA). Section 412(a)(3) of the Act requires the Director of the Office of Refugee Resettlement (ORR) to make a periodic assessment, based on refugee population</w:t>
      </w:r>
      <w:r w:rsidR="00B91E60">
        <w:rPr>
          <w:rFonts w:ascii="Times New Roman" w:hAnsi="Times New Roman"/>
          <w:sz w:val="22"/>
          <w:szCs w:val="22"/>
        </w:rPr>
        <w:t>s</w:t>
      </w:r>
      <w:r w:rsidRPr="008018E5">
        <w:rPr>
          <w:rFonts w:ascii="Times New Roman" w:hAnsi="Times New Roman"/>
          <w:sz w:val="22"/>
          <w:szCs w:val="22"/>
        </w:rPr>
        <w:t xml:space="preserve"> and other relevant factors, of the relative needs of refugees for assistance and services and the resources available to meet those needs. This includes compiling and maintaining data on the secondary migration of refugees within the United States after arrival. Further, INA 412(c)(1)(B)</w:t>
      </w:r>
      <w:r w:rsidR="00742D0B" w:rsidRPr="008018E5">
        <w:rPr>
          <w:rFonts w:ascii="Times New Roman" w:hAnsi="Times New Roman"/>
          <w:sz w:val="22"/>
          <w:szCs w:val="22"/>
        </w:rPr>
        <w:t xml:space="preserve"> </w:t>
      </w:r>
      <w:r w:rsidRPr="008018E5">
        <w:rPr>
          <w:rFonts w:ascii="Times New Roman" w:hAnsi="Times New Roman"/>
          <w:sz w:val="22"/>
          <w:szCs w:val="22"/>
        </w:rPr>
        <w:t>states that formula funds shall be allocated based on the total number of refugees, taking into account secondary migration.</w:t>
      </w:r>
      <w:r w:rsidR="00A65081">
        <w:rPr>
          <w:rFonts w:ascii="Times New Roman" w:hAnsi="Times New Roman"/>
          <w:sz w:val="22"/>
          <w:szCs w:val="22"/>
        </w:rPr>
        <w:t xml:space="preserve">  Moreover, this particular request will allow ORR to determine the “extent” of the use of refugee assistance and services and to improve programming in the future based on specific outcome data.</w:t>
      </w:r>
    </w:p>
    <w:p w14:paraId="54F1E572" w14:textId="77777777" w:rsidR="009C75FA" w:rsidRPr="008018E5" w:rsidRDefault="009C75FA" w:rsidP="009C75FA">
      <w:pPr>
        <w:ind w:left="360"/>
        <w:rPr>
          <w:rFonts w:ascii="Times New Roman" w:hAnsi="Times New Roman"/>
          <w:b/>
          <w:sz w:val="22"/>
          <w:szCs w:val="22"/>
        </w:rPr>
      </w:pPr>
    </w:p>
    <w:p w14:paraId="5EFC2F89" w14:textId="68EC7CF6" w:rsidR="009C75FA" w:rsidRPr="008018E5" w:rsidRDefault="009C75FA" w:rsidP="00606255">
      <w:pPr>
        <w:pStyle w:val="ListParagraph"/>
        <w:numPr>
          <w:ilvl w:val="0"/>
          <w:numId w:val="2"/>
        </w:numPr>
        <w:jc w:val="both"/>
        <w:rPr>
          <w:rFonts w:ascii="Times New Roman" w:hAnsi="Times New Roman"/>
          <w:sz w:val="22"/>
          <w:szCs w:val="22"/>
        </w:rPr>
      </w:pPr>
      <w:r w:rsidRPr="008018E5">
        <w:rPr>
          <w:rFonts w:ascii="Times New Roman" w:hAnsi="Times New Roman"/>
          <w:sz w:val="22"/>
          <w:szCs w:val="22"/>
        </w:rPr>
        <w:t>Comment: Consent and legal agreements should be in place prior to the release of Personally Identifiable Information (PII)</w:t>
      </w:r>
      <w:r w:rsidR="00266CD8" w:rsidRPr="008018E5">
        <w:rPr>
          <w:rFonts w:ascii="Times New Roman" w:hAnsi="Times New Roman"/>
          <w:sz w:val="22"/>
          <w:szCs w:val="22"/>
        </w:rPr>
        <w:t>.</w:t>
      </w:r>
      <w:r w:rsidRPr="008018E5">
        <w:rPr>
          <w:rFonts w:ascii="Times New Roman" w:hAnsi="Times New Roman"/>
          <w:sz w:val="22"/>
          <w:szCs w:val="22"/>
        </w:rPr>
        <w:t xml:space="preserve"> </w:t>
      </w:r>
    </w:p>
    <w:p w14:paraId="731FD794" w14:textId="77777777" w:rsidR="009C75FA" w:rsidRPr="008018E5" w:rsidRDefault="009C75FA" w:rsidP="00606255">
      <w:pPr>
        <w:ind w:left="360"/>
        <w:jc w:val="both"/>
        <w:rPr>
          <w:rFonts w:ascii="Times New Roman" w:hAnsi="Times New Roman"/>
          <w:sz w:val="22"/>
          <w:szCs w:val="22"/>
        </w:rPr>
      </w:pPr>
    </w:p>
    <w:p w14:paraId="0BB894E8" w14:textId="12481A26" w:rsidR="009C75FA" w:rsidRPr="008018E5" w:rsidRDefault="009C75FA" w:rsidP="00606255">
      <w:pPr>
        <w:ind w:left="1080"/>
        <w:jc w:val="both"/>
        <w:rPr>
          <w:rFonts w:ascii="Times New Roman" w:hAnsi="Times New Roman"/>
          <w:sz w:val="22"/>
          <w:szCs w:val="22"/>
        </w:rPr>
      </w:pPr>
      <w:r w:rsidRPr="008018E5">
        <w:rPr>
          <w:rFonts w:ascii="Times New Roman" w:hAnsi="Times New Roman"/>
          <w:sz w:val="22"/>
          <w:szCs w:val="22"/>
        </w:rPr>
        <w:t xml:space="preserve">ORR’s response: ORR intends on modifying the expanded match data collection tool to only request data on the following ORR provided benefits and services: Cash Assistance, Medical Assistance, Health Screening, and Refugee Social Services. </w:t>
      </w:r>
    </w:p>
    <w:p w14:paraId="1A0464D0" w14:textId="77777777" w:rsidR="009C75FA" w:rsidRPr="008018E5" w:rsidRDefault="009C75FA" w:rsidP="00606255">
      <w:pPr>
        <w:ind w:left="360"/>
        <w:jc w:val="both"/>
        <w:rPr>
          <w:rFonts w:ascii="Times New Roman" w:hAnsi="Times New Roman"/>
          <w:b/>
          <w:sz w:val="22"/>
          <w:szCs w:val="22"/>
        </w:rPr>
      </w:pPr>
    </w:p>
    <w:p w14:paraId="43353E9B" w14:textId="5382C5E7" w:rsidR="009C75FA" w:rsidRPr="008018E5" w:rsidRDefault="009C75FA" w:rsidP="00606255">
      <w:pPr>
        <w:pStyle w:val="ListParagraph"/>
        <w:numPr>
          <w:ilvl w:val="0"/>
          <w:numId w:val="2"/>
        </w:numPr>
        <w:jc w:val="both"/>
        <w:rPr>
          <w:rFonts w:ascii="Times New Roman" w:hAnsi="Times New Roman"/>
          <w:sz w:val="22"/>
          <w:szCs w:val="22"/>
        </w:rPr>
      </w:pPr>
      <w:r w:rsidRPr="008018E5">
        <w:rPr>
          <w:rFonts w:ascii="Times New Roman" w:hAnsi="Times New Roman"/>
          <w:sz w:val="22"/>
          <w:szCs w:val="22"/>
        </w:rPr>
        <w:t>Comment: Consent and legal agreements should be in place prior to the release of Protected Health Information (PHI)</w:t>
      </w:r>
      <w:r w:rsidR="00266CD8" w:rsidRPr="008018E5">
        <w:rPr>
          <w:rFonts w:ascii="Times New Roman" w:hAnsi="Times New Roman"/>
          <w:sz w:val="22"/>
          <w:szCs w:val="22"/>
        </w:rPr>
        <w:t>.</w:t>
      </w:r>
      <w:r w:rsidRPr="008018E5">
        <w:rPr>
          <w:rFonts w:ascii="Times New Roman" w:hAnsi="Times New Roman"/>
          <w:sz w:val="22"/>
          <w:szCs w:val="22"/>
        </w:rPr>
        <w:t xml:space="preserve"> </w:t>
      </w:r>
    </w:p>
    <w:p w14:paraId="6E259259" w14:textId="77777777" w:rsidR="009C75FA" w:rsidRPr="008018E5" w:rsidRDefault="009C75FA" w:rsidP="00606255">
      <w:pPr>
        <w:pStyle w:val="ListParagraph"/>
        <w:jc w:val="both"/>
        <w:rPr>
          <w:rFonts w:ascii="Times New Roman" w:hAnsi="Times New Roman"/>
          <w:b/>
          <w:sz w:val="22"/>
          <w:szCs w:val="22"/>
        </w:rPr>
      </w:pPr>
    </w:p>
    <w:p w14:paraId="28331769" w14:textId="426FB60A" w:rsidR="00637E63" w:rsidRPr="008018E5" w:rsidRDefault="009C75FA" w:rsidP="00E200C5">
      <w:pPr>
        <w:ind w:left="1080"/>
        <w:jc w:val="both"/>
        <w:rPr>
          <w:rFonts w:ascii="Times New Roman" w:hAnsi="Times New Roman"/>
          <w:sz w:val="22"/>
          <w:szCs w:val="22"/>
        </w:rPr>
      </w:pPr>
      <w:r w:rsidRPr="008018E5">
        <w:rPr>
          <w:rFonts w:ascii="Times New Roman" w:hAnsi="Times New Roman"/>
          <w:sz w:val="22"/>
          <w:szCs w:val="22"/>
        </w:rPr>
        <w:t xml:space="preserve">ORR’s response: ORR intends on modifying the expanded match data collection tool to only request data on the following ORR provided benefits and services: Cash Assistance, Medical Assistance, Health Screening, and Refugee Social Services. </w:t>
      </w:r>
    </w:p>
    <w:p w14:paraId="428E4C75"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Explanation of Any Payment or Gift to Respondents </w:t>
      </w:r>
    </w:p>
    <w:p w14:paraId="428E4C76"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Not applicable.</w:t>
      </w:r>
    </w:p>
    <w:p w14:paraId="428E4C77"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Assurance of Confidentiality Provided to Respondents </w:t>
      </w:r>
    </w:p>
    <w:p w14:paraId="428E4C78"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z w:val="22"/>
          <w:szCs w:val="22"/>
        </w:rPr>
        <w:t>The Refugee Arrivals Data System, to which data submitted through this information collection is added, is a Privacy Act System of Records.</w:t>
      </w:r>
    </w:p>
    <w:p w14:paraId="428E4C79" w14:textId="77777777" w:rsidR="00981BBD" w:rsidRPr="00981BBD"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Justification for Sensitive Questions </w:t>
      </w:r>
    </w:p>
    <w:p w14:paraId="428E4C7A" w14:textId="77777777" w:rsid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Not applicable.</w:t>
      </w:r>
    </w:p>
    <w:p w14:paraId="170D8198" w14:textId="77777777" w:rsidR="00AF3220" w:rsidRDefault="00AF3220" w:rsidP="00981BBD">
      <w:pPr>
        <w:widowControl/>
        <w:spacing w:before="100" w:beforeAutospacing="1" w:after="100" w:afterAutospacing="1"/>
        <w:rPr>
          <w:rFonts w:ascii="Times New Roman" w:hAnsi="Times New Roman"/>
          <w:snapToGrid/>
          <w:sz w:val="22"/>
          <w:szCs w:val="22"/>
        </w:rPr>
      </w:pPr>
    </w:p>
    <w:p w14:paraId="7C315931" w14:textId="77777777" w:rsidR="00AF3220" w:rsidRDefault="00AF3220" w:rsidP="00981BBD">
      <w:pPr>
        <w:widowControl/>
        <w:spacing w:before="100" w:beforeAutospacing="1" w:after="100" w:afterAutospacing="1"/>
        <w:rPr>
          <w:rFonts w:ascii="Times New Roman" w:hAnsi="Times New Roman"/>
          <w:snapToGrid/>
          <w:sz w:val="22"/>
          <w:szCs w:val="22"/>
        </w:rPr>
      </w:pPr>
    </w:p>
    <w:p w14:paraId="0C3796C1" w14:textId="77777777" w:rsidR="00AF3220" w:rsidRDefault="00AF3220" w:rsidP="00981BBD">
      <w:pPr>
        <w:widowControl/>
        <w:spacing w:before="100" w:beforeAutospacing="1" w:after="100" w:afterAutospacing="1"/>
        <w:rPr>
          <w:rFonts w:ascii="Times New Roman" w:hAnsi="Times New Roman"/>
          <w:snapToGrid/>
          <w:sz w:val="22"/>
          <w:szCs w:val="22"/>
        </w:rPr>
      </w:pPr>
    </w:p>
    <w:p w14:paraId="428E4C7B" w14:textId="77777777" w:rsidR="00981BBD" w:rsidRPr="00053ECF" w:rsidRDefault="00981BBD" w:rsidP="00981BBD">
      <w:pPr>
        <w:widowControl/>
        <w:numPr>
          <w:ilvl w:val="0"/>
          <w:numId w:val="1"/>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Estimates of Annualized Burden Hours and Costs </w:t>
      </w:r>
    </w:p>
    <w:p w14:paraId="428E4C7C" w14:textId="77777777" w:rsidR="00981BBD" w:rsidRPr="00981BBD" w:rsidRDefault="00981BBD" w:rsidP="00981BBD">
      <w:pPr>
        <w:tabs>
          <w:tab w:val="left" w:pos="-720"/>
        </w:tabs>
        <w:suppressAutoHyphens/>
        <w:rPr>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72"/>
        <w:gridCol w:w="1998"/>
        <w:gridCol w:w="1800"/>
        <w:gridCol w:w="1674"/>
        <w:gridCol w:w="1872"/>
      </w:tblGrid>
      <w:tr w:rsidR="00981BBD" w:rsidRPr="00981BBD" w14:paraId="428E4C82" w14:textId="77777777" w:rsidTr="001C1750">
        <w:tc>
          <w:tcPr>
            <w:tcW w:w="1872" w:type="dxa"/>
            <w:tcBorders>
              <w:top w:val="double" w:sz="7" w:space="0" w:color="auto"/>
              <w:left w:val="double" w:sz="7" w:space="0" w:color="auto"/>
            </w:tcBorders>
          </w:tcPr>
          <w:p w14:paraId="428E4C7D" w14:textId="77777777" w:rsidR="00981BBD" w:rsidRPr="00981BBD" w:rsidRDefault="00996849"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fldChar w:fldCharType="begin"/>
            </w:r>
            <w:r w:rsidR="00981BBD" w:rsidRPr="00981BBD">
              <w:rPr>
                <w:rFonts w:ascii="Times New Roman" w:hAnsi="Times New Roman"/>
                <w:sz w:val="22"/>
                <w:szCs w:val="22"/>
              </w:rPr>
              <w:instrText xml:space="preserve">PRIVATE </w:instrText>
            </w:r>
            <w:r w:rsidRPr="00981BBD">
              <w:rPr>
                <w:rFonts w:ascii="Times New Roman" w:hAnsi="Times New Roman"/>
                <w:sz w:val="22"/>
                <w:szCs w:val="22"/>
              </w:rPr>
              <w:fldChar w:fldCharType="end"/>
            </w:r>
            <w:r w:rsidR="00981BBD" w:rsidRPr="00981BBD">
              <w:rPr>
                <w:rFonts w:ascii="Times New Roman" w:hAnsi="Times New Roman"/>
                <w:sz w:val="22"/>
                <w:szCs w:val="22"/>
              </w:rPr>
              <w:t>INSTRUMENT</w:t>
            </w:r>
          </w:p>
        </w:tc>
        <w:tc>
          <w:tcPr>
            <w:tcW w:w="1998" w:type="dxa"/>
            <w:tcBorders>
              <w:top w:val="double" w:sz="7" w:space="0" w:color="auto"/>
              <w:left w:val="single" w:sz="7" w:space="0" w:color="auto"/>
            </w:tcBorders>
          </w:tcPr>
          <w:p w14:paraId="428E4C7E"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NUMBER OF RESPONDENTS</w:t>
            </w:r>
          </w:p>
        </w:tc>
        <w:tc>
          <w:tcPr>
            <w:tcW w:w="1800" w:type="dxa"/>
            <w:tcBorders>
              <w:top w:val="double" w:sz="7" w:space="0" w:color="auto"/>
              <w:left w:val="single" w:sz="7" w:space="0" w:color="auto"/>
            </w:tcBorders>
          </w:tcPr>
          <w:p w14:paraId="428E4C7F"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NUMBER OF RESPONSES PER RESPONDENT</w:t>
            </w:r>
          </w:p>
        </w:tc>
        <w:tc>
          <w:tcPr>
            <w:tcW w:w="1674" w:type="dxa"/>
            <w:tcBorders>
              <w:top w:val="double" w:sz="7" w:space="0" w:color="auto"/>
              <w:left w:val="single" w:sz="7" w:space="0" w:color="auto"/>
            </w:tcBorders>
          </w:tcPr>
          <w:p w14:paraId="428E4C80"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AVERAGE BURDEN HOURS PER RESPONSE</w:t>
            </w:r>
          </w:p>
        </w:tc>
        <w:tc>
          <w:tcPr>
            <w:tcW w:w="1872" w:type="dxa"/>
            <w:tcBorders>
              <w:top w:val="double" w:sz="7" w:space="0" w:color="auto"/>
              <w:left w:val="single" w:sz="7" w:space="0" w:color="auto"/>
              <w:right w:val="double" w:sz="7" w:space="0" w:color="auto"/>
            </w:tcBorders>
          </w:tcPr>
          <w:p w14:paraId="428E4C81"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TOTAL BURDEN HOURS</w:t>
            </w:r>
          </w:p>
        </w:tc>
      </w:tr>
      <w:tr w:rsidR="00981BBD" w:rsidRPr="00981BBD" w14:paraId="428E4C88" w14:textId="77777777" w:rsidTr="001C1750">
        <w:tc>
          <w:tcPr>
            <w:tcW w:w="1872" w:type="dxa"/>
            <w:tcBorders>
              <w:top w:val="single" w:sz="7" w:space="0" w:color="auto"/>
              <w:left w:val="double" w:sz="7" w:space="0" w:color="auto"/>
            </w:tcBorders>
          </w:tcPr>
          <w:p w14:paraId="428E4C83" w14:textId="77777777" w:rsidR="00981BBD" w:rsidRPr="00981BBD" w:rsidRDefault="00981BBD"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 xml:space="preserve">Secondary Migrant File for Formula Funds Allocations </w:t>
            </w:r>
          </w:p>
        </w:tc>
        <w:tc>
          <w:tcPr>
            <w:tcW w:w="1998" w:type="dxa"/>
            <w:tcBorders>
              <w:top w:val="single" w:sz="7" w:space="0" w:color="auto"/>
              <w:left w:val="single" w:sz="7" w:space="0" w:color="auto"/>
            </w:tcBorders>
          </w:tcPr>
          <w:p w14:paraId="428E4C84"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50</w:t>
            </w:r>
          </w:p>
        </w:tc>
        <w:tc>
          <w:tcPr>
            <w:tcW w:w="1800" w:type="dxa"/>
            <w:tcBorders>
              <w:top w:val="single" w:sz="7" w:space="0" w:color="auto"/>
              <w:left w:val="single" w:sz="7" w:space="0" w:color="auto"/>
            </w:tcBorders>
          </w:tcPr>
          <w:p w14:paraId="428E4C85" w14:textId="77777777" w:rsidR="00981BBD" w:rsidRPr="00981BBD" w:rsidRDefault="00981BBD" w:rsidP="001C1750">
            <w:pPr>
              <w:tabs>
                <w:tab w:val="left" w:pos="-720"/>
              </w:tabs>
              <w:suppressAutoHyphens/>
              <w:spacing w:before="90" w:after="54"/>
              <w:jc w:val="right"/>
              <w:rPr>
                <w:rFonts w:ascii="Times New Roman" w:hAnsi="Times New Roman"/>
                <w:sz w:val="22"/>
                <w:szCs w:val="22"/>
              </w:rPr>
            </w:pPr>
            <w:r w:rsidRPr="00981BBD">
              <w:rPr>
                <w:rFonts w:ascii="Times New Roman" w:hAnsi="Times New Roman"/>
                <w:sz w:val="22"/>
                <w:szCs w:val="22"/>
              </w:rPr>
              <w:t>1</w:t>
            </w:r>
          </w:p>
        </w:tc>
        <w:tc>
          <w:tcPr>
            <w:tcW w:w="1674" w:type="dxa"/>
            <w:tcBorders>
              <w:top w:val="single" w:sz="7" w:space="0" w:color="auto"/>
              <w:left w:val="single" w:sz="7" w:space="0" w:color="auto"/>
            </w:tcBorders>
          </w:tcPr>
          <w:p w14:paraId="428E4C86" w14:textId="0932409C" w:rsidR="00981BBD" w:rsidRPr="00981BBD" w:rsidRDefault="00764C17" w:rsidP="001C1750">
            <w:pPr>
              <w:tabs>
                <w:tab w:val="left" w:pos="-720"/>
              </w:tabs>
              <w:suppressAutoHyphens/>
              <w:spacing w:before="90" w:after="54"/>
              <w:jc w:val="right"/>
              <w:rPr>
                <w:rFonts w:ascii="Times New Roman" w:hAnsi="Times New Roman"/>
                <w:sz w:val="22"/>
                <w:szCs w:val="22"/>
              </w:rPr>
            </w:pPr>
            <w:r>
              <w:rPr>
                <w:rFonts w:ascii="Times New Roman" w:hAnsi="Times New Roman"/>
                <w:sz w:val="22"/>
                <w:szCs w:val="22"/>
              </w:rPr>
              <w:t>22</w:t>
            </w:r>
          </w:p>
        </w:tc>
        <w:tc>
          <w:tcPr>
            <w:tcW w:w="1872" w:type="dxa"/>
            <w:tcBorders>
              <w:top w:val="single" w:sz="7" w:space="0" w:color="auto"/>
              <w:left w:val="single" w:sz="7" w:space="0" w:color="auto"/>
              <w:right w:val="double" w:sz="7" w:space="0" w:color="auto"/>
            </w:tcBorders>
          </w:tcPr>
          <w:p w14:paraId="428E4C87" w14:textId="159365F0" w:rsidR="00981BBD" w:rsidRPr="00981BBD" w:rsidRDefault="00764C17" w:rsidP="001C1750">
            <w:pPr>
              <w:tabs>
                <w:tab w:val="left" w:pos="-720"/>
              </w:tabs>
              <w:suppressAutoHyphens/>
              <w:spacing w:before="90" w:after="54"/>
              <w:jc w:val="right"/>
              <w:rPr>
                <w:rFonts w:ascii="Times New Roman" w:hAnsi="Times New Roman"/>
                <w:sz w:val="22"/>
                <w:szCs w:val="22"/>
              </w:rPr>
            </w:pPr>
            <w:r>
              <w:rPr>
                <w:rFonts w:ascii="Times New Roman" w:hAnsi="Times New Roman"/>
                <w:sz w:val="22"/>
                <w:szCs w:val="22"/>
              </w:rPr>
              <w:t>1</w:t>
            </w:r>
            <w:r w:rsidR="000012E6">
              <w:rPr>
                <w:rFonts w:ascii="Times New Roman" w:hAnsi="Times New Roman"/>
                <w:sz w:val="22"/>
                <w:szCs w:val="22"/>
              </w:rPr>
              <w:t>,</w:t>
            </w:r>
            <w:r>
              <w:rPr>
                <w:rFonts w:ascii="Times New Roman" w:hAnsi="Times New Roman"/>
                <w:sz w:val="22"/>
                <w:szCs w:val="22"/>
              </w:rPr>
              <w:t>100</w:t>
            </w:r>
          </w:p>
        </w:tc>
      </w:tr>
      <w:tr w:rsidR="00764C17" w:rsidRPr="00981BBD" w14:paraId="428E4C8E" w14:textId="77777777" w:rsidTr="00C4473B">
        <w:tc>
          <w:tcPr>
            <w:tcW w:w="1872" w:type="dxa"/>
            <w:tcBorders>
              <w:top w:val="single" w:sz="7" w:space="0" w:color="auto"/>
              <w:left w:val="double" w:sz="7" w:space="0" w:color="auto"/>
              <w:bottom w:val="double" w:sz="7" w:space="0" w:color="auto"/>
            </w:tcBorders>
          </w:tcPr>
          <w:p w14:paraId="428E4C89" w14:textId="31C86AAC" w:rsidR="00764C17" w:rsidRPr="00981BBD" w:rsidRDefault="00764C17" w:rsidP="001C1750">
            <w:pPr>
              <w:tabs>
                <w:tab w:val="left" w:pos="-720"/>
              </w:tabs>
              <w:suppressAutoHyphens/>
              <w:spacing w:before="90" w:after="54"/>
              <w:rPr>
                <w:rFonts w:ascii="Times New Roman" w:hAnsi="Times New Roman"/>
                <w:sz w:val="22"/>
                <w:szCs w:val="22"/>
              </w:rPr>
            </w:pPr>
            <w:r w:rsidRPr="00981BBD">
              <w:rPr>
                <w:rFonts w:ascii="Times New Roman" w:hAnsi="Times New Roman"/>
                <w:sz w:val="22"/>
                <w:szCs w:val="22"/>
              </w:rPr>
              <w:t>TOTAL</w:t>
            </w:r>
          </w:p>
        </w:tc>
        <w:tc>
          <w:tcPr>
            <w:tcW w:w="1998" w:type="dxa"/>
            <w:tcBorders>
              <w:top w:val="single" w:sz="7" w:space="0" w:color="auto"/>
              <w:left w:val="single" w:sz="7" w:space="0" w:color="auto"/>
              <w:bottom w:val="double" w:sz="7" w:space="0" w:color="auto"/>
            </w:tcBorders>
          </w:tcPr>
          <w:p w14:paraId="428E4C8A" w14:textId="70B10553" w:rsidR="00764C17" w:rsidRPr="00981BBD" w:rsidRDefault="00764C17" w:rsidP="001C1750">
            <w:pPr>
              <w:tabs>
                <w:tab w:val="left" w:pos="-720"/>
              </w:tabs>
              <w:suppressAutoHyphens/>
              <w:spacing w:before="90" w:after="54"/>
              <w:jc w:val="right"/>
              <w:rPr>
                <w:rFonts w:ascii="Times New Roman" w:hAnsi="Times New Roman"/>
                <w:sz w:val="22"/>
                <w:szCs w:val="22"/>
              </w:rPr>
            </w:pPr>
          </w:p>
        </w:tc>
        <w:tc>
          <w:tcPr>
            <w:tcW w:w="1800" w:type="dxa"/>
            <w:tcBorders>
              <w:top w:val="single" w:sz="7" w:space="0" w:color="auto"/>
              <w:left w:val="single" w:sz="7" w:space="0" w:color="auto"/>
              <w:bottom w:val="double" w:sz="7" w:space="0" w:color="auto"/>
            </w:tcBorders>
          </w:tcPr>
          <w:p w14:paraId="428E4C8B" w14:textId="52262DDF" w:rsidR="00764C17" w:rsidRPr="00981BBD" w:rsidRDefault="00764C17" w:rsidP="001C1750">
            <w:pPr>
              <w:tabs>
                <w:tab w:val="left" w:pos="-720"/>
              </w:tabs>
              <w:suppressAutoHyphens/>
              <w:spacing w:before="90" w:after="54"/>
              <w:jc w:val="right"/>
              <w:rPr>
                <w:rFonts w:ascii="Times New Roman" w:hAnsi="Times New Roman"/>
                <w:sz w:val="22"/>
                <w:szCs w:val="22"/>
              </w:rPr>
            </w:pPr>
          </w:p>
        </w:tc>
        <w:tc>
          <w:tcPr>
            <w:tcW w:w="1674" w:type="dxa"/>
            <w:tcBorders>
              <w:top w:val="single" w:sz="7" w:space="0" w:color="auto"/>
              <w:left w:val="single" w:sz="7" w:space="0" w:color="auto"/>
              <w:bottom w:val="double" w:sz="7" w:space="0" w:color="auto"/>
            </w:tcBorders>
          </w:tcPr>
          <w:p w14:paraId="428E4C8C" w14:textId="1DBAB36F" w:rsidR="00764C17" w:rsidRPr="00981BBD" w:rsidRDefault="00764C17" w:rsidP="001C1750">
            <w:pPr>
              <w:tabs>
                <w:tab w:val="left" w:pos="-720"/>
              </w:tabs>
              <w:suppressAutoHyphens/>
              <w:spacing w:before="90" w:after="54"/>
              <w:jc w:val="right"/>
              <w:rPr>
                <w:rFonts w:ascii="Times New Roman" w:hAnsi="Times New Roman"/>
                <w:sz w:val="22"/>
                <w:szCs w:val="22"/>
              </w:rPr>
            </w:pPr>
          </w:p>
        </w:tc>
        <w:tc>
          <w:tcPr>
            <w:tcW w:w="1872" w:type="dxa"/>
            <w:tcBorders>
              <w:top w:val="single" w:sz="7" w:space="0" w:color="auto"/>
              <w:left w:val="single" w:sz="7" w:space="0" w:color="auto"/>
              <w:bottom w:val="double" w:sz="7" w:space="0" w:color="auto"/>
              <w:right w:val="double" w:sz="7" w:space="0" w:color="auto"/>
            </w:tcBorders>
          </w:tcPr>
          <w:p w14:paraId="428E4C8D" w14:textId="7622C05D" w:rsidR="00764C17" w:rsidRPr="00981BBD" w:rsidRDefault="000012E6" w:rsidP="001C1750">
            <w:pPr>
              <w:tabs>
                <w:tab w:val="left" w:pos="-720"/>
              </w:tabs>
              <w:suppressAutoHyphens/>
              <w:spacing w:before="90" w:after="54"/>
              <w:jc w:val="right"/>
              <w:rPr>
                <w:rFonts w:ascii="Times New Roman" w:hAnsi="Times New Roman"/>
                <w:sz w:val="22"/>
                <w:szCs w:val="22"/>
              </w:rPr>
            </w:pPr>
            <w:r>
              <w:rPr>
                <w:rFonts w:ascii="Times New Roman" w:hAnsi="Times New Roman"/>
                <w:sz w:val="22"/>
                <w:szCs w:val="22"/>
              </w:rPr>
              <w:t>1,1</w:t>
            </w:r>
            <w:r w:rsidR="00764C17" w:rsidRPr="00981BBD">
              <w:rPr>
                <w:rFonts w:ascii="Times New Roman" w:hAnsi="Times New Roman"/>
                <w:sz w:val="22"/>
                <w:szCs w:val="22"/>
              </w:rPr>
              <w:t>00</w:t>
            </w:r>
          </w:p>
        </w:tc>
      </w:tr>
    </w:tbl>
    <w:p w14:paraId="428E4C9B" w14:textId="77777777" w:rsidR="00981BBD" w:rsidRPr="00981BBD" w:rsidRDefault="00981BBD" w:rsidP="00981BBD">
      <w:pPr>
        <w:tabs>
          <w:tab w:val="left" w:pos="-720"/>
        </w:tabs>
        <w:suppressAutoHyphens/>
        <w:rPr>
          <w:rFonts w:ascii="Times New Roman" w:hAnsi="Times New Roman"/>
          <w:sz w:val="22"/>
          <w:szCs w:val="22"/>
        </w:rPr>
      </w:pPr>
    </w:p>
    <w:p w14:paraId="428E4C9C" w14:textId="2555E71F" w:rsidR="00981BBD" w:rsidRPr="00981BBD" w:rsidRDefault="00981BBD" w:rsidP="00606255">
      <w:pPr>
        <w:widowControl/>
        <w:spacing w:before="100" w:beforeAutospacing="1" w:after="100" w:afterAutospacing="1"/>
        <w:jc w:val="both"/>
        <w:rPr>
          <w:rFonts w:ascii="Times New Roman" w:hAnsi="Times New Roman"/>
          <w:snapToGrid/>
          <w:sz w:val="22"/>
          <w:szCs w:val="22"/>
        </w:rPr>
      </w:pPr>
      <w:r w:rsidRPr="00981BBD">
        <w:rPr>
          <w:rFonts w:ascii="Times New Roman" w:hAnsi="Times New Roman"/>
          <w:sz w:val="22"/>
          <w:szCs w:val="22"/>
        </w:rPr>
        <w:t xml:space="preserve">Annual Hour Burden is estimated based on ORR's understanding of the data collection methodologies utilized by States to meet this information collection requirement. It is an average, since some States will have a larger burden based on type and number of individuals served, number of grantees, and strategy for gathering data. </w:t>
      </w:r>
      <w:r w:rsidRPr="00981BBD">
        <w:rPr>
          <w:rFonts w:ascii="Times New Roman" w:hAnsi="Times New Roman"/>
          <w:snapToGrid/>
          <w:sz w:val="22"/>
          <w:szCs w:val="22"/>
        </w:rPr>
        <w:t>Estimates of Other Total Annual Cost Burden to Respondents and Record Keepers</w:t>
      </w:r>
      <w:r w:rsidR="00496F5D">
        <w:rPr>
          <w:rFonts w:ascii="Times New Roman" w:hAnsi="Times New Roman"/>
          <w:snapToGrid/>
          <w:sz w:val="22"/>
          <w:szCs w:val="22"/>
        </w:rPr>
        <w:t>.</w:t>
      </w:r>
      <w:r w:rsidRPr="00981BBD">
        <w:rPr>
          <w:rFonts w:ascii="Times New Roman" w:hAnsi="Times New Roman"/>
          <w:snapToGrid/>
          <w:sz w:val="22"/>
          <w:szCs w:val="22"/>
        </w:rPr>
        <w:t xml:space="preserve"> </w:t>
      </w:r>
    </w:p>
    <w:p w14:paraId="428E4C9D" w14:textId="77777777" w:rsidR="00981BBD" w:rsidRDefault="00981BBD" w:rsidP="00606255">
      <w:pPr>
        <w:widowControl/>
        <w:spacing w:before="100" w:beforeAutospacing="1" w:after="100" w:afterAutospacing="1"/>
        <w:jc w:val="both"/>
        <w:rPr>
          <w:rFonts w:ascii="Times New Roman" w:hAnsi="Times New Roman"/>
          <w:noProof/>
          <w:sz w:val="22"/>
          <w:szCs w:val="22"/>
        </w:rPr>
      </w:pPr>
      <w:r w:rsidRPr="00981BBD">
        <w:rPr>
          <w:rFonts w:ascii="Times New Roman" w:hAnsi="Times New Roman"/>
          <w:noProof/>
          <w:sz w:val="22"/>
          <w:szCs w:val="22"/>
        </w:rPr>
        <w:t>No annual marginal cost burden associated with information collection (only costs are associated with the use of existing resources, e.g. staff, PCs, etc.).</w:t>
      </w:r>
    </w:p>
    <w:p w14:paraId="60CE616C" w14:textId="2BD34736" w:rsidR="00E445DE" w:rsidRPr="00E445DE" w:rsidRDefault="00E445DE" w:rsidP="00E445DE">
      <w:pPr>
        <w:pStyle w:val="ListParagraph"/>
        <w:widowControl/>
        <w:numPr>
          <w:ilvl w:val="0"/>
          <w:numId w:val="3"/>
        </w:numPr>
        <w:spacing w:before="100" w:beforeAutospacing="1" w:after="100" w:afterAutospacing="1"/>
        <w:rPr>
          <w:rFonts w:ascii="Times New Roman" w:hAnsi="Times New Roman"/>
          <w:snapToGrid/>
          <w:sz w:val="22"/>
          <w:szCs w:val="22"/>
        </w:rPr>
      </w:pPr>
      <w:r w:rsidRPr="00E445DE">
        <w:rPr>
          <w:rFonts w:ascii="Times New Roman" w:hAnsi="Times New Roman"/>
          <w:snapToGrid/>
          <w:sz w:val="22"/>
          <w:szCs w:val="22"/>
        </w:rPr>
        <w:t>Estimates of Other Total Annual Cost Burden to Respondents and Record Keepers</w:t>
      </w:r>
    </w:p>
    <w:p w14:paraId="45CCFCA4" w14:textId="5286040E" w:rsidR="00E445DE" w:rsidRPr="00E445DE" w:rsidRDefault="00E445DE" w:rsidP="00E445DE">
      <w:pPr>
        <w:widowControl/>
        <w:spacing w:before="100" w:beforeAutospacing="1" w:after="100" w:afterAutospacing="1"/>
        <w:ind w:left="360"/>
        <w:rPr>
          <w:rFonts w:ascii="Times New Roman" w:hAnsi="Times New Roman"/>
          <w:snapToGrid/>
          <w:sz w:val="22"/>
          <w:szCs w:val="22"/>
        </w:rPr>
      </w:pPr>
      <w:r>
        <w:rPr>
          <w:rFonts w:ascii="Times New Roman" w:hAnsi="Times New Roman"/>
          <w:snapToGrid/>
          <w:sz w:val="22"/>
          <w:szCs w:val="22"/>
        </w:rPr>
        <w:t>None.</w:t>
      </w:r>
    </w:p>
    <w:p w14:paraId="428E4C9E" w14:textId="1583AF5C" w:rsidR="00981BBD" w:rsidRPr="00E445DE" w:rsidRDefault="00981BBD" w:rsidP="00E445DE">
      <w:pPr>
        <w:pStyle w:val="ListParagraph"/>
        <w:widowControl/>
        <w:numPr>
          <w:ilvl w:val="0"/>
          <w:numId w:val="3"/>
        </w:numPr>
        <w:spacing w:before="100" w:beforeAutospacing="1" w:after="100" w:afterAutospacing="1"/>
        <w:rPr>
          <w:rFonts w:ascii="Times New Roman" w:hAnsi="Times New Roman"/>
          <w:snapToGrid/>
          <w:sz w:val="22"/>
          <w:szCs w:val="22"/>
        </w:rPr>
      </w:pPr>
      <w:r w:rsidRPr="00E445DE">
        <w:rPr>
          <w:rFonts w:ascii="Times New Roman" w:hAnsi="Times New Roman"/>
          <w:snapToGrid/>
          <w:sz w:val="22"/>
          <w:szCs w:val="22"/>
        </w:rPr>
        <w:t xml:space="preserve">Annualized Cost to the Federal Government </w:t>
      </w:r>
    </w:p>
    <w:p w14:paraId="428E4C9F" w14:textId="77777777" w:rsidR="00981BBD" w:rsidRPr="00981BBD" w:rsidRDefault="00981BBD" w:rsidP="00606255">
      <w:pPr>
        <w:widowControl/>
        <w:spacing w:before="100" w:beforeAutospacing="1" w:after="100" w:afterAutospacing="1"/>
        <w:jc w:val="both"/>
        <w:rPr>
          <w:rFonts w:ascii="Times New Roman" w:hAnsi="Times New Roman"/>
          <w:snapToGrid/>
          <w:sz w:val="22"/>
          <w:szCs w:val="22"/>
        </w:rPr>
      </w:pPr>
      <w:r w:rsidRPr="00981BBD">
        <w:rPr>
          <w:rFonts w:ascii="Times New Roman" w:hAnsi="Times New Roman"/>
          <w:noProof/>
          <w:sz w:val="22"/>
          <w:szCs w:val="22"/>
        </w:rPr>
        <w:t>No additional annual cost to Federal Government as a result of this information collection; cost of website submission system development and maintenance is included in existing Refugee Arrivals Data System contract.</w:t>
      </w:r>
    </w:p>
    <w:p w14:paraId="428E4CA0" w14:textId="77777777" w:rsidR="00981BBD" w:rsidRDefault="00981BBD" w:rsidP="00E445DE">
      <w:pPr>
        <w:widowControl/>
        <w:numPr>
          <w:ilvl w:val="0"/>
          <w:numId w:val="3"/>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Explanation for Program Changes or Adjustments </w:t>
      </w:r>
    </w:p>
    <w:p w14:paraId="2BCE84DD" w14:textId="751774B3" w:rsidR="00777EE7" w:rsidRPr="00981BBD" w:rsidRDefault="00777EE7" w:rsidP="00606255">
      <w:pPr>
        <w:widowControl/>
        <w:spacing w:before="100" w:beforeAutospacing="1" w:after="100" w:afterAutospacing="1"/>
        <w:ind w:left="720"/>
        <w:jc w:val="both"/>
        <w:rPr>
          <w:rFonts w:ascii="Times New Roman" w:hAnsi="Times New Roman"/>
          <w:snapToGrid/>
          <w:sz w:val="22"/>
          <w:szCs w:val="22"/>
        </w:rPr>
      </w:pPr>
      <w:r w:rsidRPr="00777EE7">
        <w:rPr>
          <w:rFonts w:ascii="Times New Roman" w:hAnsi="Times New Roman"/>
          <w:snapToGrid/>
          <w:sz w:val="22"/>
          <w:szCs w:val="22"/>
        </w:rPr>
        <w:t xml:space="preserve">For the FY2018 expanded state matching process, ORR is requesting that states provide dates of service for Medical Screening, Refugee Cash Assistance (RCA), Refugee Medical Assistance (RMA), </w:t>
      </w:r>
      <w:r w:rsidR="001B0144">
        <w:rPr>
          <w:rFonts w:ascii="Times New Roman" w:hAnsi="Times New Roman"/>
          <w:snapToGrid/>
          <w:sz w:val="22"/>
          <w:szCs w:val="22"/>
        </w:rPr>
        <w:t xml:space="preserve">and </w:t>
      </w:r>
      <w:r w:rsidRPr="00777EE7">
        <w:rPr>
          <w:rFonts w:ascii="Times New Roman" w:hAnsi="Times New Roman"/>
          <w:snapToGrid/>
          <w:sz w:val="22"/>
          <w:szCs w:val="22"/>
        </w:rPr>
        <w:t>the Social Services</w:t>
      </w:r>
      <w:r w:rsidR="00930444">
        <w:rPr>
          <w:rFonts w:ascii="Times New Roman" w:hAnsi="Times New Roman"/>
          <w:snapToGrid/>
          <w:sz w:val="22"/>
          <w:szCs w:val="22"/>
        </w:rPr>
        <w:t xml:space="preserve"> Formula</w:t>
      </w:r>
      <w:r w:rsidRPr="00777EE7">
        <w:rPr>
          <w:rFonts w:ascii="Times New Roman" w:hAnsi="Times New Roman"/>
          <w:snapToGrid/>
          <w:sz w:val="22"/>
          <w:szCs w:val="22"/>
        </w:rPr>
        <w:t xml:space="preserve"> Prog</w:t>
      </w:r>
      <w:r w:rsidR="001B0144">
        <w:rPr>
          <w:rFonts w:ascii="Times New Roman" w:hAnsi="Times New Roman"/>
          <w:snapToGrid/>
          <w:sz w:val="22"/>
          <w:szCs w:val="22"/>
        </w:rPr>
        <w:t>ram</w:t>
      </w:r>
      <w:r w:rsidRPr="00777EE7">
        <w:rPr>
          <w:rFonts w:ascii="Times New Roman" w:hAnsi="Times New Roman"/>
          <w:snapToGrid/>
          <w:sz w:val="22"/>
          <w:szCs w:val="22"/>
        </w:rPr>
        <w:t xml:space="preserve"> that were provided t</w:t>
      </w:r>
      <w:r w:rsidR="008018E5">
        <w:rPr>
          <w:rFonts w:ascii="Times New Roman" w:hAnsi="Times New Roman"/>
          <w:snapToGrid/>
          <w:sz w:val="22"/>
          <w:szCs w:val="22"/>
        </w:rPr>
        <w:t xml:space="preserve">o all eligible ORR populations: </w:t>
      </w:r>
      <w:r w:rsidR="00930444">
        <w:rPr>
          <w:rFonts w:ascii="Times New Roman" w:hAnsi="Times New Roman"/>
          <w:snapToGrid/>
          <w:sz w:val="22"/>
          <w:szCs w:val="22"/>
        </w:rPr>
        <w:t>Refugees, A</w:t>
      </w:r>
      <w:r w:rsidRPr="00777EE7">
        <w:rPr>
          <w:rFonts w:ascii="Times New Roman" w:hAnsi="Times New Roman"/>
          <w:snapToGrid/>
          <w:sz w:val="22"/>
          <w:szCs w:val="22"/>
        </w:rPr>
        <w:t>sylees, Cuban/Hai</w:t>
      </w:r>
      <w:r w:rsidR="00CF6631">
        <w:rPr>
          <w:rFonts w:ascii="Times New Roman" w:hAnsi="Times New Roman"/>
          <w:snapToGrid/>
          <w:sz w:val="22"/>
          <w:szCs w:val="22"/>
        </w:rPr>
        <w:t>tian Entrants, Special Immigrant</w:t>
      </w:r>
      <w:r w:rsidRPr="00777EE7">
        <w:rPr>
          <w:rFonts w:ascii="Times New Roman" w:hAnsi="Times New Roman"/>
          <w:snapToGrid/>
          <w:sz w:val="22"/>
          <w:szCs w:val="22"/>
        </w:rPr>
        <w:t xml:space="preserve"> Visas (SIVs), a</w:t>
      </w:r>
      <w:r w:rsidR="00496F5D">
        <w:rPr>
          <w:rFonts w:ascii="Times New Roman" w:hAnsi="Times New Roman"/>
          <w:snapToGrid/>
          <w:sz w:val="22"/>
          <w:szCs w:val="22"/>
        </w:rPr>
        <w:t>nd Victims of Trafficking (VOT)</w:t>
      </w:r>
      <w:r w:rsidRPr="00777EE7">
        <w:rPr>
          <w:rFonts w:ascii="Times New Roman" w:hAnsi="Times New Roman"/>
          <w:snapToGrid/>
          <w:sz w:val="22"/>
          <w:szCs w:val="22"/>
        </w:rPr>
        <w:t xml:space="preserve"> during FY2017. The collection of service dates</w:t>
      </w:r>
      <w:r w:rsidR="00930444">
        <w:rPr>
          <w:rFonts w:ascii="Times New Roman" w:hAnsi="Times New Roman"/>
          <w:snapToGrid/>
          <w:sz w:val="22"/>
          <w:szCs w:val="22"/>
        </w:rPr>
        <w:t xml:space="preserve"> will allow for ORR populations </w:t>
      </w:r>
      <w:r w:rsidRPr="00777EE7">
        <w:rPr>
          <w:rFonts w:ascii="Times New Roman" w:hAnsi="Times New Roman"/>
          <w:snapToGrid/>
          <w:sz w:val="22"/>
          <w:szCs w:val="22"/>
        </w:rPr>
        <w:t>to be counted more consistently and will facilitate a more accurate budget formulation process and allocation estimates for formula and reimbursement grants. The additional data will also provide a tracking mechanism of the continuum of care for those that we serve and assist with the ability to respond to shifting arrival patterns.</w:t>
      </w:r>
      <w:r w:rsidR="00A65081">
        <w:rPr>
          <w:rFonts w:ascii="Times New Roman" w:hAnsi="Times New Roman"/>
          <w:snapToGrid/>
          <w:sz w:val="22"/>
          <w:szCs w:val="22"/>
        </w:rPr>
        <w:t xml:space="preserve">  This information collection will also allow ORR to fulfill its statutory obligation to submit an Annual Report to Congress, including refugee use of welfare and the extent to which refugees use all forms of assistance provided by ORR, including medical, cash and social services assistance.</w:t>
      </w:r>
    </w:p>
    <w:p w14:paraId="428E4CA2" w14:textId="77777777" w:rsidR="00981BBD" w:rsidRPr="00981BBD" w:rsidRDefault="00981BBD" w:rsidP="00E445DE">
      <w:pPr>
        <w:widowControl/>
        <w:numPr>
          <w:ilvl w:val="0"/>
          <w:numId w:val="3"/>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Plans for Tabulation and Publication and Project Time Schedule </w:t>
      </w:r>
    </w:p>
    <w:p w14:paraId="428E4CA3" w14:textId="77777777" w:rsidR="00981BBD" w:rsidRPr="00981BBD" w:rsidRDefault="00981BBD" w:rsidP="00606255">
      <w:pPr>
        <w:widowControl/>
        <w:spacing w:before="100" w:beforeAutospacing="1" w:after="100" w:afterAutospacing="1"/>
        <w:jc w:val="both"/>
        <w:rPr>
          <w:rFonts w:ascii="Times New Roman" w:hAnsi="Times New Roman"/>
          <w:snapToGrid/>
          <w:sz w:val="22"/>
          <w:szCs w:val="22"/>
        </w:rPr>
      </w:pPr>
      <w:r w:rsidRPr="00981BBD">
        <w:rPr>
          <w:rFonts w:ascii="Times New Roman" w:hAnsi="Times New Roman"/>
          <w:sz w:val="22"/>
          <w:szCs w:val="22"/>
        </w:rPr>
        <w:t>Data submitted by the States via the secure website are compiled and analyzed by the ORR data contractor for the purpose of formula funds allocation. The results of the analysis are tabulated and published as part of the Final Notices of Refugee Social Services and Targeted Assistance Formula Allocations. Data submission via the website is slated to be complete by February of each year, with data analysis complete by April and publication of the final notices by mid-summer.</w:t>
      </w:r>
      <w:r w:rsidRPr="00981BBD">
        <w:rPr>
          <w:sz w:val="22"/>
          <w:szCs w:val="22"/>
        </w:rPr>
        <w:t> </w:t>
      </w:r>
      <w:r w:rsidRPr="00981BBD">
        <w:rPr>
          <w:sz w:val="22"/>
          <w:szCs w:val="22"/>
        </w:rPr>
        <w:t> </w:t>
      </w:r>
      <w:r w:rsidRPr="00981BBD">
        <w:rPr>
          <w:sz w:val="22"/>
          <w:szCs w:val="22"/>
        </w:rPr>
        <w:t> </w:t>
      </w:r>
    </w:p>
    <w:p w14:paraId="428E4CA4" w14:textId="77777777" w:rsidR="00981BBD" w:rsidRPr="00981BBD" w:rsidRDefault="00981BBD" w:rsidP="00E445DE">
      <w:pPr>
        <w:widowControl/>
        <w:numPr>
          <w:ilvl w:val="0"/>
          <w:numId w:val="3"/>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 xml:space="preserve">Reason(s) Display of OMB Expiration Date is Inappropriate </w:t>
      </w:r>
    </w:p>
    <w:p w14:paraId="428E4CA5" w14:textId="77777777" w:rsidR="00981BBD" w:rsidRPr="00981BBD" w:rsidRDefault="00981BBD" w:rsidP="00981BBD">
      <w:pPr>
        <w:widowControl/>
        <w:spacing w:before="100" w:beforeAutospacing="1" w:after="100" w:afterAutospacing="1"/>
        <w:rPr>
          <w:rFonts w:ascii="Times New Roman" w:hAnsi="Times New Roman"/>
          <w:snapToGrid/>
          <w:sz w:val="22"/>
          <w:szCs w:val="22"/>
        </w:rPr>
      </w:pPr>
      <w:r w:rsidRPr="00981BBD">
        <w:rPr>
          <w:rFonts w:ascii="Times New Roman" w:hAnsi="Times New Roman"/>
          <w:noProof/>
          <w:sz w:val="22"/>
          <w:szCs w:val="22"/>
        </w:rPr>
        <w:t>Data submission will be done via a website system, with files directly uploaded to the system. OMB expiration date and disclaimers will be displayed on website home page.</w:t>
      </w:r>
    </w:p>
    <w:p w14:paraId="428E4CA6" w14:textId="77777777" w:rsidR="00981BBD" w:rsidRPr="00981BBD" w:rsidRDefault="00981BBD" w:rsidP="00E445DE">
      <w:pPr>
        <w:widowControl/>
        <w:numPr>
          <w:ilvl w:val="0"/>
          <w:numId w:val="3"/>
        </w:numPr>
        <w:spacing w:before="100" w:beforeAutospacing="1" w:after="100" w:afterAutospacing="1"/>
        <w:rPr>
          <w:rFonts w:ascii="Times New Roman" w:hAnsi="Times New Roman"/>
          <w:snapToGrid/>
          <w:sz w:val="22"/>
          <w:szCs w:val="22"/>
        </w:rPr>
      </w:pPr>
      <w:r w:rsidRPr="00981BBD">
        <w:rPr>
          <w:rFonts w:ascii="Times New Roman" w:hAnsi="Times New Roman"/>
          <w:snapToGrid/>
          <w:sz w:val="22"/>
          <w:szCs w:val="22"/>
        </w:rPr>
        <w:t>Exceptions to Certification for Paperwork Reduction Act Submissions</w:t>
      </w:r>
    </w:p>
    <w:p w14:paraId="428E4CA7" w14:textId="77777777" w:rsidR="00981BBD" w:rsidRPr="00981BBD" w:rsidRDefault="00981BBD" w:rsidP="00981BBD">
      <w:pPr>
        <w:widowControl/>
        <w:spacing w:before="100" w:beforeAutospacing="1" w:after="100" w:afterAutospacing="1"/>
        <w:ind w:firstLine="720"/>
        <w:rPr>
          <w:rFonts w:ascii="Times New Roman" w:hAnsi="Times New Roman"/>
          <w:snapToGrid/>
          <w:sz w:val="22"/>
          <w:szCs w:val="22"/>
        </w:rPr>
      </w:pPr>
      <w:r w:rsidRPr="00981BBD">
        <w:rPr>
          <w:rFonts w:ascii="Times New Roman" w:hAnsi="Times New Roman"/>
          <w:snapToGrid/>
          <w:sz w:val="22"/>
          <w:szCs w:val="22"/>
        </w:rPr>
        <w:t>None.</w:t>
      </w:r>
    </w:p>
    <w:p w14:paraId="428E4CA8" w14:textId="77777777" w:rsidR="00F74C3A" w:rsidRPr="00981BBD" w:rsidRDefault="00F74C3A">
      <w:pPr>
        <w:rPr>
          <w:sz w:val="22"/>
          <w:szCs w:val="22"/>
        </w:rPr>
      </w:pPr>
    </w:p>
    <w:sectPr w:rsidR="00F74C3A" w:rsidRPr="00981BB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EAE5D" w14:textId="77777777" w:rsidR="00A372C7" w:rsidRDefault="00A372C7" w:rsidP="00996849">
      <w:r>
        <w:separator/>
      </w:r>
    </w:p>
  </w:endnote>
  <w:endnote w:type="continuationSeparator" w:id="0">
    <w:p w14:paraId="79AB251C" w14:textId="77777777" w:rsidR="00A372C7" w:rsidRDefault="00A372C7" w:rsidP="0099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4CAD" w14:textId="77777777" w:rsidR="00292C53" w:rsidRDefault="001D1860">
    <w:pPr>
      <w:spacing w:before="140" w:line="100" w:lineRule="exact"/>
      <w:rPr>
        <w:sz w:val="10"/>
      </w:rPr>
    </w:pPr>
  </w:p>
  <w:p w14:paraId="428E4CAE" w14:textId="77777777" w:rsidR="00292C53" w:rsidRDefault="001D1860">
    <w:pPr>
      <w:tabs>
        <w:tab w:val="left" w:pos="-720"/>
      </w:tabs>
      <w:suppressAutoHyphens/>
      <w:rPr>
        <w:sz w:val="24"/>
      </w:rPr>
    </w:pPr>
  </w:p>
  <w:p w14:paraId="428E4CAF" w14:textId="37BD6B84" w:rsidR="00292C53" w:rsidRDefault="00C32807">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28E4CB0" wp14:editId="3AD5D0F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8E4CB1" w14:textId="77777777" w:rsidR="00292C53" w:rsidRDefault="009F677C">
                          <w:pPr>
                            <w:tabs>
                              <w:tab w:val="center" w:pos="4650"/>
                            </w:tabs>
                            <w:suppressAutoHyphens/>
                            <w:jc w:val="both"/>
                            <w:rPr>
                              <w:sz w:val="24"/>
                            </w:rPr>
                          </w:pPr>
                          <w:r>
                            <w:rPr>
                              <w:sz w:val="24"/>
                            </w:rPr>
                            <w:tab/>
                          </w:r>
                          <w:r w:rsidR="00996849">
                            <w:rPr>
                              <w:sz w:val="24"/>
                            </w:rPr>
                            <w:fldChar w:fldCharType="begin"/>
                          </w:r>
                          <w:r>
                            <w:rPr>
                              <w:sz w:val="24"/>
                            </w:rPr>
                            <w:instrText>page \* arabic</w:instrText>
                          </w:r>
                          <w:r w:rsidR="00996849">
                            <w:rPr>
                              <w:sz w:val="24"/>
                            </w:rPr>
                            <w:fldChar w:fldCharType="separate"/>
                          </w:r>
                          <w:r w:rsidR="00AF3220">
                            <w:rPr>
                              <w:noProof/>
                              <w:sz w:val="24"/>
                            </w:rPr>
                            <w:t>2</w:t>
                          </w:r>
                          <w:r w:rsidR="00996849">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28E4CB1" w14:textId="77777777" w:rsidR="00292C53" w:rsidRDefault="009F677C">
                    <w:pPr>
                      <w:tabs>
                        <w:tab w:val="center" w:pos="4650"/>
                      </w:tabs>
                      <w:suppressAutoHyphens/>
                      <w:jc w:val="both"/>
                      <w:rPr>
                        <w:sz w:val="24"/>
                      </w:rPr>
                    </w:pPr>
                    <w:r>
                      <w:rPr>
                        <w:sz w:val="24"/>
                      </w:rPr>
                      <w:tab/>
                    </w:r>
                    <w:r w:rsidR="00996849">
                      <w:rPr>
                        <w:sz w:val="24"/>
                      </w:rPr>
                      <w:fldChar w:fldCharType="begin"/>
                    </w:r>
                    <w:r>
                      <w:rPr>
                        <w:sz w:val="24"/>
                      </w:rPr>
                      <w:instrText>page \* arabic</w:instrText>
                    </w:r>
                    <w:r w:rsidR="00996849">
                      <w:rPr>
                        <w:sz w:val="24"/>
                      </w:rPr>
                      <w:fldChar w:fldCharType="separate"/>
                    </w:r>
                    <w:r w:rsidR="00AF3220">
                      <w:rPr>
                        <w:noProof/>
                        <w:sz w:val="24"/>
                      </w:rPr>
                      <w:t>2</w:t>
                    </w:r>
                    <w:r w:rsidR="00996849">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813C7" w14:textId="77777777" w:rsidR="00A372C7" w:rsidRDefault="00A372C7" w:rsidP="00996849">
      <w:r>
        <w:separator/>
      </w:r>
    </w:p>
  </w:footnote>
  <w:footnote w:type="continuationSeparator" w:id="0">
    <w:p w14:paraId="4CADA0B0" w14:textId="77777777" w:rsidR="00A372C7" w:rsidRDefault="00A372C7" w:rsidP="00996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F7D3C"/>
    <w:multiLevelType w:val="hybridMultilevel"/>
    <w:tmpl w:val="271499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EA13D5"/>
    <w:multiLevelType w:val="hybridMultilevel"/>
    <w:tmpl w:val="C6BCD18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BD"/>
    <w:rsid w:val="000012E6"/>
    <w:rsid w:val="00044C80"/>
    <w:rsid w:val="000526DA"/>
    <w:rsid w:val="00053ECF"/>
    <w:rsid w:val="0009785D"/>
    <w:rsid w:val="000A0803"/>
    <w:rsid w:val="0016321C"/>
    <w:rsid w:val="00185573"/>
    <w:rsid w:val="001B0144"/>
    <w:rsid w:val="001D1860"/>
    <w:rsid w:val="00243891"/>
    <w:rsid w:val="00266CD8"/>
    <w:rsid w:val="00280CEB"/>
    <w:rsid w:val="002C32C5"/>
    <w:rsid w:val="002F12A8"/>
    <w:rsid w:val="00391481"/>
    <w:rsid w:val="003D4808"/>
    <w:rsid w:val="004320B2"/>
    <w:rsid w:val="004911E6"/>
    <w:rsid w:val="00496F5D"/>
    <w:rsid w:val="0050350D"/>
    <w:rsid w:val="00551147"/>
    <w:rsid w:val="00604693"/>
    <w:rsid w:val="00606255"/>
    <w:rsid w:val="00631B49"/>
    <w:rsid w:val="00637E63"/>
    <w:rsid w:val="0067514B"/>
    <w:rsid w:val="00680711"/>
    <w:rsid w:val="006D389C"/>
    <w:rsid w:val="007429BF"/>
    <w:rsid w:val="00742D0B"/>
    <w:rsid w:val="007620CB"/>
    <w:rsid w:val="00764C17"/>
    <w:rsid w:val="00777EE7"/>
    <w:rsid w:val="007905A1"/>
    <w:rsid w:val="008018E5"/>
    <w:rsid w:val="008747AC"/>
    <w:rsid w:val="00930444"/>
    <w:rsid w:val="00981BBD"/>
    <w:rsid w:val="00996849"/>
    <w:rsid w:val="009C75FA"/>
    <w:rsid w:val="009F677C"/>
    <w:rsid w:val="00A372C7"/>
    <w:rsid w:val="00A65081"/>
    <w:rsid w:val="00A73201"/>
    <w:rsid w:val="00A82C36"/>
    <w:rsid w:val="00AF0375"/>
    <w:rsid w:val="00AF3220"/>
    <w:rsid w:val="00B66CEE"/>
    <w:rsid w:val="00B91E60"/>
    <w:rsid w:val="00B97683"/>
    <w:rsid w:val="00B979BB"/>
    <w:rsid w:val="00C02C6F"/>
    <w:rsid w:val="00C14C29"/>
    <w:rsid w:val="00C17094"/>
    <w:rsid w:val="00C32807"/>
    <w:rsid w:val="00CB0F06"/>
    <w:rsid w:val="00CB63FE"/>
    <w:rsid w:val="00CD4BAB"/>
    <w:rsid w:val="00CF6631"/>
    <w:rsid w:val="00D33618"/>
    <w:rsid w:val="00D7561E"/>
    <w:rsid w:val="00D91EE3"/>
    <w:rsid w:val="00DE652A"/>
    <w:rsid w:val="00E200C5"/>
    <w:rsid w:val="00E2437F"/>
    <w:rsid w:val="00E445DE"/>
    <w:rsid w:val="00EE551F"/>
    <w:rsid w:val="00F73790"/>
    <w:rsid w:val="00F74C3A"/>
    <w:rsid w:val="00FA724C"/>
    <w:rsid w:val="00FE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E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BD"/>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uiPriority w:val="9"/>
    <w:qFormat/>
    <w:rsid w:val="00EE551F"/>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ECF"/>
    <w:pPr>
      <w:ind w:left="720"/>
      <w:contextualSpacing/>
    </w:pPr>
  </w:style>
  <w:style w:type="character" w:customStyle="1" w:styleId="Heading1Char">
    <w:name w:val="Heading 1 Char"/>
    <w:basedOn w:val="DefaultParagraphFont"/>
    <w:link w:val="Heading1"/>
    <w:uiPriority w:val="9"/>
    <w:rsid w:val="00EE551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51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uiPriority w:val="99"/>
    <w:semiHidden/>
    <w:unhideWhenUsed/>
    <w:rsid w:val="00491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E6"/>
    <w:rPr>
      <w:rFonts w:ascii="Segoe UI" w:eastAsia="Times New Roman"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BD"/>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uiPriority w:val="9"/>
    <w:qFormat/>
    <w:rsid w:val="00EE551F"/>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ECF"/>
    <w:pPr>
      <w:ind w:left="720"/>
      <w:contextualSpacing/>
    </w:pPr>
  </w:style>
  <w:style w:type="character" w:customStyle="1" w:styleId="Heading1Char">
    <w:name w:val="Heading 1 Char"/>
    <w:basedOn w:val="DefaultParagraphFont"/>
    <w:link w:val="Heading1"/>
    <w:uiPriority w:val="9"/>
    <w:rsid w:val="00EE551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51F"/>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uiPriority w:val="99"/>
    <w:semiHidden/>
    <w:unhideWhenUsed/>
    <w:rsid w:val="00491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E6"/>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0970-0033</OMB_x0020_Control_x0020_Number>
    <FR_x0020_Title xmlns="e059a2d5-a4f8-4fd8-b836-4c9cf26100e7">Refugee Data Submission System for Formula Funds Allocations</FR_x0020_Title>
    <ACF_x0020_Tracking_x0020_No_x002e_ xmlns="e059a2d5-a4f8-4fd8-b836-4c9cf26100e7">ORR-0055</ACF_x0020_Tracking_x0020_No_x002e_>
    <Description0 xmlns="e059a2d5-a4f8-4fd8-b836-4c9cf26100e7">Reinstatement with change of a previously approved collection</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5C780-9C1D-4C0A-A30E-C9FAAFD9A28E}">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059a2d5-a4f8-4fd8-b836-4c9cf26100e7"/>
  </ds:schemaRefs>
</ds:datastoreItem>
</file>

<file path=customXml/itemProps2.xml><?xml version="1.0" encoding="utf-8"?>
<ds:datastoreItem xmlns:ds="http://schemas.openxmlformats.org/officeDocument/2006/customXml" ds:itemID="{1AE07CE1-6250-4F23-838B-1658845A6A99}">
  <ds:schemaRefs>
    <ds:schemaRef ds:uri="http://schemas.microsoft.com/sharepoint/v3/contenttype/forms"/>
  </ds:schemaRefs>
</ds:datastoreItem>
</file>

<file path=customXml/itemProps3.xml><?xml version="1.0" encoding="utf-8"?>
<ds:datastoreItem xmlns:ds="http://schemas.openxmlformats.org/officeDocument/2006/customXml" ds:itemID="{FD5283D3-E93F-43FF-9A9B-79CEFDA7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DHHS</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DHHS</dc:creator>
  <cp:lastModifiedBy>SYSTEM</cp:lastModifiedBy>
  <cp:revision>2</cp:revision>
  <dcterms:created xsi:type="dcterms:W3CDTF">2017-11-06T18:05:00Z</dcterms:created>
  <dcterms:modified xsi:type="dcterms:W3CDTF">2017-11-06T18:05:00Z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