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E5F1F" w14:textId="77777777" w:rsidR="00AD3F47" w:rsidRDefault="00AD3F47" w:rsidP="002E47DF">
      <w:pPr>
        <w:jc w:val="center"/>
        <w:rPr>
          <w:sz w:val="24"/>
        </w:rPr>
      </w:pPr>
      <w:bookmarkStart w:id="0" w:name="_GoBack"/>
      <w:bookmarkEnd w:id="0"/>
      <w:r>
        <w:rPr>
          <w:sz w:val="24"/>
        </w:rPr>
        <w:t>Supporting Statement Part A</w:t>
      </w:r>
    </w:p>
    <w:p w14:paraId="5DF3E8B3" w14:textId="4D884698" w:rsidR="00C33177" w:rsidRDefault="00965935" w:rsidP="002E47DF">
      <w:pPr>
        <w:jc w:val="center"/>
        <w:rPr>
          <w:sz w:val="24"/>
        </w:rPr>
      </w:pPr>
      <w:r w:rsidRPr="00406821">
        <w:rPr>
          <w:sz w:val="24"/>
        </w:rPr>
        <w:t>Limitations on Provider Related Donations and Health Care Related Taxes</w:t>
      </w:r>
      <w:r w:rsidR="002921FE" w:rsidRPr="00406821">
        <w:rPr>
          <w:sz w:val="24"/>
        </w:rPr>
        <w:t>,</w:t>
      </w:r>
      <w:r w:rsidRPr="00406821">
        <w:rPr>
          <w:sz w:val="24"/>
        </w:rPr>
        <w:t xml:space="preserve"> Medicaid</w:t>
      </w:r>
      <w:r w:rsidR="00C33177" w:rsidRPr="00406821">
        <w:rPr>
          <w:sz w:val="24"/>
        </w:rPr>
        <w:t xml:space="preserve"> and</w:t>
      </w:r>
    </w:p>
    <w:p w14:paraId="7132FCF5" w14:textId="546E6548" w:rsidR="00965935" w:rsidRDefault="00965935" w:rsidP="002E47DF">
      <w:pPr>
        <w:jc w:val="center"/>
        <w:rPr>
          <w:sz w:val="24"/>
        </w:rPr>
      </w:pPr>
      <w:r w:rsidRPr="00965935">
        <w:rPr>
          <w:sz w:val="24"/>
        </w:rPr>
        <w:t>Supporting Regulations in 42 CFR 433.68</w:t>
      </w:r>
      <w:r w:rsidR="005675F4">
        <w:rPr>
          <w:sz w:val="24"/>
        </w:rPr>
        <w:t xml:space="preserve"> and </w:t>
      </w:r>
      <w:r w:rsidRPr="00965935">
        <w:rPr>
          <w:sz w:val="24"/>
        </w:rPr>
        <w:t>433.74</w:t>
      </w:r>
    </w:p>
    <w:p w14:paraId="4C1F2C5A" w14:textId="77777777" w:rsidR="00D30A79" w:rsidRDefault="004320A4" w:rsidP="002E47DF">
      <w:pPr>
        <w:jc w:val="center"/>
        <w:rPr>
          <w:sz w:val="24"/>
        </w:rPr>
      </w:pPr>
      <w:r>
        <w:rPr>
          <w:sz w:val="24"/>
        </w:rPr>
        <w:t>CMS-R-148</w:t>
      </w:r>
      <w:r w:rsidR="00664854">
        <w:rPr>
          <w:sz w:val="24"/>
        </w:rPr>
        <w:t xml:space="preserve"> (OMB 0938-</w:t>
      </w:r>
      <w:r w:rsidR="007079C4">
        <w:rPr>
          <w:sz w:val="24"/>
        </w:rPr>
        <w:t>0618)</w:t>
      </w:r>
    </w:p>
    <w:p w14:paraId="7AAB0993" w14:textId="77777777" w:rsidR="005F23BC" w:rsidRPr="00231884" w:rsidRDefault="005F23BC" w:rsidP="005F23BC">
      <w:pPr>
        <w:tabs>
          <w:tab w:val="left" w:pos="-1440"/>
        </w:tabs>
        <w:rPr>
          <w:sz w:val="24"/>
        </w:rPr>
      </w:pPr>
    </w:p>
    <w:p w14:paraId="21B81164" w14:textId="11F325E4" w:rsidR="009E13F9" w:rsidRDefault="00231884" w:rsidP="005F23BC">
      <w:pPr>
        <w:tabs>
          <w:tab w:val="left" w:pos="-1440"/>
        </w:tabs>
        <w:rPr>
          <w:sz w:val="24"/>
        </w:rPr>
      </w:pPr>
      <w:r w:rsidRPr="00231884">
        <w:rPr>
          <w:i/>
          <w:sz w:val="24"/>
        </w:rPr>
        <w:t>Note: We are revising the</w:t>
      </w:r>
      <w:r w:rsidR="002921FE">
        <w:rPr>
          <w:i/>
          <w:sz w:val="24"/>
        </w:rPr>
        <w:t xml:space="preserve"> currently approved title of this</w:t>
      </w:r>
      <w:r w:rsidRPr="00231884">
        <w:rPr>
          <w:i/>
          <w:sz w:val="24"/>
        </w:rPr>
        <w:t xml:space="preserve"> information collection by removing the reference to CFR section 447.272. </w:t>
      </w:r>
      <w:r w:rsidR="009E13F9">
        <w:rPr>
          <w:i/>
          <w:sz w:val="24"/>
        </w:rPr>
        <w:t>This section should not be included with the provider tax limitations</w:t>
      </w:r>
      <w:r w:rsidR="009E13F9">
        <w:rPr>
          <w:sz w:val="24"/>
        </w:rPr>
        <w:t>.</w:t>
      </w:r>
    </w:p>
    <w:p w14:paraId="2088E60E" w14:textId="77777777" w:rsidR="002921FE" w:rsidRPr="00231884" w:rsidRDefault="002921FE" w:rsidP="005F23BC">
      <w:pPr>
        <w:tabs>
          <w:tab w:val="left" w:pos="-1440"/>
        </w:tabs>
        <w:rPr>
          <w:sz w:val="24"/>
        </w:rPr>
      </w:pPr>
    </w:p>
    <w:p w14:paraId="3A1CF137" w14:textId="77777777" w:rsidR="004A0120" w:rsidRPr="00D744D4" w:rsidRDefault="00D30A79" w:rsidP="005F23BC">
      <w:pPr>
        <w:tabs>
          <w:tab w:val="left" w:pos="-1440"/>
        </w:tabs>
        <w:rPr>
          <w:b/>
          <w:sz w:val="24"/>
        </w:rPr>
      </w:pPr>
      <w:r w:rsidRPr="00D744D4">
        <w:rPr>
          <w:b/>
          <w:sz w:val="24"/>
        </w:rPr>
        <w:t>BACKGROUND</w:t>
      </w:r>
    </w:p>
    <w:p w14:paraId="035EA905" w14:textId="77777777" w:rsidR="00D30A79" w:rsidRDefault="00D30A79" w:rsidP="005F23BC">
      <w:pPr>
        <w:rPr>
          <w:sz w:val="24"/>
        </w:rPr>
      </w:pPr>
    </w:p>
    <w:p w14:paraId="6186D6B8" w14:textId="3BFE3761" w:rsidR="00D30A79" w:rsidRDefault="006D7D01" w:rsidP="005F23BC">
      <w:pPr>
        <w:rPr>
          <w:sz w:val="24"/>
        </w:rPr>
      </w:pPr>
      <w:r>
        <w:rPr>
          <w:sz w:val="24"/>
        </w:rPr>
        <w:t xml:space="preserve">The </w:t>
      </w:r>
      <w:r w:rsidR="00E94464">
        <w:rPr>
          <w:sz w:val="24"/>
        </w:rPr>
        <w:t>Centers for Medicare and Medicaid Services (</w:t>
      </w:r>
      <w:r w:rsidR="00D30A79">
        <w:rPr>
          <w:sz w:val="24"/>
        </w:rPr>
        <w:t>CMS</w:t>
      </w:r>
      <w:r w:rsidR="00E94464">
        <w:rPr>
          <w:sz w:val="24"/>
        </w:rPr>
        <w:t>)</w:t>
      </w:r>
      <w:r w:rsidR="00D30A79">
        <w:rPr>
          <w:sz w:val="24"/>
        </w:rPr>
        <w:t xml:space="preserve"> is requesting Office of Management and Budget approval</w:t>
      </w:r>
      <w:r w:rsidR="00C7610A">
        <w:rPr>
          <w:sz w:val="24"/>
        </w:rPr>
        <w:t>,</w:t>
      </w:r>
      <w:r w:rsidR="00D30A79">
        <w:rPr>
          <w:sz w:val="24"/>
        </w:rPr>
        <w:t xml:space="preserve"> under the Paperwork Reduction Act of 1995</w:t>
      </w:r>
      <w:r w:rsidR="00C7610A">
        <w:rPr>
          <w:sz w:val="24"/>
        </w:rPr>
        <w:t>,</w:t>
      </w:r>
      <w:r w:rsidR="00D30A79">
        <w:rPr>
          <w:sz w:val="24"/>
        </w:rPr>
        <w:t xml:space="preserve"> of </w:t>
      </w:r>
      <w:r w:rsidR="005675F4">
        <w:rPr>
          <w:sz w:val="24"/>
        </w:rPr>
        <w:t xml:space="preserve">the following </w:t>
      </w:r>
      <w:r w:rsidR="00D30A79">
        <w:rPr>
          <w:sz w:val="24"/>
        </w:rPr>
        <w:t xml:space="preserve">information collection requirements contained at 42 CFR </w:t>
      </w:r>
      <w:r w:rsidR="00FB4356">
        <w:rPr>
          <w:sz w:val="24"/>
        </w:rPr>
        <w:t xml:space="preserve">part </w:t>
      </w:r>
      <w:r w:rsidR="00D30A79">
        <w:rPr>
          <w:sz w:val="24"/>
        </w:rPr>
        <w:t xml:space="preserve">433 as required Public Law 102-234, </w:t>
      </w:r>
      <w:r w:rsidR="005675F4">
        <w:rPr>
          <w:sz w:val="24"/>
        </w:rPr>
        <w:t>t</w:t>
      </w:r>
      <w:r w:rsidR="00D30A79">
        <w:rPr>
          <w:sz w:val="24"/>
        </w:rPr>
        <w:t xml:space="preserve">he </w:t>
      </w:r>
      <w:r w:rsidR="005675F4">
        <w:rPr>
          <w:sz w:val="24"/>
        </w:rPr>
        <w:t>“</w:t>
      </w:r>
      <w:r w:rsidR="00D30A79">
        <w:rPr>
          <w:sz w:val="24"/>
        </w:rPr>
        <w:t>Medicaid Voluntary Contribution and Provider</w:t>
      </w:r>
      <w:r w:rsidR="00234861">
        <w:rPr>
          <w:sz w:val="24"/>
        </w:rPr>
        <w:t>-</w:t>
      </w:r>
      <w:r w:rsidR="00D30A79">
        <w:rPr>
          <w:sz w:val="24"/>
        </w:rPr>
        <w:t>Specific Tax Amendments of 1991</w:t>
      </w:r>
      <w:r w:rsidR="005675F4">
        <w:rPr>
          <w:sz w:val="24"/>
        </w:rPr>
        <w:t>” section 4 “Reporting Requirements”</w:t>
      </w:r>
      <w:r w:rsidR="00D30A79">
        <w:rPr>
          <w:sz w:val="24"/>
        </w:rPr>
        <w:t>.</w:t>
      </w:r>
      <w:r w:rsidR="00D50114">
        <w:rPr>
          <w:sz w:val="24"/>
        </w:rPr>
        <w:t xml:space="preserve"> </w:t>
      </w:r>
    </w:p>
    <w:p w14:paraId="0CE829A3" w14:textId="77777777" w:rsidR="005F23BC" w:rsidRDefault="005F23BC" w:rsidP="005F23BC">
      <w:pPr>
        <w:rPr>
          <w:sz w:val="24"/>
        </w:rPr>
      </w:pPr>
    </w:p>
    <w:p w14:paraId="48D0CF13" w14:textId="77777777" w:rsidR="008A787C" w:rsidRDefault="00AC5304" w:rsidP="008A787C">
      <w:pPr>
        <w:rPr>
          <w:sz w:val="24"/>
        </w:rPr>
      </w:pPr>
      <w:r w:rsidRPr="00234861">
        <w:rPr>
          <w:sz w:val="24"/>
        </w:rPr>
        <w:t>Outside of the title change as noted above, this 2017 iteration is an Extension; it does not propose any program/burden changes.</w:t>
      </w:r>
      <w:r w:rsidR="008A787C">
        <w:rPr>
          <w:sz w:val="24"/>
        </w:rPr>
        <w:t xml:space="preserve"> We are adjusting our cost estimates based on current BLS wage data.</w:t>
      </w:r>
    </w:p>
    <w:p w14:paraId="1B5878CF" w14:textId="77777777" w:rsidR="007C6CFB" w:rsidRDefault="007C6CFB" w:rsidP="005F23BC">
      <w:pPr>
        <w:rPr>
          <w:sz w:val="24"/>
        </w:rPr>
      </w:pPr>
    </w:p>
    <w:p w14:paraId="2C1F662E" w14:textId="77777777" w:rsidR="00D30A79" w:rsidRPr="00D744D4" w:rsidRDefault="00FB4356" w:rsidP="005F23BC">
      <w:pPr>
        <w:tabs>
          <w:tab w:val="left" w:pos="-1440"/>
        </w:tabs>
        <w:rPr>
          <w:b/>
          <w:sz w:val="24"/>
        </w:rPr>
      </w:pPr>
      <w:r w:rsidRPr="00D744D4">
        <w:rPr>
          <w:b/>
          <w:sz w:val="24"/>
        </w:rPr>
        <w:t>A</w:t>
      </w:r>
      <w:r w:rsidR="00D30A79" w:rsidRPr="00D744D4">
        <w:rPr>
          <w:b/>
          <w:sz w:val="24"/>
        </w:rPr>
        <w:tab/>
        <w:t>JUSTIFICATION</w:t>
      </w:r>
    </w:p>
    <w:p w14:paraId="4B9FC967" w14:textId="77777777" w:rsidR="00FB4356" w:rsidRDefault="00FB4356" w:rsidP="005F23BC">
      <w:pPr>
        <w:tabs>
          <w:tab w:val="left" w:pos="-1440"/>
        </w:tabs>
        <w:rPr>
          <w:sz w:val="24"/>
        </w:rPr>
      </w:pPr>
    </w:p>
    <w:p w14:paraId="4BFE5453" w14:textId="77777777" w:rsidR="00D30A79" w:rsidRDefault="00D30A79" w:rsidP="005F23BC">
      <w:pPr>
        <w:rPr>
          <w:sz w:val="24"/>
        </w:rPr>
      </w:pPr>
      <w:r>
        <w:rPr>
          <w:sz w:val="24"/>
        </w:rPr>
        <w:t xml:space="preserve">1. </w:t>
      </w:r>
      <w:r>
        <w:rPr>
          <w:sz w:val="24"/>
          <w:u w:val="single"/>
        </w:rPr>
        <w:t>Need and Legal Basis</w:t>
      </w:r>
    </w:p>
    <w:p w14:paraId="76F5E12C" w14:textId="77777777" w:rsidR="00D30A79" w:rsidRDefault="00D30A79" w:rsidP="005F23BC">
      <w:pPr>
        <w:rPr>
          <w:sz w:val="24"/>
        </w:rPr>
      </w:pPr>
    </w:p>
    <w:p w14:paraId="51CC39D6" w14:textId="77777777" w:rsidR="00D30A79" w:rsidRDefault="00D30A79" w:rsidP="005F23BC">
      <w:pPr>
        <w:rPr>
          <w:sz w:val="24"/>
        </w:rPr>
      </w:pPr>
      <w:r>
        <w:rPr>
          <w:sz w:val="24"/>
        </w:rPr>
        <w:t xml:space="preserve">Pub. L. 102-234 amended section 1903 of the Social Security Act (the Act) to specify limitations on the amount of Federal financial participation (FFP) available for medical assistance expenditures in a fiscal year when States receive funds donated from providers and </w:t>
      </w:r>
      <w:r w:rsidR="003C43CD">
        <w:rPr>
          <w:sz w:val="24"/>
        </w:rPr>
        <w:t xml:space="preserve">when </w:t>
      </w:r>
      <w:r>
        <w:rPr>
          <w:sz w:val="24"/>
        </w:rPr>
        <w:t>revenues</w:t>
      </w:r>
      <w:r w:rsidR="003C43CD">
        <w:rPr>
          <w:sz w:val="24"/>
        </w:rPr>
        <w:t xml:space="preserve"> are</w:t>
      </w:r>
      <w:r>
        <w:rPr>
          <w:sz w:val="24"/>
        </w:rPr>
        <w:t xml:space="preserve"> generated by certain health care related taxes</w:t>
      </w:r>
      <w:r w:rsidR="003C43CD">
        <w:rPr>
          <w:sz w:val="24"/>
        </w:rPr>
        <w:t xml:space="preserve">.  </w:t>
      </w:r>
    </w:p>
    <w:p w14:paraId="22D3B377" w14:textId="77777777" w:rsidR="00D30A79" w:rsidRDefault="00D30A79" w:rsidP="005F23BC">
      <w:pPr>
        <w:rPr>
          <w:sz w:val="24"/>
        </w:rPr>
      </w:pPr>
    </w:p>
    <w:p w14:paraId="2E98A536" w14:textId="77777777" w:rsidR="00D30A79" w:rsidRDefault="00D30A79" w:rsidP="005F23BC">
      <w:pPr>
        <w:rPr>
          <w:sz w:val="24"/>
        </w:rPr>
      </w:pPr>
      <w:r>
        <w:rPr>
          <w:sz w:val="24"/>
        </w:rPr>
        <w:t>Section 2(a)</w:t>
      </w:r>
      <w:r w:rsidR="00F554F6">
        <w:rPr>
          <w:sz w:val="24"/>
        </w:rPr>
        <w:t xml:space="preserve"> </w:t>
      </w:r>
      <w:r>
        <w:rPr>
          <w:sz w:val="24"/>
        </w:rPr>
        <w:t>of Pub.</w:t>
      </w:r>
      <w:r w:rsidR="00442F0C">
        <w:rPr>
          <w:sz w:val="24"/>
        </w:rPr>
        <w:t xml:space="preserve"> </w:t>
      </w:r>
      <w:r>
        <w:rPr>
          <w:sz w:val="24"/>
        </w:rPr>
        <w:t xml:space="preserve">L. 102-234 added a subsection (w) to section 1903 of the Act.  In general, under section 1903(w), a reduction in FFP will occur in most circumstances if States receive donations made by, or on behalf of, health care providers.  The law also establishes a definition of the types of health care related tax revenues States are permitted to receive, without </w:t>
      </w:r>
      <w:r w:rsidR="00C7610A">
        <w:rPr>
          <w:sz w:val="24"/>
        </w:rPr>
        <w:t xml:space="preserve">inducing </w:t>
      </w:r>
      <w:r>
        <w:rPr>
          <w:sz w:val="24"/>
        </w:rPr>
        <w:t xml:space="preserve">a reduction in FFP.  Such taxes are broad based taxes which </w:t>
      </w:r>
      <w:r w:rsidR="00E94464">
        <w:rPr>
          <w:sz w:val="24"/>
        </w:rPr>
        <w:t xml:space="preserve">uniformly </w:t>
      </w:r>
      <w:r>
        <w:rPr>
          <w:sz w:val="24"/>
        </w:rPr>
        <w:t xml:space="preserve">apply to all health care items and services in a given class, and which do not hold taxpayers harmless for their tax costs.  Moreover, the law permits States </w:t>
      </w:r>
      <w:r w:rsidR="00C7610A">
        <w:rPr>
          <w:sz w:val="24"/>
        </w:rPr>
        <w:t>that</w:t>
      </w:r>
      <w:r>
        <w:rPr>
          <w:sz w:val="24"/>
        </w:rPr>
        <w:t xml:space="preserve"> have received, by specified dates prior to the passage of this law, provider donations and taxes  not permitted by this law, to continue to receive them for a limited time</w:t>
      </w:r>
      <w:r w:rsidR="00E94464">
        <w:rPr>
          <w:sz w:val="24"/>
        </w:rPr>
        <w:t>,</w:t>
      </w:r>
      <w:r>
        <w:rPr>
          <w:sz w:val="24"/>
        </w:rPr>
        <w:t xml:space="preserve"> without a reduction in FFP.</w:t>
      </w:r>
    </w:p>
    <w:p w14:paraId="3106DF4F" w14:textId="77777777" w:rsidR="00D30A79" w:rsidRDefault="00D30A79" w:rsidP="005F23BC">
      <w:pPr>
        <w:rPr>
          <w:sz w:val="24"/>
        </w:rPr>
      </w:pPr>
    </w:p>
    <w:p w14:paraId="6FB1B99B" w14:textId="77777777" w:rsidR="00D30A79" w:rsidRDefault="00D30A79" w:rsidP="005F23BC">
      <w:pPr>
        <w:rPr>
          <w:sz w:val="24"/>
        </w:rPr>
      </w:pPr>
      <w:r>
        <w:rPr>
          <w:sz w:val="24"/>
        </w:rPr>
        <w:t>The law also provides in section 1903(w)(3)(E)(i) of the Act</w:t>
      </w:r>
      <w:r w:rsidR="00E94464">
        <w:rPr>
          <w:sz w:val="24"/>
        </w:rPr>
        <w:t>,</w:t>
      </w:r>
      <w:r>
        <w:rPr>
          <w:sz w:val="24"/>
        </w:rPr>
        <w:t xml:space="preserve"> that a State may submit to CMS a request for a waiver of either or both the broad based and uniformity requirements as defined in the statute.  In order for CMS to approve such a request, a State must demonstrate that</w:t>
      </w:r>
      <w:r w:rsidR="00B47944" w:rsidRPr="00B47944">
        <w:rPr>
          <w:sz w:val="24"/>
        </w:rPr>
        <w:t xml:space="preserve"> </w:t>
      </w:r>
      <w:r w:rsidR="00B47944">
        <w:rPr>
          <w:sz w:val="24"/>
        </w:rPr>
        <w:t>the amount of the tax is not directly correlated to medical assistance payments, that</w:t>
      </w:r>
      <w:r>
        <w:rPr>
          <w:sz w:val="24"/>
        </w:rPr>
        <w:t xml:space="preserve"> its tax program is generally redistributive in nature</w:t>
      </w:r>
      <w:r w:rsidR="005B3D63">
        <w:rPr>
          <w:sz w:val="24"/>
        </w:rPr>
        <w:t>,</w:t>
      </w:r>
      <w:r>
        <w:rPr>
          <w:sz w:val="24"/>
        </w:rPr>
        <w:t xml:space="preserve"> and </w:t>
      </w:r>
      <w:r w:rsidR="005B3D63">
        <w:rPr>
          <w:sz w:val="24"/>
        </w:rPr>
        <w:t xml:space="preserve">that </w:t>
      </w:r>
      <w:r w:rsidR="00A01734">
        <w:rPr>
          <w:sz w:val="24"/>
        </w:rPr>
        <w:t>the program also</w:t>
      </w:r>
      <w:r w:rsidR="005B3D63">
        <w:rPr>
          <w:sz w:val="24"/>
        </w:rPr>
        <w:t xml:space="preserve"> </w:t>
      </w:r>
      <w:r>
        <w:rPr>
          <w:sz w:val="24"/>
        </w:rPr>
        <w:t xml:space="preserve">meets the hold harmless provisions contained in the law.    </w:t>
      </w:r>
    </w:p>
    <w:p w14:paraId="102A5C55" w14:textId="77777777" w:rsidR="00D30A79" w:rsidRDefault="00D30A79" w:rsidP="005F23BC">
      <w:pPr>
        <w:rPr>
          <w:sz w:val="24"/>
        </w:rPr>
      </w:pPr>
    </w:p>
    <w:p w14:paraId="4424E772" w14:textId="77777777" w:rsidR="006236AE" w:rsidRDefault="00D30A79" w:rsidP="005F23BC">
      <w:pPr>
        <w:pStyle w:val="NormalWeb"/>
        <w:spacing w:before="0" w:beforeAutospacing="0" w:after="0" w:afterAutospacing="0"/>
      </w:pPr>
      <w:r>
        <w:t>Section 1903(w)(4) of the Act, as added by Pub. L.102-234, specifies three conditions under which a State or local government is determined to hold taxpayers harmless for their tax costs.</w:t>
      </w:r>
      <w:r w:rsidR="006236AE">
        <w:t xml:space="preserve"> A taxpayer will be considered to be held harmless under a tax program if any of the following conditions applies:</w:t>
      </w:r>
    </w:p>
    <w:p w14:paraId="56CFCD97" w14:textId="77777777" w:rsidR="00146256" w:rsidRDefault="00146256" w:rsidP="005F23BC">
      <w:pPr>
        <w:pStyle w:val="NormalWeb"/>
        <w:spacing w:before="0" w:beforeAutospacing="0" w:after="0" w:afterAutospacing="0"/>
      </w:pPr>
    </w:p>
    <w:p w14:paraId="7D0EF723" w14:textId="77777777" w:rsidR="006236AE" w:rsidRDefault="006236AE" w:rsidP="005F23BC">
      <w:pPr>
        <w:pStyle w:val="NormalWeb"/>
        <w:spacing w:before="0" w:beforeAutospacing="0" w:after="0" w:afterAutospacing="0"/>
      </w:pPr>
      <w:r>
        <w:t>(1) The State (or other unit of government) imposing the tax provides directly or indirectly for a non-Medicaid payment to those providers or others paying the tax and the amount of the payment is positively correlated to either the amount of the tax or to the difference between the Medicaid payment and the total tax cost.</w:t>
      </w:r>
    </w:p>
    <w:p w14:paraId="422BFF63" w14:textId="77777777" w:rsidR="00146256" w:rsidRDefault="00146256" w:rsidP="005F23BC">
      <w:pPr>
        <w:pStyle w:val="NormalWeb"/>
        <w:spacing w:before="0" w:beforeAutospacing="0" w:after="0" w:afterAutospacing="0"/>
      </w:pPr>
    </w:p>
    <w:p w14:paraId="2CF1549B" w14:textId="77777777" w:rsidR="006236AE" w:rsidRDefault="006236AE" w:rsidP="005F23BC">
      <w:pPr>
        <w:pStyle w:val="NormalWeb"/>
        <w:spacing w:before="0" w:beforeAutospacing="0" w:after="0" w:afterAutospacing="0"/>
      </w:pPr>
      <w:r>
        <w:t>(2) All or any portion of the Medicaid payment to the taxpayer varies based only on the amount of the total tax payment.</w:t>
      </w:r>
    </w:p>
    <w:p w14:paraId="41477767" w14:textId="77777777" w:rsidR="00146256" w:rsidRDefault="00146256" w:rsidP="005F23BC">
      <w:pPr>
        <w:pStyle w:val="NormalWeb"/>
        <w:spacing w:before="0" w:beforeAutospacing="0" w:after="0" w:afterAutospacing="0"/>
      </w:pPr>
    </w:p>
    <w:p w14:paraId="6DBC93FD" w14:textId="77777777" w:rsidR="006236AE" w:rsidRDefault="006236AE" w:rsidP="005F23BC">
      <w:pPr>
        <w:pStyle w:val="NormalWeb"/>
        <w:spacing w:before="0" w:beforeAutospacing="0" w:after="0" w:afterAutospacing="0"/>
      </w:pPr>
      <w:r>
        <w:t>(3) The State (or other unit of local government) imposing the tax provides, directly or indirectly, for any payment, offset, or waiver that guarantees to hold taxpayers harmless for all or a portion of the tax.</w:t>
      </w:r>
    </w:p>
    <w:p w14:paraId="76864E7D" w14:textId="77777777" w:rsidR="00146256" w:rsidRDefault="00146256" w:rsidP="005F23BC">
      <w:pPr>
        <w:rPr>
          <w:sz w:val="24"/>
        </w:rPr>
      </w:pPr>
    </w:p>
    <w:p w14:paraId="197DFBBC" w14:textId="77777777" w:rsidR="00D30A79" w:rsidRDefault="00D30A79" w:rsidP="005F23BC">
      <w:pPr>
        <w:rPr>
          <w:sz w:val="24"/>
        </w:rPr>
      </w:pPr>
      <w:r>
        <w:rPr>
          <w:sz w:val="24"/>
        </w:rPr>
        <w:t xml:space="preserve">It is the responsibility of each State to </w:t>
      </w:r>
      <w:r w:rsidR="0022212A">
        <w:rPr>
          <w:sz w:val="24"/>
        </w:rPr>
        <w:t xml:space="preserve">ensure </w:t>
      </w:r>
      <w:r>
        <w:rPr>
          <w:sz w:val="24"/>
        </w:rPr>
        <w:t>that every tax program enacted after November 22, 1991, does not meet any of the three statutory conditions</w:t>
      </w:r>
      <w:r w:rsidR="006236AE">
        <w:rPr>
          <w:sz w:val="24"/>
        </w:rPr>
        <w:t>.</w:t>
      </w:r>
      <w:r>
        <w:rPr>
          <w:sz w:val="24"/>
        </w:rPr>
        <w:t>.</w:t>
      </w:r>
    </w:p>
    <w:p w14:paraId="112F2B8C" w14:textId="77777777" w:rsidR="00D30A79" w:rsidRDefault="00D30A79" w:rsidP="005F23BC">
      <w:pPr>
        <w:rPr>
          <w:sz w:val="24"/>
        </w:rPr>
      </w:pPr>
    </w:p>
    <w:p w14:paraId="59A661F0" w14:textId="77777777" w:rsidR="00D30A79" w:rsidRDefault="00D30A79" w:rsidP="005F23BC">
      <w:pPr>
        <w:rPr>
          <w:sz w:val="24"/>
        </w:rPr>
      </w:pPr>
      <w:r>
        <w:rPr>
          <w:sz w:val="24"/>
        </w:rPr>
        <w:t>The provisions of the law affecting taxes</w:t>
      </w:r>
      <w:r w:rsidR="00F148CC">
        <w:rPr>
          <w:sz w:val="24"/>
        </w:rPr>
        <w:t xml:space="preserve"> and</w:t>
      </w:r>
      <w:r>
        <w:rPr>
          <w:sz w:val="24"/>
        </w:rPr>
        <w:t xml:space="preserve"> donations</w:t>
      </w:r>
      <w:r w:rsidR="008C74B3">
        <w:rPr>
          <w:sz w:val="24"/>
        </w:rPr>
        <w:t>,</w:t>
      </w:r>
      <w:r>
        <w:rPr>
          <w:sz w:val="24"/>
        </w:rPr>
        <w:t xml:space="preserve"> apply to all 50 States and the District of Columbia</w:t>
      </w:r>
      <w:r w:rsidR="008173FD">
        <w:rPr>
          <w:sz w:val="24"/>
        </w:rPr>
        <w:t>.</w:t>
      </w:r>
    </w:p>
    <w:p w14:paraId="5F082A59" w14:textId="77777777" w:rsidR="00D30A79" w:rsidRDefault="00D30A79" w:rsidP="005F23BC">
      <w:pPr>
        <w:rPr>
          <w:sz w:val="24"/>
        </w:rPr>
      </w:pPr>
    </w:p>
    <w:p w14:paraId="574D8354" w14:textId="77777777" w:rsidR="00D30A79" w:rsidRDefault="00D30A79" w:rsidP="005F23BC">
      <w:pPr>
        <w:rPr>
          <w:sz w:val="24"/>
        </w:rPr>
      </w:pPr>
      <w:r>
        <w:rPr>
          <w:sz w:val="24"/>
        </w:rPr>
        <w:t xml:space="preserve">Section 4 of Pub. L. 102-234 amended section 1903(d) of the Act to require each State to provide information relating to provider related donations made to the State or units of local government and health care related taxes collected by the State or such units. </w:t>
      </w:r>
    </w:p>
    <w:p w14:paraId="53B4160A" w14:textId="77777777" w:rsidR="00D30A79" w:rsidRDefault="00D30A79" w:rsidP="005F23BC">
      <w:pPr>
        <w:rPr>
          <w:sz w:val="24"/>
        </w:rPr>
      </w:pPr>
    </w:p>
    <w:p w14:paraId="3EBE6662" w14:textId="1F93612E" w:rsidR="00D30A79" w:rsidRDefault="00D30A79" w:rsidP="005F23BC">
      <w:pPr>
        <w:rPr>
          <w:sz w:val="24"/>
        </w:rPr>
      </w:pPr>
      <w:r>
        <w:rPr>
          <w:sz w:val="24"/>
        </w:rPr>
        <w:t xml:space="preserve">42 CFR </w:t>
      </w:r>
      <w:r w:rsidR="00FB4356">
        <w:rPr>
          <w:sz w:val="24"/>
        </w:rPr>
        <w:t xml:space="preserve">part </w:t>
      </w:r>
      <w:r>
        <w:rPr>
          <w:sz w:val="24"/>
        </w:rPr>
        <w:t>433</w:t>
      </w:r>
      <w:r w:rsidR="009E13F9">
        <w:rPr>
          <w:sz w:val="24"/>
        </w:rPr>
        <w:t>.68 through 433.74</w:t>
      </w:r>
      <w:r>
        <w:rPr>
          <w:sz w:val="24"/>
        </w:rPr>
        <w:t xml:space="preserve"> implement</w:t>
      </w:r>
      <w:r w:rsidR="00034256">
        <w:rPr>
          <w:sz w:val="24"/>
        </w:rPr>
        <w:t>s</w:t>
      </w:r>
      <w:r>
        <w:rPr>
          <w:sz w:val="24"/>
        </w:rPr>
        <w:t xml:space="preserve"> these provisions.</w:t>
      </w:r>
    </w:p>
    <w:p w14:paraId="296A94E5" w14:textId="77777777" w:rsidR="00D30A79" w:rsidRDefault="00D30A79" w:rsidP="005F23BC">
      <w:pPr>
        <w:rPr>
          <w:sz w:val="24"/>
        </w:rPr>
      </w:pPr>
    </w:p>
    <w:p w14:paraId="78DEE01E" w14:textId="77777777" w:rsidR="00D30A79" w:rsidRDefault="00D30A79" w:rsidP="005F23BC">
      <w:pPr>
        <w:rPr>
          <w:sz w:val="24"/>
        </w:rPr>
      </w:pPr>
      <w:r>
        <w:rPr>
          <w:sz w:val="24"/>
        </w:rPr>
        <w:t xml:space="preserve">2.  </w:t>
      </w:r>
      <w:r>
        <w:rPr>
          <w:sz w:val="24"/>
          <w:u w:val="single"/>
        </w:rPr>
        <w:t>Information Users</w:t>
      </w:r>
    </w:p>
    <w:p w14:paraId="1948D151" w14:textId="77777777" w:rsidR="00D30A79" w:rsidRDefault="00D30A79" w:rsidP="005F23BC">
      <w:pPr>
        <w:rPr>
          <w:sz w:val="24"/>
        </w:rPr>
      </w:pPr>
    </w:p>
    <w:p w14:paraId="1992D1FE" w14:textId="229F5397" w:rsidR="00D30A79" w:rsidRDefault="00D30A79" w:rsidP="005F23BC">
      <w:pPr>
        <w:rPr>
          <w:sz w:val="24"/>
        </w:rPr>
      </w:pPr>
      <w:r>
        <w:rPr>
          <w:sz w:val="24"/>
        </w:rPr>
        <w:t xml:space="preserve">Section 42 CFR 433.68 contains provisions </w:t>
      </w:r>
      <w:r w:rsidR="005B3D63">
        <w:rPr>
          <w:sz w:val="24"/>
        </w:rPr>
        <w:t>that</w:t>
      </w:r>
      <w:r>
        <w:rPr>
          <w:sz w:val="24"/>
        </w:rPr>
        <w:t xml:space="preserve"> explain States may request a waiver of either or both the broad based and uniformity tax program requirements</w:t>
      </w:r>
      <w:r w:rsidR="006A6C1A">
        <w:rPr>
          <w:sz w:val="24"/>
        </w:rPr>
        <w:t>.</w:t>
      </w:r>
      <w:r>
        <w:rPr>
          <w:sz w:val="24"/>
        </w:rPr>
        <w:t xml:space="preserve"> </w:t>
      </w:r>
      <w:r w:rsidR="00D50114">
        <w:rPr>
          <w:sz w:val="24"/>
        </w:rPr>
        <w:t xml:space="preserve"> </w:t>
      </w:r>
      <w:r w:rsidR="0022212A">
        <w:rPr>
          <w:sz w:val="24"/>
        </w:rPr>
        <w:t>S</w:t>
      </w:r>
      <w:r w:rsidR="00D50114">
        <w:rPr>
          <w:sz w:val="24"/>
        </w:rPr>
        <w:t>pecific quantitative standards that must be met for the waiver(s) to be approved</w:t>
      </w:r>
      <w:r w:rsidR="0022212A">
        <w:rPr>
          <w:sz w:val="24"/>
        </w:rPr>
        <w:t>.  F</w:t>
      </w:r>
      <w:r w:rsidR="00D50114">
        <w:rPr>
          <w:sz w:val="24"/>
        </w:rPr>
        <w:t xml:space="preserve">or </w:t>
      </w:r>
      <w:r w:rsidR="0022212A">
        <w:rPr>
          <w:sz w:val="24"/>
        </w:rPr>
        <w:t xml:space="preserve">waivers of </w:t>
      </w:r>
      <w:r w:rsidR="00D50114">
        <w:rPr>
          <w:sz w:val="24"/>
        </w:rPr>
        <w:t>the broad based requirement</w:t>
      </w:r>
      <w:r w:rsidR="0022212A">
        <w:rPr>
          <w:sz w:val="24"/>
        </w:rPr>
        <w:t>, the State must</w:t>
      </w:r>
      <w:r w:rsidR="00D50114">
        <w:rPr>
          <w:sz w:val="24"/>
        </w:rPr>
        <w:t xml:space="preserve"> calculat</w:t>
      </w:r>
      <w:r w:rsidR="00B55A5B">
        <w:rPr>
          <w:sz w:val="24"/>
        </w:rPr>
        <w:t>e</w:t>
      </w:r>
      <w:r w:rsidR="00D50114">
        <w:rPr>
          <w:sz w:val="24"/>
        </w:rPr>
        <w:t xml:space="preserve"> the proportion of the tax revenue applicable to Medicaid if the tax were broad based and applied to all providers within the class (called P1)</w:t>
      </w:r>
      <w:r w:rsidR="0022212A">
        <w:rPr>
          <w:sz w:val="24"/>
        </w:rPr>
        <w:t>,</w:t>
      </w:r>
      <w:r w:rsidR="00D50114">
        <w:rPr>
          <w:sz w:val="24"/>
        </w:rPr>
        <w:t xml:space="preserve"> then calculat</w:t>
      </w:r>
      <w:r w:rsidR="0022212A">
        <w:rPr>
          <w:sz w:val="24"/>
        </w:rPr>
        <w:t>e</w:t>
      </w:r>
      <w:r w:rsidR="00D50114">
        <w:rPr>
          <w:sz w:val="24"/>
        </w:rPr>
        <w:t xml:space="preserve"> the proportion of the tax revenue applicable to Medicaid under the tax program that is seeking the waiver (called P2). </w:t>
      </w:r>
      <w:r w:rsidR="00D50DFB">
        <w:rPr>
          <w:sz w:val="24"/>
        </w:rPr>
        <w:t xml:space="preserve">If the State demonstrates that the value of the P1/P2 is at least 1 CMS will approve the tax. </w:t>
      </w:r>
      <w:r w:rsidR="00F90168">
        <w:rPr>
          <w:sz w:val="24"/>
        </w:rPr>
        <w:t xml:space="preserve"> For </w:t>
      </w:r>
      <w:r w:rsidR="0022212A">
        <w:rPr>
          <w:sz w:val="24"/>
        </w:rPr>
        <w:t xml:space="preserve">waivers of </w:t>
      </w:r>
      <w:r w:rsidR="00F90168">
        <w:rPr>
          <w:sz w:val="24"/>
        </w:rPr>
        <w:t>the uniformity requirements</w:t>
      </w:r>
      <w:r w:rsidR="0022212A">
        <w:rPr>
          <w:sz w:val="24"/>
        </w:rPr>
        <w:t>,</w:t>
      </w:r>
      <w:r w:rsidR="00F90168">
        <w:rPr>
          <w:sz w:val="24"/>
        </w:rPr>
        <w:t xml:space="preserve"> the State must demonstrate that its plan is generally redistributive by calculating the slope of two linear regressions resulting in a value of at least 1. </w:t>
      </w:r>
      <w:r>
        <w:rPr>
          <w:sz w:val="24"/>
        </w:rPr>
        <w:t xml:space="preserve"> A State may elect to submit a waiver to CMS for either or both the broad based and uniformity requirements for any health care related tax program which do</w:t>
      </w:r>
      <w:r w:rsidR="005B3D63">
        <w:rPr>
          <w:sz w:val="24"/>
        </w:rPr>
        <w:t>es</w:t>
      </w:r>
      <w:r>
        <w:rPr>
          <w:sz w:val="24"/>
        </w:rPr>
        <w:t xml:space="preserve"> not conform to the</w:t>
      </w:r>
      <w:r w:rsidR="002F0705">
        <w:rPr>
          <w:sz w:val="24"/>
        </w:rPr>
        <w:t xml:space="preserve"> broad based and uniformity requirements.</w:t>
      </w:r>
      <w:r>
        <w:rPr>
          <w:sz w:val="24"/>
        </w:rPr>
        <w:t xml:space="preserve">  It is also the responsibility of each State to be able to demonstrate that its tax program(s) do not violate the hold harmless provision.  For a waiver to be approved and a determination that the hold harmless provision is not violated, States must submit written documentation to CMS which satisfies the regulatory requirements.  Without this information, the amount of FFP payable to a State cannot be correctly determined.    </w:t>
      </w:r>
    </w:p>
    <w:p w14:paraId="308EAE47" w14:textId="77777777" w:rsidR="00D30A79" w:rsidRDefault="00D30A79" w:rsidP="005F23BC">
      <w:pPr>
        <w:rPr>
          <w:sz w:val="24"/>
        </w:rPr>
      </w:pPr>
    </w:p>
    <w:p w14:paraId="6CC0ABB0" w14:textId="77777777" w:rsidR="00D30A79" w:rsidRDefault="00D30A79" w:rsidP="005F23BC">
      <w:pPr>
        <w:rPr>
          <w:sz w:val="24"/>
        </w:rPr>
      </w:pPr>
      <w:r>
        <w:rPr>
          <w:sz w:val="24"/>
        </w:rPr>
        <w:t>Section 42 CFR 433.74 requires State Medicaid agencies to report quarterly on</w:t>
      </w:r>
      <w:r w:rsidR="0020536A">
        <w:rPr>
          <w:sz w:val="24"/>
        </w:rPr>
        <w:t xml:space="preserve"> health care related taxes collected, as well as</w:t>
      </w:r>
      <w:r w:rsidR="009F2117">
        <w:rPr>
          <w:sz w:val="24"/>
        </w:rPr>
        <w:t xml:space="preserve"> on</w:t>
      </w:r>
      <w:r>
        <w:rPr>
          <w:sz w:val="24"/>
        </w:rPr>
        <w:t xml:space="preserve"> the source of provider related donations received by the State or unit of local government</w:t>
      </w:r>
      <w:r w:rsidR="0020536A">
        <w:rPr>
          <w:sz w:val="24"/>
        </w:rPr>
        <w:t>.</w:t>
      </w:r>
      <w:r>
        <w:rPr>
          <w:sz w:val="24"/>
        </w:rPr>
        <w:t xml:space="preserve">  Each State must maintain, in readily reviewable form, supporting documentation that provides a detailed description of each donation and tax program being reported, as well as the source and use of all donations received and collected.  Without this information, the amount of FFP payable to a State cannot be determined.</w:t>
      </w:r>
    </w:p>
    <w:p w14:paraId="36876D3C" w14:textId="77777777" w:rsidR="00D30A79" w:rsidRDefault="00D30A79" w:rsidP="005F23BC">
      <w:pPr>
        <w:rPr>
          <w:sz w:val="24"/>
        </w:rPr>
      </w:pPr>
    </w:p>
    <w:p w14:paraId="047658AA" w14:textId="77777777" w:rsidR="00D30A79" w:rsidRDefault="00D30A79" w:rsidP="005F23BC">
      <w:pPr>
        <w:rPr>
          <w:sz w:val="24"/>
        </w:rPr>
      </w:pPr>
      <w:r>
        <w:rPr>
          <w:sz w:val="24"/>
        </w:rPr>
        <w:t xml:space="preserve">3.  </w:t>
      </w:r>
      <w:r>
        <w:rPr>
          <w:sz w:val="24"/>
          <w:u w:val="single"/>
        </w:rPr>
        <w:t>Improved Information Technology</w:t>
      </w:r>
    </w:p>
    <w:p w14:paraId="4B341845" w14:textId="77777777" w:rsidR="00D30A79" w:rsidRDefault="00D30A79" w:rsidP="005F23BC">
      <w:pPr>
        <w:rPr>
          <w:sz w:val="24"/>
        </w:rPr>
      </w:pPr>
    </w:p>
    <w:p w14:paraId="2893F6D8" w14:textId="77777777" w:rsidR="00D30A79" w:rsidRDefault="00D30A79" w:rsidP="005F23BC">
      <w:pPr>
        <w:rPr>
          <w:sz w:val="24"/>
        </w:rPr>
      </w:pPr>
      <w:r>
        <w:rPr>
          <w:sz w:val="24"/>
        </w:rPr>
        <w:t xml:space="preserve">The information can be submitted electronically, via e-mail.  Whether it is or not depends on State capabilities.  It is not practical to develop software for </w:t>
      </w:r>
      <w:r w:rsidR="00F148CC">
        <w:rPr>
          <w:sz w:val="24"/>
        </w:rPr>
        <w:t>so few submissions. (</w:t>
      </w:r>
      <w:r w:rsidR="00D50114">
        <w:rPr>
          <w:sz w:val="24"/>
        </w:rPr>
        <w:t>Approximately</w:t>
      </w:r>
      <w:r w:rsidR="00F148CC">
        <w:rPr>
          <w:sz w:val="24"/>
        </w:rPr>
        <w:t xml:space="preserve"> 32 annual submissions).</w:t>
      </w:r>
    </w:p>
    <w:p w14:paraId="4F7185E6" w14:textId="77777777" w:rsidR="00D30A79" w:rsidRDefault="00D30A79" w:rsidP="005F23BC">
      <w:pPr>
        <w:rPr>
          <w:sz w:val="24"/>
        </w:rPr>
      </w:pPr>
    </w:p>
    <w:p w14:paraId="512AA2B1" w14:textId="77777777" w:rsidR="00D30A79" w:rsidRDefault="00D30A79" w:rsidP="005F23BC">
      <w:pPr>
        <w:tabs>
          <w:tab w:val="left" w:pos="-1440"/>
        </w:tabs>
        <w:rPr>
          <w:sz w:val="24"/>
        </w:rPr>
      </w:pPr>
      <w:r>
        <w:rPr>
          <w:sz w:val="24"/>
        </w:rPr>
        <w:t xml:space="preserve">4.  </w:t>
      </w:r>
      <w:r>
        <w:rPr>
          <w:sz w:val="24"/>
          <w:u w:val="single"/>
        </w:rPr>
        <w:t>Duplication of Similar Information</w:t>
      </w:r>
    </w:p>
    <w:p w14:paraId="6BB04DD8" w14:textId="77777777" w:rsidR="00D30A79" w:rsidRDefault="00D30A79" w:rsidP="005F23BC">
      <w:pPr>
        <w:rPr>
          <w:sz w:val="24"/>
        </w:rPr>
      </w:pPr>
    </w:p>
    <w:p w14:paraId="65A746BC" w14:textId="77777777" w:rsidR="00D30A79" w:rsidRDefault="00D30A79" w:rsidP="005F23BC">
      <w:pPr>
        <w:rPr>
          <w:sz w:val="24"/>
        </w:rPr>
      </w:pPr>
      <w:r>
        <w:rPr>
          <w:sz w:val="24"/>
        </w:rPr>
        <w:t>The information collected does not duplicate any other collected information.</w:t>
      </w:r>
      <w:r w:rsidR="00E2148E">
        <w:rPr>
          <w:sz w:val="24"/>
        </w:rPr>
        <w:t xml:space="preserve"> </w:t>
      </w:r>
      <w:r w:rsidR="0022212A">
        <w:rPr>
          <w:sz w:val="24"/>
        </w:rPr>
        <w:t xml:space="preserve"> The subject regulatory requirements are</w:t>
      </w:r>
      <w:r w:rsidR="00E2148E">
        <w:rPr>
          <w:sz w:val="24"/>
        </w:rPr>
        <w:t xml:space="preserve"> the only place in </w:t>
      </w:r>
      <w:r w:rsidR="0022212A">
        <w:rPr>
          <w:sz w:val="24"/>
        </w:rPr>
        <w:t>regulation</w:t>
      </w:r>
      <w:r w:rsidR="00E2148E">
        <w:rPr>
          <w:sz w:val="24"/>
        </w:rPr>
        <w:t xml:space="preserve"> that addresses waiver and hold harmless requirements.</w:t>
      </w:r>
    </w:p>
    <w:p w14:paraId="5D519075" w14:textId="77777777" w:rsidR="00D30A79" w:rsidRDefault="00D30A79" w:rsidP="005F23BC">
      <w:pPr>
        <w:rPr>
          <w:sz w:val="24"/>
        </w:rPr>
      </w:pPr>
    </w:p>
    <w:p w14:paraId="1D1FC381" w14:textId="77777777" w:rsidR="00D30A79" w:rsidRDefault="00D30A79" w:rsidP="005F23BC">
      <w:pPr>
        <w:rPr>
          <w:sz w:val="24"/>
        </w:rPr>
      </w:pPr>
      <w:r>
        <w:rPr>
          <w:sz w:val="24"/>
        </w:rPr>
        <w:t xml:space="preserve">5.  </w:t>
      </w:r>
      <w:r>
        <w:rPr>
          <w:sz w:val="24"/>
          <w:u w:val="single"/>
        </w:rPr>
        <w:t>Small Business</w:t>
      </w:r>
    </w:p>
    <w:p w14:paraId="669BEE06" w14:textId="77777777" w:rsidR="00D30A79" w:rsidRDefault="00D30A79" w:rsidP="005F23BC">
      <w:pPr>
        <w:rPr>
          <w:sz w:val="24"/>
        </w:rPr>
      </w:pPr>
    </w:p>
    <w:p w14:paraId="070744EF" w14:textId="77777777" w:rsidR="00D30A79" w:rsidRDefault="00D30A79" w:rsidP="005F23BC">
      <w:pPr>
        <w:rPr>
          <w:sz w:val="24"/>
        </w:rPr>
      </w:pPr>
      <w:r>
        <w:rPr>
          <w:sz w:val="24"/>
        </w:rPr>
        <w:t>There is no significant impact on small businesses.</w:t>
      </w:r>
    </w:p>
    <w:p w14:paraId="3CEC35C1" w14:textId="77777777" w:rsidR="00D30A79" w:rsidRDefault="00D30A79" w:rsidP="005F23BC">
      <w:pPr>
        <w:rPr>
          <w:sz w:val="24"/>
        </w:rPr>
      </w:pPr>
    </w:p>
    <w:p w14:paraId="4CD6F80B" w14:textId="77777777" w:rsidR="00D30A79" w:rsidRDefault="00D30A79" w:rsidP="005F23BC">
      <w:pPr>
        <w:rPr>
          <w:sz w:val="24"/>
        </w:rPr>
      </w:pPr>
      <w:r>
        <w:rPr>
          <w:sz w:val="24"/>
        </w:rPr>
        <w:t xml:space="preserve">6.  </w:t>
      </w:r>
      <w:r>
        <w:rPr>
          <w:sz w:val="24"/>
          <w:u w:val="single"/>
        </w:rPr>
        <w:t>Less Frequent Collection</w:t>
      </w:r>
    </w:p>
    <w:p w14:paraId="6DF68A0C" w14:textId="77777777" w:rsidR="00D30A79" w:rsidRDefault="00D30A79" w:rsidP="005F23BC">
      <w:pPr>
        <w:rPr>
          <w:sz w:val="24"/>
        </w:rPr>
      </w:pPr>
    </w:p>
    <w:p w14:paraId="261AD636" w14:textId="77777777" w:rsidR="00D30A79" w:rsidRDefault="00D30A79" w:rsidP="005F23BC">
      <w:pPr>
        <w:rPr>
          <w:sz w:val="24"/>
        </w:rPr>
      </w:pPr>
      <w:r>
        <w:rPr>
          <w:sz w:val="24"/>
        </w:rPr>
        <w:t>Evaluation of the hold harmless requirements for a tax program may either be elect</w:t>
      </w:r>
      <w:r w:rsidR="0020536A">
        <w:rPr>
          <w:sz w:val="24"/>
        </w:rPr>
        <w:t>ed</w:t>
      </w:r>
      <w:r>
        <w:rPr>
          <w:sz w:val="24"/>
        </w:rPr>
        <w:t xml:space="preserve"> by the State or initiated by CMS as a result of a spectrum review which identifies a problem. Therefore, States will submit documentation for both waiver requests and hold harmless on an as-needed basis.  </w:t>
      </w:r>
    </w:p>
    <w:p w14:paraId="6E98A62A" w14:textId="77777777" w:rsidR="00D30A79" w:rsidRDefault="00D30A79" w:rsidP="005F23BC">
      <w:pPr>
        <w:rPr>
          <w:sz w:val="24"/>
        </w:rPr>
      </w:pPr>
    </w:p>
    <w:p w14:paraId="712B7D36" w14:textId="77777777" w:rsidR="00D30A79" w:rsidRDefault="00D30A79" w:rsidP="005F23BC">
      <w:pPr>
        <w:rPr>
          <w:sz w:val="24"/>
        </w:rPr>
      </w:pPr>
      <w:r>
        <w:rPr>
          <w:sz w:val="24"/>
        </w:rPr>
        <w:t>Failure to collect the funding data on a quarterly basis may result in Federal funds not being returned promptly and properly to the Federal Government.  States could misspend large sums of Federal funds undetected with no immediate mechanism of recovery.  Conversely, there are instances where States are due Federal funds and delays in reimbursing States could cause financial hardships on a State and adversely impact the operation of the Medicaid program.</w:t>
      </w:r>
    </w:p>
    <w:p w14:paraId="2C6F6672" w14:textId="77777777" w:rsidR="00D30A79" w:rsidRDefault="00D30A79" w:rsidP="005F23BC">
      <w:pPr>
        <w:rPr>
          <w:sz w:val="24"/>
        </w:rPr>
      </w:pPr>
    </w:p>
    <w:p w14:paraId="48B9F78F" w14:textId="77777777" w:rsidR="00D30A79" w:rsidRDefault="00D30A79" w:rsidP="005F23BC">
      <w:pPr>
        <w:rPr>
          <w:sz w:val="24"/>
        </w:rPr>
      </w:pPr>
      <w:r>
        <w:rPr>
          <w:sz w:val="24"/>
        </w:rPr>
        <w:t xml:space="preserve">7.  </w:t>
      </w:r>
      <w:r>
        <w:rPr>
          <w:sz w:val="24"/>
          <w:u w:val="single"/>
        </w:rPr>
        <w:t>Special Circumstances</w:t>
      </w:r>
    </w:p>
    <w:p w14:paraId="215B021E" w14:textId="77777777" w:rsidR="00D30A79" w:rsidRDefault="00D30A79" w:rsidP="005F23BC">
      <w:pPr>
        <w:rPr>
          <w:sz w:val="24"/>
        </w:rPr>
      </w:pPr>
    </w:p>
    <w:p w14:paraId="3B6CF238" w14:textId="77777777" w:rsidR="000B1125" w:rsidRPr="00F24ED4" w:rsidRDefault="000B1125" w:rsidP="000B11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F24ED4">
        <w:rPr>
          <w:sz w:val="24"/>
        </w:rPr>
        <w:t>There are no special circumstances that would require an information collection to be conducted in a manner that requires respondents to:</w:t>
      </w:r>
    </w:p>
    <w:p w14:paraId="5D952675" w14:textId="77777777" w:rsidR="000B1125" w:rsidRPr="00F24ED4" w:rsidRDefault="000B1125" w:rsidP="000B112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Report information to the agency more often than quarterly;</w:t>
      </w:r>
    </w:p>
    <w:p w14:paraId="3DF147B9" w14:textId="77777777" w:rsidR="000B1125" w:rsidRPr="00F24ED4" w:rsidRDefault="000B1125" w:rsidP="000B112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 xml:space="preserve">Prepare a written response to a collection of information in fewer than 30 days after receipt of it; </w:t>
      </w:r>
    </w:p>
    <w:p w14:paraId="6C59494A" w14:textId="77777777" w:rsidR="000B1125" w:rsidRPr="00F24ED4" w:rsidRDefault="000B1125" w:rsidP="000B112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Submit more than an original and two copies of any document;</w:t>
      </w:r>
    </w:p>
    <w:p w14:paraId="385D87DB" w14:textId="77777777" w:rsidR="000B1125" w:rsidRPr="00F24ED4" w:rsidRDefault="000B1125" w:rsidP="000B112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Retain records, other than health, medical, government contract, grant-in-aid, or tax records for more than three years;</w:t>
      </w:r>
    </w:p>
    <w:p w14:paraId="7731ACA7" w14:textId="77777777" w:rsidR="000B1125" w:rsidRPr="00F24ED4" w:rsidRDefault="000B1125" w:rsidP="000B112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Collect data in connection with a statistical survey that is not designed to produce valid and reliable results that can be generalized to the universe of study,</w:t>
      </w:r>
    </w:p>
    <w:p w14:paraId="47B9898A" w14:textId="77777777" w:rsidR="000B1125" w:rsidRPr="00F24ED4" w:rsidRDefault="000B1125" w:rsidP="000B112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Use a statistical data classification that has not been reviewed and approved by OMB;</w:t>
      </w:r>
    </w:p>
    <w:p w14:paraId="33DE4B2D" w14:textId="77777777" w:rsidR="000B1125" w:rsidRPr="00F24ED4" w:rsidRDefault="000B1125" w:rsidP="000B112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1F6C13B" w14:textId="77777777" w:rsidR="000B1125" w:rsidRPr="00F24ED4" w:rsidRDefault="000B1125" w:rsidP="000B112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Submit proprietary trade secret, or other confidential information unless the agency can demonstrate that it has instituted procedures to protect the information's confidentiality to the extent permitted by law.</w:t>
      </w:r>
    </w:p>
    <w:p w14:paraId="225FE401" w14:textId="77777777" w:rsidR="000B1125" w:rsidRDefault="000B1125" w:rsidP="005F23BC">
      <w:pPr>
        <w:rPr>
          <w:sz w:val="24"/>
        </w:rPr>
      </w:pPr>
    </w:p>
    <w:p w14:paraId="53BABFAC" w14:textId="77777777" w:rsidR="00D30A79" w:rsidRDefault="00D30A79" w:rsidP="005F23BC">
      <w:pPr>
        <w:rPr>
          <w:sz w:val="24"/>
        </w:rPr>
      </w:pPr>
      <w:r>
        <w:rPr>
          <w:sz w:val="24"/>
        </w:rPr>
        <w:t xml:space="preserve">8.  </w:t>
      </w:r>
      <w:r>
        <w:rPr>
          <w:sz w:val="24"/>
          <w:u w:val="single"/>
        </w:rPr>
        <w:t>Federal Register Notice/Outside Consultation</w:t>
      </w:r>
    </w:p>
    <w:p w14:paraId="3E580400" w14:textId="77777777" w:rsidR="00D30A79" w:rsidRDefault="00D30A79" w:rsidP="005F23BC">
      <w:pPr>
        <w:rPr>
          <w:sz w:val="24"/>
        </w:rPr>
      </w:pPr>
    </w:p>
    <w:p w14:paraId="519E37A9" w14:textId="277351E3" w:rsidR="00D30A79" w:rsidRDefault="00194C0B" w:rsidP="005F23BC">
      <w:pPr>
        <w:rPr>
          <w:sz w:val="24"/>
        </w:rPr>
      </w:pPr>
      <w:r w:rsidRPr="00014683">
        <w:rPr>
          <w:sz w:val="24"/>
        </w:rPr>
        <w:t xml:space="preserve">The </w:t>
      </w:r>
      <w:r w:rsidR="00E15C76" w:rsidRPr="00014683">
        <w:rPr>
          <w:sz w:val="24"/>
        </w:rPr>
        <w:t xml:space="preserve">60-day </w:t>
      </w:r>
      <w:r w:rsidR="004454E9" w:rsidRPr="00014683">
        <w:rPr>
          <w:sz w:val="24"/>
        </w:rPr>
        <w:t xml:space="preserve">notice </w:t>
      </w:r>
      <w:r w:rsidR="00E15C76" w:rsidRPr="00014683">
        <w:rPr>
          <w:sz w:val="24"/>
        </w:rPr>
        <w:t xml:space="preserve">published </w:t>
      </w:r>
      <w:r w:rsidR="004454E9" w:rsidRPr="00014683">
        <w:rPr>
          <w:sz w:val="24"/>
        </w:rPr>
        <w:t xml:space="preserve">in the Federal Register </w:t>
      </w:r>
      <w:r w:rsidR="00E15C76" w:rsidRPr="00014683">
        <w:rPr>
          <w:sz w:val="24"/>
        </w:rPr>
        <w:t xml:space="preserve">on </w:t>
      </w:r>
      <w:r w:rsidR="00915C9D" w:rsidRPr="00014683">
        <w:rPr>
          <w:sz w:val="24"/>
        </w:rPr>
        <w:t>April 6, 2017</w:t>
      </w:r>
      <w:r w:rsidR="00D45C6C" w:rsidRPr="00014683">
        <w:rPr>
          <w:sz w:val="24"/>
        </w:rPr>
        <w:t xml:space="preserve"> (</w:t>
      </w:r>
      <w:r w:rsidR="00915C9D" w:rsidRPr="00014683">
        <w:rPr>
          <w:sz w:val="24"/>
        </w:rPr>
        <w:t>82</w:t>
      </w:r>
      <w:r w:rsidR="00D45C6C" w:rsidRPr="00014683">
        <w:rPr>
          <w:sz w:val="24"/>
        </w:rPr>
        <w:t xml:space="preserve"> FR </w:t>
      </w:r>
      <w:r w:rsidR="00915C9D" w:rsidRPr="00014683">
        <w:rPr>
          <w:sz w:val="24"/>
        </w:rPr>
        <w:t>16843</w:t>
      </w:r>
      <w:r w:rsidR="00D45C6C" w:rsidRPr="00014683">
        <w:rPr>
          <w:sz w:val="24"/>
        </w:rPr>
        <w:t>). No comments were received.</w:t>
      </w:r>
    </w:p>
    <w:p w14:paraId="3DCA290F" w14:textId="77777777" w:rsidR="00D30A79" w:rsidRDefault="00D30A79" w:rsidP="005F23BC">
      <w:pPr>
        <w:rPr>
          <w:sz w:val="24"/>
        </w:rPr>
      </w:pPr>
    </w:p>
    <w:p w14:paraId="0F95F60D" w14:textId="69E780D3" w:rsidR="00D30A79" w:rsidRDefault="00D30A79" w:rsidP="005F23BC">
      <w:pPr>
        <w:rPr>
          <w:sz w:val="24"/>
        </w:rPr>
      </w:pPr>
      <w:r>
        <w:rPr>
          <w:sz w:val="24"/>
        </w:rPr>
        <w:t>CMS conducted several meetings in the past with State representatives and health care organizations</w:t>
      </w:r>
      <w:r w:rsidR="008173FD">
        <w:rPr>
          <w:sz w:val="24"/>
        </w:rPr>
        <w:t xml:space="preserve"> through an all State meeting and State Medicaid Director’s letter</w:t>
      </w:r>
      <w:r w:rsidR="009E13F9">
        <w:rPr>
          <w:sz w:val="24"/>
        </w:rPr>
        <w:t xml:space="preserve"> (</w:t>
      </w:r>
      <w:r w:rsidR="008F7583">
        <w:rPr>
          <w:sz w:val="24"/>
        </w:rPr>
        <w:t>November 16, 1993:</w:t>
      </w:r>
      <w:r w:rsidR="00947F42">
        <w:rPr>
          <w:sz w:val="24"/>
        </w:rPr>
        <w:t xml:space="preserve"> </w:t>
      </w:r>
      <w:r w:rsidR="008F7583">
        <w:rPr>
          <w:sz w:val="24"/>
        </w:rPr>
        <w:t>June 21, 1995 and October 9, 1997)</w:t>
      </w:r>
      <w:r>
        <w:rPr>
          <w:sz w:val="24"/>
        </w:rPr>
        <w:t xml:space="preserve"> regarding the information and collection requirements.  </w:t>
      </w:r>
    </w:p>
    <w:p w14:paraId="070CFCC9" w14:textId="77777777" w:rsidR="00D30A79" w:rsidRDefault="00D30A79" w:rsidP="005F23BC">
      <w:pPr>
        <w:rPr>
          <w:sz w:val="24"/>
        </w:rPr>
      </w:pPr>
    </w:p>
    <w:p w14:paraId="184A5701" w14:textId="77777777" w:rsidR="00D30A79" w:rsidRDefault="00D30A79" w:rsidP="005F23BC">
      <w:pPr>
        <w:tabs>
          <w:tab w:val="left" w:pos="-1440"/>
        </w:tabs>
        <w:rPr>
          <w:sz w:val="24"/>
        </w:rPr>
      </w:pPr>
      <w:r>
        <w:rPr>
          <w:sz w:val="24"/>
        </w:rPr>
        <w:t xml:space="preserve">9.  </w:t>
      </w:r>
      <w:r>
        <w:rPr>
          <w:sz w:val="24"/>
          <w:u w:val="single"/>
        </w:rPr>
        <w:t>Payment/Gift to Respondent</w:t>
      </w:r>
    </w:p>
    <w:p w14:paraId="76F88CBD" w14:textId="77777777" w:rsidR="00D30A79" w:rsidRDefault="00D30A79" w:rsidP="005F23BC">
      <w:pPr>
        <w:rPr>
          <w:sz w:val="24"/>
        </w:rPr>
      </w:pPr>
    </w:p>
    <w:p w14:paraId="383C2486" w14:textId="77777777" w:rsidR="00D30A79" w:rsidRDefault="00D30A79" w:rsidP="005F23BC">
      <w:pPr>
        <w:rPr>
          <w:sz w:val="24"/>
        </w:rPr>
      </w:pPr>
      <w:r>
        <w:rPr>
          <w:sz w:val="24"/>
        </w:rPr>
        <w:t>There is no provision for payment or gift to States for their responses.</w:t>
      </w:r>
    </w:p>
    <w:p w14:paraId="7651F7E0" w14:textId="77777777" w:rsidR="00D30A79" w:rsidRDefault="00D30A79" w:rsidP="005F23BC">
      <w:pPr>
        <w:rPr>
          <w:sz w:val="24"/>
        </w:rPr>
      </w:pPr>
    </w:p>
    <w:p w14:paraId="419F4C5A" w14:textId="77777777" w:rsidR="00D30A79" w:rsidRDefault="00D30A79" w:rsidP="005F23BC">
      <w:pPr>
        <w:rPr>
          <w:sz w:val="24"/>
        </w:rPr>
      </w:pPr>
      <w:r>
        <w:rPr>
          <w:sz w:val="24"/>
        </w:rPr>
        <w:t xml:space="preserve">10.  </w:t>
      </w:r>
      <w:r>
        <w:rPr>
          <w:sz w:val="24"/>
          <w:u w:val="single"/>
        </w:rPr>
        <w:t>Confidentiality</w:t>
      </w:r>
    </w:p>
    <w:p w14:paraId="1740FBD4" w14:textId="77777777" w:rsidR="00D30A79" w:rsidRDefault="00D30A79" w:rsidP="005F23BC">
      <w:pPr>
        <w:rPr>
          <w:sz w:val="24"/>
        </w:rPr>
      </w:pPr>
    </w:p>
    <w:p w14:paraId="3309B368" w14:textId="77777777" w:rsidR="00D30A79" w:rsidRDefault="00D30A79" w:rsidP="005F23BC">
      <w:pPr>
        <w:rPr>
          <w:sz w:val="24"/>
        </w:rPr>
      </w:pPr>
      <w:r>
        <w:rPr>
          <w:sz w:val="24"/>
        </w:rPr>
        <w:t>None of the information submitted by a State will be of a proprietary nature.  If any information of a truly proprietary nature were submitted, it would be treated confidentially, if it were so identified by the State.</w:t>
      </w:r>
    </w:p>
    <w:p w14:paraId="163469E3" w14:textId="77777777" w:rsidR="00D30A79" w:rsidRDefault="00D30A79" w:rsidP="005F23BC">
      <w:pPr>
        <w:rPr>
          <w:sz w:val="24"/>
        </w:rPr>
      </w:pPr>
    </w:p>
    <w:p w14:paraId="73CED96B" w14:textId="77777777" w:rsidR="00D30A79" w:rsidRDefault="00D30A79" w:rsidP="005F23BC">
      <w:pPr>
        <w:rPr>
          <w:sz w:val="24"/>
        </w:rPr>
      </w:pPr>
      <w:r>
        <w:rPr>
          <w:sz w:val="24"/>
        </w:rPr>
        <w:t xml:space="preserve">11.  </w:t>
      </w:r>
      <w:r>
        <w:rPr>
          <w:sz w:val="24"/>
          <w:u w:val="single"/>
        </w:rPr>
        <w:t>Sensitive Questions</w:t>
      </w:r>
    </w:p>
    <w:p w14:paraId="6177C14D" w14:textId="77777777" w:rsidR="00D30A79" w:rsidRDefault="00D30A79" w:rsidP="005F23BC">
      <w:pPr>
        <w:rPr>
          <w:sz w:val="24"/>
        </w:rPr>
      </w:pPr>
    </w:p>
    <w:p w14:paraId="4A3F824F" w14:textId="77777777" w:rsidR="002F4CD5" w:rsidRPr="00F24ED4" w:rsidRDefault="002F4CD5" w:rsidP="002F4C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4ED4">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0176FAA7" w14:textId="77777777" w:rsidR="00AC5967" w:rsidRDefault="00AC5967" w:rsidP="005F23BC">
      <w:pPr>
        <w:rPr>
          <w:sz w:val="24"/>
        </w:rPr>
      </w:pPr>
    </w:p>
    <w:p w14:paraId="4C7A8600" w14:textId="77777777" w:rsidR="00D30A79" w:rsidRDefault="00D30A79" w:rsidP="005F23BC">
      <w:pPr>
        <w:rPr>
          <w:sz w:val="24"/>
        </w:rPr>
      </w:pPr>
      <w:r>
        <w:rPr>
          <w:sz w:val="24"/>
        </w:rPr>
        <w:t xml:space="preserve">12.  </w:t>
      </w:r>
      <w:r>
        <w:rPr>
          <w:sz w:val="24"/>
          <w:u w:val="single"/>
        </w:rPr>
        <w:t>Burden Estimate (Hours and Wages)</w:t>
      </w:r>
    </w:p>
    <w:p w14:paraId="137383B9" w14:textId="77777777" w:rsidR="00D30A79" w:rsidRDefault="00D30A79" w:rsidP="005F23BC">
      <w:pPr>
        <w:rPr>
          <w:sz w:val="24"/>
        </w:rPr>
      </w:pPr>
    </w:p>
    <w:p w14:paraId="5191075A" w14:textId="77777777" w:rsidR="007176B1" w:rsidRPr="00822624" w:rsidRDefault="007176B1" w:rsidP="007176B1">
      <w:pPr>
        <w:pStyle w:val="Body2"/>
        <w:rPr>
          <w:rFonts w:ascii="Times New Roman" w:hAnsi="Times New Roman" w:cs="Times New Roman"/>
          <w:i/>
        </w:rPr>
      </w:pPr>
      <w:r w:rsidRPr="00822624">
        <w:rPr>
          <w:rFonts w:ascii="Times New Roman" w:hAnsi="Times New Roman" w:cs="Times New Roman"/>
          <w:i/>
        </w:rPr>
        <w:t>Wages</w:t>
      </w:r>
    </w:p>
    <w:p w14:paraId="43D3FBE9" w14:textId="77777777" w:rsidR="007176B1" w:rsidRPr="00F24ED4" w:rsidRDefault="007176B1" w:rsidP="007176B1">
      <w:pPr>
        <w:pStyle w:val="Body2"/>
        <w:rPr>
          <w:rFonts w:ascii="Times New Roman" w:hAnsi="Times New Roman" w:cs="Times New Roman"/>
          <w:i/>
        </w:rPr>
      </w:pPr>
    </w:p>
    <w:p w14:paraId="3673E8EB" w14:textId="0E193055" w:rsidR="007176B1" w:rsidRPr="00F24ED4" w:rsidRDefault="007176B1" w:rsidP="007176B1">
      <w:pPr>
        <w:rPr>
          <w:sz w:val="24"/>
        </w:rPr>
      </w:pPr>
      <w:r w:rsidRPr="0075685E">
        <w:rPr>
          <w:sz w:val="24"/>
        </w:rPr>
        <w:t xml:space="preserve">To derive average costs, we used data from the U.S. Bureau of Labor Statistics’ May </w:t>
      </w:r>
      <w:r w:rsidR="0075685E">
        <w:rPr>
          <w:sz w:val="24"/>
        </w:rPr>
        <w:t>2016</w:t>
      </w:r>
      <w:r w:rsidR="0075685E" w:rsidRPr="0075685E">
        <w:rPr>
          <w:sz w:val="24"/>
        </w:rPr>
        <w:t xml:space="preserve"> </w:t>
      </w:r>
      <w:r w:rsidRPr="0075685E">
        <w:rPr>
          <w:sz w:val="24"/>
        </w:rPr>
        <w:t>National Occupational Employment and Wage Estimates for all salary estimates (</w:t>
      </w:r>
      <w:hyperlink r:id="rId9" w:tooltip="http://www.bls.gov/oes/current/oes_nat.htm" w:history="1">
        <w:r w:rsidRPr="0075685E">
          <w:rPr>
            <w:rStyle w:val="Hyperlink"/>
            <w:sz w:val="24"/>
          </w:rPr>
          <w:t>http://www.bls.gov/oes/current/oes_nat.htm</w:t>
        </w:r>
      </w:hyperlink>
      <w:r w:rsidRPr="0075685E">
        <w:rPr>
          <w:sz w:val="24"/>
        </w:rPr>
        <w:t xml:space="preserve">). In this regard, the following table presents the mean hourly wage, the cost of fringe benefits </w:t>
      </w:r>
      <w:r w:rsidR="0075685E">
        <w:rPr>
          <w:sz w:val="24"/>
        </w:rPr>
        <w:t xml:space="preserve">and overhead </w:t>
      </w:r>
      <w:r w:rsidRPr="0075685E">
        <w:rPr>
          <w:sz w:val="24"/>
        </w:rPr>
        <w:t>(calculated at 100 percent of salary), and the adjusted hourly wage.</w:t>
      </w:r>
    </w:p>
    <w:p w14:paraId="17BB5FF5" w14:textId="77777777" w:rsidR="007176B1" w:rsidRDefault="007176B1" w:rsidP="007176B1">
      <w:pPr>
        <w:ind w:firstLine="720"/>
        <w:rPr>
          <w:sz w:val="24"/>
        </w:rPr>
      </w:pPr>
    </w:p>
    <w:tbl>
      <w:tblPr>
        <w:tblStyle w:val="TableGrid"/>
        <w:tblW w:w="0" w:type="auto"/>
        <w:tblLook w:val="04A0" w:firstRow="1" w:lastRow="0" w:firstColumn="1" w:lastColumn="0" w:noHBand="0" w:noVBand="1"/>
        <w:tblCaption w:val="Wage Table"/>
        <w:tblDescription w:val="Wage Table"/>
      </w:tblPr>
      <w:tblGrid>
        <w:gridCol w:w="1818"/>
        <w:gridCol w:w="1800"/>
        <w:gridCol w:w="1710"/>
        <w:gridCol w:w="1800"/>
        <w:gridCol w:w="1710"/>
      </w:tblGrid>
      <w:tr w:rsidR="001664A0" w14:paraId="5BF42C6B" w14:textId="77777777" w:rsidTr="001664A0">
        <w:trPr>
          <w:tblHeader/>
        </w:trPr>
        <w:tc>
          <w:tcPr>
            <w:tcW w:w="1818" w:type="dxa"/>
          </w:tcPr>
          <w:p w14:paraId="0A5CF2A7" w14:textId="77777777" w:rsidR="001664A0" w:rsidRDefault="001664A0" w:rsidP="007176B1">
            <w:pPr>
              <w:rPr>
                <w:sz w:val="24"/>
              </w:rPr>
            </w:pPr>
            <w:r w:rsidRPr="00F24ED4">
              <w:rPr>
                <w:sz w:val="24"/>
              </w:rPr>
              <w:t>Occupation Title</w:t>
            </w:r>
          </w:p>
        </w:tc>
        <w:tc>
          <w:tcPr>
            <w:tcW w:w="1800" w:type="dxa"/>
          </w:tcPr>
          <w:p w14:paraId="2AD5B06F" w14:textId="77777777" w:rsidR="001664A0" w:rsidRDefault="001664A0" w:rsidP="007176B1">
            <w:pPr>
              <w:rPr>
                <w:sz w:val="24"/>
              </w:rPr>
            </w:pPr>
            <w:r w:rsidRPr="00F24ED4">
              <w:rPr>
                <w:sz w:val="24"/>
              </w:rPr>
              <w:t>Occupation Code</w:t>
            </w:r>
          </w:p>
        </w:tc>
        <w:tc>
          <w:tcPr>
            <w:tcW w:w="1710" w:type="dxa"/>
          </w:tcPr>
          <w:p w14:paraId="62DE5BE7" w14:textId="77777777" w:rsidR="001664A0" w:rsidRDefault="001664A0" w:rsidP="007176B1">
            <w:pPr>
              <w:rPr>
                <w:sz w:val="24"/>
              </w:rPr>
            </w:pPr>
            <w:r w:rsidRPr="00F24ED4">
              <w:rPr>
                <w:sz w:val="24"/>
              </w:rPr>
              <w:t>Mean Hourly Wage ($/hr)</w:t>
            </w:r>
          </w:p>
        </w:tc>
        <w:tc>
          <w:tcPr>
            <w:tcW w:w="1800" w:type="dxa"/>
          </w:tcPr>
          <w:p w14:paraId="077894FF" w14:textId="65EA138E" w:rsidR="001664A0" w:rsidRDefault="001664A0" w:rsidP="0075685E">
            <w:pPr>
              <w:rPr>
                <w:sz w:val="24"/>
              </w:rPr>
            </w:pPr>
            <w:r w:rsidRPr="00F24ED4">
              <w:rPr>
                <w:sz w:val="24"/>
              </w:rPr>
              <w:t>Fringe Benefit</w:t>
            </w:r>
            <w:r w:rsidR="0075685E">
              <w:rPr>
                <w:sz w:val="24"/>
              </w:rPr>
              <w:t>s and Overhead</w:t>
            </w:r>
            <w:r w:rsidRPr="00F24ED4">
              <w:rPr>
                <w:sz w:val="24"/>
              </w:rPr>
              <w:t xml:space="preserve"> ($/hr)</w:t>
            </w:r>
          </w:p>
        </w:tc>
        <w:tc>
          <w:tcPr>
            <w:tcW w:w="1710" w:type="dxa"/>
          </w:tcPr>
          <w:p w14:paraId="37F8B994" w14:textId="77777777" w:rsidR="001664A0" w:rsidRDefault="001664A0" w:rsidP="007176B1">
            <w:pPr>
              <w:rPr>
                <w:sz w:val="24"/>
              </w:rPr>
            </w:pPr>
            <w:r w:rsidRPr="00F24ED4">
              <w:rPr>
                <w:sz w:val="24"/>
              </w:rPr>
              <w:t>Adjusted Hourly Wage ($/hr)</w:t>
            </w:r>
          </w:p>
        </w:tc>
      </w:tr>
      <w:tr w:rsidR="001664A0" w14:paraId="3EEFC205" w14:textId="77777777" w:rsidTr="001664A0">
        <w:tc>
          <w:tcPr>
            <w:tcW w:w="1818" w:type="dxa"/>
          </w:tcPr>
          <w:p w14:paraId="4158F3EA" w14:textId="77777777" w:rsidR="001664A0" w:rsidRDefault="001664A0" w:rsidP="007176B1">
            <w:pPr>
              <w:rPr>
                <w:sz w:val="24"/>
              </w:rPr>
            </w:pPr>
            <w:r>
              <w:rPr>
                <w:sz w:val="24"/>
              </w:rPr>
              <w:t>Healthcare Support Worker</w:t>
            </w:r>
          </w:p>
        </w:tc>
        <w:tc>
          <w:tcPr>
            <w:tcW w:w="1800" w:type="dxa"/>
          </w:tcPr>
          <w:p w14:paraId="0C923931" w14:textId="77777777" w:rsidR="001664A0" w:rsidRDefault="001664A0" w:rsidP="007176B1">
            <w:pPr>
              <w:rPr>
                <w:sz w:val="24"/>
              </w:rPr>
            </w:pPr>
            <w:r>
              <w:rPr>
                <w:sz w:val="24"/>
              </w:rPr>
              <w:t>31-9099</w:t>
            </w:r>
          </w:p>
        </w:tc>
        <w:tc>
          <w:tcPr>
            <w:tcW w:w="1710" w:type="dxa"/>
          </w:tcPr>
          <w:p w14:paraId="60A8D6D4" w14:textId="775FEF90" w:rsidR="001664A0" w:rsidRDefault="0075685E" w:rsidP="0075685E">
            <w:pPr>
              <w:rPr>
                <w:sz w:val="24"/>
              </w:rPr>
            </w:pPr>
            <w:r>
              <w:rPr>
                <w:sz w:val="24"/>
              </w:rPr>
              <w:t>18.13</w:t>
            </w:r>
          </w:p>
        </w:tc>
        <w:tc>
          <w:tcPr>
            <w:tcW w:w="1800" w:type="dxa"/>
          </w:tcPr>
          <w:p w14:paraId="48466E8A" w14:textId="36765A7A" w:rsidR="001664A0" w:rsidRDefault="0075685E" w:rsidP="0075685E">
            <w:pPr>
              <w:rPr>
                <w:sz w:val="24"/>
              </w:rPr>
            </w:pPr>
            <w:r>
              <w:rPr>
                <w:sz w:val="24"/>
              </w:rPr>
              <w:t>18.13</w:t>
            </w:r>
          </w:p>
        </w:tc>
        <w:tc>
          <w:tcPr>
            <w:tcW w:w="1710" w:type="dxa"/>
          </w:tcPr>
          <w:p w14:paraId="510B70B5" w14:textId="7579DB33" w:rsidR="001664A0" w:rsidRDefault="0075685E" w:rsidP="0075685E">
            <w:pPr>
              <w:rPr>
                <w:sz w:val="24"/>
              </w:rPr>
            </w:pPr>
            <w:r w:rsidRPr="0075685E">
              <w:rPr>
                <w:sz w:val="24"/>
              </w:rPr>
              <w:t>36.26</w:t>
            </w:r>
          </w:p>
        </w:tc>
      </w:tr>
    </w:tbl>
    <w:p w14:paraId="0EF313BC" w14:textId="77777777" w:rsidR="007176B1" w:rsidRPr="00F24ED4" w:rsidRDefault="007176B1" w:rsidP="007176B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1E48C593" w14:textId="77777777" w:rsidR="007176B1" w:rsidRPr="00F24ED4" w:rsidRDefault="007176B1" w:rsidP="007176B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F24ED4">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68D06DAB" w14:textId="77777777" w:rsidR="007176B1" w:rsidRPr="00F24ED4" w:rsidRDefault="007176B1" w:rsidP="007176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F0C2E16" w14:textId="77777777" w:rsidR="007176B1" w:rsidRPr="00822624" w:rsidRDefault="007176B1" w:rsidP="007176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22624">
        <w:rPr>
          <w:i/>
          <w:sz w:val="24"/>
        </w:rPr>
        <w:t>Burden Estimates</w:t>
      </w:r>
    </w:p>
    <w:p w14:paraId="3150CA39" w14:textId="77777777" w:rsidR="00F51B77" w:rsidRDefault="00F51B77" w:rsidP="005F23BC">
      <w:pPr>
        <w:rPr>
          <w:sz w:val="24"/>
        </w:rPr>
      </w:pPr>
    </w:p>
    <w:p w14:paraId="036ACA72" w14:textId="5DA3AE3F" w:rsidR="006C4089" w:rsidRPr="00E80BDB" w:rsidRDefault="00735E94" w:rsidP="005F23BC">
      <w:pPr>
        <w:rPr>
          <w:sz w:val="24"/>
          <w:u w:val="single"/>
        </w:rPr>
      </w:pPr>
      <w:r w:rsidRPr="003143B6">
        <w:rPr>
          <w:sz w:val="24"/>
          <w:u w:val="single"/>
        </w:rPr>
        <w:t>Waiver Documentation</w:t>
      </w:r>
      <w:r w:rsidR="00744ED4" w:rsidRPr="003143B6">
        <w:rPr>
          <w:sz w:val="24"/>
          <w:u w:val="single"/>
        </w:rPr>
        <w:t xml:space="preserve"> (42 CFR </w:t>
      </w:r>
      <w:r w:rsidR="00B55A5B" w:rsidRPr="003143B6">
        <w:rPr>
          <w:sz w:val="24"/>
          <w:u w:val="single"/>
        </w:rPr>
        <w:t>433.68</w:t>
      </w:r>
      <w:r w:rsidR="003143B6" w:rsidRPr="003143B6">
        <w:rPr>
          <w:sz w:val="24"/>
          <w:u w:val="single"/>
        </w:rPr>
        <w:t>)</w:t>
      </w:r>
    </w:p>
    <w:p w14:paraId="32E533CF" w14:textId="77777777" w:rsidR="006C4089" w:rsidRDefault="006C4089" w:rsidP="005F23BC">
      <w:pPr>
        <w:rPr>
          <w:sz w:val="24"/>
        </w:rPr>
      </w:pPr>
    </w:p>
    <w:p w14:paraId="3955D6F3" w14:textId="34A4FB96" w:rsidR="00B55A5B" w:rsidRDefault="00B55A5B" w:rsidP="005F23BC">
      <w:pPr>
        <w:rPr>
          <w:sz w:val="24"/>
        </w:rPr>
      </w:pPr>
      <w:r w:rsidRPr="00B55A5B">
        <w:rPr>
          <w:sz w:val="24"/>
        </w:rPr>
        <w:t xml:space="preserve">A State may elect to submit a waiver to CMS for either or both the broad based and uniformity requirements for any health care related tax program which does not conform to the broad based and uniformity requirements.  It is also the responsibility of each State to be able to demonstrate that its tax program(s) do not violate the hold harmless provision.  For a waiver to be approved and a determination that the hold harmless provision is not violated, States must submit written documentation to CMS which satisfies the regulatory requirements.  Without this information, the amount of FFP payable to a State cannot be correctly determined.    </w:t>
      </w:r>
    </w:p>
    <w:p w14:paraId="438A8DBB" w14:textId="77777777" w:rsidR="00B55A5B" w:rsidRDefault="00B55A5B" w:rsidP="005F23BC">
      <w:pPr>
        <w:rPr>
          <w:sz w:val="24"/>
        </w:rPr>
      </w:pPr>
    </w:p>
    <w:p w14:paraId="1E014F1D" w14:textId="5B705419" w:rsidR="00D30A79" w:rsidRDefault="00EE27C3" w:rsidP="005F23BC">
      <w:pPr>
        <w:rPr>
          <w:sz w:val="24"/>
        </w:rPr>
      </w:pPr>
      <w:r>
        <w:rPr>
          <w:sz w:val="24"/>
        </w:rPr>
        <w:t>Based on previous responses, w</w:t>
      </w:r>
      <w:r w:rsidR="00D30A79">
        <w:rPr>
          <w:sz w:val="24"/>
        </w:rPr>
        <w:t xml:space="preserve">e </w:t>
      </w:r>
      <w:r>
        <w:rPr>
          <w:sz w:val="24"/>
        </w:rPr>
        <w:t xml:space="preserve">continue to </w:t>
      </w:r>
      <w:r w:rsidR="00D30A79">
        <w:rPr>
          <w:sz w:val="24"/>
        </w:rPr>
        <w:t xml:space="preserve">estimate that CMS will receive approximately 8 waiver requests per quarter (32 annually) and </w:t>
      </w:r>
      <w:r w:rsidR="00CC1F8A">
        <w:rPr>
          <w:sz w:val="24"/>
        </w:rPr>
        <w:t xml:space="preserve">that </w:t>
      </w:r>
      <w:r w:rsidR="00D30A79">
        <w:rPr>
          <w:sz w:val="24"/>
        </w:rPr>
        <w:t xml:space="preserve">each </w:t>
      </w:r>
      <w:r w:rsidR="00CC1F8A">
        <w:rPr>
          <w:sz w:val="24"/>
        </w:rPr>
        <w:t xml:space="preserve">waiver submission </w:t>
      </w:r>
      <w:r w:rsidR="00D30A79">
        <w:rPr>
          <w:sz w:val="24"/>
        </w:rPr>
        <w:t>will require approximately 80  hours</w:t>
      </w:r>
      <w:r>
        <w:rPr>
          <w:sz w:val="24"/>
        </w:rPr>
        <w:t xml:space="preserve"> (per response) as performed by a healthcare support w</w:t>
      </w:r>
      <w:r w:rsidRPr="00EE27C3">
        <w:rPr>
          <w:sz w:val="24"/>
        </w:rPr>
        <w:t>orker</w:t>
      </w:r>
      <w:r w:rsidR="00D30A79">
        <w:rPr>
          <w:sz w:val="24"/>
        </w:rPr>
        <w:t xml:space="preserve">.  </w:t>
      </w:r>
      <w:r w:rsidR="002D4FA9">
        <w:rPr>
          <w:sz w:val="24"/>
        </w:rPr>
        <w:t xml:space="preserve">Our </w:t>
      </w:r>
      <w:r>
        <w:rPr>
          <w:sz w:val="24"/>
        </w:rPr>
        <w:t xml:space="preserve">annual </w:t>
      </w:r>
      <w:r w:rsidR="002D4FA9">
        <w:rPr>
          <w:sz w:val="24"/>
        </w:rPr>
        <w:t xml:space="preserve">burden </w:t>
      </w:r>
      <w:r w:rsidR="00D30A79">
        <w:rPr>
          <w:sz w:val="24"/>
        </w:rPr>
        <w:t xml:space="preserve"> estimate is computed as follows:</w:t>
      </w:r>
    </w:p>
    <w:p w14:paraId="3344C6E1" w14:textId="77777777" w:rsidR="00D30A79" w:rsidRDefault="00D30A79" w:rsidP="005F23BC">
      <w:pPr>
        <w:rPr>
          <w:sz w:val="24"/>
        </w:rPr>
      </w:pPr>
    </w:p>
    <w:p w14:paraId="708E7A2E" w14:textId="4EF9F901" w:rsidR="006C4089" w:rsidRDefault="006C4089" w:rsidP="005F23BC">
      <w:pPr>
        <w:rPr>
          <w:sz w:val="24"/>
        </w:rPr>
      </w:pPr>
      <w:r>
        <w:rPr>
          <w:sz w:val="24"/>
        </w:rPr>
        <w:t xml:space="preserve">Time: </w:t>
      </w:r>
      <w:r w:rsidR="002D4FA9">
        <w:rPr>
          <w:sz w:val="24"/>
        </w:rPr>
        <w:t xml:space="preserve">2,560 hours (annual) = </w:t>
      </w:r>
      <w:r>
        <w:rPr>
          <w:sz w:val="24"/>
        </w:rPr>
        <w:t xml:space="preserve">80 </w:t>
      </w:r>
      <w:r w:rsidR="00735E94">
        <w:rPr>
          <w:sz w:val="24"/>
        </w:rPr>
        <w:t xml:space="preserve">work </w:t>
      </w:r>
      <w:r>
        <w:rPr>
          <w:sz w:val="24"/>
        </w:rPr>
        <w:t>hours x 8 waivers x 4 quarters</w:t>
      </w:r>
    </w:p>
    <w:p w14:paraId="24F22BC0" w14:textId="525A0A72" w:rsidR="00D30A79" w:rsidRDefault="006C4089" w:rsidP="005F23BC">
      <w:pPr>
        <w:rPr>
          <w:sz w:val="24"/>
        </w:rPr>
      </w:pPr>
      <w:r>
        <w:rPr>
          <w:sz w:val="24"/>
        </w:rPr>
        <w:t xml:space="preserve">Cost: </w:t>
      </w:r>
      <w:r w:rsidR="002D4FA9">
        <w:rPr>
          <w:sz w:val="24"/>
        </w:rPr>
        <w:t xml:space="preserve">$90,880 (annual) = </w:t>
      </w:r>
      <w:r w:rsidR="00A11ABD">
        <w:rPr>
          <w:sz w:val="24"/>
        </w:rPr>
        <w:t>$</w:t>
      </w:r>
      <w:r w:rsidR="00A11ABD" w:rsidRPr="00A11ABD">
        <w:rPr>
          <w:sz w:val="24"/>
        </w:rPr>
        <w:t>92,825.6</w:t>
      </w:r>
      <w:r w:rsidR="00A11ABD">
        <w:rPr>
          <w:sz w:val="24"/>
        </w:rPr>
        <w:t xml:space="preserve">0 </w:t>
      </w:r>
      <w:r w:rsidR="00D30A79">
        <w:rPr>
          <w:sz w:val="24"/>
        </w:rPr>
        <w:t xml:space="preserve"> </w:t>
      </w:r>
      <w:r w:rsidR="002D4FA9">
        <w:rPr>
          <w:sz w:val="24"/>
        </w:rPr>
        <w:t xml:space="preserve">$36.26/hr </w:t>
      </w:r>
      <w:r w:rsidR="00D30A79">
        <w:rPr>
          <w:sz w:val="24"/>
        </w:rPr>
        <w:t xml:space="preserve">x </w:t>
      </w:r>
      <w:r w:rsidR="002D4FA9">
        <w:rPr>
          <w:sz w:val="24"/>
        </w:rPr>
        <w:t>2,560 hours</w:t>
      </w:r>
    </w:p>
    <w:p w14:paraId="79853419" w14:textId="77777777" w:rsidR="00D30A79" w:rsidRDefault="00D30A79" w:rsidP="005F23BC">
      <w:pPr>
        <w:rPr>
          <w:sz w:val="24"/>
        </w:rPr>
      </w:pPr>
    </w:p>
    <w:p w14:paraId="062C8AA3" w14:textId="2810BBF4" w:rsidR="00735E94" w:rsidRPr="00E80BDB" w:rsidRDefault="00735E94" w:rsidP="005F23BC">
      <w:pPr>
        <w:rPr>
          <w:sz w:val="24"/>
          <w:u w:val="single"/>
        </w:rPr>
      </w:pPr>
      <w:r w:rsidRPr="00E80BDB">
        <w:rPr>
          <w:sz w:val="24"/>
          <w:u w:val="single"/>
        </w:rPr>
        <w:t>Hold Harmless Requirements</w:t>
      </w:r>
      <w:r w:rsidR="00744ED4" w:rsidRPr="00E80BDB">
        <w:rPr>
          <w:sz w:val="24"/>
          <w:u w:val="single"/>
        </w:rPr>
        <w:t xml:space="preserve">  (42 CFR </w:t>
      </w:r>
      <w:r w:rsidR="000B6945" w:rsidRPr="00E80BDB">
        <w:rPr>
          <w:sz w:val="24"/>
          <w:u w:val="single"/>
        </w:rPr>
        <w:t>433.74</w:t>
      </w:r>
      <w:r w:rsidR="009E13F9" w:rsidRPr="00E80BDB">
        <w:rPr>
          <w:sz w:val="24"/>
          <w:u w:val="single"/>
        </w:rPr>
        <w:t>(a)</w:t>
      </w:r>
      <w:r w:rsidR="00947F42" w:rsidRPr="00E80BDB">
        <w:rPr>
          <w:sz w:val="24"/>
          <w:u w:val="single"/>
        </w:rPr>
        <w:t xml:space="preserve"> through </w:t>
      </w:r>
      <w:r w:rsidR="009E13F9" w:rsidRPr="00E80BDB">
        <w:rPr>
          <w:sz w:val="24"/>
          <w:u w:val="single"/>
        </w:rPr>
        <w:t>(d)</w:t>
      </w:r>
      <w:r w:rsidR="00C22D3E">
        <w:rPr>
          <w:sz w:val="24"/>
          <w:u w:val="single"/>
        </w:rPr>
        <w:t>)</w:t>
      </w:r>
    </w:p>
    <w:p w14:paraId="75CF43E3" w14:textId="77777777" w:rsidR="00735E94" w:rsidRDefault="00735E94" w:rsidP="005F23BC">
      <w:pPr>
        <w:rPr>
          <w:sz w:val="24"/>
        </w:rPr>
      </w:pPr>
    </w:p>
    <w:p w14:paraId="13F79AA7" w14:textId="77777777" w:rsidR="00C471E6" w:rsidRDefault="00C471E6" w:rsidP="00C471E6">
      <w:pPr>
        <w:rPr>
          <w:sz w:val="24"/>
        </w:rPr>
      </w:pPr>
      <w:r>
        <w:rPr>
          <w:sz w:val="24"/>
        </w:rPr>
        <w:t>Section 42 CFR 433.74 requires State Medicaid agencies to report quarterly on health care related taxes collected, as well as on the source of provider related donations received by the State or unit of local government.  Each State must maintain, in readily reviewable form, supporting documentation that provides a detailed description of each donation and tax program being reported, as well as the source and use of all donations received and collected.  Without this information, the amount of FFP payable to a State cannot be determined.</w:t>
      </w:r>
    </w:p>
    <w:p w14:paraId="05E3A99F" w14:textId="77777777" w:rsidR="00C471E6" w:rsidRDefault="00C471E6" w:rsidP="005F23BC">
      <w:pPr>
        <w:rPr>
          <w:sz w:val="24"/>
        </w:rPr>
      </w:pPr>
    </w:p>
    <w:p w14:paraId="2B6C4FE8" w14:textId="50D4C391" w:rsidR="00D30A79" w:rsidRDefault="00D30A79" w:rsidP="005F23BC">
      <w:pPr>
        <w:rPr>
          <w:sz w:val="24"/>
        </w:rPr>
      </w:pPr>
      <w:r>
        <w:rPr>
          <w:sz w:val="24"/>
        </w:rPr>
        <w:t xml:space="preserve">Based on previous responses, we </w:t>
      </w:r>
      <w:r w:rsidR="00EE27C3">
        <w:rPr>
          <w:sz w:val="24"/>
        </w:rPr>
        <w:t xml:space="preserve">continue to estimate that </w:t>
      </w:r>
      <w:r>
        <w:rPr>
          <w:sz w:val="24"/>
        </w:rPr>
        <w:t>CMS will receive information from approximately two States per quarter regarding the hold harmless provision</w:t>
      </w:r>
      <w:r w:rsidR="00107FFB">
        <w:rPr>
          <w:sz w:val="24"/>
        </w:rPr>
        <w:t>.</w:t>
      </w:r>
      <w:r>
        <w:rPr>
          <w:sz w:val="24"/>
        </w:rPr>
        <w:t xml:space="preserve">  </w:t>
      </w:r>
      <w:r w:rsidR="00437401">
        <w:rPr>
          <w:sz w:val="24"/>
        </w:rPr>
        <w:t xml:space="preserve">We also estimate that it will </w:t>
      </w:r>
      <w:r w:rsidR="00437401" w:rsidRPr="00437401">
        <w:rPr>
          <w:sz w:val="24"/>
        </w:rPr>
        <w:t xml:space="preserve">require approximately 80 hours (per response) as performed by a healthcare support worker.  </w:t>
      </w:r>
      <w:r w:rsidR="00CA1007">
        <w:rPr>
          <w:sz w:val="24"/>
        </w:rPr>
        <w:t xml:space="preserve">Our annual burden </w:t>
      </w:r>
      <w:r>
        <w:rPr>
          <w:sz w:val="24"/>
        </w:rPr>
        <w:t>estimate is computed as follows:</w:t>
      </w:r>
    </w:p>
    <w:p w14:paraId="7542353E" w14:textId="77777777" w:rsidR="00D30A79" w:rsidRDefault="00D30A79" w:rsidP="005F23BC">
      <w:pPr>
        <w:rPr>
          <w:sz w:val="24"/>
        </w:rPr>
      </w:pPr>
    </w:p>
    <w:p w14:paraId="0801940C" w14:textId="22F9BE1E" w:rsidR="00735E94" w:rsidRDefault="00735E94" w:rsidP="005F23BC">
      <w:pPr>
        <w:rPr>
          <w:sz w:val="24"/>
        </w:rPr>
      </w:pPr>
      <w:r>
        <w:rPr>
          <w:sz w:val="24"/>
        </w:rPr>
        <w:t xml:space="preserve">Time: </w:t>
      </w:r>
      <w:r w:rsidR="00CA1007">
        <w:rPr>
          <w:sz w:val="24"/>
        </w:rPr>
        <w:t xml:space="preserve">640 hours (annual) = </w:t>
      </w:r>
      <w:r>
        <w:rPr>
          <w:sz w:val="24"/>
        </w:rPr>
        <w:t xml:space="preserve">80 work hours x 2 responses x 4 quarters </w:t>
      </w:r>
    </w:p>
    <w:p w14:paraId="3F99420A" w14:textId="6F1089D5" w:rsidR="00D30A79" w:rsidRDefault="00735E94" w:rsidP="005F23BC">
      <w:pPr>
        <w:rPr>
          <w:sz w:val="24"/>
        </w:rPr>
      </w:pPr>
      <w:r>
        <w:rPr>
          <w:sz w:val="24"/>
        </w:rPr>
        <w:t xml:space="preserve">Cost: </w:t>
      </w:r>
      <w:r w:rsidR="00CC7398">
        <w:rPr>
          <w:sz w:val="24"/>
        </w:rPr>
        <w:t>$</w:t>
      </w:r>
      <w:r w:rsidR="00273EBC" w:rsidRPr="00273EBC">
        <w:rPr>
          <w:sz w:val="24"/>
        </w:rPr>
        <w:t>23,206.4</w:t>
      </w:r>
      <w:r w:rsidR="00273EBC">
        <w:rPr>
          <w:sz w:val="24"/>
        </w:rPr>
        <w:t>0</w:t>
      </w:r>
      <w:r w:rsidR="00273EBC" w:rsidRPr="00273EBC" w:rsidDel="00273EBC">
        <w:rPr>
          <w:sz w:val="24"/>
        </w:rPr>
        <w:t xml:space="preserve"> </w:t>
      </w:r>
      <w:r w:rsidR="00CC7398">
        <w:rPr>
          <w:sz w:val="24"/>
        </w:rPr>
        <w:t xml:space="preserve"> (annual) = </w:t>
      </w:r>
      <w:r w:rsidR="00773EF8">
        <w:rPr>
          <w:sz w:val="24"/>
        </w:rPr>
        <w:t>$36.26/hr</w:t>
      </w:r>
      <w:r w:rsidR="00D30A79">
        <w:rPr>
          <w:sz w:val="24"/>
        </w:rPr>
        <w:t xml:space="preserve"> x </w:t>
      </w:r>
      <w:r w:rsidR="00773EF8">
        <w:rPr>
          <w:sz w:val="24"/>
        </w:rPr>
        <w:t>640</w:t>
      </w:r>
      <w:r w:rsidR="00D30A79">
        <w:rPr>
          <w:sz w:val="24"/>
        </w:rPr>
        <w:t xml:space="preserve"> hours</w:t>
      </w:r>
    </w:p>
    <w:p w14:paraId="75873D84" w14:textId="77777777" w:rsidR="00D30A79" w:rsidRDefault="00D30A79" w:rsidP="005F23BC">
      <w:pPr>
        <w:rPr>
          <w:sz w:val="24"/>
        </w:rPr>
      </w:pPr>
    </w:p>
    <w:p w14:paraId="28F13354" w14:textId="1CB7A494" w:rsidR="00BD159F" w:rsidRPr="00262B2E" w:rsidRDefault="00BD159F" w:rsidP="005F23BC">
      <w:pPr>
        <w:rPr>
          <w:i/>
          <w:sz w:val="24"/>
        </w:rPr>
      </w:pPr>
      <w:r w:rsidRPr="00262B2E">
        <w:rPr>
          <w:i/>
          <w:sz w:val="24"/>
        </w:rPr>
        <w:t>Burden Summary</w:t>
      </w:r>
    </w:p>
    <w:p w14:paraId="1303E08D" w14:textId="77777777" w:rsidR="00BD159F" w:rsidRDefault="00BD159F" w:rsidP="005F23BC">
      <w:pPr>
        <w:rPr>
          <w:sz w:val="24"/>
        </w:rPr>
      </w:pPr>
    </w:p>
    <w:p w14:paraId="604FE085" w14:textId="570430F4" w:rsidR="00D30A79" w:rsidRDefault="00BD159F" w:rsidP="005F23BC">
      <w:pPr>
        <w:rPr>
          <w:sz w:val="24"/>
        </w:rPr>
      </w:pPr>
      <w:r>
        <w:rPr>
          <w:sz w:val="24"/>
        </w:rPr>
        <w:t xml:space="preserve">We estimate a </w:t>
      </w:r>
      <w:r w:rsidR="00D30A79">
        <w:rPr>
          <w:sz w:val="24"/>
        </w:rPr>
        <w:t xml:space="preserve">total </w:t>
      </w:r>
      <w:r w:rsidR="00823A25">
        <w:rPr>
          <w:sz w:val="24"/>
        </w:rPr>
        <w:t>time</w:t>
      </w:r>
      <w:r w:rsidR="00D30A79">
        <w:rPr>
          <w:sz w:val="24"/>
        </w:rPr>
        <w:t xml:space="preserve"> </w:t>
      </w:r>
      <w:r>
        <w:rPr>
          <w:sz w:val="24"/>
        </w:rPr>
        <w:t xml:space="preserve">of </w:t>
      </w:r>
      <w:r w:rsidR="00D30A79">
        <w:rPr>
          <w:sz w:val="24"/>
        </w:rPr>
        <w:t xml:space="preserve">3,200 hours (2,560 </w:t>
      </w:r>
      <w:r>
        <w:rPr>
          <w:sz w:val="24"/>
        </w:rPr>
        <w:t xml:space="preserve">hr </w:t>
      </w:r>
      <w:r w:rsidR="00D30A79">
        <w:rPr>
          <w:sz w:val="24"/>
        </w:rPr>
        <w:t>+ 640</w:t>
      </w:r>
      <w:r>
        <w:rPr>
          <w:sz w:val="24"/>
        </w:rPr>
        <w:t xml:space="preserve"> hr</w:t>
      </w:r>
      <w:r w:rsidR="00D30A79">
        <w:rPr>
          <w:sz w:val="24"/>
        </w:rPr>
        <w:t>)</w:t>
      </w:r>
    </w:p>
    <w:p w14:paraId="736539FC" w14:textId="4B4EA04A" w:rsidR="00823A25" w:rsidRDefault="00BD159F" w:rsidP="005F23BC">
      <w:pPr>
        <w:rPr>
          <w:sz w:val="24"/>
        </w:rPr>
      </w:pPr>
      <w:r>
        <w:rPr>
          <w:sz w:val="24"/>
        </w:rPr>
        <w:t xml:space="preserve">We estimate a </w:t>
      </w:r>
      <w:r w:rsidR="00823A25">
        <w:rPr>
          <w:sz w:val="24"/>
        </w:rPr>
        <w:t xml:space="preserve">total cost </w:t>
      </w:r>
      <w:r>
        <w:rPr>
          <w:sz w:val="24"/>
        </w:rPr>
        <w:t>of</w:t>
      </w:r>
      <w:r w:rsidR="00823A25">
        <w:rPr>
          <w:sz w:val="24"/>
        </w:rPr>
        <w:t xml:space="preserve"> $</w:t>
      </w:r>
      <w:r w:rsidR="00273EBC" w:rsidRPr="00273EBC">
        <w:rPr>
          <w:sz w:val="24"/>
        </w:rPr>
        <w:t>116,032</w:t>
      </w:r>
      <w:r w:rsidR="00823A25">
        <w:rPr>
          <w:sz w:val="24"/>
        </w:rPr>
        <w:t xml:space="preserve"> ($</w:t>
      </w:r>
      <w:r w:rsidR="00CC7398" w:rsidRPr="00A11ABD">
        <w:rPr>
          <w:sz w:val="24"/>
        </w:rPr>
        <w:t>92,82</w:t>
      </w:r>
      <w:r w:rsidR="00CC7398">
        <w:rPr>
          <w:sz w:val="24"/>
        </w:rPr>
        <w:t>6</w:t>
      </w:r>
      <w:r w:rsidR="00823A25">
        <w:rPr>
          <w:sz w:val="24"/>
        </w:rPr>
        <w:t xml:space="preserve"> + $</w:t>
      </w:r>
      <w:r w:rsidR="00273EBC" w:rsidRPr="00273EBC">
        <w:rPr>
          <w:sz w:val="24"/>
        </w:rPr>
        <w:t>23,206</w:t>
      </w:r>
      <w:r w:rsidR="00823A25">
        <w:rPr>
          <w:sz w:val="24"/>
        </w:rPr>
        <w:t>)</w:t>
      </w:r>
    </w:p>
    <w:p w14:paraId="3DC1B5C5" w14:textId="77777777" w:rsidR="00363DF5" w:rsidRDefault="00363DF5" w:rsidP="005F23BC">
      <w:pPr>
        <w:rPr>
          <w:sz w:val="24"/>
        </w:rPr>
      </w:pPr>
    </w:p>
    <w:p w14:paraId="4B6718EA" w14:textId="77777777" w:rsidR="00D30A79" w:rsidRDefault="00D30A79" w:rsidP="005F23BC">
      <w:pPr>
        <w:rPr>
          <w:sz w:val="24"/>
        </w:rPr>
      </w:pPr>
      <w:r>
        <w:rPr>
          <w:sz w:val="24"/>
        </w:rPr>
        <w:t xml:space="preserve">13.  </w:t>
      </w:r>
      <w:r>
        <w:rPr>
          <w:sz w:val="24"/>
          <w:u w:val="single"/>
        </w:rPr>
        <w:t>Capital Costs</w:t>
      </w:r>
    </w:p>
    <w:p w14:paraId="4D339463" w14:textId="77777777" w:rsidR="00D30A79" w:rsidRDefault="00D30A79" w:rsidP="005F23BC">
      <w:pPr>
        <w:rPr>
          <w:sz w:val="24"/>
        </w:rPr>
      </w:pPr>
    </w:p>
    <w:p w14:paraId="4ED06977" w14:textId="77777777" w:rsidR="00D30A79" w:rsidRDefault="00D30A79" w:rsidP="005F23BC">
      <w:pPr>
        <w:tabs>
          <w:tab w:val="left" w:pos="-1440"/>
        </w:tabs>
        <w:rPr>
          <w:sz w:val="24"/>
        </w:rPr>
      </w:pPr>
      <w:r>
        <w:rPr>
          <w:sz w:val="24"/>
        </w:rPr>
        <w:t>There are no capital costs associated with this information collection.</w:t>
      </w:r>
    </w:p>
    <w:p w14:paraId="2C6AC95B" w14:textId="77777777" w:rsidR="00D30A79" w:rsidRDefault="00D30A79" w:rsidP="005F23BC">
      <w:pPr>
        <w:rPr>
          <w:sz w:val="24"/>
        </w:rPr>
      </w:pPr>
    </w:p>
    <w:p w14:paraId="17BB7AB5" w14:textId="77777777" w:rsidR="00D30A79" w:rsidRDefault="00D30A79" w:rsidP="005F23BC">
      <w:pPr>
        <w:rPr>
          <w:sz w:val="24"/>
        </w:rPr>
      </w:pPr>
      <w:r>
        <w:rPr>
          <w:sz w:val="24"/>
        </w:rPr>
        <w:t>14.</w:t>
      </w:r>
      <w:r>
        <w:rPr>
          <w:b/>
          <w:bCs/>
          <w:sz w:val="24"/>
        </w:rPr>
        <w:t xml:space="preserve">  </w:t>
      </w:r>
      <w:r>
        <w:rPr>
          <w:sz w:val="24"/>
          <w:u w:val="single"/>
        </w:rPr>
        <w:t>Cost to Federal Government</w:t>
      </w:r>
    </w:p>
    <w:p w14:paraId="0E5F32A5" w14:textId="77777777" w:rsidR="00D30A79" w:rsidRDefault="00D30A79" w:rsidP="005F23BC">
      <w:pPr>
        <w:rPr>
          <w:sz w:val="24"/>
        </w:rPr>
      </w:pPr>
    </w:p>
    <w:p w14:paraId="7526A2F4" w14:textId="77777777" w:rsidR="00D30A79" w:rsidRDefault="00D30A79" w:rsidP="005F23BC">
      <w:pPr>
        <w:rPr>
          <w:sz w:val="24"/>
        </w:rPr>
      </w:pPr>
      <w:r>
        <w:rPr>
          <w:sz w:val="24"/>
        </w:rPr>
        <w:t>There will be no additional costs incurred by the Federal government</w:t>
      </w:r>
      <w:r w:rsidR="00E2148E">
        <w:rPr>
          <w:sz w:val="24"/>
        </w:rPr>
        <w:t xml:space="preserve"> as this review is part of regular operations</w:t>
      </w:r>
      <w:r>
        <w:rPr>
          <w:sz w:val="24"/>
        </w:rPr>
        <w:t xml:space="preserve">.  </w:t>
      </w:r>
    </w:p>
    <w:p w14:paraId="664661A0" w14:textId="77777777" w:rsidR="00D30A79" w:rsidRDefault="00D30A79" w:rsidP="005F23BC">
      <w:pPr>
        <w:rPr>
          <w:sz w:val="24"/>
        </w:rPr>
      </w:pPr>
    </w:p>
    <w:p w14:paraId="351C220C" w14:textId="77777777" w:rsidR="00D30A79" w:rsidRDefault="00D30A79" w:rsidP="005F23BC">
      <w:pPr>
        <w:rPr>
          <w:sz w:val="24"/>
        </w:rPr>
      </w:pPr>
      <w:r>
        <w:rPr>
          <w:sz w:val="24"/>
        </w:rPr>
        <w:t xml:space="preserve">15. </w:t>
      </w:r>
      <w:r>
        <w:rPr>
          <w:sz w:val="24"/>
          <w:u w:val="single"/>
        </w:rPr>
        <w:t>Program or Burden Changes</w:t>
      </w:r>
    </w:p>
    <w:p w14:paraId="135307EB" w14:textId="77777777" w:rsidR="00402442" w:rsidRDefault="00402442" w:rsidP="005F23BC">
      <w:pPr>
        <w:rPr>
          <w:sz w:val="24"/>
        </w:rPr>
      </w:pPr>
    </w:p>
    <w:p w14:paraId="58CC9E88" w14:textId="77777777" w:rsidR="004F7E20" w:rsidRDefault="00B06556" w:rsidP="005F23BC">
      <w:pPr>
        <w:rPr>
          <w:sz w:val="24"/>
        </w:rPr>
      </w:pPr>
      <w:r w:rsidRPr="00B06556">
        <w:rPr>
          <w:sz w:val="24"/>
        </w:rPr>
        <w:t>We are revising the currently approved title of th</w:t>
      </w:r>
      <w:r w:rsidR="00E80BDB">
        <w:rPr>
          <w:sz w:val="24"/>
        </w:rPr>
        <w:t>is</w:t>
      </w:r>
      <w:r w:rsidRPr="00B06556">
        <w:rPr>
          <w:sz w:val="24"/>
        </w:rPr>
        <w:t xml:space="preserve"> information collection by removing the reference to CFR section 447.272</w:t>
      </w:r>
      <w:r w:rsidR="0026410D">
        <w:rPr>
          <w:sz w:val="24"/>
        </w:rPr>
        <w:t xml:space="preserve"> as this section should not be included with the provider tax limitations.</w:t>
      </w:r>
      <w:r>
        <w:rPr>
          <w:sz w:val="24"/>
        </w:rPr>
        <w:t xml:space="preserve"> </w:t>
      </w:r>
      <w:r w:rsidRPr="00B06556">
        <w:rPr>
          <w:sz w:val="24"/>
        </w:rPr>
        <w:t>Outside of the title change, this 2017 iteration is an Extension; it does not propose any program/burden changes</w:t>
      </w:r>
      <w:r w:rsidR="004F7E20">
        <w:rPr>
          <w:sz w:val="24"/>
        </w:rPr>
        <w:t>.</w:t>
      </w:r>
    </w:p>
    <w:p w14:paraId="120A6A9C" w14:textId="77777777" w:rsidR="004F7E20" w:rsidRDefault="004F7E20" w:rsidP="005F23BC">
      <w:pPr>
        <w:rPr>
          <w:sz w:val="24"/>
        </w:rPr>
      </w:pPr>
    </w:p>
    <w:p w14:paraId="736388E0" w14:textId="7A0A9B32" w:rsidR="00D30A79" w:rsidRDefault="004F7E20" w:rsidP="005F23BC">
      <w:pPr>
        <w:rPr>
          <w:sz w:val="24"/>
        </w:rPr>
      </w:pPr>
      <w:r>
        <w:rPr>
          <w:sz w:val="24"/>
        </w:rPr>
        <w:t>We are adjusting our cost estimates based on current BLS wage data.</w:t>
      </w:r>
    </w:p>
    <w:p w14:paraId="4C86F6A8" w14:textId="77777777" w:rsidR="00D30A79" w:rsidRDefault="00D30A79" w:rsidP="005F23BC">
      <w:pPr>
        <w:rPr>
          <w:sz w:val="24"/>
        </w:rPr>
      </w:pPr>
    </w:p>
    <w:p w14:paraId="70B1597B" w14:textId="77777777" w:rsidR="00D30A79" w:rsidRDefault="00D30A79" w:rsidP="005F23BC">
      <w:pPr>
        <w:rPr>
          <w:sz w:val="24"/>
        </w:rPr>
      </w:pPr>
      <w:r>
        <w:rPr>
          <w:sz w:val="24"/>
        </w:rPr>
        <w:t xml:space="preserve">16.  </w:t>
      </w:r>
      <w:r>
        <w:rPr>
          <w:sz w:val="24"/>
          <w:u w:val="single"/>
        </w:rPr>
        <w:t>Publication and Tabulation Dates</w:t>
      </w:r>
    </w:p>
    <w:p w14:paraId="5EC2A457" w14:textId="77777777" w:rsidR="00D30A79" w:rsidRDefault="00D30A79" w:rsidP="005F23BC">
      <w:pPr>
        <w:rPr>
          <w:sz w:val="24"/>
        </w:rPr>
      </w:pPr>
    </w:p>
    <w:p w14:paraId="6C2783BB" w14:textId="77777777" w:rsidR="00D30A79" w:rsidRDefault="00D30A79" w:rsidP="005F23BC">
      <w:pPr>
        <w:rPr>
          <w:sz w:val="24"/>
        </w:rPr>
      </w:pPr>
      <w:r>
        <w:rPr>
          <w:sz w:val="24"/>
        </w:rPr>
        <w:t>The information submitted by States is not published or tabulated.</w:t>
      </w:r>
    </w:p>
    <w:p w14:paraId="42F58CE0" w14:textId="77777777" w:rsidR="00D30A79" w:rsidRDefault="00D30A79" w:rsidP="005F23BC">
      <w:pPr>
        <w:rPr>
          <w:sz w:val="24"/>
        </w:rPr>
      </w:pPr>
    </w:p>
    <w:p w14:paraId="612A5599" w14:textId="77777777" w:rsidR="00D30A79" w:rsidRDefault="00D30A79" w:rsidP="005F23BC">
      <w:pPr>
        <w:rPr>
          <w:sz w:val="24"/>
        </w:rPr>
      </w:pPr>
      <w:r>
        <w:rPr>
          <w:sz w:val="24"/>
        </w:rPr>
        <w:t xml:space="preserve">17.  </w:t>
      </w:r>
      <w:r>
        <w:rPr>
          <w:sz w:val="24"/>
          <w:u w:val="single"/>
        </w:rPr>
        <w:t>Expiration Date</w:t>
      </w:r>
    </w:p>
    <w:p w14:paraId="3022C1D3" w14:textId="77777777" w:rsidR="00D30A79" w:rsidRDefault="00D30A79" w:rsidP="005F23BC">
      <w:pPr>
        <w:rPr>
          <w:sz w:val="24"/>
        </w:rPr>
      </w:pPr>
    </w:p>
    <w:p w14:paraId="40727D11" w14:textId="42B5E04B" w:rsidR="00D30A79" w:rsidRDefault="008410C8" w:rsidP="005F23BC">
      <w:pPr>
        <w:rPr>
          <w:sz w:val="24"/>
        </w:rPr>
      </w:pPr>
      <w:r>
        <w:rPr>
          <w:sz w:val="24"/>
        </w:rPr>
        <w:t>We will display the expiration date.</w:t>
      </w:r>
    </w:p>
    <w:p w14:paraId="0334BE9C" w14:textId="77777777" w:rsidR="00D30A79" w:rsidRDefault="00D30A79" w:rsidP="005F23BC">
      <w:pPr>
        <w:rPr>
          <w:sz w:val="24"/>
        </w:rPr>
      </w:pPr>
    </w:p>
    <w:p w14:paraId="19811A73" w14:textId="77777777" w:rsidR="00D30A79" w:rsidRDefault="00D30A79" w:rsidP="005F23BC">
      <w:pPr>
        <w:rPr>
          <w:sz w:val="24"/>
        </w:rPr>
      </w:pPr>
      <w:r>
        <w:rPr>
          <w:sz w:val="24"/>
        </w:rPr>
        <w:t xml:space="preserve">18.  </w:t>
      </w:r>
      <w:r>
        <w:rPr>
          <w:sz w:val="24"/>
          <w:u w:val="single"/>
        </w:rPr>
        <w:t>Certification Statement</w:t>
      </w:r>
    </w:p>
    <w:p w14:paraId="08E074F7" w14:textId="77777777" w:rsidR="00D30A79" w:rsidRDefault="00D30A79" w:rsidP="005F23BC">
      <w:pPr>
        <w:rPr>
          <w:sz w:val="24"/>
        </w:rPr>
      </w:pPr>
    </w:p>
    <w:p w14:paraId="25F3E147" w14:textId="77777777" w:rsidR="00D30A79" w:rsidRDefault="00D30A79" w:rsidP="005F23BC">
      <w:pPr>
        <w:rPr>
          <w:sz w:val="24"/>
        </w:rPr>
      </w:pPr>
      <w:r>
        <w:rPr>
          <w:sz w:val="24"/>
        </w:rPr>
        <w:t>There are no exceptions to the certification statement.</w:t>
      </w:r>
    </w:p>
    <w:p w14:paraId="18162774" w14:textId="77777777" w:rsidR="00D30A79" w:rsidRDefault="00D30A79" w:rsidP="005F23BC">
      <w:pPr>
        <w:rPr>
          <w:sz w:val="24"/>
        </w:rPr>
      </w:pPr>
    </w:p>
    <w:p w14:paraId="24F44BA2" w14:textId="77777777" w:rsidR="00D30A79" w:rsidRPr="00D744D4" w:rsidRDefault="00E11AB0" w:rsidP="005F23BC">
      <w:pPr>
        <w:tabs>
          <w:tab w:val="left" w:pos="-1440"/>
        </w:tabs>
        <w:rPr>
          <w:b/>
          <w:sz w:val="24"/>
        </w:rPr>
      </w:pPr>
      <w:r w:rsidRPr="00D744D4">
        <w:rPr>
          <w:b/>
          <w:sz w:val="24"/>
        </w:rPr>
        <w:t>B.</w:t>
      </w:r>
      <w:r w:rsidR="00D30A79" w:rsidRPr="00D744D4">
        <w:rPr>
          <w:b/>
          <w:sz w:val="24"/>
        </w:rPr>
        <w:tab/>
      </w:r>
      <w:r w:rsidR="003367FB" w:rsidRPr="00D744D4">
        <w:rPr>
          <w:b/>
          <w:sz w:val="24"/>
        </w:rPr>
        <w:t>COLLECTION OF INFORMATION EMPLOYING STATISTICAL METHODS</w:t>
      </w:r>
    </w:p>
    <w:p w14:paraId="4B064C0F" w14:textId="77777777" w:rsidR="00D30A79" w:rsidRDefault="00D30A79" w:rsidP="005F23BC">
      <w:pPr>
        <w:rPr>
          <w:sz w:val="24"/>
        </w:rPr>
      </w:pPr>
    </w:p>
    <w:p w14:paraId="4BA0BCDB" w14:textId="77777777" w:rsidR="00D30A79" w:rsidRDefault="00D30A79" w:rsidP="005F23BC">
      <w:pPr>
        <w:rPr>
          <w:sz w:val="24"/>
        </w:rPr>
      </w:pPr>
      <w:r>
        <w:rPr>
          <w:sz w:val="24"/>
        </w:rPr>
        <w:t>There are no statistical methods.</w:t>
      </w:r>
    </w:p>
    <w:p w14:paraId="7079FC7D" w14:textId="77777777" w:rsidR="004F5B43" w:rsidRDefault="004F5B43" w:rsidP="002E47DF">
      <w:pPr>
        <w:ind w:firstLine="720"/>
        <w:rPr>
          <w:sz w:val="24"/>
        </w:rPr>
      </w:pPr>
    </w:p>
    <w:sectPr w:rsidR="004F5B43" w:rsidSect="00427E4D">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F5489" w14:textId="77777777" w:rsidR="00E51668" w:rsidRDefault="00E51668">
      <w:r>
        <w:separator/>
      </w:r>
    </w:p>
  </w:endnote>
  <w:endnote w:type="continuationSeparator" w:id="0">
    <w:p w14:paraId="5A91EE65" w14:textId="77777777" w:rsidR="00E51668" w:rsidRDefault="00E5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924C1" w14:textId="77777777" w:rsidR="004320A4" w:rsidRPr="00ED2547" w:rsidRDefault="00797031" w:rsidP="000359E0">
    <w:pPr>
      <w:pStyle w:val="Footer"/>
      <w:jc w:val="center"/>
    </w:pPr>
    <w:r>
      <w:fldChar w:fldCharType="begin"/>
    </w:r>
    <w:r>
      <w:instrText xml:space="preserve"> PAGE   \* MERGEFORMAT </w:instrText>
    </w:r>
    <w:r>
      <w:fldChar w:fldCharType="separate"/>
    </w:r>
    <w:r w:rsidR="00C22D3E">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42ED0" w14:textId="77777777" w:rsidR="00E51668" w:rsidRDefault="00E51668">
      <w:r>
        <w:separator/>
      </w:r>
    </w:p>
  </w:footnote>
  <w:footnote w:type="continuationSeparator" w:id="0">
    <w:p w14:paraId="2DF960D5" w14:textId="77777777" w:rsidR="00E51668" w:rsidRDefault="00E516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65B"/>
    <w:rsid w:val="00014683"/>
    <w:rsid w:val="00027A84"/>
    <w:rsid w:val="00034256"/>
    <w:rsid w:val="000359E0"/>
    <w:rsid w:val="0006365B"/>
    <w:rsid w:val="00086C73"/>
    <w:rsid w:val="00087FD9"/>
    <w:rsid w:val="000A490C"/>
    <w:rsid w:val="000B1125"/>
    <w:rsid w:val="000B6945"/>
    <w:rsid w:val="000B704E"/>
    <w:rsid w:val="000D151E"/>
    <w:rsid w:val="000E7361"/>
    <w:rsid w:val="000F61EA"/>
    <w:rsid w:val="00107FFB"/>
    <w:rsid w:val="00115321"/>
    <w:rsid w:val="00124AAA"/>
    <w:rsid w:val="00146256"/>
    <w:rsid w:val="001664A0"/>
    <w:rsid w:val="00194175"/>
    <w:rsid w:val="00194C0B"/>
    <w:rsid w:val="001C14AB"/>
    <w:rsid w:val="001D1690"/>
    <w:rsid w:val="001F3A9D"/>
    <w:rsid w:val="0020536A"/>
    <w:rsid w:val="0022212A"/>
    <w:rsid w:val="00231884"/>
    <w:rsid w:val="00234861"/>
    <w:rsid w:val="00262B2E"/>
    <w:rsid w:val="0026410D"/>
    <w:rsid w:val="00271A09"/>
    <w:rsid w:val="0027261F"/>
    <w:rsid w:val="00273EBC"/>
    <w:rsid w:val="00284E4E"/>
    <w:rsid w:val="002921FE"/>
    <w:rsid w:val="002D084C"/>
    <w:rsid w:val="002D4FA9"/>
    <w:rsid w:val="002E47DF"/>
    <w:rsid w:val="002F0705"/>
    <w:rsid w:val="002F4CD5"/>
    <w:rsid w:val="00313B85"/>
    <w:rsid w:val="003143B6"/>
    <w:rsid w:val="003367FB"/>
    <w:rsid w:val="00363DF5"/>
    <w:rsid w:val="003715BA"/>
    <w:rsid w:val="003B6FD3"/>
    <w:rsid w:val="003C2ED5"/>
    <w:rsid w:val="003C43CD"/>
    <w:rsid w:val="003F1224"/>
    <w:rsid w:val="00402442"/>
    <w:rsid w:val="00406821"/>
    <w:rsid w:val="00427E4D"/>
    <w:rsid w:val="004320A4"/>
    <w:rsid w:val="00437401"/>
    <w:rsid w:val="00442F0C"/>
    <w:rsid w:val="004454E9"/>
    <w:rsid w:val="00445717"/>
    <w:rsid w:val="00497940"/>
    <w:rsid w:val="004A0120"/>
    <w:rsid w:val="004A67C3"/>
    <w:rsid w:val="004C585A"/>
    <w:rsid w:val="004D5A38"/>
    <w:rsid w:val="004F1517"/>
    <w:rsid w:val="004F385D"/>
    <w:rsid w:val="004F5B43"/>
    <w:rsid w:val="004F7E20"/>
    <w:rsid w:val="00524EB5"/>
    <w:rsid w:val="005675F4"/>
    <w:rsid w:val="00573B43"/>
    <w:rsid w:val="00580CD3"/>
    <w:rsid w:val="00591A5F"/>
    <w:rsid w:val="005A22BB"/>
    <w:rsid w:val="005B3D63"/>
    <w:rsid w:val="005C161A"/>
    <w:rsid w:val="005D0A3C"/>
    <w:rsid w:val="005E2B42"/>
    <w:rsid w:val="005F23BC"/>
    <w:rsid w:val="0060054D"/>
    <w:rsid w:val="00603C91"/>
    <w:rsid w:val="006236AE"/>
    <w:rsid w:val="00650C0F"/>
    <w:rsid w:val="00651815"/>
    <w:rsid w:val="00664854"/>
    <w:rsid w:val="0068766B"/>
    <w:rsid w:val="00691CB0"/>
    <w:rsid w:val="006A6C1A"/>
    <w:rsid w:val="006B6E82"/>
    <w:rsid w:val="006C00C4"/>
    <w:rsid w:val="006C0B59"/>
    <w:rsid w:val="006C4089"/>
    <w:rsid w:val="006D28F1"/>
    <w:rsid w:val="006D7D01"/>
    <w:rsid w:val="006F79C5"/>
    <w:rsid w:val="007079C4"/>
    <w:rsid w:val="007172BA"/>
    <w:rsid w:val="007176B1"/>
    <w:rsid w:val="007178BD"/>
    <w:rsid w:val="00735E94"/>
    <w:rsid w:val="00744ED4"/>
    <w:rsid w:val="0075685E"/>
    <w:rsid w:val="00773EE2"/>
    <w:rsid w:val="00773EF8"/>
    <w:rsid w:val="00797031"/>
    <w:rsid w:val="007A6CC2"/>
    <w:rsid w:val="007B7380"/>
    <w:rsid w:val="007C6CFB"/>
    <w:rsid w:val="007D4889"/>
    <w:rsid w:val="007D5C94"/>
    <w:rsid w:val="007F433E"/>
    <w:rsid w:val="008057EB"/>
    <w:rsid w:val="008173FD"/>
    <w:rsid w:val="00822624"/>
    <w:rsid w:val="00823A25"/>
    <w:rsid w:val="008410C8"/>
    <w:rsid w:val="00850926"/>
    <w:rsid w:val="00856912"/>
    <w:rsid w:val="008704E0"/>
    <w:rsid w:val="00876532"/>
    <w:rsid w:val="008A787C"/>
    <w:rsid w:val="008B4A29"/>
    <w:rsid w:val="008C74B3"/>
    <w:rsid w:val="008E6F64"/>
    <w:rsid w:val="008F7583"/>
    <w:rsid w:val="00911C3C"/>
    <w:rsid w:val="00915C9D"/>
    <w:rsid w:val="00946C7F"/>
    <w:rsid w:val="00947F42"/>
    <w:rsid w:val="00954D59"/>
    <w:rsid w:val="00965935"/>
    <w:rsid w:val="0096638D"/>
    <w:rsid w:val="00967413"/>
    <w:rsid w:val="00986F68"/>
    <w:rsid w:val="009E13F9"/>
    <w:rsid w:val="009E6ADD"/>
    <w:rsid w:val="009F2117"/>
    <w:rsid w:val="00A01734"/>
    <w:rsid w:val="00A11ABD"/>
    <w:rsid w:val="00A16113"/>
    <w:rsid w:val="00A2552E"/>
    <w:rsid w:val="00A37B01"/>
    <w:rsid w:val="00A42179"/>
    <w:rsid w:val="00A43977"/>
    <w:rsid w:val="00A90BB7"/>
    <w:rsid w:val="00AA0E5E"/>
    <w:rsid w:val="00AA28DC"/>
    <w:rsid w:val="00AC5304"/>
    <w:rsid w:val="00AC586D"/>
    <w:rsid w:val="00AC5967"/>
    <w:rsid w:val="00AD3F47"/>
    <w:rsid w:val="00AE2227"/>
    <w:rsid w:val="00B06556"/>
    <w:rsid w:val="00B065C4"/>
    <w:rsid w:val="00B47944"/>
    <w:rsid w:val="00B52259"/>
    <w:rsid w:val="00B55A5B"/>
    <w:rsid w:val="00B678FE"/>
    <w:rsid w:val="00B75E94"/>
    <w:rsid w:val="00B93629"/>
    <w:rsid w:val="00BD159F"/>
    <w:rsid w:val="00BD55D7"/>
    <w:rsid w:val="00C049FE"/>
    <w:rsid w:val="00C05E7F"/>
    <w:rsid w:val="00C22D3E"/>
    <w:rsid w:val="00C2733B"/>
    <w:rsid w:val="00C33177"/>
    <w:rsid w:val="00C3787C"/>
    <w:rsid w:val="00C471E6"/>
    <w:rsid w:val="00C55B21"/>
    <w:rsid w:val="00C5623C"/>
    <w:rsid w:val="00C671A8"/>
    <w:rsid w:val="00C7610A"/>
    <w:rsid w:val="00CA1007"/>
    <w:rsid w:val="00CC1F8A"/>
    <w:rsid w:val="00CC7398"/>
    <w:rsid w:val="00D142CE"/>
    <w:rsid w:val="00D1453A"/>
    <w:rsid w:val="00D175B6"/>
    <w:rsid w:val="00D30A79"/>
    <w:rsid w:val="00D45C6C"/>
    <w:rsid w:val="00D45EEA"/>
    <w:rsid w:val="00D50114"/>
    <w:rsid w:val="00D50DFB"/>
    <w:rsid w:val="00D66C6C"/>
    <w:rsid w:val="00D744D4"/>
    <w:rsid w:val="00DA2CBB"/>
    <w:rsid w:val="00DC4C69"/>
    <w:rsid w:val="00DE12DD"/>
    <w:rsid w:val="00E01902"/>
    <w:rsid w:val="00E03B9B"/>
    <w:rsid w:val="00E11AB0"/>
    <w:rsid w:val="00E15C76"/>
    <w:rsid w:val="00E16C49"/>
    <w:rsid w:val="00E2148E"/>
    <w:rsid w:val="00E51668"/>
    <w:rsid w:val="00E80BDB"/>
    <w:rsid w:val="00E94464"/>
    <w:rsid w:val="00EC1974"/>
    <w:rsid w:val="00ED2547"/>
    <w:rsid w:val="00EE1447"/>
    <w:rsid w:val="00EE27C3"/>
    <w:rsid w:val="00EF0A4B"/>
    <w:rsid w:val="00F148CC"/>
    <w:rsid w:val="00F43B1B"/>
    <w:rsid w:val="00F51B77"/>
    <w:rsid w:val="00F5211F"/>
    <w:rsid w:val="00F554F6"/>
    <w:rsid w:val="00F573C9"/>
    <w:rsid w:val="00F60182"/>
    <w:rsid w:val="00F723CC"/>
    <w:rsid w:val="00F90168"/>
    <w:rsid w:val="00FB4356"/>
    <w:rsid w:val="00FB5658"/>
    <w:rsid w:val="00FB714C"/>
    <w:rsid w:val="00FD2DD8"/>
    <w:rsid w:val="00FE470C"/>
    <w:rsid w:val="00FF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96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977"/>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11C3C"/>
    <w:rPr>
      <w:rFonts w:cs="Times New Roman"/>
    </w:rPr>
  </w:style>
  <w:style w:type="paragraph" w:styleId="BalloonText">
    <w:name w:val="Balloon Text"/>
    <w:basedOn w:val="Normal"/>
    <w:link w:val="BalloonTextChar"/>
    <w:autoRedefine/>
    <w:uiPriority w:val="99"/>
    <w:semiHidden/>
    <w:qFormat/>
    <w:rsid w:val="00A43977"/>
    <w:rPr>
      <w:rFonts w:ascii="Arial" w:hAnsi="Arial"/>
      <w:sz w:val="16"/>
      <w:szCs w:val="20"/>
      <w:lang w:val="x-none" w:eastAsia="x-none"/>
    </w:rPr>
  </w:style>
  <w:style w:type="character" w:customStyle="1" w:styleId="BalloonTextChar">
    <w:name w:val="Balloon Text Char"/>
    <w:link w:val="BalloonText"/>
    <w:uiPriority w:val="99"/>
    <w:semiHidden/>
    <w:locked/>
    <w:rsid w:val="00A43977"/>
    <w:rPr>
      <w:rFonts w:ascii="Arial" w:hAnsi="Arial"/>
      <w:sz w:val="16"/>
    </w:rPr>
  </w:style>
  <w:style w:type="character" w:styleId="CommentReference">
    <w:name w:val="annotation reference"/>
    <w:uiPriority w:val="99"/>
    <w:rsid w:val="003C43CD"/>
    <w:rPr>
      <w:sz w:val="16"/>
      <w:szCs w:val="16"/>
    </w:rPr>
  </w:style>
  <w:style w:type="paragraph" w:styleId="CommentText">
    <w:name w:val="annotation text"/>
    <w:basedOn w:val="Normal"/>
    <w:link w:val="CommentTextChar"/>
    <w:uiPriority w:val="99"/>
    <w:rsid w:val="003C43CD"/>
    <w:rPr>
      <w:szCs w:val="20"/>
    </w:rPr>
  </w:style>
  <w:style w:type="character" w:customStyle="1" w:styleId="CommentTextChar">
    <w:name w:val="Comment Text Char"/>
    <w:basedOn w:val="DefaultParagraphFont"/>
    <w:link w:val="CommentText"/>
    <w:uiPriority w:val="99"/>
    <w:rsid w:val="003C43CD"/>
  </w:style>
  <w:style w:type="paragraph" w:styleId="CommentSubject">
    <w:name w:val="annotation subject"/>
    <w:basedOn w:val="CommentText"/>
    <w:next w:val="CommentText"/>
    <w:link w:val="CommentSubjectChar"/>
    <w:rsid w:val="003C43CD"/>
    <w:rPr>
      <w:b/>
      <w:bCs/>
      <w:lang w:val="x-none" w:eastAsia="x-none"/>
    </w:rPr>
  </w:style>
  <w:style w:type="character" w:customStyle="1" w:styleId="CommentSubjectChar">
    <w:name w:val="Comment Subject Char"/>
    <w:link w:val="CommentSubject"/>
    <w:rsid w:val="003C43CD"/>
    <w:rPr>
      <w:b/>
      <w:bCs/>
    </w:rPr>
  </w:style>
  <w:style w:type="paragraph" w:styleId="Revision">
    <w:name w:val="Revision"/>
    <w:hidden/>
    <w:uiPriority w:val="99"/>
    <w:semiHidden/>
    <w:rsid w:val="000E7361"/>
    <w:rPr>
      <w:szCs w:val="24"/>
    </w:rPr>
  </w:style>
  <w:style w:type="paragraph" w:styleId="Header">
    <w:name w:val="header"/>
    <w:basedOn w:val="Normal"/>
    <w:link w:val="HeaderChar"/>
    <w:uiPriority w:val="99"/>
    <w:rsid w:val="00B75E94"/>
    <w:pPr>
      <w:tabs>
        <w:tab w:val="center" w:pos="4680"/>
        <w:tab w:val="right" w:pos="9360"/>
      </w:tabs>
    </w:pPr>
    <w:rPr>
      <w:lang w:val="x-none" w:eastAsia="x-none"/>
    </w:rPr>
  </w:style>
  <w:style w:type="character" w:customStyle="1" w:styleId="HeaderChar">
    <w:name w:val="Header Char"/>
    <w:link w:val="Header"/>
    <w:uiPriority w:val="99"/>
    <w:rsid w:val="00B75E94"/>
    <w:rPr>
      <w:szCs w:val="24"/>
    </w:rPr>
  </w:style>
  <w:style w:type="paragraph" w:styleId="Footer">
    <w:name w:val="footer"/>
    <w:basedOn w:val="Normal"/>
    <w:link w:val="FooterChar"/>
    <w:uiPriority w:val="99"/>
    <w:rsid w:val="00B75E94"/>
    <w:pPr>
      <w:tabs>
        <w:tab w:val="center" w:pos="4680"/>
        <w:tab w:val="right" w:pos="9360"/>
      </w:tabs>
    </w:pPr>
    <w:rPr>
      <w:lang w:val="x-none" w:eastAsia="x-none"/>
    </w:rPr>
  </w:style>
  <w:style w:type="character" w:customStyle="1" w:styleId="FooterChar">
    <w:name w:val="Footer Char"/>
    <w:link w:val="Footer"/>
    <w:uiPriority w:val="99"/>
    <w:rsid w:val="00B75E94"/>
    <w:rPr>
      <w:szCs w:val="24"/>
    </w:rPr>
  </w:style>
  <w:style w:type="paragraph" w:styleId="NormalWeb">
    <w:name w:val="Normal (Web)"/>
    <w:basedOn w:val="Normal"/>
    <w:uiPriority w:val="99"/>
    <w:unhideWhenUsed/>
    <w:rsid w:val="006236AE"/>
    <w:pPr>
      <w:widowControl/>
      <w:autoSpaceDE/>
      <w:autoSpaceDN/>
      <w:adjustRightInd/>
      <w:spacing w:before="100" w:beforeAutospacing="1" w:after="100" w:afterAutospacing="1"/>
    </w:pPr>
    <w:rPr>
      <w:sz w:val="24"/>
    </w:rPr>
  </w:style>
  <w:style w:type="paragraph" w:customStyle="1" w:styleId="Body2">
    <w:name w:val="Body2"/>
    <w:basedOn w:val="Normal"/>
    <w:qFormat/>
    <w:rsid w:val="007176B1"/>
    <w:pPr>
      <w:widowControl/>
      <w:autoSpaceDE/>
      <w:autoSpaceDN/>
      <w:adjustRightInd/>
    </w:pPr>
    <w:rPr>
      <w:rFonts w:ascii="Century Gothic" w:hAnsi="Century Gothic" w:cs="Shruti"/>
      <w:sz w:val="24"/>
    </w:rPr>
  </w:style>
  <w:style w:type="paragraph" w:customStyle="1" w:styleId="Body1">
    <w:name w:val="Body 1"/>
    <w:basedOn w:val="Normal"/>
    <w:qFormat/>
    <w:rsid w:val="00402442"/>
    <w:pPr>
      <w:widowControl/>
      <w:autoSpaceDE/>
      <w:autoSpaceDN/>
      <w:adjustRightInd/>
    </w:pPr>
    <w:rPr>
      <w:rFonts w:cs="Arial"/>
      <w:sz w:val="24"/>
    </w:rPr>
  </w:style>
  <w:style w:type="table" w:styleId="TableGrid">
    <w:name w:val="Table Grid"/>
    <w:basedOn w:val="TableNormal"/>
    <w:rsid w:val="00166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664A0"/>
    <w:rPr>
      <w:color w:val="0563C1" w:themeColor="hyperlink"/>
      <w:u w:val="single"/>
    </w:rPr>
  </w:style>
  <w:style w:type="character" w:styleId="FollowedHyperlink">
    <w:name w:val="FollowedHyperlink"/>
    <w:basedOn w:val="DefaultParagraphFont"/>
    <w:rsid w:val="0075685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977"/>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11C3C"/>
    <w:rPr>
      <w:rFonts w:cs="Times New Roman"/>
    </w:rPr>
  </w:style>
  <w:style w:type="paragraph" w:styleId="BalloonText">
    <w:name w:val="Balloon Text"/>
    <w:basedOn w:val="Normal"/>
    <w:link w:val="BalloonTextChar"/>
    <w:autoRedefine/>
    <w:uiPriority w:val="99"/>
    <w:semiHidden/>
    <w:qFormat/>
    <w:rsid w:val="00A43977"/>
    <w:rPr>
      <w:rFonts w:ascii="Arial" w:hAnsi="Arial"/>
      <w:sz w:val="16"/>
      <w:szCs w:val="20"/>
      <w:lang w:val="x-none" w:eastAsia="x-none"/>
    </w:rPr>
  </w:style>
  <w:style w:type="character" w:customStyle="1" w:styleId="BalloonTextChar">
    <w:name w:val="Balloon Text Char"/>
    <w:link w:val="BalloonText"/>
    <w:uiPriority w:val="99"/>
    <w:semiHidden/>
    <w:locked/>
    <w:rsid w:val="00A43977"/>
    <w:rPr>
      <w:rFonts w:ascii="Arial" w:hAnsi="Arial"/>
      <w:sz w:val="16"/>
    </w:rPr>
  </w:style>
  <w:style w:type="character" w:styleId="CommentReference">
    <w:name w:val="annotation reference"/>
    <w:uiPriority w:val="99"/>
    <w:rsid w:val="003C43CD"/>
    <w:rPr>
      <w:sz w:val="16"/>
      <w:szCs w:val="16"/>
    </w:rPr>
  </w:style>
  <w:style w:type="paragraph" w:styleId="CommentText">
    <w:name w:val="annotation text"/>
    <w:basedOn w:val="Normal"/>
    <w:link w:val="CommentTextChar"/>
    <w:uiPriority w:val="99"/>
    <w:rsid w:val="003C43CD"/>
    <w:rPr>
      <w:szCs w:val="20"/>
    </w:rPr>
  </w:style>
  <w:style w:type="character" w:customStyle="1" w:styleId="CommentTextChar">
    <w:name w:val="Comment Text Char"/>
    <w:basedOn w:val="DefaultParagraphFont"/>
    <w:link w:val="CommentText"/>
    <w:uiPriority w:val="99"/>
    <w:rsid w:val="003C43CD"/>
  </w:style>
  <w:style w:type="paragraph" w:styleId="CommentSubject">
    <w:name w:val="annotation subject"/>
    <w:basedOn w:val="CommentText"/>
    <w:next w:val="CommentText"/>
    <w:link w:val="CommentSubjectChar"/>
    <w:rsid w:val="003C43CD"/>
    <w:rPr>
      <w:b/>
      <w:bCs/>
      <w:lang w:val="x-none" w:eastAsia="x-none"/>
    </w:rPr>
  </w:style>
  <w:style w:type="character" w:customStyle="1" w:styleId="CommentSubjectChar">
    <w:name w:val="Comment Subject Char"/>
    <w:link w:val="CommentSubject"/>
    <w:rsid w:val="003C43CD"/>
    <w:rPr>
      <w:b/>
      <w:bCs/>
    </w:rPr>
  </w:style>
  <w:style w:type="paragraph" w:styleId="Revision">
    <w:name w:val="Revision"/>
    <w:hidden/>
    <w:uiPriority w:val="99"/>
    <w:semiHidden/>
    <w:rsid w:val="000E7361"/>
    <w:rPr>
      <w:szCs w:val="24"/>
    </w:rPr>
  </w:style>
  <w:style w:type="paragraph" w:styleId="Header">
    <w:name w:val="header"/>
    <w:basedOn w:val="Normal"/>
    <w:link w:val="HeaderChar"/>
    <w:uiPriority w:val="99"/>
    <w:rsid w:val="00B75E94"/>
    <w:pPr>
      <w:tabs>
        <w:tab w:val="center" w:pos="4680"/>
        <w:tab w:val="right" w:pos="9360"/>
      </w:tabs>
    </w:pPr>
    <w:rPr>
      <w:lang w:val="x-none" w:eastAsia="x-none"/>
    </w:rPr>
  </w:style>
  <w:style w:type="character" w:customStyle="1" w:styleId="HeaderChar">
    <w:name w:val="Header Char"/>
    <w:link w:val="Header"/>
    <w:uiPriority w:val="99"/>
    <w:rsid w:val="00B75E94"/>
    <w:rPr>
      <w:szCs w:val="24"/>
    </w:rPr>
  </w:style>
  <w:style w:type="paragraph" w:styleId="Footer">
    <w:name w:val="footer"/>
    <w:basedOn w:val="Normal"/>
    <w:link w:val="FooterChar"/>
    <w:uiPriority w:val="99"/>
    <w:rsid w:val="00B75E94"/>
    <w:pPr>
      <w:tabs>
        <w:tab w:val="center" w:pos="4680"/>
        <w:tab w:val="right" w:pos="9360"/>
      </w:tabs>
    </w:pPr>
    <w:rPr>
      <w:lang w:val="x-none" w:eastAsia="x-none"/>
    </w:rPr>
  </w:style>
  <w:style w:type="character" w:customStyle="1" w:styleId="FooterChar">
    <w:name w:val="Footer Char"/>
    <w:link w:val="Footer"/>
    <w:uiPriority w:val="99"/>
    <w:rsid w:val="00B75E94"/>
    <w:rPr>
      <w:szCs w:val="24"/>
    </w:rPr>
  </w:style>
  <w:style w:type="paragraph" w:styleId="NormalWeb">
    <w:name w:val="Normal (Web)"/>
    <w:basedOn w:val="Normal"/>
    <w:uiPriority w:val="99"/>
    <w:unhideWhenUsed/>
    <w:rsid w:val="006236AE"/>
    <w:pPr>
      <w:widowControl/>
      <w:autoSpaceDE/>
      <w:autoSpaceDN/>
      <w:adjustRightInd/>
      <w:spacing w:before="100" w:beforeAutospacing="1" w:after="100" w:afterAutospacing="1"/>
    </w:pPr>
    <w:rPr>
      <w:sz w:val="24"/>
    </w:rPr>
  </w:style>
  <w:style w:type="paragraph" w:customStyle="1" w:styleId="Body2">
    <w:name w:val="Body2"/>
    <w:basedOn w:val="Normal"/>
    <w:qFormat/>
    <w:rsid w:val="007176B1"/>
    <w:pPr>
      <w:widowControl/>
      <w:autoSpaceDE/>
      <w:autoSpaceDN/>
      <w:adjustRightInd/>
    </w:pPr>
    <w:rPr>
      <w:rFonts w:ascii="Century Gothic" w:hAnsi="Century Gothic" w:cs="Shruti"/>
      <w:sz w:val="24"/>
    </w:rPr>
  </w:style>
  <w:style w:type="paragraph" w:customStyle="1" w:styleId="Body1">
    <w:name w:val="Body 1"/>
    <w:basedOn w:val="Normal"/>
    <w:qFormat/>
    <w:rsid w:val="00402442"/>
    <w:pPr>
      <w:widowControl/>
      <w:autoSpaceDE/>
      <w:autoSpaceDN/>
      <w:adjustRightInd/>
    </w:pPr>
    <w:rPr>
      <w:rFonts w:cs="Arial"/>
      <w:sz w:val="24"/>
    </w:rPr>
  </w:style>
  <w:style w:type="table" w:styleId="TableGrid">
    <w:name w:val="Table Grid"/>
    <w:basedOn w:val="TableNormal"/>
    <w:rsid w:val="00166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664A0"/>
    <w:rPr>
      <w:color w:val="0563C1" w:themeColor="hyperlink"/>
      <w:u w:val="single"/>
    </w:rPr>
  </w:style>
  <w:style w:type="character" w:styleId="FollowedHyperlink">
    <w:name w:val="FollowedHyperlink"/>
    <w:basedOn w:val="DefaultParagraphFont"/>
    <w:rsid w:val="007568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116476">
      <w:bodyDiv w:val="1"/>
      <w:marLeft w:val="0"/>
      <w:marRight w:val="0"/>
      <w:marTop w:val="0"/>
      <w:marBottom w:val="0"/>
      <w:divBdr>
        <w:top w:val="none" w:sz="0" w:space="0" w:color="auto"/>
        <w:left w:val="none" w:sz="0" w:space="0" w:color="auto"/>
        <w:bottom w:val="none" w:sz="0" w:space="0" w:color="auto"/>
        <w:right w:val="none" w:sz="0" w:space="0" w:color="auto"/>
      </w:divBdr>
      <w:divsChild>
        <w:div w:id="1361665144">
          <w:marLeft w:val="0"/>
          <w:marRight w:val="0"/>
          <w:marTop w:val="0"/>
          <w:marBottom w:val="0"/>
          <w:divBdr>
            <w:top w:val="none" w:sz="0" w:space="0" w:color="auto"/>
            <w:left w:val="none" w:sz="0" w:space="0" w:color="auto"/>
            <w:bottom w:val="none" w:sz="0" w:space="0" w:color="auto"/>
            <w:right w:val="none" w:sz="0" w:space="0" w:color="auto"/>
          </w:divBdr>
          <w:divsChild>
            <w:div w:id="430198098">
              <w:marLeft w:val="0"/>
              <w:marRight w:val="0"/>
              <w:marTop w:val="0"/>
              <w:marBottom w:val="0"/>
              <w:divBdr>
                <w:top w:val="none" w:sz="0" w:space="0" w:color="auto"/>
                <w:left w:val="none" w:sz="0" w:space="0" w:color="auto"/>
                <w:bottom w:val="none" w:sz="0" w:space="0" w:color="auto"/>
                <w:right w:val="none" w:sz="0" w:space="0" w:color="auto"/>
              </w:divBdr>
              <w:divsChild>
                <w:div w:id="15999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5C31C-7A46-4DBB-8A43-ACEEA6D97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2017-09-22T23:23:00Z</dcterms:created>
  <dcterms:modified xsi:type="dcterms:W3CDTF">2017-09-22T23:23:00Z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1175219320</vt:i4>
  </property>
  <property fmtid="{D5CDD505-2E9C-101B-9397-08002B2CF9AE}" pid="4" name="_PreviousAdHocReviewCycleID">
    <vt:i4>-1430746810</vt:i4>
  </property>
  <property fmtid="{D5CDD505-2E9C-101B-9397-08002B2CF9AE}" pid="5" name="_ReviewingToolsShownOnce">
    <vt:lpwstr/>
  </property>
</Properties>
</file>