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63" w:rsidRPr="00E04357" w:rsidRDefault="007A6C63" w:rsidP="00F85816">
      <w:pPr>
        <w:spacing w:before="0"/>
        <w:jc w:val="center"/>
        <w:rPr>
          <w:rFonts w:ascii="Courier New" w:hAnsi="Courier New"/>
          <w:b/>
          <w:szCs w:val="24"/>
        </w:rPr>
      </w:pPr>
      <w:bookmarkStart w:id="0" w:name="_GoBack"/>
      <w:bookmarkEnd w:id="0"/>
      <w:r w:rsidRPr="00E04357">
        <w:rPr>
          <w:rFonts w:ascii="Courier New" w:hAnsi="Courier New"/>
          <w:b/>
          <w:szCs w:val="24"/>
        </w:rPr>
        <w:t>SUPPORTING STATEMENT</w:t>
      </w:r>
    </w:p>
    <w:p w:rsidR="007A6C63" w:rsidRPr="00E04357" w:rsidRDefault="007A6C63" w:rsidP="00F85816">
      <w:pPr>
        <w:spacing w:before="0"/>
        <w:jc w:val="center"/>
        <w:rPr>
          <w:rFonts w:ascii="Courier New" w:hAnsi="Courier New"/>
          <w:b/>
          <w:szCs w:val="24"/>
        </w:rPr>
      </w:pPr>
      <w:r w:rsidRPr="00E04357">
        <w:rPr>
          <w:rFonts w:ascii="Courier New" w:hAnsi="Courier New"/>
          <w:b/>
          <w:szCs w:val="24"/>
        </w:rPr>
        <w:t>FOR PAPERWORK REDUCTION ACT SUBMISSION</w:t>
      </w:r>
    </w:p>
    <w:p w:rsidR="007A6C63" w:rsidRPr="00E04357" w:rsidRDefault="00F85816" w:rsidP="005B7528">
      <w:pPr>
        <w:spacing w:before="0"/>
        <w:jc w:val="center"/>
        <w:rPr>
          <w:rFonts w:ascii="Courier New" w:hAnsi="Courier New"/>
          <w:b/>
          <w:szCs w:val="24"/>
        </w:rPr>
      </w:pPr>
      <w:r w:rsidRPr="00E04357">
        <w:rPr>
          <w:rFonts w:ascii="Courier New" w:hAnsi="Courier New"/>
          <w:b/>
          <w:szCs w:val="24"/>
        </w:rPr>
        <w:t xml:space="preserve">OMB Control No. </w:t>
      </w:r>
      <w:r w:rsidR="005B7528" w:rsidRPr="00E04357">
        <w:rPr>
          <w:rFonts w:ascii="Courier New" w:hAnsi="Courier New"/>
          <w:b/>
          <w:szCs w:val="24"/>
        </w:rPr>
        <w:t xml:space="preserve">9000-0089, </w:t>
      </w:r>
      <w:r w:rsidR="007A6C63" w:rsidRPr="00E04357">
        <w:rPr>
          <w:rFonts w:ascii="Courier New" w:hAnsi="Courier New"/>
          <w:b/>
          <w:szCs w:val="24"/>
        </w:rPr>
        <w:t>REQUEST FOR AUTHORIZATION OF ADDITIONAL</w:t>
      </w:r>
      <w:r w:rsidRPr="00E04357">
        <w:rPr>
          <w:rFonts w:ascii="Courier New" w:hAnsi="Courier New"/>
          <w:b/>
          <w:szCs w:val="24"/>
        </w:rPr>
        <w:t xml:space="preserve"> </w:t>
      </w:r>
      <w:r w:rsidR="007A6C63" w:rsidRPr="00E04357">
        <w:rPr>
          <w:rFonts w:ascii="Courier New" w:hAnsi="Courier New"/>
          <w:b/>
          <w:szCs w:val="24"/>
        </w:rPr>
        <w:t>CLASSIFICATION AND RATE</w:t>
      </w:r>
      <w:r w:rsidR="005B7528" w:rsidRPr="00E04357">
        <w:rPr>
          <w:rFonts w:ascii="Courier New" w:hAnsi="Courier New"/>
          <w:b/>
          <w:szCs w:val="24"/>
        </w:rPr>
        <w:t>, STANDARD FORM</w:t>
      </w:r>
      <w:r w:rsidR="00236126" w:rsidRPr="00E04357">
        <w:rPr>
          <w:rFonts w:ascii="Courier New" w:hAnsi="Courier New"/>
          <w:b/>
          <w:szCs w:val="24"/>
        </w:rPr>
        <w:t xml:space="preserve"> (SF)</w:t>
      </w:r>
      <w:r w:rsidR="005B7528" w:rsidRPr="00E04357">
        <w:rPr>
          <w:rFonts w:ascii="Courier New" w:hAnsi="Courier New"/>
          <w:b/>
          <w:szCs w:val="24"/>
        </w:rPr>
        <w:t xml:space="preserve"> 1444</w:t>
      </w:r>
    </w:p>
    <w:p w:rsidR="007A6C63" w:rsidRPr="008E6B3C" w:rsidRDefault="007A6C63" w:rsidP="007A6C63">
      <w:pPr>
        <w:rPr>
          <w:rFonts w:ascii="Courier New" w:hAnsi="Courier New"/>
          <w:b/>
          <w:szCs w:val="24"/>
        </w:rPr>
      </w:pPr>
      <w:r w:rsidRPr="008E6B3C">
        <w:rPr>
          <w:rFonts w:ascii="Courier New" w:hAnsi="Courier New"/>
          <w:b/>
          <w:szCs w:val="24"/>
        </w:rPr>
        <w:t>A.  Justification.</w:t>
      </w:r>
    </w:p>
    <w:p w:rsidR="00F4112F" w:rsidRPr="00E04357" w:rsidRDefault="007A6C63" w:rsidP="007A6C63">
      <w:pPr>
        <w:rPr>
          <w:rFonts w:ascii="Courier New" w:hAnsi="Courier New"/>
          <w:szCs w:val="24"/>
        </w:rPr>
      </w:pPr>
      <w:r w:rsidRPr="008E6B3C">
        <w:rPr>
          <w:rFonts w:ascii="Courier New" w:hAnsi="Courier New"/>
          <w:b/>
          <w:szCs w:val="24"/>
        </w:rPr>
        <w:t>1.</w:t>
      </w:r>
      <w:r w:rsidRPr="00E04357">
        <w:rPr>
          <w:rFonts w:ascii="Courier New" w:hAnsi="Courier New"/>
          <w:szCs w:val="24"/>
        </w:rPr>
        <w:t xml:space="preserve"> </w:t>
      </w:r>
      <w:r w:rsidR="00312A5F" w:rsidRPr="00E04357">
        <w:rPr>
          <w:rFonts w:ascii="Courier New" w:hAnsi="Courier New"/>
          <w:szCs w:val="24"/>
        </w:rPr>
        <w:t xml:space="preserve"> </w:t>
      </w:r>
      <w:r w:rsidR="008E6B3C" w:rsidRPr="00BA6364">
        <w:rPr>
          <w:rFonts w:ascii="Courier New" w:hAnsi="Courier New"/>
          <w:b/>
          <w:szCs w:val="24"/>
        </w:rPr>
        <w:t>Administrative requirements.</w:t>
      </w:r>
      <w:r w:rsidR="008E6B3C">
        <w:rPr>
          <w:rFonts w:ascii="Courier New" w:hAnsi="Courier New"/>
          <w:b/>
          <w:szCs w:val="24"/>
        </w:rPr>
        <w:t xml:space="preserve"> </w:t>
      </w:r>
      <w:r w:rsidR="00F4112F" w:rsidRPr="00E04357">
        <w:rPr>
          <w:rFonts w:ascii="Courier New" w:hAnsi="Courier New"/>
          <w:szCs w:val="24"/>
        </w:rPr>
        <w:t>This justification supports a request to re</w:t>
      </w:r>
      <w:r w:rsidR="003E2B23" w:rsidRPr="00E04357">
        <w:rPr>
          <w:rFonts w:ascii="Courier New" w:hAnsi="Courier New"/>
          <w:szCs w:val="24"/>
        </w:rPr>
        <w:t xml:space="preserve">new </w:t>
      </w:r>
      <w:r w:rsidR="00F4112F" w:rsidRPr="00E04357">
        <w:rPr>
          <w:rFonts w:ascii="Courier New" w:hAnsi="Courier New"/>
          <w:szCs w:val="24"/>
        </w:rPr>
        <w:t xml:space="preserve">requirements cleared under OMB control numbers </w:t>
      </w:r>
      <w:r w:rsidR="00E04357" w:rsidRPr="00E04357">
        <w:rPr>
          <w:rFonts w:ascii="Courier New" w:hAnsi="Courier New"/>
          <w:szCs w:val="24"/>
        </w:rPr>
        <w:t>1235-0023</w:t>
      </w:r>
      <w:r w:rsidR="00F4112F" w:rsidRPr="00E04357">
        <w:rPr>
          <w:rFonts w:ascii="Courier New" w:hAnsi="Courier New"/>
          <w:szCs w:val="24"/>
        </w:rPr>
        <w:t xml:space="preserve">, </w:t>
      </w:r>
      <w:r w:rsidR="000C435F" w:rsidRPr="00E04357">
        <w:rPr>
          <w:rFonts w:ascii="Courier New" w:hAnsi="Courier New"/>
          <w:szCs w:val="24"/>
        </w:rPr>
        <w:t>1235-0008</w:t>
      </w:r>
      <w:r w:rsidR="00F4112F" w:rsidRPr="00E04357">
        <w:rPr>
          <w:rFonts w:ascii="Courier New" w:hAnsi="Courier New"/>
          <w:szCs w:val="24"/>
        </w:rPr>
        <w:t xml:space="preserve">, and </w:t>
      </w:r>
      <w:r w:rsidR="000C435F" w:rsidRPr="00E04357">
        <w:rPr>
          <w:rFonts w:ascii="Courier New" w:hAnsi="Courier New"/>
          <w:szCs w:val="24"/>
        </w:rPr>
        <w:t>1235-00</w:t>
      </w:r>
      <w:r w:rsidR="00231B87" w:rsidRPr="00E04357">
        <w:rPr>
          <w:rFonts w:ascii="Courier New" w:hAnsi="Courier New"/>
          <w:szCs w:val="24"/>
        </w:rPr>
        <w:t>18</w:t>
      </w:r>
      <w:r w:rsidR="00F4112F" w:rsidRPr="00E04357">
        <w:rPr>
          <w:rFonts w:ascii="Courier New" w:hAnsi="Courier New"/>
          <w:szCs w:val="24"/>
        </w:rPr>
        <w:t xml:space="preserve"> for 29 CFR 5.5(a</w:t>
      </w:r>
      <w:r w:rsidR="003A2A63" w:rsidRPr="00E04357">
        <w:rPr>
          <w:rFonts w:ascii="Courier New" w:hAnsi="Courier New"/>
          <w:szCs w:val="24"/>
        </w:rPr>
        <w:t>)(</w:t>
      </w:r>
      <w:r w:rsidR="00F4112F" w:rsidRPr="00E04357">
        <w:rPr>
          <w:rFonts w:ascii="Courier New" w:hAnsi="Courier New"/>
          <w:szCs w:val="24"/>
        </w:rPr>
        <w:t xml:space="preserve">1)(i), 5.5(c), and 5.15 (records to be kept by employers under the Fair Labor Standards Act (FLSA), 29 CFR 516, which is the basic recordkeeping regulation for all the laws administered by the </w:t>
      </w:r>
      <w:r w:rsidR="005E414F" w:rsidRPr="00E04357">
        <w:rPr>
          <w:rFonts w:ascii="Courier New" w:hAnsi="Courier New"/>
          <w:szCs w:val="24"/>
        </w:rPr>
        <w:t xml:space="preserve">Department of Labor (DOL) </w:t>
      </w:r>
      <w:r w:rsidR="00F4112F" w:rsidRPr="00E04357">
        <w:rPr>
          <w:rFonts w:ascii="Courier New" w:hAnsi="Courier New"/>
          <w:szCs w:val="24"/>
        </w:rPr>
        <w:t>Wage and Hour Division.  The regulation, 29 CFR 516, prescribes labor standards for federally financed and assisted construction contracts subject to the Davis-Bacon and Related Acts (DBRA), as well as labor standards for non</w:t>
      </w:r>
      <w:r w:rsidR="00C42DFE">
        <w:rPr>
          <w:rFonts w:ascii="Courier New" w:hAnsi="Courier New"/>
          <w:szCs w:val="24"/>
        </w:rPr>
        <w:t>-</w:t>
      </w:r>
      <w:r w:rsidR="00F4112F" w:rsidRPr="00E04357">
        <w:rPr>
          <w:rFonts w:ascii="Courier New" w:hAnsi="Courier New"/>
          <w:szCs w:val="24"/>
        </w:rPr>
        <w:t>construction contracts subject to the Contract Work Hours and Safety Standards Act (CWHSSA).</w:t>
      </w:r>
    </w:p>
    <w:p w:rsidR="00236F43" w:rsidRPr="00E04357" w:rsidRDefault="00F4112F" w:rsidP="00312A5F">
      <w:pPr>
        <w:pStyle w:val="Heading3"/>
        <w:rPr>
          <w:rFonts w:ascii="Courier New" w:hAnsi="Courier New" w:cs="Courier New"/>
          <w:b w:val="0"/>
          <w:sz w:val="24"/>
          <w:szCs w:val="24"/>
        </w:rPr>
      </w:pPr>
      <w:r w:rsidRPr="00E04357">
        <w:rPr>
          <w:rFonts w:ascii="Courier New" w:hAnsi="Courier New" w:cs="Courier New"/>
          <w:b w:val="0"/>
          <w:sz w:val="24"/>
          <w:szCs w:val="24"/>
        </w:rPr>
        <w:tab/>
      </w:r>
      <w:r w:rsidR="00236126" w:rsidRPr="00E04357">
        <w:rPr>
          <w:rFonts w:ascii="Courier New" w:hAnsi="Courier New" w:cs="Courier New"/>
          <w:b w:val="0"/>
          <w:sz w:val="24"/>
          <w:szCs w:val="24"/>
        </w:rPr>
        <w:t>Federal Regulation Acquisition (</w:t>
      </w:r>
      <w:r w:rsidR="00236F43" w:rsidRPr="00E04357">
        <w:rPr>
          <w:rFonts w:ascii="Courier New" w:hAnsi="Courier New" w:cs="Courier New"/>
          <w:b w:val="0"/>
          <w:sz w:val="24"/>
          <w:szCs w:val="24"/>
        </w:rPr>
        <w:t>FAR</w:t>
      </w:r>
      <w:r w:rsidR="00236126" w:rsidRPr="00E04357">
        <w:rPr>
          <w:rFonts w:ascii="Courier New" w:hAnsi="Courier New" w:cs="Courier New"/>
          <w:b w:val="0"/>
          <w:sz w:val="24"/>
          <w:szCs w:val="24"/>
        </w:rPr>
        <w:t>)</w:t>
      </w:r>
      <w:r w:rsidR="00236F43" w:rsidRPr="00E04357">
        <w:rPr>
          <w:rFonts w:ascii="Courier New" w:hAnsi="Courier New" w:cs="Courier New"/>
          <w:b w:val="0"/>
          <w:sz w:val="24"/>
          <w:szCs w:val="24"/>
        </w:rPr>
        <w:t xml:space="preserve"> </w:t>
      </w:r>
      <w:r w:rsidR="00485453" w:rsidRPr="00E04357">
        <w:rPr>
          <w:rFonts w:ascii="Courier New" w:hAnsi="Courier New" w:cs="Courier New"/>
          <w:b w:val="0"/>
          <w:color w:val="000000"/>
          <w:sz w:val="24"/>
          <w:szCs w:val="24"/>
        </w:rPr>
        <w:t xml:space="preserve">22.406-3 provides for establishment of </w:t>
      </w:r>
      <w:r w:rsidR="00AC6A54" w:rsidRPr="00E04357">
        <w:rPr>
          <w:rFonts w:ascii="Courier New" w:hAnsi="Courier New" w:cs="Courier New"/>
          <w:b w:val="0"/>
          <w:color w:val="000000"/>
          <w:sz w:val="24"/>
          <w:szCs w:val="24"/>
        </w:rPr>
        <w:t>a</w:t>
      </w:r>
      <w:r w:rsidR="00236F43" w:rsidRPr="00E04357">
        <w:rPr>
          <w:rFonts w:ascii="Courier New" w:hAnsi="Courier New" w:cs="Courier New"/>
          <w:b w:val="0"/>
          <w:color w:val="000000"/>
          <w:sz w:val="24"/>
          <w:szCs w:val="24"/>
        </w:rPr>
        <w:t xml:space="preserve">dditional classifications, </w:t>
      </w:r>
      <w:bookmarkStart w:id="1" w:name="wp1108508"/>
      <w:bookmarkEnd w:id="1"/>
      <w:r w:rsidR="00236F43" w:rsidRPr="00E04357">
        <w:rPr>
          <w:rFonts w:ascii="Courier New" w:hAnsi="Courier New" w:cs="Courier New"/>
          <w:b w:val="0"/>
          <w:color w:val="000000"/>
          <w:sz w:val="24"/>
          <w:szCs w:val="24"/>
        </w:rPr>
        <w:t>i</w:t>
      </w:r>
      <w:r w:rsidR="00236F43" w:rsidRPr="00E04357">
        <w:rPr>
          <w:rFonts w:ascii="Courier New" w:hAnsi="Courier New" w:cs="Courier New"/>
          <w:b w:val="0"/>
          <w:sz w:val="24"/>
          <w:szCs w:val="24"/>
        </w:rPr>
        <w:t>f any laborer or mechanic is to be employed in a classification that is not listed in the wage determin</w:t>
      </w:r>
      <w:r w:rsidR="00485453" w:rsidRPr="00E04357">
        <w:rPr>
          <w:rFonts w:ascii="Courier New" w:hAnsi="Courier New" w:cs="Courier New"/>
          <w:b w:val="0"/>
          <w:sz w:val="24"/>
          <w:szCs w:val="24"/>
        </w:rPr>
        <w:t>ation applicable to the contract.  T</w:t>
      </w:r>
      <w:r w:rsidR="00236F43" w:rsidRPr="00E04357">
        <w:rPr>
          <w:rFonts w:ascii="Courier New" w:hAnsi="Courier New" w:cs="Courier New"/>
          <w:b w:val="0"/>
          <w:sz w:val="24"/>
          <w:szCs w:val="24"/>
        </w:rPr>
        <w:t xml:space="preserve">he contracting officer, pursuant to the clause at </w:t>
      </w:r>
      <w:hyperlink r:id="rId9" w:anchor="wp1147505" w:history="1">
        <w:r w:rsidR="00236F43" w:rsidRPr="00E04357">
          <w:rPr>
            <w:rStyle w:val="Hyperlink"/>
            <w:rFonts w:ascii="Courier New" w:hAnsi="Courier New" w:cs="Courier New"/>
            <w:b w:val="0"/>
            <w:color w:val="auto"/>
            <w:sz w:val="24"/>
            <w:szCs w:val="24"/>
            <w:u w:val="none"/>
          </w:rPr>
          <w:t>52.222-6</w:t>
        </w:r>
      </w:hyperlink>
      <w:r w:rsidR="00236F43" w:rsidRPr="00E04357">
        <w:rPr>
          <w:rFonts w:ascii="Courier New" w:hAnsi="Courier New" w:cs="Courier New"/>
          <w:b w:val="0"/>
          <w:sz w:val="24"/>
          <w:szCs w:val="24"/>
        </w:rPr>
        <w:t>,</w:t>
      </w:r>
      <w:r w:rsidR="0027090E" w:rsidRPr="00E04357">
        <w:rPr>
          <w:rFonts w:ascii="Courier New" w:hAnsi="Courier New" w:cs="Courier New"/>
          <w:b w:val="0"/>
          <w:sz w:val="24"/>
          <w:szCs w:val="24"/>
        </w:rPr>
        <w:t xml:space="preserve"> Construction Wage Rate Requirements</w:t>
      </w:r>
      <w:r w:rsidR="00236F43" w:rsidRPr="00E04357">
        <w:rPr>
          <w:rFonts w:ascii="Courier New" w:hAnsi="Courier New" w:cs="Courier New"/>
          <w:b w:val="0"/>
          <w:sz w:val="24"/>
          <w:szCs w:val="24"/>
        </w:rPr>
        <w:t xml:space="preserve">, shall require that the contractor submit to the contracting officer, </w:t>
      </w:r>
      <w:hyperlink r:id="rId10" w:anchor="wp1177073" w:history="1">
        <w:r w:rsidR="003A2A63" w:rsidRPr="00E04357">
          <w:rPr>
            <w:rStyle w:val="Hyperlink"/>
            <w:rFonts w:ascii="Courier New" w:hAnsi="Courier New" w:cs="Courier New"/>
            <w:b w:val="0"/>
            <w:color w:val="auto"/>
            <w:sz w:val="24"/>
            <w:szCs w:val="24"/>
            <w:u w:val="none"/>
          </w:rPr>
          <w:t>SF</w:t>
        </w:r>
        <w:r w:rsidR="00297897" w:rsidRPr="00E04357">
          <w:rPr>
            <w:rStyle w:val="Hyperlink"/>
            <w:rFonts w:ascii="Courier New" w:hAnsi="Courier New" w:cs="Courier New"/>
            <w:b w:val="0"/>
            <w:color w:val="auto"/>
            <w:sz w:val="24"/>
            <w:szCs w:val="24"/>
            <w:u w:val="none"/>
          </w:rPr>
          <w:t xml:space="preserve"> </w:t>
        </w:r>
        <w:r w:rsidR="00236F43" w:rsidRPr="00E04357">
          <w:rPr>
            <w:rStyle w:val="Hyperlink"/>
            <w:rFonts w:ascii="Courier New" w:hAnsi="Courier New" w:cs="Courier New"/>
            <w:b w:val="0"/>
            <w:color w:val="auto"/>
            <w:sz w:val="24"/>
            <w:szCs w:val="24"/>
            <w:u w:val="none"/>
          </w:rPr>
          <w:t>1444</w:t>
        </w:r>
      </w:hyperlink>
      <w:r w:rsidR="00236F43" w:rsidRPr="00E04357">
        <w:rPr>
          <w:rFonts w:ascii="Courier New" w:hAnsi="Courier New" w:cs="Courier New"/>
          <w:b w:val="0"/>
          <w:sz w:val="24"/>
          <w:szCs w:val="24"/>
        </w:rPr>
        <w:t xml:space="preserve">, Request for Authorization of Additional Classification and Rate, which, along with other pertinent data, contains the proposed additional classification and minimum wage rate including any fringe benefits payments. </w:t>
      </w:r>
      <w:bookmarkStart w:id="2" w:name="wp1102127"/>
      <w:bookmarkEnd w:id="2"/>
    </w:p>
    <w:p w:rsidR="00E04357" w:rsidRPr="00E04357" w:rsidRDefault="00E04357" w:rsidP="00312A5F">
      <w:pPr>
        <w:pStyle w:val="pbody"/>
        <w:spacing w:line="240" w:lineRule="auto"/>
        <w:ind w:firstLine="576"/>
        <w:rPr>
          <w:rFonts w:ascii="Courier New" w:hAnsi="Courier New" w:cs="Courier New"/>
          <w:sz w:val="24"/>
          <w:szCs w:val="24"/>
        </w:rPr>
      </w:pPr>
    </w:p>
    <w:p w:rsidR="00236F43" w:rsidRPr="00E04357" w:rsidRDefault="00236F43" w:rsidP="00312A5F">
      <w:pPr>
        <w:pStyle w:val="pbody"/>
        <w:spacing w:line="240" w:lineRule="auto"/>
        <w:ind w:firstLine="576"/>
        <w:rPr>
          <w:rFonts w:ascii="Courier New" w:hAnsi="Courier New" w:cs="Courier New"/>
          <w:sz w:val="24"/>
          <w:szCs w:val="24"/>
        </w:rPr>
      </w:pPr>
      <w:r w:rsidRPr="00E04357">
        <w:rPr>
          <w:rFonts w:ascii="Courier New" w:hAnsi="Courier New" w:cs="Courier New"/>
          <w:sz w:val="24"/>
          <w:szCs w:val="24"/>
        </w:rPr>
        <w:t xml:space="preserve">Upon receipt of </w:t>
      </w:r>
      <w:r w:rsidR="00DB002B" w:rsidRPr="00E04357">
        <w:rPr>
          <w:rFonts w:ascii="Courier New" w:hAnsi="Courier New" w:cs="Courier New"/>
          <w:sz w:val="24"/>
          <w:szCs w:val="24"/>
        </w:rPr>
        <w:t xml:space="preserve">the </w:t>
      </w:r>
      <w:hyperlink r:id="rId11" w:anchor="wp1177073" w:history="1">
        <w:r w:rsidR="00DB002B" w:rsidRPr="00E04357">
          <w:rPr>
            <w:rStyle w:val="Hyperlink"/>
            <w:rFonts w:ascii="Courier New" w:hAnsi="Courier New" w:cs="Courier New"/>
            <w:color w:val="auto"/>
            <w:sz w:val="24"/>
            <w:szCs w:val="24"/>
            <w:u w:val="none"/>
          </w:rPr>
          <w:t xml:space="preserve">SF </w:t>
        </w:r>
        <w:r w:rsidRPr="00E04357">
          <w:rPr>
            <w:rStyle w:val="Hyperlink"/>
            <w:rFonts w:ascii="Courier New" w:hAnsi="Courier New" w:cs="Courier New"/>
            <w:color w:val="auto"/>
            <w:sz w:val="24"/>
            <w:szCs w:val="24"/>
            <w:u w:val="none"/>
          </w:rPr>
          <w:t>1444</w:t>
        </w:r>
      </w:hyperlink>
      <w:r w:rsidRPr="00E04357">
        <w:rPr>
          <w:rFonts w:ascii="Courier New" w:hAnsi="Courier New" w:cs="Courier New"/>
          <w:sz w:val="24"/>
          <w:szCs w:val="24"/>
        </w:rPr>
        <w:t xml:space="preserve"> from the contractor, the contracting officer shall review the request to determine if it meets the criteria in </w:t>
      </w:r>
      <w:r w:rsidR="00AC6A54" w:rsidRPr="00E04357">
        <w:rPr>
          <w:rFonts w:ascii="Courier New" w:hAnsi="Courier New" w:cs="Courier New"/>
          <w:sz w:val="24"/>
          <w:szCs w:val="24"/>
        </w:rPr>
        <w:t xml:space="preserve">FAR </w:t>
      </w:r>
      <w:r w:rsidRPr="00E04357">
        <w:rPr>
          <w:rFonts w:ascii="Courier New" w:hAnsi="Courier New" w:cs="Courier New"/>
          <w:sz w:val="24"/>
          <w:szCs w:val="24"/>
        </w:rPr>
        <w:t>22.406-</w:t>
      </w:r>
      <w:r w:rsidR="00673BB8" w:rsidRPr="00E04357">
        <w:rPr>
          <w:rFonts w:ascii="Courier New" w:hAnsi="Courier New" w:cs="Courier New"/>
          <w:sz w:val="24"/>
          <w:szCs w:val="24"/>
        </w:rPr>
        <w:t>3</w:t>
      </w:r>
      <w:r w:rsidRPr="00E04357">
        <w:rPr>
          <w:rFonts w:ascii="Courier New" w:hAnsi="Courier New" w:cs="Courier New"/>
          <w:sz w:val="24"/>
          <w:szCs w:val="24"/>
        </w:rPr>
        <w:t xml:space="preserve">(b), and if appropriate, </w:t>
      </w:r>
      <w:r w:rsidR="001C047F" w:rsidRPr="00E04357">
        <w:rPr>
          <w:rFonts w:ascii="Courier New" w:hAnsi="Courier New" w:cs="Courier New"/>
          <w:sz w:val="24"/>
          <w:szCs w:val="24"/>
        </w:rPr>
        <w:t xml:space="preserve">follow the procedures in </w:t>
      </w:r>
      <w:r w:rsidR="00AC6A54" w:rsidRPr="00E04357">
        <w:rPr>
          <w:rFonts w:ascii="Courier New" w:hAnsi="Courier New" w:cs="Courier New"/>
          <w:sz w:val="24"/>
          <w:szCs w:val="24"/>
        </w:rPr>
        <w:t xml:space="preserve">FAR </w:t>
      </w:r>
      <w:r w:rsidR="00A85AC2" w:rsidRPr="00E04357">
        <w:rPr>
          <w:rFonts w:ascii="Courier New" w:hAnsi="Courier New" w:cs="Courier New"/>
          <w:sz w:val="24"/>
          <w:szCs w:val="24"/>
        </w:rPr>
        <w:t>22.406</w:t>
      </w:r>
      <w:r w:rsidR="00A85AC2" w:rsidRPr="00E04357">
        <w:rPr>
          <w:rFonts w:ascii="Courier New" w:hAnsi="Courier New" w:cs="Courier New"/>
          <w:color w:val="auto"/>
          <w:sz w:val="24"/>
          <w:szCs w:val="24"/>
        </w:rPr>
        <w:t>-3</w:t>
      </w:r>
      <w:r w:rsidRPr="00E04357">
        <w:rPr>
          <w:rFonts w:ascii="Courier New" w:hAnsi="Courier New" w:cs="Courier New"/>
          <w:color w:val="auto"/>
          <w:sz w:val="24"/>
          <w:szCs w:val="24"/>
        </w:rPr>
        <w:t>(</w:t>
      </w:r>
      <w:r w:rsidRPr="00E04357">
        <w:rPr>
          <w:rFonts w:ascii="Courier New" w:hAnsi="Courier New" w:cs="Courier New"/>
          <w:sz w:val="24"/>
          <w:szCs w:val="24"/>
        </w:rPr>
        <w:t xml:space="preserve">c). </w:t>
      </w:r>
    </w:p>
    <w:p w:rsidR="007A6C63" w:rsidRPr="00E04357" w:rsidRDefault="007A6C63" w:rsidP="00710F09">
      <w:pPr>
        <w:rPr>
          <w:rFonts w:ascii="Courier New" w:hAnsi="Courier New"/>
          <w:szCs w:val="24"/>
        </w:rPr>
      </w:pPr>
      <w:bookmarkStart w:id="3" w:name="wp1102128"/>
      <w:bookmarkEnd w:id="3"/>
      <w:r w:rsidRPr="00E04357">
        <w:rPr>
          <w:rFonts w:ascii="Courier New" w:hAnsi="Courier New"/>
          <w:b/>
          <w:szCs w:val="24"/>
        </w:rPr>
        <w:t>2.</w:t>
      </w:r>
      <w:r w:rsidRPr="00E04357">
        <w:rPr>
          <w:rFonts w:ascii="Courier New" w:hAnsi="Courier New"/>
          <w:szCs w:val="24"/>
        </w:rPr>
        <w:t xml:space="preserve">  </w:t>
      </w:r>
      <w:r w:rsidR="00DB3BAE" w:rsidRPr="00E04357">
        <w:rPr>
          <w:rFonts w:ascii="Courier New" w:hAnsi="Courier New"/>
          <w:b/>
          <w:szCs w:val="24"/>
        </w:rPr>
        <w:t>Uses of information</w:t>
      </w:r>
      <w:r w:rsidR="00DB3BAE" w:rsidRPr="00E04357">
        <w:rPr>
          <w:rFonts w:ascii="Courier New" w:hAnsi="Courier New"/>
          <w:szCs w:val="24"/>
        </w:rPr>
        <w:t xml:space="preserve">. </w:t>
      </w:r>
      <w:r w:rsidRPr="00E04357">
        <w:rPr>
          <w:rFonts w:ascii="Courier New" w:hAnsi="Courier New"/>
          <w:szCs w:val="24"/>
        </w:rPr>
        <w:t xml:space="preserve">The information contained on SF 1444 will be transmitted to the Department of Labor </w:t>
      </w:r>
      <w:r w:rsidR="00112F26" w:rsidRPr="00E04357">
        <w:rPr>
          <w:rFonts w:ascii="Courier New" w:hAnsi="Courier New"/>
          <w:szCs w:val="24"/>
        </w:rPr>
        <w:t xml:space="preserve">(DoL) </w:t>
      </w:r>
      <w:r w:rsidR="00485453" w:rsidRPr="00E04357">
        <w:rPr>
          <w:rFonts w:ascii="Courier New" w:hAnsi="Courier New"/>
          <w:szCs w:val="24"/>
        </w:rPr>
        <w:t>for review by their Wage and Hour D</w:t>
      </w:r>
      <w:r w:rsidRPr="00E04357">
        <w:rPr>
          <w:rFonts w:ascii="Courier New" w:hAnsi="Courier New"/>
          <w:szCs w:val="24"/>
        </w:rPr>
        <w:t>ivision to determine the appropriateness of the request (29 CFR 5.5(a)</w:t>
      </w:r>
      <w:r w:rsidR="00B251A1" w:rsidRPr="00E04357">
        <w:rPr>
          <w:rFonts w:ascii="Courier New" w:hAnsi="Courier New"/>
          <w:szCs w:val="24"/>
        </w:rPr>
        <w:t>(</w:t>
      </w:r>
      <w:r w:rsidR="00405731" w:rsidRPr="00E04357">
        <w:rPr>
          <w:rFonts w:ascii="Courier New" w:hAnsi="Courier New"/>
          <w:szCs w:val="24"/>
        </w:rPr>
        <w:t>1)(ii)(B) and (C)</w:t>
      </w:r>
      <w:r w:rsidR="00AC6A54" w:rsidRPr="00E04357">
        <w:rPr>
          <w:rFonts w:ascii="Courier New" w:hAnsi="Courier New"/>
          <w:szCs w:val="24"/>
        </w:rPr>
        <w:t>)</w:t>
      </w:r>
      <w:r w:rsidRPr="00E04357">
        <w:rPr>
          <w:rFonts w:ascii="Courier New" w:hAnsi="Courier New"/>
          <w:szCs w:val="24"/>
        </w:rPr>
        <w:t>.</w:t>
      </w:r>
    </w:p>
    <w:p w:rsidR="007A6C63" w:rsidRPr="00E04357" w:rsidRDefault="007A6C63" w:rsidP="00F85816">
      <w:pPr>
        <w:spacing w:before="0"/>
        <w:rPr>
          <w:rFonts w:ascii="Courier New" w:hAnsi="Courier New"/>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3.</w:t>
      </w:r>
      <w:r w:rsidRPr="00E04357">
        <w:rPr>
          <w:rFonts w:ascii="Courier New" w:hAnsi="Courier New"/>
          <w:szCs w:val="24"/>
        </w:rPr>
        <w:t xml:space="preserve">  </w:t>
      </w:r>
      <w:r w:rsidR="00DB3BAE" w:rsidRPr="00E04357">
        <w:rPr>
          <w:rFonts w:ascii="Courier New" w:hAnsi="Courier New"/>
          <w:b/>
          <w:szCs w:val="24"/>
        </w:rPr>
        <w:t>Consideration of information technology</w:t>
      </w:r>
      <w:r w:rsidR="00DB3BAE" w:rsidRPr="00E04357">
        <w:rPr>
          <w:rFonts w:ascii="Courier New" w:hAnsi="Courier New"/>
          <w:szCs w:val="24"/>
        </w:rPr>
        <w:t xml:space="preserve">.  </w:t>
      </w:r>
      <w:r w:rsidR="00E30CD9" w:rsidRPr="00E04357">
        <w:rPr>
          <w:rFonts w:ascii="Courier New" w:hAnsi="Courier New"/>
          <w:szCs w:val="24"/>
        </w:rPr>
        <w:t>T</w:t>
      </w:r>
      <w:r w:rsidR="00B251A1" w:rsidRPr="00E04357">
        <w:rPr>
          <w:rFonts w:ascii="Courier New" w:hAnsi="Courier New"/>
          <w:szCs w:val="24"/>
        </w:rPr>
        <w:t>he Government employs a number of eBusiness applications, including FEDBIZOPPS, to ensure the maximum use of information technology in obtaining bids, offers, or quotations in response to Government solicitations.</w:t>
      </w:r>
    </w:p>
    <w:p w:rsidR="007A6C63" w:rsidRPr="00E04357" w:rsidRDefault="007A6C63" w:rsidP="00F85816">
      <w:pPr>
        <w:spacing w:before="0"/>
        <w:rPr>
          <w:rFonts w:ascii="Courier New" w:hAnsi="Courier New"/>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4.</w:t>
      </w:r>
      <w:r w:rsidRPr="00E04357">
        <w:rPr>
          <w:rFonts w:ascii="Courier New" w:hAnsi="Courier New"/>
          <w:szCs w:val="24"/>
        </w:rPr>
        <w:t xml:space="preserve">  </w:t>
      </w:r>
      <w:r w:rsidR="00DB3BAE" w:rsidRPr="00E04357">
        <w:rPr>
          <w:rFonts w:ascii="Courier New" w:hAnsi="Courier New"/>
          <w:b/>
          <w:szCs w:val="24"/>
        </w:rPr>
        <w:t>Efforts to identify duplication</w:t>
      </w:r>
      <w:r w:rsidR="00DB3BAE" w:rsidRPr="00E04357">
        <w:rPr>
          <w:rFonts w:ascii="Courier New" w:hAnsi="Courier New"/>
          <w:szCs w:val="24"/>
        </w:rPr>
        <w:t xml:space="preserve">. </w:t>
      </w:r>
      <w:r w:rsidRPr="00E04357">
        <w:rPr>
          <w:rFonts w:ascii="Courier New" w:hAnsi="Courier New"/>
          <w:szCs w:val="24"/>
        </w:rPr>
        <w:t>This requirement is being issued under the FAR which has been developed to standardize Federal procurement practices and eliminate unnecessary duplication.</w:t>
      </w:r>
    </w:p>
    <w:p w:rsidR="007A6C63" w:rsidRPr="00E04357" w:rsidRDefault="007A6C63" w:rsidP="00F85816">
      <w:pPr>
        <w:spacing w:before="0"/>
        <w:rPr>
          <w:rFonts w:ascii="Courier New" w:hAnsi="Courier New"/>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5.</w:t>
      </w:r>
      <w:r w:rsidRPr="00E04357">
        <w:rPr>
          <w:rFonts w:ascii="Courier New" w:hAnsi="Courier New"/>
          <w:szCs w:val="24"/>
        </w:rPr>
        <w:t xml:space="preserve">  </w:t>
      </w:r>
      <w:r w:rsidR="00DB3BAE" w:rsidRPr="00E04357">
        <w:rPr>
          <w:rFonts w:ascii="Courier New" w:hAnsi="Courier New"/>
          <w:b/>
          <w:szCs w:val="24"/>
        </w:rPr>
        <w:t xml:space="preserve">If the collection of information impacts small businesses or other entities, describe methods used to minimize burden. </w:t>
      </w:r>
      <w:r w:rsidRPr="00E04357">
        <w:rPr>
          <w:rFonts w:ascii="Courier New" w:hAnsi="Courier New"/>
          <w:szCs w:val="24"/>
        </w:rPr>
        <w:t>The burden applied to small businesses is the minimum consistent with applicable laws, Executive orders, regulations, and prudent business practices.</w:t>
      </w:r>
    </w:p>
    <w:p w:rsidR="007A6C63" w:rsidRPr="00E04357" w:rsidRDefault="007A6C63" w:rsidP="00F85816">
      <w:pPr>
        <w:spacing w:before="0"/>
        <w:rPr>
          <w:rFonts w:ascii="Courier New" w:hAnsi="Courier New"/>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 xml:space="preserve">6.  </w:t>
      </w:r>
      <w:r w:rsidR="00B46971" w:rsidRPr="00E04357">
        <w:rPr>
          <w:rFonts w:ascii="Courier New" w:hAnsi="Courier New"/>
          <w:b/>
          <w:szCs w:val="24"/>
        </w:rPr>
        <w:t>Describe consequence to Federal program or policy activities if the collection is not conducted or is conducted less frequently.</w:t>
      </w:r>
      <w:r w:rsidR="00B46971" w:rsidRPr="00E04357">
        <w:rPr>
          <w:rFonts w:ascii="Courier New" w:hAnsi="Courier New"/>
          <w:szCs w:val="24"/>
        </w:rPr>
        <w:t xml:space="preserve">  </w:t>
      </w:r>
      <w:r w:rsidRPr="00E04357">
        <w:rPr>
          <w:rFonts w:ascii="Courier New" w:hAnsi="Courier New"/>
          <w:szCs w:val="24"/>
        </w:rPr>
        <w:t>Collection of information on a basis other than solicitation-by-solicitation is not practical.</w:t>
      </w:r>
    </w:p>
    <w:p w:rsidR="007A6C63" w:rsidRPr="00E04357" w:rsidRDefault="007A6C63" w:rsidP="00F85816">
      <w:pPr>
        <w:spacing w:before="0"/>
        <w:rPr>
          <w:rFonts w:ascii="Courier New" w:hAnsi="Courier New"/>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7</w:t>
      </w:r>
      <w:r w:rsidRPr="00E04357">
        <w:rPr>
          <w:rFonts w:ascii="Courier New" w:hAnsi="Courier New"/>
          <w:szCs w:val="24"/>
        </w:rPr>
        <w:t xml:space="preserve">.  </w:t>
      </w:r>
      <w:r w:rsidR="00B46971" w:rsidRPr="00E04357">
        <w:rPr>
          <w:rFonts w:ascii="Courier New" w:hAnsi="Courier New"/>
          <w:b/>
          <w:szCs w:val="24"/>
        </w:rPr>
        <w:t>Special circumstances for collection</w:t>
      </w:r>
      <w:r w:rsidR="00B46971" w:rsidRPr="00E04357">
        <w:rPr>
          <w:rFonts w:ascii="Courier New" w:hAnsi="Courier New"/>
          <w:szCs w:val="24"/>
        </w:rPr>
        <w:t xml:space="preserve">.  </w:t>
      </w:r>
      <w:r w:rsidRPr="00E04357">
        <w:rPr>
          <w:rFonts w:ascii="Courier New" w:hAnsi="Courier New"/>
          <w:szCs w:val="24"/>
        </w:rPr>
        <w:t xml:space="preserve">Collection is generally consistent with guidelines in 5 CFR 1320.6. </w:t>
      </w:r>
    </w:p>
    <w:p w:rsidR="007A6C63" w:rsidRPr="00E04357" w:rsidRDefault="007A6C63" w:rsidP="00F85816">
      <w:pPr>
        <w:spacing w:before="0"/>
        <w:rPr>
          <w:rFonts w:ascii="Courier New" w:hAnsi="Courier New"/>
          <w:szCs w:val="24"/>
        </w:rPr>
      </w:pPr>
    </w:p>
    <w:p w:rsidR="003E2B23" w:rsidRDefault="007A6C63" w:rsidP="001A1AFA">
      <w:pPr>
        <w:overflowPunct/>
        <w:autoSpaceDE/>
        <w:autoSpaceDN/>
        <w:adjustRightInd/>
        <w:spacing w:before="0"/>
        <w:textAlignment w:val="auto"/>
        <w:rPr>
          <w:rFonts w:ascii="Courier New" w:hAnsi="Courier New"/>
        </w:rPr>
      </w:pPr>
      <w:r w:rsidRPr="00E04357">
        <w:rPr>
          <w:rFonts w:ascii="Courier New" w:hAnsi="Courier New"/>
          <w:b/>
          <w:szCs w:val="24"/>
        </w:rPr>
        <w:t xml:space="preserve">8.  </w:t>
      </w:r>
      <w:r w:rsidR="00B46971" w:rsidRPr="00E04357">
        <w:rPr>
          <w:rFonts w:ascii="Courier New" w:hAnsi="Courier New"/>
          <w:b/>
          <w:szCs w:val="24"/>
        </w:rPr>
        <w:t xml:space="preserve">Efforts to consult with persons outside the agency.  </w:t>
      </w:r>
      <w:r w:rsidR="00335FD0" w:rsidRPr="00E04357">
        <w:rPr>
          <w:rFonts w:ascii="Courier New" w:hAnsi="Courier New"/>
          <w:szCs w:val="24"/>
        </w:rPr>
        <w:t xml:space="preserve">A 60-day notice was </w:t>
      </w:r>
      <w:r w:rsidR="001A1AFA" w:rsidRPr="00812968">
        <w:rPr>
          <w:rFonts w:ascii="Courier New" w:hAnsi="Courier New"/>
        </w:rPr>
        <w:t xml:space="preserve">published in the </w:t>
      </w:r>
      <w:r w:rsidR="001A1AFA" w:rsidRPr="001A1AFA">
        <w:rPr>
          <w:rFonts w:ascii="Courier New" w:hAnsi="Courier New"/>
          <w:i/>
        </w:rPr>
        <w:t>Federal Register</w:t>
      </w:r>
      <w:r w:rsidR="001A1AFA" w:rsidRPr="00812968">
        <w:rPr>
          <w:rFonts w:ascii="Courier New" w:hAnsi="Courier New"/>
        </w:rPr>
        <w:t xml:space="preserve"> at 82 FR 20340 on </w:t>
      </w:r>
      <w:r w:rsidR="00820903">
        <w:rPr>
          <w:rFonts w:ascii="Courier New" w:hAnsi="Courier New"/>
        </w:rPr>
        <w:t>May 1</w:t>
      </w:r>
      <w:r w:rsidR="001A1AFA" w:rsidRPr="00812968">
        <w:rPr>
          <w:rFonts w:ascii="Courier New" w:hAnsi="Courier New"/>
        </w:rPr>
        <w:t>, 2017. No comments were received.</w:t>
      </w:r>
      <w:r w:rsidR="00B8082F">
        <w:rPr>
          <w:rFonts w:ascii="Courier New" w:hAnsi="Courier New"/>
        </w:rPr>
        <w:t xml:space="preserve"> A 30 day notice was published in the Federal Register at 82 FR 41961 on September 5, 2017. </w:t>
      </w:r>
    </w:p>
    <w:p w:rsidR="001A1AFA" w:rsidRPr="00E04357" w:rsidRDefault="001A1AFA" w:rsidP="001A1AFA">
      <w:pPr>
        <w:overflowPunct/>
        <w:autoSpaceDE/>
        <w:autoSpaceDN/>
        <w:adjustRightInd/>
        <w:spacing w:before="0"/>
        <w:textAlignment w:val="auto"/>
        <w:rPr>
          <w:rFonts w:ascii="Courier New" w:hAnsi="Courier New"/>
          <w:szCs w:val="24"/>
        </w:rPr>
      </w:pPr>
    </w:p>
    <w:p w:rsidR="00B46971" w:rsidRPr="00E04357" w:rsidRDefault="007A6C63" w:rsidP="00F85816">
      <w:pPr>
        <w:spacing w:before="0"/>
        <w:rPr>
          <w:rFonts w:ascii="Courier New" w:hAnsi="Courier New"/>
          <w:color w:val="000000"/>
          <w:szCs w:val="24"/>
        </w:rPr>
      </w:pPr>
      <w:r w:rsidRPr="00E04357">
        <w:rPr>
          <w:rFonts w:ascii="Courier New" w:hAnsi="Courier New"/>
          <w:b/>
          <w:szCs w:val="24"/>
        </w:rPr>
        <w:t>9.</w:t>
      </w:r>
      <w:r w:rsidRPr="00E04357">
        <w:rPr>
          <w:rFonts w:ascii="Courier New" w:hAnsi="Courier New"/>
          <w:szCs w:val="24"/>
        </w:rPr>
        <w:t xml:space="preserve">  </w:t>
      </w:r>
      <w:r w:rsidR="00B46971" w:rsidRPr="00E04357">
        <w:rPr>
          <w:rFonts w:ascii="Courier New" w:hAnsi="Courier New"/>
          <w:b/>
          <w:szCs w:val="24"/>
        </w:rPr>
        <w:t xml:space="preserve">Explanation of any decision to provide any payment or gift to respondents, other than </w:t>
      </w:r>
      <w:r w:rsidR="000E0626">
        <w:rPr>
          <w:rFonts w:ascii="Courier New" w:hAnsi="Courier New"/>
          <w:b/>
          <w:szCs w:val="24"/>
        </w:rPr>
        <w:t>remuneration</w:t>
      </w:r>
      <w:r w:rsidR="00B46971" w:rsidRPr="00E04357">
        <w:rPr>
          <w:rFonts w:ascii="Courier New" w:hAnsi="Courier New"/>
          <w:b/>
          <w:szCs w:val="24"/>
        </w:rPr>
        <w:t xml:space="preserve"> of contractors or guarantees.</w:t>
      </w:r>
      <w:r w:rsidR="00B46971" w:rsidRPr="00E04357">
        <w:rPr>
          <w:rFonts w:ascii="Courier New" w:hAnsi="Courier New"/>
          <w:szCs w:val="24"/>
        </w:rPr>
        <w:t xml:space="preserve">  </w:t>
      </w:r>
      <w:r w:rsidR="00B46971" w:rsidRPr="00E04357">
        <w:rPr>
          <w:rFonts w:ascii="Courier New" w:hAnsi="Courier New"/>
          <w:color w:val="000000"/>
          <w:szCs w:val="24"/>
        </w:rPr>
        <w:t>No such payments or gifts are contemplated.</w:t>
      </w:r>
    </w:p>
    <w:p w:rsidR="00F85816" w:rsidRPr="00E04357" w:rsidRDefault="00F85816" w:rsidP="00F85816">
      <w:pPr>
        <w:spacing w:before="0"/>
        <w:rPr>
          <w:rFonts w:ascii="Courier New" w:hAnsi="Courier New"/>
          <w:color w:val="000000"/>
          <w:szCs w:val="24"/>
        </w:rPr>
      </w:pPr>
    </w:p>
    <w:p w:rsidR="007A6C63" w:rsidRPr="00E04357" w:rsidRDefault="007A6C63" w:rsidP="00F85816">
      <w:pPr>
        <w:spacing w:before="0"/>
        <w:rPr>
          <w:rFonts w:ascii="Courier New" w:hAnsi="Courier New"/>
          <w:szCs w:val="24"/>
        </w:rPr>
      </w:pPr>
      <w:r w:rsidRPr="00E04357">
        <w:rPr>
          <w:rFonts w:ascii="Courier New" w:hAnsi="Courier New"/>
          <w:b/>
          <w:szCs w:val="24"/>
        </w:rPr>
        <w:t>10.</w:t>
      </w:r>
      <w:r w:rsidRPr="00E04357">
        <w:rPr>
          <w:rFonts w:ascii="Courier New" w:hAnsi="Courier New"/>
          <w:szCs w:val="24"/>
        </w:rPr>
        <w:t xml:space="preserve">  </w:t>
      </w:r>
      <w:r w:rsidR="00B46971" w:rsidRPr="00E04357">
        <w:rPr>
          <w:rFonts w:ascii="Courier New" w:hAnsi="Courier New"/>
          <w:b/>
          <w:szCs w:val="24"/>
        </w:rPr>
        <w:t xml:space="preserve">Describe assurance of confidentiality provided to respondents.  </w:t>
      </w:r>
      <w:r w:rsidR="00B46971" w:rsidRPr="00E04357">
        <w:rPr>
          <w:rFonts w:ascii="Courier New" w:hAnsi="Courier New"/>
          <w:szCs w:val="24"/>
        </w:rPr>
        <w:t xml:space="preserve">This information is disclosed only to the extent consistent with prudent business practices and current regulations.  </w:t>
      </w:r>
      <w:r w:rsidRPr="00E04357">
        <w:rPr>
          <w:rFonts w:ascii="Courier New" w:hAnsi="Courier New"/>
          <w:szCs w:val="24"/>
        </w:rPr>
        <w:t>No sensitive questions are involved.</w:t>
      </w:r>
    </w:p>
    <w:p w:rsidR="00F85816" w:rsidRPr="00E04357" w:rsidRDefault="00F85816" w:rsidP="00F85816">
      <w:pPr>
        <w:spacing w:before="0"/>
        <w:rPr>
          <w:rFonts w:ascii="Courier New" w:hAnsi="Courier New"/>
          <w:szCs w:val="24"/>
        </w:rPr>
      </w:pPr>
    </w:p>
    <w:p w:rsidR="00B46971" w:rsidRPr="00E04357" w:rsidRDefault="007A6C63" w:rsidP="00F85816">
      <w:pPr>
        <w:spacing w:before="0"/>
        <w:rPr>
          <w:rFonts w:ascii="Courier New" w:hAnsi="Courier New"/>
          <w:szCs w:val="24"/>
        </w:rPr>
      </w:pPr>
      <w:r w:rsidRPr="00E04357">
        <w:rPr>
          <w:rFonts w:ascii="Courier New" w:hAnsi="Courier New"/>
          <w:b/>
          <w:szCs w:val="24"/>
        </w:rPr>
        <w:t>11.</w:t>
      </w:r>
      <w:r w:rsidRPr="00E04357">
        <w:rPr>
          <w:rFonts w:ascii="Courier New" w:hAnsi="Courier New"/>
          <w:szCs w:val="24"/>
        </w:rPr>
        <w:t xml:space="preserve">  </w:t>
      </w:r>
      <w:r w:rsidR="00B46971" w:rsidRPr="00E04357">
        <w:rPr>
          <w:rFonts w:ascii="Courier New" w:hAnsi="Courier New"/>
          <w:b/>
          <w:color w:val="000000"/>
          <w:szCs w:val="24"/>
        </w:rPr>
        <w:t xml:space="preserve">Additional justification for questions of a sensitive nature.  </w:t>
      </w:r>
      <w:r w:rsidR="003E2B23" w:rsidRPr="00E04357">
        <w:rPr>
          <w:rFonts w:ascii="Courier New" w:hAnsi="Courier New"/>
          <w:szCs w:val="24"/>
        </w:rPr>
        <w:t>N/A</w:t>
      </w:r>
    </w:p>
    <w:p w:rsidR="00F85816" w:rsidRPr="00E04357" w:rsidRDefault="00F85816" w:rsidP="00F85816">
      <w:pPr>
        <w:spacing w:before="0"/>
        <w:rPr>
          <w:rFonts w:ascii="Courier New" w:hAnsi="Courier New"/>
          <w:color w:val="000000"/>
          <w:szCs w:val="24"/>
        </w:rPr>
      </w:pPr>
    </w:p>
    <w:p w:rsidR="00485453" w:rsidRPr="00E04357" w:rsidRDefault="007A6C63" w:rsidP="00485453">
      <w:pPr>
        <w:spacing w:before="0"/>
      </w:pPr>
      <w:r w:rsidRPr="00E04357">
        <w:rPr>
          <w:rFonts w:ascii="Courier New" w:hAnsi="Courier New"/>
          <w:b/>
          <w:szCs w:val="24"/>
        </w:rPr>
        <w:t>12</w:t>
      </w:r>
      <w:r w:rsidR="00485453" w:rsidRPr="00E04357">
        <w:rPr>
          <w:rFonts w:ascii="Courier New" w:hAnsi="Courier New"/>
          <w:b/>
          <w:szCs w:val="24"/>
        </w:rPr>
        <w:t xml:space="preserve"> and 13</w:t>
      </w:r>
      <w:r w:rsidRPr="00E04357">
        <w:rPr>
          <w:rFonts w:ascii="Courier New" w:hAnsi="Courier New"/>
          <w:b/>
          <w:szCs w:val="24"/>
        </w:rPr>
        <w:t>.</w:t>
      </w:r>
      <w:r w:rsidRPr="00E04357">
        <w:rPr>
          <w:rFonts w:ascii="Courier New" w:hAnsi="Courier New"/>
          <w:szCs w:val="24"/>
        </w:rPr>
        <w:t xml:space="preserve">  </w:t>
      </w:r>
      <w:r w:rsidR="00B46971" w:rsidRPr="00E04357">
        <w:rPr>
          <w:rFonts w:ascii="Courier New" w:hAnsi="Courier New"/>
          <w:b/>
          <w:szCs w:val="24"/>
        </w:rPr>
        <w:t xml:space="preserve">Estimated total annual public hour burden.  </w:t>
      </w:r>
      <w:r w:rsidR="00287211" w:rsidRPr="00E04357">
        <w:rPr>
          <w:rFonts w:ascii="Courier New" w:hAnsi="Courier New"/>
          <w:szCs w:val="24"/>
        </w:rPr>
        <w:t xml:space="preserve">The </w:t>
      </w:r>
      <w:r w:rsidR="003E2B23" w:rsidRPr="00E04357">
        <w:rPr>
          <w:rFonts w:ascii="Courier New" w:hAnsi="Courier New"/>
          <w:szCs w:val="24"/>
        </w:rPr>
        <w:t xml:space="preserve">public hour </w:t>
      </w:r>
      <w:r w:rsidR="00287211" w:rsidRPr="00E04357">
        <w:rPr>
          <w:rFonts w:ascii="Courier New" w:hAnsi="Courier New"/>
          <w:szCs w:val="24"/>
        </w:rPr>
        <w:t>burden for the collection requirements of SF 1444 were previously cleared under OMB control number 9000-008</w:t>
      </w:r>
      <w:r w:rsidR="00D33CB9" w:rsidRPr="00E04357">
        <w:rPr>
          <w:rFonts w:ascii="Courier New" w:hAnsi="Courier New"/>
          <w:szCs w:val="24"/>
        </w:rPr>
        <w:t>9</w:t>
      </w:r>
      <w:r w:rsidR="00287211" w:rsidRPr="00E04357">
        <w:rPr>
          <w:rFonts w:ascii="Courier New" w:hAnsi="Courier New"/>
          <w:szCs w:val="24"/>
        </w:rPr>
        <w:t xml:space="preserve">.  </w:t>
      </w:r>
    </w:p>
    <w:p w:rsidR="00485453" w:rsidRPr="00E04357" w:rsidRDefault="00485453" w:rsidP="00485453">
      <w:pPr>
        <w:spacing w:before="0"/>
        <w:rPr>
          <w:rFonts w:ascii="Courier New" w:hAnsi="Courier New"/>
          <w:szCs w:val="24"/>
        </w:rPr>
      </w:pPr>
      <w:r w:rsidRPr="00E04357">
        <w:rPr>
          <w:rFonts w:ascii="Courier New" w:hAnsi="Courier New"/>
          <w:szCs w:val="24"/>
        </w:rPr>
        <w:t>The information collection requirement in the FAR remains unchanged.  There is no additional burden beyond that contemplated by D</w:t>
      </w:r>
      <w:r w:rsidR="00592CC1" w:rsidRPr="00E04357">
        <w:rPr>
          <w:rFonts w:ascii="Courier New" w:hAnsi="Courier New"/>
          <w:szCs w:val="24"/>
        </w:rPr>
        <w:t>O</w:t>
      </w:r>
      <w:r w:rsidRPr="00E04357">
        <w:rPr>
          <w:rFonts w:ascii="Courier New" w:hAnsi="Courier New"/>
          <w:szCs w:val="24"/>
        </w:rPr>
        <w:t>L’s clearance.</w:t>
      </w:r>
    </w:p>
    <w:p w:rsidR="00AC3E7C" w:rsidRPr="00E04357" w:rsidRDefault="00AC3E7C" w:rsidP="00485453">
      <w:pPr>
        <w:spacing w:before="0"/>
        <w:rPr>
          <w:rFonts w:ascii="Courier New" w:hAnsi="Courier New"/>
          <w:szCs w:val="24"/>
        </w:rPr>
      </w:pPr>
    </w:p>
    <w:p w:rsidR="000605CB" w:rsidRPr="00515ECF" w:rsidRDefault="00B146DD" w:rsidP="00F85816">
      <w:pPr>
        <w:pStyle w:val="HTMLPreformatted"/>
        <w:rPr>
          <w:sz w:val="24"/>
          <w:szCs w:val="24"/>
        </w:rPr>
      </w:pPr>
      <w:r w:rsidRPr="00515ECF">
        <w:rPr>
          <w:sz w:val="24"/>
          <w:szCs w:val="24"/>
        </w:rPr>
        <w:lastRenderedPageBreak/>
        <w:t xml:space="preserve">In accordance with </w:t>
      </w:r>
      <w:r w:rsidR="00DB002B" w:rsidRPr="00515ECF">
        <w:rPr>
          <w:sz w:val="24"/>
          <w:szCs w:val="24"/>
        </w:rPr>
        <w:t xml:space="preserve">information provided by </w:t>
      </w:r>
      <w:r w:rsidR="00112F26" w:rsidRPr="00515ECF">
        <w:rPr>
          <w:sz w:val="24"/>
          <w:szCs w:val="24"/>
        </w:rPr>
        <w:t>D</w:t>
      </w:r>
      <w:r w:rsidR="00592CC1" w:rsidRPr="00515ECF">
        <w:rPr>
          <w:sz w:val="24"/>
          <w:szCs w:val="24"/>
        </w:rPr>
        <w:t>OL</w:t>
      </w:r>
      <w:r w:rsidR="003E2B23" w:rsidRPr="00515ECF">
        <w:rPr>
          <w:sz w:val="24"/>
          <w:szCs w:val="24"/>
        </w:rPr>
        <w:t xml:space="preserve">, for </w:t>
      </w:r>
      <w:r w:rsidR="00592CC1" w:rsidRPr="00515ECF">
        <w:rPr>
          <w:sz w:val="24"/>
          <w:szCs w:val="24"/>
        </w:rPr>
        <w:t>2016</w:t>
      </w:r>
      <w:r w:rsidR="00DB002B" w:rsidRPr="00515ECF">
        <w:rPr>
          <w:sz w:val="24"/>
          <w:szCs w:val="24"/>
        </w:rPr>
        <w:t xml:space="preserve">, the Wage and Hour Division received </w:t>
      </w:r>
      <w:r w:rsidR="00B600D2" w:rsidRPr="00515ECF">
        <w:rPr>
          <w:sz w:val="24"/>
          <w:szCs w:val="24"/>
        </w:rPr>
        <w:t>7,66</w:t>
      </w:r>
      <w:r w:rsidR="00A75065">
        <w:rPr>
          <w:sz w:val="24"/>
          <w:szCs w:val="24"/>
        </w:rPr>
        <w:t>2</w:t>
      </w:r>
      <w:r w:rsidRPr="00515ECF">
        <w:rPr>
          <w:sz w:val="24"/>
          <w:szCs w:val="24"/>
        </w:rPr>
        <w:t xml:space="preserve"> SF 1444s.</w:t>
      </w:r>
    </w:p>
    <w:p w:rsidR="00287211" w:rsidRPr="00E04357" w:rsidRDefault="00287211" w:rsidP="00F85816">
      <w:pPr>
        <w:pStyle w:val="HTMLPreformatted"/>
        <w:rPr>
          <w:sz w:val="24"/>
          <w:szCs w:val="24"/>
        </w:rPr>
      </w:pPr>
    </w:p>
    <w:p w:rsidR="00287211" w:rsidRPr="00E04357" w:rsidRDefault="00B124D9" w:rsidP="00F85816">
      <w:pPr>
        <w:spacing w:before="0"/>
        <w:rPr>
          <w:rFonts w:ascii="Courier New" w:hAnsi="Courier New"/>
          <w:szCs w:val="24"/>
          <w:u w:val="single"/>
        </w:rPr>
      </w:pPr>
      <w:r w:rsidRPr="00E04357">
        <w:rPr>
          <w:rFonts w:ascii="Courier New" w:hAnsi="Courier New"/>
          <w:szCs w:val="24"/>
        </w:rPr>
        <w:tab/>
      </w:r>
      <w:r w:rsidR="00287211" w:rsidRPr="00E04357">
        <w:rPr>
          <w:rFonts w:ascii="Courier New" w:hAnsi="Courier New"/>
          <w:szCs w:val="24"/>
        </w:rPr>
        <w:t>Respondents:</w:t>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312A5F" w:rsidRPr="00E04357">
        <w:rPr>
          <w:rFonts w:ascii="Courier New" w:hAnsi="Courier New"/>
          <w:szCs w:val="24"/>
        </w:rPr>
        <w:tab/>
      </w:r>
      <w:r w:rsidR="00B600D2" w:rsidRPr="001C1662">
        <w:rPr>
          <w:rFonts w:ascii="Courier New" w:hAnsi="Courier New"/>
          <w:szCs w:val="24"/>
        </w:rPr>
        <w:t>3831</w:t>
      </w:r>
    </w:p>
    <w:p w:rsidR="00287211" w:rsidRPr="00E04357" w:rsidRDefault="00B124D9" w:rsidP="00F85816">
      <w:pPr>
        <w:spacing w:before="0"/>
        <w:rPr>
          <w:rFonts w:ascii="Courier New" w:hAnsi="Courier New"/>
          <w:szCs w:val="24"/>
          <w:u w:val="single"/>
        </w:rPr>
      </w:pPr>
      <w:r w:rsidRPr="00E04357">
        <w:rPr>
          <w:rFonts w:ascii="Courier New" w:hAnsi="Courier New"/>
          <w:szCs w:val="24"/>
        </w:rPr>
        <w:tab/>
      </w:r>
      <w:r w:rsidR="00287211" w:rsidRPr="00E04357">
        <w:rPr>
          <w:rFonts w:ascii="Courier New" w:hAnsi="Courier New"/>
          <w:szCs w:val="24"/>
        </w:rPr>
        <w:t xml:space="preserve">Responses per Respondent: </w:t>
      </w:r>
      <w:r w:rsidR="00534DD3" w:rsidRPr="00E04357">
        <w:rPr>
          <w:rFonts w:ascii="Courier New" w:hAnsi="Courier New"/>
          <w:szCs w:val="24"/>
        </w:rPr>
        <w:tab/>
        <w:t xml:space="preserve"> </w:t>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u w:val="single"/>
        </w:rPr>
        <w:t>X</w:t>
      </w:r>
      <w:r w:rsidR="00287211" w:rsidRPr="00E04357">
        <w:rPr>
          <w:rFonts w:ascii="Courier New" w:hAnsi="Courier New"/>
          <w:szCs w:val="24"/>
          <w:u w:val="single"/>
        </w:rPr>
        <w:t>_</w:t>
      </w:r>
      <w:r w:rsidR="00DB002B" w:rsidRPr="00E04357">
        <w:rPr>
          <w:rFonts w:ascii="Courier New" w:hAnsi="Courier New"/>
          <w:szCs w:val="24"/>
          <w:u w:val="single"/>
        </w:rPr>
        <w:t xml:space="preserve"> 2</w:t>
      </w:r>
    </w:p>
    <w:p w:rsidR="00B00FE6" w:rsidRPr="00E04357" w:rsidRDefault="00B124D9" w:rsidP="00B00FE6">
      <w:pPr>
        <w:spacing w:before="0"/>
        <w:rPr>
          <w:rFonts w:ascii="Courier New" w:hAnsi="Courier New"/>
          <w:szCs w:val="24"/>
          <w:u w:val="single"/>
        </w:rPr>
      </w:pPr>
      <w:r w:rsidRPr="00E04357">
        <w:rPr>
          <w:rFonts w:ascii="Courier New" w:hAnsi="Courier New"/>
          <w:szCs w:val="24"/>
        </w:rPr>
        <w:tab/>
      </w:r>
      <w:r w:rsidR="00DB002B" w:rsidRPr="00E04357">
        <w:rPr>
          <w:rFonts w:ascii="Courier New" w:hAnsi="Courier New"/>
          <w:szCs w:val="24"/>
        </w:rPr>
        <w:t>Total annual r</w:t>
      </w:r>
      <w:r w:rsidR="00287211" w:rsidRPr="00E04357">
        <w:rPr>
          <w:rFonts w:ascii="Courier New" w:hAnsi="Courier New"/>
          <w:szCs w:val="24"/>
        </w:rPr>
        <w:t xml:space="preserve">esponses: </w:t>
      </w:r>
      <w:r w:rsidR="00DB002B" w:rsidRPr="00E04357">
        <w:rPr>
          <w:rFonts w:ascii="Courier New" w:hAnsi="Courier New"/>
          <w:szCs w:val="24"/>
        </w:rPr>
        <w:tab/>
      </w:r>
      <w:r w:rsidR="00DB002B" w:rsidRPr="00E04357">
        <w:rPr>
          <w:rFonts w:ascii="Courier New" w:hAnsi="Courier New"/>
          <w:szCs w:val="24"/>
        </w:rPr>
        <w:tab/>
      </w:r>
      <w:r w:rsidR="00DB002B" w:rsidRPr="00E04357">
        <w:rPr>
          <w:rFonts w:ascii="Courier New" w:hAnsi="Courier New"/>
          <w:szCs w:val="24"/>
        </w:rPr>
        <w:tab/>
      </w:r>
      <w:r w:rsidR="00DB002B" w:rsidRPr="00E04357">
        <w:rPr>
          <w:rFonts w:ascii="Courier New" w:hAnsi="Courier New"/>
          <w:szCs w:val="24"/>
        </w:rPr>
        <w:tab/>
      </w:r>
      <w:r w:rsidR="00DB002B" w:rsidRPr="00E04357">
        <w:rPr>
          <w:rFonts w:ascii="Courier New" w:hAnsi="Courier New"/>
          <w:szCs w:val="24"/>
        </w:rPr>
        <w:tab/>
      </w:r>
      <w:r w:rsidR="00DB002B" w:rsidRPr="00E04357">
        <w:rPr>
          <w:rFonts w:ascii="Courier New" w:hAnsi="Courier New"/>
          <w:szCs w:val="24"/>
        </w:rPr>
        <w:tab/>
      </w:r>
      <w:r w:rsidR="00B600D2" w:rsidRPr="00E04357">
        <w:rPr>
          <w:rFonts w:ascii="Courier New" w:hAnsi="Courier New"/>
          <w:szCs w:val="24"/>
        </w:rPr>
        <w:t>7662</w:t>
      </w:r>
      <w:r w:rsidR="00DB002B" w:rsidRPr="00E04357">
        <w:rPr>
          <w:rFonts w:ascii="Courier New" w:hAnsi="Courier New"/>
          <w:szCs w:val="24"/>
        </w:rPr>
        <w:tab/>
      </w:r>
      <w:r w:rsidRPr="00E04357">
        <w:rPr>
          <w:rFonts w:ascii="Courier New" w:hAnsi="Courier New"/>
          <w:szCs w:val="24"/>
        </w:rPr>
        <w:tab/>
      </w:r>
      <w:r w:rsidR="00DB002B" w:rsidRPr="00E04357">
        <w:rPr>
          <w:rFonts w:ascii="Courier New" w:hAnsi="Courier New"/>
          <w:szCs w:val="24"/>
        </w:rPr>
        <w:t>Review time per r</w:t>
      </w:r>
      <w:r w:rsidR="00287211" w:rsidRPr="00E04357">
        <w:rPr>
          <w:rFonts w:ascii="Courier New" w:hAnsi="Courier New"/>
          <w:szCs w:val="24"/>
        </w:rPr>
        <w:t xml:space="preserve">esponse: </w:t>
      </w:r>
      <w:r w:rsidR="00534DD3" w:rsidRPr="00E04357">
        <w:rPr>
          <w:rFonts w:ascii="Courier New" w:hAnsi="Courier New"/>
          <w:szCs w:val="24"/>
        </w:rPr>
        <w:tab/>
      </w:r>
      <w:r w:rsidR="00534DD3" w:rsidRPr="00E04357">
        <w:rPr>
          <w:rFonts w:ascii="Courier New" w:hAnsi="Courier New"/>
          <w:szCs w:val="24"/>
        </w:rPr>
        <w:tab/>
      </w:r>
      <w:r w:rsidRPr="00E04357">
        <w:rPr>
          <w:rFonts w:ascii="Courier New" w:hAnsi="Courier New"/>
          <w:szCs w:val="24"/>
        </w:rPr>
        <w:t xml:space="preserve"> </w:t>
      </w:r>
      <w:r w:rsidR="00534DD3" w:rsidRPr="00E04357">
        <w:rPr>
          <w:rFonts w:ascii="Courier New" w:hAnsi="Courier New"/>
          <w:szCs w:val="24"/>
        </w:rPr>
        <w:t xml:space="preserve">  </w:t>
      </w:r>
      <w:r w:rsidR="00820903">
        <w:rPr>
          <w:rFonts w:ascii="Courier New" w:hAnsi="Courier New"/>
          <w:szCs w:val="24"/>
        </w:rPr>
        <w:tab/>
      </w:r>
      <w:r w:rsidR="00820903">
        <w:rPr>
          <w:rFonts w:ascii="Courier New" w:hAnsi="Courier New"/>
          <w:szCs w:val="24"/>
        </w:rPr>
        <w:tab/>
      </w:r>
      <w:r w:rsidR="00820903">
        <w:rPr>
          <w:rFonts w:ascii="Courier New" w:hAnsi="Courier New"/>
          <w:szCs w:val="24"/>
        </w:rPr>
        <w:tab/>
      </w:r>
      <w:r w:rsidR="00820903">
        <w:rPr>
          <w:rFonts w:ascii="Courier New" w:hAnsi="Courier New"/>
          <w:szCs w:val="24"/>
          <w:u w:val="single"/>
        </w:rPr>
        <w:t>X 0</w:t>
      </w:r>
      <w:r w:rsidR="00287211" w:rsidRPr="00515ECF">
        <w:rPr>
          <w:rFonts w:ascii="Courier New" w:hAnsi="Courier New"/>
          <w:szCs w:val="24"/>
          <w:u w:val="single"/>
        </w:rPr>
        <w:t>.5</w:t>
      </w:r>
      <w:r w:rsidR="00DB002B" w:rsidRPr="00515ECF">
        <w:rPr>
          <w:rFonts w:ascii="Courier New" w:hAnsi="Courier New"/>
          <w:szCs w:val="24"/>
        </w:rPr>
        <w:tab/>
      </w:r>
      <w:r w:rsidRPr="00E04357">
        <w:rPr>
          <w:rFonts w:ascii="Courier New" w:hAnsi="Courier New"/>
          <w:szCs w:val="24"/>
        </w:rPr>
        <w:tab/>
      </w:r>
      <w:r w:rsidR="00287211" w:rsidRPr="00E04357">
        <w:rPr>
          <w:rFonts w:ascii="Courier New" w:hAnsi="Courier New"/>
          <w:szCs w:val="24"/>
        </w:rPr>
        <w:t xml:space="preserve">Total Burden Hours: </w:t>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00534DD3" w:rsidRPr="00E04357">
        <w:rPr>
          <w:rFonts w:ascii="Courier New" w:hAnsi="Courier New"/>
          <w:szCs w:val="24"/>
        </w:rPr>
        <w:tab/>
      </w:r>
      <w:r w:rsidRPr="00E04357">
        <w:rPr>
          <w:rFonts w:ascii="Courier New" w:hAnsi="Courier New"/>
          <w:szCs w:val="24"/>
        </w:rPr>
        <w:tab/>
      </w:r>
      <w:r w:rsidR="00B600D2" w:rsidRPr="001C1662">
        <w:rPr>
          <w:rFonts w:ascii="Courier New" w:hAnsi="Courier New"/>
          <w:szCs w:val="24"/>
        </w:rPr>
        <w:t>3831</w:t>
      </w:r>
      <w:r w:rsidR="00DB002B" w:rsidRPr="00E04357">
        <w:rPr>
          <w:rFonts w:ascii="Courier New" w:hAnsi="Courier New"/>
          <w:szCs w:val="24"/>
        </w:rPr>
        <w:tab/>
      </w:r>
    </w:p>
    <w:p w:rsidR="00DB002B" w:rsidRPr="00E04357" w:rsidRDefault="00DB002B" w:rsidP="00B00FE6">
      <w:pPr>
        <w:spacing w:before="0"/>
        <w:rPr>
          <w:rFonts w:ascii="Courier New" w:hAnsi="Courier New"/>
          <w:u w:val="single"/>
        </w:rPr>
      </w:pPr>
      <w:r w:rsidRPr="00E04357">
        <w:tab/>
      </w:r>
      <w:r w:rsidRPr="00E04357">
        <w:rPr>
          <w:rFonts w:ascii="Courier New" w:hAnsi="Courier New"/>
        </w:rPr>
        <w:t>Average wages and overhead</w:t>
      </w:r>
      <w:r w:rsidR="00B00FE6" w:rsidRPr="00E04357">
        <w:rPr>
          <w:rFonts w:ascii="Courier New" w:hAnsi="Courier New"/>
        </w:rPr>
        <w:tab/>
      </w:r>
      <w:r w:rsidR="00B00FE6" w:rsidRPr="00E04357">
        <w:rPr>
          <w:rFonts w:ascii="Courier New" w:hAnsi="Courier New"/>
        </w:rPr>
        <w:tab/>
      </w:r>
      <w:r w:rsidR="00B00FE6" w:rsidRPr="00E04357">
        <w:rPr>
          <w:rFonts w:ascii="Courier New" w:hAnsi="Courier New"/>
        </w:rPr>
        <w:tab/>
      </w:r>
      <w:r w:rsidR="00B00FE6" w:rsidRPr="00E04357">
        <w:rPr>
          <w:rFonts w:ascii="Courier New" w:hAnsi="Courier New"/>
        </w:rPr>
        <w:tab/>
      </w:r>
      <w:r w:rsidR="00B00FE6" w:rsidRPr="00E04357">
        <w:rPr>
          <w:rFonts w:ascii="Courier New" w:hAnsi="Courier New"/>
        </w:rPr>
        <w:tab/>
      </w:r>
      <w:r w:rsidR="00B00FE6" w:rsidRPr="00515ECF">
        <w:rPr>
          <w:rFonts w:ascii="Courier New" w:hAnsi="Courier New"/>
          <w:u w:val="single"/>
        </w:rPr>
        <w:t xml:space="preserve"> $</w:t>
      </w:r>
      <w:r w:rsidR="00E04357" w:rsidRPr="00515ECF">
        <w:rPr>
          <w:rFonts w:ascii="Courier New" w:hAnsi="Courier New"/>
          <w:u w:val="single"/>
        </w:rPr>
        <w:t>55</w:t>
      </w:r>
      <w:r w:rsidR="00592CC1" w:rsidRPr="00515ECF">
        <w:rPr>
          <w:rFonts w:ascii="Courier New" w:hAnsi="Courier New"/>
          <w:szCs w:val="24"/>
        </w:rPr>
        <w:t xml:space="preserve"> </w:t>
      </w:r>
      <w:r w:rsidR="00B00FE6" w:rsidRPr="00515ECF">
        <w:rPr>
          <w:rFonts w:ascii="Courier New" w:hAnsi="Courier New"/>
        </w:rPr>
        <w:t>**</w:t>
      </w:r>
      <w:r w:rsidR="00F17229" w:rsidRPr="00515ECF">
        <w:rPr>
          <w:rFonts w:ascii="Courier New" w:hAnsi="Courier New"/>
        </w:rPr>
        <w:t xml:space="preserve"> </w:t>
      </w:r>
    </w:p>
    <w:p w:rsidR="00B00FE6" w:rsidRDefault="00B00FE6" w:rsidP="00B00FE6">
      <w:pPr>
        <w:spacing w:before="0"/>
        <w:rPr>
          <w:rFonts w:ascii="Courier New" w:hAnsi="Courier New"/>
        </w:rPr>
      </w:pPr>
      <w:r w:rsidRPr="00E04357">
        <w:rPr>
          <w:rFonts w:ascii="Courier New" w:hAnsi="Courier New"/>
        </w:rPr>
        <w:tab/>
        <w:t>Total cost to the public</w:t>
      </w:r>
      <w:r w:rsidRPr="00E04357">
        <w:rPr>
          <w:rFonts w:ascii="Courier New" w:hAnsi="Courier New"/>
        </w:rPr>
        <w:tab/>
      </w:r>
      <w:r w:rsidRPr="00E04357">
        <w:rPr>
          <w:rFonts w:ascii="Courier New" w:hAnsi="Courier New"/>
        </w:rPr>
        <w:tab/>
      </w:r>
      <w:r w:rsidRPr="00E04357">
        <w:rPr>
          <w:rFonts w:ascii="Courier New" w:hAnsi="Courier New"/>
        </w:rPr>
        <w:tab/>
      </w:r>
      <w:r w:rsidRPr="00E04357">
        <w:rPr>
          <w:rFonts w:ascii="Courier New" w:hAnsi="Courier New"/>
        </w:rPr>
        <w:tab/>
      </w:r>
      <w:r w:rsidRPr="00E04357">
        <w:rPr>
          <w:rFonts w:ascii="Courier New" w:hAnsi="Courier New"/>
        </w:rPr>
        <w:tab/>
      </w:r>
      <w:r w:rsidR="00E04357" w:rsidRPr="00E04357">
        <w:rPr>
          <w:rFonts w:ascii="Courier New" w:hAnsi="Courier New"/>
        </w:rPr>
        <w:tab/>
      </w:r>
      <w:r w:rsidRPr="00E04357">
        <w:rPr>
          <w:rFonts w:ascii="Courier New" w:hAnsi="Courier New"/>
        </w:rPr>
        <w:t>$</w:t>
      </w:r>
      <w:r w:rsidR="00B600D2" w:rsidRPr="00E04357">
        <w:rPr>
          <w:rFonts w:ascii="Courier New" w:hAnsi="Courier New"/>
        </w:rPr>
        <w:t>210,705</w:t>
      </w:r>
    </w:p>
    <w:p w:rsidR="00BA5588" w:rsidRDefault="00BA5588" w:rsidP="00B00FE6">
      <w:pPr>
        <w:spacing w:before="0"/>
        <w:rPr>
          <w:rFonts w:ascii="Courier New" w:hAnsi="Courier New"/>
        </w:rPr>
      </w:pPr>
    </w:p>
    <w:p w:rsidR="00BA5588" w:rsidRPr="00E04357" w:rsidRDefault="00BA5588" w:rsidP="00B00FE6">
      <w:pPr>
        <w:spacing w:before="0"/>
        <w:rPr>
          <w:rFonts w:ascii="Courier New" w:hAnsi="Courier New"/>
        </w:rPr>
      </w:pPr>
      <w:r>
        <w:rPr>
          <w:rFonts w:ascii="Courier New" w:hAnsi="Courier New"/>
        </w:rPr>
        <w:t>The estimated cost per response is approximately $27.50.</w:t>
      </w:r>
    </w:p>
    <w:p w:rsidR="00F85816" w:rsidRPr="00E04357" w:rsidRDefault="00F85816" w:rsidP="00F85816">
      <w:pPr>
        <w:spacing w:before="0"/>
        <w:rPr>
          <w:rFonts w:ascii="Courier New" w:hAnsi="Courier New"/>
          <w:szCs w:val="24"/>
        </w:rPr>
      </w:pPr>
    </w:p>
    <w:p w:rsidR="00F85816" w:rsidRPr="00E04357" w:rsidRDefault="00F26CC0" w:rsidP="00F85816">
      <w:pPr>
        <w:spacing w:before="0"/>
        <w:rPr>
          <w:rFonts w:ascii="Courier New" w:hAnsi="Courier New"/>
          <w:szCs w:val="24"/>
        </w:rPr>
      </w:pPr>
      <w:r w:rsidRPr="00E04357">
        <w:rPr>
          <w:rFonts w:ascii="Courier New" w:hAnsi="Courier New"/>
          <w:b/>
          <w:szCs w:val="24"/>
        </w:rPr>
        <w:t>14.  Estimated cost to the Government.</w:t>
      </w:r>
      <w:r w:rsidRPr="00E04357">
        <w:rPr>
          <w:rFonts w:ascii="Courier New" w:hAnsi="Courier New"/>
          <w:szCs w:val="24"/>
        </w:rPr>
        <w:t xml:space="preserve"> Under the collection, costs to the Government include cost necessary to record </w:t>
      </w:r>
      <w:r w:rsidR="007518B0" w:rsidRPr="00E04357">
        <w:rPr>
          <w:rFonts w:ascii="Courier New" w:hAnsi="Courier New"/>
          <w:szCs w:val="24"/>
        </w:rPr>
        <w:t xml:space="preserve">the </w:t>
      </w:r>
      <w:r w:rsidRPr="00E04357">
        <w:rPr>
          <w:rFonts w:ascii="Courier New" w:hAnsi="Courier New"/>
          <w:szCs w:val="24"/>
        </w:rPr>
        <w:t>submitted SF 14</w:t>
      </w:r>
      <w:r w:rsidR="007518B0" w:rsidRPr="00E04357">
        <w:rPr>
          <w:rFonts w:ascii="Courier New" w:hAnsi="Courier New"/>
          <w:szCs w:val="24"/>
        </w:rPr>
        <w:t xml:space="preserve">44 and </w:t>
      </w:r>
      <w:r w:rsidR="00B00FE6" w:rsidRPr="00E04357">
        <w:rPr>
          <w:rFonts w:ascii="Courier New" w:hAnsi="Courier New"/>
          <w:szCs w:val="24"/>
        </w:rPr>
        <w:t xml:space="preserve">for the </w:t>
      </w:r>
      <w:r w:rsidR="009C1A0E" w:rsidRPr="00E04357">
        <w:rPr>
          <w:rFonts w:ascii="Courier New" w:hAnsi="Courier New"/>
          <w:szCs w:val="24"/>
        </w:rPr>
        <w:t xml:space="preserve">Government to prepare a </w:t>
      </w:r>
      <w:r w:rsidR="007518B0" w:rsidRPr="00E04357">
        <w:rPr>
          <w:rFonts w:ascii="Courier New" w:hAnsi="Courier New"/>
          <w:szCs w:val="24"/>
        </w:rPr>
        <w:t xml:space="preserve">response to the request based </w:t>
      </w:r>
      <w:r w:rsidR="006F1813" w:rsidRPr="00E04357">
        <w:rPr>
          <w:rFonts w:ascii="Courier New" w:hAnsi="Courier New"/>
          <w:szCs w:val="24"/>
        </w:rPr>
        <w:t xml:space="preserve">on </w:t>
      </w:r>
      <w:r w:rsidR="00112F26" w:rsidRPr="00E04357">
        <w:rPr>
          <w:rFonts w:ascii="Courier New" w:hAnsi="Courier New"/>
          <w:szCs w:val="24"/>
        </w:rPr>
        <w:t>the number of SF</w:t>
      </w:r>
      <w:r w:rsidR="00F85816" w:rsidRPr="00E04357">
        <w:rPr>
          <w:rFonts w:ascii="Courier New" w:hAnsi="Courier New"/>
          <w:szCs w:val="24"/>
        </w:rPr>
        <w:t xml:space="preserve"> </w:t>
      </w:r>
      <w:r w:rsidR="00112F26" w:rsidRPr="00E04357">
        <w:rPr>
          <w:rFonts w:ascii="Courier New" w:hAnsi="Courier New"/>
          <w:szCs w:val="24"/>
        </w:rPr>
        <w:t>1444’s received by D</w:t>
      </w:r>
      <w:r w:rsidR="00592CC1" w:rsidRPr="00E04357">
        <w:rPr>
          <w:rFonts w:ascii="Courier New" w:hAnsi="Courier New"/>
          <w:szCs w:val="24"/>
        </w:rPr>
        <w:t>O</w:t>
      </w:r>
      <w:r w:rsidR="00112F26" w:rsidRPr="00E04357">
        <w:rPr>
          <w:rFonts w:ascii="Courier New" w:hAnsi="Courier New"/>
          <w:szCs w:val="24"/>
        </w:rPr>
        <w:t xml:space="preserve">L for </w:t>
      </w:r>
      <w:r w:rsidR="00592CC1" w:rsidRPr="00E04357">
        <w:rPr>
          <w:rFonts w:ascii="Courier New" w:hAnsi="Courier New"/>
          <w:szCs w:val="24"/>
        </w:rPr>
        <w:t>2016</w:t>
      </w:r>
      <w:r w:rsidR="00112F26" w:rsidRPr="00E04357">
        <w:rPr>
          <w:rFonts w:ascii="Courier New" w:hAnsi="Courier New"/>
          <w:szCs w:val="24"/>
        </w:rPr>
        <w:t xml:space="preserve">. It is estimated that the recording and response time for </w:t>
      </w:r>
      <w:r w:rsidR="009C1A0E" w:rsidRPr="00E04357">
        <w:rPr>
          <w:rFonts w:ascii="Courier New" w:hAnsi="Courier New"/>
          <w:szCs w:val="24"/>
        </w:rPr>
        <w:t xml:space="preserve">the Government </w:t>
      </w:r>
      <w:r w:rsidR="00112F26" w:rsidRPr="00E04357">
        <w:rPr>
          <w:rFonts w:ascii="Courier New" w:hAnsi="Courier New"/>
          <w:szCs w:val="24"/>
        </w:rPr>
        <w:t xml:space="preserve">action is 1.5 hours. It is estimated that the </w:t>
      </w:r>
      <w:r w:rsidR="007518B0" w:rsidRPr="00E04357">
        <w:rPr>
          <w:rFonts w:ascii="Courier New" w:hAnsi="Courier New"/>
          <w:szCs w:val="24"/>
        </w:rPr>
        <w:t xml:space="preserve">cost is based on the average hourly wage salary of GS 13, plus 100% overhead.   </w:t>
      </w:r>
    </w:p>
    <w:p w:rsidR="00F85816" w:rsidRPr="00E04357" w:rsidRDefault="00F85816" w:rsidP="00F85816">
      <w:pPr>
        <w:spacing w:before="0"/>
        <w:rPr>
          <w:rFonts w:ascii="Courier New" w:hAnsi="Courier New"/>
          <w:szCs w:val="24"/>
        </w:rPr>
      </w:pPr>
    </w:p>
    <w:p w:rsidR="00B124D9" w:rsidRPr="00515ECF" w:rsidRDefault="007518B0" w:rsidP="00F85816">
      <w:pPr>
        <w:pStyle w:val="HTMLPreformatted"/>
        <w:widowControl w:val="0"/>
        <w:rPr>
          <w:sz w:val="24"/>
          <w:szCs w:val="24"/>
        </w:rPr>
      </w:pPr>
      <w:r w:rsidRPr="00E04357">
        <w:rPr>
          <w:sz w:val="24"/>
          <w:szCs w:val="24"/>
        </w:rPr>
        <w:t xml:space="preserve">     </w:t>
      </w:r>
      <w:r w:rsidR="00F85816" w:rsidRPr="00E04357">
        <w:rPr>
          <w:sz w:val="24"/>
          <w:szCs w:val="24"/>
        </w:rPr>
        <w:t xml:space="preserve">Responses/yr </w:t>
      </w:r>
      <w:r w:rsidR="00F85816" w:rsidRPr="00E04357">
        <w:rPr>
          <w:sz w:val="24"/>
          <w:szCs w:val="24"/>
        </w:rPr>
        <w:tab/>
      </w:r>
      <w:r w:rsidR="00F85816" w:rsidRPr="00E04357">
        <w:rPr>
          <w:sz w:val="24"/>
          <w:szCs w:val="24"/>
        </w:rPr>
        <w:tab/>
      </w:r>
      <w:r w:rsidR="00F85816" w:rsidRPr="00E04357">
        <w:rPr>
          <w:sz w:val="24"/>
          <w:szCs w:val="24"/>
        </w:rPr>
        <w:tab/>
      </w:r>
      <w:r w:rsidR="00F85816" w:rsidRPr="00E04357">
        <w:rPr>
          <w:sz w:val="24"/>
          <w:szCs w:val="24"/>
        </w:rPr>
        <w:tab/>
      </w:r>
      <w:r w:rsidR="00F85816" w:rsidRPr="00E04357">
        <w:rPr>
          <w:sz w:val="24"/>
          <w:szCs w:val="24"/>
        </w:rPr>
        <w:tab/>
      </w:r>
      <w:r w:rsidR="00F85816" w:rsidRPr="00515ECF">
        <w:rPr>
          <w:sz w:val="24"/>
          <w:szCs w:val="24"/>
        </w:rPr>
        <w:t xml:space="preserve">   </w:t>
      </w:r>
      <w:r w:rsidR="00B600D2" w:rsidRPr="00515ECF">
        <w:rPr>
          <w:sz w:val="24"/>
          <w:szCs w:val="24"/>
        </w:rPr>
        <w:t>7662</w:t>
      </w:r>
      <w:r w:rsidRPr="00515ECF">
        <w:rPr>
          <w:color w:val="000000"/>
          <w:sz w:val="24"/>
          <w:szCs w:val="24"/>
        </w:rPr>
        <w:t xml:space="preserve"> </w:t>
      </w:r>
    </w:p>
    <w:p w:rsidR="007518B0" w:rsidRPr="00515ECF" w:rsidRDefault="00B124D9" w:rsidP="00F85816">
      <w:pPr>
        <w:pStyle w:val="HTMLPreformatted"/>
        <w:rPr>
          <w:sz w:val="24"/>
          <w:szCs w:val="24"/>
        </w:rPr>
      </w:pPr>
      <w:r w:rsidRPr="00515ECF">
        <w:rPr>
          <w:sz w:val="24"/>
          <w:szCs w:val="24"/>
        </w:rPr>
        <w:t xml:space="preserve">     </w:t>
      </w:r>
      <w:r w:rsidR="00312A5F" w:rsidRPr="00515ECF">
        <w:rPr>
          <w:sz w:val="24"/>
          <w:szCs w:val="24"/>
        </w:rPr>
        <w:t>Review hours per response</w:t>
      </w:r>
      <w:r w:rsidR="00F85816" w:rsidRPr="00515ECF">
        <w:rPr>
          <w:sz w:val="24"/>
          <w:szCs w:val="24"/>
        </w:rPr>
        <w:t xml:space="preserve">             </w:t>
      </w:r>
      <w:r w:rsidR="00F85816" w:rsidRPr="00515ECF">
        <w:rPr>
          <w:sz w:val="24"/>
          <w:szCs w:val="24"/>
        </w:rPr>
        <w:tab/>
        <w:t xml:space="preserve">  </w:t>
      </w:r>
      <w:r w:rsidR="007518B0" w:rsidRPr="00515ECF">
        <w:rPr>
          <w:sz w:val="24"/>
          <w:szCs w:val="24"/>
          <w:u w:val="single"/>
        </w:rPr>
        <w:t>X</w:t>
      </w:r>
      <w:r w:rsidR="00F85816" w:rsidRPr="00515ECF">
        <w:rPr>
          <w:sz w:val="24"/>
          <w:szCs w:val="24"/>
          <w:u w:val="single"/>
        </w:rPr>
        <w:t xml:space="preserve"> </w:t>
      </w:r>
      <w:r w:rsidR="00C928CF" w:rsidRPr="00515ECF">
        <w:rPr>
          <w:sz w:val="24"/>
          <w:szCs w:val="24"/>
          <w:u w:val="single"/>
        </w:rPr>
        <w:t>1</w:t>
      </w:r>
      <w:r w:rsidR="007518B0" w:rsidRPr="00515ECF">
        <w:rPr>
          <w:sz w:val="24"/>
          <w:szCs w:val="24"/>
          <w:u w:val="single"/>
        </w:rPr>
        <w:t>.5</w:t>
      </w:r>
    </w:p>
    <w:p w:rsidR="007518B0" w:rsidRPr="00515ECF" w:rsidRDefault="007518B0" w:rsidP="00F85816">
      <w:pPr>
        <w:spacing w:before="0"/>
        <w:rPr>
          <w:rFonts w:ascii="Courier New" w:hAnsi="Courier New"/>
          <w:szCs w:val="24"/>
        </w:rPr>
      </w:pPr>
      <w:r w:rsidRPr="00515ECF">
        <w:rPr>
          <w:rFonts w:ascii="Courier New" w:hAnsi="Courier New"/>
          <w:szCs w:val="24"/>
        </w:rPr>
        <w:t xml:space="preserve">  </w:t>
      </w:r>
      <w:r w:rsidR="00312A5F" w:rsidRPr="00515ECF">
        <w:rPr>
          <w:rFonts w:ascii="Courier New" w:hAnsi="Courier New"/>
          <w:szCs w:val="24"/>
        </w:rPr>
        <w:t xml:space="preserve">   Total burden hours</w:t>
      </w:r>
      <w:r w:rsidR="00F85816" w:rsidRPr="00515ECF">
        <w:rPr>
          <w:rFonts w:ascii="Courier New" w:hAnsi="Courier New"/>
          <w:szCs w:val="24"/>
        </w:rPr>
        <w:tab/>
      </w:r>
      <w:r w:rsidR="00F85816" w:rsidRPr="00515ECF">
        <w:rPr>
          <w:rFonts w:ascii="Courier New" w:hAnsi="Courier New"/>
          <w:szCs w:val="24"/>
        </w:rPr>
        <w:tab/>
      </w:r>
      <w:r w:rsidR="00F85816" w:rsidRPr="00515ECF">
        <w:rPr>
          <w:rFonts w:ascii="Courier New" w:hAnsi="Courier New"/>
          <w:szCs w:val="24"/>
        </w:rPr>
        <w:tab/>
      </w:r>
      <w:r w:rsidR="00F85816" w:rsidRPr="00515ECF">
        <w:rPr>
          <w:rFonts w:ascii="Courier New" w:hAnsi="Courier New"/>
          <w:szCs w:val="24"/>
        </w:rPr>
        <w:tab/>
        <w:t xml:space="preserve"> </w:t>
      </w:r>
      <w:r w:rsidR="00F85816" w:rsidRPr="00515ECF">
        <w:rPr>
          <w:rFonts w:ascii="Courier New" w:hAnsi="Courier New"/>
          <w:szCs w:val="24"/>
        </w:rPr>
        <w:tab/>
        <w:t xml:space="preserve">  </w:t>
      </w:r>
      <w:r w:rsidR="00F85816" w:rsidRPr="00515ECF">
        <w:rPr>
          <w:rFonts w:ascii="Courier New" w:hAnsi="Courier New"/>
          <w:szCs w:val="24"/>
        </w:rPr>
        <w:tab/>
        <w:t xml:space="preserve">  </w:t>
      </w:r>
      <w:r w:rsidR="00B600D2" w:rsidRPr="00515ECF">
        <w:rPr>
          <w:rFonts w:ascii="Courier New" w:hAnsi="Courier New"/>
          <w:szCs w:val="24"/>
        </w:rPr>
        <w:t>11,493</w:t>
      </w:r>
      <w:r w:rsidRPr="00515ECF">
        <w:rPr>
          <w:rFonts w:ascii="Courier New" w:hAnsi="Courier New"/>
          <w:szCs w:val="24"/>
        </w:rPr>
        <w:t xml:space="preserve"> </w:t>
      </w:r>
    </w:p>
    <w:p w:rsidR="007518B0" w:rsidRPr="00515ECF" w:rsidRDefault="007518B0" w:rsidP="00F85816">
      <w:pPr>
        <w:spacing w:before="0"/>
        <w:ind w:firstLine="720"/>
        <w:rPr>
          <w:rFonts w:ascii="Courier New" w:hAnsi="Courier New"/>
          <w:szCs w:val="24"/>
        </w:rPr>
      </w:pPr>
      <w:r w:rsidRPr="00515ECF">
        <w:rPr>
          <w:rFonts w:ascii="Courier New" w:hAnsi="Courier New"/>
          <w:szCs w:val="24"/>
        </w:rPr>
        <w:t>Av</w:t>
      </w:r>
      <w:r w:rsidR="00312A5F" w:rsidRPr="00515ECF">
        <w:rPr>
          <w:rFonts w:ascii="Courier New" w:hAnsi="Courier New"/>
          <w:szCs w:val="24"/>
        </w:rPr>
        <w:t>erage wages and overhead</w:t>
      </w:r>
      <w:r w:rsidRPr="00515ECF">
        <w:rPr>
          <w:rFonts w:ascii="Courier New" w:hAnsi="Courier New"/>
          <w:szCs w:val="24"/>
        </w:rPr>
        <w:t xml:space="preserve"> </w:t>
      </w:r>
      <w:r w:rsidRPr="00515ECF">
        <w:rPr>
          <w:rFonts w:ascii="Courier New" w:hAnsi="Courier New"/>
          <w:szCs w:val="24"/>
        </w:rPr>
        <w:tab/>
        <w:t xml:space="preserve">  </w:t>
      </w:r>
      <w:r w:rsidR="00312A5F" w:rsidRPr="00515ECF">
        <w:rPr>
          <w:rFonts w:ascii="Courier New" w:hAnsi="Courier New"/>
          <w:szCs w:val="24"/>
        </w:rPr>
        <w:tab/>
      </w:r>
      <w:r w:rsidR="00312A5F" w:rsidRPr="00515ECF">
        <w:rPr>
          <w:rFonts w:ascii="Courier New" w:hAnsi="Courier New"/>
          <w:szCs w:val="24"/>
        </w:rPr>
        <w:tab/>
        <w:t xml:space="preserve">  </w:t>
      </w:r>
      <w:r w:rsidRPr="00515ECF">
        <w:rPr>
          <w:rFonts w:ascii="Courier New" w:hAnsi="Courier New"/>
          <w:szCs w:val="24"/>
        </w:rPr>
        <w:t xml:space="preserve"> </w:t>
      </w:r>
      <w:r w:rsidR="00B00FE6" w:rsidRPr="00515ECF">
        <w:rPr>
          <w:rFonts w:ascii="Courier New" w:hAnsi="Courier New"/>
          <w:szCs w:val="24"/>
          <w:u w:val="single"/>
        </w:rPr>
        <w:t xml:space="preserve">X </w:t>
      </w:r>
      <w:r w:rsidR="003573D7" w:rsidRPr="00515ECF">
        <w:rPr>
          <w:rFonts w:ascii="Courier New" w:hAnsi="Courier New"/>
          <w:szCs w:val="24"/>
          <w:u w:val="single"/>
        </w:rPr>
        <w:t>$55</w:t>
      </w:r>
      <w:r w:rsidR="00312A5F" w:rsidRPr="00515ECF">
        <w:rPr>
          <w:rFonts w:ascii="Courier New" w:hAnsi="Courier New"/>
          <w:szCs w:val="24"/>
        </w:rPr>
        <w:t xml:space="preserve"> </w:t>
      </w:r>
      <w:r w:rsidR="00B00FE6" w:rsidRPr="00515ECF">
        <w:rPr>
          <w:rFonts w:ascii="Courier New" w:hAnsi="Courier New"/>
          <w:szCs w:val="24"/>
        </w:rPr>
        <w:t>**</w:t>
      </w:r>
      <w:r w:rsidRPr="00515ECF">
        <w:rPr>
          <w:rFonts w:ascii="Courier New" w:hAnsi="Courier New"/>
          <w:szCs w:val="24"/>
        </w:rPr>
        <w:t xml:space="preserve">   </w:t>
      </w:r>
    </w:p>
    <w:p w:rsidR="007518B0" w:rsidRPr="00515ECF" w:rsidRDefault="00F85816" w:rsidP="00F85816">
      <w:pPr>
        <w:spacing w:before="0"/>
        <w:rPr>
          <w:rFonts w:ascii="Courier New" w:hAnsi="Courier New"/>
          <w:szCs w:val="24"/>
        </w:rPr>
      </w:pPr>
      <w:r w:rsidRPr="00515ECF">
        <w:rPr>
          <w:rFonts w:ascii="Courier New" w:hAnsi="Courier New"/>
          <w:szCs w:val="24"/>
        </w:rPr>
        <w:t xml:space="preserve">     Total Government cost</w:t>
      </w:r>
      <w:r w:rsidRPr="00515ECF">
        <w:rPr>
          <w:rFonts w:ascii="Courier New" w:hAnsi="Courier New"/>
          <w:szCs w:val="24"/>
        </w:rPr>
        <w:tab/>
      </w:r>
      <w:r w:rsidRPr="00515ECF">
        <w:rPr>
          <w:rFonts w:ascii="Courier New" w:hAnsi="Courier New"/>
          <w:szCs w:val="24"/>
        </w:rPr>
        <w:tab/>
        <w:t xml:space="preserve"> </w:t>
      </w:r>
      <w:r w:rsidRPr="00515ECF">
        <w:rPr>
          <w:rFonts w:ascii="Courier New" w:hAnsi="Courier New"/>
          <w:szCs w:val="24"/>
        </w:rPr>
        <w:tab/>
      </w:r>
      <w:r w:rsidRPr="00515ECF">
        <w:rPr>
          <w:rFonts w:ascii="Courier New" w:hAnsi="Courier New"/>
          <w:szCs w:val="24"/>
        </w:rPr>
        <w:tab/>
        <w:t xml:space="preserve">    </w:t>
      </w:r>
      <w:r w:rsidR="00E04357" w:rsidRPr="00515ECF">
        <w:rPr>
          <w:rFonts w:ascii="Courier New" w:hAnsi="Courier New"/>
          <w:szCs w:val="24"/>
        </w:rPr>
        <w:t xml:space="preserve">  </w:t>
      </w:r>
      <w:r w:rsidR="00B00FE6" w:rsidRPr="00515ECF">
        <w:rPr>
          <w:rFonts w:ascii="Courier New" w:hAnsi="Courier New"/>
          <w:szCs w:val="24"/>
        </w:rPr>
        <w:t>$</w:t>
      </w:r>
      <w:r w:rsidR="00B600D2" w:rsidRPr="00515ECF">
        <w:rPr>
          <w:rFonts w:ascii="Courier New" w:hAnsi="Courier New"/>
          <w:szCs w:val="24"/>
        </w:rPr>
        <w:t>632,115</w:t>
      </w:r>
    </w:p>
    <w:p w:rsidR="00DB002B" w:rsidRPr="00E04357" w:rsidRDefault="00DB002B" w:rsidP="00F85816">
      <w:pPr>
        <w:spacing w:before="0"/>
        <w:rPr>
          <w:rFonts w:ascii="Courier New" w:hAnsi="Courier New"/>
          <w:szCs w:val="24"/>
        </w:rPr>
      </w:pPr>
    </w:p>
    <w:p w:rsidR="00DB002B" w:rsidRPr="00E04357" w:rsidRDefault="00DB002B" w:rsidP="00DB002B">
      <w:pPr>
        <w:pStyle w:val="Style0"/>
        <w:rPr>
          <w:rFonts w:ascii="Courier New" w:hAnsi="Courier New" w:cs="Courier New"/>
          <w:szCs w:val="24"/>
        </w:rPr>
      </w:pPr>
      <w:r w:rsidRPr="00E04357">
        <w:rPr>
          <w:rFonts w:ascii="Courier New" w:hAnsi="Courier New" w:cs="Courier New"/>
        </w:rPr>
        <w:t xml:space="preserve">**Based on the OPM </w:t>
      </w:r>
      <w:r w:rsidR="0026369A" w:rsidRPr="00E04357">
        <w:rPr>
          <w:rFonts w:ascii="Courier New" w:hAnsi="Courier New" w:cs="Courier New"/>
        </w:rPr>
        <w:t xml:space="preserve">(Base) </w:t>
      </w:r>
      <w:r w:rsidRPr="00E04357">
        <w:rPr>
          <w:rFonts w:ascii="Courier New" w:hAnsi="Courier New" w:cs="Courier New"/>
        </w:rPr>
        <w:t>GS-13/step 5 salary ($</w:t>
      </w:r>
      <w:r w:rsidR="0026369A" w:rsidRPr="00E04357">
        <w:rPr>
          <w:rFonts w:ascii="Courier New" w:hAnsi="Courier New" w:cs="Courier New"/>
        </w:rPr>
        <w:t>40.50</w:t>
      </w:r>
      <w:r w:rsidRPr="00E04357">
        <w:rPr>
          <w:rFonts w:ascii="Courier New" w:hAnsi="Courier New" w:cs="Courier New"/>
        </w:rPr>
        <w:t xml:space="preserve"> an hour) plus 36.25 percent burden, rounded to the nearest dollar, or $</w:t>
      </w:r>
      <w:r w:rsidR="0026369A" w:rsidRPr="00E04357">
        <w:rPr>
          <w:rFonts w:ascii="Courier New" w:hAnsi="Courier New" w:cs="Courier New"/>
        </w:rPr>
        <w:t>55</w:t>
      </w:r>
      <w:r w:rsidR="00E04357" w:rsidRPr="00E04357">
        <w:rPr>
          <w:rFonts w:ascii="Courier New" w:hAnsi="Courier New" w:cs="Courier New"/>
        </w:rPr>
        <w:t xml:space="preserve"> </w:t>
      </w:r>
      <w:r w:rsidRPr="00E04357">
        <w:rPr>
          <w:rFonts w:ascii="Courier New" w:hAnsi="Courier New" w:cs="Courier New"/>
        </w:rPr>
        <w:t xml:space="preserve">an hour.  The burden rate used is that mandated by OMB memorandum M-08-13 for use in public-private competition, as updated by OMB for the current year.  </w:t>
      </w:r>
      <w:r w:rsidRPr="00E04357">
        <w:rPr>
          <w:rFonts w:ascii="Courier New" w:hAnsi="Courier New" w:cs="Courier New"/>
          <w:szCs w:val="24"/>
        </w:rPr>
        <w:t xml:space="preserve">Reference Salary Table </w:t>
      </w:r>
      <w:r w:rsidR="0026369A" w:rsidRPr="00E04357">
        <w:rPr>
          <w:rFonts w:ascii="Courier New" w:hAnsi="Courier New" w:cs="Courier New"/>
          <w:szCs w:val="24"/>
        </w:rPr>
        <w:t>2017</w:t>
      </w:r>
      <w:r w:rsidRPr="00E04357">
        <w:rPr>
          <w:rFonts w:ascii="Courier New" w:hAnsi="Courier New" w:cs="Courier New"/>
          <w:szCs w:val="24"/>
        </w:rPr>
        <w:t xml:space="preserve">-GS, Effective January </w:t>
      </w:r>
      <w:r w:rsidR="00E04357" w:rsidRPr="00E04357">
        <w:rPr>
          <w:rFonts w:ascii="Courier New" w:hAnsi="Courier New" w:cs="Courier New"/>
          <w:szCs w:val="24"/>
        </w:rPr>
        <w:t>2017</w:t>
      </w:r>
      <w:r w:rsidRPr="00E04357">
        <w:rPr>
          <w:rFonts w:ascii="Courier New" w:hAnsi="Courier New" w:cs="Courier New"/>
          <w:szCs w:val="24"/>
        </w:rPr>
        <w:t xml:space="preserve">, found at </w:t>
      </w:r>
      <w:hyperlink r:id="rId12" w:history="1">
        <w:r w:rsidRPr="00E04357">
          <w:rPr>
            <w:rStyle w:val="Hyperlink"/>
            <w:rFonts w:ascii="Courier New" w:hAnsi="Courier New" w:cs="Courier New"/>
            <w:szCs w:val="24"/>
          </w:rPr>
          <w:t>www.opm.gov</w:t>
        </w:r>
      </w:hyperlink>
      <w:r w:rsidRPr="00E04357">
        <w:rPr>
          <w:rFonts w:ascii="Courier New" w:hAnsi="Courier New" w:cs="Courier New"/>
          <w:szCs w:val="24"/>
        </w:rPr>
        <w:t>).</w:t>
      </w:r>
    </w:p>
    <w:p w:rsidR="00F17229" w:rsidRPr="00E04357" w:rsidRDefault="00C928CF" w:rsidP="007A6C63">
      <w:pPr>
        <w:rPr>
          <w:rFonts w:ascii="Courier New" w:hAnsi="Courier New"/>
          <w:szCs w:val="24"/>
        </w:rPr>
      </w:pPr>
      <w:r w:rsidRPr="00E04357">
        <w:rPr>
          <w:rFonts w:ascii="Courier New" w:hAnsi="Courier New"/>
          <w:b/>
          <w:szCs w:val="24"/>
        </w:rPr>
        <w:t>15.</w:t>
      </w:r>
      <w:r w:rsidRPr="00E04357">
        <w:rPr>
          <w:rFonts w:ascii="Courier New" w:hAnsi="Courier New"/>
          <w:szCs w:val="24"/>
        </w:rPr>
        <w:t xml:space="preserve">  </w:t>
      </w:r>
      <w:r w:rsidRPr="00E04357">
        <w:rPr>
          <w:rFonts w:ascii="Courier New" w:hAnsi="Courier New"/>
          <w:b/>
          <w:szCs w:val="24"/>
        </w:rPr>
        <w:t xml:space="preserve">Explain reasons for program changes or adjustment reported in Item 13 or 14.  </w:t>
      </w:r>
      <w:r w:rsidR="000E0626">
        <w:rPr>
          <w:rFonts w:ascii="Courier New" w:hAnsi="Courier New"/>
          <w:szCs w:val="24"/>
        </w:rPr>
        <w:t xml:space="preserve">The reduction of responses from 8,986 to 7,662 and the associated decrease in estimated burden hours from 4,493 hour to 3,831 hours is </w:t>
      </w:r>
      <w:r w:rsidR="006F55E7">
        <w:rPr>
          <w:rFonts w:ascii="Courier New" w:hAnsi="Courier New"/>
          <w:szCs w:val="24"/>
        </w:rPr>
        <w:t xml:space="preserve">an adjustment </w:t>
      </w:r>
      <w:r w:rsidR="000E0626">
        <w:rPr>
          <w:rFonts w:ascii="Courier New" w:hAnsi="Courier New"/>
          <w:szCs w:val="24"/>
        </w:rPr>
        <w:t xml:space="preserve">due to </w:t>
      </w:r>
      <w:r w:rsidR="007A0921">
        <w:rPr>
          <w:rFonts w:ascii="Courier New" w:hAnsi="Courier New"/>
          <w:szCs w:val="24"/>
        </w:rPr>
        <w:t xml:space="preserve">a decrease in the number of </w:t>
      </w:r>
      <w:r w:rsidR="007A0921" w:rsidRPr="007A0921">
        <w:rPr>
          <w:rFonts w:ascii="Courier New" w:hAnsi="Courier New"/>
          <w:szCs w:val="24"/>
        </w:rPr>
        <w:t>SF 1444</w:t>
      </w:r>
      <w:r w:rsidR="006A2DE8">
        <w:rPr>
          <w:rFonts w:ascii="Courier New" w:hAnsi="Courier New"/>
          <w:szCs w:val="24"/>
        </w:rPr>
        <w:t>’</w:t>
      </w:r>
      <w:r w:rsidR="007A0921" w:rsidRPr="007A0921">
        <w:rPr>
          <w:rFonts w:ascii="Courier New" w:hAnsi="Courier New"/>
          <w:szCs w:val="24"/>
        </w:rPr>
        <w:t xml:space="preserve">s </w:t>
      </w:r>
      <w:r w:rsidR="007A0921">
        <w:rPr>
          <w:rFonts w:ascii="Courier New" w:hAnsi="Courier New"/>
          <w:szCs w:val="24"/>
        </w:rPr>
        <w:t xml:space="preserve">received </w:t>
      </w:r>
      <w:r w:rsidR="007A0921" w:rsidRPr="007A0921">
        <w:rPr>
          <w:rFonts w:ascii="Courier New" w:hAnsi="Courier New"/>
          <w:szCs w:val="24"/>
        </w:rPr>
        <w:t xml:space="preserve">by </w:t>
      </w:r>
      <w:r w:rsidR="007A0921">
        <w:rPr>
          <w:rFonts w:ascii="Courier New" w:hAnsi="Courier New"/>
          <w:szCs w:val="24"/>
        </w:rPr>
        <w:t xml:space="preserve">the </w:t>
      </w:r>
      <w:r w:rsidR="007A0921" w:rsidRPr="007A0921">
        <w:rPr>
          <w:rFonts w:ascii="Courier New" w:hAnsi="Courier New"/>
          <w:szCs w:val="24"/>
        </w:rPr>
        <w:t>DOL</w:t>
      </w:r>
      <w:r w:rsidR="007A0921">
        <w:rPr>
          <w:rFonts w:ascii="Courier New" w:hAnsi="Courier New"/>
          <w:szCs w:val="24"/>
        </w:rPr>
        <w:t xml:space="preserve"> </w:t>
      </w:r>
      <w:r w:rsidR="007A0921" w:rsidRPr="007A0921">
        <w:rPr>
          <w:rFonts w:ascii="Courier New" w:hAnsi="Courier New"/>
          <w:szCs w:val="24"/>
        </w:rPr>
        <w:t xml:space="preserve">Wage and Hour Division </w:t>
      </w:r>
      <w:r w:rsidR="007A0921">
        <w:rPr>
          <w:rFonts w:ascii="Courier New" w:hAnsi="Courier New"/>
          <w:szCs w:val="24"/>
        </w:rPr>
        <w:t>in 2016</w:t>
      </w:r>
      <w:r w:rsidR="007A0921" w:rsidRPr="007A0921">
        <w:rPr>
          <w:rFonts w:ascii="Courier New" w:hAnsi="Courier New"/>
          <w:szCs w:val="24"/>
        </w:rPr>
        <w:t>.</w:t>
      </w:r>
    </w:p>
    <w:p w:rsidR="00C928CF" w:rsidRPr="00E04357" w:rsidRDefault="00C928CF" w:rsidP="007A6C63">
      <w:pPr>
        <w:rPr>
          <w:rFonts w:ascii="Courier New" w:hAnsi="Courier New"/>
          <w:szCs w:val="24"/>
        </w:rPr>
      </w:pPr>
      <w:r w:rsidRPr="00E04357">
        <w:rPr>
          <w:rFonts w:ascii="Courier New" w:hAnsi="Courier New"/>
          <w:b/>
          <w:szCs w:val="24"/>
        </w:rPr>
        <w:t>16.</w:t>
      </w:r>
      <w:r w:rsidRPr="00E04357">
        <w:rPr>
          <w:rFonts w:ascii="Courier New" w:hAnsi="Courier New"/>
          <w:szCs w:val="24"/>
        </w:rPr>
        <w:t xml:space="preserve">  </w:t>
      </w:r>
      <w:r w:rsidRPr="00E04357">
        <w:rPr>
          <w:rFonts w:ascii="Courier New" w:hAnsi="Courier New"/>
          <w:b/>
          <w:szCs w:val="24"/>
        </w:rPr>
        <w:t xml:space="preserve">Outline plans for published results of information collection.  </w:t>
      </w:r>
      <w:r w:rsidRPr="00E04357">
        <w:rPr>
          <w:rFonts w:ascii="Courier New" w:hAnsi="Courier New"/>
          <w:szCs w:val="24"/>
        </w:rPr>
        <w:t xml:space="preserve">Results of this information collection will </w:t>
      </w:r>
      <w:r w:rsidR="00485453" w:rsidRPr="00E04357">
        <w:rPr>
          <w:rFonts w:ascii="Courier New" w:hAnsi="Courier New"/>
          <w:szCs w:val="24"/>
        </w:rPr>
        <w:t xml:space="preserve">not </w:t>
      </w:r>
      <w:r w:rsidRPr="00E04357">
        <w:rPr>
          <w:rFonts w:ascii="Courier New" w:hAnsi="Courier New"/>
          <w:szCs w:val="24"/>
        </w:rPr>
        <w:t xml:space="preserve">be </w:t>
      </w:r>
      <w:r w:rsidR="00485453" w:rsidRPr="00E04357">
        <w:rPr>
          <w:rFonts w:ascii="Courier New" w:hAnsi="Courier New"/>
          <w:szCs w:val="24"/>
        </w:rPr>
        <w:t xml:space="preserve">tabulated or </w:t>
      </w:r>
      <w:r w:rsidRPr="00E04357">
        <w:rPr>
          <w:rFonts w:ascii="Courier New" w:hAnsi="Courier New"/>
          <w:szCs w:val="24"/>
        </w:rPr>
        <w:t>published</w:t>
      </w:r>
      <w:r w:rsidR="00534DD3" w:rsidRPr="00E04357">
        <w:rPr>
          <w:rFonts w:ascii="Courier New" w:hAnsi="Courier New"/>
          <w:szCs w:val="24"/>
        </w:rPr>
        <w:t>.</w:t>
      </w:r>
    </w:p>
    <w:p w:rsidR="00C928CF" w:rsidRPr="00E04357" w:rsidRDefault="00C928CF" w:rsidP="007A6C63">
      <w:pPr>
        <w:rPr>
          <w:rFonts w:ascii="Courier New" w:hAnsi="Courier New"/>
          <w:szCs w:val="24"/>
        </w:rPr>
      </w:pPr>
      <w:r w:rsidRPr="00E04357">
        <w:rPr>
          <w:rFonts w:ascii="Courier New" w:hAnsi="Courier New"/>
          <w:b/>
          <w:szCs w:val="24"/>
        </w:rPr>
        <w:t>17.  Approval not to display expiration date.</w:t>
      </w:r>
      <w:r w:rsidRPr="00E04357">
        <w:rPr>
          <w:rFonts w:ascii="Courier New" w:hAnsi="Courier New"/>
          <w:szCs w:val="24"/>
        </w:rPr>
        <w:t xml:space="preserve">  Not applicable.</w:t>
      </w:r>
    </w:p>
    <w:p w:rsidR="00C928CF" w:rsidRPr="00E04357" w:rsidRDefault="00C928CF" w:rsidP="00F85816">
      <w:pPr>
        <w:pStyle w:val="Style0"/>
        <w:rPr>
          <w:rFonts w:ascii="Courier New" w:hAnsi="Courier New" w:cs="Courier New"/>
          <w:szCs w:val="24"/>
        </w:rPr>
      </w:pPr>
    </w:p>
    <w:p w:rsidR="00B124D9" w:rsidRPr="00E04357" w:rsidRDefault="00C928CF" w:rsidP="00F85816">
      <w:pPr>
        <w:spacing w:before="0"/>
        <w:rPr>
          <w:rFonts w:ascii="Courier New" w:hAnsi="Courier New"/>
          <w:szCs w:val="24"/>
        </w:rPr>
      </w:pPr>
      <w:r w:rsidRPr="00E04357">
        <w:rPr>
          <w:rFonts w:ascii="Courier New" w:hAnsi="Courier New"/>
          <w:b/>
          <w:szCs w:val="24"/>
        </w:rPr>
        <w:t>18.  Explanation of exception to certification statement.</w:t>
      </w:r>
      <w:r w:rsidRPr="00E04357">
        <w:rPr>
          <w:rFonts w:ascii="Courier New" w:hAnsi="Courier New"/>
          <w:szCs w:val="24"/>
        </w:rPr>
        <w:t xml:space="preserve">  Not applicable.</w:t>
      </w:r>
    </w:p>
    <w:p w:rsidR="00C928CF" w:rsidRDefault="00C928CF" w:rsidP="007A6C63">
      <w:pPr>
        <w:rPr>
          <w:rFonts w:ascii="Courier New" w:hAnsi="Courier New"/>
          <w:szCs w:val="24"/>
        </w:rPr>
      </w:pPr>
      <w:r w:rsidRPr="00E04357">
        <w:rPr>
          <w:rFonts w:ascii="Courier New" w:hAnsi="Courier New"/>
          <w:b/>
          <w:szCs w:val="24"/>
        </w:rPr>
        <w:t xml:space="preserve">B.  Collections of Information Employing Statistical Methods.  </w:t>
      </w:r>
      <w:r w:rsidRPr="00E04357">
        <w:rPr>
          <w:rFonts w:ascii="Courier New" w:hAnsi="Courier New"/>
          <w:szCs w:val="24"/>
        </w:rPr>
        <w:t>Statistical methods are not used in this information collection.</w:t>
      </w:r>
    </w:p>
    <w:sectPr w:rsidR="00C928CF" w:rsidSect="005F7C5D">
      <w:footerReference w:type="default" r:id="rId13"/>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AE" w:rsidRDefault="00D02FAE" w:rsidP="007A6C63">
      <w:r>
        <w:separator/>
      </w:r>
    </w:p>
  </w:endnote>
  <w:endnote w:type="continuationSeparator" w:id="0">
    <w:p w:rsidR="00D02FAE" w:rsidRDefault="00D02FAE" w:rsidP="007A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AE" w:rsidRDefault="00231B87">
    <w:pPr>
      <w:pStyle w:val="Footer"/>
      <w:jc w:val="center"/>
    </w:pPr>
    <w:r>
      <w:fldChar w:fldCharType="begin"/>
    </w:r>
    <w:r>
      <w:instrText xml:space="preserve"> PAGE   \* MERGEFORMAT </w:instrText>
    </w:r>
    <w:r>
      <w:fldChar w:fldCharType="separate"/>
    </w:r>
    <w:r w:rsidR="00BC77E8">
      <w:rPr>
        <w:noProof/>
      </w:rPr>
      <w:t>2</w:t>
    </w:r>
    <w:r>
      <w:rPr>
        <w:noProof/>
      </w:rPr>
      <w:fldChar w:fldCharType="end"/>
    </w:r>
  </w:p>
  <w:p w:rsidR="00D02FAE" w:rsidRDefault="00D02FAE" w:rsidP="00B00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AE" w:rsidRDefault="00D02FAE" w:rsidP="007A6C63">
      <w:r>
        <w:separator/>
      </w:r>
    </w:p>
  </w:footnote>
  <w:footnote w:type="continuationSeparator" w:id="0">
    <w:p w:rsidR="00D02FAE" w:rsidRDefault="00D02FAE" w:rsidP="007A6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F4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6E802F0"/>
    <w:multiLevelType w:val="singleLevel"/>
    <w:tmpl w:val="04090001"/>
    <w:lvl w:ilvl="0">
      <w:start w:val="1"/>
      <w:numFmt w:val="bullet"/>
      <w:lvlText w:val=""/>
      <w:lvlJc w:val="left"/>
      <w:pPr>
        <w:ind w:left="720" w:hanging="360"/>
      </w:pPr>
      <w:rPr>
        <w:rFonts w:ascii="Symbol" w:hAnsi="Symbol" w:hint="default"/>
      </w:rPr>
    </w:lvl>
  </w:abstractNum>
  <w:abstractNum w:abstractNumId="3">
    <w:nsid w:val="272913A1"/>
    <w:multiLevelType w:val="singleLevel"/>
    <w:tmpl w:val="0409000F"/>
    <w:lvl w:ilvl="0">
      <w:start w:val="5"/>
      <w:numFmt w:val="decimal"/>
      <w:lvlText w:val="%1."/>
      <w:lvlJc w:val="left"/>
      <w:pPr>
        <w:tabs>
          <w:tab w:val="num" w:pos="360"/>
        </w:tabs>
        <w:ind w:left="360" w:hanging="360"/>
      </w:pPr>
      <w:rPr>
        <w:rFonts w:hint="default"/>
      </w:rPr>
    </w:lvl>
  </w:abstractNum>
  <w:abstractNum w:abstractNumId="4">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ED41D3"/>
    <w:multiLevelType w:val="singleLevel"/>
    <w:tmpl w:val="E73225C6"/>
    <w:lvl w:ilvl="0">
      <w:start w:val="12"/>
      <w:numFmt w:val="decimal"/>
      <w:lvlText w:val="%1."/>
      <w:lvlJc w:val="left"/>
      <w:pPr>
        <w:tabs>
          <w:tab w:val="num" w:pos="735"/>
        </w:tabs>
        <w:ind w:left="735" w:hanging="735"/>
      </w:pPr>
      <w:rPr>
        <w:rFonts w:hint="default"/>
      </w:rPr>
    </w:lvl>
  </w:abstractNum>
  <w:abstractNum w:abstractNumId="6">
    <w:nsid w:val="43B957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070438"/>
    <w:multiLevelType w:val="singleLevel"/>
    <w:tmpl w:val="FEBE5D7A"/>
    <w:lvl w:ilvl="0">
      <w:start w:val="1"/>
      <w:numFmt w:val="upperLetter"/>
      <w:lvlText w:val="%1."/>
      <w:lvlJc w:val="left"/>
      <w:pPr>
        <w:tabs>
          <w:tab w:val="num" w:pos="585"/>
        </w:tabs>
        <w:ind w:left="585" w:hanging="585"/>
      </w:pPr>
      <w:rPr>
        <w:rFonts w:hint="default"/>
      </w:rPr>
    </w:lvl>
  </w:abstractNum>
  <w:abstractNum w:abstractNumId="9">
    <w:nsid w:val="5B7C6A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11">
    <w:nsid w:val="655A6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DB908F1"/>
    <w:multiLevelType w:val="singleLevel"/>
    <w:tmpl w:val="5476C0E0"/>
    <w:lvl w:ilvl="0">
      <w:start w:val="1"/>
      <w:numFmt w:val="decimal"/>
      <w:lvlText w:val="%1."/>
      <w:lvlJc w:val="left"/>
      <w:pPr>
        <w:tabs>
          <w:tab w:val="num" w:pos="360"/>
        </w:tabs>
        <w:ind w:left="360" w:hanging="360"/>
      </w:pPr>
      <w:rPr>
        <w:rFonts w:hint="default"/>
        <w:b/>
      </w:rPr>
    </w:lvl>
  </w:abstractNum>
  <w:abstractNum w:abstractNumId="13">
    <w:nsid w:val="7EAF5F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2"/>
  </w:num>
  <w:num w:numId="3">
    <w:abstractNumId w:val="2"/>
  </w:num>
  <w:num w:numId="4">
    <w:abstractNumId w:val="11"/>
  </w:num>
  <w:num w:numId="5">
    <w:abstractNumId w:val="6"/>
  </w:num>
  <w:num w:numId="6">
    <w:abstractNumId w:val="1"/>
  </w:num>
  <w:num w:numId="7">
    <w:abstractNumId w:val="3"/>
  </w:num>
  <w:num w:numId="8">
    <w:abstractNumId w:val="5"/>
  </w:num>
  <w:num w:numId="9">
    <w:abstractNumId w:val="9"/>
  </w:num>
  <w:num w:numId="10">
    <w:abstractNumId w:val="13"/>
  </w:num>
  <w:num w:numId="11">
    <w:abstractNumId w:val="10"/>
  </w:num>
  <w:num w:numId="12">
    <w:abstractNumId w:val="7"/>
  </w:num>
  <w:num w:numId="13">
    <w:abstractNumId w:val="4"/>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ag">
    <w15:presenceInfo w15:providerId="None" w15:userId="willia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76"/>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AE"/>
    <w:rsid w:val="00030B77"/>
    <w:rsid w:val="00050D80"/>
    <w:rsid w:val="00053B6D"/>
    <w:rsid w:val="000605CB"/>
    <w:rsid w:val="000C435F"/>
    <w:rsid w:val="000E0626"/>
    <w:rsid w:val="00112F26"/>
    <w:rsid w:val="00137246"/>
    <w:rsid w:val="00171932"/>
    <w:rsid w:val="001739BC"/>
    <w:rsid w:val="00174FB5"/>
    <w:rsid w:val="001A1AFA"/>
    <w:rsid w:val="001C047F"/>
    <w:rsid w:val="001C1662"/>
    <w:rsid w:val="00231B87"/>
    <w:rsid w:val="00236126"/>
    <w:rsid w:val="00236F43"/>
    <w:rsid w:val="0026369A"/>
    <w:rsid w:val="0027090E"/>
    <w:rsid w:val="00287211"/>
    <w:rsid w:val="00294D9A"/>
    <w:rsid w:val="00297897"/>
    <w:rsid w:val="002C7196"/>
    <w:rsid w:val="00312A5F"/>
    <w:rsid w:val="0032665E"/>
    <w:rsid w:val="003310B0"/>
    <w:rsid w:val="00335FD0"/>
    <w:rsid w:val="003573D7"/>
    <w:rsid w:val="00380A26"/>
    <w:rsid w:val="00397CED"/>
    <w:rsid w:val="003A2A63"/>
    <w:rsid w:val="003C3AD6"/>
    <w:rsid w:val="003E2B23"/>
    <w:rsid w:val="00405731"/>
    <w:rsid w:val="00485453"/>
    <w:rsid w:val="004A77D8"/>
    <w:rsid w:val="00515ECF"/>
    <w:rsid w:val="00520665"/>
    <w:rsid w:val="00534DD3"/>
    <w:rsid w:val="00592CC1"/>
    <w:rsid w:val="005B7528"/>
    <w:rsid w:val="005E414F"/>
    <w:rsid w:val="005F7C5D"/>
    <w:rsid w:val="00673BB8"/>
    <w:rsid w:val="00673DF8"/>
    <w:rsid w:val="006A2DE8"/>
    <w:rsid w:val="006D09AB"/>
    <w:rsid w:val="006F1813"/>
    <w:rsid w:val="006F55E7"/>
    <w:rsid w:val="00710F09"/>
    <w:rsid w:val="007518B0"/>
    <w:rsid w:val="007A0921"/>
    <w:rsid w:val="007A3339"/>
    <w:rsid w:val="007A6C63"/>
    <w:rsid w:val="00820903"/>
    <w:rsid w:val="00851CFB"/>
    <w:rsid w:val="008928AC"/>
    <w:rsid w:val="008C6EDF"/>
    <w:rsid w:val="008E6B3C"/>
    <w:rsid w:val="008F476C"/>
    <w:rsid w:val="009018F7"/>
    <w:rsid w:val="0093562B"/>
    <w:rsid w:val="0094138A"/>
    <w:rsid w:val="009A769C"/>
    <w:rsid w:val="009C1A0E"/>
    <w:rsid w:val="00A12AFD"/>
    <w:rsid w:val="00A3310F"/>
    <w:rsid w:val="00A75065"/>
    <w:rsid w:val="00A83DF8"/>
    <w:rsid w:val="00A85AC2"/>
    <w:rsid w:val="00AC3E7C"/>
    <w:rsid w:val="00AC6A54"/>
    <w:rsid w:val="00AF4D35"/>
    <w:rsid w:val="00B00FE6"/>
    <w:rsid w:val="00B124D9"/>
    <w:rsid w:val="00B146DD"/>
    <w:rsid w:val="00B2207C"/>
    <w:rsid w:val="00B251A1"/>
    <w:rsid w:val="00B36F44"/>
    <w:rsid w:val="00B46971"/>
    <w:rsid w:val="00B600D2"/>
    <w:rsid w:val="00B61DE7"/>
    <w:rsid w:val="00B70F20"/>
    <w:rsid w:val="00B8082F"/>
    <w:rsid w:val="00BA5588"/>
    <w:rsid w:val="00BC77E8"/>
    <w:rsid w:val="00BF7474"/>
    <w:rsid w:val="00C121DF"/>
    <w:rsid w:val="00C35E6F"/>
    <w:rsid w:val="00C42DFE"/>
    <w:rsid w:val="00C4718B"/>
    <w:rsid w:val="00C5615B"/>
    <w:rsid w:val="00C91508"/>
    <w:rsid w:val="00C928CF"/>
    <w:rsid w:val="00CA500E"/>
    <w:rsid w:val="00CC447A"/>
    <w:rsid w:val="00CC46A8"/>
    <w:rsid w:val="00CF1A95"/>
    <w:rsid w:val="00D002CA"/>
    <w:rsid w:val="00D02FAE"/>
    <w:rsid w:val="00D33CB9"/>
    <w:rsid w:val="00D511D8"/>
    <w:rsid w:val="00D85712"/>
    <w:rsid w:val="00DB002B"/>
    <w:rsid w:val="00DB3BAE"/>
    <w:rsid w:val="00DC1A9D"/>
    <w:rsid w:val="00DE7137"/>
    <w:rsid w:val="00E04357"/>
    <w:rsid w:val="00E30203"/>
    <w:rsid w:val="00E30CD9"/>
    <w:rsid w:val="00E45894"/>
    <w:rsid w:val="00E74C84"/>
    <w:rsid w:val="00F17229"/>
    <w:rsid w:val="00F26CC0"/>
    <w:rsid w:val="00F4112F"/>
    <w:rsid w:val="00F72D66"/>
    <w:rsid w:val="00F84BDA"/>
    <w:rsid w:val="00F8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63"/>
    <w:pPr>
      <w:tabs>
        <w:tab w:val="left" w:pos="560"/>
        <w:tab w:val="left" w:pos="1120"/>
        <w:tab w:val="left" w:pos="1680"/>
        <w:tab w:val="left" w:pos="2240"/>
      </w:tabs>
      <w:overflowPunct w:val="0"/>
      <w:autoSpaceDE w:val="0"/>
      <w:autoSpaceDN w:val="0"/>
      <w:adjustRightInd w:val="0"/>
      <w:spacing w:before="240"/>
      <w:textAlignment w:val="baseline"/>
    </w:pPr>
    <w:rPr>
      <w:rFonts w:ascii="Courier" w:hAnsi="Courier" w:cs="Courier New"/>
      <w:sz w:val="24"/>
    </w:rPr>
  </w:style>
  <w:style w:type="paragraph" w:styleId="Heading1">
    <w:name w:val="heading 1"/>
    <w:basedOn w:val="Normal"/>
    <w:next w:val="Normal"/>
    <w:qFormat/>
    <w:rsid w:val="005F7C5D"/>
    <w:pPr>
      <w:outlineLvl w:val="0"/>
    </w:pPr>
    <w:rPr>
      <w:rFonts w:ascii="Helvetica" w:hAnsi="Helvetica"/>
      <w:b/>
      <w:u w:val="single"/>
    </w:rPr>
  </w:style>
  <w:style w:type="paragraph" w:styleId="Heading2">
    <w:name w:val="heading 2"/>
    <w:basedOn w:val="Normal"/>
    <w:next w:val="Normal"/>
    <w:qFormat/>
    <w:rsid w:val="005F7C5D"/>
    <w:pPr>
      <w:spacing w:before="120"/>
      <w:outlineLvl w:val="1"/>
    </w:pPr>
    <w:rPr>
      <w:rFonts w:ascii="Helvetica" w:hAnsi="Helvetica"/>
      <w:b/>
    </w:rPr>
  </w:style>
  <w:style w:type="paragraph" w:styleId="Heading3">
    <w:name w:val="heading 3"/>
    <w:basedOn w:val="Normal"/>
    <w:next w:val="Normal"/>
    <w:link w:val="Heading3Char"/>
    <w:uiPriority w:val="9"/>
    <w:unhideWhenUsed/>
    <w:qFormat/>
    <w:rsid w:val="00236F43"/>
    <w:pPr>
      <w:keepNext/>
      <w:spacing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5F7C5D"/>
    <w:rPr>
      <w:rFonts w:ascii="Courier" w:hAnsi="Courier"/>
    </w:rPr>
  </w:style>
  <w:style w:type="paragraph" w:customStyle="1" w:styleId="FRi">
    <w:name w:val="FR(i)"/>
    <w:basedOn w:val="Normal"/>
    <w:rsid w:val="005F7C5D"/>
    <w:pPr>
      <w:tabs>
        <w:tab w:val="clear" w:pos="560"/>
        <w:tab w:val="clear" w:pos="1120"/>
      </w:tabs>
    </w:pPr>
  </w:style>
  <w:style w:type="paragraph" w:customStyle="1" w:styleId="FAR">
    <w:name w:val="FAR"/>
    <w:basedOn w:val="Normal"/>
    <w:rsid w:val="005F7C5D"/>
    <w:pPr>
      <w:tabs>
        <w:tab w:val="left" w:pos="240"/>
        <w:tab w:val="left" w:pos="480"/>
        <w:tab w:val="left" w:pos="720"/>
        <w:tab w:val="left" w:pos="960"/>
      </w:tabs>
    </w:pPr>
    <w:rPr>
      <w:rFonts w:ascii="Times" w:hAnsi="Times"/>
      <w:sz w:val="20"/>
    </w:rPr>
  </w:style>
  <w:style w:type="paragraph" w:customStyle="1" w:styleId="FRA">
    <w:name w:val="FR(A)"/>
    <w:basedOn w:val="Normal"/>
    <w:rsid w:val="005F7C5D"/>
    <w:pPr>
      <w:tabs>
        <w:tab w:val="clear" w:pos="560"/>
        <w:tab w:val="clear" w:pos="1120"/>
        <w:tab w:val="clear" w:pos="1680"/>
      </w:tabs>
    </w:pPr>
  </w:style>
  <w:style w:type="paragraph" w:customStyle="1" w:styleId="FR1">
    <w:name w:val="FR(1)"/>
    <w:basedOn w:val="Normal"/>
    <w:rsid w:val="005F7C5D"/>
    <w:pPr>
      <w:tabs>
        <w:tab w:val="clear" w:pos="560"/>
      </w:tabs>
    </w:pPr>
  </w:style>
  <w:style w:type="paragraph" w:customStyle="1" w:styleId="memoheader">
    <w:name w:val="memo header"/>
    <w:basedOn w:val="Normal"/>
    <w:rsid w:val="005F7C5D"/>
    <w:pPr>
      <w:tabs>
        <w:tab w:val="clear" w:pos="560"/>
        <w:tab w:val="clear" w:pos="1120"/>
        <w:tab w:val="clear" w:pos="1680"/>
        <w:tab w:val="clear" w:pos="2240"/>
      </w:tabs>
      <w:spacing w:before="0"/>
      <w:ind w:left="2700" w:hanging="2700"/>
    </w:pPr>
  </w:style>
  <w:style w:type="paragraph" w:styleId="Footer">
    <w:name w:val="footer"/>
    <w:basedOn w:val="Normal"/>
    <w:link w:val="FooterChar"/>
    <w:uiPriority w:val="99"/>
    <w:rsid w:val="005F7C5D"/>
    <w:pPr>
      <w:tabs>
        <w:tab w:val="clear" w:pos="560"/>
        <w:tab w:val="clear" w:pos="1120"/>
        <w:tab w:val="clear" w:pos="1680"/>
        <w:tab w:val="clear" w:pos="2240"/>
        <w:tab w:val="center" w:pos="4320"/>
        <w:tab w:val="right" w:pos="8640"/>
      </w:tabs>
    </w:pPr>
  </w:style>
  <w:style w:type="paragraph" w:customStyle="1" w:styleId="Style0">
    <w:name w:val="Style0"/>
    <w:rsid w:val="00F26CC0"/>
    <w:rPr>
      <w:rFonts w:ascii="Arial" w:hAnsi="Arial"/>
      <w:sz w:val="24"/>
    </w:rPr>
  </w:style>
  <w:style w:type="character" w:styleId="Hyperlink">
    <w:name w:val="Hyperlink"/>
    <w:basedOn w:val="DefaultParagraphFont"/>
    <w:rsid w:val="00F26CC0"/>
    <w:rPr>
      <w:color w:val="0000FF"/>
      <w:u w:val="single"/>
    </w:rPr>
  </w:style>
  <w:style w:type="paragraph" w:styleId="HTMLPreformatted">
    <w:name w:val="HTML Preformatted"/>
    <w:basedOn w:val="Normal"/>
    <w:link w:val="HTMLPreformattedChar"/>
    <w:uiPriority w:val="99"/>
    <w:rsid w:val="007518B0"/>
    <w:pPr>
      <w:tabs>
        <w:tab w:val="clear" w:pos="560"/>
        <w:tab w:val="clear" w:pos="1120"/>
        <w:tab w:val="clear" w:pos="1680"/>
        <w:tab w:val="clear" w:pos="2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sz w:val="20"/>
    </w:rPr>
  </w:style>
  <w:style w:type="character" w:customStyle="1" w:styleId="HTMLPreformattedChar">
    <w:name w:val="HTML Preformatted Char"/>
    <w:basedOn w:val="DefaultParagraphFont"/>
    <w:link w:val="HTMLPreformatted"/>
    <w:uiPriority w:val="99"/>
    <w:rsid w:val="007518B0"/>
    <w:rPr>
      <w:rFonts w:ascii="Courier New" w:hAnsi="Courier New" w:cs="Courier New"/>
    </w:rPr>
  </w:style>
  <w:style w:type="character" w:customStyle="1" w:styleId="Heading3Char">
    <w:name w:val="Heading 3 Char"/>
    <w:basedOn w:val="DefaultParagraphFont"/>
    <w:link w:val="Heading3"/>
    <w:uiPriority w:val="9"/>
    <w:rsid w:val="00236F43"/>
    <w:rPr>
      <w:rFonts w:ascii="Cambria" w:eastAsia="Times New Roman" w:hAnsi="Cambria" w:cs="Times New Roman"/>
      <w:b/>
      <w:bCs/>
      <w:sz w:val="26"/>
      <w:szCs w:val="26"/>
    </w:rPr>
  </w:style>
  <w:style w:type="paragraph" w:customStyle="1" w:styleId="pbody">
    <w:name w:val="pbody"/>
    <w:basedOn w:val="Normal"/>
    <w:rsid w:val="00236F43"/>
    <w:pPr>
      <w:tabs>
        <w:tab w:val="clear" w:pos="560"/>
        <w:tab w:val="clear" w:pos="1120"/>
        <w:tab w:val="clear" w:pos="1680"/>
        <w:tab w:val="clear" w:pos="2240"/>
      </w:tabs>
      <w:overflowPunct/>
      <w:autoSpaceDE/>
      <w:autoSpaceDN/>
      <w:adjustRightInd/>
      <w:spacing w:before="0" w:line="288" w:lineRule="auto"/>
      <w:ind w:firstLine="240"/>
      <w:textAlignment w:val="auto"/>
    </w:pPr>
    <w:rPr>
      <w:rFonts w:ascii="Arial" w:hAnsi="Arial" w:cs="Arial"/>
      <w:color w:val="000000"/>
      <w:sz w:val="20"/>
    </w:rPr>
  </w:style>
  <w:style w:type="paragraph" w:customStyle="1" w:styleId="pindented1">
    <w:name w:val="pindented1"/>
    <w:basedOn w:val="Normal"/>
    <w:rsid w:val="00236F43"/>
    <w:pPr>
      <w:tabs>
        <w:tab w:val="clear" w:pos="560"/>
        <w:tab w:val="clear" w:pos="1120"/>
        <w:tab w:val="clear" w:pos="1680"/>
        <w:tab w:val="clear" w:pos="2240"/>
      </w:tabs>
      <w:overflowPunct/>
      <w:autoSpaceDE/>
      <w:autoSpaceDN/>
      <w:adjustRightInd/>
      <w:spacing w:before="0" w:line="288" w:lineRule="auto"/>
      <w:ind w:firstLine="480"/>
      <w:textAlignment w:val="auto"/>
    </w:pPr>
    <w:rPr>
      <w:rFonts w:ascii="Arial" w:hAnsi="Arial" w:cs="Arial"/>
      <w:color w:val="000000"/>
      <w:sz w:val="20"/>
    </w:rPr>
  </w:style>
  <w:style w:type="paragraph" w:styleId="Header">
    <w:name w:val="header"/>
    <w:basedOn w:val="Normal"/>
    <w:link w:val="HeaderChar"/>
    <w:uiPriority w:val="99"/>
    <w:semiHidden/>
    <w:unhideWhenUsed/>
    <w:rsid w:val="00673DF8"/>
    <w:pPr>
      <w:tabs>
        <w:tab w:val="clear" w:pos="560"/>
        <w:tab w:val="clear" w:pos="1120"/>
        <w:tab w:val="clear" w:pos="1680"/>
        <w:tab w:val="clear" w:pos="2240"/>
        <w:tab w:val="center" w:pos="4680"/>
        <w:tab w:val="right" w:pos="9360"/>
      </w:tabs>
    </w:pPr>
  </w:style>
  <w:style w:type="character" w:customStyle="1" w:styleId="HeaderChar">
    <w:name w:val="Header Char"/>
    <w:basedOn w:val="DefaultParagraphFont"/>
    <w:link w:val="Header"/>
    <w:uiPriority w:val="99"/>
    <w:semiHidden/>
    <w:rsid w:val="00673DF8"/>
    <w:rPr>
      <w:rFonts w:ascii="Courier" w:hAnsi="Courier" w:cs="Courier New"/>
      <w:sz w:val="24"/>
    </w:rPr>
  </w:style>
  <w:style w:type="character" w:customStyle="1" w:styleId="FooterChar">
    <w:name w:val="Footer Char"/>
    <w:basedOn w:val="DefaultParagraphFont"/>
    <w:link w:val="Footer"/>
    <w:uiPriority w:val="99"/>
    <w:rsid w:val="00673DF8"/>
    <w:rPr>
      <w:rFonts w:ascii="Courier" w:hAnsi="Courier" w:cs="Courier New"/>
      <w:sz w:val="24"/>
    </w:rPr>
  </w:style>
  <w:style w:type="paragraph" w:styleId="BodyText">
    <w:name w:val="Body Text"/>
    <w:basedOn w:val="Normal"/>
    <w:link w:val="BodyTextChar"/>
    <w:uiPriority w:val="99"/>
    <w:semiHidden/>
    <w:unhideWhenUsed/>
    <w:rsid w:val="00DB002B"/>
    <w:pPr>
      <w:spacing w:after="120" w:line="240" w:lineRule="atLeast"/>
    </w:pPr>
    <w:rPr>
      <w:rFonts w:cs="Times New Roman"/>
    </w:rPr>
  </w:style>
  <w:style w:type="character" w:customStyle="1" w:styleId="BodyTextChar">
    <w:name w:val="Body Text Char"/>
    <w:basedOn w:val="DefaultParagraphFont"/>
    <w:link w:val="BodyText"/>
    <w:uiPriority w:val="99"/>
    <w:semiHidden/>
    <w:rsid w:val="00DB002B"/>
    <w:rPr>
      <w:rFonts w:ascii="Courier" w:hAnsi="Courier"/>
      <w:sz w:val="24"/>
    </w:rPr>
  </w:style>
  <w:style w:type="paragraph" w:customStyle="1" w:styleId="OmniPage257">
    <w:name w:val="OmniPage #257"/>
    <w:basedOn w:val="Normal"/>
    <w:rsid w:val="00DB002B"/>
    <w:pPr>
      <w:tabs>
        <w:tab w:val="clear" w:pos="560"/>
        <w:tab w:val="clear" w:pos="1120"/>
        <w:tab w:val="clear" w:pos="1680"/>
        <w:tab w:val="clear" w:pos="2240"/>
        <w:tab w:val="left" w:pos="1135"/>
        <w:tab w:val="right" w:pos="9436"/>
      </w:tabs>
      <w:overflowPunct/>
      <w:autoSpaceDE/>
      <w:autoSpaceDN/>
      <w:adjustRightInd/>
      <w:spacing w:before="0"/>
      <w:ind w:left="1058" w:right="1308"/>
      <w:textAlignment w:val="auto"/>
    </w:pPr>
    <w:rPr>
      <w:rFonts w:ascii="Courier New" w:hAnsi="Courier New" w:cs="Times New Roman"/>
      <w:sz w:val="20"/>
    </w:rPr>
  </w:style>
  <w:style w:type="paragraph" w:styleId="FootnoteText">
    <w:name w:val="footnote text"/>
    <w:basedOn w:val="Normal"/>
    <w:link w:val="FootnoteTextChar"/>
    <w:rsid w:val="00380A26"/>
    <w:pPr>
      <w:tabs>
        <w:tab w:val="clear" w:pos="560"/>
        <w:tab w:val="clear" w:pos="1120"/>
        <w:tab w:val="clear" w:pos="1680"/>
        <w:tab w:val="clear" w:pos="2240"/>
      </w:tabs>
      <w:overflowPunct/>
      <w:autoSpaceDE/>
      <w:autoSpaceDN/>
      <w:adjustRightInd/>
      <w:spacing w:before="0"/>
      <w:textAlignment w:val="auto"/>
    </w:pPr>
    <w:rPr>
      <w:rFonts w:ascii="Times" w:hAnsi="Times" w:cs="Times New Roman"/>
      <w:sz w:val="20"/>
    </w:rPr>
  </w:style>
  <w:style w:type="character" w:customStyle="1" w:styleId="FootnoteTextChar">
    <w:name w:val="Footnote Text Char"/>
    <w:basedOn w:val="DefaultParagraphFont"/>
    <w:link w:val="FootnoteText"/>
    <w:rsid w:val="00380A26"/>
    <w:rPr>
      <w:rFonts w:ascii="Times" w:hAnsi="Times"/>
    </w:rPr>
  </w:style>
  <w:style w:type="character" w:styleId="FootnoteReference">
    <w:name w:val="footnote reference"/>
    <w:rsid w:val="00380A26"/>
    <w:rPr>
      <w:vertAlign w:val="superscript"/>
    </w:rPr>
  </w:style>
  <w:style w:type="table" w:styleId="TableGrid">
    <w:name w:val="Table Grid"/>
    <w:basedOn w:val="TableNormal"/>
    <w:rsid w:val="00BF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63"/>
    <w:pPr>
      <w:tabs>
        <w:tab w:val="left" w:pos="560"/>
        <w:tab w:val="left" w:pos="1120"/>
        <w:tab w:val="left" w:pos="1680"/>
        <w:tab w:val="left" w:pos="2240"/>
      </w:tabs>
      <w:overflowPunct w:val="0"/>
      <w:autoSpaceDE w:val="0"/>
      <w:autoSpaceDN w:val="0"/>
      <w:adjustRightInd w:val="0"/>
      <w:spacing w:before="240"/>
      <w:textAlignment w:val="baseline"/>
    </w:pPr>
    <w:rPr>
      <w:rFonts w:ascii="Courier" w:hAnsi="Courier" w:cs="Courier New"/>
      <w:sz w:val="24"/>
    </w:rPr>
  </w:style>
  <w:style w:type="paragraph" w:styleId="Heading1">
    <w:name w:val="heading 1"/>
    <w:basedOn w:val="Normal"/>
    <w:next w:val="Normal"/>
    <w:qFormat/>
    <w:rsid w:val="005F7C5D"/>
    <w:pPr>
      <w:outlineLvl w:val="0"/>
    </w:pPr>
    <w:rPr>
      <w:rFonts w:ascii="Helvetica" w:hAnsi="Helvetica"/>
      <w:b/>
      <w:u w:val="single"/>
    </w:rPr>
  </w:style>
  <w:style w:type="paragraph" w:styleId="Heading2">
    <w:name w:val="heading 2"/>
    <w:basedOn w:val="Normal"/>
    <w:next w:val="Normal"/>
    <w:qFormat/>
    <w:rsid w:val="005F7C5D"/>
    <w:pPr>
      <w:spacing w:before="120"/>
      <w:outlineLvl w:val="1"/>
    </w:pPr>
    <w:rPr>
      <w:rFonts w:ascii="Helvetica" w:hAnsi="Helvetica"/>
      <w:b/>
    </w:rPr>
  </w:style>
  <w:style w:type="paragraph" w:styleId="Heading3">
    <w:name w:val="heading 3"/>
    <w:basedOn w:val="Normal"/>
    <w:next w:val="Normal"/>
    <w:link w:val="Heading3Char"/>
    <w:uiPriority w:val="9"/>
    <w:unhideWhenUsed/>
    <w:qFormat/>
    <w:rsid w:val="00236F43"/>
    <w:pPr>
      <w:keepNext/>
      <w:spacing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5F7C5D"/>
    <w:rPr>
      <w:rFonts w:ascii="Courier" w:hAnsi="Courier"/>
    </w:rPr>
  </w:style>
  <w:style w:type="paragraph" w:customStyle="1" w:styleId="FRi">
    <w:name w:val="FR(i)"/>
    <w:basedOn w:val="Normal"/>
    <w:rsid w:val="005F7C5D"/>
    <w:pPr>
      <w:tabs>
        <w:tab w:val="clear" w:pos="560"/>
        <w:tab w:val="clear" w:pos="1120"/>
      </w:tabs>
    </w:pPr>
  </w:style>
  <w:style w:type="paragraph" w:customStyle="1" w:styleId="FAR">
    <w:name w:val="FAR"/>
    <w:basedOn w:val="Normal"/>
    <w:rsid w:val="005F7C5D"/>
    <w:pPr>
      <w:tabs>
        <w:tab w:val="left" w:pos="240"/>
        <w:tab w:val="left" w:pos="480"/>
        <w:tab w:val="left" w:pos="720"/>
        <w:tab w:val="left" w:pos="960"/>
      </w:tabs>
    </w:pPr>
    <w:rPr>
      <w:rFonts w:ascii="Times" w:hAnsi="Times"/>
      <w:sz w:val="20"/>
    </w:rPr>
  </w:style>
  <w:style w:type="paragraph" w:customStyle="1" w:styleId="FRA">
    <w:name w:val="FR(A)"/>
    <w:basedOn w:val="Normal"/>
    <w:rsid w:val="005F7C5D"/>
    <w:pPr>
      <w:tabs>
        <w:tab w:val="clear" w:pos="560"/>
        <w:tab w:val="clear" w:pos="1120"/>
        <w:tab w:val="clear" w:pos="1680"/>
      </w:tabs>
    </w:pPr>
  </w:style>
  <w:style w:type="paragraph" w:customStyle="1" w:styleId="FR1">
    <w:name w:val="FR(1)"/>
    <w:basedOn w:val="Normal"/>
    <w:rsid w:val="005F7C5D"/>
    <w:pPr>
      <w:tabs>
        <w:tab w:val="clear" w:pos="560"/>
      </w:tabs>
    </w:pPr>
  </w:style>
  <w:style w:type="paragraph" w:customStyle="1" w:styleId="memoheader">
    <w:name w:val="memo header"/>
    <w:basedOn w:val="Normal"/>
    <w:rsid w:val="005F7C5D"/>
    <w:pPr>
      <w:tabs>
        <w:tab w:val="clear" w:pos="560"/>
        <w:tab w:val="clear" w:pos="1120"/>
        <w:tab w:val="clear" w:pos="1680"/>
        <w:tab w:val="clear" w:pos="2240"/>
      </w:tabs>
      <w:spacing w:before="0"/>
      <w:ind w:left="2700" w:hanging="2700"/>
    </w:pPr>
  </w:style>
  <w:style w:type="paragraph" w:styleId="Footer">
    <w:name w:val="footer"/>
    <w:basedOn w:val="Normal"/>
    <w:link w:val="FooterChar"/>
    <w:uiPriority w:val="99"/>
    <w:rsid w:val="005F7C5D"/>
    <w:pPr>
      <w:tabs>
        <w:tab w:val="clear" w:pos="560"/>
        <w:tab w:val="clear" w:pos="1120"/>
        <w:tab w:val="clear" w:pos="1680"/>
        <w:tab w:val="clear" w:pos="2240"/>
        <w:tab w:val="center" w:pos="4320"/>
        <w:tab w:val="right" w:pos="8640"/>
      </w:tabs>
    </w:pPr>
  </w:style>
  <w:style w:type="paragraph" w:customStyle="1" w:styleId="Style0">
    <w:name w:val="Style0"/>
    <w:rsid w:val="00F26CC0"/>
    <w:rPr>
      <w:rFonts w:ascii="Arial" w:hAnsi="Arial"/>
      <w:sz w:val="24"/>
    </w:rPr>
  </w:style>
  <w:style w:type="character" w:styleId="Hyperlink">
    <w:name w:val="Hyperlink"/>
    <w:basedOn w:val="DefaultParagraphFont"/>
    <w:rsid w:val="00F26CC0"/>
    <w:rPr>
      <w:color w:val="0000FF"/>
      <w:u w:val="single"/>
    </w:rPr>
  </w:style>
  <w:style w:type="paragraph" w:styleId="HTMLPreformatted">
    <w:name w:val="HTML Preformatted"/>
    <w:basedOn w:val="Normal"/>
    <w:link w:val="HTMLPreformattedChar"/>
    <w:uiPriority w:val="99"/>
    <w:rsid w:val="007518B0"/>
    <w:pPr>
      <w:tabs>
        <w:tab w:val="clear" w:pos="560"/>
        <w:tab w:val="clear" w:pos="1120"/>
        <w:tab w:val="clear" w:pos="1680"/>
        <w:tab w:val="clear" w:pos="2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sz w:val="20"/>
    </w:rPr>
  </w:style>
  <w:style w:type="character" w:customStyle="1" w:styleId="HTMLPreformattedChar">
    <w:name w:val="HTML Preformatted Char"/>
    <w:basedOn w:val="DefaultParagraphFont"/>
    <w:link w:val="HTMLPreformatted"/>
    <w:uiPriority w:val="99"/>
    <w:rsid w:val="007518B0"/>
    <w:rPr>
      <w:rFonts w:ascii="Courier New" w:hAnsi="Courier New" w:cs="Courier New"/>
    </w:rPr>
  </w:style>
  <w:style w:type="character" w:customStyle="1" w:styleId="Heading3Char">
    <w:name w:val="Heading 3 Char"/>
    <w:basedOn w:val="DefaultParagraphFont"/>
    <w:link w:val="Heading3"/>
    <w:uiPriority w:val="9"/>
    <w:rsid w:val="00236F43"/>
    <w:rPr>
      <w:rFonts w:ascii="Cambria" w:eastAsia="Times New Roman" w:hAnsi="Cambria" w:cs="Times New Roman"/>
      <w:b/>
      <w:bCs/>
      <w:sz w:val="26"/>
      <w:szCs w:val="26"/>
    </w:rPr>
  </w:style>
  <w:style w:type="paragraph" w:customStyle="1" w:styleId="pbody">
    <w:name w:val="pbody"/>
    <w:basedOn w:val="Normal"/>
    <w:rsid w:val="00236F43"/>
    <w:pPr>
      <w:tabs>
        <w:tab w:val="clear" w:pos="560"/>
        <w:tab w:val="clear" w:pos="1120"/>
        <w:tab w:val="clear" w:pos="1680"/>
        <w:tab w:val="clear" w:pos="2240"/>
      </w:tabs>
      <w:overflowPunct/>
      <w:autoSpaceDE/>
      <w:autoSpaceDN/>
      <w:adjustRightInd/>
      <w:spacing w:before="0" w:line="288" w:lineRule="auto"/>
      <w:ind w:firstLine="240"/>
      <w:textAlignment w:val="auto"/>
    </w:pPr>
    <w:rPr>
      <w:rFonts w:ascii="Arial" w:hAnsi="Arial" w:cs="Arial"/>
      <w:color w:val="000000"/>
      <w:sz w:val="20"/>
    </w:rPr>
  </w:style>
  <w:style w:type="paragraph" w:customStyle="1" w:styleId="pindented1">
    <w:name w:val="pindented1"/>
    <w:basedOn w:val="Normal"/>
    <w:rsid w:val="00236F43"/>
    <w:pPr>
      <w:tabs>
        <w:tab w:val="clear" w:pos="560"/>
        <w:tab w:val="clear" w:pos="1120"/>
        <w:tab w:val="clear" w:pos="1680"/>
        <w:tab w:val="clear" w:pos="2240"/>
      </w:tabs>
      <w:overflowPunct/>
      <w:autoSpaceDE/>
      <w:autoSpaceDN/>
      <w:adjustRightInd/>
      <w:spacing w:before="0" w:line="288" w:lineRule="auto"/>
      <w:ind w:firstLine="480"/>
      <w:textAlignment w:val="auto"/>
    </w:pPr>
    <w:rPr>
      <w:rFonts w:ascii="Arial" w:hAnsi="Arial" w:cs="Arial"/>
      <w:color w:val="000000"/>
      <w:sz w:val="20"/>
    </w:rPr>
  </w:style>
  <w:style w:type="paragraph" w:styleId="Header">
    <w:name w:val="header"/>
    <w:basedOn w:val="Normal"/>
    <w:link w:val="HeaderChar"/>
    <w:uiPriority w:val="99"/>
    <w:semiHidden/>
    <w:unhideWhenUsed/>
    <w:rsid w:val="00673DF8"/>
    <w:pPr>
      <w:tabs>
        <w:tab w:val="clear" w:pos="560"/>
        <w:tab w:val="clear" w:pos="1120"/>
        <w:tab w:val="clear" w:pos="1680"/>
        <w:tab w:val="clear" w:pos="2240"/>
        <w:tab w:val="center" w:pos="4680"/>
        <w:tab w:val="right" w:pos="9360"/>
      </w:tabs>
    </w:pPr>
  </w:style>
  <w:style w:type="character" w:customStyle="1" w:styleId="HeaderChar">
    <w:name w:val="Header Char"/>
    <w:basedOn w:val="DefaultParagraphFont"/>
    <w:link w:val="Header"/>
    <w:uiPriority w:val="99"/>
    <w:semiHidden/>
    <w:rsid w:val="00673DF8"/>
    <w:rPr>
      <w:rFonts w:ascii="Courier" w:hAnsi="Courier" w:cs="Courier New"/>
      <w:sz w:val="24"/>
    </w:rPr>
  </w:style>
  <w:style w:type="character" w:customStyle="1" w:styleId="FooterChar">
    <w:name w:val="Footer Char"/>
    <w:basedOn w:val="DefaultParagraphFont"/>
    <w:link w:val="Footer"/>
    <w:uiPriority w:val="99"/>
    <w:rsid w:val="00673DF8"/>
    <w:rPr>
      <w:rFonts w:ascii="Courier" w:hAnsi="Courier" w:cs="Courier New"/>
      <w:sz w:val="24"/>
    </w:rPr>
  </w:style>
  <w:style w:type="paragraph" w:styleId="BodyText">
    <w:name w:val="Body Text"/>
    <w:basedOn w:val="Normal"/>
    <w:link w:val="BodyTextChar"/>
    <w:uiPriority w:val="99"/>
    <w:semiHidden/>
    <w:unhideWhenUsed/>
    <w:rsid w:val="00DB002B"/>
    <w:pPr>
      <w:spacing w:after="120" w:line="240" w:lineRule="atLeast"/>
    </w:pPr>
    <w:rPr>
      <w:rFonts w:cs="Times New Roman"/>
    </w:rPr>
  </w:style>
  <w:style w:type="character" w:customStyle="1" w:styleId="BodyTextChar">
    <w:name w:val="Body Text Char"/>
    <w:basedOn w:val="DefaultParagraphFont"/>
    <w:link w:val="BodyText"/>
    <w:uiPriority w:val="99"/>
    <w:semiHidden/>
    <w:rsid w:val="00DB002B"/>
    <w:rPr>
      <w:rFonts w:ascii="Courier" w:hAnsi="Courier"/>
      <w:sz w:val="24"/>
    </w:rPr>
  </w:style>
  <w:style w:type="paragraph" w:customStyle="1" w:styleId="OmniPage257">
    <w:name w:val="OmniPage #257"/>
    <w:basedOn w:val="Normal"/>
    <w:rsid w:val="00DB002B"/>
    <w:pPr>
      <w:tabs>
        <w:tab w:val="clear" w:pos="560"/>
        <w:tab w:val="clear" w:pos="1120"/>
        <w:tab w:val="clear" w:pos="1680"/>
        <w:tab w:val="clear" w:pos="2240"/>
        <w:tab w:val="left" w:pos="1135"/>
        <w:tab w:val="right" w:pos="9436"/>
      </w:tabs>
      <w:overflowPunct/>
      <w:autoSpaceDE/>
      <w:autoSpaceDN/>
      <w:adjustRightInd/>
      <w:spacing w:before="0"/>
      <w:ind w:left="1058" w:right="1308"/>
      <w:textAlignment w:val="auto"/>
    </w:pPr>
    <w:rPr>
      <w:rFonts w:ascii="Courier New" w:hAnsi="Courier New" w:cs="Times New Roman"/>
      <w:sz w:val="20"/>
    </w:rPr>
  </w:style>
  <w:style w:type="paragraph" w:styleId="FootnoteText">
    <w:name w:val="footnote text"/>
    <w:basedOn w:val="Normal"/>
    <w:link w:val="FootnoteTextChar"/>
    <w:rsid w:val="00380A26"/>
    <w:pPr>
      <w:tabs>
        <w:tab w:val="clear" w:pos="560"/>
        <w:tab w:val="clear" w:pos="1120"/>
        <w:tab w:val="clear" w:pos="1680"/>
        <w:tab w:val="clear" w:pos="2240"/>
      </w:tabs>
      <w:overflowPunct/>
      <w:autoSpaceDE/>
      <w:autoSpaceDN/>
      <w:adjustRightInd/>
      <w:spacing w:before="0"/>
      <w:textAlignment w:val="auto"/>
    </w:pPr>
    <w:rPr>
      <w:rFonts w:ascii="Times" w:hAnsi="Times" w:cs="Times New Roman"/>
      <w:sz w:val="20"/>
    </w:rPr>
  </w:style>
  <w:style w:type="character" w:customStyle="1" w:styleId="FootnoteTextChar">
    <w:name w:val="Footnote Text Char"/>
    <w:basedOn w:val="DefaultParagraphFont"/>
    <w:link w:val="FootnoteText"/>
    <w:rsid w:val="00380A26"/>
    <w:rPr>
      <w:rFonts w:ascii="Times" w:hAnsi="Times"/>
    </w:rPr>
  </w:style>
  <w:style w:type="character" w:styleId="FootnoteReference">
    <w:name w:val="footnote reference"/>
    <w:rsid w:val="00380A26"/>
    <w:rPr>
      <w:vertAlign w:val="superscript"/>
    </w:rPr>
  </w:style>
  <w:style w:type="table" w:styleId="TableGrid">
    <w:name w:val="Table Grid"/>
    <w:basedOn w:val="TableNormal"/>
    <w:rsid w:val="00BF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current/html/FormsStandard64.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cquisition.gov/far/current/html/FormsStandard64.html" TargetMode="External"/><Relationship Id="rId4" Type="http://schemas.microsoft.com/office/2007/relationships/stylesWithEffects" Target="stylesWithEffects.xml"/><Relationship Id="rId9" Type="http://schemas.openxmlformats.org/officeDocument/2006/relationships/hyperlink" Target="https://www.acquisition.gov/far/current/html/52_22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A672-F27F-43C9-81E2-9DDBC713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5682</Characters>
  <Application>Microsoft Office Word</Application>
  <DocSecurity>0</DocSecurity>
  <Lines>47</Lines>
  <Paragraphs>13</Paragraphs>
  <ScaleCrop>false</ScaleCrop>
  <HeadingPairs>
    <vt:vector size="4" baseType="variant">
      <vt:variant>
        <vt:lpstr>Title</vt:lpstr>
      </vt:variant>
      <vt:variant>
        <vt:i4>1</vt:i4>
      </vt:variant>
      <vt:variant>
        <vt:lpstr>	DEPARTMENT OF DEFENSE</vt:lpstr>
      </vt:variant>
      <vt:variant>
        <vt:i4>0</vt:i4>
      </vt:variant>
    </vt:vector>
  </HeadingPairs>
  <TitlesOfParts>
    <vt:vector size="1" baseType="lpstr">
      <vt:lpstr>DEPARTMENT OF DEFENSE</vt:lpstr>
    </vt:vector>
  </TitlesOfParts>
  <Company>General Services Administration</Company>
  <LinksUpToDate>false</LinksUpToDate>
  <CharactersWithSpaces>6665</CharactersWithSpaces>
  <SharedDoc>false</SharedDoc>
  <HLinks>
    <vt:vector size="18" baseType="variant">
      <vt:variant>
        <vt:i4>4194387</vt:i4>
      </vt:variant>
      <vt:variant>
        <vt:i4>6</vt:i4>
      </vt:variant>
      <vt:variant>
        <vt:i4>0</vt:i4>
      </vt:variant>
      <vt:variant>
        <vt:i4>5</vt:i4>
      </vt:variant>
      <vt:variant>
        <vt:lpwstr>https://www.acquisition.gov/far/current/html/FormsStandard64.html</vt:lpwstr>
      </vt:variant>
      <vt:variant>
        <vt:lpwstr>wp1177073</vt:lpwstr>
      </vt:variant>
      <vt:variant>
        <vt:i4>4194387</vt:i4>
      </vt:variant>
      <vt:variant>
        <vt:i4>3</vt:i4>
      </vt:variant>
      <vt:variant>
        <vt:i4>0</vt:i4>
      </vt:variant>
      <vt:variant>
        <vt:i4>5</vt:i4>
      </vt:variant>
      <vt:variant>
        <vt:lpwstr>https://www.acquisition.gov/far/current/html/FormsStandard64.html</vt:lpwstr>
      </vt:variant>
      <vt:variant>
        <vt:lpwstr>wp1177073</vt:lpwstr>
      </vt:variant>
      <vt:variant>
        <vt:i4>6291464</vt:i4>
      </vt:variant>
      <vt:variant>
        <vt:i4>0</vt:i4>
      </vt:variant>
      <vt:variant>
        <vt:i4>0</vt:i4>
      </vt:variant>
      <vt:variant>
        <vt:i4>5</vt:i4>
      </vt:variant>
      <vt:variant>
        <vt:lpwstr>https://www.acquisition.gov/far/current/html/52_222.html</vt:lpwstr>
      </vt:variant>
      <vt:variant>
        <vt:lpwstr>wp1147505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2014-04-10T18:41:00Z</cp:lastPrinted>
  <dcterms:created xsi:type="dcterms:W3CDTF">2017-09-12T12:40:00Z</dcterms:created>
  <dcterms:modified xsi:type="dcterms:W3CDTF">2017-09-12T12:40:00Z</dcterms:modified>
</cp:coreProperties>
</file>