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0BC" w:rsidRDefault="009570BC">
      <w:pPr>
        <w:pStyle w:val="Title"/>
      </w:pPr>
      <w:bookmarkStart w:id="0" w:name="_GoBack"/>
      <w:bookmarkEnd w:id="0"/>
      <w:r>
        <w:t>SUPPORTING STATEMENT</w:t>
      </w:r>
    </w:p>
    <w:p w:rsidR="009570BC" w:rsidRDefault="009570BC">
      <w:pPr>
        <w:pStyle w:val="Title"/>
      </w:pPr>
      <w:r>
        <w:t>INSURANCE SURVEYS</w:t>
      </w:r>
    </w:p>
    <w:p w:rsidR="009570BC" w:rsidRDefault="009570BC">
      <w:pPr>
        <w:pStyle w:val="Heading1"/>
      </w:pPr>
      <w:r>
        <w:t>OMB 2900-</w:t>
      </w:r>
      <w:r w:rsidR="00047EA2">
        <w:t>0771</w:t>
      </w:r>
    </w:p>
    <w:p w:rsidR="009570BC" w:rsidRDefault="009570BC"/>
    <w:p w:rsidR="009570BC" w:rsidRDefault="009570BC">
      <w:pPr>
        <w:rPr>
          <w:b/>
          <w:bCs/>
        </w:rPr>
      </w:pPr>
    </w:p>
    <w:p w:rsidR="009570BC" w:rsidRDefault="009570BC">
      <w:pPr>
        <w:numPr>
          <w:ilvl w:val="0"/>
          <w:numId w:val="1"/>
        </w:numPr>
        <w:rPr>
          <w:b/>
          <w:bCs/>
        </w:rPr>
      </w:pPr>
      <w:r>
        <w:rPr>
          <w:b/>
          <w:bCs/>
          <w:u w:val="single"/>
        </w:rPr>
        <w:t>Justification</w:t>
      </w:r>
    </w:p>
    <w:p w:rsidR="009570BC" w:rsidRDefault="009570BC">
      <w:pPr>
        <w:rPr>
          <w:b/>
          <w:bCs/>
        </w:rPr>
      </w:pPr>
    </w:p>
    <w:p w:rsidR="009570BC" w:rsidRDefault="009570BC">
      <w:pPr>
        <w:numPr>
          <w:ilvl w:val="1"/>
          <w:numId w:val="1"/>
        </w:numPr>
        <w:ind w:left="720" w:firstLine="0"/>
        <w:rPr>
          <w:b/>
          <w:bCs/>
        </w:rPr>
      </w:pPr>
      <w:r>
        <w:rPr>
          <w:b/>
          <w:bCs/>
        </w:rPr>
        <w:t>Explain the circumstances that make the collection of information necessary. Identify legal or administrative requirements that necessitate the collection of information.</w:t>
      </w:r>
    </w:p>
    <w:p w:rsidR="009570BC" w:rsidRDefault="009570BC">
      <w:pPr>
        <w:rPr>
          <w:b/>
          <w:bCs/>
        </w:rPr>
      </w:pPr>
    </w:p>
    <w:p w:rsidR="009570BC" w:rsidRDefault="009570BC">
      <w:pPr>
        <w:ind w:left="720" w:right="-720"/>
      </w:pPr>
      <w:r>
        <w:t>The Insurance Service (29) conducts surveys to determine the level of satisfaction with existing services among its customers.</w:t>
      </w:r>
      <w:r>
        <w:rPr>
          <w:b/>
          <w:bCs/>
        </w:rPr>
        <w:t xml:space="preserve"> </w:t>
      </w:r>
      <w:r>
        <w:t>The 1</w:t>
      </w:r>
      <w:r w:rsidR="006C128D">
        <w:t>0</w:t>
      </w:r>
      <w:r>
        <w:t xml:space="preserve"> surveys</w:t>
      </w:r>
      <w:r>
        <w:rPr>
          <w:b/>
          <w:bCs/>
        </w:rPr>
        <w:t xml:space="preserve"> </w:t>
      </w:r>
      <w:r>
        <w:t>are: Beneficiary Survey, Cash Surrender Survey, Correspondence Survey, Insurance Claims Survey, Policy Loan Survey, Service-Disabled Veterans Insurance (S-DVI) Survey, Waiver Survey, Veterans Mortgage Life Insurance (VMLI) Survey, Telephone Insurance Claims Division Survey, and Telephone Policy Service Survey,  The surveys solicit voluntary opinions and are not intended to collect information required to obtain or maintain eligibility for a Department of Veterans Affairs (VA) program or benefit. The Insurance Service program is constantly striving to improve the service we provide to our nation’s Veterans/beneficiaries.</w:t>
      </w:r>
    </w:p>
    <w:p w:rsidR="009570BC" w:rsidRDefault="009570BC">
      <w:pPr>
        <w:ind w:left="720" w:right="-720"/>
      </w:pPr>
    </w:p>
    <w:p w:rsidR="009570BC" w:rsidRDefault="009570BC">
      <w:pPr>
        <w:numPr>
          <w:ilvl w:val="1"/>
          <w:numId w:val="1"/>
        </w:numPr>
        <w:tabs>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9570BC" w:rsidRDefault="009570BC">
      <w:pPr>
        <w:ind w:left="720" w:right="-720"/>
        <w:rPr>
          <w:b/>
          <w:bCs/>
        </w:rPr>
      </w:pPr>
    </w:p>
    <w:p w:rsidR="009570BC" w:rsidRDefault="009570BC">
      <w:pPr>
        <w:ind w:left="720" w:right="-720"/>
      </w:pPr>
      <w:r>
        <w:t xml:space="preserve">VA wishes to continue to conduct customer satisfaction surveys to advance VA’s progress toward the goal of improving customer satisfaction. If the surveys were not conducted, </w:t>
      </w:r>
      <w:r w:rsidR="00735A8D">
        <w:t>then</w:t>
      </w:r>
      <w:r>
        <w:t xml:space="preserve"> Insurance Service would not have the specific information needed to further practices that support the best possible customer-focused service. The Insurance Service goal is to provide an experience to Veterans/beneficiaries that meet the needs of a diverse community. Insurance Service seeks approval for this information collection that will allow Veterans/beneficiaries an opportunity to provide feedback. Insurance Service will use this feedback to improve the process. Insurance Service will use the information gathered to determine where and to what extent services are satisfactory, and where and to what extent they are in need of improvement. </w:t>
      </w:r>
    </w:p>
    <w:p w:rsidR="009570BC" w:rsidRDefault="009570BC">
      <w:pPr>
        <w:ind w:left="720" w:right="-720"/>
      </w:pPr>
    </w:p>
    <w:p w:rsidR="009570BC" w:rsidRDefault="009570BC">
      <w:pPr>
        <w:numPr>
          <w:ilvl w:val="1"/>
          <w:numId w:val="1"/>
        </w:numPr>
        <w:tabs>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570BC" w:rsidRDefault="009570BC">
      <w:pPr>
        <w:ind w:right="-720"/>
        <w:rPr>
          <w:b/>
          <w:bCs/>
        </w:rPr>
      </w:pPr>
    </w:p>
    <w:p w:rsidR="009570BC" w:rsidRDefault="009570BC">
      <w:pPr>
        <w:ind w:left="720" w:right="-720"/>
      </w:pPr>
      <w:r>
        <w:t xml:space="preserve">A cover letter and the survey will be mailed to Veterans/beneficiaries inviting them to participate in the survey. This will be an ongoing survey that will be offered to </w:t>
      </w:r>
      <w:r>
        <w:lastRenderedPageBreak/>
        <w:t>approximately 40 Veterans/beneficiaries per month. The probability of Veterans/beneficiaries having access to the public Internet is unknown therefore the Veterans/beneficiaries will receive a paper copy of the survey to complete. All surveys will be distributed through U.S. Mail.</w:t>
      </w:r>
    </w:p>
    <w:p w:rsidR="009570BC" w:rsidRDefault="009570BC">
      <w:pPr>
        <w:ind w:left="720" w:right="-720"/>
      </w:pPr>
    </w:p>
    <w:p w:rsidR="009570BC" w:rsidRDefault="009570BC">
      <w:pPr>
        <w:numPr>
          <w:ilvl w:val="1"/>
          <w:numId w:val="1"/>
        </w:numPr>
        <w:tabs>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9570BC" w:rsidRDefault="009570BC">
      <w:pPr>
        <w:ind w:right="-720"/>
      </w:pPr>
    </w:p>
    <w:p w:rsidR="009570BC" w:rsidRDefault="009570BC">
      <w:pPr>
        <w:ind w:left="720" w:right="-720"/>
      </w:pPr>
      <w:r>
        <w:t>Insurance Service will use its internal review process to examine each information collection to prevent duplication of effort or redundancy in all information collected. The information to be gathered from the surveys as a whole is unique and not available from any other sources with the appropriate level of specificity required.</w:t>
      </w:r>
    </w:p>
    <w:p w:rsidR="009570BC" w:rsidRDefault="009570BC">
      <w:pPr>
        <w:ind w:left="720" w:right="-720"/>
      </w:pPr>
    </w:p>
    <w:p w:rsidR="009570BC" w:rsidRDefault="009570BC">
      <w:pPr>
        <w:numPr>
          <w:ilvl w:val="1"/>
          <w:numId w:val="1"/>
        </w:numPr>
        <w:tabs>
          <w:tab w:val="num" w:pos="720"/>
        </w:tabs>
        <w:ind w:left="720" w:right="-720" w:firstLine="0"/>
      </w:pPr>
      <w:r>
        <w:rPr>
          <w:b/>
          <w:bCs/>
        </w:rPr>
        <w:t>If the collection of information impacts small businesses or other small entities, describe any methods used to minimize burden.</w:t>
      </w:r>
    </w:p>
    <w:p w:rsidR="009570BC" w:rsidRDefault="009570BC">
      <w:pPr>
        <w:ind w:right="-720"/>
        <w:rPr>
          <w:b/>
          <w:bCs/>
        </w:rPr>
      </w:pPr>
    </w:p>
    <w:p w:rsidR="009570BC" w:rsidRDefault="009570BC">
      <w:pPr>
        <w:ind w:left="720" w:right="-720"/>
      </w:pPr>
      <w:r>
        <w:t>No small businesses or other small entities are impacted by this information collection.</w:t>
      </w:r>
    </w:p>
    <w:p w:rsidR="009570BC" w:rsidRDefault="009570BC">
      <w:pPr>
        <w:ind w:left="720" w:right="-720"/>
      </w:pPr>
    </w:p>
    <w:p w:rsidR="009570BC" w:rsidRDefault="009570BC">
      <w:pPr>
        <w:numPr>
          <w:ilvl w:val="1"/>
          <w:numId w:val="1"/>
        </w:numPr>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9570BC" w:rsidRDefault="009570BC">
      <w:pPr>
        <w:ind w:right="-720"/>
        <w:rPr>
          <w:b/>
          <w:bCs/>
        </w:rPr>
      </w:pPr>
    </w:p>
    <w:p w:rsidR="009570BC" w:rsidRDefault="009570BC">
      <w:pPr>
        <w:ind w:left="720" w:right="-720"/>
      </w:pPr>
      <w:r>
        <w:t xml:space="preserve">Most of the customer satisfaction surveys are recurring so that Insurance Service can create ongoing measures of performance and determine how well the agency meets customer service standards. Insurance uses a variety of activities including written, web-based, and telephonic questionnaires and surveys as well as focus groups to gauge customer perceptions of VA services as well as customer expectations and desires. The results of these information collections should lead to improvements in the quality of service and delivery by helping to shape the direction and focus of specific programs and services. If these surveys were not conducted or conducted less frequently, </w:t>
      </w:r>
      <w:r w:rsidR="00735A8D">
        <w:t xml:space="preserve">then </w:t>
      </w:r>
      <w:r>
        <w:t xml:space="preserve">VA would not be responsive to the needs of the </w:t>
      </w:r>
      <w:r w:rsidR="00735A8D">
        <w:t>Veteran</w:t>
      </w:r>
      <w:r>
        <w:t xml:space="preserve">, </w:t>
      </w:r>
      <w:r w:rsidR="00735A8D">
        <w:t>nor</w:t>
      </w:r>
      <w:r>
        <w:t xml:space="preserve"> be able to quickly correct issues or meet the needs of the </w:t>
      </w:r>
      <w:r w:rsidR="00735A8D">
        <w:t>Veteran</w:t>
      </w:r>
      <w:r>
        <w:t xml:space="preserve"> by improving service.</w:t>
      </w:r>
    </w:p>
    <w:p w:rsidR="009570BC" w:rsidRDefault="009570BC">
      <w:pPr>
        <w:ind w:left="720" w:right="-720"/>
      </w:pPr>
    </w:p>
    <w:p w:rsidR="009570BC" w:rsidRDefault="009570BC">
      <w:pPr>
        <w:numPr>
          <w:ilvl w:val="1"/>
          <w:numId w:val="1"/>
        </w:numPr>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570BC" w:rsidRDefault="009570BC">
      <w:pPr>
        <w:ind w:right="-720"/>
        <w:rPr>
          <w:b/>
          <w:bCs/>
        </w:rPr>
      </w:pPr>
    </w:p>
    <w:p w:rsidR="009570BC" w:rsidRDefault="009570BC">
      <w:pPr>
        <w:ind w:left="720" w:right="-720"/>
      </w:pPr>
      <w:r>
        <w:t>There are no special circumstances that require the collection of information to be conducted in a manner that is inconsistent with the guidelines in 5 CFR 1320.6.</w:t>
      </w:r>
    </w:p>
    <w:p w:rsidR="009570BC" w:rsidRDefault="009570BC">
      <w:pPr>
        <w:ind w:left="720" w:right="-720"/>
      </w:pPr>
    </w:p>
    <w:p w:rsidR="009570BC" w:rsidRDefault="009570BC">
      <w:pPr>
        <w:numPr>
          <w:ilvl w:val="1"/>
          <w:numId w:val="1"/>
        </w:numPr>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9570BC" w:rsidRDefault="009570BC">
      <w:pPr>
        <w:ind w:right="-720"/>
        <w:rPr>
          <w:b/>
          <w:bCs/>
        </w:rPr>
      </w:pPr>
    </w:p>
    <w:p w:rsidR="009570BC" w:rsidRDefault="009570BC">
      <w:pPr>
        <w:ind w:left="720" w:right="-720"/>
      </w:pPr>
      <w:r>
        <w:t>The Department notice was published in the Federal Register on</w:t>
      </w:r>
      <w:r w:rsidR="00034362">
        <w:t xml:space="preserve"> </w:t>
      </w:r>
      <w:r w:rsidR="008C49ED">
        <w:t>September 20, 2017</w:t>
      </w:r>
      <w:r>
        <w:t xml:space="preserve">, Volume </w:t>
      </w:r>
      <w:r w:rsidR="008C49ED">
        <w:t>82</w:t>
      </w:r>
      <w:r>
        <w:t>, Number</w:t>
      </w:r>
      <w:r w:rsidR="00A609C8">
        <w:t xml:space="preserve"> </w:t>
      </w:r>
      <w:r w:rsidR="008C49ED">
        <w:t>181</w:t>
      </w:r>
      <w:r>
        <w:t xml:space="preserve">, </w:t>
      </w:r>
      <w:r w:rsidR="005856EB">
        <w:t>p</w:t>
      </w:r>
      <w:r>
        <w:t>age</w:t>
      </w:r>
      <w:r w:rsidR="00034362">
        <w:t xml:space="preserve"> </w:t>
      </w:r>
      <w:r w:rsidR="008C49ED">
        <w:t>44028</w:t>
      </w:r>
      <w:r w:rsidR="00034362">
        <w:t xml:space="preserve">.  </w:t>
      </w:r>
    </w:p>
    <w:p w:rsidR="00034362" w:rsidRDefault="00034362">
      <w:pPr>
        <w:ind w:left="720" w:right="-720"/>
      </w:pPr>
    </w:p>
    <w:p w:rsidR="009570BC" w:rsidRDefault="009570BC">
      <w:pPr>
        <w:numPr>
          <w:ilvl w:val="1"/>
          <w:numId w:val="1"/>
        </w:numPr>
        <w:tabs>
          <w:tab w:val="num" w:pos="-180"/>
        </w:tabs>
        <w:ind w:left="720" w:right="-720" w:firstLine="0"/>
      </w:pPr>
      <w:r>
        <w:rPr>
          <w:b/>
          <w:bCs/>
        </w:rPr>
        <w:t>Explain any decision to provide any payment or gift to respondents.</w:t>
      </w:r>
    </w:p>
    <w:p w:rsidR="009570BC" w:rsidRDefault="009570BC">
      <w:pPr>
        <w:ind w:right="-720"/>
        <w:rPr>
          <w:b/>
          <w:bCs/>
        </w:rPr>
      </w:pPr>
    </w:p>
    <w:p w:rsidR="009570BC" w:rsidRDefault="009570BC">
      <w:pPr>
        <w:ind w:left="720" w:right="-720"/>
      </w:pPr>
      <w:r>
        <w:t>The information collected is supplied by the respondent. No remuneration is made.</w:t>
      </w:r>
    </w:p>
    <w:p w:rsidR="009570BC" w:rsidRDefault="009570BC">
      <w:pPr>
        <w:ind w:left="720" w:right="-720"/>
      </w:pPr>
    </w:p>
    <w:p w:rsidR="009570BC" w:rsidRDefault="009570BC">
      <w:pPr>
        <w:numPr>
          <w:ilvl w:val="1"/>
          <w:numId w:val="1"/>
        </w:numPr>
        <w:ind w:left="720" w:right="-720" w:firstLine="0"/>
        <w:rPr>
          <w:b/>
          <w:bCs/>
        </w:rPr>
      </w:pPr>
      <w:r>
        <w:rPr>
          <w:b/>
          <w:bCs/>
        </w:rPr>
        <w:t xml:space="preserve">Describe any assurance of </w:t>
      </w:r>
      <w:r w:rsidR="00F47A17">
        <w:rPr>
          <w:b/>
          <w:bCs/>
        </w:rPr>
        <w:t>privacy, to the extent permitted by law,</w:t>
      </w:r>
      <w:r>
        <w:rPr>
          <w:b/>
          <w:bCs/>
        </w:rPr>
        <w:t xml:space="preserve"> provided to respondents and the basis for the assurance in statue, regulation, or agency policy.</w:t>
      </w:r>
    </w:p>
    <w:p w:rsidR="009570BC" w:rsidRDefault="009570BC">
      <w:pPr>
        <w:ind w:right="-720"/>
        <w:rPr>
          <w:b/>
          <w:bCs/>
        </w:rPr>
      </w:pPr>
    </w:p>
    <w:p w:rsidR="009570BC" w:rsidRDefault="009570BC">
      <w:pPr>
        <w:ind w:left="720" w:right="-720"/>
      </w:pPr>
      <w:r>
        <w:t>These surveys are generally anonymous. Names and personal identifiers will be used to locate survey participants, when appropriate/and or necessary and will thereafter be stripped from any files as well as reports.</w:t>
      </w:r>
    </w:p>
    <w:p w:rsidR="009570BC" w:rsidRDefault="009570BC">
      <w:pPr>
        <w:ind w:left="720" w:right="-720"/>
      </w:pPr>
    </w:p>
    <w:p w:rsidR="009570BC" w:rsidRDefault="009570BC">
      <w:pPr>
        <w:numPr>
          <w:ilvl w:val="1"/>
          <w:numId w:val="1"/>
        </w:numPr>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9570BC" w:rsidRDefault="009570BC">
      <w:pPr>
        <w:ind w:right="-720"/>
        <w:rPr>
          <w:b/>
          <w:bCs/>
        </w:rPr>
      </w:pPr>
    </w:p>
    <w:p w:rsidR="009570BC" w:rsidRDefault="009570BC">
      <w:pPr>
        <w:ind w:left="720" w:right="-720"/>
      </w:pPr>
      <w:r>
        <w:t>There are no questions of a sensitive nature.</w:t>
      </w:r>
    </w:p>
    <w:p w:rsidR="009570BC" w:rsidRDefault="009570BC">
      <w:pPr>
        <w:ind w:left="720" w:right="-720"/>
      </w:pPr>
    </w:p>
    <w:p w:rsidR="009570BC" w:rsidRDefault="009570BC">
      <w:pPr>
        <w:numPr>
          <w:ilvl w:val="1"/>
          <w:numId w:val="1"/>
        </w:numPr>
        <w:ind w:left="720" w:right="-720" w:firstLine="0"/>
        <w:rPr>
          <w:b/>
          <w:bCs/>
        </w:rPr>
      </w:pPr>
      <w:r>
        <w:rPr>
          <w:b/>
          <w:bCs/>
        </w:rPr>
        <w:t>Estimate of the hour burden of the collection of information:</w:t>
      </w:r>
    </w:p>
    <w:p w:rsidR="005112D3" w:rsidRDefault="005112D3" w:rsidP="005112D3">
      <w:pPr>
        <w:ind w:left="720" w:right="-720"/>
        <w:rPr>
          <w:b/>
          <w:bCs/>
        </w:rPr>
      </w:pPr>
    </w:p>
    <w:p w:rsidR="00034362" w:rsidRPr="009F548B" w:rsidRDefault="009F548B" w:rsidP="009F548B">
      <w:pPr>
        <w:numPr>
          <w:ilvl w:val="2"/>
          <w:numId w:val="1"/>
        </w:numPr>
        <w:ind w:right="-720"/>
        <w:rPr>
          <w:b/>
          <w:bCs/>
        </w:rPr>
      </w:pPr>
      <w:r>
        <w:rPr>
          <w:bCs/>
        </w:rPr>
        <w:t>Number of Respondents:</w:t>
      </w:r>
      <w:r w:rsidR="00214E4F">
        <w:rPr>
          <w:bCs/>
        </w:rPr>
        <w:t xml:space="preserve"> 4,440</w:t>
      </w:r>
    </w:p>
    <w:p w:rsidR="009F548B" w:rsidRPr="009F548B" w:rsidRDefault="009F548B" w:rsidP="009F548B">
      <w:pPr>
        <w:numPr>
          <w:ilvl w:val="2"/>
          <w:numId w:val="1"/>
        </w:numPr>
        <w:ind w:right="-720"/>
        <w:rPr>
          <w:b/>
          <w:bCs/>
        </w:rPr>
      </w:pPr>
      <w:r>
        <w:rPr>
          <w:bCs/>
        </w:rPr>
        <w:t xml:space="preserve">Frequency of Response: </w:t>
      </w:r>
      <w:r w:rsidR="00014539">
        <w:rPr>
          <w:bCs/>
        </w:rPr>
        <w:t>On</w:t>
      </w:r>
      <w:r w:rsidR="004515D0">
        <w:rPr>
          <w:bCs/>
        </w:rPr>
        <w:t>ce</w:t>
      </w:r>
    </w:p>
    <w:p w:rsidR="009F548B" w:rsidRPr="009F548B" w:rsidRDefault="00B72BFD" w:rsidP="009F548B">
      <w:pPr>
        <w:numPr>
          <w:ilvl w:val="2"/>
          <w:numId w:val="1"/>
        </w:numPr>
        <w:ind w:right="-720"/>
        <w:rPr>
          <w:b/>
          <w:bCs/>
        </w:rPr>
      </w:pPr>
      <w:r>
        <w:rPr>
          <w:bCs/>
        </w:rPr>
        <w:t xml:space="preserve">  </w:t>
      </w:r>
      <w:r w:rsidR="009F548B">
        <w:rPr>
          <w:bCs/>
        </w:rPr>
        <w:t xml:space="preserve"> Annual Burden Hours: </w:t>
      </w:r>
      <w:r w:rsidR="00214E4F">
        <w:rPr>
          <w:bCs/>
        </w:rPr>
        <w:t>444</w:t>
      </w:r>
      <w:r w:rsidR="009F548B">
        <w:rPr>
          <w:bCs/>
        </w:rPr>
        <w:t xml:space="preserve"> hours</w:t>
      </w:r>
    </w:p>
    <w:p w:rsidR="009F548B" w:rsidRPr="00B72BFD" w:rsidRDefault="009F548B" w:rsidP="009F548B">
      <w:pPr>
        <w:numPr>
          <w:ilvl w:val="2"/>
          <w:numId w:val="1"/>
        </w:numPr>
        <w:ind w:right="-720"/>
        <w:rPr>
          <w:b/>
          <w:bCs/>
        </w:rPr>
      </w:pPr>
      <w:r>
        <w:rPr>
          <w:bCs/>
        </w:rPr>
        <w:t xml:space="preserve">Estimated Completion Time: </w:t>
      </w:r>
      <w:r w:rsidR="0059667D">
        <w:rPr>
          <w:bCs/>
        </w:rPr>
        <w:t>6</w:t>
      </w:r>
      <w:r>
        <w:rPr>
          <w:bCs/>
        </w:rPr>
        <w:t xml:space="preserve"> minutes</w:t>
      </w:r>
    </w:p>
    <w:p w:rsidR="006C128D" w:rsidRPr="006C128D" w:rsidRDefault="00B72BFD" w:rsidP="006C128D">
      <w:pPr>
        <w:numPr>
          <w:ilvl w:val="2"/>
          <w:numId w:val="1"/>
        </w:numPr>
        <w:ind w:right="-720"/>
        <w:rPr>
          <w:bCs/>
        </w:rPr>
      </w:pPr>
      <w:r w:rsidRPr="006C128D">
        <w:rPr>
          <w:bCs/>
        </w:rPr>
        <w:t xml:space="preserve"> </w:t>
      </w:r>
      <w:r w:rsidR="005112D3" w:rsidRPr="006C128D">
        <w:rPr>
          <w:bCs/>
        </w:rPr>
        <w:t xml:space="preserve">  </w:t>
      </w:r>
      <w:r w:rsidR="006C128D" w:rsidRPr="006C128D">
        <w:rPr>
          <w:bCs/>
        </w:rPr>
        <w:t xml:space="preserve">The respondent population for </w:t>
      </w:r>
      <w:r w:rsidR="006C128D">
        <w:rPr>
          <w:bCs/>
        </w:rPr>
        <w:t>the Insurance Surveys are V</w:t>
      </w:r>
      <w:r w:rsidR="006C128D" w:rsidRPr="006C128D">
        <w:rPr>
          <w:bCs/>
        </w:rPr>
        <w:t>eterans</w:t>
      </w:r>
      <w:r w:rsidR="006C128D">
        <w:rPr>
          <w:bCs/>
        </w:rPr>
        <w:t xml:space="preserve"> or beneficiaries</w:t>
      </w:r>
      <w:r w:rsidR="006C128D" w:rsidRPr="006C128D">
        <w:rPr>
          <w:bCs/>
        </w:rPr>
        <w:t xml:space="preserve"> </w:t>
      </w:r>
      <w:r w:rsidR="006C128D">
        <w:rPr>
          <w:bCs/>
        </w:rPr>
        <w:t>who have received a service from the VA Insurance Center</w:t>
      </w:r>
      <w:r w:rsidR="006C128D" w:rsidRPr="006C128D">
        <w:rPr>
          <w:bCs/>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C128D" w:rsidRPr="006C128D" w:rsidRDefault="006C128D" w:rsidP="006C128D">
      <w:pPr>
        <w:ind w:left="2340" w:right="-720"/>
        <w:rPr>
          <w:bCs/>
        </w:rPr>
      </w:pPr>
    </w:p>
    <w:p w:rsidR="006C128D" w:rsidRPr="006C128D" w:rsidRDefault="006C128D" w:rsidP="006C128D">
      <w:pPr>
        <w:ind w:left="2340" w:right="-720"/>
        <w:rPr>
          <w:bCs/>
        </w:rPr>
      </w:pPr>
      <w:r w:rsidRPr="006C128D">
        <w:rPr>
          <w:bCs/>
        </w:rPr>
        <w:t>The Bureau of Labor Statistics (BLS) gathers information on full-time wage and salary workers.  According to the latest available BLS data, the median weekly earnings of full-time wage and salary workers are $954.40.  Assuming a forty (40) hour work week, the median hourly wage is $23.86 based on the BLS wage code – “00-0000 All Occupations”.  This information is taken from the following website:  (http://www.bls.gov/oes/current/oes_nat.htm, May 2016).</w:t>
      </w:r>
    </w:p>
    <w:p w:rsidR="006C128D" w:rsidRPr="006C128D" w:rsidRDefault="006C128D" w:rsidP="006C128D">
      <w:pPr>
        <w:ind w:left="2340" w:right="-720"/>
        <w:rPr>
          <w:bCs/>
        </w:rPr>
      </w:pPr>
    </w:p>
    <w:p w:rsidR="009570BC" w:rsidRDefault="006C128D" w:rsidP="006C128D">
      <w:pPr>
        <w:ind w:left="2340" w:right="-720"/>
        <w:rPr>
          <w:bCs/>
        </w:rPr>
      </w:pPr>
      <w:r w:rsidRPr="006C128D">
        <w:rPr>
          <w:bCs/>
        </w:rPr>
        <w:t>Legally, respondents may not pay a person or business for assistance in completing the information collection. Therefore, there are no expected overhead costs for completing the information collection.  VBA estimates the total cost to all respondents to be $</w:t>
      </w:r>
      <w:r>
        <w:rPr>
          <w:bCs/>
        </w:rPr>
        <w:t>13,123</w:t>
      </w:r>
      <w:r w:rsidRPr="006C128D">
        <w:rPr>
          <w:bCs/>
        </w:rPr>
        <w:t xml:space="preserve"> (</w:t>
      </w:r>
      <w:r>
        <w:rPr>
          <w:bCs/>
        </w:rPr>
        <w:t xml:space="preserve">550 </w:t>
      </w:r>
      <w:r w:rsidRPr="006C128D">
        <w:rPr>
          <w:bCs/>
        </w:rPr>
        <w:t>burden hours x $23.86 per hour).</w:t>
      </w:r>
    </w:p>
    <w:p w:rsidR="00FE18C3" w:rsidRDefault="00FE18C3" w:rsidP="006C128D">
      <w:pPr>
        <w:ind w:left="2340" w:right="-720"/>
      </w:pPr>
    </w:p>
    <w:p w:rsidR="009570BC" w:rsidRDefault="009570BC" w:rsidP="00E262ED">
      <w:pPr>
        <w:numPr>
          <w:ilvl w:val="1"/>
          <w:numId w:val="1"/>
        </w:numPr>
        <w:tabs>
          <w:tab w:val="clear" w:pos="1620"/>
          <w:tab w:val="num" w:pos="720"/>
        </w:tabs>
        <w:ind w:left="720" w:right="-720" w:firstLine="0"/>
        <w:rPr>
          <w:b/>
          <w:bCs/>
        </w:rPr>
      </w:pPr>
      <w:r>
        <w:rPr>
          <w:b/>
          <w:bCs/>
        </w:rPr>
        <w:t>Provide an estimate of the total annual cost burden to respondents or record keepers resulting from the collection of information.</w:t>
      </w:r>
    </w:p>
    <w:p w:rsidR="009570BC" w:rsidRDefault="009570BC">
      <w:pPr>
        <w:ind w:right="-720"/>
        <w:rPr>
          <w:b/>
          <w:bCs/>
        </w:rPr>
      </w:pPr>
    </w:p>
    <w:p w:rsidR="009570BC" w:rsidRDefault="009570BC">
      <w:pPr>
        <w:ind w:left="720" w:right="-720"/>
      </w:pPr>
      <w:r>
        <w:t>This submission does not involve any record keeping costs.</w:t>
      </w:r>
    </w:p>
    <w:p w:rsidR="009570BC" w:rsidRDefault="009570BC">
      <w:pPr>
        <w:ind w:left="720" w:right="-720"/>
      </w:pPr>
    </w:p>
    <w:p w:rsidR="009570BC" w:rsidRDefault="002E4EAE" w:rsidP="00E262ED">
      <w:pPr>
        <w:numPr>
          <w:ilvl w:val="1"/>
          <w:numId w:val="1"/>
        </w:numPr>
        <w:tabs>
          <w:tab w:val="clear" w:pos="1620"/>
          <w:tab w:val="num" w:pos="720"/>
        </w:tabs>
        <w:ind w:left="720" w:right="-720" w:firstLine="0"/>
        <w:rPr>
          <w:b/>
          <w:bCs/>
        </w:rPr>
      </w:pPr>
      <w:r>
        <w:rPr>
          <w:b/>
          <w:bCs/>
        </w:rPr>
        <w:t xml:space="preserve"> </w:t>
      </w:r>
      <w:r w:rsidR="009570BC">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6C128D" w:rsidRDefault="006C128D">
      <w:pPr>
        <w:ind w:left="720" w:right="-720"/>
      </w:pPr>
    </w:p>
    <w:p w:rsidR="006C128D" w:rsidRDefault="006C128D" w:rsidP="006C128D">
      <w:pPr>
        <w:tabs>
          <w:tab w:val="left" w:pos="480"/>
          <w:tab w:val="right" w:pos="8640"/>
        </w:tabs>
        <w:ind w:right="684"/>
      </w:pPr>
      <w:r>
        <w:tab/>
      </w:r>
      <w:r w:rsidRPr="00207727">
        <w:t>Estimated Costs to the Federal Government:</w:t>
      </w:r>
    </w:p>
    <w:tbl>
      <w:tblPr>
        <w:tblpPr w:leftFromText="180" w:rightFromText="180" w:vertAnchor="text" w:horzAnchor="margin" w:tblpXSpec="right" w:tblpY="128"/>
        <w:tblW w:w="8298" w:type="dxa"/>
        <w:tblLook w:val="04A0" w:firstRow="1" w:lastRow="0" w:firstColumn="1" w:lastColumn="0" w:noHBand="0" w:noVBand="1"/>
      </w:tblPr>
      <w:tblGrid>
        <w:gridCol w:w="1072"/>
        <w:gridCol w:w="537"/>
        <w:gridCol w:w="746"/>
        <w:gridCol w:w="1135"/>
        <w:gridCol w:w="1411"/>
        <w:gridCol w:w="1541"/>
        <w:gridCol w:w="1856"/>
      </w:tblGrid>
      <w:tr w:rsidR="002E4EAE" w:rsidRPr="00207727" w:rsidTr="002E4EAE">
        <w:trPr>
          <w:trHeight w:val="492"/>
        </w:trPr>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18"/>
                <w:szCs w:val="18"/>
              </w:rPr>
            </w:pPr>
            <w:r w:rsidRPr="00207727">
              <w:rPr>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18"/>
                <w:szCs w:val="18"/>
              </w:rPr>
            </w:pPr>
            <w:r w:rsidRPr="00207727">
              <w:rPr>
                <w:color w:val="000000"/>
                <w:sz w:val="18"/>
                <w:szCs w:val="18"/>
              </w:rPr>
              <w:t>Step</w:t>
            </w:r>
          </w:p>
        </w:tc>
        <w:tc>
          <w:tcPr>
            <w:tcW w:w="746" w:type="dxa"/>
            <w:tcBorders>
              <w:top w:val="single" w:sz="4" w:space="0" w:color="auto"/>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18"/>
                <w:szCs w:val="18"/>
              </w:rPr>
            </w:pPr>
            <w:r w:rsidRPr="00207727">
              <w:rPr>
                <w:color w:val="000000"/>
                <w:sz w:val="18"/>
                <w:szCs w:val="18"/>
              </w:rPr>
              <w:t>Burden Time</w:t>
            </w:r>
          </w:p>
        </w:tc>
        <w:tc>
          <w:tcPr>
            <w:tcW w:w="1135" w:type="dxa"/>
            <w:tcBorders>
              <w:top w:val="single" w:sz="4" w:space="0" w:color="auto"/>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18"/>
                <w:szCs w:val="18"/>
              </w:rPr>
            </w:pPr>
            <w:r w:rsidRPr="00207727">
              <w:rPr>
                <w:color w:val="000000"/>
                <w:sz w:val="18"/>
                <w:szCs w:val="18"/>
              </w:rPr>
              <w:t>Hourly Rate</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18"/>
                <w:szCs w:val="18"/>
              </w:rPr>
            </w:pPr>
            <w:r w:rsidRPr="00207727">
              <w:rPr>
                <w:color w:val="000000"/>
                <w:sz w:val="18"/>
                <w:szCs w:val="18"/>
              </w:rPr>
              <w:t xml:space="preserve"> Cost Per Response </w:t>
            </w:r>
          </w:p>
        </w:tc>
        <w:tc>
          <w:tcPr>
            <w:tcW w:w="1541" w:type="dxa"/>
            <w:tcBorders>
              <w:top w:val="single" w:sz="4" w:space="0" w:color="auto"/>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18"/>
                <w:szCs w:val="18"/>
              </w:rPr>
            </w:pPr>
            <w:r w:rsidRPr="00207727">
              <w:rPr>
                <w:color w:val="000000"/>
                <w:sz w:val="18"/>
                <w:szCs w:val="18"/>
              </w:rPr>
              <w:t>Total Responses</w:t>
            </w:r>
            <w:r>
              <w:rPr>
                <w:color w:val="000000"/>
                <w:sz w:val="18"/>
                <w:szCs w:val="18"/>
              </w:rPr>
              <w:t>*</w:t>
            </w:r>
          </w:p>
        </w:tc>
        <w:tc>
          <w:tcPr>
            <w:tcW w:w="1856" w:type="dxa"/>
            <w:tcBorders>
              <w:top w:val="single" w:sz="4" w:space="0" w:color="auto"/>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18"/>
                <w:szCs w:val="18"/>
              </w:rPr>
            </w:pPr>
            <w:r w:rsidRPr="00207727">
              <w:rPr>
                <w:color w:val="000000"/>
                <w:sz w:val="18"/>
                <w:szCs w:val="18"/>
              </w:rPr>
              <w:t>Total</w:t>
            </w:r>
          </w:p>
        </w:tc>
      </w:tr>
      <w:tr w:rsidR="002E4EAE" w:rsidRPr="00207727" w:rsidTr="002E4EAE">
        <w:trPr>
          <w:trHeight w:val="288"/>
        </w:trPr>
        <w:tc>
          <w:tcPr>
            <w:tcW w:w="1072" w:type="dxa"/>
            <w:tcBorders>
              <w:top w:val="nil"/>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13</w:t>
            </w:r>
          </w:p>
        </w:tc>
        <w:tc>
          <w:tcPr>
            <w:tcW w:w="537"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15</w:t>
            </w:r>
          </w:p>
        </w:tc>
        <w:tc>
          <w:tcPr>
            <w:tcW w:w="1135"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w:t>
            </w:r>
            <w:r>
              <w:rPr>
                <w:color w:val="000000"/>
                <w:sz w:val="22"/>
                <w:szCs w:val="22"/>
              </w:rPr>
              <w:t>38.12</w:t>
            </w:r>
            <w:r w:rsidRPr="00207727">
              <w:rPr>
                <w:color w:val="000000"/>
                <w:sz w:val="22"/>
                <w:szCs w:val="22"/>
              </w:rPr>
              <w:t xml:space="preserve"> </w:t>
            </w:r>
          </w:p>
        </w:tc>
        <w:tc>
          <w:tcPr>
            <w:tcW w:w="1411"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w:t>
            </w:r>
            <w:r>
              <w:rPr>
                <w:color w:val="000000"/>
                <w:sz w:val="22"/>
                <w:szCs w:val="22"/>
              </w:rPr>
              <w:t>9.53</w:t>
            </w:r>
            <w:r w:rsidRPr="00207727">
              <w:rPr>
                <w:color w:val="000000"/>
                <w:sz w:val="22"/>
                <w:szCs w:val="22"/>
              </w:rPr>
              <w:t xml:space="preserve">  </w:t>
            </w:r>
          </w:p>
        </w:tc>
        <w:tc>
          <w:tcPr>
            <w:tcW w:w="1541"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152.5</w:t>
            </w:r>
            <w:r w:rsidRPr="00207727">
              <w:rPr>
                <w:color w:val="000000"/>
                <w:sz w:val="22"/>
                <w:szCs w:val="22"/>
              </w:rPr>
              <w:t xml:space="preserve"> </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  </w:t>
            </w:r>
            <w:r>
              <w:rPr>
                <w:color w:val="000000"/>
                <w:sz w:val="22"/>
                <w:szCs w:val="22"/>
              </w:rPr>
              <w:t>1,453.33</w:t>
            </w:r>
            <w:r w:rsidRPr="00207727">
              <w:rPr>
                <w:color w:val="000000"/>
                <w:sz w:val="22"/>
                <w:szCs w:val="22"/>
              </w:rPr>
              <w:t xml:space="preserve"> </w:t>
            </w:r>
          </w:p>
        </w:tc>
      </w:tr>
      <w:tr w:rsidR="002E4EAE" w:rsidRPr="00207727" w:rsidTr="002E4EAE">
        <w:trPr>
          <w:trHeight w:val="288"/>
        </w:trPr>
        <w:tc>
          <w:tcPr>
            <w:tcW w:w="644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rPr>
                <w:color w:val="000000"/>
                <w:sz w:val="22"/>
                <w:szCs w:val="22"/>
              </w:rPr>
            </w:pPr>
            <w:r w:rsidRPr="00207727">
              <w:rPr>
                <w:color w:val="000000"/>
                <w:sz w:val="22"/>
                <w:szCs w:val="22"/>
              </w:rPr>
              <w:t>Overhead at 100% Salary</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 xml:space="preserve"> </w:t>
            </w:r>
            <w:r w:rsidRPr="00207727">
              <w:rPr>
                <w:color w:val="000000"/>
                <w:sz w:val="22"/>
                <w:szCs w:val="22"/>
              </w:rPr>
              <w:t xml:space="preserve">$  </w:t>
            </w:r>
            <w:r>
              <w:rPr>
                <w:color w:val="000000"/>
                <w:sz w:val="22"/>
                <w:szCs w:val="22"/>
              </w:rPr>
              <w:t>1,453.33</w:t>
            </w:r>
            <w:r w:rsidRPr="00207727">
              <w:rPr>
                <w:color w:val="000000"/>
                <w:sz w:val="22"/>
                <w:szCs w:val="22"/>
              </w:rPr>
              <w:t xml:space="preserve"> </w:t>
            </w:r>
          </w:p>
        </w:tc>
      </w:tr>
      <w:tr w:rsidR="002E4EAE" w:rsidRPr="00207727" w:rsidTr="002E4EAE">
        <w:trPr>
          <w:trHeight w:val="288"/>
        </w:trPr>
        <w:tc>
          <w:tcPr>
            <w:tcW w:w="1072" w:type="dxa"/>
            <w:tcBorders>
              <w:top w:val="nil"/>
              <w:left w:val="single" w:sz="4" w:space="0" w:color="auto"/>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25</w:t>
            </w:r>
          </w:p>
        </w:tc>
        <w:tc>
          <w:tcPr>
            <w:tcW w:w="1135" w:type="dxa"/>
            <w:tcBorders>
              <w:top w:val="nil"/>
              <w:left w:val="nil"/>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$26.75</w:t>
            </w:r>
          </w:p>
        </w:tc>
        <w:tc>
          <w:tcPr>
            <w:tcW w:w="1411" w:type="dxa"/>
            <w:tcBorders>
              <w:top w:val="nil"/>
              <w:left w:val="nil"/>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$11.24</w:t>
            </w:r>
          </w:p>
        </w:tc>
        <w:tc>
          <w:tcPr>
            <w:tcW w:w="1541" w:type="dxa"/>
            <w:tcBorders>
              <w:top w:val="nil"/>
              <w:left w:val="nil"/>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152.5</w:t>
            </w:r>
          </w:p>
        </w:tc>
        <w:tc>
          <w:tcPr>
            <w:tcW w:w="1856" w:type="dxa"/>
            <w:tcBorders>
              <w:top w:val="nil"/>
              <w:left w:val="nil"/>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 xml:space="preserve"> $  1,714.10</w:t>
            </w:r>
          </w:p>
        </w:tc>
      </w:tr>
      <w:tr w:rsidR="002E4EAE" w:rsidRPr="00207727" w:rsidTr="002E4EAE">
        <w:trPr>
          <w:trHeight w:val="288"/>
        </w:trPr>
        <w:tc>
          <w:tcPr>
            <w:tcW w:w="6442" w:type="dxa"/>
            <w:gridSpan w:val="6"/>
            <w:tcBorders>
              <w:top w:val="nil"/>
              <w:left w:val="single" w:sz="4" w:space="0" w:color="auto"/>
              <w:bottom w:val="single" w:sz="4" w:space="0" w:color="auto"/>
              <w:right w:val="single" w:sz="4" w:space="0" w:color="auto"/>
            </w:tcBorders>
            <w:shd w:val="clear" w:color="auto" w:fill="auto"/>
            <w:vAlign w:val="bottom"/>
          </w:tcPr>
          <w:p w:rsidR="002E4EAE" w:rsidRDefault="002E4EAE" w:rsidP="002E4EAE">
            <w:pPr>
              <w:rPr>
                <w:color w:val="000000"/>
                <w:sz w:val="22"/>
                <w:szCs w:val="22"/>
              </w:rPr>
            </w:pPr>
            <w:r w:rsidRPr="00207727">
              <w:rPr>
                <w:color w:val="000000"/>
                <w:sz w:val="22"/>
                <w:szCs w:val="22"/>
              </w:rPr>
              <w:t>Overhead at 100% Salary</w:t>
            </w:r>
          </w:p>
        </w:tc>
        <w:tc>
          <w:tcPr>
            <w:tcW w:w="1856" w:type="dxa"/>
            <w:tcBorders>
              <w:top w:val="nil"/>
              <w:left w:val="nil"/>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 xml:space="preserve"> $  1,714.10</w:t>
            </w:r>
          </w:p>
        </w:tc>
      </w:tr>
      <w:tr w:rsidR="002E4EAE" w:rsidRPr="00207727" w:rsidTr="002E4EAE">
        <w:trPr>
          <w:trHeight w:val="288"/>
        </w:trPr>
        <w:tc>
          <w:tcPr>
            <w:tcW w:w="1072" w:type="dxa"/>
            <w:tcBorders>
              <w:top w:val="nil"/>
              <w:left w:val="single" w:sz="4" w:space="0" w:color="auto"/>
              <w:bottom w:val="single" w:sz="4" w:space="0" w:color="auto"/>
              <w:right w:val="single" w:sz="4" w:space="0" w:color="auto"/>
            </w:tcBorders>
            <w:shd w:val="clear" w:color="auto" w:fill="auto"/>
            <w:vAlign w:val="bottom"/>
          </w:tcPr>
          <w:p w:rsidR="002E4EAE" w:rsidRDefault="002E4EAE" w:rsidP="002E4EAE">
            <w:pPr>
              <w:jc w:val="center"/>
              <w:rPr>
                <w:color w:val="000000"/>
                <w:sz w:val="22"/>
                <w:szCs w:val="22"/>
              </w:rPr>
            </w:pPr>
            <w:r>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tcPr>
          <w:p w:rsidR="002E4EAE" w:rsidRPr="00207727" w:rsidRDefault="002E4EAE" w:rsidP="002E4EAE">
            <w:pPr>
              <w:jc w:val="center"/>
              <w:rPr>
                <w:color w:val="000000"/>
                <w:sz w:val="22"/>
                <w:szCs w:val="22"/>
              </w:rPr>
            </w:pPr>
            <w:r>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tcPr>
          <w:p w:rsidR="002E4EAE" w:rsidRPr="00207727" w:rsidRDefault="002E4EAE" w:rsidP="002E4EAE">
            <w:pPr>
              <w:jc w:val="center"/>
              <w:rPr>
                <w:color w:val="000000"/>
                <w:sz w:val="22"/>
                <w:szCs w:val="22"/>
              </w:rPr>
            </w:pPr>
            <w:r>
              <w:rPr>
                <w:color w:val="000000"/>
                <w:sz w:val="22"/>
                <w:szCs w:val="22"/>
              </w:rPr>
              <w:t>2</w:t>
            </w:r>
          </w:p>
        </w:tc>
        <w:tc>
          <w:tcPr>
            <w:tcW w:w="1135" w:type="dxa"/>
            <w:tcBorders>
              <w:top w:val="nil"/>
              <w:left w:val="nil"/>
              <w:bottom w:val="single" w:sz="4" w:space="0" w:color="auto"/>
              <w:right w:val="single" w:sz="4" w:space="0" w:color="auto"/>
            </w:tcBorders>
            <w:shd w:val="clear" w:color="auto" w:fill="auto"/>
            <w:vAlign w:val="bottom"/>
          </w:tcPr>
          <w:p w:rsidR="002E4EAE" w:rsidRPr="00207727" w:rsidRDefault="002E4EAE" w:rsidP="002E4EAE">
            <w:pPr>
              <w:jc w:val="center"/>
              <w:rPr>
                <w:color w:val="000000"/>
                <w:sz w:val="22"/>
                <w:szCs w:val="22"/>
              </w:rPr>
            </w:pPr>
            <w:r>
              <w:rPr>
                <w:color w:val="000000"/>
                <w:sz w:val="22"/>
                <w:szCs w:val="22"/>
              </w:rPr>
              <w:t>$22.11</w:t>
            </w:r>
          </w:p>
        </w:tc>
        <w:tc>
          <w:tcPr>
            <w:tcW w:w="1411" w:type="dxa"/>
            <w:tcBorders>
              <w:top w:val="nil"/>
              <w:left w:val="nil"/>
              <w:bottom w:val="single" w:sz="4" w:space="0" w:color="auto"/>
              <w:right w:val="single" w:sz="4" w:space="0" w:color="auto"/>
            </w:tcBorders>
            <w:shd w:val="clear" w:color="auto" w:fill="auto"/>
            <w:vAlign w:val="bottom"/>
          </w:tcPr>
          <w:p w:rsidR="002E4EAE" w:rsidRPr="00207727" w:rsidRDefault="002E4EAE" w:rsidP="002E4EAE">
            <w:pPr>
              <w:jc w:val="center"/>
              <w:rPr>
                <w:color w:val="000000"/>
                <w:sz w:val="22"/>
                <w:szCs w:val="22"/>
              </w:rPr>
            </w:pPr>
            <w:r>
              <w:rPr>
                <w:color w:val="000000"/>
                <w:sz w:val="22"/>
                <w:szCs w:val="22"/>
              </w:rPr>
              <w:t>$.74</w:t>
            </w:r>
          </w:p>
        </w:tc>
        <w:tc>
          <w:tcPr>
            <w:tcW w:w="1541" w:type="dxa"/>
            <w:tcBorders>
              <w:top w:val="nil"/>
              <w:left w:val="nil"/>
              <w:bottom w:val="single" w:sz="4" w:space="0" w:color="auto"/>
              <w:right w:val="single" w:sz="4" w:space="0" w:color="auto"/>
            </w:tcBorders>
            <w:shd w:val="clear" w:color="auto" w:fill="auto"/>
            <w:vAlign w:val="bottom"/>
          </w:tcPr>
          <w:p w:rsidR="002E4EAE" w:rsidRPr="00207727" w:rsidRDefault="002E4EAE" w:rsidP="002E4EAE">
            <w:pPr>
              <w:jc w:val="center"/>
              <w:rPr>
                <w:color w:val="000000"/>
                <w:sz w:val="22"/>
                <w:szCs w:val="22"/>
              </w:rPr>
            </w:pPr>
            <w:r>
              <w:rPr>
                <w:color w:val="000000"/>
                <w:sz w:val="22"/>
                <w:szCs w:val="22"/>
              </w:rPr>
              <w:t>1,873.5</w:t>
            </w:r>
          </w:p>
        </w:tc>
        <w:tc>
          <w:tcPr>
            <w:tcW w:w="1856" w:type="dxa"/>
            <w:tcBorders>
              <w:top w:val="nil"/>
              <w:left w:val="nil"/>
              <w:bottom w:val="single" w:sz="4" w:space="0" w:color="auto"/>
              <w:right w:val="single" w:sz="4" w:space="0" w:color="auto"/>
            </w:tcBorders>
            <w:shd w:val="clear" w:color="auto" w:fill="auto"/>
            <w:vAlign w:val="bottom"/>
          </w:tcPr>
          <w:p w:rsidR="002E4EAE" w:rsidRPr="00207727" w:rsidRDefault="002E4EAE" w:rsidP="002E4EAE">
            <w:pPr>
              <w:jc w:val="center"/>
              <w:rPr>
                <w:color w:val="000000"/>
                <w:sz w:val="22"/>
                <w:szCs w:val="22"/>
              </w:rPr>
            </w:pPr>
            <w:r>
              <w:rPr>
                <w:color w:val="000000"/>
                <w:sz w:val="22"/>
                <w:szCs w:val="22"/>
              </w:rPr>
              <w:t xml:space="preserve"> $  1,386.39</w:t>
            </w:r>
          </w:p>
        </w:tc>
      </w:tr>
      <w:tr w:rsidR="002E4EAE" w:rsidRPr="00207727" w:rsidTr="002E4EAE">
        <w:trPr>
          <w:trHeight w:val="288"/>
        </w:trPr>
        <w:tc>
          <w:tcPr>
            <w:tcW w:w="6442" w:type="dxa"/>
            <w:gridSpan w:val="6"/>
            <w:tcBorders>
              <w:top w:val="nil"/>
              <w:left w:val="single" w:sz="4" w:space="0" w:color="auto"/>
              <w:bottom w:val="single" w:sz="4" w:space="0" w:color="auto"/>
              <w:right w:val="single" w:sz="4" w:space="0" w:color="auto"/>
            </w:tcBorders>
            <w:shd w:val="clear" w:color="auto" w:fill="auto"/>
            <w:vAlign w:val="bottom"/>
          </w:tcPr>
          <w:p w:rsidR="002E4EAE" w:rsidRPr="00207727" w:rsidRDefault="002E4EAE" w:rsidP="002E4EAE">
            <w:pPr>
              <w:rPr>
                <w:color w:val="000000"/>
                <w:sz w:val="22"/>
                <w:szCs w:val="22"/>
              </w:rPr>
            </w:pPr>
            <w:r w:rsidRPr="00207727">
              <w:rPr>
                <w:color w:val="000000"/>
                <w:sz w:val="22"/>
                <w:szCs w:val="22"/>
              </w:rPr>
              <w:t>Overhead at 100% Salary</w:t>
            </w:r>
          </w:p>
        </w:tc>
        <w:tc>
          <w:tcPr>
            <w:tcW w:w="1856" w:type="dxa"/>
            <w:tcBorders>
              <w:top w:val="nil"/>
              <w:left w:val="nil"/>
              <w:bottom w:val="single" w:sz="4" w:space="0" w:color="auto"/>
              <w:right w:val="single" w:sz="4" w:space="0" w:color="auto"/>
            </w:tcBorders>
            <w:shd w:val="clear" w:color="auto" w:fill="auto"/>
            <w:vAlign w:val="bottom"/>
          </w:tcPr>
          <w:p w:rsidR="002E4EAE" w:rsidRPr="00207727" w:rsidRDefault="002E4EAE" w:rsidP="002E4EAE">
            <w:pPr>
              <w:jc w:val="center"/>
              <w:rPr>
                <w:color w:val="000000"/>
                <w:sz w:val="22"/>
                <w:szCs w:val="22"/>
              </w:rPr>
            </w:pPr>
            <w:r>
              <w:rPr>
                <w:color w:val="000000"/>
                <w:sz w:val="22"/>
                <w:szCs w:val="22"/>
              </w:rPr>
              <w:t xml:space="preserve"> $  1,386.39</w:t>
            </w:r>
          </w:p>
        </w:tc>
      </w:tr>
      <w:tr w:rsidR="002E4EAE" w:rsidRPr="00207727" w:rsidTr="002E4EAE">
        <w:trPr>
          <w:trHeight w:val="288"/>
        </w:trPr>
        <w:tc>
          <w:tcPr>
            <w:tcW w:w="1072" w:type="dxa"/>
            <w:tcBorders>
              <w:top w:val="nil"/>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20</w:t>
            </w:r>
          </w:p>
        </w:tc>
        <w:tc>
          <w:tcPr>
            <w:tcW w:w="1135"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w:t>
            </w:r>
            <w:r>
              <w:rPr>
                <w:color w:val="000000"/>
                <w:sz w:val="22"/>
                <w:szCs w:val="22"/>
              </w:rPr>
              <w:t>22.11</w:t>
            </w:r>
          </w:p>
        </w:tc>
        <w:tc>
          <w:tcPr>
            <w:tcW w:w="1411"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w:t>
            </w:r>
            <w:r>
              <w:rPr>
                <w:color w:val="000000"/>
                <w:sz w:val="22"/>
                <w:szCs w:val="22"/>
              </w:rPr>
              <w:t>7.37</w:t>
            </w:r>
            <w:r w:rsidRPr="00207727">
              <w:rPr>
                <w:color w:val="000000"/>
                <w:sz w:val="22"/>
                <w:szCs w:val="22"/>
              </w:rPr>
              <w:t xml:space="preserve">  </w:t>
            </w:r>
          </w:p>
        </w:tc>
        <w:tc>
          <w:tcPr>
            <w:tcW w:w="1541"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152.5</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 </w:t>
            </w:r>
            <w:r>
              <w:rPr>
                <w:color w:val="000000"/>
                <w:sz w:val="22"/>
                <w:szCs w:val="22"/>
              </w:rPr>
              <w:t xml:space="preserve"> 1,123.93</w:t>
            </w:r>
            <w:r w:rsidRPr="00207727">
              <w:rPr>
                <w:color w:val="000000"/>
                <w:sz w:val="22"/>
                <w:szCs w:val="22"/>
              </w:rPr>
              <w:t xml:space="preserve">  </w:t>
            </w:r>
          </w:p>
        </w:tc>
      </w:tr>
      <w:tr w:rsidR="002E4EAE" w:rsidRPr="00207727" w:rsidTr="002E4EAE">
        <w:trPr>
          <w:trHeight w:val="288"/>
        </w:trPr>
        <w:tc>
          <w:tcPr>
            <w:tcW w:w="644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rPr>
                <w:color w:val="000000"/>
                <w:sz w:val="22"/>
                <w:szCs w:val="22"/>
              </w:rPr>
            </w:pPr>
            <w:r w:rsidRPr="00207727">
              <w:rPr>
                <w:color w:val="000000"/>
                <w:sz w:val="22"/>
                <w:szCs w:val="22"/>
              </w:rPr>
              <w:t>Overhead at 100% Salary</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 xml:space="preserve"> $</w:t>
            </w:r>
            <w:r w:rsidRPr="00207727">
              <w:rPr>
                <w:color w:val="000000"/>
                <w:sz w:val="22"/>
                <w:szCs w:val="22"/>
              </w:rPr>
              <w:t xml:space="preserve">  </w:t>
            </w:r>
            <w:r>
              <w:rPr>
                <w:color w:val="000000"/>
                <w:sz w:val="22"/>
                <w:szCs w:val="22"/>
              </w:rPr>
              <w:t>1,123.93</w:t>
            </w:r>
          </w:p>
        </w:tc>
      </w:tr>
      <w:tr w:rsidR="002E4EAE" w:rsidRPr="00207727" w:rsidTr="002E4EAE">
        <w:trPr>
          <w:trHeight w:val="288"/>
        </w:trPr>
        <w:tc>
          <w:tcPr>
            <w:tcW w:w="1072" w:type="dxa"/>
            <w:tcBorders>
              <w:top w:val="nil"/>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6</w:t>
            </w:r>
          </w:p>
        </w:tc>
        <w:tc>
          <w:tcPr>
            <w:tcW w:w="537"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5</w:t>
            </w:r>
          </w:p>
        </w:tc>
        <w:tc>
          <w:tcPr>
            <w:tcW w:w="1135"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w:t>
            </w:r>
            <w:r>
              <w:rPr>
                <w:color w:val="000000"/>
                <w:sz w:val="22"/>
                <w:szCs w:val="22"/>
              </w:rPr>
              <w:t>16.26</w:t>
            </w:r>
            <w:r w:rsidRPr="00207727">
              <w:rPr>
                <w:color w:val="000000"/>
                <w:sz w:val="22"/>
                <w:szCs w:val="22"/>
              </w:rPr>
              <w:t xml:space="preserve"> </w:t>
            </w:r>
          </w:p>
        </w:tc>
        <w:tc>
          <w:tcPr>
            <w:tcW w:w="1411"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w:t>
            </w:r>
            <w:r>
              <w:rPr>
                <w:color w:val="000000"/>
                <w:sz w:val="22"/>
                <w:szCs w:val="22"/>
              </w:rPr>
              <w:t>.31</w:t>
            </w:r>
            <w:r w:rsidRPr="00207727">
              <w:rPr>
                <w:color w:val="000000"/>
                <w:sz w:val="22"/>
                <w:szCs w:val="22"/>
              </w:rPr>
              <w:t xml:space="preserve"> </w:t>
            </w:r>
          </w:p>
        </w:tc>
        <w:tc>
          <w:tcPr>
            <w:tcW w:w="1541"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2</w:t>
            </w:r>
            <w:r w:rsidR="00E262ED">
              <w:rPr>
                <w:color w:val="000000"/>
                <w:sz w:val="22"/>
                <w:szCs w:val="22"/>
              </w:rPr>
              <w:t>,</w:t>
            </w:r>
            <w:r>
              <w:rPr>
                <w:color w:val="000000"/>
                <w:sz w:val="22"/>
                <w:szCs w:val="22"/>
              </w:rPr>
              <w:t>026</w:t>
            </w:r>
            <w:r w:rsidRPr="00207727">
              <w:rPr>
                <w:color w:val="000000"/>
                <w:sz w:val="22"/>
                <w:szCs w:val="22"/>
              </w:rPr>
              <w:t xml:space="preserve">  </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  </w:t>
            </w:r>
            <w:r>
              <w:rPr>
                <w:color w:val="000000"/>
                <w:sz w:val="22"/>
                <w:szCs w:val="22"/>
              </w:rPr>
              <w:t>628.06</w:t>
            </w:r>
            <w:r w:rsidRPr="00207727">
              <w:rPr>
                <w:color w:val="000000"/>
                <w:sz w:val="22"/>
                <w:szCs w:val="22"/>
              </w:rPr>
              <w:t xml:space="preserve"> </w:t>
            </w:r>
          </w:p>
        </w:tc>
      </w:tr>
      <w:tr w:rsidR="002E4EAE" w:rsidRPr="00207727" w:rsidTr="002E4EAE">
        <w:trPr>
          <w:trHeight w:val="288"/>
        </w:trPr>
        <w:tc>
          <w:tcPr>
            <w:tcW w:w="644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rPr>
                <w:color w:val="000000"/>
                <w:sz w:val="22"/>
                <w:szCs w:val="22"/>
              </w:rPr>
            </w:pPr>
            <w:r w:rsidRPr="00207727">
              <w:rPr>
                <w:color w:val="000000"/>
                <w:sz w:val="22"/>
                <w:szCs w:val="22"/>
              </w:rPr>
              <w:t>Overhead at 100% Salary</w:t>
            </w:r>
            <w:r>
              <w:rPr>
                <w:color w:val="000000"/>
                <w:sz w:val="22"/>
                <w:szCs w:val="22"/>
              </w:rPr>
              <w:t xml:space="preserve"> </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Pr>
                <w:color w:val="000000"/>
                <w:sz w:val="22"/>
                <w:szCs w:val="22"/>
              </w:rPr>
              <w:t xml:space="preserve"> $  628.06</w:t>
            </w:r>
          </w:p>
        </w:tc>
      </w:tr>
      <w:tr w:rsidR="002E4EAE" w:rsidRPr="00207727" w:rsidTr="002E4EAE">
        <w:trPr>
          <w:trHeight w:val="587"/>
        </w:trPr>
        <w:tc>
          <w:tcPr>
            <w:tcW w:w="644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E4EAE" w:rsidRPr="00207727" w:rsidRDefault="002E4EAE" w:rsidP="002E4EAE">
            <w:pPr>
              <w:tabs>
                <w:tab w:val="left" w:pos="480"/>
                <w:tab w:val="right" w:pos="4680"/>
                <w:tab w:val="right" w:pos="8640"/>
              </w:tabs>
              <w:ind w:right="35"/>
              <w:jc w:val="center"/>
              <w:rPr>
                <w:b/>
                <w:sz w:val="20"/>
              </w:rPr>
            </w:pPr>
            <w:r w:rsidRPr="00207727">
              <w:rPr>
                <w:b/>
                <w:sz w:val="20"/>
              </w:rPr>
              <w:t>Overhead costs are 100% of salary and are same as the wage listed above and the amounts are included in the total.</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w:t>
            </w:r>
          </w:p>
        </w:tc>
      </w:tr>
      <w:tr w:rsidR="002E4EAE" w:rsidRPr="00207727" w:rsidTr="002E4EAE">
        <w:trPr>
          <w:trHeight w:val="288"/>
        </w:trPr>
        <w:tc>
          <w:tcPr>
            <w:tcW w:w="644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rPr>
                <w:color w:val="000000"/>
                <w:sz w:val="22"/>
                <w:szCs w:val="22"/>
              </w:rPr>
            </w:pPr>
            <w:r w:rsidRPr="00207727">
              <w:rPr>
                <w:color w:val="000000"/>
                <w:sz w:val="22"/>
                <w:szCs w:val="22"/>
              </w:rPr>
              <w:t>Processing / Analyzing Costs</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w:t>
            </w:r>
            <w:r>
              <w:rPr>
                <w:color w:val="000000"/>
                <w:sz w:val="22"/>
                <w:szCs w:val="22"/>
              </w:rPr>
              <w:t xml:space="preserve"> 12,611.62</w:t>
            </w:r>
          </w:p>
        </w:tc>
      </w:tr>
      <w:tr w:rsidR="002E4EAE" w:rsidRPr="00207727" w:rsidTr="002E4EAE">
        <w:trPr>
          <w:trHeight w:val="288"/>
        </w:trPr>
        <w:tc>
          <w:tcPr>
            <w:tcW w:w="644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rPr>
                <w:color w:val="000000"/>
                <w:sz w:val="22"/>
                <w:szCs w:val="22"/>
              </w:rPr>
            </w:pPr>
            <w:r w:rsidRPr="00207727">
              <w:rPr>
                <w:color w:val="000000"/>
                <w:sz w:val="22"/>
                <w:szCs w:val="22"/>
              </w:rPr>
              <w:t>Printing and Production Cost</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   </w:t>
            </w:r>
            <w:r w:rsidR="00CE73D4">
              <w:rPr>
                <w:color w:val="000000"/>
                <w:sz w:val="22"/>
                <w:szCs w:val="22"/>
              </w:rPr>
              <w:t>5,850.62</w:t>
            </w:r>
            <w:r w:rsidRPr="00207727">
              <w:rPr>
                <w:color w:val="000000"/>
                <w:sz w:val="22"/>
                <w:szCs w:val="22"/>
              </w:rPr>
              <w:t xml:space="preserve">  </w:t>
            </w:r>
          </w:p>
        </w:tc>
      </w:tr>
      <w:tr w:rsidR="002E4EAE" w:rsidRPr="00207727" w:rsidTr="002E4EAE">
        <w:trPr>
          <w:trHeight w:val="294"/>
        </w:trPr>
        <w:tc>
          <w:tcPr>
            <w:tcW w:w="644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4EAE" w:rsidRPr="00207727" w:rsidRDefault="002E4EAE" w:rsidP="002E4EAE">
            <w:pPr>
              <w:rPr>
                <w:color w:val="000000"/>
                <w:sz w:val="22"/>
                <w:szCs w:val="22"/>
              </w:rPr>
            </w:pPr>
            <w:r w:rsidRPr="00207727">
              <w:rPr>
                <w:color w:val="000000"/>
                <w:sz w:val="22"/>
                <w:szCs w:val="22"/>
              </w:rPr>
              <w:t>Total Cost to Government</w:t>
            </w:r>
          </w:p>
        </w:tc>
        <w:tc>
          <w:tcPr>
            <w:tcW w:w="1856" w:type="dxa"/>
            <w:tcBorders>
              <w:top w:val="nil"/>
              <w:left w:val="nil"/>
              <w:bottom w:val="single" w:sz="4" w:space="0" w:color="auto"/>
              <w:right w:val="single" w:sz="4" w:space="0" w:color="auto"/>
            </w:tcBorders>
            <w:shd w:val="clear" w:color="auto" w:fill="auto"/>
            <w:vAlign w:val="bottom"/>
            <w:hideMark/>
          </w:tcPr>
          <w:p w:rsidR="002E4EAE" w:rsidRPr="00207727" w:rsidRDefault="002E4EAE" w:rsidP="002E4EAE">
            <w:pPr>
              <w:jc w:val="center"/>
              <w:rPr>
                <w:color w:val="000000"/>
                <w:sz w:val="22"/>
                <w:szCs w:val="22"/>
              </w:rPr>
            </w:pPr>
            <w:r w:rsidRPr="00207727">
              <w:rPr>
                <w:color w:val="000000"/>
                <w:sz w:val="22"/>
                <w:szCs w:val="22"/>
              </w:rPr>
              <w:t xml:space="preserve"> $ </w:t>
            </w:r>
            <w:r w:rsidR="00CE73D4">
              <w:rPr>
                <w:color w:val="000000"/>
                <w:sz w:val="22"/>
                <w:szCs w:val="22"/>
              </w:rPr>
              <w:t>18,462.24</w:t>
            </w:r>
          </w:p>
        </w:tc>
      </w:tr>
    </w:tbl>
    <w:p w:rsidR="002E4EAE" w:rsidRDefault="002E4EAE" w:rsidP="002E4EAE">
      <w:pPr>
        <w:tabs>
          <w:tab w:val="left" w:pos="480"/>
          <w:tab w:val="right" w:pos="8640"/>
        </w:tabs>
        <w:ind w:left="720" w:right="684"/>
      </w:pPr>
      <w:r>
        <w:t xml:space="preserve"> </w:t>
      </w:r>
    </w:p>
    <w:p w:rsidR="006C128D" w:rsidRPr="002E4EAE" w:rsidRDefault="002E4EAE" w:rsidP="002E4EAE">
      <w:pPr>
        <w:tabs>
          <w:tab w:val="left" w:pos="480"/>
          <w:tab w:val="right" w:pos="8640"/>
        </w:tabs>
        <w:ind w:left="720" w:right="684"/>
        <w:rPr>
          <w:sz w:val="16"/>
          <w:szCs w:val="16"/>
        </w:rPr>
      </w:pPr>
      <w:r w:rsidRPr="002E4EAE">
        <w:rPr>
          <w:sz w:val="16"/>
          <w:szCs w:val="16"/>
        </w:rPr>
        <w:t>*Total Responses will not equal the number sent out as the surveys are voluntary. Response numbers were determined by calculating the average returned over the last 3 Fiscal years. Also, more time is spent reviewing the surveys returned with negative responses.</w:t>
      </w:r>
    </w:p>
    <w:p w:rsidR="001B0C67" w:rsidRDefault="001B0C67" w:rsidP="006C128D">
      <w:pPr>
        <w:ind w:left="720"/>
        <w:jc w:val="both"/>
      </w:pPr>
    </w:p>
    <w:p w:rsidR="006C128D" w:rsidRPr="00207727" w:rsidRDefault="006C128D" w:rsidP="006C128D">
      <w:pPr>
        <w:ind w:left="720"/>
        <w:jc w:val="both"/>
      </w:pPr>
      <w:r w:rsidRPr="00207727">
        <w:t>Note: the hourly wage information above is based on the hourly 2017 General Schedule (Base) Pay (</w:t>
      </w:r>
      <w:hyperlink r:id="rId6" w:history="1">
        <w:r w:rsidRPr="00207727">
          <w:rPr>
            <w:rStyle w:val="Hyperlink"/>
          </w:rPr>
          <w:t>https://www.opm.gov/policy-data-oversight/pay-leave/salaries-wages/salary-tables/pdf/20</w:t>
        </w:r>
        <w:bookmarkStart w:id="1" w:name="_Hlt491853717"/>
        <w:bookmarkStart w:id="2" w:name="_Hlt491853718"/>
        <w:r w:rsidRPr="00207727">
          <w:rPr>
            <w:rStyle w:val="Hyperlink"/>
          </w:rPr>
          <w:t>1</w:t>
        </w:r>
        <w:bookmarkEnd w:id="1"/>
        <w:bookmarkEnd w:id="2"/>
        <w:r w:rsidRPr="00207727">
          <w:rPr>
            <w:rStyle w:val="Hyperlink"/>
          </w:rPr>
          <w:t>7/GS_h.pdf</w:t>
        </w:r>
      </w:hyperlink>
      <w:r w:rsidRPr="00207727">
        <w:t xml:space="preserve">). This rate does not include any locality adjustment as applicable. </w:t>
      </w:r>
    </w:p>
    <w:p w:rsidR="006C128D" w:rsidRPr="00207727" w:rsidRDefault="006C128D" w:rsidP="006C128D">
      <w:pPr>
        <w:jc w:val="both"/>
      </w:pPr>
    </w:p>
    <w:p w:rsidR="006C128D" w:rsidRDefault="006C128D" w:rsidP="00E262ED">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9570BC" w:rsidRDefault="009570BC">
      <w:pPr>
        <w:ind w:left="720" w:right="-720"/>
      </w:pPr>
    </w:p>
    <w:p w:rsidR="009570BC" w:rsidRDefault="009570BC" w:rsidP="00E262ED">
      <w:pPr>
        <w:numPr>
          <w:ilvl w:val="1"/>
          <w:numId w:val="1"/>
        </w:numPr>
        <w:tabs>
          <w:tab w:val="clear" w:pos="1620"/>
          <w:tab w:val="num" w:pos="1170"/>
        </w:tabs>
        <w:ind w:left="360" w:right="-720" w:firstLine="0"/>
        <w:rPr>
          <w:b/>
          <w:bCs/>
        </w:rPr>
      </w:pPr>
      <w:r>
        <w:rPr>
          <w:b/>
          <w:bCs/>
        </w:rPr>
        <w:t>Explain the reason for any program changes or adjustments reported in Items 13 or 14 of OMB 83-I.</w:t>
      </w:r>
    </w:p>
    <w:p w:rsidR="009570BC" w:rsidRDefault="009570BC">
      <w:pPr>
        <w:ind w:right="-720"/>
        <w:rPr>
          <w:b/>
          <w:bCs/>
        </w:rPr>
      </w:pPr>
    </w:p>
    <w:p w:rsidR="009570BC" w:rsidRDefault="009570BC">
      <w:pPr>
        <w:ind w:left="720" w:right="-720"/>
      </w:pPr>
      <w:r>
        <w:t>Th</w:t>
      </w:r>
      <w:r w:rsidR="00C25E29">
        <w:t>e respondent burden</w:t>
      </w:r>
      <w:r w:rsidR="004515D0">
        <w:t xml:space="preserve"> </w:t>
      </w:r>
      <w:r w:rsidR="005D77AF">
        <w:t>decreased due to the removal of two surveys that were previously included. Additionally, in the past it was only stated that the surveys would be a minimal cost to the Federal Government. Now we actually included the estimated cost figures.</w:t>
      </w:r>
    </w:p>
    <w:p w:rsidR="004D1170" w:rsidRDefault="004D1170">
      <w:pPr>
        <w:ind w:left="720" w:right="-720"/>
      </w:pPr>
    </w:p>
    <w:p w:rsidR="004D1170" w:rsidRDefault="004D1170">
      <w:pPr>
        <w:ind w:left="720" w:right="-720"/>
      </w:pPr>
      <w:r>
        <w:t>The icr is a “reinstatement of a currently approved collection”. The approval for this icr expired due to a transition in the VA Insurance Service that affected the process for ensuring that VA Insurance icr’s were submitted to OMB in a timely manner. The transition has been completed and the PRA duties have been reassigned in order to avoid future icr expirations.</w:t>
      </w:r>
    </w:p>
    <w:p w:rsidR="009570BC" w:rsidRDefault="009570BC">
      <w:pPr>
        <w:ind w:left="720" w:right="-720"/>
      </w:pPr>
    </w:p>
    <w:p w:rsidR="009570BC" w:rsidRDefault="009570BC" w:rsidP="005D77AF">
      <w:pPr>
        <w:numPr>
          <w:ilvl w:val="1"/>
          <w:numId w:val="1"/>
        </w:numPr>
        <w:tabs>
          <w:tab w:val="clear" w:pos="1620"/>
          <w:tab w:val="num" w:pos="1170"/>
        </w:tabs>
        <w:ind w:left="36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70BC" w:rsidRDefault="009570BC" w:rsidP="005D77AF">
      <w:pPr>
        <w:tabs>
          <w:tab w:val="num" w:pos="1170"/>
        </w:tabs>
        <w:ind w:left="360" w:right="-720"/>
        <w:rPr>
          <w:b/>
          <w:bCs/>
        </w:rPr>
      </w:pPr>
    </w:p>
    <w:p w:rsidR="009570BC" w:rsidRDefault="009570BC" w:rsidP="005D77AF">
      <w:pPr>
        <w:tabs>
          <w:tab w:val="left" w:pos="720"/>
          <w:tab w:val="num" w:pos="1170"/>
        </w:tabs>
        <w:ind w:left="720" w:right="-720"/>
      </w:pPr>
      <w:r>
        <w:t>The information is collected for insurance purposes only and there are no plans for publication.</w:t>
      </w:r>
    </w:p>
    <w:p w:rsidR="009570BC" w:rsidRDefault="009570BC" w:rsidP="005D77AF">
      <w:pPr>
        <w:tabs>
          <w:tab w:val="num" w:pos="1170"/>
        </w:tabs>
        <w:ind w:left="360" w:right="-720"/>
      </w:pPr>
    </w:p>
    <w:p w:rsidR="009570BC" w:rsidRDefault="009570BC" w:rsidP="005D77AF">
      <w:pPr>
        <w:numPr>
          <w:ilvl w:val="1"/>
          <w:numId w:val="1"/>
        </w:numPr>
        <w:tabs>
          <w:tab w:val="clear" w:pos="1620"/>
          <w:tab w:val="num" w:pos="1170"/>
        </w:tabs>
        <w:ind w:left="360" w:right="-720" w:firstLine="0"/>
        <w:rPr>
          <w:b/>
          <w:bCs/>
        </w:rPr>
      </w:pPr>
      <w:r>
        <w:rPr>
          <w:b/>
          <w:bCs/>
        </w:rPr>
        <w:t>If seeking approval to omit the expiration date for OMB approval of the information collection, explain the reasons that display would be inappropriate.</w:t>
      </w:r>
    </w:p>
    <w:p w:rsidR="009570BC" w:rsidRDefault="009570BC" w:rsidP="005D77AF">
      <w:pPr>
        <w:tabs>
          <w:tab w:val="num" w:pos="1170"/>
        </w:tabs>
        <w:ind w:left="360" w:right="-720"/>
        <w:rPr>
          <w:b/>
          <w:bCs/>
        </w:rPr>
      </w:pPr>
    </w:p>
    <w:p w:rsidR="009570BC" w:rsidRDefault="003060E2" w:rsidP="005D77AF">
      <w:pPr>
        <w:tabs>
          <w:tab w:val="num" w:pos="1170"/>
        </w:tabs>
        <w:ind w:left="720" w:right="-720"/>
      </w:pPr>
      <w:r>
        <w:t>We are not seeking approval to omit the expiration date for OMB approval.</w:t>
      </w:r>
    </w:p>
    <w:p w:rsidR="009570BC" w:rsidRDefault="009570BC" w:rsidP="005D77AF">
      <w:pPr>
        <w:tabs>
          <w:tab w:val="num" w:pos="1170"/>
        </w:tabs>
        <w:ind w:left="360" w:right="-720"/>
      </w:pPr>
    </w:p>
    <w:p w:rsidR="009570BC" w:rsidRDefault="009570BC" w:rsidP="005D77AF">
      <w:pPr>
        <w:numPr>
          <w:ilvl w:val="1"/>
          <w:numId w:val="1"/>
        </w:numPr>
        <w:tabs>
          <w:tab w:val="clear" w:pos="1620"/>
          <w:tab w:val="num" w:pos="1170"/>
        </w:tabs>
        <w:ind w:left="360" w:right="-720" w:firstLine="0"/>
      </w:pPr>
      <w:r>
        <w:rPr>
          <w:b/>
          <w:bCs/>
        </w:rPr>
        <w:t xml:space="preserve">Explain each exception to the certification statement identified in Item 19, “Certification for Paperwork Reduction Act Submissions,” of OMB 83-I. </w:t>
      </w:r>
      <w:r>
        <w:t xml:space="preserve"> </w:t>
      </w:r>
    </w:p>
    <w:p w:rsidR="009570BC" w:rsidRDefault="009570BC" w:rsidP="005D77AF">
      <w:pPr>
        <w:tabs>
          <w:tab w:val="num" w:pos="1170"/>
        </w:tabs>
        <w:ind w:left="360" w:right="-720"/>
      </w:pPr>
    </w:p>
    <w:p w:rsidR="009570BC" w:rsidRDefault="003060E2" w:rsidP="005D77AF">
      <w:pPr>
        <w:tabs>
          <w:tab w:val="num" w:pos="1170"/>
        </w:tabs>
        <w:ind w:left="720" w:right="-720"/>
      </w:pPr>
      <w:r>
        <w:t>This submission does not contain any exceptions to the certification statement.</w:t>
      </w:r>
    </w:p>
    <w:p w:rsidR="009570BC" w:rsidRDefault="009570BC">
      <w:pPr>
        <w:ind w:left="720" w:right="-720"/>
      </w:pPr>
    </w:p>
    <w:p w:rsidR="009570BC" w:rsidRDefault="00014539">
      <w:pPr>
        <w:pStyle w:val="Heading1"/>
      </w:pPr>
      <w:r>
        <w:br w:type="page"/>
      </w:r>
      <w:r w:rsidR="009570BC">
        <w:t xml:space="preserve">B. </w:t>
      </w:r>
      <w:r w:rsidR="009570BC">
        <w:tab/>
        <w:t>COLLECTIONS OF INFORMATION EMPLOYING STATISTICAL METHODS</w:t>
      </w:r>
    </w:p>
    <w:p w:rsidR="009570BC" w:rsidRDefault="009570BC">
      <w:pPr>
        <w:rPr>
          <w:b/>
          <w:bCs/>
          <w:sz w:val="22"/>
        </w:rPr>
      </w:pPr>
    </w:p>
    <w:p w:rsidR="009570BC" w:rsidRDefault="009570BC">
      <w:r>
        <w:rPr>
          <w:b/>
          <w:bCs/>
          <w:sz w:val="22"/>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9570BC" w:rsidRDefault="009570BC"/>
    <w:p w:rsidR="009570BC" w:rsidRDefault="009570BC">
      <w:pPr>
        <w:rPr>
          <w:sz w:val="22"/>
        </w:rPr>
      </w:pPr>
      <w:r>
        <w:rPr>
          <w:sz w:val="22"/>
        </w:rPr>
        <w:t xml:space="preserve">During a 12 month period, </w:t>
      </w:r>
      <w:r w:rsidR="001C0AD4">
        <w:rPr>
          <w:sz w:val="22"/>
        </w:rPr>
        <w:t>4,440</w:t>
      </w:r>
      <w:r>
        <w:rPr>
          <w:sz w:val="22"/>
        </w:rPr>
        <w:t xml:space="preserve"> </w:t>
      </w:r>
      <w:r w:rsidR="00014539">
        <w:rPr>
          <w:sz w:val="22"/>
        </w:rPr>
        <w:t xml:space="preserve">copies of </w:t>
      </w:r>
      <w:r>
        <w:rPr>
          <w:sz w:val="22"/>
        </w:rPr>
        <w:t xml:space="preserve">surveys are released to insureds/beneficiaries.  </w:t>
      </w:r>
    </w:p>
    <w:p w:rsidR="009570BC" w:rsidRDefault="009570BC">
      <w:pPr>
        <w:rPr>
          <w:sz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2556"/>
        <w:gridCol w:w="2291"/>
        <w:gridCol w:w="2257"/>
      </w:tblGrid>
      <w:tr w:rsidR="009570BC">
        <w:tc>
          <w:tcPr>
            <w:tcW w:w="2004" w:type="dxa"/>
          </w:tcPr>
          <w:p w:rsidR="009570BC" w:rsidRDefault="009570BC">
            <w:pPr>
              <w:rPr>
                <w:sz w:val="22"/>
              </w:rPr>
            </w:pPr>
          </w:p>
        </w:tc>
        <w:tc>
          <w:tcPr>
            <w:tcW w:w="2556" w:type="dxa"/>
          </w:tcPr>
          <w:p w:rsidR="009570BC" w:rsidRDefault="009570BC">
            <w:pPr>
              <w:rPr>
                <w:sz w:val="22"/>
              </w:rPr>
            </w:pPr>
            <w:r>
              <w:rPr>
                <w:sz w:val="22"/>
              </w:rPr>
              <w:t>To Be Contacted</w:t>
            </w:r>
          </w:p>
        </w:tc>
        <w:tc>
          <w:tcPr>
            <w:tcW w:w="2291" w:type="dxa"/>
          </w:tcPr>
          <w:p w:rsidR="009570BC" w:rsidRDefault="009570BC">
            <w:pPr>
              <w:rPr>
                <w:sz w:val="22"/>
              </w:rPr>
            </w:pPr>
            <w:r>
              <w:rPr>
                <w:sz w:val="22"/>
              </w:rPr>
              <w:t>Actual Response</w:t>
            </w:r>
          </w:p>
          <w:p w:rsidR="009570BC" w:rsidRDefault="009570BC">
            <w:pPr>
              <w:rPr>
                <w:sz w:val="22"/>
              </w:rPr>
            </w:pPr>
            <w:r>
              <w:rPr>
                <w:sz w:val="22"/>
              </w:rPr>
              <w:t>(Number)</w:t>
            </w:r>
          </w:p>
        </w:tc>
        <w:tc>
          <w:tcPr>
            <w:tcW w:w="2257" w:type="dxa"/>
          </w:tcPr>
          <w:p w:rsidR="009570BC" w:rsidRDefault="009570BC">
            <w:pPr>
              <w:rPr>
                <w:sz w:val="22"/>
              </w:rPr>
            </w:pPr>
            <w:r>
              <w:rPr>
                <w:sz w:val="22"/>
              </w:rPr>
              <w:t>A</w:t>
            </w:r>
            <w:r w:rsidR="007C0125">
              <w:rPr>
                <w:sz w:val="22"/>
              </w:rPr>
              <w:t>verage</w:t>
            </w:r>
            <w:r>
              <w:rPr>
                <w:sz w:val="22"/>
              </w:rPr>
              <w:t xml:space="preserve"> Response</w:t>
            </w:r>
          </w:p>
          <w:p w:rsidR="009570BC" w:rsidRDefault="009570BC">
            <w:pPr>
              <w:rPr>
                <w:sz w:val="22"/>
              </w:rPr>
            </w:pPr>
            <w:r>
              <w:rPr>
                <w:sz w:val="22"/>
              </w:rPr>
              <w:t>(Percent)</w:t>
            </w:r>
          </w:p>
        </w:tc>
      </w:tr>
      <w:tr w:rsidR="009570BC">
        <w:tc>
          <w:tcPr>
            <w:tcW w:w="2004" w:type="dxa"/>
          </w:tcPr>
          <w:p w:rsidR="009570BC" w:rsidRDefault="009570BC">
            <w:pPr>
              <w:rPr>
                <w:sz w:val="22"/>
              </w:rPr>
            </w:pPr>
            <w:r>
              <w:rPr>
                <w:sz w:val="22"/>
              </w:rPr>
              <w:t>Mail Survey</w:t>
            </w:r>
          </w:p>
        </w:tc>
        <w:tc>
          <w:tcPr>
            <w:tcW w:w="2556" w:type="dxa"/>
          </w:tcPr>
          <w:p w:rsidR="009570BC" w:rsidRDefault="001C0AD4" w:rsidP="007C0125">
            <w:pPr>
              <w:rPr>
                <w:sz w:val="22"/>
              </w:rPr>
            </w:pPr>
            <w:r>
              <w:rPr>
                <w:sz w:val="22"/>
              </w:rPr>
              <w:t>4,440</w:t>
            </w:r>
          </w:p>
        </w:tc>
        <w:tc>
          <w:tcPr>
            <w:tcW w:w="2291" w:type="dxa"/>
          </w:tcPr>
          <w:p w:rsidR="009570BC" w:rsidRDefault="001C0AD4" w:rsidP="005D77AF">
            <w:pPr>
              <w:rPr>
                <w:sz w:val="22"/>
              </w:rPr>
            </w:pPr>
            <w:r>
              <w:rPr>
                <w:sz w:val="22"/>
              </w:rPr>
              <w:t>20</w:t>
            </w:r>
            <w:r w:rsidR="005D77AF">
              <w:rPr>
                <w:sz w:val="22"/>
              </w:rPr>
              <w:t>26</w:t>
            </w:r>
          </w:p>
        </w:tc>
        <w:tc>
          <w:tcPr>
            <w:tcW w:w="2257" w:type="dxa"/>
          </w:tcPr>
          <w:p w:rsidR="009570BC" w:rsidRDefault="009570BC" w:rsidP="005D77AF">
            <w:pPr>
              <w:rPr>
                <w:sz w:val="22"/>
              </w:rPr>
            </w:pPr>
            <w:r>
              <w:rPr>
                <w:sz w:val="22"/>
              </w:rPr>
              <w:t>4</w:t>
            </w:r>
            <w:r w:rsidR="005D77AF">
              <w:rPr>
                <w:sz w:val="22"/>
              </w:rPr>
              <w:t>5.6</w:t>
            </w:r>
            <w:r>
              <w:rPr>
                <w:sz w:val="22"/>
              </w:rPr>
              <w:t>%</w:t>
            </w:r>
          </w:p>
        </w:tc>
      </w:tr>
    </w:tbl>
    <w:p w:rsidR="009570BC" w:rsidRDefault="009570BC"/>
    <w:p w:rsidR="009570BC" w:rsidRDefault="009570BC">
      <w:pPr>
        <w:rPr>
          <w:b/>
          <w:bCs/>
          <w:sz w:val="22"/>
        </w:rPr>
      </w:pPr>
      <w:r>
        <w:rPr>
          <w:b/>
          <w:bCs/>
          <w:sz w:val="22"/>
        </w:rPr>
        <w:t>2. Describe the procedures for the collection of information, including:</w:t>
      </w:r>
    </w:p>
    <w:p w:rsidR="009570BC" w:rsidRDefault="009570BC">
      <w:pPr>
        <w:rPr>
          <w:b/>
          <w:bCs/>
          <w:sz w:val="22"/>
        </w:rPr>
      </w:pPr>
    </w:p>
    <w:p w:rsidR="009570BC" w:rsidRDefault="009570BC">
      <w:pPr>
        <w:numPr>
          <w:ilvl w:val="0"/>
          <w:numId w:val="6"/>
        </w:numPr>
        <w:rPr>
          <w:b/>
          <w:bCs/>
          <w:sz w:val="22"/>
        </w:rPr>
      </w:pPr>
      <w:r>
        <w:rPr>
          <w:b/>
          <w:bCs/>
          <w:sz w:val="22"/>
        </w:rPr>
        <w:t>Statistical methodology for stratification and sample selection</w:t>
      </w:r>
    </w:p>
    <w:p w:rsidR="009570BC" w:rsidRDefault="009570BC">
      <w:pPr>
        <w:rPr>
          <w:b/>
          <w:bCs/>
          <w:sz w:val="22"/>
        </w:rPr>
      </w:pPr>
    </w:p>
    <w:p w:rsidR="009570BC" w:rsidRDefault="009570BC">
      <w:pPr>
        <w:pStyle w:val="BodyText"/>
        <w:rPr>
          <w:b/>
          <w:bCs/>
        </w:rPr>
      </w:pPr>
      <w:r>
        <w:t xml:space="preserve">The population from which this sample was drawn was from insured </w:t>
      </w:r>
      <w:r w:rsidR="00735A8D">
        <w:t>Veterans</w:t>
      </w:r>
      <w:r>
        <w:t xml:space="preserve"> who requested a new Beneficiary Designation and Optional Settlement form (VA Form 29-336).</w:t>
      </w:r>
    </w:p>
    <w:p w:rsidR="009570BC" w:rsidRDefault="009570BC">
      <w:pPr>
        <w:rPr>
          <w:b/>
          <w:bCs/>
          <w:sz w:val="22"/>
        </w:rPr>
      </w:pPr>
    </w:p>
    <w:p w:rsidR="009570BC" w:rsidRDefault="009570BC">
      <w:pPr>
        <w:numPr>
          <w:ilvl w:val="0"/>
          <w:numId w:val="6"/>
        </w:numPr>
        <w:rPr>
          <w:b/>
          <w:bCs/>
          <w:sz w:val="22"/>
        </w:rPr>
      </w:pPr>
      <w:r>
        <w:rPr>
          <w:b/>
          <w:bCs/>
          <w:sz w:val="22"/>
        </w:rPr>
        <w:t>Estimation procedure</w:t>
      </w:r>
    </w:p>
    <w:p w:rsidR="009570BC" w:rsidRDefault="009570BC">
      <w:pPr>
        <w:rPr>
          <w:b/>
          <w:bCs/>
          <w:sz w:val="22"/>
        </w:rPr>
      </w:pPr>
    </w:p>
    <w:p w:rsidR="009570BC" w:rsidRDefault="009570BC">
      <w:pPr>
        <w:ind w:firstLine="720"/>
        <w:rPr>
          <w:sz w:val="22"/>
        </w:rPr>
      </w:pPr>
      <w:r>
        <w:rPr>
          <w:sz w:val="22"/>
        </w:rPr>
        <w:t>N/A</w:t>
      </w:r>
    </w:p>
    <w:p w:rsidR="009570BC" w:rsidRDefault="009570BC">
      <w:pPr>
        <w:numPr>
          <w:ilvl w:val="0"/>
          <w:numId w:val="6"/>
        </w:numPr>
        <w:rPr>
          <w:b/>
          <w:bCs/>
          <w:sz w:val="22"/>
        </w:rPr>
      </w:pPr>
      <w:r>
        <w:rPr>
          <w:b/>
          <w:bCs/>
          <w:sz w:val="22"/>
        </w:rPr>
        <w:t>Degree of accuracy needed</w:t>
      </w:r>
    </w:p>
    <w:p w:rsidR="009570BC" w:rsidRDefault="009570BC">
      <w:pPr>
        <w:rPr>
          <w:b/>
          <w:bCs/>
          <w:sz w:val="22"/>
        </w:rPr>
      </w:pPr>
    </w:p>
    <w:p w:rsidR="009570BC" w:rsidRDefault="009570BC">
      <w:pPr>
        <w:ind w:firstLine="720"/>
        <w:rPr>
          <w:sz w:val="22"/>
        </w:rPr>
      </w:pPr>
      <w:r>
        <w:rPr>
          <w:sz w:val="22"/>
        </w:rPr>
        <w:t>N/A</w:t>
      </w:r>
    </w:p>
    <w:p w:rsidR="009570BC" w:rsidRDefault="009570BC">
      <w:pPr>
        <w:rPr>
          <w:b/>
          <w:bCs/>
          <w:sz w:val="22"/>
        </w:rPr>
      </w:pPr>
    </w:p>
    <w:p w:rsidR="009570BC" w:rsidRDefault="009570BC">
      <w:pPr>
        <w:numPr>
          <w:ilvl w:val="0"/>
          <w:numId w:val="6"/>
        </w:numPr>
        <w:rPr>
          <w:b/>
          <w:bCs/>
          <w:sz w:val="22"/>
        </w:rPr>
      </w:pPr>
      <w:r>
        <w:rPr>
          <w:b/>
          <w:bCs/>
          <w:sz w:val="22"/>
        </w:rPr>
        <w:t>Unusual problems requiring specialized sampling procedures</w:t>
      </w:r>
    </w:p>
    <w:p w:rsidR="009570BC" w:rsidRDefault="009570BC">
      <w:pPr>
        <w:rPr>
          <w:b/>
          <w:bCs/>
          <w:sz w:val="22"/>
        </w:rPr>
      </w:pPr>
    </w:p>
    <w:p w:rsidR="009570BC" w:rsidRDefault="009570BC">
      <w:pPr>
        <w:ind w:firstLine="720"/>
        <w:rPr>
          <w:sz w:val="22"/>
        </w:rPr>
      </w:pPr>
      <w:r>
        <w:rPr>
          <w:sz w:val="22"/>
        </w:rPr>
        <w:t>N/A</w:t>
      </w:r>
    </w:p>
    <w:p w:rsidR="009570BC" w:rsidRDefault="009570BC">
      <w:pPr>
        <w:rPr>
          <w:b/>
          <w:bCs/>
          <w:sz w:val="22"/>
        </w:rPr>
      </w:pPr>
    </w:p>
    <w:p w:rsidR="009570BC" w:rsidRDefault="009570BC">
      <w:pPr>
        <w:numPr>
          <w:ilvl w:val="0"/>
          <w:numId w:val="6"/>
        </w:numPr>
        <w:rPr>
          <w:b/>
          <w:bCs/>
          <w:sz w:val="22"/>
        </w:rPr>
      </w:pPr>
      <w:r>
        <w:rPr>
          <w:b/>
          <w:bCs/>
          <w:sz w:val="22"/>
        </w:rPr>
        <w:t>Any use of less frequent than annual data collection to reduce burden</w:t>
      </w:r>
    </w:p>
    <w:p w:rsidR="009570BC" w:rsidRDefault="009570BC">
      <w:pPr>
        <w:rPr>
          <w:b/>
          <w:bCs/>
          <w:sz w:val="22"/>
        </w:rPr>
      </w:pPr>
    </w:p>
    <w:p w:rsidR="009570BC" w:rsidRDefault="009570BC">
      <w:pPr>
        <w:ind w:firstLine="720"/>
        <w:rPr>
          <w:sz w:val="22"/>
        </w:rPr>
      </w:pPr>
      <w:r>
        <w:rPr>
          <w:sz w:val="22"/>
        </w:rPr>
        <w:t>N/A</w:t>
      </w:r>
    </w:p>
    <w:p w:rsidR="009570BC" w:rsidRDefault="009570BC">
      <w:pPr>
        <w:rPr>
          <w:b/>
          <w:bCs/>
          <w:sz w:val="22"/>
        </w:rPr>
      </w:pPr>
    </w:p>
    <w:p w:rsidR="009570BC" w:rsidRDefault="009570BC">
      <w:pPr>
        <w:rPr>
          <w:b/>
          <w:bCs/>
          <w:sz w:val="22"/>
        </w:rPr>
      </w:pPr>
      <w:r>
        <w:rPr>
          <w:b/>
          <w:bCs/>
          <w:sz w:val="22"/>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570BC" w:rsidRDefault="009570BC">
      <w:pPr>
        <w:rPr>
          <w:b/>
          <w:bCs/>
          <w:sz w:val="22"/>
        </w:rPr>
      </w:pPr>
    </w:p>
    <w:p w:rsidR="009570BC" w:rsidRDefault="009570BC">
      <w:pPr>
        <w:pStyle w:val="BodyText"/>
      </w:pPr>
      <w:r>
        <w:t xml:space="preserve">To maximize response rates, a cover letter is released with the survey explaining how the response will help improve service to all our insured </w:t>
      </w:r>
      <w:r w:rsidR="00735A8D">
        <w:t>Veterans</w:t>
      </w:r>
      <w:r>
        <w:t xml:space="preserve">. </w:t>
      </w:r>
    </w:p>
    <w:p w:rsidR="009570BC" w:rsidRDefault="009570BC">
      <w:pPr>
        <w:rPr>
          <w:b/>
          <w:bCs/>
          <w:sz w:val="22"/>
        </w:rPr>
      </w:pPr>
    </w:p>
    <w:p w:rsidR="009570BC" w:rsidRDefault="00014539">
      <w:pPr>
        <w:rPr>
          <w:b/>
          <w:bCs/>
          <w:sz w:val="22"/>
        </w:rPr>
      </w:pPr>
      <w:r>
        <w:rPr>
          <w:b/>
          <w:bCs/>
          <w:sz w:val="22"/>
        </w:rPr>
        <w:br w:type="page"/>
      </w:r>
      <w:r w:rsidR="009570BC">
        <w:rPr>
          <w:b/>
          <w:bCs/>
          <w:sz w:val="22"/>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9570BC" w:rsidRDefault="009570BC">
      <w:pPr>
        <w:rPr>
          <w:b/>
          <w:bCs/>
          <w:sz w:val="22"/>
        </w:rPr>
      </w:pPr>
    </w:p>
    <w:p w:rsidR="009570BC" w:rsidRDefault="009570BC">
      <w:pPr>
        <w:pStyle w:val="BodyText"/>
      </w:pPr>
      <w:r>
        <w:t xml:space="preserve">No testing of procedures or methods has been done as this survey has been used for years.  </w:t>
      </w:r>
    </w:p>
    <w:p w:rsidR="009570BC" w:rsidRDefault="009570BC">
      <w:pPr>
        <w:rPr>
          <w:b/>
          <w:bCs/>
          <w:sz w:val="22"/>
        </w:rPr>
      </w:pPr>
    </w:p>
    <w:p w:rsidR="009570BC" w:rsidRDefault="009570BC">
      <w:pPr>
        <w:rPr>
          <w:b/>
          <w:bCs/>
          <w:sz w:val="22"/>
        </w:rPr>
      </w:pPr>
      <w:r>
        <w:rPr>
          <w:b/>
          <w:bCs/>
          <w:sz w:val="22"/>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9570BC" w:rsidRDefault="009570BC">
      <w:pPr>
        <w:rPr>
          <w:b/>
          <w:bCs/>
          <w:sz w:val="22"/>
        </w:rPr>
      </w:pPr>
    </w:p>
    <w:p w:rsidR="009570BC" w:rsidRDefault="005D77AF">
      <w:pPr>
        <w:rPr>
          <w:sz w:val="22"/>
        </w:rPr>
      </w:pPr>
      <w:r>
        <w:rPr>
          <w:sz w:val="22"/>
        </w:rPr>
        <w:t>Donna Wagner</w:t>
      </w:r>
    </w:p>
    <w:p w:rsidR="009570BC" w:rsidRDefault="005D77AF">
      <w:pPr>
        <w:rPr>
          <w:sz w:val="22"/>
        </w:rPr>
      </w:pPr>
      <w:r>
        <w:rPr>
          <w:sz w:val="22"/>
        </w:rPr>
        <w:t>Budget Analyst</w:t>
      </w:r>
      <w:r w:rsidR="00CF16FB">
        <w:rPr>
          <w:sz w:val="22"/>
        </w:rPr>
        <w:t xml:space="preserve">, Strategic Planning </w:t>
      </w:r>
      <w:r w:rsidR="009D4ED5">
        <w:rPr>
          <w:sz w:val="22"/>
        </w:rPr>
        <w:t>and Budget</w:t>
      </w:r>
      <w:r w:rsidR="00735A8D">
        <w:rPr>
          <w:sz w:val="22"/>
        </w:rPr>
        <w:t xml:space="preserve"> Planning</w:t>
      </w:r>
      <w:r w:rsidR="00CF16FB">
        <w:rPr>
          <w:sz w:val="22"/>
        </w:rPr>
        <w:t xml:space="preserve"> Staff</w:t>
      </w:r>
    </w:p>
    <w:p w:rsidR="005D77AF" w:rsidRDefault="005D77AF">
      <w:pPr>
        <w:rPr>
          <w:sz w:val="22"/>
        </w:rPr>
      </w:pPr>
      <w:r>
        <w:rPr>
          <w:sz w:val="22"/>
        </w:rPr>
        <w:t xml:space="preserve">Insurance </w:t>
      </w:r>
      <w:r w:rsidR="00CF16FB">
        <w:rPr>
          <w:sz w:val="22"/>
        </w:rPr>
        <w:t>Center</w:t>
      </w:r>
    </w:p>
    <w:p w:rsidR="009570BC" w:rsidRDefault="009570BC">
      <w:pPr>
        <w:rPr>
          <w:sz w:val="22"/>
        </w:rPr>
      </w:pPr>
      <w:r>
        <w:rPr>
          <w:sz w:val="22"/>
        </w:rPr>
        <w:t>Department of Veterans Affairs</w:t>
      </w:r>
    </w:p>
    <w:p w:rsidR="009570BC" w:rsidRDefault="009570BC">
      <w:pPr>
        <w:rPr>
          <w:sz w:val="22"/>
        </w:rPr>
      </w:pPr>
      <w:r>
        <w:rPr>
          <w:sz w:val="22"/>
        </w:rPr>
        <w:t>Philadelphia, PA 19144</w:t>
      </w:r>
    </w:p>
    <w:p w:rsidR="009570BC" w:rsidRDefault="009570BC" w:rsidP="006C31D0">
      <w:r>
        <w:rPr>
          <w:sz w:val="22"/>
        </w:rPr>
        <w:t>(215) 842-2000, ext. 4</w:t>
      </w:r>
      <w:r w:rsidR="005D77AF">
        <w:rPr>
          <w:sz w:val="22"/>
        </w:rPr>
        <w:t>313</w:t>
      </w:r>
    </w:p>
    <w:sectPr w:rsidR="009570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A0F3495"/>
    <w:multiLevelType w:val="hybridMultilevel"/>
    <w:tmpl w:val="3B5CC940"/>
    <w:lvl w:ilvl="0" w:tplc="04090001">
      <w:start w:val="20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99446AA"/>
    <w:multiLevelType w:val="hybridMultilevel"/>
    <w:tmpl w:val="14CAF954"/>
    <w:lvl w:ilvl="0" w:tplc="A880BB8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32348B"/>
    <w:multiLevelType w:val="hybridMultilevel"/>
    <w:tmpl w:val="EE9A1376"/>
    <w:lvl w:ilvl="0" w:tplc="9A1A7C32">
      <w:start w:val="1"/>
      <w:numFmt w:val="decimal"/>
      <w:lvlText w:val="%1."/>
      <w:lvlJc w:val="left"/>
      <w:pPr>
        <w:tabs>
          <w:tab w:val="num" w:pos="1620"/>
        </w:tabs>
        <w:ind w:left="16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B9F4C03"/>
    <w:multiLevelType w:val="hybridMultilevel"/>
    <w:tmpl w:val="1FA09A08"/>
    <w:lvl w:ilvl="0" w:tplc="0409000F">
      <w:start w:val="1"/>
      <w:numFmt w:val="decimal"/>
      <w:lvlText w:val="%1."/>
      <w:lvlJc w:val="left"/>
      <w:pPr>
        <w:tabs>
          <w:tab w:val="num" w:pos="720"/>
        </w:tabs>
        <w:ind w:left="720" w:hanging="360"/>
      </w:pPr>
    </w:lvl>
    <w:lvl w:ilvl="1" w:tplc="9A1A7C32">
      <w:start w:val="1"/>
      <w:numFmt w:val="decimal"/>
      <w:lvlText w:val="%2."/>
      <w:lvlJc w:val="left"/>
      <w:pPr>
        <w:tabs>
          <w:tab w:val="num" w:pos="1620"/>
        </w:tabs>
        <w:ind w:left="1620" w:hanging="360"/>
      </w:pPr>
      <w:rPr>
        <w:rFonts w:hint="default"/>
        <w:b/>
        <w:i w:val="0"/>
      </w:rPr>
    </w:lvl>
    <w:lvl w:ilvl="2" w:tplc="CADA9792">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0"/>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29"/>
    <w:rsid w:val="00014539"/>
    <w:rsid w:val="00034362"/>
    <w:rsid w:val="00036E99"/>
    <w:rsid w:val="00047EA2"/>
    <w:rsid w:val="00076408"/>
    <w:rsid w:val="000C2925"/>
    <w:rsid w:val="001B0C67"/>
    <w:rsid w:val="001C0AD4"/>
    <w:rsid w:val="00214E4F"/>
    <w:rsid w:val="002E4EAE"/>
    <w:rsid w:val="003060E2"/>
    <w:rsid w:val="003160A8"/>
    <w:rsid w:val="004515D0"/>
    <w:rsid w:val="00471C4D"/>
    <w:rsid w:val="004D1170"/>
    <w:rsid w:val="005112D3"/>
    <w:rsid w:val="005856EB"/>
    <w:rsid w:val="0059667D"/>
    <w:rsid w:val="005D77AF"/>
    <w:rsid w:val="00635C9D"/>
    <w:rsid w:val="006A51A1"/>
    <w:rsid w:val="006C128D"/>
    <w:rsid w:val="006C31D0"/>
    <w:rsid w:val="006E261F"/>
    <w:rsid w:val="0071643F"/>
    <w:rsid w:val="00735A8D"/>
    <w:rsid w:val="007C0125"/>
    <w:rsid w:val="0081321F"/>
    <w:rsid w:val="0088289C"/>
    <w:rsid w:val="008C49ED"/>
    <w:rsid w:val="009570BC"/>
    <w:rsid w:val="009769CE"/>
    <w:rsid w:val="0098229B"/>
    <w:rsid w:val="009D4ED5"/>
    <w:rsid w:val="009F548B"/>
    <w:rsid w:val="00A30CCE"/>
    <w:rsid w:val="00A609C8"/>
    <w:rsid w:val="00B72BFD"/>
    <w:rsid w:val="00B73132"/>
    <w:rsid w:val="00C25E29"/>
    <w:rsid w:val="00CE73D4"/>
    <w:rsid w:val="00CF16FB"/>
    <w:rsid w:val="00D11C06"/>
    <w:rsid w:val="00D14B5B"/>
    <w:rsid w:val="00E01156"/>
    <w:rsid w:val="00E262ED"/>
    <w:rsid w:val="00E76982"/>
    <w:rsid w:val="00F47A17"/>
    <w:rsid w:val="00F61B14"/>
    <w:rsid w:val="00FE18C3"/>
    <w:rsid w:val="00FF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paragraph" w:styleId="BalloonText">
    <w:name w:val="Balloon Text"/>
    <w:basedOn w:val="Normal"/>
    <w:link w:val="BalloonTextChar"/>
    <w:uiPriority w:val="99"/>
    <w:semiHidden/>
    <w:unhideWhenUsed/>
    <w:rsid w:val="006A51A1"/>
    <w:rPr>
      <w:rFonts w:ascii="Tahoma" w:hAnsi="Tahoma" w:cs="Tahoma"/>
      <w:sz w:val="16"/>
      <w:szCs w:val="16"/>
    </w:rPr>
  </w:style>
  <w:style w:type="character" w:customStyle="1" w:styleId="BalloonTextChar">
    <w:name w:val="Balloon Text Char"/>
    <w:link w:val="BalloonText"/>
    <w:uiPriority w:val="99"/>
    <w:semiHidden/>
    <w:rsid w:val="006A51A1"/>
    <w:rPr>
      <w:rFonts w:ascii="Tahoma" w:hAnsi="Tahoma" w:cs="Tahoma"/>
      <w:sz w:val="16"/>
      <w:szCs w:val="16"/>
    </w:rPr>
  </w:style>
  <w:style w:type="character" w:styleId="Hyperlink">
    <w:name w:val="Hyperlink"/>
    <w:rsid w:val="006C128D"/>
    <w:rPr>
      <w:color w:val="0000FF"/>
      <w:u w:val="single"/>
    </w:rPr>
  </w:style>
  <w:style w:type="character" w:styleId="FollowedHyperlink">
    <w:name w:val="FollowedHyperlink"/>
    <w:uiPriority w:val="99"/>
    <w:semiHidden/>
    <w:unhideWhenUsed/>
    <w:rsid w:val="009D4ED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8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17/GS_h.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14808</CharactersWithSpaces>
  <SharedDoc>false</SharedDoc>
  <HLinks>
    <vt:vector size="6" baseType="variant">
      <vt:variant>
        <vt:i4>4063263</vt:i4>
      </vt:variant>
      <vt:variant>
        <vt:i4>0</vt:i4>
      </vt:variant>
      <vt:variant>
        <vt:i4>0</vt:i4>
      </vt:variant>
      <vt:variant>
        <vt:i4>5</vt:i4>
      </vt:variant>
      <vt:variant>
        <vt:lpwstr>https://www.opm.gov/policy-data-oversight/pay-leave/salaries-wages/salary-tables/pdf/2017/GS_h.pdf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SYSTEM</cp:lastModifiedBy>
  <cp:revision>2</cp:revision>
  <cp:lastPrinted>2017-08-28T15:57:00Z</cp:lastPrinted>
  <dcterms:created xsi:type="dcterms:W3CDTF">2018-03-19T20:04:00Z</dcterms:created>
  <dcterms:modified xsi:type="dcterms:W3CDTF">2018-03-19T20:04:00Z</dcterms:modified>
</cp:coreProperties>
</file>