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52332F99" w14:textId="1A3FBAF1" w:rsidR="00EA3E72" w:rsidRDefault="00572016" w:rsidP="00197703">
      <w:r>
        <w:t xml:space="preserve">The Department of Veterans Affairs (VA), through its Veterans Benefits Administration (VBA), administers an integrated program of benefits and services, established by law, for veterans, service personnel, and their dependents and/or beneficiaries.  </w:t>
      </w:r>
    </w:p>
    <w:p w14:paraId="05120F99" w14:textId="4C7622C3" w:rsidR="002632DD" w:rsidRDefault="002632DD" w:rsidP="00197703">
      <w:r>
        <w:t xml:space="preserve">Information is requested by this form under the authority of 38 U.S.C. </w:t>
      </w:r>
      <w:r w:rsidR="00A93FA4">
        <w:t xml:space="preserve">§ </w:t>
      </w:r>
      <w:r>
        <w:t xml:space="preserve">1503.  Regulatory authority is found in 38 C.F.R. </w:t>
      </w:r>
      <w:r w:rsidR="00FD78F6">
        <w:t>§</w:t>
      </w:r>
      <w:r>
        <w:t xml:space="preserve">3.262, </w:t>
      </w:r>
      <w:r w:rsidR="00FD78F6">
        <w:t>§</w:t>
      </w:r>
      <w:r>
        <w:t xml:space="preserve">3.271, and </w:t>
      </w:r>
      <w:r w:rsidR="00FD78F6">
        <w:t>§</w:t>
      </w:r>
      <w:r>
        <w:t>3.272.</w:t>
      </w:r>
      <w:r w:rsidR="00A61779">
        <w:t xml:space="preserve">  A claimant’s eligibility for pension is determined, in part, by countable family income and certain deductible expenses.</w:t>
      </w:r>
    </w:p>
    <w:p w14:paraId="2334CD5B" w14:textId="79D5959D"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243E4F10" w14:textId="145EF682" w:rsidR="002632DD" w:rsidRDefault="005B24EA" w:rsidP="002632DD">
      <w:r>
        <w:t xml:space="preserve">VBA uses </w:t>
      </w:r>
      <w:r w:rsidR="002632DD">
        <w:t xml:space="preserve">VA Form 21P-8416b to gather information that is necessary to determine eligibility for income-based benefits and the rate payable.  When a claimant is awarded compensation by another entity or government agency based on personal injury or death, the compensation is usually countable income for VA purposes (38 CFR </w:t>
      </w:r>
      <w:r w:rsidR="00FD78F6">
        <w:t>§</w:t>
      </w:r>
      <w:r w:rsidR="002632DD">
        <w:t xml:space="preserve">3.262(i)).  However, medical, legal or other expenses incident to the injury or death, or incident to the collection or recovery of the compensation, may be deducted from the amount of the award or settlement (38 CFR </w:t>
      </w:r>
      <w:r w:rsidR="00FD78F6">
        <w:t>§</w:t>
      </w:r>
      <w:r w:rsidR="002632DD">
        <w:t xml:space="preserve">3.271(g) and </w:t>
      </w:r>
      <w:r w:rsidR="00FD78F6">
        <w:t>§</w:t>
      </w:r>
      <w:r w:rsidR="002632DD">
        <w:t>3.272(g)).</w:t>
      </w:r>
    </w:p>
    <w:p w14:paraId="2334CD5D" w14:textId="056BD821" w:rsidR="003D6582" w:rsidRDefault="003D6582" w:rsidP="002632DD">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36E378D" w:rsidR="00AF15D8" w:rsidRDefault="00AF15D8" w:rsidP="00AF15D8">
      <w:r>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t>develop</w:t>
      </w:r>
      <w:r>
        <w:t xml:space="preserve"> this technology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6D897849" w14:textId="74D0EF00" w:rsidR="00D1762F" w:rsidRDefault="005B6FE6" w:rsidP="00D1762F">
      <w:r>
        <w:t xml:space="preserve">If this collection is not conducted, </w:t>
      </w:r>
      <w:r w:rsidR="00E52A6C">
        <w:t xml:space="preserve">VBA will not be able to adequately evaluate </w:t>
      </w:r>
      <w:r w:rsidR="00965A95">
        <w:t>a claimant’s medical, legal, and other expenses incident to recovery from an injury or death, and will therefore be unable to properly evaluate the claimant’s countable income.</w:t>
      </w:r>
    </w:p>
    <w:p w14:paraId="7DED0014" w14:textId="2529FF03" w:rsidR="005B6FE6" w:rsidRPr="00AF0540" w:rsidRDefault="005B6FE6" w:rsidP="00AF0540">
      <w:r>
        <w:t xml:space="preserve">The information is collected </w:t>
      </w:r>
      <w:r w:rsidR="00965A95">
        <w:t>on an ad hoc basis</w:t>
      </w:r>
      <w:r>
        <w:t>,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58329042" w:rsidR="00EE6A5D" w:rsidRDefault="00EE6A5D" w:rsidP="00EE6A5D">
      <w:r>
        <w:t xml:space="preserve">The sponsor’s notice was published in the Federal Register on </w:t>
      </w:r>
      <w:r w:rsidR="00DC27FF">
        <w:t>October 12, 2017</w:t>
      </w:r>
      <w:r w:rsidR="004C47D1">
        <w:t>,</w:t>
      </w:r>
      <w:r>
        <w:t xml:space="preserve"> soliciting comments on the information collection</w:t>
      </w:r>
      <w:r w:rsidR="00DC27FF">
        <w:t xml:space="preserve"> (82 FR 22056)</w:t>
      </w:r>
      <w:r>
        <w:t xml:space="preserve">.  </w:t>
      </w:r>
      <w:r w:rsidR="004C47D1">
        <w:t xml:space="preserve">VBA received </w:t>
      </w:r>
      <w:r w:rsidR="005E1E00">
        <w:t>one</w:t>
      </w:r>
      <w:r w:rsidR="004C47D1">
        <w:t xml:space="preserve"> public comment in response to the notice.</w:t>
      </w:r>
    </w:p>
    <w:p w14:paraId="26D51B3B" w14:textId="6359D95A" w:rsidR="005E1E00" w:rsidRDefault="005E1E00" w:rsidP="00EE6A5D">
      <w:r>
        <w:t xml:space="preserve">The public comment notes a USA Today report regarding potential changes Individual Unemployability (IU) benefits as part of a budget proposal by the President of the United States.  The comment does not in any way address VA Form 21P-8416b, the benefit program (Pension) affected by the proposed information collection, whether or not the proposed information collection is necessary for the proper performance of VBA’s functions, including whether the information will have practical utility, the accuracy of VBA’s estimate of the burden of the proposed collection of information, ways to enhance the quality, utility, and clarity of the information to be collected, or ways to minimize the burden of the collection of information.  Therefore, VBA considers the comment </w:t>
      </w:r>
      <w:r w:rsidR="00BF68BA">
        <w:t>ir</w:t>
      </w:r>
      <w:r>
        <w:t>relevant to this submission.</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xml:space="preserve">, clarity of instructions and recordkeeping, disclosure </w:t>
      </w:r>
      <w:r w:rsidRPr="00D17368">
        <w:lastRenderedPageBreak/>
        <w:t>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6EBABC7A" w:rsidR="006A0F5F" w:rsidRPr="005918D2"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5B4620">
        <w:t>1,</w:t>
      </w:r>
      <w:r w:rsidR="00A97B21">
        <w:t>500</w:t>
      </w:r>
    </w:p>
    <w:p w14:paraId="2334CD75" w14:textId="104CC99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410AEB">
        <w:t>Once</w:t>
      </w:r>
    </w:p>
    <w:p w14:paraId="2EBBE334" w14:textId="2933660D" w:rsidR="00E94891" w:rsidRPr="005918D2" w:rsidRDefault="001F5E0B" w:rsidP="00E94891">
      <w:pPr>
        <w:pStyle w:val="ListParagraph"/>
        <w:numPr>
          <w:ilvl w:val="0"/>
          <w:numId w:val="13"/>
        </w:numPr>
        <w:spacing w:after="240"/>
        <w:contextualSpacing w:val="0"/>
      </w:pPr>
      <w:r>
        <w:t>Annual Burden Hours</w:t>
      </w:r>
      <w:r w:rsidR="00172997">
        <w:t>:</w:t>
      </w:r>
      <w:r>
        <w:tab/>
      </w:r>
      <w:r>
        <w:tab/>
      </w:r>
      <w:r>
        <w:tab/>
      </w:r>
      <w:r w:rsidR="00A97B21">
        <w:t>1,125</w:t>
      </w:r>
      <w:r w:rsidR="00172997">
        <w:t xml:space="preserve"> hours</w:t>
      </w:r>
    </w:p>
    <w:p w14:paraId="2334CD76" w14:textId="48D0E0BA" w:rsidR="00782B96" w:rsidRPr="005918D2"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BB10DD">
        <w:t>0.</w:t>
      </w:r>
      <w:r w:rsidR="00A97B21">
        <w:t>7</w:t>
      </w:r>
      <w:r w:rsidR="006E7AC4">
        <w:t>5</w:t>
      </w:r>
      <w:r w:rsidR="00B54B46">
        <w:t xml:space="preserve"> hours (</w:t>
      </w:r>
      <w:r w:rsidR="00A97B21">
        <w:t>4</w:t>
      </w:r>
      <w:r w:rsidR="006E7AC4">
        <w:t>5</w:t>
      </w:r>
      <w:r w:rsidR="00BB10DD">
        <w:t xml:space="preserve"> </w:t>
      </w:r>
      <w:r w:rsidR="00172997">
        <w:t>minutes)</w:t>
      </w:r>
    </w:p>
    <w:p w14:paraId="55380E32" w14:textId="664CE512" w:rsidR="00887FF6" w:rsidRPr="00477C29" w:rsidRDefault="00E05BE9" w:rsidP="005B4620">
      <w:pPr>
        <w:pStyle w:val="ListParagraph"/>
        <w:numPr>
          <w:ilvl w:val="0"/>
          <w:numId w:val="13"/>
        </w:numPr>
        <w:spacing w:after="240"/>
        <w:contextualSpacing w:val="0"/>
      </w:pPr>
      <w:r w:rsidRPr="00E05BE9">
        <w:t>The population of respondents include</w:t>
      </w:r>
      <w:r w:rsidR="008767B1">
        <w:t>s</w:t>
      </w:r>
      <w:r w:rsidRPr="00E05BE9">
        <w:t xml:space="preserve"> </w:t>
      </w:r>
      <w:r w:rsidR="006E7AC4">
        <w:t xml:space="preserve">school children, </w:t>
      </w:r>
      <w:r w:rsidRPr="00E05BE9">
        <w:t>working age adults, disabled adults, and elderly adults.</w:t>
      </w:r>
      <w:r w:rsidR="00E031BC" w:rsidRPr="00E05BE9">
        <w:t xml:space="preserve">  Therefore it is not possible to make assumptions regarding the population of applicants, such as the average age of applicants or their average earnings.  In order to estimate the costs to respondents,</w:t>
      </w:r>
      <w:r w:rsidR="00423C86" w:rsidRPr="00E05BE9">
        <w:t xml:space="preserve"> V</w:t>
      </w:r>
      <w:r w:rsidR="000316C8" w:rsidRPr="00E05BE9">
        <w:t>B</w:t>
      </w:r>
      <w:r w:rsidR="00423C86" w:rsidRPr="00E05BE9">
        <w:t>A used general</w:t>
      </w:r>
      <w:r w:rsidR="00E031BC" w:rsidRPr="00E05BE9">
        <w:t xml:space="preserve"> wage information for the population as a whole.</w:t>
      </w:r>
      <w:r w:rsidR="00E94891">
        <w:br/>
      </w:r>
      <w:r w:rsidR="00E94891">
        <w:br/>
      </w:r>
      <w:r w:rsidR="00225E2F">
        <w:rPr>
          <w:szCs w:val="24"/>
        </w:rPr>
        <w:t xml:space="preserve">The Bureau of Labor Statistics (BLS) gathers information on full-time wage and salary workers.  According to the latest available BLS data, the median weekly earnings of full-time wage and salary </w:t>
      </w:r>
      <w:r w:rsidR="00225E2F" w:rsidRPr="00225E2F">
        <w:t>workers are $954.40.  Assuming a forty (40) hour work week, the mean hourly wage is $23.8</w:t>
      </w:r>
      <w:r w:rsidR="00F17A18">
        <w:t>6</w:t>
      </w:r>
      <w:r w:rsidR="00225E2F" w:rsidRPr="00225E2F">
        <w:t xml:space="preserve"> based on</w:t>
      </w:r>
      <w:r w:rsidR="00225E2F">
        <w:rPr>
          <w:szCs w:val="24"/>
        </w:rPr>
        <w:t xml:space="preserve"> the BLS wage code – “00-0000 All Occupations.”  This information was taken from the following website:  (</w:t>
      </w:r>
      <w:hyperlink r:id="rId11" w:anchor="00-0000" w:history="1">
        <w:r w:rsidR="00225E2F">
          <w:rPr>
            <w:rStyle w:val="Hyperlink"/>
            <w:szCs w:val="24"/>
          </w:rPr>
          <w:t>http://www.bls.gov/oes/current/oes_nat.htm#00-0000</w:t>
        </w:r>
      </w:hyperlink>
      <w:r w:rsidR="00225E2F">
        <w:rPr>
          <w:szCs w:val="24"/>
        </w:rPr>
        <w:t xml:space="preserve">, </w:t>
      </w:r>
      <w:r w:rsidR="00225E2F" w:rsidRPr="00225E2F">
        <w:t>May 2016</w:t>
      </w:r>
      <w:r w:rsidR="00225E2F">
        <w:rPr>
          <w:szCs w:val="24"/>
        </w:rPr>
        <w:t>)</w:t>
      </w:r>
      <w:r w:rsidR="00887FF6" w:rsidRPr="004D00C4">
        <w:t>.</w:t>
      </w:r>
      <w:r w:rsidR="00887FF6">
        <w:br/>
      </w:r>
      <w:r w:rsidR="00887FF6">
        <w:br/>
      </w:r>
      <w:r w:rsidR="00887FF6" w:rsidRPr="00225E2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887FF6">
        <w:t>VBA estimates the total cost of all respondents to be $</w:t>
      </w:r>
      <w:r w:rsidR="00A01D1C">
        <w:t>26,842.50</w:t>
      </w:r>
      <w:r w:rsidR="00225E2F">
        <w:t xml:space="preserve"> (</w:t>
      </w:r>
      <w:r w:rsidR="00A01D1C">
        <w:t>1,125</w:t>
      </w:r>
      <w:r w:rsidR="00225E2F">
        <w:t xml:space="preserve"> burden hours x $23.8</w:t>
      </w:r>
      <w:r w:rsidR="00A01D1C">
        <w:t>6</w:t>
      </w:r>
      <w:r w:rsidR="00225E2F">
        <w:t xml:space="preserve"> per hour)</w:t>
      </w:r>
      <w:r w:rsidR="00887FF6">
        <w:t>.</w:t>
      </w:r>
      <w:r w:rsidR="00887FF6">
        <w:br/>
      </w:r>
      <w:r w:rsidR="00887FF6">
        <w:br/>
        <w:t>Median Weekly Wage = $</w:t>
      </w:r>
      <w:r w:rsidR="00225E2F">
        <w:t>954.40</w:t>
      </w:r>
      <w:r w:rsidR="00887FF6">
        <w:t>.00/week</w:t>
      </w:r>
      <w:r w:rsidR="00887FF6">
        <w:br/>
        <w:t>Median Hour Wage = $</w:t>
      </w:r>
      <w:r w:rsidR="00225E2F">
        <w:t>954.40</w:t>
      </w:r>
      <w:r w:rsidR="00887FF6">
        <w:t>/week x 40hrs/week = $</w:t>
      </w:r>
      <w:r w:rsidR="005B4620">
        <w:t>23.</w:t>
      </w:r>
      <w:r w:rsidR="00F17A18">
        <w:t>86</w:t>
      </w:r>
      <w:r w:rsidR="00887FF6">
        <w:t>/</w:t>
      </w:r>
      <w:r w:rsidR="00502D64">
        <w:t>hr.</w:t>
      </w:r>
      <w:r w:rsidR="00502D64">
        <w:br/>
        <w:t xml:space="preserve">Burden Hours per Response = </w:t>
      </w:r>
      <w:r w:rsidR="00225E2F">
        <w:t>0.</w:t>
      </w:r>
      <w:r w:rsidR="00F17A18">
        <w:t>7</w:t>
      </w:r>
      <w:r w:rsidR="00225E2F">
        <w:t>5</w:t>
      </w:r>
      <w:r w:rsidR="00887FF6">
        <w:t xml:space="preserve"> hrs</w:t>
      </w:r>
      <w:r w:rsidR="00502D64">
        <w:t>.</w:t>
      </w:r>
      <w:r w:rsidR="00887FF6">
        <w:br/>
        <w:t>Cost per Response = $2</w:t>
      </w:r>
      <w:r w:rsidR="005B4620">
        <w:t>3.8</w:t>
      </w:r>
      <w:r w:rsidR="00F17A18">
        <w:t>6</w:t>
      </w:r>
      <w:r w:rsidR="00887FF6">
        <w:t>/hr</w:t>
      </w:r>
      <w:r w:rsidR="00502D64">
        <w:t>.</w:t>
      </w:r>
      <w:r w:rsidR="00887FF6">
        <w:t xml:space="preserve"> x </w:t>
      </w:r>
      <w:r w:rsidR="00225E2F">
        <w:t>0.</w:t>
      </w:r>
      <w:r w:rsidR="00F17A18">
        <w:t>7</w:t>
      </w:r>
      <w:r w:rsidR="00225E2F">
        <w:t>5</w:t>
      </w:r>
      <w:r w:rsidR="00887FF6">
        <w:t xml:space="preserve"> hrs</w:t>
      </w:r>
      <w:r w:rsidR="00502D64">
        <w:t>.</w:t>
      </w:r>
      <w:r w:rsidR="00887FF6">
        <w:t xml:space="preserve"> = $</w:t>
      </w:r>
      <w:r w:rsidR="00F17A18">
        <w:t>17.895</w:t>
      </w:r>
      <w:r w:rsidR="00887FF6">
        <w:br/>
        <w:t>Total Burden Estimate = $</w:t>
      </w:r>
      <w:r w:rsidR="00A01D1C">
        <w:t>17.895</w:t>
      </w:r>
      <w:r w:rsidR="00887FF6">
        <w:t xml:space="preserve">/Response x </w:t>
      </w:r>
      <w:r w:rsidR="006E7AC4">
        <w:t>1</w:t>
      </w:r>
      <w:r w:rsidR="005B4620">
        <w:t>,</w:t>
      </w:r>
      <w:r w:rsidR="00A01D1C">
        <w:t>5</w:t>
      </w:r>
      <w:r w:rsidR="005B4620">
        <w:t>0</w:t>
      </w:r>
      <w:r w:rsidR="00521E25">
        <w:t>0</w:t>
      </w:r>
      <w:r w:rsidR="00887FF6">
        <w:t xml:space="preserve"> Responses = </w:t>
      </w:r>
      <w:r w:rsidR="00887FF6" w:rsidRPr="007A6DC8">
        <w:t>$</w:t>
      </w:r>
      <w:r w:rsidR="006614DF">
        <w:t>26,842.50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8F7ACA"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5FD0B666" w:rsidR="008F7ACA" w:rsidRDefault="00FA4649" w:rsidP="008F7ACA">
            <w:pPr>
              <w:pStyle w:val="NoSpacing"/>
              <w:jc w:val="right"/>
              <w:rPr>
                <w:rFonts w:eastAsiaTheme="minorHAnsi"/>
                <w:sz w:val="22"/>
                <w:szCs w:val="22"/>
              </w:rPr>
            </w:pPr>
            <w:r>
              <w:rPr>
                <w:rFonts w:eastAsiaTheme="minorHAnsi"/>
                <w:sz w:val="22"/>
                <w:szCs w:val="22"/>
              </w:rPr>
              <w:t>10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64F255A6" w:rsidR="008F7ACA" w:rsidRDefault="00FA4649" w:rsidP="008F7ACA">
            <w:pPr>
              <w:pStyle w:val="NoSpacing"/>
              <w:jc w:val="right"/>
              <w:rPr>
                <w:rFonts w:eastAsiaTheme="minorHAnsi"/>
                <w:sz w:val="22"/>
                <w:szCs w:val="22"/>
              </w:rPr>
            </w:pPr>
            <w:r>
              <w:rPr>
                <w:rFonts w:eastAsiaTheme="minorHAnsi"/>
                <w:sz w:val="22"/>
                <w:szCs w:val="22"/>
              </w:rPr>
              <w:t>0.166667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0E5B3C2F" w:rsidR="008F7ACA" w:rsidRDefault="004B7847" w:rsidP="008F7ACA">
            <w:pPr>
              <w:pStyle w:val="NoSpacing"/>
              <w:jc w:val="right"/>
              <w:rPr>
                <w:rFonts w:eastAsiaTheme="minorHAnsi"/>
                <w:sz w:val="22"/>
                <w:szCs w:val="22"/>
              </w:rPr>
            </w:pPr>
            <w:r>
              <w:rPr>
                <w:rFonts w:eastAsiaTheme="minorHAnsi"/>
                <w:sz w:val="22"/>
                <w:szCs w:val="22"/>
              </w:rPr>
              <w:t>$14.59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06E09D17" w:rsidR="008F7ACA" w:rsidRDefault="004B7847" w:rsidP="008F7ACA">
            <w:pPr>
              <w:pStyle w:val="NoSpacing"/>
              <w:jc w:val="right"/>
              <w:rPr>
                <w:rFonts w:eastAsiaTheme="minorHAnsi"/>
                <w:sz w:val="22"/>
                <w:szCs w:val="22"/>
              </w:rPr>
            </w:pPr>
            <w:r>
              <w:rPr>
                <w:rFonts w:eastAsiaTheme="minorHAnsi"/>
                <w:sz w:val="22"/>
                <w:szCs w:val="22"/>
              </w:rPr>
              <w:t>$2.431667</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05F32241" w:rsidR="008F7ACA" w:rsidRDefault="004B7847" w:rsidP="00463C13">
            <w:pPr>
              <w:pStyle w:val="NoSpacing"/>
              <w:jc w:val="right"/>
              <w:rPr>
                <w:rFonts w:eastAsiaTheme="minorHAnsi"/>
                <w:sz w:val="22"/>
                <w:szCs w:val="22"/>
              </w:rPr>
            </w:pPr>
            <w:r>
              <w:rPr>
                <w:rFonts w:eastAsiaTheme="minorHAnsi"/>
                <w:sz w:val="22"/>
                <w:szCs w:val="22"/>
              </w:rPr>
              <w:t>1</w:t>
            </w:r>
            <w:r w:rsidR="003B1E5F">
              <w:rPr>
                <w:rFonts w:eastAsiaTheme="minorHAnsi"/>
                <w:sz w:val="22"/>
                <w:szCs w:val="22"/>
              </w:rPr>
              <w:t>,</w:t>
            </w:r>
            <w:r w:rsidR="00463C13">
              <w:rPr>
                <w:rFonts w:eastAsiaTheme="minorHAnsi"/>
                <w:sz w:val="22"/>
                <w:szCs w:val="22"/>
              </w:rPr>
              <w:t>5</w:t>
            </w:r>
            <w:r w:rsidR="003B1E5F">
              <w:rPr>
                <w:rFonts w:eastAsiaTheme="minorHAnsi"/>
                <w:sz w:val="22"/>
                <w:szCs w:val="22"/>
              </w:rPr>
              <w:t>0</w:t>
            </w:r>
            <w:r>
              <w:rPr>
                <w:rFonts w:eastAsiaTheme="minorHAnsi"/>
                <w:sz w:val="22"/>
                <w:szCs w:val="22"/>
              </w:rPr>
              <w:t>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741CA83E" w:rsidR="008F7ACA" w:rsidRDefault="00D4322A" w:rsidP="004B7847">
            <w:pPr>
              <w:pStyle w:val="NoSpacing"/>
              <w:jc w:val="right"/>
              <w:rPr>
                <w:rFonts w:eastAsiaTheme="minorHAnsi"/>
                <w:sz w:val="22"/>
                <w:szCs w:val="22"/>
              </w:rPr>
            </w:pPr>
            <w:r>
              <w:rPr>
                <w:rFonts w:eastAsiaTheme="minorHAnsi"/>
                <w:sz w:val="22"/>
                <w:szCs w:val="22"/>
              </w:rPr>
              <w:t>$3,647.50</w:t>
            </w:r>
          </w:p>
        </w:tc>
      </w:tr>
      <w:tr w:rsidR="00FA4649"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0A6F51FB" w:rsidR="003B1E5F" w:rsidRDefault="00D4322A" w:rsidP="003B1E5F">
            <w:pPr>
              <w:pStyle w:val="NoSpacing"/>
              <w:jc w:val="right"/>
              <w:rPr>
                <w:rFonts w:eastAsiaTheme="minorHAnsi"/>
                <w:sz w:val="22"/>
                <w:szCs w:val="22"/>
              </w:rPr>
            </w:pPr>
            <w:r>
              <w:rPr>
                <w:rFonts w:eastAsiaTheme="minorHAnsi"/>
                <w:sz w:val="22"/>
                <w:szCs w:val="22"/>
              </w:rPr>
              <w:t>$3,647.50</w:t>
            </w:r>
          </w:p>
        </w:tc>
      </w:tr>
      <w:tr w:rsidR="00FA4649"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262A73D2" w:rsidR="00FA4649" w:rsidRDefault="00463C13" w:rsidP="008F7ACA">
            <w:pPr>
              <w:pStyle w:val="NoSpacing"/>
              <w:jc w:val="right"/>
              <w:rPr>
                <w:rFonts w:eastAsiaTheme="minorHAnsi"/>
                <w:sz w:val="22"/>
                <w:szCs w:val="22"/>
              </w:rPr>
            </w:pPr>
            <w:r>
              <w:rPr>
                <w:rFonts w:eastAsiaTheme="minorHAnsi"/>
                <w:sz w:val="22"/>
                <w:szCs w:val="22"/>
              </w:rPr>
              <w:t>3</w:t>
            </w:r>
            <w:r w:rsidR="003B1E5F">
              <w:rPr>
                <w:rFonts w:eastAsiaTheme="minorHAnsi"/>
                <w:sz w:val="22"/>
                <w:szCs w:val="22"/>
              </w:rPr>
              <w:t>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28BB425C" w:rsidR="00FA4649" w:rsidRDefault="00FA4649" w:rsidP="00463C13">
            <w:pPr>
              <w:pStyle w:val="NoSpacing"/>
              <w:jc w:val="right"/>
              <w:rPr>
                <w:rFonts w:eastAsiaTheme="minorHAnsi"/>
                <w:sz w:val="22"/>
                <w:szCs w:val="22"/>
              </w:rPr>
            </w:pPr>
            <w:r>
              <w:rPr>
                <w:rFonts w:eastAsiaTheme="minorHAnsi"/>
                <w:sz w:val="22"/>
                <w:szCs w:val="22"/>
              </w:rPr>
              <w:t>0.</w:t>
            </w:r>
            <w:r w:rsidR="00463C13">
              <w:rPr>
                <w:rFonts w:eastAsiaTheme="minorHAnsi"/>
                <w:sz w:val="22"/>
                <w:szCs w:val="22"/>
              </w:rPr>
              <w:t>500000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305702AA" w:rsidR="00FA4649" w:rsidRDefault="00FA4649" w:rsidP="008F7ACA">
            <w:pPr>
              <w:pStyle w:val="NoSpacing"/>
              <w:jc w:val="right"/>
              <w:rPr>
                <w:rFonts w:eastAsiaTheme="minorHAnsi"/>
                <w:sz w:val="22"/>
                <w:szCs w:val="22"/>
              </w:rPr>
            </w:pPr>
            <w:r>
              <w:rPr>
                <w:rFonts w:eastAsiaTheme="minorHAnsi"/>
                <w:sz w:val="22"/>
                <w:szCs w:val="22"/>
              </w:rPr>
              <w:t>$22.11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1BF07DF4" w:rsidR="00FA4649" w:rsidRDefault="00FA4649" w:rsidP="00D4322A">
            <w:pPr>
              <w:pStyle w:val="NoSpacing"/>
              <w:jc w:val="right"/>
              <w:rPr>
                <w:rFonts w:eastAsiaTheme="minorHAnsi"/>
                <w:sz w:val="22"/>
                <w:szCs w:val="22"/>
              </w:rPr>
            </w:pPr>
            <w:r>
              <w:rPr>
                <w:rFonts w:eastAsiaTheme="minorHAnsi"/>
                <w:sz w:val="22"/>
                <w:szCs w:val="22"/>
              </w:rPr>
              <w:t>$</w:t>
            </w:r>
            <w:r w:rsidR="00D4322A">
              <w:rPr>
                <w:rFonts w:eastAsiaTheme="minorHAnsi"/>
                <w:sz w:val="22"/>
                <w:szCs w:val="22"/>
              </w:rPr>
              <w:t>11.05500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5C8E8F95" w:rsidR="00FA4649" w:rsidRDefault="00463C13" w:rsidP="004B7847">
            <w:pPr>
              <w:pStyle w:val="NoSpacing"/>
              <w:jc w:val="right"/>
              <w:rPr>
                <w:rFonts w:eastAsiaTheme="minorHAnsi"/>
                <w:sz w:val="22"/>
                <w:szCs w:val="22"/>
              </w:rPr>
            </w:pPr>
            <w:r>
              <w:rPr>
                <w:rFonts w:eastAsiaTheme="minorHAnsi"/>
                <w:sz w:val="22"/>
                <w:szCs w:val="22"/>
              </w:rPr>
              <w:t>1,5</w:t>
            </w:r>
            <w:r w:rsidR="003B1E5F">
              <w:rPr>
                <w:rFonts w:eastAsiaTheme="minorHAnsi"/>
                <w:sz w:val="22"/>
                <w:szCs w:val="22"/>
              </w:rPr>
              <w:t>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54C39510" w:rsidR="00FA4649" w:rsidRDefault="00D4322A" w:rsidP="007F78BC">
            <w:pPr>
              <w:pStyle w:val="NoSpacing"/>
              <w:jc w:val="right"/>
              <w:rPr>
                <w:rFonts w:eastAsiaTheme="minorHAnsi"/>
                <w:sz w:val="22"/>
                <w:szCs w:val="22"/>
              </w:rPr>
            </w:pPr>
            <w:r>
              <w:rPr>
                <w:rFonts w:eastAsiaTheme="minorHAnsi"/>
                <w:sz w:val="22"/>
                <w:szCs w:val="22"/>
              </w:rPr>
              <w:t>$16,582.50</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2F6F8C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6E3A5D81" w:rsidR="00FA4649" w:rsidRDefault="00D4322A" w:rsidP="007F78BC">
            <w:pPr>
              <w:pStyle w:val="NoSpacing"/>
              <w:jc w:val="right"/>
              <w:rPr>
                <w:rFonts w:eastAsiaTheme="minorHAnsi"/>
                <w:sz w:val="22"/>
                <w:szCs w:val="22"/>
              </w:rPr>
            </w:pPr>
            <w:r>
              <w:rPr>
                <w:rFonts w:eastAsiaTheme="minorHAnsi"/>
                <w:sz w:val="22"/>
                <w:szCs w:val="22"/>
              </w:rPr>
              <w:t>$16,582.50</w:t>
            </w:r>
          </w:p>
        </w:tc>
      </w:tr>
      <w:tr w:rsidR="00FA4649" w14:paraId="6EE3A973"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Default="00FA4649"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60F90209" w:rsidR="00FA4649" w:rsidRDefault="00FA4649" w:rsidP="00463C13">
            <w:pPr>
              <w:pStyle w:val="NoSpacing"/>
              <w:jc w:val="right"/>
              <w:rPr>
                <w:rFonts w:eastAsiaTheme="minorHAnsi"/>
                <w:sz w:val="22"/>
                <w:szCs w:val="22"/>
              </w:rPr>
            </w:pPr>
            <w:r>
              <w:rPr>
                <w:rFonts w:eastAsiaTheme="minorHAnsi"/>
                <w:sz w:val="22"/>
                <w:szCs w:val="22"/>
              </w:rPr>
              <w:t>1</w:t>
            </w:r>
            <w:r w:rsidR="00463C13">
              <w:rPr>
                <w:rFonts w:eastAsiaTheme="minorHAnsi"/>
                <w:sz w:val="22"/>
                <w:szCs w:val="22"/>
              </w:rPr>
              <w:t>0</w:t>
            </w:r>
            <w:r>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5A1542CD" w:rsidR="00FA4649" w:rsidRDefault="00FA4649" w:rsidP="00463C13">
            <w:pPr>
              <w:pStyle w:val="NoSpacing"/>
              <w:jc w:val="right"/>
              <w:rPr>
                <w:rFonts w:eastAsiaTheme="minorHAnsi"/>
                <w:sz w:val="22"/>
                <w:szCs w:val="22"/>
              </w:rPr>
            </w:pPr>
            <w:r>
              <w:rPr>
                <w:rFonts w:eastAsiaTheme="minorHAnsi"/>
                <w:sz w:val="22"/>
                <w:szCs w:val="22"/>
              </w:rPr>
              <w:t>0.</w:t>
            </w:r>
            <w:r w:rsidR="00463C13">
              <w:rPr>
                <w:rFonts w:eastAsiaTheme="minorHAnsi"/>
                <w:sz w:val="22"/>
                <w:szCs w:val="22"/>
              </w:rPr>
              <w:t>166667</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463C0034" w:rsidR="00FA4649" w:rsidRDefault="004B7847" w:rsidP="008F7ACA">
            <w:pPr>
              <w:pStyle w:val="NoSpacing"/>
              <w:jc w:val="right"/>
              <w:rPr>
                <w:rFonts w:eastAsiaTheme="minorHAnsi"/>
                <w:sz w:val="22"/>
                <w:szCs w:val="22"/>
              </w:rPr>
            </w:pPr>
            <w:r>
              <w:rPr>
                <w:rFonts w:eastAsiaTheme="minorHAnsi"/>
                <w:sz w:val="22"/>
                <w:szCs w:val="22"/>
              </w:rPr>
              <w:t>$26.75</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38348378" w:rsidR="00FA4649" w:rsidRDefault="004B7847" w:rsidP="003B1E5F">
            <w:pPr>
              <w:pStyle w:val="NoSpacing"/>
              <w:jc w:val="right"/>
              <w:rPr>
                <w:rFonts w:eastAsiaTheme="minorHAnsi"/>
                <w:sz w:val="22"/>
                <w:szCs w:val="22"/>
              </w:rPr>
            </w:pPr>
            <w:r>
              <w:rPr>
                <w:rFonts w:eastAsiaTheme="minorHAnsi"/>
                <w:sz w:val="22"/>
                <w:szCs w:val="22"/>
              </w:rPr>
              <w:t>$</w:t>
            </w:r>
            <w:r w:rsidR="003B1E5F">
              <w:rPr>
                <w:rFonts w:eastAsiaTheme="minorHAnsi"/>
                <w:sz w:val="22"/>
                <w:szCs w:val="22"/>
              </w:rPr>
              <w:t>6.687500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05A8D7D7" w:rsidR="00FA4649" w:rsidRDefault="00463C13" w:rsidP="008F7ACA">
            <w:pPr>
              <w:pStyle w:val="NoSpacing"/>
              <w:jc w:val="right"/>
              <w:rPr>
                <w:rFonts w:eastAsiaTheme="minorHAnsi"/>
                <w:sz w:val="22"/>
                <w:szCs w:val="22"/>
              </w:rPr>
            </w:pPr>
            <w:r>
              <w:rPr>
                <w:rFonts w:eastAsiaTheme="minorHAnsi"/>
                <w:sz w:val="22"/>
                <w:szCs w:val="22"/>
              </w:rPr>
              <w:t>1,5</w:t>
            </w:r>
            <w:r w:rsidR="003B1E5F">
              <w:rPr>
                <w:rFonts w:eastAsiaTheme="minorHAnsi"/>
                <w:sz w:val="22"/>
                <w:szCs w:val="22"/>
              </w:rPr>
              <w:t>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5021FDC5" w:rsidR="00FA4649" w:rsidRDefault="00D4322A" w:rsidP="007F78BC">
            <w:pPr>
              <w:pStyle w:val="NoSpacing"/>
              <w:jc w:val="right"/>
              <w:rPr>
                <w:rFonts w:eastAsiaTheme="minorHAnsi"/>
                <w:sz w:val="22"/>
                <w:szCs w:val="22"/>
              </w:rPr>
            </w:pPr>
            <w:r>
              <w:rPr>
                <w:rFonts w:eastAsiaTheme="minorHAnsi"/>
                <w:sz w:val="22"/>
                <w:szCs w:val="22"/>
              </w:rPr>
              <w:t>$6,687.50</w:t>
            </w:r>
          </w:p>
        </w:tc>
      </w:tr>
      <w:tr w:rsidR="00FA4649"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FA4649" w:rsidRDefault="00FA4649" w:rsidP="008F7ACA">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0BF36E59" w:rsidR="00FA4649" w:rsidRDefault="00D4322A" w:rsidP="004B7847">
            <w:pPr>
              <w:pStyle w:val="NoSpacing"/>
              <w:jc w:val="right"/>
              <w:rPr>
                <w:rFonts w:eastAsiaTheme="minorHAnsi"/>
                <w:sz w:val="22"/>
                <w:szCs w:val="22"/>
              </w:rPr>
            </w:pPr>
            <w:r>
              <w:rPr>
                <w:rFonts w:eastAsiaTheme="minorHAnsi"/>
                <w:sz w:val="22"/>
                <w:szCs w:val="22"/>
              </w:rPr>
              <w:t>$6,687.50</w:t>
            </w:r>
          </w:p>
        </w:tc>
      </w:tr>
      <w:tr w:rsidR="00FA4649"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FA4649" w:rsidRDefault="00FA4649" w:rsidP="008F7ACA">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FA4649" w:rsidRDefault="00FA4649" w:rsidP="007F78BC">
            <w:pPr>
              <w:pStyle w:val="NoSpacing"/>
              <w:jc w:val="right"/>
              <w:rPr>
                <w:rFonts w:eastAsiaTheme="minorHAnsi"/>
                <w:sz w:val="22"/>
                <w:szCs w:val="22"/>
              </w:rPr>
            </w:pPr>
          </w:p>
        </w:tc>
      </w:tr>
      <w:tr w:rsidR="00FA4649"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FA4649" w:rsidRDefault="00FA4649" w:rsidP="008F7ACA">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14DD128B" w:rsidR="00FA4649" w:rsidRDefault="00D4322A" w:rsidP="004B7847">
            <w:pPr>
              <w:pStyle w:val="NoSpacing"/>
              <w:jc w:val="right"/>
              <w:rPr>
                <w:rFonts w:eastAsiaTheme="minorHAnsi"/>
                <w:sz w:val="22"/>
                <w:szCs w:val="22"/>
              </w:rPr>
            </w:pPr>
            <w:r>
              <w:rPr>
                <w:rFonts w:eastAsiaTheme="minorHAnsi"/>
                <w:sz w:val="22"/>
                <w:szCs w:val="22"/>
              </w:rPr>
              <w:t>$53,835.00</w:t>
            </w:r>
          </w:p>
        </w:tc>
      </w:tr>
      <w:tr w:rsidR="00FA4649"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FA4649" w:rsidRDefault="00FA4649" w:rsidP="008F7ACA">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001D198B" w:rsidR="00FA4649" w:rsidRDefault="00D4322A" w:rsidP="007F78BC">
            <w:pPr>
              <w:pStyle w:val="NoSpacing"/>
              <w:jc w:val="right"/>
              <w:rPr>
                <w:rFonts w:eastAsiaTheme="minorHAnsi"/>
                <w:sz w:val="22"/>
                <w:szCs w:val="22"/>
              </w:rPr>
            </w:pPr>
            <w:r>
              <w:rPr>
                <w:rFonts w:eastAsiaTheme="minorHAnsi"/>
                <w:sz w:val="22"/>
                <w:szCs w:val="22"/>
              </w:rPr>
              <w:t>$0.00</w:t>
            </w:r>
          </w:p>
        </w:tc>
      </w:tr>
      <w:tr w:rsidR="00FA4649"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FA4649" w:rsidRDefault="00FA4649" w:rsidP="008F7ACA">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2A7B4556" w:rsidR="00FA4649" w:rsidRDefault="00D4322A" w:rsidP="007F78BC">
            <w:pPr>
              <w:pStyle w:val="NoSpacing"/>
              <w:jc w:val="right"/>
              <w:rPr>
                <w:rFonts w:eastAsiaTheme="minorHAnsi"/>
                <w:sz w:val="22"/>
                <w:szCs w:val="22"/>
              </w:rPr>
            </w:pPr>
            <w:r>
              <w:rPr>
                <w:rFonts w:eastAsiaTheme="minorHAnsi"/>
                <w:sz w:val="22"/>
                <w:szCs w:val="22"/>
              </w:rPr>
              <w:t>$53,835.00</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77777777" w:rsidR="008F7ACA" w:rsidRDefault="008F7ACA" w:rsidP="008F7ACA">
      <w:r>
        <w:t xml:space="preserve">Note: The hourly wage information above is based on the hourly </w:t>
      </w:r>
      <w:r w:rsidRPr="004B7847">
        <w:t>2017</w:t>
      </w:r>
      <w:r>
        <w:t xml:space="preserve"> General Schedule (Base) Pay (</w:t>
      </w:r>
      <w:hyperlink r:id="rId12" w:history="1">
        <w:r>
          <w:rPr>
            <w:rStyle w:val="Hyperlink"/>
            <w:szCs w:val="24"/>
          </w:rPr>
          <w:t>https://www.opm.gov/policy-data-oversight/pay-leave/salaries-wages/salary-tables/pdf/2017/GS_h.pdf</w:t>
        </w:r>
      </w:hyperlink>
      <w:r>
        <w:t xml:space="preserve"> ).  This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289ED29F" w14:textId="7AB03FFD" w:rsidR="00A21538" w:rsidRDefault="003F296C" w:rsidP="0005798A">
      <w:r>
        <w:t>The time burden on the respondent has not changed.  In the previously approved information collection request (ICR), VA did not evaluate the cost to respondents based on the amount of time spent completing the form.  VA has included that calculation in this ICR</w:t>
      </w:r>
      <w:r w:rsidR="008C4C9F">
        <w:t>, which is detailed in item 12 of this document</w:t>
      </w:r>
      <w:r>
        <w:t>.</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5B42E" w15:done="0"/>
  <w15:commentEx w15:paraId="7EE7FB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AD79C5">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AD79C5">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5D9E0C50" w:rsidR="0068206F" w:rsidRPr="0068206F" w:rsidRDefault="00461804" w:rsidP="0068206F">
    <w:pPr>
      <w:pStyle w:val="Heading1"/>
      <w:tabs>
        <w:tab w:val="clear" w:pos="10267"/>
        <w:tab w:val="left" w:pos="11070"/>
      </w:tabs>
      <w:spacing w:after="120"/>
      <w:rPr>
        <w:bCs/>
        <w:szCs w:val="22"/>
      </w:rPr>
    </w:pPr>
    <w:r>
      <w:rPr>
        <w:bCs/>
        <w:szCs w:val="22"/>
      </w:rPr>
      <w:t xml:space="preserve">Report of Medical, Legal, and Other Expenses Incident to Recovery for Injury or Death </w:t>
    </w:r>
    <w:r>
      <w:rPr>
        <w:bCs/>
        <w:szCs w:val="22"/>
      </w:rPr>
      <w:br/>
      <w:t>(VA Form 21P-8416b)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5E7D86C4" w:rsidR="00F462E6" w:rsidRPr="00F32324" w:rsidRDefault="00461804" w:rsidP="00EA17B1">
    <w:pPr>
      <w:pStyle w:val="HeaderTitle"/>
      <w:rPr>
        <w:b w:val="0"/>
        <w:bCs w:val="0"/>
        <w:color w:val="auto"/>
      </w:rPr>
    </w:pPr>
    <w:r>
      <w:t xml:space="preserve">Report of Medical, Legal, and Other Expenses </w:t>
    </w:r>
    <w:r>
      <w:br/>
      <w:t xml:space="preserve">Incident to Recovery for Injury or Death </w:t>
    </w:r>
    <w:r w:rsidR="00B43DDD">
      <w:br/>
    </w:r>
    <w:r w:rsidR="00B43DDD" w:rsidRPr="00B43DDD">
      <w:t xml:space="preserve">(VA Form </w:t>
    </w:r>
    <w:r w:rsidR="00290426">
      <w:t>21P-</w:t>
    </w:r>
    <w:r>
      <w:t>8416b</w:t>
    </w:r>
    <w:r w:rsidR="00B43DDD" w:rsidRPr="00B43DDD">
      <w:t>)</w:t>
    </w:r>
    <w:r w:rsidR="00A737E7">
      <w:t xml:space="preserve"> </w:t>
    </w:r>
    <w:r w:rsidR="00B43DDD">
      <w:br/>
    </w:r>
    <w:r w:rsidR="00F462E6" w:rsidRPr="00F32324">
      <w:rPr>
        <w:color w:val="auto"/>
      </w:rPr>
      <w:t>OMB 2900-</w:t>
    </w:r>
    <w:r>
      <w:rPr>
        <w:color w:val="auto"/>
      </w:rPr>
      <w:t>0545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669D8"/>
    <w:rsid w:val="00071C8C"/>
    <w:rsid w:val="00072975"/>
    <w:rsid w:val="00075B8E"/>
    <w:rsid w:val="00080080"/>
    <w:rsid w:val="00086594"/>
    <w:rsid w:val="00092440"/>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76FB"/>
    <w:rsid w:val="00152C8B"/>
    <w:rsid w:val="00153C68"/>
    <w:rsid w:val="00154779"/>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C093E"/>
    <w:rsid w:val="001C637B"/>
    <w:rsid w:val="001D1DA3"/>
    <w:rsid w:val="001D72E5"/>
    <w:rsid w:val="001E7AA6"/>
    <w:rsid w:val="001E7B54"/>
    <w:rsid w:val="001F0C8F"/>
    <w:rsid w:val="001F124D"/>
    <w:rsid w:val="001F29F3"/>
    <w:rsid w:val="001F3760"/>
    <w:rsid w:val="001F5E0B"/>
    <w:rsid w:val="001F6B92"/>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32DD"/>
    <w:rsid w:val="00267F6E"/>
    <w:rsid w:val="00271158"/>
    <w:rsid w:val="00290426"/>
    <w:rsid w:val="00293700"/>
    <w:rsid w:val="00294F95"/>
    <w:rsid w:val="002A6472"/>
    <w:rsid w:val="002A6CF1"/>
    <w:rsid w:val="002B0D86"/>
    <w:rsid w:val="002B0E36"/>
    <w:rsid w:val="002B5E4B"/>
    <w:rsid w:val="002B68DC"/>
    <w:rsid w:val="002C28FE"/>
    <w:rsid w:val="002D1D70"/>
    <w:rsid w:val="002D3BA1"/>
    <w:rsid w:val="002D66A2"/>
    <w:rsid w:val="002E52B2"/>
    <w:rsid w:val="002E5766"/>
    <w:rsid w:val="002E5EFF"/>
    <w:rsid w:val="002F0042"/>
    <w:rsid w:val="002F02AE"/>
    <w:rsid w:val="002F1D4C"/>
    <w:rsid w:val="002F3AA3"/>
    <w:rsid w:val="002F471F"/>
    <w:rsid w:val="002F640F"/>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6589"/>
    <w:rsid w:val="00397001"/>
    <w:rsid w:val="003A0C66"/>
    <w:rsid w:val="003B1E5F"/>
    <w:rsid w:val="003B4130"/>
    <w:rsid w:val="003B60AE"/>
    <w:rsid w:val="003C3487"/>
    <w:rsid w:val="003D35C4"/>
    <w:rsid w:val="003D56F0"/>
    <w:rsid w:val="003D6582"/>
    <w:rsid w:val="003E00B7"/>
    <w:rsid w:val="003F296C"/>
    <w:rsid w:val="00403D37"/>
    <w:rsid w:val="0040601C"/>
    <w:rsid w:val="0040699F"/>
    <w:rsid w:val="0041041A"/>
    <w:rsid w:val="00410AEB"/>
    <w:rsid w:val="00415D17"/>
    <w:rsid w:val="00423C86"/>
    <w:rsid w:val="00425625"/>
    <w:rsid w:val="004307F3"/>
    <w:rsid w:val="00433C77"/>
    <w:rsid w:val="00434772"/>
    <w:rsid w:val="00446D53"/>
    <w:rsid w:val="0045081C"/>
    <w:rsid w:val="004540C3"/>
    <w:rsid w:val="004562C6"/>
    <w:rsid w:val="00461804"/>
    <w:rsid w:val="00463C13"/>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6D46"/>
    <w:rsid w:val="004B7847"/>
    <w:rsid w:val="004B7B69"/>
    <w:rsid w:val="004C47D1"/>
    <w:rsid w:val="004D048F"/>
    <w:rsid w:val="004D0C3A"/>
    <w:rsid w:val="004D18D3"/>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24EA"/>
    <w:rsid w:val="005B4620"/>
    <w:rsid w:val="005B639A"/>
    <w:rsid w:val="005B6FE6"/>
    <w:rsid w:val="005C6716"/>
    <w:rsid w:val="005C68DF"/>
    <w:rsid w:val="005D0978"/>
    <w:rsid w:val="005E1E00"/>
    <w:rsid w:val="005F1A4E"/>
    <w:rsid w:val="006031B0"/>
    <w:rsid w:val="006071D7"/>
    <w:rsid w:val="0061023D"/>
    <w:rsid w:val="006148BA"/>
    <w:rsid w:val="00615F91"/>
    <w:rsid w:val="00624117"/>
    <w:rsid w:val="0062611D"/>
    <w:rsid w:val="006268E4"/>
    <w:rsid w:val="00627ADE"/>
    <w:rsid w:val="00630D30"/>
    <w:rsid w:val="00640FE4"/>
    <w:rsid w:val="006441CD"/>
    <w:rsid w:val="00645324"/>
    <w:rsid w:val="00657359"/>
    <w:rsid w:val="00661239"/>
    <w:rsid w:val="006614DF"/>
    <w:rsid w:val="006628C1"/>
    <w:rsid w:val="0066319F"/>
    <w:rsid w:val="006735E3"/>
    <w:rsid w:val="00676A0E"/>
    <w:rsid w:val="0068206F"/>
    <w:rsid w:val="006826D6"/>
    <w:rsid w:val="006835A6"/>
    <w:rsid w:val="006942A8"/>
    <w:rsid w:val="006972D6"/>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4590C"/>
    <w:rsid w:val="00746BBA"/>
    <w:rsid w:val="00753FF1"/>
    <w:rsid w:val="0075622B"/>
    <w:rsid w:val="00765613"/>
    <w:rsid w:val="00766876"/>
    <w:rsid w:val="00776B71"/>
    <w:rsid w:val="00776DFE"/>
    <w:rsid w:val="00782B96"/>
    <w:rsid w:val="007927C8"/>
    <w:rsid w:val="007A147A"/>
    <w:rsid w:val="007A4E1E"/>
    <w:rsid w:val="007B4157"/>
    <w:rsid w:val="007C67CF"/>
    <w:rsid w:val="007D1214"/>
    <w:rsid w:val="007D236D"/>
    <w:rsid w:val="007D3F4B"/>
    <w:rsid w:val="007E7816"/>
    <w:rsid w:val="007F49BF"/>
    <w:rsid w:val="007F4CD3"/>
    <w:rsid w:val="007F65B1"/>
    <w:rsid w:val="007F6F2A"/>
    <w:rsid w:val="007F78BC"/>
    <w:rsid w:val="00803070"/>
    <w:rsid w:val="00806711"/>
    <w:rsid w:val="00820450"/>
    <w:rsid w:val="00824CB9"/>
    <w:rsid w:val="00830556"/>
    <w:rsid w:val="00832A66"/>
    <w:rsid w:val="00835491"/>
    <w:rsid w:val="0083558B"/>
    <w:rsid w:val="0084038C"/>
    <w:rsid w:val="00841FF8"/>
    <w:rsid w:val="008447B4"/>
    <w:rsid w:val="00847ECF"/>
    <w:rsid w:val="008542AD"/>
    <w:rsid w:val="00855D7E"/>
    <w:rsid w:val="008601DF"/>
    <w:rsid w:val="00866F86"/>
    <w:rsid w:val="00873DA6"/>
    <w:rsid w:val="0087495F"/>
    <w:rsid w:val="008767B1"/>
    <w:rsid w:val="00881714"/>
    <w:rsid w:val="00882600"/>
    <w:rsid w:val="00887FF6"/>
    <w:rsid w:val="0089368A"/>
    <w:rsid w:val="008A3075"/>
    <w:rsid w:val="008B1073"/>
    <w:rsid w:val="008B52B6"/>
    <w:rsid w:val="008C1375"/>
    <w:rsid w:val="008C2706"/>
    <w:rsid w:val="008C41E7"/>
    <w:rsid w:val="008C4C9F"/>
    <w:rsid w:val="008C6E9D"/>
    <w:rsid w:val="008C7D0B"/>
    <w:rsid w:val="008D1159"/>
    <w:rsid w:val="008D34FF"/>
    <w:rsid w:val="008E08C1"/>
    <w:rsid w:val="008E08E9"/>
    <w:rsid w:val="008E3A5C"/>
    <w:rsid w:val="008E4128"/>
    <w:rsid w:val="008F6C00"/>
    <w:rsid w:val="008F7ACA"/>
    <w:rsid w:val="00901CD9"/>
    <w:rsid w:val="009027DB"/>
    <w:rsid w:val="00905B35"/>
    <w:rsid w:val="00927A92"/>
    <w:rsid w:val="00933768"/>
    <w:rsid w:val="00933C49"/>
    <w:rsid w:val="009359AC"/>
    <w:rsid w:val="00936FF9"/>
    <w:rsid w:val="009447F5"/>
    <w:rsid w:val="00944F96"/>
    <w:rsid w:val="00953719"/>
    <w:rsid w:val="00953A00"/>
    <w:rsid w:val="009619AE"/>
    <w:rsid w:val="00965626"/>
    <w:rsid w:val="00965A95"/>
    <w:rsid w:val="00967332"/>
    <w:rsid w:val="0098135A"/>
    <w:rsid w:val="00982EB5"/>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1D1C"/>
    <w:rsid w:val="00A0278E"/>
    <w:rsid w:val="00A06849"/>
    <w:rsid w:val="00A1010C"/>
    <w:rsid w:val="00A21538"/>
    <w:rsid w:val="00A32D7A"/>
    <w:rsid w:val="00A34282"/>
    <w:rsid w:val="00A34FD8"/>
    <w:rsid w:val="00A354CB"/>
    <w:rsid w:val="00A41292"/>
    <w:rsid w:val="00A61779"/>
    <w:rsid w:val="00A66DB4"/>
    <w:rsid w:val="00A737E7"/>
    <w:rsid w:val="00A7565A"/>
    <w:rsid w:val="00A80441"/>
    <w:rsid w:val="00A871F5"/>
    <w:rsid w:val="00A87C94"/>
    <w:rsid w:val="00A93613"/>
    <w:rsid w:val="00A93FA4"/>
    <w:rsid w:val="00A97B21"/>
    <w:rsid w:val="00AA5B5A"/>
    <w:rsid w:val="00AA5E22"/>
    <w:rsid w:val="00AB7550"/>
    <w:rsid w:val="00AC56C6"/>
    <w:rsid w:val="00AD423A"/>
    <w:rsid w:val="00AD79C5"/>
    <w:rsid w:val="00AE0D75"/>
    <w:rsid w:val="00AE6687"/>
    <w:rsid w:val="00AF0540"/>
    <w:rsid w:val="00AF15D8"/>
    <w:rsid w:val="00AF3377"/>
    <w:rsid w:val="00B1003B"/>
    <w:rsid w:val="00B13E69"/>
    <w:rsid w:val="00B235C5"/>
    <w:rsid w:val="00B43DDD"/>
    <w:rsid w:val="00B44686"/>
    <w:rsid w:val="00B44817"/>
    <w:rsid w:val="00B54B46"/>
    <w:rsid w:val="00B6259B"/>
    <w:rsid w:val="00B62CCA"/>
    <w:rsid w:val="00B63012"/>
    <w:rsid w:val="00B63573"/>
    <w:rsid w:val="00B64642"/>
    <w:rsid w:val="00B8008E"/>
    <w:rsid w:val="00B81811"/>
    <w:rsid w:val="00B85173"/>
    <w:rsid w:val="00B85DB7"/>
    <w:rsid w:val="00B87CAE"/>
    <w:rsid w:val="00B9479E"/>
    <w:rsid w:val="00B957BA"/>
    <w:rsid w:val="00B9713A"/>
    <w:rsid w:val="00B9788C"/>
    <w:rsid w:val="00BA3E39"/>
    <w:rsid w:val="00BA6CA4"/>
    <w:rsid w:val="00BB10DD"/>
    <w:rsid w:val="00BB34B5"/>
    <w:rsid w:val="00BB56D5"/>
    <w:rsid w:val="00BC067E"/>
    <w:rsid w:val="00BC3C7D"/>
    <w:rsid w:val="00BD1020"/>
    <w:rsid w:val="00BD5D01"/>
    <w:rsid w:val="00BE1539"/>
    <w:rsid w:val="00BF1806"/>
    <w:rsid w:val="00BF2974"/>
    <w:rsid w:val="00BF68BA"/>
    <w:rsid w:val="00C107C0"/>
    <w:rsid w:val="00C17BB4"/>
    <w:rsid w:val="00C226FB"/>
    <w:rsid w:val="00C3305E"/>
    <w:rsid w:val="00C3311C"/>
    <w:rsid w:val="00C44492"/>
    <w:rsid w:val="00C52D34"/>
    <w:rsid w:val="00C5678B"/>
    <w:rsid w:val="00C60F32"/>
    <w:rsid w:val="00C6578C"/>
    <w:rsid w:val="00C77132"/>
    <w:rsid w:val="00C775F5"/>
    <w:rsid w:val="00C82191"/>
    <w:rsid w:val="00C900DE"/>
    <w:rsid w:val="00C932F0"/>
    <w:rsid w:val="00C93997"/>
    <w:rsid w:val="00CA2BE0"/>
    <w:rsid w:val="00CA751C"/>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42A1A"/>
    <w:rsid w:val="00D4322A"/>
    <w:rsid w:val="00D54600"/>
    <w:rsid w:val="00D54D2F"/>
    <w:rsid w:val="00D552EA"/>
    <w:rsid w:val="00D55837"/>
    <w:rsid w:val="00D67B9C"/>
    <w:rsid w:val="00D67E77"/>
    <w:rsid w:val="00D81555"/>
    <w:rsid w:val="00D90F4A"/>
    <w:rsid w:val="00D91CA2"/>
    <w:rsid w:val="00D92F50"/>
    <w:rsid w:val="00D957D6"/>
    <w:rsid w:val="00DA1235"/>
    <w:rsid w:val="00DA16C9"/>
    <w:rsid w:val="00DB0957"/>
    <w:rsid w:val="00DC1CC8"/>
    <w:rsid w:val="00DC1F90"/>
    <w:rsid w:val="00DC27FF"/>
    <w:rsid w:val="00DD09DC"/>
    <w:rsid w:val="00DD7AC9"/>
    <w:rsid w:val="00DE180C"/>
    <w:rsid w:val="00DE79B8"/>
    <w:rsid w:val="00DF06A9"/>
    <w:rsid w:val="00DF4A25"/>
    <w:rsid w:val="00DF732F"/>
    <w:rsid w:val="00E031BC"/>
    <w:rsid w:val="00E0565B"/>
    <w:rsid w:val="00E05BE9"/>
    <w:rsid w:val="00E114F7"/>
    <w:rsid w:val="00E171B0"/>
    <w:rsid w:val="00E3042E"/>
    <w:rsid w:val="00E332E6"/>
    <w:rsid w:val="00E41194"/>
    <w:rsid w:val="00E418BD"/>
    <w:rsid w:val="00E4264D"/>
    <w:rsid w:val="00E46297"/>
    <w:rsid w:val="00E508C1"/>
    <w:rsid w:val="00E50B6C"/>
    <w:rsid w:val="00E51058"/>
    <w:rsid w:val="00E52A6C"/>
    <w:rsid w:val="00E6124C"/>
    <w:rsid w:val="00E63E10"/>
    <w:rsid w:val="00E866F6"/>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6A5D"/>
    <w:rsid w:val="00EF1309"/>
    <w:rsid w:val="00F00E9D"/>
    <w:rsid w:val="00F02BFE"/>
    <w:rsid w:val="00F03B66"/>
    <w:rsid w:val="00F058FC"/>
    <w:rsid w:val="00F0783E"/>
    <w:rsid w:val="00F12A43"/>
    <w:rsid w:val="00F130C3"/>
    <w:rsid w:val="00F1345D"/>
    <w:rsid w:val="00F156BA"/>
    <w:rsid w:val="00F17A18"/>
    <w:rsid w:val="00F24BBE"/>
    <w:rsid w:val="00F32324"/>
    <w:rsid w:val="00F356E4"/>
    <w:rsid w:val="00F402F5"/>
    <w:rsid w:val="00F43735"/>
    <w:rsid w:val="00F462E6"/>
    <w:rsid w:val="00F71849"/>
    <w:rsid w:val="00F72DF3"/>
    <w:rsid w:val="00F872C4"/>
    <w:rsid w:val="00F91B38"/>
    <w:rsid w:val="00F9220C"/>
    <w:rsid w:val="00FA048D"/>
    <w:rsid w:val="00FA2737"/>
    <w:rsid w:val="00FA2E23"/>
    <w:rsid w:val="00FA4649"/>
    <w:rsid w:val="00FA6042"/>
    <w:rsid w:val="00FA6280"/>
    <w:rsid w:val="00FB23D9"/>
    <w:rsid w:val="00FC2FA5"/>
    <w:rsid w:val="00FD27EF"/>
    <w:rsid w:val="00FD5816"/>
    <w:rsid w:val="00FD78F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FA708-77B3-4642-B5E4-29BB8A28862C}">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044F16-E532-436D-9501-FA0FA5C2A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15962</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2017-12-12T16:44:00Z</dcterms:created>
  <dcterms:modified xsi:type="dcterms:W3CDTF">2017-12-12T16:44:00Z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