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C51EC" w:rsidRPr="00515ACE" w14:paraId="4E1BA09C" w14:textId="77777777" w:rsidTr="001E1C53">
        <w:tc>
          <w:tcPr>
            <w:tcW w:w="3192" w:type="dxa"/>
            <w:tcBorders>
              <w:top w:val="nil"/>
              <w:left w:val="nil"/>
              <w:bottom w:val="nil"/>
              <w:right w:val="nil"/>
            </w:tcBorders>
          </w:tcPr>
          <w:p w14:paraId="5EF6863C" w14:textId="77777777" w:rsidR="001C51EC" w:rsidRDefault="001C51EC" w:rsidP="001E1C53">
            <w:pPr>
              <w:tabs>
                <w:tab w:val="center" w:pos="4320"/>
                <w:tab w:val="right" w:pos="8640"/>
              </w:tabs>
              <w:rPr>
                <w:rFonts w:ascii="Helvetica" w:hAnsi="Helvetica" w:cs="Arial"/>
                <w:b/>
                <w:sz w:val="24"/>
              </w:rPr>
            </w:pPr>
            <w:r>
              <w:rPr>
                <w:rFonts w:ascii="Helvetica" w:hAnsi="Helvetica" w:cs="Arial"/>
                <w:b/>
                <w:sz w:val="24"/>
              </w:rPr>
              <w:t>Lease Addendum</w:t>
            </w:r>
          </w:p>
          <w:p w14:paraId="32888DBB" w14:textId="77777777" w:rsidR="001C51EC" w:rsidRPr="006263BB" w:rsidRDefault="001C51EC" w:rsidP="001E1C53">
            <w:pPr>
              <w:tabs>
                <w:tab w:val="center" w:pos="4320"/>
                <w:tab w:val="right" w:pos="8640"/>
              </w:tabs>
              <w:rPr>
                <w:rFonts w:ascii="Helvetica" w:hAnsi="Helvetica" w:cs="Arial"/>
                <w:sz w:val="24"/>
              </w:rPr>
            </w:pPr>
            <w:r w:rsidRPr="006263BB">
              <w:rPr>
                <w:rFonts w:ascii="Helvetica" w:hAnsi="Helvetica" w:cs="Arial"/>
                <w:sz w:val="24"/>
              </w:rPr>
              <w:t>Section 232</w:t>
            </w:r>
          </w:p>
          <w:p w14:paraId="3BB201EC" w14:textId="77777777" w:rsidR="001C51EC" w:rsidRPr="003C0DB6" w:rsidRDefault="001C51EC" w:rsidP="001E1C53">
            <w:pPr>
              <w:tabs>
                <w:tab w:val="center" w:pos="4320"/>
                <w:tab w:val="right" w:pos="8640"/>
              </w:tabs>
              <w:rPr>
                <w:rFonts w:ascii="Helvetica" w:hAnsi="Helvetica" w:cs="Arial"/>
                <w:b/>
              </w:rPr>
            </w:pPr>
          </w:p>
        </w:tc>
        <w:tc>
          <w:tcPr>
            <w:tcW w:w="3192" w:type="dxa"/>
            <w:tcBorders>
              <w:top w:val="nil"/>
              <w:left w:val="nil"/>
              <w:bottom w:val="nil"/>
              <w:right w:val="nil"/>
            </w:tcBorders>
          </w:tcPr>
          <w:p w14:paraId="37007D0C" w14:textId="77777777" w:rsidR="006C2BC4" w:rsidRDefault="006C2BC4" w:rsidP="006C2BC4">
            <w:pPr>
              <w:jc w:val="center"/>
              <w:rPr>
                <w:rFonts w:ascii="Helvetica" w:hAnsi="Helvetica" w:cs="Arial"/>
                <w:b/>
              </w:rPr>
            </w:pPr>
            <w:r w:rsidRPr="00E2492A">
              <w:rPr>
                <w:rFonts w:ascii="Helvetica" w:hAnsi="Helvetica" w:cs="Arial"/>
                <w:b/>
              </w:rPr>
              <w:t xml:space="preserve">U.S. Department of Housing </w:t>
            </w:r>
          </w:p>
          <w:p w14:paraId="28CA05AF" w14:textId="77777777" w:rsidR="006C2BC4" w:rsidRPr="00E2492A" w:rsidRDefault="006C2BC4" w:rsidP="006C2BC4">
            <w:pPr>
              <w:jc w:val="center"/>
              <w:rPr>
                <w:rFonts w:ascii="Helvetica" w:hAnsi="Helvetica" w:cs="Arial"/>
                <w:b/>
              </w:rPr>
            </w:pPr>
            <w:r w:rsidRPr="00E2492A">
              <w:rPr>
                <w:rFonts w:ascii="Helvetica" w:hAnsi="Helvetica" w:cs="Arial"/>
                <w:b/>
              </w:rPr>
              <w:t>and Urban Development</w:t>
            </w:r>
          </w:p>
          <w:p w14:paraId="6948D99F" w14:textId="77777777" w:rsidR="006C2BC4" w:rsidRDefault="006C2BC4" w:rsidP="006C2BC4">
            <w:pPr>
              <w:jc w:val="center"/>
              <w:rPr>
                <w:rFonts w:ascii="Helvetica" w:hAnsi="Helvetica" w:cs="Arial"/>
              </w:rPr>
            </w:pPr>
            <w:r>
              <w:rPr>
                <w:rFonts w:ascii="Helvetica" w:hAnsi="Helvetica" w:cs="Arial"/>
              </w:rPr>
              <w:t xml:space="preserve">Office of Residential </w:t>
            </w:r>
          </w:p>
          <w:p w14:paraId="2AD19ACE" w14:textId="77777777" w:rsidR="006C2BC4" w:rsidRDefault="006C2BC4" w:rsidP="006C2BC4">
            <w:pPr>
              <w:jc w:val="center"/>
              <w:rPr>
                <w:rFonts w:ascii="Helvetica" w:hAnsi="Helvetica" w:cs="Arial"/>
                <w:b/>
                <w:sz w:val="16"/>
                <w:szCs w:val="16"/>
              </w:rPr>
            </w:pPr>
            <w:r>
              <w:rPr>
                <w:rFonts w:ascii="Helvetica" w:hAnsi="Helvetica" w:cs="Arial"/>
              </w:rPr>
              <w:t>Care Facilities</w:t>
            </w:r>
          </w:p>
          <w:p w14:paraId="462C95D8" w14:textId="77777777" w:rsidR="001C51EC" w:rsidRPr="003C0DB6" w:rsidRDefault="001C51EC" w:rsidP="001E1C53">
            <w:pPr>
              <w:tabs>
                <w:tab w:val="center" w:pos="4320"/>
                <w:tab w:val="right" w:pos="8640"/>
              </w:tabs>
              <w:jc w:val="center"/>
              <w:rPr>
                <w:rFonts w:ascii="Helvetica" w:hAnsi="Helvetica" w:cs="Arial"/>
              </w:rPr>
            </w:pPr>
          </w:p>
        </w:tc>
        <w:tc>
          <w:tcPr>
            <w:tcW w:w="3192" w:type="dxa"/>
            <w:tcBorders>
              <w:top w:val="nil"/>
              <w:left w:val="nil"/>
              <w:bottom w:val="nil"/>
              <w:right w:val="nil"/>
            </w:tcBorders>
          </w:tcPr>
          <w:p w14:paraId="377D6479" w14:textId="77777777" w:rsidR="001C51EC" w:rsidRPr="003C0DB6" w:rsidRDefault="001C51EC" w:rsidP="001E1C53">
            <w:pPr>
              <w:tabs>
                <w:tab w:val="center" w:pos="4320"/>
                <w:tab w:val="right" w:pos="8640"/>
              </w:tabs>
              <w:jc w:val="right"/>
              <w:rPr>
                <w:rFonts w:ascii="Helvetica" w:hAnsi="Helvetica" w:cs="Arial"/>
                <w:sz w:val="18"/>
              </w:rPr>
            </w:pPr>
            <w:r w:rsidRPr="003C0DB6">
              <w:rPr>
                <w:rFonts w:ascii="Helvetica" w:hAnsi="Helvetica" w:cs="Arial"/>
                <w:sz w:val="18"/>
              </w:rPr>
              <w:t>OMB Approval No. 9999-9999</w:t>
            </w:r>
          </w:p>
          <w:p w14:paraId="60844A1A" w14:textId="77777777" w:rsidR="001C51EC" w:rsidRPr="003C0DB6" w:rsidRDefault="001C51EC" w:rsidP="001E1C53">
            <w:pPr>
              <w:tabs>
                <w:tab w:val="center" w:pos="4320"/>
                <w:tab w:val="right" w:pos="8640"/>
              </w:tabs>
              <w:jc w:val="right"/>
              <w:rPr>
                <w:rFonts w:ascii="Helvetica" w:hAnsi="Helvetica" w:cs="Arial"/>
                <w:sz w:val="18"/>
              </w:rPr>
            </w:pPr>
            <w:r w:rsidRPr="003C0DB6">
              <w:rPr>
                <w:rFonts w:ascii="Helvetica" w:hAnsi="Helvetica" w:cs="Arial"/>
                <w:sz w:val="18"/>
              </w:rPr>
              <w:t>(exp. mm/dd/yyyy)</w:t>
            </w:r>
          </w:p>
        </w:tc>
      </w:tr>
    </w:tbl>
    <w:p w14:paraId="14ED605C" w14:textId="77777777" w:rsidR="001C51EC" w:rsidRPr="00B31ED4" w:rsidRDefault="001C51EC" w:rsidP="001C51EC">
      <w:pPr>
        <w:rPr>
          <w:rFonts w:ascii="Helvetica" w:hAnsi="Helvetica"/>
        </w:rPr>
      </w:pPr>
    </w:p>
    <w:p w14:paraId="71965B2C" w14:textId="77777777" w:rsidR="001C51EC" w:rsidRPr="00B31ED4" w:rsidRDefault="001C51EC" w:rsidP="001C51EC">
      <w:pPr>
        <w:rPr>
          <w:rFonts w:ascii="Helvetica" w:hAnsi="Helvetica"/>
        </w:rPr>
      </w:pPr>
    </w:p>
    <w:p w14:paraId="30349834" w14:textId="67A2289B" w:rsidR="001C51EC" w:rsidRPr="00B31ED4" w:rsidRDefault="001C51EC" w:rsidP="001C51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B3BDF" w:rsidRPr="007E15EF">
        <w:rPr>
          <w:rFonts w:ascii="Helvetica" w:hAnsi="Helvetica" w:cs="Arial"/>
          <w:sz w:val="16"/>
          <w:szCs w:val="16"/>
        </w:rPr>
        <w:t>This agency may not collect this information, and you are not required to complete this form</w:t>
      </w:r>
      <w:r w:rsidR="003B3BDF">
        <w:rPr>
          <w:rFonts w:ascii="Helvetica" w:hAnsi="Helvetica" w:cs="Arial"/>
          <w:sz w:val="16"/>
          <w:szCs w:val="16"/>
        </w:rPr>
        <w:t>,</w:t>
      </w:r>
      <w:r w:rsidR="003B3BDF" w:rsidRPr="007E15EF">
        <w:rPr>
          <w:rFonts w:ascii="Helvetica" w:hAnsi="Helvetica" w:cs="Arial"/>
          <w:sz w:val="16"/>
          <w:szCs w:val="16"/>
        </w:rPr>
        <w:t xml:space="preserve"> unless it displays a currently valid OMB control number.</w:t>
      </w:r>
      <w:r w:rsidR="003B3BDF" w:rsidRPr="00F54A5E">
        <w:rPr>
          <w:rFonts w:ascii="Helvetica" w:hAnsi="Helvetica" w:cs="Arial"/>
          <w:sz w:val="16"/>
          <w:szCs w:val="16"/>
        </w:rPr>
        <w:t> </w:t>
      </w:r>
      <w:bookmarkStart w:id="0" w:name="_GoBack"/>
      <w:bookmarkEnd w:id="0"/>
    </w:p>
    <w:p w14:paraId="6CBFC80C" w14:textId="77777777" w:rsidR="001C51EC" w:rsidRDefault="001C51EC" w:rsidP="001C51EC">
      <w:pPr>
        <w:rPr>
          <w:rFonts w:ascii="Helvetica" w:hAnsi="Helvetica" w:cs="Arial"/>
          <w:sz w:val="16"/>
          <w:szCs w:val="16"/>
        </w:rPr>
      </w:pPr>
    </w:p>
    <w:p w14:paraId="146A674D" w14:textId="77777777" w:rsidR="006C2BC4" w:rsidRDefault="006C2BC4" w:rsidP="006C2BC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C2516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109C0E0" w14:textId="4E5744FD" w:rsidR="00F950D4" w:rsidRPr="00B07CC2" w:rsidRDefault="000E0B4B" w:rsidP="00F950D4">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2CF5B33A" wp14:editId="7D0F4858">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7E392B49" w14:textId="77777777" w:rsidR="00F950D4" w:rsidRPr="00B07CC2" w:rsidRDefault="00F950D4" w:rsidP="00F950D4">
      <w:pPr>
        <w:spacing w:line="360" w:lineRule="auto"/>
        <w:ind w:left="720" w:hanging="720"/>
        <w:jc w:val="center"/>
        <w:rPr>
          <w:color w:val="000000"/>
          <w:sz w:val="24"/>
          <w:szCs w:val="24"/>
          <w:u w:val="single"/>
        </w:rPr>
      </w:pPr>
    </w:p>
    <w:p w14:paraId="723E8E85" w14:textId="77777777" w:rsidR="00F950D4" w:rsidRPr="00B07CC2" w:rsidRDefault="00F950D4" w:rsidP="00F950D4">
      <w:pPr>
        <w:spacing w:line="360" w:lineRule="auto"/>
        <w:ind w:left="720" w:hanging="720"/>
        <w:jc w:val="center"/>
        <w:rPr>
          <w:color w:val="000000"/>
          <w:sz w:val="24"/>
          <w:szCs w:val="24"/>
          <w:u w:val="single"/>
        </w:rPr>
      </w:pPr>
      <w:r w:rsidRPr="00B07CC2">
        <w:rPr>
          <w:color w:val="000000"/>
          <w:sz w:val="24"/>
          <w:szCs w:val="24"/>
          <w:u w:val="single"/>
        </w:rPr>
        <w:t>LEASE ADDENDUM</w:t>
      </w:r>
    </w:p>
    <w:p w14:paraId="64EE8005" w14:textId="77777777" w:rsidR="00F950D4" w:rsidRPr="00B07CC2" w:rsidRDefault="00F950D4" w:rsidP="00F950D4">
      <w:pPr>
        <w:spacing w:line="240" w:lineRule="atLeast"/>
        <w:ind w:left="720"/>
        <w:jc w:val="center"/>
        <w:rPr>
          <w:color w:val="000000"/>
          <w:sz w:val="24"/>
          <w:szCs w:val="24"/>
        </w:rPr>
      </w:pPr>
    </w:p>
    <w:p w14:paraId="2CB23BD3" w14:textId="77777777" w:rsidR="00F950D4" w:rsidRPr="00B07CC2" w:rsidRDefault="00F950D4" w:rsidP="00F950D4">
      <w:pPr>
        <w:pStyle w:val="BodyTextIndent"/>
        <w:rPr>
          <w:rFonts w:ascii="Times New Roman" w:hAnsi="Times New Roman" w:cs="Times New Roman"/>
          <w:szCs w:val="24"/>
        </w:rPr>
      </w:pPr>
    </w:p>
    <w:p w14:paraId="4CADD8BB" w14:textId="77777777" w:rsidR="00F950D4" w:rsidRPr="00B07CC2" w:rsidRDefault="00F950D4" w:rsidP="00F950D4">
      <w:pPr>
        <w:pStyle w:val="BodyTextIndent"/>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0E0B4B">
        <w:rPr>
          <w:rFonts w:ascii="Times New Roman" w:hAnsi="Times New Roman" w:cs="Times New Roman"/>
          <w:szCs w:val="24"/>
        </w:rPr>
        <w:t xml:space="preserve"> </w:t>
      </w:r>
      <w:r w:rsidRPr="00B07CC2">
        <w:rPr>
          <w:rFonts w:ascii="Times New Roman" w:hAnsi="Times New Roman" w:cs="Times New Roman"/>
          <w:color w:val="000000"/>
          <w:szCs w:val="24"/>
        </w:rPr>
        <w:t>and improvements</w:t>
      </w:r>
      <w:r w:rsidR="000E0B4B">
        <w:rPr>
          <w:rStyle w:val="FootnoteReference"/>
          <w:rFonts w:ascii="Times New Roman" w:hAnsi="Times New Roman" w:cs="Times New Roman"/>
          <w:color w:val="000000"/>
          <w:szCs w:val="24"/>
        </w:rPr>
        <w:footnoteReference w:id="1"/>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B07CC2" w:rsidRP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14:paraId="446057EC" w14:textId="77777777" w:rsidR="00F950D4" w:rsidRPr="00B07CC2" w:rsidRDefault="00F950D4" w:rsidP="00F950D4">
      <w:pPr>
        <w:spacing w:line="240" w:lineRule="atLeast"/>
        <w:rPr>
          <w:color w:val="000000"/>
          <w:sz w:val="24"/>
          <w:szCs w:val="24"/>
        </w:rPr>
      </w:pPr>
    </w:p>
    <w:p w14:paraId="3F19D858" w14:textId="77777777" w:rsidR="00F950D4" w:rsidRPr="00B07CC2" w:rsidRDefault="00F950D4" w:rsidP="00F950D4">
      <w:pPr>
        <w:numPr>
          <w:ilvl w:val="0"/>
          <w:numId w:val="1"/>
        </w:numPr>
        <w:tabs>
          <w:tab w:val="left" w:pos="4590"/>
        </w:tabs>
        <w:spacing w:line="240" w:lineRule="atLeast"/>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000E0B4B">
        <w:rPr>
          <w:rStyle w:val="FootnoteReference"/>
          <w:color w:val="000000"/>
          <w:sz w:val="24"/>
          <w:szCs w:val="24"/>
        </w:rPr>
        <w:footnoteReference w:id="2"/>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14:paraId="5D8D791D" w14:textId="77777777" w:rsidR="00F950D4" w:rsidRPr="00B07CC2" w:rsidRDefault="00F950D4" w:rsidP="00F950D4">
      <w:pPr>
        <w:numPr>
          <w:ilvl w:val="12"/>
          <w:numId w:val="0"/>
        </w:numPr>
        <w:spacing w:line="240" w:lineRule="atLeast"/>
        <w:ind w:left="360" w:hanging="360"/>
        <w:rPr>
          <w:color w:val="000000"/>
          <w:sz w:val="24"/>
          <w:szCs w:val="24"/>
        </w:rPr>
      </w:pPr>
    </w:p>
    <w:p w14:paraId="176C42E0"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In the event that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landlord of its election to exercise said option to purchase.  The landlord shall, within thirty (30) days after HUD gives such notice, execute and deliver to HUD a warranty deed of conveyance to HUD as grantee conveying the said fee and interest and containing a covenant against the grantor's acts, but excepting therefrom acts of the tenant and those claiming by, through or under the tenant.  </w:t>
      </w:r>
      <w:r w:rsidRPr="00B07CC2">
        <w:rPr>
          <w:color w:val="000000"/>
          <w:sz w:val="24"/>
          <w:szCs w:val="24"/>
        </w:rPr>
        <w:lastRenderedPageBreak/>
        <w:t>Nothing in this option shall require the landlord to pay any taxes or assessments that were due and payable by the tenant.</w:t>
      </w:r>
    </w:p>
    <w:p w14:paraId="2F4E5016" w14:textId="77777777" w:rsidR="00F950D4" w:rsidRPr="00B07CC2" w:rsidRDefault="00F950D4" w:rsidP="00F950D4">
      <w:pPr>
        <w:numPr>
          <w:ilvl w:val="12"/>
          <w:numId w:val="0"/>
        </w:numPr>
        <w:spacing w:line="240" w:lineRule="atLeast"/>
        <w:ind w:left="360" w:hanging="360"/>
        <w:rPr>
          <w:color w:val="000000"/>
          <w:sz w:val="24"/>
          <w:szCs w:val="24"/>
        </w:rPr>
      </w:pPr>
    </w:p>
    <w:p w14:paraId="6A63251F"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14:paraId="7893FAE3" w14:textId="77777777" w:rsidR="00F950D4" w:rsidRPr="00B07CC2" w:rsidRDefault="00F950D4" w:rsidP="00F950D4">
      <w:pPr>
        <w:spacing w:line="240" w:lineRule="atLeast"/>
        <w:rPr>
          <w:color w:val="000000"/>
          <w:sz w:val="24"/>
          <w:szCs w:val="24"/>
        </w:rPr>
      </w:pPr>
    </w:p>
    <w:p w14:paraId="600CD47E"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14:paraId="6740D38B" w14:textId="77777777" w:rsidR="00F950D4" w:rsidRPr="00B07CC2" w:rsidRDefault="00F950D4" w:rsidP="00F950D4">
      <w:pPr>
        <w:spacing w:line="240" w:lineRule="atLeast"/>
        <w:rPr>
          <w:color w:val="000000"/>
          <w:sz w:val="24"/>
          <w:szCs w:val="24"/>
        </w:rPr>
      </w:pPr>
    </w:p>
    <w:p w14:paraId="3D00594F" w14:textId="77777777" w:rsidR="00F950D4" w:rsidRPr="00B07CC2" w:rsidRDefault="00F950D4" w:rsidP="00F950D4">
      <w:pPr>
        <w:numPr>
          <w:ilvl w:val="0"/>
          <w:numId w:val="2"/>
        </w:numPr>
        <w:tabs>
          <w:tab w:val="clear" w:pos="1080"/>
        </w:tabs>
        <w:spacing w:line="240" w:lineRule="atLeast"/>
        <w:ind w:left="360" w:firstLine="0"/>
        <w:rPr>
          <w:color w:val="000000"/>
          <w:sz w:val="24"/>
          <w:szCs w:val="24"/>
        </w:rPr>
      </w:pPr>
      <w:r w:rsidRPr="00B07CC2">
        <w:rPr>
          <w:color w:val="000000"/>
          <w:sz w:val="24"/>
          <w:szCs w:val="24"/>
        </w:rPr>
        <w:t>The landlord shall not take out separate insurance concurrent in form or contributing in the event of loss with that specifically required to be furnished by the tenant to lender.  The landlord may at its own expense, however, take out separate insurance which is not concurrent in form or not contributing in the event of loss with that specifically required to be furnished by the tenant to lender.</w:t>
      </w:r>
    </w:p>
    <w:p w14:paraId="516EEF0F" w14:textId="77777777" w:rsidR="00F950D4" w:rsidRPr="00B07CC2" w:rsidRDefault="00F950D4" w:rsidP="00F950D4">
      <w:pPr>
        <w:spacing w:line="240" w:lineRule="atLeast"/>
        <w:ind w:left="435"/>
        <w:rPr>
          <w:color w:val="000000"/>
          <w:sz w:val="24"/>
          <w:szCs w:val="24"/>
        </w:rPr>
      </w:pPr>
    </w:p>
    <w:p w14:paraId="27D5F79B"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14:paraId="5688B107" w14:textId="77777777" w:rsidR="00F950D4" w:rsidRPr="00B07CC2" w:rsidRDefault="00F950D4" w:rsidP="00F950D4">
      <w:pPr>
        <w:spacing w:line="240" w:lineRule="atLeast"/>
        <w:rPr>
          <w:color w:val="000000"/>
          <w:sz w:val="24"/>
          <w:szCs w:val="24"/>
        </w:rPr>
      </w:pPr>
    </w:p>
    <w:p w14:paraId="54FC2A77" w14:textId="77777777" w:rsidR="00F950D4" w:rsidRPr="00B07CC2" w:rsidRDefault="00F950D4" w:rsidP="00F950D4">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distributed and annual ground rent reduced as provided in cases of condemnation, but the approval of HUD and lender shall be required as to the amount and division of the payments to be received.  </w:t>
      </w:r>
    </w:p>
    <w:p w14:paraId="68F5F7A9" w14:textId="77777777" w:rsidR="00F950D4" w:rsidRPr="00B07CC2" w:rsidRDefault="00F950D4" w:rsidP="00F950D4">
      <w:pPr>
        <w:spacing w:line="240" w:lineRule="atLeast"/>
        <w:rPr>
          <w:color w:val="000000"/>
          <w:sz w:val="24"/>
          <w:szCs w:val="24"/>
        </w:rPr>
      </w:pPr>
    </w:p>
    <w:p w14:paraId="3F2B05D5" w14:textId="77777777" w:rsidR="00F950D4" w:rsidRPr="00B07CC2" w:rsidRDefault="00F950D4" w:rsidP="00F950D4">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lender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default and not combined with a non-monetary Ground Lease Event of Default.  Within sixty (60) days from the date of giving the Notice of Default to the tenant, the tenant must cure a monetary default by paying the landlord all amounts specified in the Notice of Default and must cure any specified Ground Lease Event of Default that is capable of being cured within </w:t>
      </w:r>
      <w:r w:rsidRPr="00B07CC2">
        <w:rPr>
          <w:color w:val="000000"/>
          <w:sz w:val="24"/>
          <w:szCs w:val="24"/>
        </w:rPr>
        <w:lastRenderedPageBreak/>
        <w:t>such period.  During the period of 180 days commencing upon the date Notice of Default was given to lender and HUD, lender or HUD may:  (a) cure any Ground Lease Event of Default; and (b) commence foreclosure proceedings or institute other state or federal procedures to enforce lender's or HUD's rights with respect to the leasehold or the tenant Improvements.  If the tenant, lender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HUD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subject to the security instrument and the rights of lender thereunder, shall be and become the property of the landlord.  All costs and expenses incurred by or on behalf of the landlord (including, without limitation, reasonable attorneys' fees and expenses) occasioned by any default by the tenant under this ground lease shall constitute additional rent hereunder.  The landlord shall have no right to terminate this ground lease except as provided in this paragraph (f).</w:t>
      </w:r>
    </w:p>
    <w:p w14:paraId="708B8462" w14:textId="77777777" w:rsidR="00F950D4" w:rsidRPr="00B07CC2" w:rsidRDefault="00F950D4" w:rsidP="00F950D4">
      <w:pPr>
        <w:numPr>
          <w:ilvl w:val="12"/>
          <w:numId w:val="0"/>
        </w:numPr>
        <w:spacing w:line="240" w:lineRule="atLeast"/>
        <w:rPr>
          <w:color w:val="000000"/>
          <w:sz w:val="24"/>
          <w:szCs w:val="24"/>
          <w:u w:val="single"/>
        </w:rPr>
      </w:pPr>
    </w:p>
    <w:p w14:paraId="336292CC"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have received on account of the Property and Improvements since the date of default under this ground lease.  </w:t>
      </w:r>
    </w:p>
    <w:p w14:paraId="67A664DD" w14:textId="77777777" w:rsidR="00F950D4" w:rsidRPr="00B07CC2" w:rsidRDefault="00F950D4" w:rsidP="00F950D4">
      <w:pPr>
        <w:numPr>
          <w:ilvl w:val="12"/>
          <w:numId w:val="0"/>
        </w:numPr>
        <w:spacing w:line="240" w:lineRule="atLeast"/>
        <w:rPr>
          <w:color w:val="000000"/>
          <w:sz w:val="24"/>
          <w:szCs w:val="24"/>
        </w:rPr>
      </w:pPr>
    </w:p>
    <w:p w14:paraId="75785A6F"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3"/>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14:paraId="25324099" w14:textId="77777777" w:rsidR="00F950D4" w:rsidRPr="00B07CC2" w:rsidRDefault="00F950D4" w:rsidP="00F950D4">
      <w:pPr>
        <w:numPr>
          <w:ilvl w:val="12"/>
          <w:numId w:val="0"/>
        </w:numPr>
        <w:spacing w:line="240" w:lineRule="atLeast"/>
        <w:rPr>
          <w:color w:val="000000"/>
          <w:sz w:val="24"/>
          <w:szCs w:val="24"/>
        </w:rPr>
      </w:pPr>
    </w:p>
    <w:p w14:paraId="13E4F332"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14:paraId="51526ED3" w14:textId="77777777" w:rsidR="00F950D4" w:rsidRPr="00B07CC2" w:rsidRDefault="00F950D4" w:rsidP="00F950D4">
      <w:pPr>
        <w:numPr>
          <w:ilvl w:val="12"/>
          <w:numId w:val="0"/>
        </w:numPr>
        <w:spacing w:line="240" w:lineRule="atLeast"/>
        <w:rPr>
          <w:color w:val="000000"/>
          <w:sz w:val="24"/>
          <w:szCs w:val="24"/>
        </w:rPr>
      </w:pPr>
    </w:p>
    <w:p w14:paraId="62726E31" w14:textId="77777777" w:rsidR="00F950D4" w:rsidRPr="00B07CC2" w:rsidRDefault="00F950D4" w:rsidP="00F950D4">
      <w:pPr>
        <w:numPr>
          <w:ilvl w:val="12"/>
          <w:numId w:val="0"/>
        </w:numPr>
        <w:spacing w:line="240" w:lineRule="atLeast"/>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5AFA29F6" w14:textId="77777777" w:rsidR="00F950D4" w:rsidRPr="00B07CC2" w:rsidRDefault="00F950D4" w:rsidP="00F950D4">
      <w:pPr>
        <w:numPr>
          <w:ilvl w:val="12"/>
          <w:numId w:val="0"/>
        </w:numPr>
        <w:spacing w:line="240" w:lineRule="atLeast"/>
        <w:rPr>
          <w:color w:val="000000"/>
          <w:sz w:val="24"/>
          <w:szCs w:val="24"/>
        </w:rPr>
      </w:pPr>
    </w:p>
    <w:p w14:paraId="4A28AC3E" w14:textId="77777777" w:rsidR="00F950D4" w:rsidRPr="00B07CC2" w:rsidRDefault="00F950D4" w:rsidP="00F950D4">
      <w:pPr>
        <w:numPr>
          <w:ilvl w:val="12"/>
          <w:numId w:val="0"/>
        </w:numPr>
        <w:spacing w:line="240" w:lineRule="atLeast"/>
        <w:rPr>
          <w:color w:val="000000"/>
          <w:sz w:val="24"/>
          <w:szCs w:val="24"/>
        </w:rPr>
      </w:pPr>
    </w:p>
    <w:p w14:paraId="15649341" w14:textId="77777777" w:rsidR="00F950D4" w:rsidRPr="00B07CC2" w:rsidRDefault="00F950D4" w:rsidP="00F950D4">
      <w:pPr>
        <w:numPr>
          <w:ilvl w:val="12"/>
          <w:numId w:val="0"/>
        </w:numPr>
        <w:spacing w:line="240" w:lineRule="atLeast"/>
        <w:rPr>
          <w:color w:val="000000"/>
          <w:sz w:val="24"/>
          <w:szCs w:val="24"/>
        </w:rPr>
      </w:pPr>
      <w:r w:rsidRPr="00B07CC2">
        <w:rPr>
          <w:color w:val="000000"/>
          <w:sz w:val="24"/>
          <w:szCs w:val="24"/>
        </w:rPr>
        <w:t>All notices to lender or HUD shall be addressed as follows:</w:t>
      </w:r>
    </w:p>
    <w:p w14:paraId="4E71D817" w14:textId="77777777" w:rsidR="00F950D4" w:rsidRPr="00B07CC2" w:rsidRDefault="00F950D4" w:rsidP="00F950D4">
      <w:pPr>
        <w:numPr>
          <w:ilvl w:val="12"/>
          <w:numId w:val="0"/>
        </w:numPr>
        <w:spacing w:line="240" w:lineRule="atLeast"/>
        <w:ind w:left="360" w:hanging="360"/>
        <w:rPr>
          <w:color w:val="000000"/>
          <w:sz w:val="24"/>
          <w:szCs w:val="24"/>
        </w:rPr>
      </w:pPr>
    </w:p>
    <w:p w14:paraId="007BBC08"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Lender:            </w:t>
      </w:r>
      <w:r w:rsidR="00812C0C">
        <w:rPr>
          <w:color w:val="000000"/>
          <w:sz w:val="24"/>
          <w:szCs w:val="24"/>
        </w:rPr>
        <w:tab/>
      </w:r>
      <w:r w:rsidRPr="00B07CC2">
        <w:rPr>
          <w:color w:val="000000"/>
          <w:sz w:val="24"/>
          <w:szCs w:val="24"/>
        </w:rPr>
        <w:t>_____________________</w:t>
      </w:r>
    </w:p>
    <w:p w14:paraId="25E931EF" w14:textId="77777777" w:rsidR="00F950D4" w:rsidRPr="00B07CC2" w:rsidRDefault="00F950D4" w:rsidP="00812C0C">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7E2D6C0C"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2F9705FA"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4FCD2268" w14:textId="77777777" w:rsidR="00F950D4" w:rsidRPr="00B07CC2" w:rsidRDefault="00F950D4" w:rsidP="00F950D4">
      <w:pPr>
        <w:numPr>
          <w:ilvl w:val="12"/>
          <w:numId w:val="0"/>
        </w:numPr>
        <w:spacing w:line="240" w:lineRule="atLeast"/>
        <w:ind w:left="1080" w:hanging="360"/>
        <w:rPr>
          <w:color w:val="000000"/>
          <w:sz w:val="24"/>
          <w:szCs w:val="24"/>
        </w:rPr>
      </w:pPr>
    </w:p>
    <w:p w14:paraId="0BADE0C7"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14:paraId="2894E279"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72C10DED"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7340325C"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D8D79B" w14:textId="77777777" w:rsidR="00F950D4" w:rsidRPr="00B07CC2" w:rsidRDefault="00F950D4" w:rsidP="00F950D4">
      <w:pPr>
        <w:numPr>
          <w:ilvl w:val="12"/>
          <w:numId w:val="0"/>
        </w:numPr>
        <w:spacing w:line="240" w:lineRule="atLeast"/>
        <w:ind w:left="360" w:hanging="360"/>
        <w:rPr>
          <w:color w:val="000000"/>
          <w:sz w:val="24"/>
          <w:szCs w:val="24"/>
        </w:rPr>
      </w:pPr>
    </w:p>
    <w:p w14:paraId="19D4033E"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Tenant:             </w:t>
      </w:r>
      <w:r w:rsidR="00812C0C">
        <w:rPr>
          <w:color w:val="000000"/>
          <w:sz w:val="24"/>
          <w:szCs w:val="24"/>
        </w:rPr>
        <w:tab/>
      </w:r>
      <w:r w:rsidRPr="00B07CC2">
        <w:rPr>
          <w:color w:val="000000"/>
          <w:sz w:val="24"/>
          <w:szCs w:val="24"/>
        </w:rPr>
        <w:t>_____________________</w:t>
      </w:r>
    </w:p>
    <w:p w14:paraId="758D2242"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42684748"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35837CA2"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105126C6" w14:textId="77777777" w:rsidR="00F950D4" w:rsidRPr="00B07CC2" w:rsidRDefault="00F950D4" w:rsidP="00F950D4">
      <w:pPr>
        <w:numPr>
          <w:ilvl w:val="12"/>
          <w:numId w:val="0"/>
        </w:numPr>
        <w:spacing w:line="240" w:lineRule="atLeast"/>
        <w:ind w:left="360" w:hanging="360"/>
        <w:rPr>
          <w:color w:val="000000"/>
          <w:sz w:val="24"/>
          <w:szCs w:val="24"/>
        </w:rPr>
      </w:pPr>
    </w:p>
    <w:p w14:paraId="14493E31" w14:textId="77777777" w:rsidR="00F950D4" w:rsidRPr="00B07CC2" w:rsidRDefault="00F950D4" w:rsidP="00F950D4">
      <w:pPr>
        <w:numPr>
          <w:ilvl w:val="12"/>
          <w:numId w:val="0"/>
        </w:numPr>
        <w:spacing w:line="240" w:lineRule="atLeast"/>
        <w:ind w:left="360" w:hanging="360"/>
        <w:rPr>
          <w:color w:val="000000"/>
          <w:sz w:val="24"/>
          <w:szCs w:val="24"/>
        </w:rPr>
      </w:pPr>
    </w:p>
    <w:p w14:paraId="58E3A37C"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Landlord:          </w:t>
      </w:r>
      <w:r w:rsidR="00812C0C">
        <w:rPr>
          <w:color w:val="000000"/>
          <w:sz w:val="24"/>
          <w:szCs w:val="24"/>
        </w:rPr>
        <w:tab/>
      </w:r>
      <w:r w:rsidRPr="00B07CC2">
        <w:rPr>
          <w:color w:val="000000"/>
          <w:sz w:val="24"/>
          <w:szCs w:val="24"/>
        </w:rPr>
        <w:t>_____________________</w:t>
      </w:r>
    </w:p>
    <w:p w14:paraId="3003A30A"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16928C0E"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F13AB43"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9DE955" w14:textId="77777777" w:rsidR="00F950D4" w:rsidRPr="00B07CC2" w:rsidRDefault="00F950D4" w:rsidP="00F950D4">
      <w:pPr>
        <w:numPr>
          <w:ilvl w:val="12"/>
          <w:numId w:val="0"/>
        </w:numPr>
        <w:spacing w:line="240" w:lineRule="atLeast"/>
        <w:ind w:left="360" w:hanging="360"/>
        <w:rPr>
          <w:color w:val="000000"/>
          <w:sz w:val="24"/>
          <w:szCs w:val="24"/>
        </w:rPr>
      </w:pPr>
    </w:p>
    <w:p w14:paraId="450D1A00"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This ground lease shall not be modified without the written consent of HUD and lender.  </w:t>
      </w:r>
    </w:p>
    <w:p w14:paraId="22AB4DB7" w14:textId="77777777" w:rsidR="00F950D4" w:rsidRPr="00B07CC2" w:rsidRDefault="00F950D4" w:rsidP="00F950D4">
      <w:pPr>
        <w:numPr>
          <w:ilvl w:val="12"/>
          <w:numId w:val="0"/>
        </w:numPr>
        <w:spacing w:line="240" w:lineRule="atLeast"/>
        <w:rPr>
          <w:color w:val="000000"/>
          <w:sz w:val="24"/>
          <w:szCs w:val="24"/>
        </w:rPr>
      </w:pPr>
    </w:p>
    <w:p w14:paraId="20D13103"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The provisions of this Lease Addendum benefit lender and HUD and are specifically declared to be enforceable against the parties to this lease and all other persons by lender and HUD.  In the event of any conflict, inconsistency or ambiguity between the provisions of this Lease Addendum and the provisions of any other part of this ground lease, the provisions of this Lease Addendum shall prevail and control.</w:t>
      </w:r>
    </w:p>
    <w:p w14:paraId="1451F72A" w14:textId="77777777" w:rsidR="00F950D4" w:rsidRPr="00B07CC2" w:rsidRDefault="00F950D4" w:rsidP="00F950D4">
      <w:pPr>
        <w:spacing w:line="240" w:lineRule="atLeast"/>
        <w:ind w:left="360" w:hanging="360"/>
        <w:rPr>
          <w:color w:val="000000"/>
          <w:sz w:val="24"/>
          <w:szCs w:val="24"/>
        </w:rPr>
      </w:pPr>
    </w:p>
    <w:p w14:paraId="2783CD24" w14:textId="77777777" w:rsidR="00F950D4" w:rsidRPr="00B07CC2" w:rsidRDefault="00F950D4" w:rsidP="00F950D4">
      <w:pPr>
        <w:ind w:firstLine="720"/>
        <w:jc w:val="both"/>
        <w:rPr>
          <w:sz w:val="24"/>
          <w:szCs w:val="24"/>
        </w:rPr>
      </w:pPr>
    </w:p>
    <w:p w14:paraId="0661B17A" w14:textId="77777777" w:rsidR="00F950D4" w:rsidRPr="00B07CC2" w:rsidRDefault="00F950D4" w:rsidP="00F950D4">
      <w:pPr>
        <w:ind w:firstLine="720"/>
        <w:jc w:val="both"/>
        <w:rPr>
          <w:sz w:val="24"/>
          <w:szCs w:val="24"/>
        </w:rPr>
      </w:pPr>
    </w:p>
    <w:p w14:paraId="6CE24F2A" w14:textId="77777777" w:rsidR="00F950D4" w:rsidRPr="00B07CC2" w:rsidRDefault="00F950D4" w:rsidP="00F950D4">
      <w:pPr>
        <w:jc w:val="center"/>
        <w:rPr>
          <w:sz w:val="24"/>
          <w:szCs w:val="24"/>
        </w:rPr>
      </w:pPr>
      <w:r w:rsidRPr="00B07CC2">
        <w:rPr>
          <w:sz w:val="24"/>
          <w:szCs w:val="24"/>
        </w:rPr>
        <w:t>[SIGNATURES BEGIN ON NEXT PAGE]</w:t>
      </w:r>
    </w:p>
    <w:p w14:paraId="4103E0CA" w14:textId="77777777" w:rsidR="00F950D4" w:rsidRPr="00B07CC2" w:rsidRDefault="00F950D4" w:rsidP="00F950D4">
      <w:pPr>
        <w:ind w:firstLine="720"/>
        <w:jc w:val="both"/>
        <w:rPr>
          <w:sz w:val="24"/>
          <w:szCs w:val="24"/>
        </w:rPr>
      </w:pPr>
    </w:p>
    <w:p w14:paraId="4CD379D4" w14:textId="77777777" w:rsidR="00F950D4" w:rsidRPr="00B07CC2" w:rsidRDefault="00F950D4" w:rsidP="00F950D4">
      <w:pPr>
        <w:ind w:firstLine="720"/>
        <w:jc w:val="both"/>
        <w:rPr>
          <w:sz w:val="24"/>
          <w:szCs w:val="24"/>
        </w:rPr>
      </w:pPr>
    </w:p>
    <w:p w14:paraId="67F588B0" w14:textId="77777777" w:rsidR="00F950D4" w:rsidRPr="00B07CC2" w:rsidRDefault="00F950D4" w:rsidP="00F950D4">
      <w:pPr>
        <w:ind w:firstLine="720"/>
        <w:jc w:val="both"/>
        <w:rPr>
          <w:sz w:val="24"/>
          <w:szCs w:val="24"/>
        </w:rPr>
      </w:pPr>
    </w:p>
    <w:p w14:paraId="5189BD80" w14:textId="77777777" w:rsidR="00F950D4" w:rsidRPr="00B07CC2" w:rsidRDefault="00F950D4" w:rsidP="00F950D4">
      <w:pPr>
        <w:ind w:firstLine="720"/>
        <w:jc w:val="both"/>
        <w:rPr>
          <w:sz w:val="24"/>
          <w:szCs w:val="24"/>
        </w:rPr>
      </w:pPr>
    </w:p>
    <w:p w14:paraId="2C37B11E" w14:textId="77777777" w:rsidR="00F950D4" w:rsidRPr="00B07CC2" w:rsidRDefault="00F950D4" w:rsidP="00F950D4">
      <w:pPr>
        <w:ind w:firstLine="720"/>
        <w:jc w:val="both"/>
        <w:rPr>
          <w:sz w:val="24"/>
          <w:szCs w:val="24"/>
        </w:rPr>
      </w:pPr>
    </w:p>
    <w:p w14:paraId="6F9288AA" w14:textId="77777777" w:rsidR="00F950D4" w:rsidRPr="00B07CC2" w:rsidRDefault="00F950D4" w:rsidP="00F950D4">
      <w:pPr>
        <w:ind w:firstLine="720"/>
        <w:jc w:val="both"/>
        <w:rPr>
          <w:sz w:val="24"/>
          <w:szCs w:val="24"/>
        </w:rPr>
      </w:pPr>
    </w:p>
    <w:p w14:paraId="6391C782" w14:textId="77777777" w:rsidR="00F950D4" w:rsidRPr="00B07CC2" w:rsidRDefault="00F950D4" w:rsidP="00F950D4">
      <w:pPr>
        <w:ind w:firstLine="720"/>
        <w:jc w:val="both"/>
        <w:rPr>
          <w:sz w:val="24"/>
          <w:szCs w:val="24"/>
        </w:rPr>
      </w:pPr>
    </w:p>
    <w:p w14:paraId="6A9FB9B0" w14:textId="77777777" w:rsidR="00F950D4" w:rsidRPr="00B07CC2" w:rsidRDefault="00F950D4" w:rsidP="00F950D4">
      <w:pPr>
        <w:ind w:firstLine="720"/>
        <w:jc w:val="both"/>
        <w:rPr>
          <w:sz w:val="24"/>
          <w:szCs w:val="24"/>
        </w:rPr>
      </w:pPr>
    </w:p>
    <w:p w14:paraId="0CA3919F" w14:textId="77777777" w:rsidR="00F950D4" w:rsidRPr="00B07CC2" w:rsidRDefault="00F950D4" w:rsidP="00F950D4">
      <w:pPr>
        <w:ind w:firstLine="720"/>
        <w:jc w:val="both"/>
        <w:rPr>
          <w:sz w:val="24"/>
          <w:szCs w:val="24"/>
        </w:rPr>
      </w:pPr>
    </w:p>
    <w:p w14:paraId="7A163DD3" w14:textId="77777777" w:rsidR="00F950D4" w:rsidRPr="00B07CC2" w:rsidRDefault="00F950D4" w:rsidP="00F950D4">
      <w:pPr>
        <w:ind w:firstLine="720"/>
        <w:jc w:val="both"/>
        <w:rPr>
          <w:sz w:val="24"/>
          <w:szCs w:val="24"/>
        </w:rPr>
      </w:pPr>
    </w:p>
    <w:p w14:paraId="424EC947" w14:textId="77777777" w:rsidR="00F950D4" w:rsidRPr="00B07CC2" w:rsidRDefault="00F950D4" w:rsidP="00F950D4">
      <w:pPr>
        <w:ind w:firstLine="720"/>
        <w:jc w:val="both"/>
        <w:rPr>
          <w:sz w:val="24"/>
          <w:szCs w:val="24"/>
        </w:rPr>
      </w:pPr>
    </w:p>
    <w:p w14:paraId="638C8BC5" w14:textId="77777777" w:rsidR="00F950D4" w:rsidRPr="00B07CC2" w:rsidRDefault="00F950D4" w:rsidP="00F950D4">
      <w:pPr>
        <w:ind w:firstLine="720"/>
        <w:jc w:val="both"/>
        <w:rPr>
          <w:sz w:val="24"/>
          <w:szCs w:val="24"/>
        </w:rPr>
      </w:pPr>
    </w:p>
    <w:p w14:paraId="21DB02BF" w14:textId="77777777" w:rsidR="00F950D4" w:rsidRPr="00B07CC2" w:rsidRDefault="00F950D4" w:rsidP="00F950D4">
      <w:pPr>
        <w:ind w:firstLine="720"/>
        <w:jc w:val="both"/>
        <w:rPr>
          <w:sz w:val="24"/>
          <w:szCs w:val="24"/>
        </w:rPr>
      </w:pPr>
    </w:p>
    <w:p w14:paraId="6A052EBA" w14:textId="77777777" w:rsidR="00F950D4" w:rsidRPr="00B07CC2" w:rsidRDefault="00F950D4" w:rsidP="00F950D4">
      <w:pPr>
        <w:ind w:firstLine="720"/>
        <w:jc w:val="both"/>
        <w:rPr>
          <w:sz w:val="24"/>
          <w:szCs w:val="24"/>
        </w:rPr>
      </w:pPr>
    </w:p>
    <w:p w14:paraId="63DE9180" w14:textId="77777777" w:rsidR="00F950D4" w:rsidRPr="00B07CC2" w:rsidRDefault="00F950D4" w:rsidP="00F950D4">
      <w:pPr>
        <w:ind w:firstLine="720"/>
        <w:jc w:val="both"/>
        <w:rPr>
          <w:sz w:val="24"/>
          <w:szCs w:val="24"/>
        </w:rPr>
      </w:pPr>
    </w:p>
    <w:p w14:paraId="6C80C5F9" w14:textId="77777777" w:rsidR="00F950D4" w:rsidRPr="00B07CC2" w:rsidRDefault="00F950D4" w:rsidP="00F950D4">
      <w:pPr>
        <w:ind w:firstLine="720"/>
        <w:jc w:val="both"/>
        <w:rPr>
          <w:sz w:val="24"/>
          <w:szCs w:val="24"/>
        </w:rPr>
      </w:pPr>
    </w:p>
    <w:p w14:paraId="2337BF92" w14:textId="77777777" w:rsidR="00F950D4" w:rsidRPr="00B07CC2" w:rsidRDefault="00F950D4" w:rsidP="00F950D4">
      <w:pPr>
        <w:ind w:firstLine="720"/>
        <w:jc w:val="both"/>
        <w:rPr>
          <w:sz w:val="24"/>
          <w:szCs w:val="24"/>
        </w:rPr>
      </w:pPr>
    </w:p>
    <w:p w14:paraId="2CBCFCE9" w14:textId="77777777" w:rsidR="00F950D4" w:rsidRPr="00B07CC2" w:rsidRDefault="00F950D4" w:rsidP="00F950D4">
      <w:pPr>
        <w:ind w:firstLine="720"/>
        <w:jc w:val="both"/>
        <w:rPr>
          <w:sz w:val="24"/>
          <w:szCs w:val="24"/>
        </w:rPr>
      </w:pPr>
    </w:p>
    <w:p w14:paraId="693F4B50" w14:textId="77777777" w:rsidR="00F950D4" w:rsidRPr="00B07CC2" w:rsidRDefault="00F950D4" w:rsidP="00F950D4">
      <w:pPr>
        <w:ind w:firstLine="720"/>
        <w:jc w:val="both"/>
        <w:rPr>
          <w:sz w:val="24"/>
          <w:szCs w:val="24"/>
        </w:rPr>
      </w:pPr>
    </w:p>
    <w:p w14:paraId="3C391FA5" w14:textId="77777777" w:rsidR="00F950D4" w:rsidRPr="00B07CC2" w:rsidRDefault="00F950D4" w:rsidP="00F950D4">
      <w:pPr>
        <w:ind w:firstLine="720"/>
        <w:jc w:val="both"/>
        <w:rPr>
          <w:sz w:val="24"/>
          <w:szCs w:val="24"/>
        </w:rPr>
      </w:pPr>
    </w:p>
    <w:p w14:paraId="767FBFC6" w14:textId="77777777" w:rsidR="00F950D4" w:rsidRPr="00B07CC2" w:rsidRDefault="00F950D4" w:rsidP="00F950D4">
      <w:pPr>
        <w:ind w:firstLine="720"/>
        <w:jc w:val="both"/>
        <w:rPr>
          <w:sz w:val="24"/>
          <w:szCs w:val="24"/>
        </w:rPr>
      </w:pPr>
    </w:p>
    <w:p w14:paraId="1DED1009" w14:textId="77777777" w:rsidR="00F950D4" w:rsidRPr="00B07CC2" w:rsidRDefault="00F950D4" w:rsidP="00F950D4">
      <w:pPr>
        <w:ind w:firstLine="720"/>
        <w:jc w:val="both"/>
        <w:rPr>
          <w:sz w:val="24"/>
          <w:szCs w:val="24"/>
        </w:rPr>
      </w:pPr>
    </w:p>
    <w:p w14:paraId="2A8CDB8C" w14:textId="77777777" w:rsidR="001C51EC" w:rsidRDefault="001C51EC" w:rsidP="00F950D4">
      <w:pPr>
        <w:ind w:firstLine="720"/>
        <w:jc w:val="both"/>
        <w:rPr>
          <w:sz w:val="24"/>
          <w:szCs w:val="24"/>
        </w:rPr>
      </w:pPr>
    </w:p>
    <w:p w14:paraId="78CF5F20" w14:textId="77777777" w:rsidR="001C51EC" w:rsidRDefault="001C51EC" w:rsidP="00F950D4">
      <w:pPr>
        <w:ind w:firstLine="720"/>
        <w:jc w:val="both"/>
        <w:rPr>
          <w:sz w:val="24"/>
          <w:szCs w:val="24"/>
        </w:rPr>
      </w:pPr>
    </w:p>
    <w:p w14:paraId="46814397" w14:textId="77777777" w:rsidR="001C51EC" w:rsidRDefault="001C51EC" w:rsidP="00F950D4">
      <w:pPr>
        <w:ind w:firstLine="720"/>
        <w:jc w:val="both"/>
        <w:rPr>
          <w:sz w:val="24"/>
          <w:szCs w:val="24"/>
        </w:rPr>
      </w:pPr>
    </w:p>
    <w:p w14:paraId="680AC029" w14:textId="77777777" w:rsidR="001C51EC" w:rsidRDefault="001C51EC" w:rsidP="00F950D4">
      <w:pPr>
        <w:ind w:firstLine="720"/>
        <w:jc w:val="both"/>
        <w:rPr>
          <w:sz w:val="24"/>
          <w:szCs w:val="24"/>
        </w:rPr>
      </w:pPr>
    </w:p>
    <w:p w14:paraId="7F7AC998" w14:textId="77777777" w:rsidR="001C51EC" w:rsidRDefault="001C51EC" w:rsidP="00F950D4">
      <w:pPr>
        <w:ind w:firstLine="720"/>
        <w:jc w:val="both"/>
        <w:rPr>
          <w:sz w:val="24"/>
          <w:szCs w:val="24"/>
        </w:rPr>
      </w:pPr>
    </w:p>
    <w:p w14:paraId="2494D138" w14:textId="77777777" w:rsidR="001C51EC" w:rsidRDefault="001C51EC" w:rsidP="00F950D4">
      <w:pPr>
        <w:ind w:firstLine="720"/>
        <w:jc w:val="both"/>
        <w:rPr>
          <w:sz w:val="24"/>
          <w:szCs w:val="24"/>
        </w:rPr>
      </w:pPr>
    </w:p>
    <w:p w14:paraId="7C2B14B3" w14:textId="77777777" w:rsidR="00F950D4" w:rsidRPr="00B07CC2" w:rsidRDefault="00F950D4" w:rsidP="00F950D4">
      <w:pPr>
        <w:ind w:firstLine="720"/>
        <w:jc w:val="both"/>
        <w:rPr>
          <w:sz w:val="24"/>
          <w:szCs w:val="24"/>
        </w:rPr>
      </w:pPr>
      <w:r w:rsidRPr="00B07CC2">
        <w:rPr>
          <w:sz w:val="24"/>
          <w:szCs w:val="24"/>
        </w:rPr>
        <w:t xml:space="preserve">IN WITNESS WHEREOF, this Lease Addendum has been duly executed by </w:t>
      </w:r>
      <w:r w:rsidR="006C2BC4">
        <w:rPr>
          <w:sz w:val="24"/>
          <w:szCs w:val="24"/>
        </w:rPr>
        <w:t>HUD</w:t>
      </w:r>
      <w:r w:rsidRPr="00B07CC2">
        <w:rPr>
          <w:sz w:val="24"/>
          <w:szCs w:val="24"/>
        </w:rPr>
        <w:t xml:space="preserve"> Mortgagee, Lessor, and Lessee as of this _____ day of ____________, 20__.</w:t>
      </w:r>
    </w:p>
    <w:p w14:paraId="1BC6228C" w14:textId="77777777" w:rsidR="00F950D4" w:rsidRPr="00B07CC2" w:rsidRDefault="00F950D4" w:rsidP="00F950D4">
      <w:pPr>
        <w:pStyle w:val="Signature"/>
        <w:ind w:hanging="4320"/>
        <w:rPr>
          <w:b/>
          <w:bCs/>
        </w:rPr>
      </w:pPr>
    </w:p>
    <w:p w14:paraId="1B281094" w14:textId="77777777" w:rsidR="00F950D4" w:rsidRPr="00B07CC2" w:rsidRDefault="00F950D4" w:rsidP="00F950D4">
      <w:pPr>
        <w:pStyle w:val="Signature"/>
        <w:ind w:hanging="4320"/>
        <w:rPr>
          <w:b/>
          <w:bCs/>
        </w:rPr>
      </w:pPr>
    </w:p>
    <w:p w14:paraId="6B10CEB0" w14:textId="77777777" w:rsidR="00F950D4" w:rsidRPr="00B07CC2" w:rsidRDefault="00F950D4" w:rsidP="00F950D4">
      <w:pPr>
        <w:pStyle w:val="Signature"/>
        <w:ind w:hanging="4320"/>
        <w:rPr>
          <w:b/>
          <w:bCs/>
        </w:rPr>
      </w:pPr>
    </w:p>
    <w:p w14:paraId="7ED6165E" w14:textId="77777777" w:rsidR="00F950D4" w:rsidRPr="00B07CC2" w:rsidRDefault="00F950D4" w:rsidP="00F950D4">
      <w:pPr>
        <w:pStyle w:val="Signature"/>
        <w:ind w:hanging="4320"/>
        <w:rPr>
          <w:b/>
          <w:bCs/>
        </w:rPr>
      </w:pPr>
    </w:p>
    <w:p w14:paraId="76250BA8" w14:textId="77777777" w:rsidR="00F950D4" w:rsidRPr="00812C0C"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sidRPr="00B07CC2">
        <w:rPr>
          <w:b/>
          <w:bCs/>
        </w:rPr>
        <w:t xml:space="preserve">LESSOR:                     </w:t>
      </w:r>
      <w:r w:rsidRPr="00B07CC2">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063D2173"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7238DE2A"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By:</w:t>
      </w:r>
      <w:r>
        <w:tab/>
      </w:r>
      <w:r>
        <w:rPr>
          <w:u w:val="single"/>
        </w:rPr>
        <w:tab/>
      </w:r>
      <w:r>
        <w:rPr>
          <w:u w:val="single"/>
        </w:rPr>
        <w:tab/>
      </w:r>
      <w:r>
        <w:rPr>
          <w:u w:val="single"/>
        </w:rPr>
        <w:tab/>
      </w:r>
      <w:r>
        <w:rPr>
          <w:u w:val="single"/>
        </w:rPr>
        <w:tab/>
      </w:r>
      <w:r>
        <w:rPr>
          <w:u w:val="single"/>
        </w:rPr>
        <w:tab/>
      </w:r>
    </w:p>
    <w:p w14:paraId="0AAFE39A"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Name:</w:t>
      </w:r>
      <w:r>
        <w:rPr>
          <w:u w:val="single"/>
        </w:rPr>
        <w:tab/>
      </w:r>
      <w:r>
        <w:rPr>
          <w:u w:val="single"/>
        </w:rPr>
        <w:tab/>
      </w:r>
      <w:r>
        <w:rPr>
          <w:u w:val="single"/>
        </w:rPr>
        <w:tab/>
      </w:r>
      <w:r>
        <w:rPr>
          <w:u w:val="single"/>
        </w:rPr>
        <w:tab/>
      </w:r>
      <w:r>
        <w:rPr>
          <w:u w:val="single"/>
        </w:rPr>
        <w:tab/>
      </w:r>
    </w:p>
    <w:p w14:paraId="18BB4578"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Title:</w:t>
      </w:r>
      <w:r>
        <w:tab/>
      </w:r>
      <w:r>
        <w:rPr>
          <w:u w:val="single"/>
        </w:rPr>
        <w:tab/>
      </w:r>
      <w:r>
        <w:rPr>
          <w:u w:val="single"/>
        </w:rPr>
        <w:tab/>
      </w:r>
      <w:r>
        <w:rPr>
          <w:u w:val="single"/>
        </w:rPr>
        <w:tab/>
      </w:r>
      <w:r>
        <w:rPr>
          <w:u w:val="single"/>
        </w:rPr>
        <w:tab/>
      </w:r>
      <w:r>
        <w:rPr>
          <w:u w:val="single"/>
        </w:rPr>
        <w:tab/>
      </w:r>
    </w:p>
    <w:p w14:paraId="6364BABF"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2A5D2D65"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14:paraId="53A346C5" w14:textId="77777777" w:rsidR="00812C0C" w:rsidRPr="00812C0C"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sidRPr="00B07CC2">
        <w:rPr>
          <w:b/>
          <w:bCs/>
        </w:rPr>
        <w:t xml:space="preserve">LESSEE: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39DECD8E"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3380A032"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88E6F4F"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3B511F0A"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32208758"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24F5041A" w14:textId="77777777" w:rsidR="00F950D4"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66AB17B5"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4CB978C8"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25B7E6E"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B0DF969" w14:textId="77777777" w:rsidR="00F950D4" w:rsidRPr="00B07CC2" w:rsidRDefault="00B1320A"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6C2BC4">
        <w:rPr>
          <w:color w:val="000000"/>
        </w:rPr>
        <w:t>HUD</w:t>
      </w:r>
      <w:r w:rsidR="00F950D4" w:rsidRPr="00B07CC2">
        <w:rPr>
          <w:color w:val="000000"/>
        </w:rPr>
        <w:t xml:space="preserve"> </w:t>
      </w:r>
      <w:r w:rsidR="006C2BC4" w:rsidRPr="00B07CC2">
        <w:rPr>
          <w:color w:val="000000"/>
        </w:rPr>
        <w:t>Mortgagee as</w:t>
      </w:r>
      <w:r w:rsidR="00F950D4" w:rsidRPr="00B07CC2">
        <w:rPr>
          <w:color w:val="000000"/>
        </w:rPr>
        <w:t xml:space="preserve"> of this </w:t>
      </w:r>
    </w:p>
    <w:p w14:paraId="3225F482"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__________day of ________, 2012</w:t>
      </w:r>
    </w:p>
    <w:p w14:paraId="7521F502"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2C13DD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A6EE0D6" w14:textId="77777777" w:rsidR="00812C0C" w:rsidRPr="00812C0C" w:rsidRDefault="006C2BC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HUD</w:t>
      </w:r>
      <w:r w:rsidR="00F950D4" w:rsidRPr="00B07CC2">
        <w:rPr>
          <w:b/>
          <w:color w:val="000000"/>
        </w:rPr>
        <w:t xml:space="preserve"> Mortgagee</w:t>
      </w:r>
      <w:r w:rsidR="00812C0C">
        <w:rPr>
          <w:b/>
          <w:color w:val="000000"/>
        </w:rPr>
        <w:t xml:space="preserve">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4AB44942"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016B48D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0BD51341"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0850673B"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0F94ED69"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F647BFE" w14:textId="77777777" w:rsidR="00B07CC2" w:rsidRPr="000E0B4B" w:rsidRDefault="00B07CC2"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FF0000"/>
        </w:rPr>
      </w:pPr>
    </w:p>
    <w:sectPr w:rsidR="00B07CC2" w:rsidRPr="000E0B4B" w:rsidSect="00DD10D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8816E" w14:textId="77777777" w:rsidR="008E6C1B" w:rsidRDefault="008E6C1B" w:rsidP="00F950D4">
      <w:r>
        <w:separator/>
      </w:r>
    </w:p>
  </w:endnote>
  <w:endnote w:type="continuationSeparator" w:id="0">
    <w:p w14:paraId="3436F791" w14:textId="77777777" w:rsidR="008E6C1B" w:rsidRDefault="008E6C1B" w:rsidP="00F9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B7E49" w14:textId="77777777" w:rsidR="001E1C53" w:rsidRPr="002B394E" w:rsidRDefault="001E1C53" w:rsidP="001E1C53">
    <w:pPr>
      <w:rPr>
        <w:sz w:val="16"/>
        <w:szCs w:val="16"/>
      </w:rPr>
    </w:pPr>
    <w:r w:rsidRPr="002B394E">
      <w:rPr>
        <w:rFonts w:ascii="Helv" w:hAnsi="Helv"/>
        <w:sz w:val="16"/>
        <w:szCs w:val="16"/>
      </w:rPr>
      <w:t xml:space="preserve">  </w:t>
    </w:r>
  </w:p>
  <w:p w14:paraId="2F889980" w14:textId="1A16D008" w:rsidR="001E1C53" w:rsidRDefault="000E0B4B" w:rsidP="001E1C53">
    <w:pPr>
      <w:pStyle w:val="FootnoteText"/>
    </w:pPr>
    <w:r>
      <w:rPr>
        <w:noProof/>
      </w:rPr>
      <mc:AlternateContent>
        <mc:Choice Requires="wps">
          <w:drawing>
            <wp:anchor distT="0" distB="0" distL="114300" distR="114300" simplePos="0" relativeHeight="251658240" behindDoc="0" locked="0" layoutInCell="1" allowOverlap="1" wp14:anchorId="665A2107" wp14:editId="07A683B1">
              <wp:simplePos x="0" y="0"/>
              <wp:positionH relativeFrom="column">
                <wp:posOffset>19050</wp:posOffset>
              </wp:positionH>
              <wp:positionV relativeFrom="paragraph">
                <wp:posOffset>58420</wp:posOffset>
              </wp:positionV>
              <wp:extent cx="5876925" cy="9525"/>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4.6pt;width:462.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14:paraId="26759B65" w14:textId="77777777" w:rsidR="001E1C53" w:rsidRDefault="001E1C53" w:rsidP="001E1C53">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F5333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F53334" w:rsidRPr="00515ACE">
      <w:rPr>
        <w:rFonts w:ascii="Helvetica" w:hAnsi="Helvetica" w:cs="Arial"/>
        <w:b/>
        <w:sz w:val="18"/>
        <w:szCs w:val="18"/>
      </w:rPr>
      <w:fldChar w:fldCharType="separate"/>
    </w:r>
    <w:r w:rsidR="003B3BDF">
      <w:rPr>
        <w:rFonts w:ascii="Helvetica" w:hAnsi="Helvetica" w:cs="Arial"/>
        <w:b/>
        <w:noProof/>
        <w:sz w:val="18"/>
        <w:szCs w:val="18"/>
      </w:rPr>
      <w:t>1</w:t>
    </w:r>
    <w:r w:rsidR="00F53334" w:rsidRPr="00515ACE">
      <w:rPr>
        <w:rFonts w:ascii="Helvetica" w:hAnsi="Helvetica" w:cs="Arial"/>
        <w:b/>
        <w:sz w:val="18"/>
        <w:szCs w:val="18"/>
      </w:rPr>
      <w:fldChar w:fldCharType="end"/>
    </w:r>
    <w:r w:rsidRPr="00515ACE">
      <w:rPr>
        <w:rFonts w:ascii="Helvetica" w:hAnsi="Helvetica" w:cs="Arial"/>
        <w:sz w:val="18"/>
        <w:szCs w:val="18"/>
      </w:rPr>
      <w:t xml:space="preserve"> of </w:t>
    </w:r>
    <w:r w:rsidR="00F5333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F53334" w:rsidRPr="00515ACE">
      <w:rPr>
        <w:rFonts w:ascii="Helvetica" w:hAnsi="Helvetica" w:cs="Arial"/>
        <w:b/>
        <w:sz w:val="18"/>
        <w:szCs w:val="18"/>
      </w:rPr>
      <w:fldChar w:fldCharType="separate"/>
    </w:r>
    <w:r w:rsidR="003B3BDF">
      <w:rPr>
        <w:rFonts w:ascii="Helvetica" w:hAnsi="Helvetica" w:cs="Arial"/>
        <w:b/>
        <w:noProof/>
        <w:sz w:val="18"/>
        <w:szCs w:val="18"/>
      </w:rPr>
      <w:t>6</w:t>
    </w:r>
    <w:r w:rsidR="00F53334" w:rsidRPr="00515ACE">
      <w:rPr>
        <w:rFonts w:ascii="Helvetica" w:hAnsi="Helvetica" w:cs="Arial"/>
        <w:b/>
        <w:sz w:val="18"/>
        <w:szCs w:val="18"/>
      </w:rPr>
      <w:fldChar w:fldCharType="end"/>
    </w:r>
    <w:r w:rsidR="006C2BC4">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6C2BC4">
      <w:rPr>
        <w:rFonts w:ascii="Helvetica" w:hAnsi="Helvetica" w:cs="Arial"/>
        <w:b/>
        <w:sz w:val="18"/>
        <w:szCs w:val="18"/>
      </w:rPr>
      <w:t>92070-ORCF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9822C" w14:textId="77777777" w:rsidR="008E6C1B" w:rsidRDefault="008E6C1B" w:rsidP="00F950D4">
      <w:r>
        <w:separator/>
      </w:r>
    </w:p>
  </w:footnote>
  <w:footnote w:type="continuationSeparator" w:id="0">
    <w:p w14:paraId="1A0544C7" w14:textId="77777777" w:rsidR="008E6C1B" w:rsidRDefault="008E6C1B" w:rsidP="00F950D4">
      <w:r>
        <w:continuationSeparator/>
      </w:r>
    </w:p>
  </w:footnote>
  <w:footnote w:id="1">
    <w:p w14:paraId="2AB1E422" w14:textId="77777777" w:rsidR="000E0B4B" w:rsidRPr="000E0B4B" w:rsidRDefault="000E0B4B">
      <w:pPr>
        <w:pStyle w:val="FootnoteText"/>
        <w:rPr>
          <w:sz w:val="16"/>
          <w:szCs w:val="16"/>
        </w:rPr>
      </w:pPr>
      <w:r w:rsidRPr="000E0B4B">
        <w:rPr>
          <w:rStyle w:val="FootnoteReference"/>
        </w:rPr>
        <w:footnoteRef/>
      </w:r>
      <w:r w:rsidRPr="000E0B4B">
        <w:t xml:space="preserve"> </w:t>
      </w:r>
      <w:r w:rsidRPr="000E0B4B">
        <w:rPr>
          <w:b/>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14:paraId="0589B6FC" w14:textId="77777777" w:rsidR="000E0B4B" w:rsidRPr="000E0B4B" w:rsidRDefault="000E0B4B">
      <w:pPr>
        <w:pStyle w:val="FootnoteText"/>
      </w:pPr>
    </w:p>
  </w:footnote>
  <w:footnote w:id="2">
    <w:p w14:paraId="0F3D91BB" w14:textId="77777777" w:rsidR="000E0B4B" w:rsidRDefault="000E0B4B">
      <w:pPr>
        <w:pStyle w:val="FootnoteText"/>
      </w:pPr>
      <w:r w:rsidRPr="000E0B4B">
        <w:rPr>
          <w:rStyle w:val="FootnoteReference"/>
        </w:rPr>
        <w:footnoteRef/>
      </w:r>
      <w:r w:rsidRPr="000E0B4B">
        <w:t xml:space="preserve"> </w:t>
      </w:r>
      <w:r w:rsidRPr="000E0B4B">
        <w:rPr>
          <w:sz w:val="16"/>
        </w:rPr>
        <w:t>“</w:t>
      </w:r>
      <w:r w:rsidRPr="000E0B4B">
        <w:rPr>
          <w:b/>
          <w:bCs/>
          <w:sz w:val="16"/>
        </w:rPr>
        <w:t>Property</w:t>
      </w:r>
      <w:r w:rsidRPr="000E0B4B">
        <w:rPr>
          <w:sz w:val="16"/>
        </w:rPr>
        <w:t>” means the legally described land as defined in the ground lease, except it does not include the buildings and improvements now or hereafter located thereon.</w:t>
      </w:r>
    </w:p>
  </w:footnote>
  <w:footnote w:id="3">
    <w:p w14:paraId="480C5E8B" w14:textId="77777777" w:rsidR="001E1C53" w:rsidRDefault="001E1C53" w:rsidP="00F950D4">
      <w:pPr>
        <w:ind w:firstLine="720"/>
        <w:rPr>
          <w:rFonts w:ascii="Arial" w:hAnsi="Arial"/>
          <w:color w:val="000000"/>
          <w:sz w:val="24"/>
        </w:rPr>
      </w:pPr>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p w14:paraId="1D93C966" w14:textId="77777777" w:rsidR="001E1C53" w:rsidRDefault="001E1C53" w:rsidP="00F950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3167"/>
    <w:rsid w:val="000947F9"/>
    <w:rsid w:val="000A39D4"/>
    <w:rsid w:val="000A5089"/>
    <w:rsid w:val="000B0E5E"/>
    <w:rsid w:val="000B3FD1"/>
    <w:rsid w:val="000B658A"/>
    <w:rsid w:val="000C0622"/>
    <w:rsid w:val="000C2703"/>
    <w:rsid w:val="000C3E4B"/>
    <w:rsid w:val="000D0DFB"/>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70753"/>
    <w:rsid w:val="001715C6"/>
    <w:rsid w:val="00173893"/>
    <w:rsid w:val="001779AA"/>
    <w:rsid w:val="00185F52"/>
    <w:rsid w:val="00192F8A"/>
    <w:rsid w:val="001A473D"/>
    <w:rsid w:val="001A647F"/>
    <w:rsid w:val="001C2752"/>
    <w:rsid w:val="001C51EC"/>
    <w:rsid w:val="001D299E"/>
    <w:rsid w:val="001D4B71"/>
    <w:rsid w:val="001D52AD"/>
    <w:rsid w:val="001D6D85"/>
    <w:rsid w:val="001E1C53"/>
    <w:rsid w:val="001E2449"/>
    <w:rsid w:val="001F661D"/>
    <w:rsid w:val="00201741"/>
    <w:rsid w:val="00202F43"/>
    <w:rsid w:val="00206215"/>
    <w:rsid w:val="0021542E"/>
    <w:rsid w:val="002222FD"/>
    <w:rsid w:val="00283ACB"/>
    <w:rsid w:val="002844D2"/>
    <w:rsid w:val="00287610"/>
    <w:rsid w:val="00291BB4"/>
    <w:rsid w:val="00294CFC"/>
    <w:rsid w:val="00294FC2"/>
    <w:rsid w:val="00295309"/>
    <w:rsid w:val="002A21ED"/>
    <w:rsid w:val="002A451A"/>
    <w:rsid w:val="002A5290"/>
    <w:rsid w:val="002B2139"/>
    <w:rsid w:val="002C2CC5"/>
    <w:rsid w:val="002F3B9B"/>
    <w:rsid w:val="002F4144"/>
    <w:rsid w:val="00305255"/>
    <w:rsid w:val="0031018D"/>
    <w:rsid w:val="00312C25"/>
    <w:rsid w:val="00320849"/>
    <w:rsid w:val="0032325B"/>
    <w:rsid w:val="00327052"/>
    <w:rsid w:val="00330B7F"/>
    <w:rsid w:val="0035550A"/>
    <w:rsid w:val="003566D0"/>
    <w:rsid w:val="00366BE9"/>
    <w:rsid w:val="0038379F"/>
    <w:rsid w:val="003937E3"/>
    <w:rsid w:val="003A545A"/>
    <w:rsid w:val="003B263E"/>
    <w:rsid w:val="003B3BDF"/>
    <w:rsid w:val="003B6B77"/>
    <w:rsid w:val="003C2B4E"/>
    <w:rsid w:val="003D2742"/>
    <w:rsid w:val="003D3EDE"/>
    <w:rsid w:val="003D725B"/>
    <w:rsid w:val="003E1DD9"/>
    <w:rsid w:val="003F199F"/>
    <w:rsid w:val="003F3A08"/>
    <w:rsid w:val="003F552F"/>
    <w:rsid w:val="00421E0B"/>
    <w:rsid w:val="004240C9"/>
    <w:rsid w:val="00431BC3"/>
    <w:rsid w:val="0043588D"/>
    <w:rsid w:val="0043601E"/>
    <w:rsid w:val="00454757"/>
    <w:rsid w:val="00457EE8"/>
    <w:rsid w:val="00473D11"/>
    <w:rsid w:val="00484904"/>
    <w:rsid w:val="004851B5"/>
    <w:rsid w:val="00494994"/>
    <w:rsid w:val="004A16EE"/>
    <w:rsid w:val="004B0994"/>
    <w:rsid w:val="004B3CF2"/>
    <w:rsid w:val="004C5E04"/>
    <w:rsid w:val="004E0CCD"/>
    <w:rsid w:val="004E46AC"/>
    <w:rsid w:val="0050298F"/>
    <w:rsid w:val="005063B8"/>
    <w:rsid w:val="00511E64"/>
    <w:rsid w:val="00514213"/>
    <w:rsid w:val="005210E4"/>
    <w:rsid w:val="005227E2"/>
    <w:rsid w:val="00524F23"/>
    <w:rsid w:val="005273AC"/>
    <w:rsid w:val="0052782F"/>
    <w:rsid w:val="00543DE3"/>
    <w:rsid w:val="00544FA5"/>
    <w:rsid w:val="00567D46"/>
    <w:rsid w:val="00573E5D"/>
    <w:rsid w:val="0058300B"/>
    <w:rsid w:val="0058329E"/>
    <w:rsid w:val="00585DBE"/>
    <w:rsid w:val="0059366A"/>
    <w:rsid w:val="005A4E58"/>
    <w:rsid w:val="005A62CA"/>
    <w:rsid w:val="005A77BA"/>
    <w:rsid w:val="005B637E"/>
    <w:rsid w:val="005D5177"/>
    <w:rsid w:val="005E5887"/>
    <w:rsid w:val="005F19FB"/>
    <w:rsid w:val="005F1AB2"/>
    <w:rsid w:val="005F5F82"/>
    <w:rsid w:val="005F686F"/>
    <w:rsid w:val="00611FCB"/>
    <w:rsid w:val="0061433E"/>
    <w:rsid w:val="006414A9"/>
    <w:rsid w:val="00642786"/>
    <w:rsid w:val="00650940"/>
    <w:rsid w:val="00652AA4"/>
    <w:rsid w:val="00663074"/>
    <w:rsid w:val="0067281B"/>
    <w:rsid w:val="006743E0"/>
    <w:rsid w:val="006A0F81"/>
    <w:rsid w:val="006C2BC4"/>
    <w:rsid w:val="006C7DDA"/>
    <w:rsid w:val="006D37D7"/>
    <w:rsid w:val="006E08D8"/>
    <w:rsid w:val="006E64A0"/>
    <w:rsid w:val="00706FBF"/>
    <w:rsid w:val="007071C1"/>
    <w:rsid w:val="00716A1A"/>
    <w:rsid w:val="00721152"/>
    <w:rsid w:val="00731915"/>
    <w:rsid w:val="0073656E"/>
    <w:rsid w:val="007371D8"/>
    <w:rsid w:val="00754B7B"/>
    <w:rsid w:val="00754D51"/>
    <w:rsid w:val="00757D2C"/>
    <w:rsid w:val="0076100E"/>
    <w:rsid w:val="00761897"/>
    <w:rsid w:val="0076292A"/>
    <w:rsid w:val="00767BB8"/>
    <w:rsid w:val="00770CEC"/>
    <w:rsid w:val="007716A5"/>
    <w:rsid w:val="007917FE"/>
    <w:rsid w:val="00792CF6"/>
    <w:rsid w:val="007C1CBA"/>
    <w:rsid w:val="007C311A"/>
    <w:rsid w:val="007C439C"/>
    <w:rsid w:val="007D7950"/>
    <w:rsid w:val="007E1F60"/>
    <w:rsid w:val="007F298D"/>
    <w:rsid w:val="00803B19"/>
    <w:rsid w:val="00811F6C"/>
    <w:rsid w:val="00812C0C"/>
    <w:rsid w:val="00817373"/>
    <w:rsid w:val="00842834"/>
    <w:rsid w:val="00846FB9"/>
    <w:rsid w:val="008531EB"/>
    <w:rsid w:val="00853290"/>
    <w:rsid w:val="008618B6"/>
    <w:rsid w:val="00873988"/>
    <w:rsid w:val="00874DF0"/>
    <w:rsid w:val="0089348A"/>
    <w:rsid w:val="00893B08"/>
    <w:rsid w:val="008A516B"/>
    <w:rsid w:val="008B6A73"/>
    <w:rsid w:val="008C0EE7"/>
    <w:rsid w:val="008C4BAE"/>
    <w:rsid w:val="008C5065"/>
    <w:rsid w:val="008D0AB7"/>
    <w:rsid w:val="008D5503"/>
    <w:rsid w:val="008E2A83"/>
    <w:rsid w:val="008E6C1B"/>
    <w:rsid w:val="008F37AB"/>
    <w:rsid w:val="008F408C"/>
    <w:rsid w:val="008F4604"/>
    <w:rsid w:val="008F7C12"/>
    <w:rsid w:val="0090775D"/>
    <w:rsid w:val="00927E57"/>
    <w:rsid w:val="00940A17"/>
    <w:rsid w:val="00941545"/>
    <w:rsid w:val="009458CA"/>
    <w:rsid w:val="0094709B"/>
    <w:rsid w:val="00950132"/>
    <w:rsid w:val="009501DB"/>
    <w:rsid w:val="0096169B"/>
    <w:rsid w:val="00966FF2"/>
    <w:rsid w:val="00967816"/>
    <w:rsid w:val="009746C5"/>
    <w:rsid w:val="00976C69"/>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60F3"/>
    <w:rsid w:val="00A32562"/>
    <w:rsid w:val="00A37A01"/>
    <w:rsid w:val="00A47655"/>
    <w:rsid w:val="00A52345"/>
    <w:rsid w:val="00A5717B"/>
    <w:rsid w:val="00A60610"/>
    <w:rsid w:val="00A60847"/>
    <w:rsid w:val="00A614BA"/>
    <w:rsid w:val="00A75B85"/>
    <w:rsid w:val="00AA032B"/>
    <w:rsid w:val="00AC0AED"/>
    <w:rsid w:val="00AD2A9E"/>
    <w:rsid w:val="00AE16A8"/>
    <w:rsid w:val="00AE562D"/>
    <w:rsid w:val="00B014FF"/>
    <w:rsid w:val="00B07CC2"/>
    <w:rsid w:val="00B1320A"/>
    <w:rsid w:val="00B23F33"/>
    <w:rsid w:val="00B321E8"/>
    <w:rsid w:val="00B322D4"/>
    <w:rsid w:val="00B66651"/>
    <w:rsid w:val="00B80B32"/>
    <w:rsid w:val="00B84885"/>
    <w:rsid w:val="00B92665"/>
    <w:rsid w:val="00BA35FA"/>
    <w:rsid w:val="00BA5C13"/>
    <w:rsid w:val="00BB5F75"/>
    <w:rsid w:val="00BF3208"/>
    <w:rsid w:val="00C00582"/>
    <w:rsid w:val="00C02B96"/>
    <w:rsid w:val="00C06050"/>
    <w:rsid w:val="00C1378B"/>
    <w:rsid w:val="00C25162"/>
    <w:rsid w:val="00C460F0"/>
    <w:rsid w:val="00C50DF3"/>
    <w:rsid w:val="00C55D18"/>
    <w:rsid w:val="00C62B87"/>
    <w:rsid w:val="00C64719"/>
    <w:rsid w:val="00C705C4"/>
    <w:rsid w:val="00C936B0"/>
    <w:rsid w:val="00C95BCC"/>
    <w:rsid w:val="00CA18B2"/>
    <w:rsid w:val="00CB3187"/>
    <w:rsid w:val="00CC6124"/>
    <w:rsid w:val="00CE14A5"/>
    <w:rsid w:val="00CF2C47"/>
    <w:rsid w:val="00CF6846"/>
    <w:rsid w:val="00D0455A"/>
    <w:rsid w:val="00D159DB"/>
    <w:rsid w:val="00D23801"/>
    <w:rsid w:val="00D32065"/>
    <w:rsid w:val="00D415DB"/>
    <w:rsid w:val="00D510BD"/>
    <w:rsid w:val="00D51F2F"/>
    <w:rsid w:val="00D52318"/>
    <w:rsid w:val="00D6193B"/>
    <w:rsid w:val="00D64480"/>
    <w:rsid w:val="00D76FB5"/>
    <w:rsid w:val="00D77CAA"/>
    <w:rsid w:val="00D85145"/>
    <w:rsid w:val="00DA3C49"/>
    <w:rsid w:val="00DB2E37"/>
    <w:rsid w:val="00DC524D"/>
    <w:rsid w:val="00DC5B18"/>
    <w:rsid w:val="00DD10D5"/>
    <w:rsid w:val="00DD27F8"/>
    <w:rsid w:val="00DE57F5"/>
    <w:rsid w:val="00DE7027"/>
    <w:rsid w:val="00DF17C8"/>
    <w:rsid w:val="00E24CAD"/>
    <w:rsid w:val="00E45375"/>
    <w:rsid w:val="00E557F1"/>
    <w:rsid w:val="00E81780"/>
    <w:rsid w:val="00E871B5"/>
    <w:rsid w:val="00E96146"/>
    <w:rsid w:val="00EA13AB"/>
    <w:rsid w:val="00EA48F4"/>
    <w:rsid w:val="00EA64CE"/>
    <w:rsid w:val="00EB63DA"/>
    <w:rsid w:val="00EB6573"/>
    <w:rsid w:val="00EC44BA"/>
    <w:rsid w:val="00EE71FF"/>
    <w:rsid w:val="00EF054D"/>
    <w:rsid w:val="00EF3658"/>
    <w:rsid w:val="00EF4E72"/>
    <w:rsid w:val="00EF750E"/>
    <w:rsid w:val="00F03B51"/>
    <w:rsid w:val="00F0732F"/>
    <w:rsid w:val="00F10879"/>
    <w:rsid w:val="00F31057"/>
    <w:rsid w:val="00F421FE"/>
    <w:rsid w:val="00F46C4C"/>
    <w:rsid w:val="00F476B7"/>
    <w:rsid w:val="00F52421"/>
    <w:rsid w:val="00F53334"/>
    <w:rsid w:val="00F566F6"/>
    <w:rsid w:val="00F61367"/>
    <w:rsid w:val="00F62D54"/>
    <w:rsid w:val="00F77412"/>
    <w:rsid w:val="00F870DD"/>
    <w:rsid w:val="00F950D4"/>
    <w:rsid w:val="00FA26E1"/>
    <w:rsid w:val="00FB76E0"/>
    <w:rsid w:val="00FC2DE3"/>
    <w:rsid w:val="00FD5F11"/>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F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HUDIHCF2-29-2035</_dlc_DocId>
    <_dlc_DocIdUrl xmlns="890e4778-6dda-4922-9cbb-844e3833891c">
      <Url>http://hudsharepoint.hud.gov/sites/IHCF2/DEVL/pp/_layouts/DocIdRedir.aspx?ID=HUDIHCF2-29-2035</Url>
      <Description>HUDIHCF2-29-2035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2.xml><?xml version="1.0" encoding="utf-8"?>
<ds:datastoreItem xmlns:ds="http://schemas.openxmlformats.org/officeDocument/2006/customXml" ds:itemID="{A6F7857D-FA10-44E8-901B-DBD1DA30D180}">
  <ds:schemaRefs>
    <ds:schemaRef ds:uri="http://schemas.microsoft.com/sharepoint/events"/>
  </ds:schemaRefs>
</ds:datastoreItem>
</file>

<file path=customXml/itemProps3.xml><?xml version="1.0" encoding="utf-8"?>
<ds:datastoreItem xmlns:ds="http://schemas.openxmlformats.org/officeDocument/2006/customXml" ds:itemID="{CA24A376-052B-4C20-82ED-8D76535A3D18}">
  <ds:schemaRefs>
    <ds:schemaRef ds:uri="http://schemas.microsoft.com/sharepoint/v3/contenttype/forms"/>
  </ds:schemaRefs>
</ds:datastoreItem>
</file>

<file path=customXml/itemProps4.xml><?xml version="1.0" encoding="utf-8"?>
<ds:datastoreItem xmlns:ds="http://schemas.openxmlformats.org/officeDocument/2006/customXml" ds:itemID="{B804C0C0-E2C8-4F65-B65B-BB438485DAB4}">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890e4778-6dda-4922-9cbb-844e3833891c"/>
  </ds:schemaRefs>
</ds:datastoreItem>
</file>

<file path=customXml/itemProps5.xml><?xml version="1.0" encoding="utf-8"?>
<ds:datastoreItem xmlns:ds="http://schemas.openxmlformats.org/officeDocument/2006/customXml" ds:itemID="{8C970C83-92D7-4BB8-BC77-F3696BE3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EA72C0-ADC5-498A-B5D1-9383665A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h15031</dc:creator>
  <cp:keywords/>
  <dc:description/>
  <cp:lastModifiedBy>H22192</cp:lastModifiedBy>
  <cp:revision>3</cp:revision>
  <dcterms:created xsi:type="dcterms:W3CDTF">2013-02-11T19:51:00Z</dcterms:created>
  <dcterms:modified xsi:type="dcterms:W3CDTF">2013-02-20T21:44:00Z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dlc_DocId">
    <vt:lpwstr>HUDIHCF2-29-1807</vt:lpwstr>
  </property>
  <property fmtid="{D5CDD505-2E9C-101B-9397-08002B2CF9AE}" pid="4" name="_dlc_DocIdItemGuid">
    <vt:lpwstr>d997961a-de19-4ea1-80c1-5b41fc8d18d8</vt:lpwstr>
  </property>
  <property fmtid="{D5CDD505-2E9C-101B-9397-08002B2CF9AE}" pid="5" name="_dlc_DocIdUrl">
    <vt:lpwstr>http://hudsharepoint.hud.gov/sites/IHCF2/DEVL/pp/_layouts/DocIdRedir.aspx?ID=HUDIHCF2-29-1807, HUDIHCF2-29-1807</vt:lpwstr>
  </property>
</Properties>
</file>