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23058" w14:textId="3D57FFB8" w:rsidR="0044703E" w:rsidRPr="008609C9" w:rsidRDefault="00F53CE1" w:rsidP="0044703E">
      <w:pPr>
        <w:rPr>
          <w:b/>
          <w:color w:val="FF0000"/>
          <w:sz w:val="28"/>
          <w:szCs w:val="22"/>
          <w:u w:val="single"/>
        </w:rPr>
      </w:pPr>
      <w:bookmarkStart w:id="0" w:name="_GoBack"/>
      <w:bookmarkEnd w:id="0"/>
      <w:r w:rsidRPr="008609C9">
        <w:rPr>
          <w:b/>
          <w:color w:val="FF0000"/>
          <w:sz w:val="28"/>
          <w:szCs w:val="22"/>
          <w:u w:val="single"/>
        </w:rPr>
        <w:t xml:space="preserve">Additional </w:t>
      </w:r>
      <w:r w:rsidR="00214C4E">
        <w:rPr>
          <w:b/>
          <w:color w:val="FF0000"/>
          <w:sz w:val="28"/>
          <w:szCs w:val="22"/>
          <w:u w:val="single"/>
        </w:rPr>
        <w:t>Institutional</w:t>
      </w:r>
      <w:r w:rsidRPr="008609C9">
        <w:rPr>
          <w:b/>
          <w:color w:val="FF0000"/>
          <w:sz w:val="28"/>
          <w:szCs w:val="22"/>
          <w:u w:val="single"/>
        </w:rPr>
        <w:t xml:space="preserve"> survey items</w:t>
      </w:r>
      <w:r w:rsidR="00773838" w:rsidRPr="008609C9">
        <w:rPr>
          <w:b/>
          <w:color w:val="FF0000"/>
          <w:sz w:val="28"/>
          <w:szCs w:val="22"/>
          <w:u w:val="single"/>
        </w:rPr>
        <w:t>:</w:t>
      </w:r>
    </w:p>
    <w:tbl>
      <w:tblPr>
        <w:tblW w:w="15200" w:type="dxa"/>
        <w:jc w:val="center"/>
        <w:tblInd w:w="-584" w:type="dxa"/>
        <w:tblLayout w:type="fixed"/>
        <w:tblLook w:val="04A0" w:firstRow="1" w:lastRow="0" w:firstColumn="1" w:lastColumn="0" w:noHBand="0" w:noVBand="1"/>
      </w:tblPr>
      <w:tblGrid>
        <w:gridCol w:w="631"/>
        <w:gridCol w:w="4238"/>
        <w:gridCol w:w="1260"/>
        <w:gridCol w:w="1260"/>
        <w:gridCol w:w="1350"/>
        <w:gridCol w:w="2051"/>
        <w:gridCol w:w="900"/>
        <w:gridCol w:w="1260"/>
        <w:gridCol w:w="1260"/>
        <w:gridCol w:w="990"/>
      </w:tblGrid>
      <w:tr w:rsidR="007A280E" w:rsidRPr="000805A1" w14:paraId="484BE1B1" w14:textId="77777777" w:rsidTr="001F33EC">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631A5402"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415C3D2" w14:textId="62A9C159"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20602C4"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4BA4EAE0"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10D36CC5"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2051" w:type="dxa"/>
            <w:tcBorders>
              <w:top w:val="single" w:sz="4" w:space="0" w:color="auto"/>
              <w:left w:val="nil"/>
              <w:bottom w:val="single" w:sz="4" w:space="0" w:color="auto"/>
              <w:right w:val="single" w:sz="4" w:space="0" w:color="auto"/>
            </w:tcBorders>
            <w:shd w:val="clear" w:color="000000" w:fill="BFBFBF"/>
            <w:noWrap/>
            <w:vAlign w:val="center"/>
            <w:hideMark/>
          </w:tcPr>
          <w:p w14:paraId="1A00696E" w14:textId="77777777" w:rsidR="00F53CE1" w:rsidRPr="000805A1" w:rsidRDefault="00F53CE1" w:rsidP="00773838">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1CD96CB7"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5C2C7475"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307C8D63"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3548E37C" w14:textId="77777777" w:rsidR="00F53CE1" w:rsidRPr="000805A1" w:rsidRDefault="00F53CE1" w:rsidP="00773838">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773838" w:rsidRPr="000805A1" w14:paraId="4A97AC8C" w14:textId="77777777" w:rsidTr="001F33EC">
        <w:trPr>
          <w:trHeight w:val="6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21E0E62" w14:textId="256B6E24" w:rsidR="00F53CE1" w:rsidRPr="000805A1" w:rsidRDefault="00F53CE1" w:rsidP="00773838">
            <w:pPr>
              <w:spacing w:after="0" w:line="240" w:lineRule="auto"/>
              <w:jc w:val="center"/>
              <w:rPr>
                <w:rFonts w:eastAsia="Times New Roman"/>
                <w:color w:val="000000"/>
                <w:sz w:val="20"/>
                <w:szCs w:val="22"/>
              </w:rPr>
            </w:pPr>
            <w:r>
              <w:rPr>
                <w:rFonts w:eastAsia="Times New Roman"/>
                <w:color w:val="000000"/>
                <w:sz w:val="20"/>
                <w:szCs w:val="22"/>
              </w:rPr>
              <w:t>49</w:t>
            </w:r>
          </w:p>
        </w:tc>
        <w:tc>
          <w:tcPr>
            <w:tcW w:w="4238" w:type="dxa"/>
            <w:tcBorders>
              <w:top w:val="single" w:sz="4" w:space="0" w:color="auto"/>
              <w:left w:val="single" w:sz="4" w:space="0" w:color="auto"/>
              <w:bottom w:val="single" w:sz="4" w:space="0" w:color="auto"/>
              <w:right w:val="single" w:sz="4" w:space="0" w:color="auto"/>
            </w:tcBorders>
            <w:shd w:val="clear" w:color="auto" w:fill="auto"/>
            <w:hideMark/>
          </w:tcPr>
          <w:p w14:paraId="761A7939" w14:textId="2F9D6094" w:rsidR="00F53CE1" w:rsidRPr="000805A1" w:rsidRDefault="00773838" w:rsidP="00773838">
            <w:pPr>
              <w:spacing w:after="0" w:line="240" w:lineRule="auto"/>
              <w:rPr>
                <w:rFonts w:eastAsia="Times New Roman"/>
                <w:color w:val="auto"/>
                <w:sz w:val="20"/>
                <w:szCs w:val="22"/>
              </w:rPr>
            </w:pPr>
            <w:r w:rsidRPr="00773838">
              <w:rPr>
                <w:rFonts w:eastAsia="Times New Roman"/>
                <w:color w:val="auto"/>
                <w:sz w:val="20"/>
                <w:szCs w:val="22"/>
              </w:rPr>
              <w:t>Please provide a comprehensive list of prior learning assessment(s) used in the experiment and cost of each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985AD" w14:textId="438EDCBD"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sidR="00773838">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27A355C"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55DD979"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2051" w:type="dxa"/>
            <w:tcBorders>
              <w:top w:val="single" w:sz="4" w:space="0" w:color="auto"/>
              <w:left w:val="nil"/>
              <w:bottom w:val="single" w:sz="4" w:space="0" w:color="auto"/>
              <w:right w:val="single" w:sz="4" w:space="0" w:color="auto"/>
            </w:tcBorders>
            <w:shd w:val="clear" w:color="auto" w:fill="auto"/>
            <w:noWrap/>
            <w:vAlign w:val="center"/>
            <w:hideMark/>
          </w:tcPr>
          <w:p w14:paraId="4C6CC2A2"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373AC3A"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7A2EBB7"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0397944" w14:textId="4DB8C9A3" w:rsidR="00F53CE1" w:rsidRPr="000805A1" w:rsidRDefault="00F53CE1" w:rsidP="00773838">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14:paraId="07EDD882" w14:textId="77777777" w:rsidR="00F53CE1" w:rsidRPr="000805A1" w:rsidRDefault="00F53CE1" w:rsidP="00773838">
            <w:pPr>
              <w:spacing w:after="0" w:line="240" w:lineRule="auto"/>
              <w:jc w:val="center"/>
              <w:rPr>
                <w:rFonts w:eastAsia="Times New Roman"/>
                <w:color w:val="000000"/>
                <w:sz w:val="20"/>
                <w:szCs w:val="22"/>
              </w:rPr>
            </w:pPr>
          </w:p>
        </w:tc>
      </w:tr>
      <w:tr w:rsidR="00773838" w:rsidRPr="000805A1" w14:paraId="7B044E1C" w14:textId="77777777" w:rsidTr="001F33EC">
        <w:trPr>
          <w:trHeight w:val="1000"/>
          <w:jc w:val="center"/>
        </w:trPr>
        <w:tc>
          <w:tcPr>
            <w:tcW w:w="631" w:type="dxa"/>
            <w:tcBorders>
              <w:top w:val="single" w:sz="4" w:space="0" w:color="auto"/>
              <w:left w:val="single" w:sz="4" w:space="0" w:color="auto"/>
              <w:bottom w:val="single" w:sz="4" w:space="0" w:color="auto"/>
              <w:right w:val="single" w:sz="4" w:space="0" w:color="auto"/>
            </w:tcBorders>
            <w:vAlign w:val="center"/>
          </w:tcPr>
          <w:p w14:paraId="37C34EFA" w14:textId="18ED2DFB" w:rsidR="00F53CE1" w:rsidRPr="000805A1" w:rsidRDefault="00F53CE1" w:rsidP="00773838">
            <w:pPr>
              <w:spacing w:after="0" w:line="240" w:lineRule="auto"/>
              <w:jc w:val="center"/>
              <w:rPr>
                <w:rFonts w:eastAsia="Times New Roman"/>
                <w:color w:val="000000"/>
                <w:sz w:val="20"/>
                <w:szCs w:val="22"/>
              </w:rPr>
            </w:pPr>
            <w:r>
              <w:rPr>
                <w:rFonts w:eastAsia="Times New Roman"/>
                <w:color w:val="000000"/>
                <w:sz w:val="20"/>
                <w:szCs w:val="22"/>
              </w:rPr>
              <w:t>50</w:t>
            </w:r>
          </w:p>
        </w:tc>
        <w:tc>
          <w:tcPr>
            <w:tcW w:w="4238" w:type="dxa"/>
            <w:tcBorders>
              <w:top w:val="single" w:sz="4" w:space="0" w:color="auto"/>
              <w:left w:val="single" w:sz="4" w:space="0" w:color="auto"/>
              <w:bottom w:val="single" w:sz="4" w:space="0" w:color="auto"/>
              <w:right w:val="single" w:sz="4" w:space="0" w:color="auto"/>
            </w:tcBorders>
            <w:shd w:val="clear" w:color="auto" w:fill="auto"/>
            <w:hideMark/>
          </w:tcPr>
          <w:p w14:paraId="5AB997AC" w14:textId="421939AF" w:rsidR="00F53CE1" w:rsidRPr="000805A1" w:rsidRDefault="00773838" w:rsidP="00773838">
            <w:pPr>
              <w:spacing w:after="0" w:line="240" w:lineRule="auto"/>
              <w:rPr>
                <w:rFonts w:eastAsia="Times New Roman"/>
                <w:color w:val="000000"/>
                <w:sz w:val="20"/>
                <w:szCs w:val="22"/>
              </w:rPr>
            </w:pPr>
            <w:r w:rsidRPr="00773838">
              <w:rPr>
                <w:rFonts w:eastAsia="Times New Roman"/>
                <w:color w:val="000000"/>
                <w:sz w:val="20"/>
                <w:szCs w:val="22"/>
              </w:rPr>
              <w:t>Please summarize your institution's policy for determining the amount to include in a student's COA for the cost of a prior learning assessment? (What costs did the institution include in COA (e.g. test preparation, tutoring, etc.))?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C8CEF" w14:textId="5CC6C45E"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sidR="00773838">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FB7726F"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ADDC59"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2051" w:type="dxa"/>
            <w:tcBorders>
              <w:top w:val="single" w:sz="4" w:space="0" w:color="auto"/>
              <w:left w:val="nil"/>
              <w:bottom w:val="single" w:sz="4" w:space="0" w:color="auto"/>
              <w:right w:val="single" w:sz="4" w:space="0" w:color="auto"/>
            </w:tcBorders>
            <w:shd w:val="clear" w:color="auto" w:fill="auto"/>
            <w:noWrap/>
            <w:vAlign w:val="center"/>
            <w:hideMark/>
          </w:tcPr>
          <w:p w14:paraId="37EB1BDF"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199162C"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8F47FDB"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6D9E7A6" w14:textId="6FB1095C" w:rsidR="00F53CE1" w:rsidRPr="000805A1" w:rsidRDefault="00F53CE1" w:rsidP="00773838">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14:paraId="0098A526" w14:textId="77777777" w:rsidR="00F53CE1" w:rsidRPr="000805A1" w:rsidRDefault="00F53CE1" w:rsidP="00773838">
            <w:pPr>
              <w:spacing w:after="0" w:line="240" w:lineRule="auto"/>
              <w:jc w:val="center"/>
              <w:rPr>
                <w:rFonts w:eastAsia="Times New Roman"/>
                <w:color w:val="000000"/>
                <w:sz w:val="20"/>
                <w:szCs w:val="22"/>
              </w:rPr>
            </w:pPr>
          </w:p>
        </w:tc>
      </w:tr>
      <w:tr w:rsidR="00773838" w:rsidRPr="000805A1" w14:paraId="0AAE6872"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6F3587EC" w14:textId="079A6425" w:rsidR="00F53CE1" w:rsidRPr="000805A1" w:rsidRDefault="00F53CE1" w:rsidP="00773838">
            <w:pPr>
              <w:spacing w:after="0" w:line="240" w:lineRule="auto"/>
              <w:jc w:val="center"/>
              <w:rPr>
                <w:rFonts w:eastAsia="Times New Roman"/>
                <w:color w:val="000000"/>
                <w:sz w:val="20"/>
                <w:szCs w:val="22"/>
              </w:rPr>
            </w:pPr>
            <w:r>
              <w:rPr>
                <w:rFonts w:eastAsia="Times New Roman"/>
                <w:color w:val="000000"/>
                <w:sz w:val="20"/>
                <w:szCs w:val="22"/>
              </w:rPr>
              <w:t>51</w:t>
            </w:r>
          </w:p>
          <w:p w14:paraId="73AC68C9" w14:textId="77777777" w:rsidR="00F53CE1" w:rsidRPr="000805A1" w:rsidRDefault="00F53CE1" w:rsidP="00773838">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hideMark/>
          </w:tcPr>
          <w:p w14:paraId="383CD132" w14:textId="4FC52562" w:rsidR="00F53CE1" w:rsidRPr="000805A1" w:rsidRDefault="00773838" w:rsidP="00773838">
            <w:pPr>
              <w:spacing w:after="0" w:line="240" w:lineRule="auto"/>
              <w:rPr>
                <w:rFonts w:eastAsia="Times New Roman"/>
                <w:color w:val="000000"/>
                <w:sz w:val="20"/>
                <w:szCs w:val="22"/>
              </w:rPr>
            </w:pPr>
            <w:r w:rsidRPr="00773838">
              <w:rPr>
                <w:rFonts w:eastAsia="Times New Roman"/>
                <w:color w:val="000000"/>
                <w:sz w:val="20"/>
                <w:szCs w:val="22"/>
              </w:rPr>
              <w:t>Please provide a comprehensive list of direct assessment program(s) included in the experiment and describe the way that competencies are structured (standalone competencies; multiple competencies in course-like units; or other arrangements).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22D7B"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771A4" w14:textId="5937F6C5" w:rsidR="00F53CE1" w:rsidRPr="000805A1" w:rsidRDefault="00773838"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F95FD" w14:textId="77777777" w:rsidR="00F53CE1" w:rsidRPr="000805A1" w:rsidRDefault="00F53CE1"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9FD07" w14:textId="77777777" w:rsidR="00F53CE1" w:rsidRPr="000805A1" w:rsidRDefault="00F53CE1"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CC186"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8EC34"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A350C" w14:textId="77777777" w:rsidR="00F53CE1" w:rsidRPr="000805A1" w:rsidRDefault="00F53CE1"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041E300" w14:textId="75C0F97E" w:rsidR="00F53CE1" w:rsidRPr="000805A1" w:rsidRDefault="00F53CE1" w:rsidP="00773838">
            <w:pPr>
              <w:spacing w:after="0" w:line="240" w:lineRule="auto"/>
              <w:jc w:val="center"/>
              <w:rPr>
                <w:rFonts w:eastAsia="Times New Roman"/>
                <w:color w:val="000000"/>
                <w:sz w:val="20"/>
                <w:szCs w:val="22"/>
              </w:rPr>
            </w:pPr>
          </w:p>
        </w:tc>
      </w:tr>
      <w:tr w:rsidR="00773838" w:rsidRPr="000805A1" w14:paraId="39BED65D"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5FE9910A" w14:textId="1052A60C" w:rsidR="00F53CE1" w:rsidRPr="000805A1" w:rsidRDefault="00F53CE1" w:rsidP="00773838">
            <w:pPr>
              <w:spacing w:after="0" w:line="240" w:lineRule="auto"/>
              <w:jc w:val="center"/>
              <w:rPr>
                <w:rFonts w:eastAsia="Times New Roman"/>
                <w:color w:val="000000"/>
                <w:sz w:val="20"/>
                <w:szCs w:val="22"/>
              </w:rPr>
            </w:pPr>
            <w:r>
              <w:rPr>
                <w:rFonts w:eastAsia="Times New Roman"/>
                <w:color w:val="000000"/>
                <w:sz w:val="20"/>
                <w:szCs w:val="22"/>
              </w:rPr>
              <w:t>52</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E6E0C3E" w14:textId="78EC9A9F" w:rsidR="00F53CE1" w:rsidRPr="000805A1" w:rsidRDefault="00773838" w:rsidP="00773838">
            <w:pPr>
              <w:spacing w:after="0" w:line="240" w:lineRule="auto"/>
              <w:rPr>
                <w:rFonts w:eastAsia="Times New Roman"/>
                <w:color w:val="000000"/>
                <w:sz w:val="20"/>
                <w:szCs w:val="22"/>
              </w:rPr>
            </w:pPr>
            <w:r w:rsidRPr="00773838">
              <w:rPr>
                <w:rFonts w:eastAsia="Times New Roman"/>
                <w:color w:val="000000"/>
                <w:sz w:val="20"/>
                <w:szCs w:val="22"/>
              </w:rPr>
              <w:t>Are students in each direct assessment program able to adjust their pace of completion of each competency? (please respond for each program if it varies)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877AB"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3D075" w14:textId="1B2F9F25" w:rsidR="00F53CE1" w:rsidRPr="000805A1" w:rsidRDefault="00647143"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10393" w14:textId="77777777" w:rsidR="00F53CE1" w:rsidRPr="000805A1" w:rsidRDefault="00F53CE1"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30DE6" w14:textId="77777777" w:rsidR="00F53CE1" w:rsidRPr="000805A1" w:rsidRDefault="00F53CE1"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8EED2"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EC5F4"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D0F68" w14:textId="77777777" w:rsidR="00F53CE1" w:rsidRPr="000805A1" w:rsidRDefault="00F53CE1"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1B50CF5" w14:textId="07304658" w:rsidR="00F53CE1" w:rsidRPr="000805A1" w:rsidRDefault="00F53CE1" w:rsidP="00773838">
            <w:pPr>
              <w:spacing w:after="0" w:line="240" w:lineRule="auto"/>
              <w:jc w:val="center"/>
              <w:rPr>
                <w:rFonts w:eastAsia="Times New Roman"/>
                <w:color w:val="000000"/>
                <w:sz w:val="20"/>
                <w:szCs w:val="22"/>
              </w:rPr>
            </w:pPr>
          </w:p>
        </w:tc>
      </w:tr>
      <w:tr w:rsidR="008609C9" w:rsidRPr="000805A1" w14:paraId="08F942AD"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076F0E7" w14:textId="64AE7858" w:rsidR="008609C9" w:rsidRDefault="008609C9" w:rsidP="00773838">
            <w:pPr>
              <w:spacing w:after="0" w:line="240" w:lineRule="auto"/>
              <w:jc w:val="center"/>
              <w:rPr>
                <w:rFonts w:eastAsia="Times New Roman"/>
                <w:color w:val="000000"/>
                <w:sz w:val="20"/>
                <w:szCs w:val="22"/>
              </w:rPr>
            </w:pPr>
            <w:r>
              <w:rPr>
                <w:rFonts w:eastAsia="Times New Roman"/>
                <w:color w:val="000000"/>
                <w:sz w:val="20"/>
                <w:szCs w:val="22"/>
              </w:rPr>
              <w:t>53</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E048299" w14:textId="144BC52D" w:rsidR="008609C9" w:rsidRPr="00773838" w:rsidRDefault="008609C9" w:rsidP="00773838">
            <w:pPr>
              <w:spacing w:after="0" w:line="240" w:lineRule="auto"/>
              <w:rPr>
                <w:rFonts w:eastAsia="Times New Roman"/>
                <w:color w:val="000000"/>
                <w:sz w:val="20"/>
                <w:szCs w:val="22"/>
              </w:rPr>
            </w:pPr>
            <w:r w:rsidRPr="007A280E">
              <w:rPr>
                <w:rFonts w:eastAsia="Times New Roman"/>
                <w:color w:val="auto"/>
                <w:sz w:val="20"/>
                <w:szCs w:val="22"/>
              </w:rPr>
              <w:t>To what extent are direct assessment students in this program allowed to work in multiple competencies (or courses) simultaneously?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2CF4B"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7546E" w14:textId="39D816D4" w:rsidR="008609C9" w:rsidRDefault="008609C9"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EADD1" w14:textId="77777777" w:rsidR="008609C9" w:rsidRPr="000805A1" w:rsidRDefault="008609C9"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F0B10"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81A03"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ABD95"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7C475"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8F8B9B5" w14:textId="77777777" w:rsidR="008609C9" w:rsidRPr="000805A1" w:rsidRDefault="008609C9" w:rsidP="00773838">
            <w:pPr>
              <w:spacing w:after="0" w:line="240" w:lineRule="auto"/>
              <w:jc w:val="center"/>
              <w:rPr>
                <w:rFonts w:eastAsia="Times New Roman"/>
                <w:color w:val="000000"/>
                <w:sz w:val="20"/>
                <w:szCs w:val="22"/>
              </w:rPr>
            </w:pPr>
          </w:p>
        </w:tc>
      </w:tr>
      <w:tr w:rsidR="008609C9" w:rsidRPr="000805A1" w14:paraId="69E52B69"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1297F17C" w14:textId="09B98473" w:rsidR="008609C9" w:rsidRDefault="008609C9" w:rsidP="00773838">
            <w:pPr>
              <w:spacing w:after="0" w:line="240" w:lineRule="auto"/>
              <w:jc w:val="center"/>
              <w:rPr>
                <w:rFonts w:eastAsia="Times New Roman"/>
                <w:color w:val="000000"/>
                <w:sz w:val="20"/>
                <w:szCs w:val="22"/>
              </w:rPr>
            </w:pPr>
            <w:r>
              <w:rPr>
                <w:rFonts w:eastAsia="Times New Roman"/>
                <w:color w:val="000000"/>
                <w:sz w:val="20"/>
                <w:szCs w:val="22"/>
              </w:rPr>
              <w:t>54</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A17D61F" w14:textId="2D1AF610" w:rsidR="008609C9" w:rsidRPr="007A280E" w:rsidRDefault="008609C9" w:rsidP="00773838">
            <w:pPr>
              <w:spacing w:after="0" w:line="240" w:lineRule="auto"/>
              <w:rPr>
                <w:rFonts w:eastAsia="Times New Roman"/>
                <w:color w:val="auto"/>
                <w:sz w:val="20"/>
                <w:szCs w:val="22"/>
              </w:rPr>
            </w:pPr>
            <w:r w:rsidRPr="007A280E">
              <w:rPr>
                <w:rFonts w:eastAsia="Times New Roman"/>
                <w:color w:val="000000"/>
                <w:sz w:val="20"/>
                <w:szCs w:val="22"/>
              </w:rPr>
              <w:t xml:space="preserve">How are students charged (e.g., subscription model, per-unit charge, or other pricing structure – please respond by program if  pricing structure varies)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E51D2" w14:textId="7E5E85D2" w:rsidR="008609C9" w:rsidRPr="000805A1" w:rsidRDefault="008609C9"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5AC66" w14:textId="0B40CA78" w:rsidR="008609C9" w:rsidRPr="000805A1" w:rsidRDefault="008609C9"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386FF" w14:textId="77777777" w:rsidR="008609C9" w:rsidRPr="000805A1" w:rsidRDefault="008609C9"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E921D"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86C8E"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94D63"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ACBF1"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B1EDBDA" w14:textId="77777777" w:rsidR="008609C9" w:rsidRPr="000805A1" w:rsidRDefault="008609C9" w:rsidP="00773838">
            <w:pPr>
              <w:spacing w:after="0" w:line="240" w:lineRule="auto"/>
              <w:jc w:val="center"/>
              <w:rPr>
                <w:rFonts w:eastAsia="Times New Roman"/>
                <w:color w:val="000000"/>
                <w:sz w:val="20"/>
                <w:szCs w:val="22"/>
              </w:rPr>
            </w:pPr>
          </w:p>
        </w:tc>
      </w:tr>
      <w:tr w:rsidR="008609C9" w:rsidRPr="000805A1" w14:paraId="6AC1AD10"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23193B1F" w14:textId="77777777" w:rsidR="008609C9" w:rsidRPr="000805A1" w:rsidRDefault="008609C9" w:rsidP="002758F8">
            <w:pPr>
              <w:spacing w:after="0" w:line="240" w:lineRule="auto"/>
              <w:jc w:val="center"/>
              <w:rPr>
                <w:rFonts w:eastAsia="Times New Roman"/>
                <w:color w:val="000000"/>
                <w:sz w:val="20"/>
                <w:szCs w:val="22"/>
              </w:rPr>
            </w:pPr>
            <w:r>
              <w:rPr>
                <w:rFonts w:eastAsia="Times New Roman"/>
                <w:color w:val="000000"/>
                <w:sz w:val="20"/>
                <w:szCs w:val="22"/>
              </w:rPr>
              <w:t>55</w:t>
            </w:r>
          </w:p>
          <w:p w14:paraId="37D12426" w14:textId="77777777" w:rsidR="008609C9" w:rsidRDefault="008609C9" w:rsidP="00773838">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D649646" w14:textId="19FDD4DA" w:rsidR="008609C9" w:rsidRPr="007A280E" w:rsidRDefault="008609C9" w:rsidP="00773838">
            <w:pPr>
              <w:spacing w:after="0" w:line="240" w:lineRule="auto"/>
              <w:rPr>
                <w:rFonts w:eastAsia="Times New Roman"/>
                <w:color w:val="000000"/>
                <w:sz w:val="20"/>
                <w:szCs w:val="22"/>
              </w:rPr>
            </w:pPr>
            <w:r w:rsidRPr="007A280E">
              <w:rPr>
                <w:rFonts w:eastAsia="Times New Roman"/>
                <w:color w:val="000000"/>
                <w:sz w:val="20"/>
                <w:szCs w:val="22"/>
              </w:rPr>
              <w:t>How were each of your institution’s program’s individual competencies determined and validated as the appropriate set of competencies for the credential being earned?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5FEC7"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C022C" w14:textId="39DB78B3" w:rsidR="008609C9" w:rsidRPr="000805A1" w:rsidRDefault="008609C9"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BF859" w14:textId="77777777" w:rsidR="008609C9" w:rsidRPr="000805A1" w:rsidRDefault="008609C9"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3482C"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49D1F"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C7FA1"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94DBC"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AB7DDB8" w14:textId="77777777" w:rsidR="008609C9" w:rsidRPr="000805A1" w:rsidRDefault="008609C9" w:rsidP="00773838">
            <w:pPr>
              <w:spacing w:after="0" w:line="240" w:lineRule="auto"/>
              <w:jc w:val="center"/>
              <w:rPr>
                <w:rFonts w:eastAsia="Times New Roman"/>
                <w:color w:val="000000"/>
                <w:sz w:val="20"/>
                <w:szCs w:val="22"/>
              </w:rPr>
            </w:pPr>
          </w:p>
        </w:tc>
      </w:tr>
    </w:tbl>
    <w:p w14:paraId="37B30C9A" w14:textId="77777777" w:rsidR="003F340C" w:rsidRDefault="003F340C">
      <w:r>
        <w:br w:type="page"/>
      </w:r>
    </w:p>
    <w:tbl>
      <w:tblPr>
        <w:tblW w:w="14499" w:type="dxa"/>
        <w:jc w:val="center"/>
        <w:tblInd w:w="-584" w:type="dxa"/>
        <w:tblLayout w:type="fixed"/>
        <w:tblLook w:val="04A0" w:firstRow="1" w:lastRow="0" w:firstColumn="1" w:lastColumn="0" w:noHBand="0" w:noVBand="1"/>
      </w:tblPr>
      <w:tblGrid>
        <w:gridCol w:w="631"/>
        <w:gridCol w:w="4238"/>
        <w:gridCol w:w="1260"/>
        <w:gridCol w:w="1260"/>
        <w:gridCol w:w="1350"/>
        <w:gridCol w:w="1350"/>
        <w:gridCol w:w="900"/>
        <w:gridCol w:w="1260"/>
        <w:gridCol w:w="1260"/>
        <w:gridCol w:w="990"/>
      </w:tblGrid>
      <w:tr w:rsidR="003F340C" w:rsidRPr="000805A1" w14:paraId="37B1CAF9" w14:textId="77777777" w:rsidTr="00F6133F">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5DF392B7" w14:textId="4AA1AE93"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lastRenderedPageBreak/>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4505005"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81AABF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32447FB2"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08E39C78"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1EF6620A" w14:textId="77777777" w:rsidR="003F340C" w:rsidRPr="000805A1" w:rsidRDefault="003F340C" w:rsidP="00F6133F">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6D1BE72E"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6280CFD6"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02B235D0"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09C723B7" w14:textId="77777777" w:rsidR="003F340C" w:rsidRPr="000805A1" w:rsidRDefault="003F340C" w:rsidP="00F6133F">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8609C9" w:rsidRPr="000805A1" w14:paraId="0E2F1E6B" w14:textId="77777777" w:rsidTr="002758F8">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F05D4DB" w14:textId="40AE9516" w:rsidR="008609C9" w:rsidRDefault="008609C9" w:rsidP="002758F8">
            <w:pPr>
              <w:spacing w:after="0" w:line="240" w:lineRule="auto"/>
              <w:jc w:val="center"/>
              <w:rPr>
                <w:rFonts w:eastAsia="Times New Roman"/>
                <w:color w:val="000000"/>
                <w:sz w:val="20"/>
                <w:szCs w:val="22"/>
              </w:rPr>
            </w:pPr>
            <w:r>
              <w:rPr>
                <w:rFonts w:eastAsia="Times New Roman"/>
                <w:color w:val="000000"/>
                <w:sz w:val="20"/>
                <w:szCs w:val="22"/>
              </w:rPr>
              <w:t>56</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DC3B41E" w14:textId="049A38E6" w:rsidR="008609C9" w:rsidRPr="007A280E" w:rsidRDefault="008609C9" w:rsidP="00773838">
            <w:pPr>
              <w:spacing w:after="0" w:line="240" w:lineRule="auto"/>
              <w:rPr>
                <w:rFonts w:eastAsia="Times New Roman"/>
                <w:color w:val="000000"/>
                <w:sz w:val="20"/>
                <w:szCs w:val="22"/>
              </w:rPr>
            </w:pPr>
            <w:r w:rsidRPr="007A280E">
              <w:rPr>
                <w:rFonts w:eastAsia="Times New Roman"/>
                <w:color w:val="000000"/>
                <w:sz w:val="20"/>
                <w:szCs w:val="22"/>
              </w:rPr>
              <w:t>How do institutional transcripts communicate competencies to enable transfer, admission to other institutions, and/or employment?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1C594"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5A112" w14:textId="2B85831B" w:rsidR="008609C9" w:rsidRDefault="008609C9"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1155E" w14:textId="77777777" w:rsidR="008609C9" w:rsidRPr="000805A1" w:rsidRDefault="008609C9"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D8B4B"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59569"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1BCD3"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5E921"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C0D8834" w14:textId="77777777" w:rsidR="008609C9" w:rsidRPr="000805A1" w:rsidRDefault="008609C9" w:rsidP="00773838">
            <w:pPr>
              <w:spacing w:after="0" w:line="240" w:lineRule="auto"/>
              <w:jc w:val="center"/>
              <w:rPr>
                <w:rFonts w:eastAsia="Times New Roman"/>
                <w:color w:val="000000"/>
                <w:sz w:val="20"/>
                <w:szCs w:val="22"/>
              </w:rPr>
            </w:pPr>
          </w:p>
        </w:tc>
      </w:tr>
      <w:tr w:rsidR="008609C9" w:rsidRPr="000805A1" w14:paraId="250448D1" w14:textId="77777777" w:rsidTr="002758F8">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6FB13F03" w14:textId="312DF0F8" w:rsidR="008609C9" w:rsidRDefault="008609C9" w:rsidP="002758F8">
            <w:pPr>
              <w:spacing w:after="0" w:line="240" w:lineRule="auto"/>
              <w:jc w:val="center"/>
              <w:rPr>
                <w:rFonts w:eastAsia="Times New Roman"/>
                <w:color w:val="000000"/>
                <w:sz w:val="20"/>
                <w:szCs w:val="22"/>
              </w:rPr>
            </w:pPr>
            <w:r>
              <w:rPr>
                <w:rFonts w:eastAsia="Times New Roman"/>
                <w:color w:val="000000"/>
                <w:sz w:val="20"/>
                <w:szCs w:val="22"/>
              </w:rPr>
              <w:t>57</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DCB389E" w14:textId="4A8218F5" w:rsidR="008609C9" w:rsidRPr="007A280E" w:rsidRDefault="008609C9" w:rsidP="00773838">
            <w:pPr>
              <w:spacing w:after="0" w:line="240" w:lineRule="auto"/>
              <w:rPr>
                <w:rFonts w:eastAsia="Times New Roman"/>
                <w:color w:val="000000"/>
                <w:sz w:val="20"/>
                <w:szCs w:val="22"/>
              </w:rPr>
            </w:pPr>
            <w:r>
              <w:rPr>
                <w:rFonts w:eastAsia="Times New Roman"/>
                <w:color w:val="auto"/>
                <w:sz w:val="20"/>
                <w:szCs w:val="22"/>
              </w:rPr>
              <w:t>To what extent are direct asse</w:t>
            </w:r>
            <w:r w:rsidRPr="007A280E">
              <w:rPr>
                <w:rFonts w:eastAsia="Times New Roman"/>
                <w:color w:val="auto"/>
                <w:sz w:val="20"/>
                <w:szCs w:val="22"/>
              </w:rPr>
              <w:t>ssment students in this program allowed to work in multiple competencies (or courses) simultaneously?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80034"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CC000" w14:textId="7C04580D" w:rsidR="008609C9" w:rsidRDefault="008609C9"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EBC9C" w14:textId="77777777" w:rsidR="008609C9" w:rsidRPr="000805A1" w:rsidRDefault="008609C9"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662D8"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ADED2"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2FCC7"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813A4"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6466102" w14:textId="77777777" w:rsidR="008609C9" w:rsidRPr="000805A1" w:rsidRDefault="008609C9" w:rsidP="00773838">
            <w:pPr>
              <w:spacing w:after="0" w:line="240" w:lineRule="auto"/>
              <w:jc w:val="center"/>
              <w:rPr>
                <w:rFonts w:eastAsia="Times New Roman"/>
                <w:color w:val="000000"/>
                <w:sz w:val="20"/>
                <w:szCs w:val="22"/>
              </w:rPr>
            </w:pPr>
          </w:p>
        </w:tc>
      </w:tr>
      <w:tr w:rsidR="003F340C" w:rsidRPr="000805A1" w14:paraId="005AAD63" w14:textId="77777777" w:rsidTr="002758F8">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1D125D81" w14:textId="3A615AD1" w:rsidR="003F340C" w:rsidRDefault="003F340C" w:rsidP="002758F8">
            <w:pPr>
              <w:spacing w:after="0" w:line="240" w:lineRule="auto"/>
              <w:jc w:val="center"/>
              <w:rPr>
                <w:rFonts w:eastAsia="Times New Roman"/>
                <w:color w:val="000000"/>
                <w:sz w:val="20"/>
                <w:szCs w:val="22"/>
              </w:rPr>
            </w:pPr>
            <w:r>
              <w:rPr>
                <w:rFonts w:eastAsia="Times New Roman"/>
                <w:color w:val="000000"/>
                <w:sz w:val="20"/>
                <w:szCs w:val="22"/>
              </w:rPr>
              <w:t>58</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499EFAF" w14:textId="43E5D719" w:rsidR="003F340C" w:rsidRDefault="003F340C" w:rsidP="00773838">
            <w:pPr>
              <w:spacing w:after="0" w:line="240" w:lineRule="auto"/>
              <w:rPr>
                <w:rFonts w:eastAsia="Times New Roman"/>
                <w:color w:val="auto"/>
                <w:sz w:val="20"/>
                <w:szCs w:val="22"/>
              </w:rPr>
            </w:pPr>
            <w:r w:rsidRPr="007A280E">
              <w:rPr>
                <w:rFonts w:eastAsia="Times New Roman"/>
                <w:color w:val="000000"/>
                <w:sz w:val="20"/>
                <w:szCs w:val="22"/>
              </w:rPr>
              <w:t>Please provide a comprehensive list of CBE program(s) included in the experiment and describe the way that competencies are structured (standalone competencies; multiple competencies in course-like units; or other arrangements).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CF3E8" w14:textId="6379A562"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5AAE7" w14:textId="4CCA8F7F"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A2C6C" w14:textId="11EFCE63"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6FBA2"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04BD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B719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0B36C"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CC017B7"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404D7D2" w14:textId="77777777" w:rsidTr="003E437F">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33DE3799"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59</w:t>
            </w:r>
          </w:p>
          <w:p w14:paraId="32EE83DD" w14:textId="77777777" w:rsidR="003F340C" w:rsidRDefault="003F340C" w:rsidP="002758F8">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34577FA" w14:textId="6F07B0F6" w:rsidR="003F340C" w:rsidRPr="007A280E"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Are students in each CBE program able to adjust their pace of completion of each unit? (please respond for each program if it varies) Are students in each CBE program able to adjust their pace of completion of each competency? (please respond for each program if it varies)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8584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EBCCA"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D4F93" w14:textId="151CB90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28B1A"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F2FF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040E5"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65813"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A2DA44C"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068BF99"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09F0F87" w14:textId="37BCEDB8"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60</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1238316" w14:textId="65F889A7" w:rsidR="003F340C" w:rsidRPr="00647143"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To what extent are CBE students in this program allowed to work in multiple competencies (or courses) simultaneously?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8C30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F9E5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96609" w14:textId="0AC5B565"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C5496"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5FF3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CE36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DD5DE"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462767F"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DAF838F"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706189C4" w14:textId="5DCCA27B"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61</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8EF139F" w14:textId="0E822AC5" w:rsidR="003F340C" w:rsidRPr="00647143" w:rsidRDefault="003F340C" w:rsidP="00773838">
            <w:pPr>
              <w:spacing w:after="0" w:line="240" w:lineRule="auto"/>
              <w:rPr>
                <w:rFonts w:eastAsia="Times New Roman"/>
                <w:color w:val="000000"/>
                <w:sz w:val="20"/>
                <w:szCs w:val="22"/>
              </w:rPr>
            </w:pPr>
            <w:r w:rsidRPr="00647143">
              <w:rPr>
                <w:rFonts w:eastAsia="Times New Roman"/>
                <w:color w:val="auto"/>
                <w:sz w:val="20"/>
                <w:szCs w:val="22"/>
              </w:rPr>
              <w:t>How were each of your institution’s program’s individual competencies determined and validated as the appropriate set of competencies for the credential being earned?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0987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722E4" w14:textId="32AF7220"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26E1B" w14:textId="0FBA1610"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6BD3A"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6357B"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EA09B"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40397"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BABB47"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1D457A0C"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67AFD26" w14:textId="70ED0E85"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62</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74E6788" w14:textId="5152F2AF" w:rsidR="003F340C" w:rsidRPr="00647143"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How do institutional transcripts communicate competencies to enable transfer, admission to other institutions, and/or employment?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6A63E" w14:textId="763512D7"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4908F" w14:textId="6D20B83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A9756" w14:textId="1B4713D5"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CB2D4"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56121"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C215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77466"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9A94192"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47C2C024" w14:textId="77777777" w:rsidTr="003E437F">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10D098BD"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63</w:t>
            </w:r>
          </w:p>
          <w:p w14:paraId="30B9C2B3"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16F2524" w14:textId="2D8053A4" w:rsidR="003F340C" w:rsidRPr="00647143"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What percentage of the program was offered by the non-traditional provider, and what percentage was offered by the institution?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0C74B"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A73B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53946" w14:textId="77777777" w:rsidR="003F340C"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30273" w14:textId="2F159146"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1F5A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AF060"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45662"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292E0B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141E277"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73CADB1F" w14:textId="3799CBA8"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64</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8451FEF" w14:textId="2226B4CA" w:rsidR="003F340C" w:rsidRPr="00647143"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What are the faculty/training provider credentials for the non-traditional provider?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6EE6A"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52324"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1CC43" w14:textId="77777777" w:rsidR="003F340C"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5D1F2" w14:textId="41F26B2C"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4262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9707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BDF65"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3D5EF16"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1AD98989" w14:textId="77777777" w:rsidTr="00F6133F">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6F199D4B"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4B4275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56911E"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6A0A1B8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20CF6FB3"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50FCF573" w14:textId="77777777" w:rsidR="003F340C" w:rsidRPr="000805A1" w:rsidRDefault="003F340C" w:rsidP="00F6133F">
            <w:pPr>
              <w:spacing w:after="0" w:line="240" w:lineRule="auto"/>
              <w:jc w:val="center"/>
              <w:rPr>
                <w:rFonts w:eastAsia="Times New Roman"/>
                <w:b/>
                <w:bCs/>
                <w:color w:val="000000"/>
                <w:sz w:val="20"/>
                <w:szCs w:val="22"/>
              </w:rPr>
            </w:pPr>
            <w:r w:rsidRPr="000805A1">
              <w:rPr>
                <w:b/>
                <w:color w:val="auto"/>
                <w:sz w:val="20"/>
                <w:szCs w:val="22"/>
              </w:rPr>
              <w:t xml:space="preserve">Educational Quality Through Innovative Partnerships </w:t>
            </w:r>
            <w:r w:rsidRPr="000805A1">
              <w:rPr>
                <w:b/>
                <w:color w:val="auto"/>
                <w:sz w:val="20"/>
                <w:szCs w:val="22"/>
              </w:rPr>
              <w:lastRenderedPageBreak/>
              <w:t>(EQUIP)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13612B4D"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lastRenderedPageBreak/>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11C6D961"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148E1EC1"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2B3E94A7" w14:textId="77777777" w:rsidR="003F340C" w:rsidRPr="000805A1" w:rsidRDefault="003F340C" w:rsidP="00F6133F">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3F340C" w:rsidRPr="000805A1" w14:paraId="314367B9"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60E31E9D" w14:textId="01EF034C"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lastRenderedPageBreak/>
              <w:t>65</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41A6659" w14:textId="495E1AFA" w:rsidR="003F340C" w:rsidRPr="00647143" w:rsidRDefault="003F340C" w:rsidP="00773838">
            <w:pPr>
              <w:spacing w:after="0" w:line="240" w:lineRule="auto"/>
              <w:rPr>
                <w:rFonts w:eastAsia="Times New Roman"/>
                <w:color w:val="000000"/>
                <w:sz w:val="20"/>
                <w:szCs w:val="22"/>
              </w:rPr>
            </w:pPr>
            <w:r w:rsidRPr="00647143">
              <w:rPr>
                <w:rFonts w:eastAsia="Times New Roman"/>
                <w:color w:val="auto"/>
                <w:sz w:val="20"/>
                <w:szCs w:val="22"/>
              </w:rPr>
              <w:t>What student support services, if any, did the institution and non-traditional provider each offer?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51ABC"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F4CD4" w14:textId="3A3DD4A5"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33323" w14:textId="71139707"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DA28D" w14:textId="1795E6A0"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 xml:space="preserve"> X</w:t>
            </w: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1D716"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534F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D17C"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AA75A63"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48BE9AB9"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7FC18614" w14:textId="7F471D84"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66</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E4198CA" w14:textId="66444697" w:rsidR="003F340C" w:rsidRPr="00647143" w:rsidRDefault="003F340C" w:rsidP="00773838">
            <w:pPr>
              <w:spacing w:after="0" w:line="240" w:lineRule="auto"/>
              <w:rPr>
                <w:rFonts w:eastAsia="Times New Roman"/>
                <w:color w:val="auto"/>
                <w:sz w:val="20"/>
                <w:szCs w:val="22"/>
              </w:rPr>
            </w:pPr>
            <w:r w:rsidRPr="00ED61AD">
              <w:rPr>
                <w:rFonts w:eastAsia="Times New Roman"/>
                <w:color w:val="000000"/>
                <w:sz w:val="20"/>
                <w:szCs w:val="22"/>
              </w:rPr>
              <w:t>Please describe the process the institution’s accreditor followed in reviewing and approving the creation of the new program (i.e., substantive change review, other).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F4A08" w14:textId="6454EF70"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80E25" w14:textId="29727AB3"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350DF" w14:textId="27D9E4CB"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25406" w14:textId="6D2B0953"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E624B"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D913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9C1A1"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D5609B0"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8EE5684" w14:textId="77777777" w:rsidTr="00E33048">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7E231419"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67</w:t>
            </w:r>
          </w:p>
          <w:p w14:paraId="09476205"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28814DD" w14:textId="22C6FF9D" w:rsidR="003F340C" w:rsidRPr="00ED61AD" w:rsidRDefault="003F340C" w:rsidP="00773838">
            <w:pPr>
              <w:spacing w:after="0" w:line="240" w:lineRule="auto"/>
              <w:rPr>
                <w:rFonts w:eastAsia="Times New Roman"/>
                <w:color w:val="000000"/>
                <w:sz w:val="20"/>
                <w:szCs w:val="22"/>
              </w:rPr>
            </w:pPr>
            <w:r w:rsidRPr="00ED61AD">
              <w:rPr>
                <w:rFonts w:eastAsia="Times New Roman"/>
                <w:color w:val="000000"/>
                <w:sz w:val="20"/>
                <w:szCs w:val="22"/>
              </w:rPr>
              <w:t>What input measures/quality assurance did the QAE look at prior to the program’s launch?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51ADC"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422B8"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BA8B"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54E32" w14:textId="4748FF87"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5BCF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0143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582AA"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FD27C1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70E930BD"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26C067E" w14:textId="567FC18C"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68</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541E0FE" w14:textId="7E30FA16" w:rsidR="003F340C" w:rsidRPr="00ED61A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 xml:space="preserve">Please provide a copy of the analysis, conducted by the QAE, related to inputs or design of the program </w:t>
            </w:r>
            <w:r>
              <w:rPr>
                <w:rFonts w:eastAsia="Times New Roman"/>
                <w:color w:val="000000"/>
                <w:sz w:val="20"/>
                <w:szCs w:val="22"/>
              </w:rPr>
              <w:t>conducted under the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16C9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F50CA"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B4C4C"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ABD34" w14:textId="37F72337"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9333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E3E6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C3667"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5EFF079"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80E0FF6"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7EF6CAB" w14:textId="1F0ECD2C"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69</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7289D16" w14:textId="15E1E2CF" w:rsidR="003F340C" w:rsidRPr="00ED61AD" w:rsidRDefault="003F340C" w:rsidP="00773838">
            <w:pPr>
              <w:spacing w:after="0" w:line="240" w:lineRule="auto"/>
              <w:rPr>
                <w:rFonts w:eastAsia="Times New Roman"/>
                <w:color w:val="000000"/>
                <w:sz w:val="20"/>
                <w:szCs w:val="22"/>
              </w:rPr>
            </w:pPr>
            <w:r w:rsidRPr="00CE156D">
              <w:rPr>
                <w:rFonts w:eastAsia="Times New Roman"/>
                <w:color w:val="auto"/>
                <w:sz w:val="20"/>
                <w:szCs w:val="22"/>
              </w:rPr>
              <w:t>How did the QAE benchmark the program’s student outcomes to ensure adequate thresholds were set?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F1AF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AB553" w14:textId="15C6E02A"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AF617" w14:textId="0992713F"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F8807" w14:textId="520F2406"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24CC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979F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9C21E"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C38BF4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191B10C3"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C7D4C2C" w14:textId="29E5E57B"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70</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DE0123E" w14:textId="73A1575A" w:rsidR="003F340C" w:rsidRPr="00ED61A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How did the QAE validate the student outcomes data collected under the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8D8B3" w14:textId="0FA11654"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E0E63" w14:textId="31E246F2"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AD11F" w14:textId="50C86EC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54DFA" w14:textId="344DCED6"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D671C"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9573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4B698"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02DD397"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344E549" w14:textId="77777777" w:rsidTr="00890ED1">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1491E935"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71</w:t>
            </w:r>
          </w:p>
          <w:p w14:paraId="49ADE591"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F4CD480" w14:textId="3CAC423D" w:rsidR="003F340C" w:rsidRPr="00CE156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Please describe the credentials of the instructors of the postsecondary courses offered to students participating in this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110C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CCFA6"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6DFBB"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1ED44" w14:textId="77777777" w:rsidR="003F340C"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8057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7B108" w14:textId="3775E98A"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F35DA"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371E402"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D1C81E1"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0678735" w14:textId="418D22A2"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72</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EBAB354" w14:textId="5E766FF9" w:rsidR="003F340C" w:rsidRPr="00CE156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Where does the postsecondary instruction of courses participating in this experiment take place?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E6466"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E7073"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CCBFD"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A6515" w14:textId="77777777" w:rsidR="003F340C"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484A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128EB" w14:textId="00B29C78"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BB90D"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4272754"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779CE92D"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7EEB5BC4" w14:textId="5F29687B"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73</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62C5B73" w14:textId="529A1C10" w:rsidR="003F340C" w:rsidRPr="00CE156D" w:rsidRDefault="003F340C" w:rsidP="00773838">
            <w:pPr>
              <w:spacing w:after="0" w:line="240" w:lineRule="auto"/>
              <w:rPr>
                <w:rFonts w:eastAsia="Times New Roman"/>
                <w:color w:val="000000"/>
                <w:sz w:val="20"/>
                <w:szCs w:val="22"/>
              </w:rPr>
            </w:pPr>
            <w:r w:rsidRPr="00CE156D">
              <w:rPr>
                <w:rFonts w:eastAsia="Times New Roman"/>
                <w:color w:val="auto"/>
                <w:sz w:val="20"/>
                <w:szCs w:val="22"/>
              </w:rPr>
              <w:t>Has your accreditor been involved in approving the delivery of the program(s) to high school students?  If yes, please describe the process.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D1E2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B5E32" w14:textId="7D336DE5"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96054" w14:textId="390BF376"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1713F" w14:textId="1A87C6B8"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26BF5" w14:textId="65DF33F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46954" w14:textId="3ED8A01C"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96E64"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37CD8FB"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7AA9F535"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6AA02A78" w14:textId="178319CE"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74</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D8A2CDD" w14:textId="1B81C031" w:rsidR="003F340C" w:rsidRPr="00CE156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Does your postsecondary institution have any articulation agreements with other postsecondary institutions relevant to the course offerings made possible by this experiment?  If yes, please describe.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7EA02" w14:textId="5BB6CECC"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932C1" w14:textId="0F284E64"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D02C1" w14:textId="1854037C"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FB4DA" w14:textId="6A166584"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9EA16" w14:textId="78415F0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60E21" w14:textId="7EE69256"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8F469"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755339D"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935B06F" w14:textId="77777777" w:rsidTr="00F6133F">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421AD1E6"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9F34750"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5038AF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13F7542B"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1264A3B5"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39E8FF11" w14:textId="77777777" w:rsidR="003F340C" w:rsidRPr="000805A1" w:rsidRDefault="003F340C" w:rsidP="00F6133F">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3A8DFE60"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7464827D"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4EEED88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3BF60BF6" w14:textId="77777777" w:rsidR="003F340C" w:rsidRPr="000805A1" w:rsidRDefault="003F340C" w:rsidP="00F6133F">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3F340C" w:rsidRPr="000805A1" w14:paraId="67450EAD" w14:textId="77777777" w:rsidTr="00890ED1">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6E88D983"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75</w:t>
            </w:r>
          </w:p>
          <w:p w14:paraId="43900133"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68ADD9F" w14:textId="130D6291" w:rsidR="003F340C" w:rsidRPr="00CE156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Were there any admission standards for students participating in your dual enrollment program?  If yes, please describe</w:t>
            </w:r>
            <w:r>
              <w:rPr>
                <w:rFonts w:eastAsia="Times New Roman"/>
                <w:color w:val="000000"/>
                <w:sz w:val="20"/>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4C9F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410B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156F4"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1A3D5" w14:textId="77777777" w:rsidR="003F340C"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71060"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BFF3A" w14:textId="038AFE6A"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B316E"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F742F3D"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4658F08"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ED4AF84" w14:textId="064EE2A8"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76</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05E322B" w14:textId="1B59F8B6" w:rsidR="003F340C" w:rsidRPr="00CE156D" w:rsidRDefault="003F340C" w:rsidP="00773838">
            <w:pPr>
              <w:spacing w:after="0" w:line="240" w:lineRule="auto"/>
              <w:rPr>
                <w:rFonts w:eastAsia="Times New Roman"/>
                <w:color w:val="000000"/>
                <w:sz w:val="20"/>
                <w:szCs w:val="22"/>
              </w:rPr>
            </w:pPr>
            <w:r w:rsidRPr="00B548FA">
              <w:rPr>
                <w:rFonts w:eastAsia="Times New Roman"/>
                <w:color w:val="000000"/>
                <w:sz w:val="20"/>
                <w:szCs w:val="22"/>
              </w:rPr>
              <w:t>Are students who do not meet academic readiness standards provided access to remediation opportunities not funded by federal Pell Grants?   If yes, please describe.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785F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A6516"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4E479"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DA383" w14:textId="77777777" w:rsidR="003F340C"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6C336"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BDAA9" w14:textId="65A72200"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082C0"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0B4D53F"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100B2FA6"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5D34A31" w14:textId="1E51B474"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77</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D1F18C" w14:textId="3F8496C2" w:rsidR="003F340C" w:rsidRPr="00B548FA" w:rsidRDefault="003F340C" w:rsidP="00773838">
            <w:pPr>
              <w:spacing w:after="0" w:line="240" w:lineRule="auto"/>
              <w:rPr>
                <w:rFonts w:eastAsia="Times New Roman"/>
                <w:color w:val="000000"/>
                <w:sz w:val="20"/>
                <w:szCs w:val="22"/>
              </w:rPr>
            </w:pPr>
            <w:r w:rsidRPr="00E479DF">
              <w:rPr>
                <w:rFonts w:eastAsia="Times New Roman"/>
                <w:color w:val="auto"/>
                <w:sz w:val="20"/>
                <w:szCs w:val="22"/>
              </w:rPr>
              <w:t>Are high students given guidance when selecting postsecondary courses?   If yes, please identify the parties who provide guidance and describe the guidance provided.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C6718"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BD864" w14:textId="5C9873C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9318C" w14:textId="5F9DA6CD"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E8AB1" w14:textId="3E14F1B2"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BA967" w14:textId="448910BB"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EAD0F" w14:textId="5953B252"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1EDB8"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8E97A7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0917B1B"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B78003F" w14:textId="30DEEE41"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78</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5AE5511" w14:textId="73670F8C"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What grade level of secondary students participated in the experiment? (e.g., seniors only; seniors and juniors; all high school grades)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24166" w14:textId="53CC693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39FD4" w14:textId="63EC55E3"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73D37" w14:textId="7CA7E48A"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3F78" w14:textId="4FF784BB"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3CC4A" w14:textId="65ABEAD9"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109BA" w14:textId="0F5D7CC6"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EEC0D"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272938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26B1A918" w14:textId="77777777" w:rsidTr="00615B1C">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108867AA"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79</w:t>
            </w:r>
          </w:p>
          <w:p w14:paraId="536FC5C0"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20248A5" w14:textId="5BFD8CEB"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Are any limits placed on courses or programs of study that dual enrollment students can enroll in? if yes, how, and by whom, are those limits determined and administered?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9990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FF557"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3CEA4"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B40B8"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EC1AA"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8631D" w14:textId="2913FB00"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F0689"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DEA75AF"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E47E27D"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002DD009" w14:textId="7E90EA7D"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80</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89295B3" w14:textId="1880C628"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Please identify  legal or other restrictions or requirements are in place regarding dual enrollment?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5E938"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0CE80"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EF77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775F4"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4EB8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7F39" w14:textId="1F3EB30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6A957"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5B3D34"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3AAF556A"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35C67BD" w14:textId="43675D8D"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81</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B04A416" w14:textId="6F7CB8AC" w:rsidR="003F340C" w:rsidRPr="00E479DF" w:rsidRDefault="003F340C" w:rsidP="00773838">
            <w:pPr>
              <w:spacing w:after="0" w:line="240" w:lineRule="auto"/>
              <w:rPr>
                <w:rFonts w:eastAsia="Times New Roman"/>
                <w:color w:val="auto"/>
                <w:sz w:val="20"/>
                <w:szCs w:val="22"/>
              </w:rPr>
            </w:pPr>
            <w:r w:rsidRPr="00E479DF">
              <w:rPr>
                <w:rFonts w:eastAsia="Times New Roman"/>
                <w:color w:val="auto"/>
                <w:sz w:val="20"/>
                <w:szCs w:val="22"/>
              </w:rPr>
              <w:t>Please describe any changes to your schools delivery of Title IV aid required by your participation in this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7C57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E7E02" w14:textId="1EC57F25"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4D32A" w14:textId="19AB6E0F"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5D430" w14:textId="60A9F117"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A1EDD" w14:textId="7292EFAC"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ECD91" w14:textId="0A017E0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0FFE0"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7852A2A"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8C29E1B"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DD34417" w14:textId="764D1654"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82</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CE7FA0E" w14:textId="065E8669"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 xml:space="preserve">Please describe any STEM and/or workforce alignment programs for students who participate in the experiment.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09A72" w14:textId="73572137"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1B31A" w14:textId="70A22839"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09BF4" w14:textId="17EE0C78"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B9943" w14:textId="22611184"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36CF8" w14:textId="00E9B818"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82078" w14:textId="21481A9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23BD0"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DBD7873"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29722D9D" w14:textId="77777777" w:rsidTr="003C5FBF">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5EB6EEF1"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83</w:t>
            </w:r>
          </w:p>
          <w:p w14:paraId="7D0C8979"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502E8E1" w14:textId="2AF9794E"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Please describe the main components of your institution's additional loan counseling curriculum, the expected amount of time required to complete the counseling, and any personalized information presented to students (e.g., showing students their NSLDS portal to look at their current loan amounts).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CFE98"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FD48C"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9FC10"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7DFBC"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EF4A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D98B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7A433" w14:textId="3FAF7270"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732339ED"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B29C0F8" w14:textId="77777777" w:rsidTr="00F6133F">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593C6DD9"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E4EF9C4"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6D0CF89"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03B693DD"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0E5337A4"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298A4474" w14:textId="77777777" w:rsidR="003F340C" w:rsidRPr="000805A1" w:rsidRDefault="003F340C" w:rsidP="00F6133F">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3870E09F"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5D65FC5E"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2C8F7C5D"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17A2C9F0" w14:textId="77777777" w:rsidR="003F340C" w:rsidRPr="000805A1" w:rsidRDefault="003F340C" w:rsidP="00F6133F">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3F340C" w:rsidRPr="000805A1" w14:paraId="616E3A82"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1C810E6" w14:textId="48C60901"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84</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33D200B" w14:textId="70544ECA" w:rsidR="003F340C" w:rsidRPr="00E479DF" w:rsidRDefault="003F340C" w:rsidP="00773838">
            <w:pPr>
              <w:spacing w:after="0" w:line="240" w:lineRule="auto"/>
              <w:rPr>
                <w:rFonts w:eastAsia="Times New Roman"/>
                <w:color w:val="auto"/>
                <w:sz w:val="20"/>
                <w:szCs w:val="22"/>
              </w:rPr>
            </w:pPr>
            <w:r w:rsidRPr="00AC0306">
              <w:rPr>
                <w:rFonts w:eastAsia="Times New Roman"/>
                <w:color w:val="000000"/>
                <w:sz w:val="20"/>
                <w:szCs w:val="22"/>
              </w:rPr>
              <w:t>How much staff time was dedicated to conducting the experimental additional loan counseling for all students in the treatment group?</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333B1"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2E426"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726ED"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1084"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F5731"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0D85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7ED13" w14:textId="6D5F9D02"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0C3ED496"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6E4A998"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661F433" w14:textId="081738B6"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85</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6E2230A" w14:textId="7DE74FA4" w:rsidR="003F340C" w:rsidRPr="00E479DF" w:rsidRDefault="003F340C" w:rsidP="00773838">
            <w:pPr>
              <w:spacing w:after="0" w:line="240" w:lineRule="auto"/>
              <w:rPr>
                <w:rFonts w:eastAsia="Times New Roman"/>
                <w:color w:val="auto"/>
                <w:sz w:val="20"/>
                <w:szCs w:val="22"/>
              </w:rPr>
            </w:pPr>
            <w:r w:rsidRPr="00AC0306">
              <w:rPr>
                <w:rFonts w:eastAsia="Times New Roman"/>
                <w:color w:val="auto"/>
                <w:sz w:val="20"/>
                <w:szCs w:val="22"/>
              </w:rPr>
              <w:t>How much time did students typically take to complete the experimental additional loan counseling?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720A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CA7B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A2942"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DC1D7"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2080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BEEB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165B3" w14:textId="2DE74941"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25D77D0A"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405914F5"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6B0A4A9" w14:textId="1CF21410"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86</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1A9C2CF" w14:textId="0DF86E4D" w:rsidR="003F340C" w:rsidRPr="00E479DF" w:rsidRDefault="003F340C" w:rsidP="00773838">
            <w:pPr>
              <w:spacing w:after="0" w:line="240" w:lineRule="auto"/>
              <w:rPr>
                <w:rFonts w:eastAsia="Times New Roman"/>
                <w:color w:val="auto"/>
                <w:sz w:val="20"/>
                <w:szCs w:val="22"/>
              </w:rPr>
            </w:pPr>
            <w:r w:rsidRPr="00AC0306">
              <w:rPr>
                <w:rFonts w:eastAsia="Times New Roman"/>
                <w:color w:val="000000"/>
                <w:sz w:val="20"/>
                <w:szCs w:val="22"/>
              </w:rPr>
              <w:t>How did the institution determine the subset of students for which it would reduce loan limits (e.g., data analysis of defaulters, financial aid office determination of the highest-risk borrowers, etc.)?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349C0" w14:textId="0EAC3433"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140B1" w14:textId="7F5B5327"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B7608" w14:textId="6D91FC12"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BDF6E" w14:textId="148036F4"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76697" w14:textId="15C8DE39"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76A5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7BAB7" w14:textId="5601F14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5652C4E9"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363E8A1C" w14:textId="77777777" w:rsidTr="003C5FBF">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2392BA1E"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87</w:t>
            </w:r>
          </w:p>
          <w:p w14:paraId="5E5BE5D5"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68D0ECC" w14:textId="4EFACBA4" w:rsidR="003F340C" w:rsidRPr="00E479DF" w:rsidRDefault="003F340C" w:rsidP="00773838">
            <w:pPr>
              <w:spacing w:after="0" w:line="240" w:lineRule="auto"/>
              <w:rPr>
                <w:rFonts w:eastAsia="Times New Roman"/>
                <w:color w:val="auto"/>
                <w:sz w:val="20"/>
                <w:szCs w:val="22"/>
              </w:rPr>
            </w:pPr>
            <w:r w:rsidRPr="00D50F88">
              <w:rPr>
                <w:rFonts w:eastAsia="Times New Roman"/>
                <w:color w:val="000000"/>
                <w:sz w:val="20"/>
                <w:szCs w:val="22"/>
              </w:rPr>
              <w:t>How did the institution determine the subset of students for which it would reduce loan limits (e.g., data analysis of defaulters, financial aid office determination of the highest-risk borrowers, etc.)?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D6998"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8E2FB"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88D46"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0AB51"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92A0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F1695"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20E26"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D558E3C" w14:textId="06633C02"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r>
      <w:tr w:rsidR="003F340C" w:rsidRPr="000805A1" w14:paraId="0465117C" w14:textId="77777777" w:rsidTr="003C5FBF">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0DC191D0" w14:textId="345C8422"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88</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6037FC0" w14:textId="5C45EE22" w:rsidR="003F340C" w:rsidRPr="00D50F88" w:rsidRDefault="003F340C" w:rsidP="00773838">
            <w:pPr>
              <w:spacing w:after="0" w:line="240" w:lineRule="auto"/>
              <w:rPr>
                <w:rFonts w:eastAsia="Times New Roman"/>
                <w:color w:val="000000"/>
                <w:sz w:val="20"/>
                <w:szCs w:val="22"/>
              </w:rPr>
            </w:pPr>
            <w:r w:rsidRPr="00E8059E">
              <w:rPr>
                <w:rFonts w:eastAsia="Times New Roman"/>
                <w:color w:val="000000"/>
                <w:sz w:val="20"/>
                <w:szCs w:val="22"/>
              </w:rPr>
              <w:t>Please describe any other methods through which the institution is using to curb student borrowing outside of the reduced loan limits through this experiment (e.g., improvements to mandatory loan counseling, changes to award packaging, behavioral nudges, etc.)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8C28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B0CA9"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1668C"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7B058"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5159A"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ABBE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6F8EA"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E67EFBD" w14:textId="01CD69C5"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r>
    </w:tbl>
    <w:p w14:paraId="659C0FB5" w14:textId="77777777" w:rsidR="00230F01" w:rsidRDefault="00230F01" w:rsidP="0044703E">
      <w:pPr>
        <w:rPr>
          <w:color w:val="auto"/>
          <w:sz w:val="22"/>
          <w:szCs w:val="22"/>
        </w:rPr>
      </w:pPr>
    </w:p>
    <w:p w14:paraId="24C1C828" w14:textId="5596ADCF" w:rsidR="008609C9" w:rsidRDefault="008609C9"/>
    <w:sectPr w:rsidR="008609C9" w:rsidSect="00201101">
      <w:footerReference w:type="default" r:id="rId13"/>
      <w:pgSz w:w="15840" w:h="12240" w:orient="landscape"/>
      <w:pgMar w:top="720" w:right="720" w:bottom="630" w:left="72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A1DDF7" w15:done="0"/>
  <w15:commentEx w15:paraId="0F76E7E2" w15:done="0"/>
  <w15:commentEx w15:paraId="5A07C71F" w15:done="0"/>
  <w15:commentEx w15:paraId="5A5E986E" w15:done="0"/>
  <w15:commentEx w15:paraId="7D4C0E4A" w15:done="0"/>
  <w15:commentEx w15:paraId="61471F03" w15:done="0"/>
  <w15:commentEx w15:paraId="3B3F4993" w15:done="0"/>
  <w15:commentEx w15:paraId="57921642" w15:done="0"/>
  <w15:commentEx w15:paraId="48712432" w15:done="0"/>
  <w15:commentEx w15:paraId="40E169B6" w15:done="0"/>
  <w15:commentEx w15:paraId="2FF07427" w15:done="0"/>
  <w15:commentEx w15:paraId="3D209982" w15:done="0"/>
  <w15:commentEx w15:paraId="30EAF40D" w15:done="0"/>
  <w15:commentEx w15:paraId="444AFB97" w15:done="0"/>
  <w15:commentEx w15:paraId="1B597065" w15:done="0"/>
  <w15:commentEx w15:paraId="1855FF79" w15:done="0"/>
  <w15:commentEx w15:paraId="2BF01207" w15:done="0"/>
  <w15:commentEx w15:paraId="00A00AF4" w15:done="0"/>
  <w15:commentEx w15:paraId="1D21CCD3" w15:done="0"/>
  <w15:commentEx w15:paraId="1B5B2774" w15:done="0"/>
  <w15:commentEx w15:paraId="244D0B48" w15:done="0"/>
  <w15:commentEx w15:paraId="3AC48D5C" w15:done="0"/>
  <w15:commentEx w15:paraId="5F367B56" w15:done="0"/>
  <w15:commentEx w15:paraId="1A3B01C5" w15:done="0"/>
  <w15:commentEx w15:paraId="675C10C4" w15:done="0"/>
  <w15:commentEx w15:paraId="010E79E4" w15:done="0"/>
  <w15:commentEx w15:paraId="3F85875C" w15:done="0"/>
  <w15:commentEx w15:paraId="322A7367" w15:done="0"/>
  <w15:commentEx w15:paraId="23193934" w15:done="0"/>
  <w15:commentEx w15:paraId="719310E5" w15:done="0"/>
  <w15:commentEx w15:paraId="0E2F217F" w15:done="0"/>
  <w15:commentEx w15:paraId="057E0650" w15:done="0"/>
  <w15:commentEx w15:paraId="7DAD1EAB" w15:done="0"/>
  <w15:commentEx w15:paraId="2BE15D87" w15:done="0"/>
  <w15:commentEx w15:paraId="68C6789B" w15:done="0"/>
  <w15:commentEx w15:paraId="3A3BD6E6" w15:done="0"/>
  <w15:commentEx w15:paraId="298116A9" w15:done="0"/>
  <w15:commentEx w15:paraId="544DD210" w15:done="0"/>
  <w15:commentEx w15:paraId="4A8F3CBD" w15:done="0"/>
  <w15:commentEx w15:paraId="29E4B15A" w15:done="0"/>
  <w15:commentEx w15:paraId="063703DC" w15:done="0"/>
  <w15:commentEx w15:paraId="703C8E96" w15:done="0"/>
  <w15:commentEx w15:paraId="4D530AB1" w15:done="0"/>
  <w15:commentEx w15:paraId="7ED2EDBE" w15:done="0"/>
  <w15:commentEx w15:paraId="4EF78E36" w15:done="0"/>
  <w15:commentEx w15:paraId="55F957FF" w15:done="0"/>
  <w15:commentEx w15:paraId="69FC162D" w15:done="0"/>
  <w15:commentEx w15:paraId="08B49E70" w15:done="0"/>
  <w15:commentEx w15:paraId="06D1B176" w15:done="0"/>
  <w15:commentEx w15:paraId="19913F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07670" w14:textId="77777777" w:rsidR="00DA4322" w:rsidRDefault="00DA4322" w:rsidP="0081777E">
      <w:pPr>
        <w:spacing w:after="0" w:line="240" w:lineRule="auto"/>
      </w:pPr>
      <w:r>
        <w:separator/>
      </w:r>
    </w:p>
  </w:endnote>
  <w:endnote w:type="continuationSeparator" w:id="0">
    <w:p w14:paraId="5A020B0C" w14:textId="77777777" w:rsidR="00DA4322" w:rsidRDefault="00DA4322" w:rsidP="0081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906478"/>
      <w:docPartObj>
        <w:docPartGallery w:val="Page Numbers (Bottom of Page)"/>
        <w:docPartUnique/>
      </w:docPartObj>
    </w:sdtPr>
    <w:sdtEndPr>
      <w:rPr>
        <w:noProof/>
        <w:sz w:val="20"/>
        <w:szCs w:val="20"/>
      </w:rPr>
    </w:sdtEndPr>
    <w:sdtContent>
      <w:p w14:paraId="518E90C4" w14:textId="0E047028" w:rsidR="002758F8" w:rsidRPr="008D05BB" w:rsidRDefault="002758F8">
        <w:pPr>
          <w:pStyle w:val="Footer"/>
          <w:jc w:val="right"/>
          <w:rPr>
            <w:sz w:val="20"/>
            <w:szCs w:val="20"/>
          </w:rPr>
        </w:pPr>
        <w:r w:rsidRPr="008D05BB">
          <w:rPr>
            <w:sz w:val="20"/>
            <w:szCs w:val="20"/>
          </w:rPr>
          <w:fldChar w:fldCharType="begin"/>
        </w:r>
        <w:r w:rsidRPr="008D05BB">
          <w:rPr>
            <w:sz w:val="20"/>
            <w:szCs w:val="20"/>
          </w:rPr>
          <w:instrText xml:space="preserve"> PAGE   \* MERGEFORMAT </w:instrText>
        </w:r>
        <w:r w:rsidRPr="008D05BB">
          <w:rPr>
            <w:sz w:val="20"/>
            <w:szCs w:val="20"/>
          </w:rPr>
          <w:fldChar w:fldCharType="separate"/>
        </w:r>
        <w:r w:rsidR="009A5CC8">
          <w:rPr>
            <w:noProof/>
            <w:sz w:val="20"/>
            <w:szCs w:val="20"/>
          </w:rPr>
          <w:t>1</w:t>
        </w:r>
        <w:r w:rsidRPr="008D05BB">
          <w:rPr>
            <w:noProof/>
            <w:sz w:val="20"/>
            <w:szCs w:val="20"/>
          </w:rPr>
          <w:fldChar w:fldCharType="end"/>
        </w:r>
      </w:p>
    </w:sdtContent>
  </w:sdt>
  <w:p w14:paraId="65549C12" w14:textId="77777777" w:rsidR="002758F8" w:rsidRDefault="00275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6FB94" w14:textId="77777777" w:rsidR="00DA4322" w:rsidRDefault="00DA4322" w:rsidP="0081777E">
      <w:pPr>
        <w:spacing w:after="0" w:line="240" w:lineRule="auto"/>
      </w:pPr>
      <w:r>
        <w:separator/>
      </w:r>
    </w:p>
  </w:footnote>
  <w:footnote w:type="continuationSeparator" w:id="0">
    <w:p w14:paraId="1E887309" w14:textId="77777777" w:rsidR="00DA4322" w:rsidRDefault="00DA4322" w:rsidP="00817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5525CE9"/>
    <w:multiLevelType w:val="hybridMultilevel"/>
    <w:tmpl w:val="4450FC70"/>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2">
    <w:nsid w:val="148B5904"/>
    <w:multiLevelType w:val="hybridMultilevel"/>
    <w:tmpl w:val="FC74AA20"/>
    <w:lvl w:ilvl="0" w:tplc="8DCC48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D55C3"/>
    <w:multiLevelType w:val="hybridMultilevel"/>
    <w:tmpl w:val="2B1C2CC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FF575E"/>
    <w:multiLevelType w:val="hybridMultilevel"/>
    <w:tmpl w:val="5AD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F2737F"/>
    <w:multiLevelType w:val="hybridMultilevel"/>
    <w:tmpl w:val="5AFA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A2504"/>
    <w:multiLevelType w:val="hybridMultilevel"/>
    <w:tmpl w:val="816ED894"/>
    <w:lvl w:ilvl="0" w:tplc="37A2C4D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D0F70B8"/>
    <w:multiLevelType w:val="hybridMultilevel"/>
    <w:tmpl w:val="18A6D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3676710"/>
    <w:multiLevelType w:val="hybridMultilevel"/>
    <w:tmpl w:val="5B74C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23049C"/>
    <w:multiLevelType w:val="hybridMultilevel"/>
    <w:tmpl w:val="FC60A4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9EF3ECA"/>
    <w:multiLevelType w:val="hybridMultilevel"/>
    <w:tmpl w:val="37CE5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F7C4804"/>
    <w:multiLevelType w:val="hybridMultilevel"/>
    <w:tmpl w:val="BE30EF6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93080D"/>
    <w:multiLevelType w:val="hybridMultilevel"/>
    <w:tmpl w:val="2B0858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A145F"/>
    <w:multiLevelType w:val="hybridMultilevel"/>
    <w:tmpl w:val="CFB4B266"/>
    <w:lvl w:ilvl="0" w:tplc="2FA67FAA">
      <w:start w:val="8"/>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7BB35434"/>
    <w:multiLevelType w:val="hybridMultilevel"/>
    <w:tmpl w:val="14926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14"/>
  </w:num>
  <w:num w:numId="3">
    <w:abstractNumId w:val="11"/>
  </w:num>
  <w:num w:numId="4">
    <w:abstractNumId w:val="0"/>
  </w:num>
  <w:num w:numId="5">
    <w:abstractNumId w:val="8"/>
  </w:num>
  <w:num w:numId="6">
    <w:abstractNumId w:val="7"/>
  </w:num>
  <w:num w:numId="7">
    <w:abstractNumId w:val="15"/>
  </w:num>
  <w:num w:numId="8">
    <w:abstractNumId w:val="16"/>
  </w:num>
  <w:num w:numId="9">
    <w:abstractNumId w:val="10"/>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num>
  <w:num w:numId="16">
    <w:abstractNumId w:val="2"/>
  </w:num>
  <w:num w:numId="17">
    <w:abstractNumId w:val="3"/>
  </w:num>
  <w:num w:numId="18">
    <w:abstractNumId w:val="1"/>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n, Noah">
    <w15:presenceInfo w15:providerId="None" w15:userId="Mann, Noah"/>
  </w15:person>
  <w15:person w15:author="Mann, NOAH S. EOP/OMB">
    <w15:presenceInfo w15:providerId="AD" w15:userId="S-1-5-21-481821332-259741479-317593308-151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77E"/>
    <w:rsid w:val="000069C2"/>
    <w:rsid w:val="00033AA0"/>
    <w:rsid w:val="000805A1"/>
    <w:rsid w:val="00082BDA"/>
    <w:rsid w:val="000B4D02"/>
    <w:rsid w:val="000C2503"/>
    <w:rsid w:val="000D16BB"/>
    <w:rsid w:val="000E576A"/>
    <w:rsid w:val="000F1F26"/>
    <w:rsid w:val="000F4AE3"/>
    <w:rsid w:val="00100424"/>
    <w:rsid w:val="00103BC9"/>
    <w:rsid w:val="00121175"/>
    <w:rsid w:val="00125CEB"/>
    <w:rsid w:val="001461F6"/>
    <w:rsid w:val="001E0B55"/>
    <w:rsid w:val="001E2FCA"/>
    <w:rsid w:val="001E7C21"/>
    <w:rsid w:val="001F33EC"/>
    <w:rsid w:val="001F4872"/>
    <w:rsid w:val="001F49DE"/>
    <w:rsid w:val="00201101"/>
    <w:rsid w:val="00213B58"/>
    <w:rsid w:val="00214C4E"/>
    <w:rsid w:val="002243D0"/>
    <w:rsid w:val="0022658B"/>
    <w:rsid w:val="00230F01"/>
    <w:rsid w:val="0023344A"/>
    <w:rsid w:val="00254138"/>
    <w:rsid w:val="00255D7D"/>
    <w:rsid w:val="00261D8D"/>
    <w:rsid w:val="002758F8"/>
    <w:rsid w:val="0031520A"/>
    <w:rsid w:val="00316B0F"/>
    <w:rsid w:val="00326F6C"/>
    <w:rsid w:val="00341411"/>
    <w:rsid w:val="00341C57"/>
    <w:rsid w:val="00343C19"/>
    <w:rsid w:val="00355A58"/>
    <w:rsid w:val="003633D8"/>
    <w:rsid w:val="00387122"/>
    <w:rsid w:val="00397065"/>
    <w:rsid w:val="003A6E79"/>
    <w:rsid w:val="003B2691"/>
    <w:rsid w:val="003D2D98"/>
    <w:rsid w:val="003F340C"/>
    <w:rsid w:val="004015F2"/>
    <w:rsid w:val="00445365"/>
    <w:rsid w:val="0044601F"/>
    <w:rsid w:val="00446B56"/>
    <w:rsid w:val="0044703E"/>
    <w:rsid w:val="004520D8"/>
    <w:rsid w:val="004F1C52"/>
    <w:rsid w:val="00513E69"/>
    <w:rsid w:val="00523402"/>
    <w:rsid w:val="005704C6"/>
    <w:rsid w:val="0058797F"/>
    <w:rsid w:val="005B475B"/>
    <w:rsid w:val="005C0BDF"/>
    <w:rsid w:val="00616155"/>
    <w:rsid w:val="00627B59"/>
    <w:rsid w:val="00647143"/>
    <w:rsid w:val="00664228"/>
    <w:rsid w:val="00693D7C"/>
    <w:rsid w:val="006D00C5"/>
    <w:rsid w:val="006E05E2"/>
    <w:rsid w:val="006F5866"/>
    <w:rsid w:val="0070191D"/>
    <w:rsid w:val="00721F67"/>
    <w:rsid w:val="007516F5"/>
    <w:rsid w:val="00773838"/>
    <w:rsid w:val="007A280E"/>
    <w:rsid w:val="007C6459"/>
    <w:rsid w:val="007D54CF"/>
    <w:rsid w:val="007E6D0D"/>
    <w:rsid w:val="00813949"/>
    <w:rsid w:val="00816372"/>
    <w:rsid w:val="0081777E"/>
    <w:rsid w:val="008235C2"/>
    <w:rsid w:val="00830465"/>
    <w:rsid w:val="008326AF"/>
    <w:rsid w:val="008609C9"/>
    <w:rsid w:val="008D05BB"/>
    <w:rsid w:val="008D5E4B"/>
    <w:rsid w:val="00903141"/>
    <w:rsid w:val="009212A5"/>
    <w:rsid w:val="009A5B6D"/>
    <w:rsid w:val="009A5CC8"/>
    <w:rsid w:val="009C2724"/>
    <w:rsid w:val="009D1415"/>
    <w:rsid w:val="009D1F28"/>
    <w:rsid w:val="009D5238"/>
    <w:rsid w:val="00A020E7"/>
    <w:rsid w:val="00A55771"/>
    <w:rsid w:val="00A63995"/>
    <w:rsid w:val="00A66323"/>
    <w:rsid w:val="00A85C8B"/>
    <w:rsid w:val="00AA7486"/>
    <w:rsid w:val="00AC0306"/>
    <w:rsid w:val="00B0064B"/>
    <w:rsid w:val="00B313EF"/>
    <w:rsid w:val="00B4183C"/>
    <w:rsid w:val="00B548FA"/>
    <w:rsid w:val="00B6116C"/>
    <w:rsid w:val="00B90A6C"/>
    <w:rsid w:val="00BE7242"/>
    <w:rsid w:val="00C1266C"/>
    <w:rsid w:val="00C34145"/>
    <w:rsid w:val="00C36072"/>
    <w:rsid w:val="00C43CE4"/>
    <w:rsid w:val="00C80D47"/>
    <w:rsid w:val="00C844F2"/>
    <w:rsid w:val="00C9708E"/>
    <w:rsid w:val="00CB706F"/>
    <w:rsid w:val="00CE156D"/>
    <w:rsid w:val="00D32A6E"/>
    <w:rsid w:val="00D50F88"/>
    <w:rsid w:val="00D7651A"/>
    <w:rsid w:val="00D93A16"/>
    <w:rsid w:val="00DA4322"/>
    <w:rsid w:val="00E17594"/>
    <w:rsid w:val="00E24DA9"/>
    <w:rsid w:val="00E479DF"/>
    <w:rsid w:val="00E55D40"/>
    <w:rsid w:val="00E8059E"/>
    <w:rsid w:val="00E92A27"/>
    <w:rsid w:val="00ED61AD"/>
    <w:rsid w:val="00F02449"/>
    <w:rsid w:val="00F0443E"/>
    <w:rsid w:val="00F53CE1"/>
    <w:rsid w:val="00F749E7"/>
    <w:rsid w:val="00F84875"/>
    <w:rsid w:val="00F85F06"/>
    <w:rsid w:val="00F90AE3"/>
    <w:rsid w:val="00FA0175"/>
    <w:rsid w:val="00FD0E7E"/>
    <w:rsid w:val="00FD7E70"/>
    <w:rsid w:val="00FF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8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77E"/>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7E"/>
    <w:rPr>
      <w:rFonts w:ascii="Times New Roman" w:hAnsi="Times New Roman" w:cs="Times New Roman"/>
      <w:color w:val="171E24"/>
      <w:sz w:val="24"/>
      <w:szCs w:val="24"/>
    </w:rPr>
  </w:style>
  <w:style w:type="paragraph" w:styleId="NoSpacing">
    <w:name w:val="No Spacing"/>
    <w:uiPriority w:val="1"/>
    <w:qFormat/>
    <w:rsid w:val="0081777E"/>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817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77E"/>
    <w:rPr>
      <w:rFonts w:ascii="Times New Roman" w:hAnsi="Times New Roman" w:cs="Times New Roman"/>
      <w:color w:val="171E24"/>
      <w:sz w:val="20"/>
      <w:szCs w:val="20"/>
    </w:rPr>
  </w:style>
  <w:style w:type="character" w:styleId="FootnoteReference">
    <w:name w:val="footnote reference"/>
    <w:uiPriority w:val="99"/>
    <w:semiHidden/>
    <w:rsid w:val="0081777E"/>
    <w:rPr>
      <w:rFonts w:ascii="Courier" w:hAnsi="Courier" w:cs="Times New Roman"/>
      <w:sz w:val="24"/>
      <w:vertAlign w:val="superscript"/>
      <w:lang w:val="en-US"/>
    </w:rPr>
  </w:style>
  <w:style w:type="paragraph" w:styleId="Footer">
    <w:name w:val="footer"/>
    <w:basedOn w:val="Normal"/>
    <w:link w:val="FooterChar"/>
    <w:uiPriority w:val="99"/>
    <w:unhideWhenUsed/>
    <w:rsid w:val="0081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7E"/>
    <w:rPr>
      <w:rFonts w:ascii="Times New Roman" w:hAnsi="Times New Roman" w:cs="Times New Roman"/>
      <w:color w:val="171E24"/>
      <w:sz w:val="24"/>
      <w:szCs w:val="24"/>
    </w:rPr>
  </w:style>
  <w:style w:type="numbering" w:customStyle="1" w:styleId="NoList1">
    <w:name w:val="No List1"/>
    <w:next w:val="NoList"/>
    <w:uiPriority w:val="99"/>
    <w:semiHidden/>
    <w:unhideWhenUsed/>
    <w:rsid w:val="0044703E"/>
  </w:style>
  <w:style w:type="character" w:styleId="CommentReference">
    <w:name w:val="annotation reference"/>
    <w:basedOn w:val="DefaultParagraphFont"/>
    <w:uiPriority w:val="99"/>
    <w:semiHidden/>
    <w:unhideWhenUsed/>
    <w:rsid w:val="0044703E"/>
    <w:rPr>
      <w:sz w:val="16"/>
      <w:szCs w:val="16"/>
    </w:rPr>
  </w:style>
  <w:style w:type="paragraph" w:styleId="CommentText">
    <w:name w:val="annotation text"/>
    <w:basedOn w:val="Normal"/>
    <w:link w:val="CommentTextChar"/>
    <w:uiPriority w:val="99"/>
    <w:unhideWhenUsed/>
    <w:rsid w:val="0044703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44703E"/>
    <w:rPr>
      <w:sz w:val="20"/>
      <w:szCs w:val="20"/>
    </w:rPr>
  </w:style>
  <w:style w:type="paragraph" w:styleId="CommentSubject">
    <w:name w:val="annotation subject"/>
    <w:basedOn w:val="CommentText"/>
    <w:next w:val="CommentText"/>
    <w:link w:val="CommentSubjectChar"/>
    <w:uiPriority w:val="99"/>
    <w:semiHidden/>
    <w:unhideWhenUsed/>
    <w:rsid w:val="0044703E"/>
    <w:rPr>
      <w:b/>
      <w:bCs/>
    </w:rPr>
  </w:style>
  <w:style w:type="character" w:customStyle="1" w:styleId="CommentSubjectChar">
    <w:name w:val="Comment Subject Char"/>
    <w:basedOn w:val="CommentTextChar"/>
    <w:link w:val="CommentSubject"/>
    <w:uiPriority w:val="99"/>
    <w:semiHidden/>
    <w:rsid w:val="0044703E"/>
    <w:rPr>
      <w:b/>
      <w:bCs/>
      <w:sz w:val="20"/>
      <w:szCs w:val="20"/>
    </w:rPr>
  </w:style>
  <w:style w:type="paragraph" w:styleId="BalloonText">
    <w:name w:val="Balloon Text"/>
    <w:basedOn w:val="Normal"/>
    <w:link w:val="BalloonTextChar"/>
    <w:uiPriority w:val="99"/>
    <w:semiHidden/>
    <w:unhideWhenUsed/>
    <w:rsid w:val="0044703E"/>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4703E"/>
    <w:rPr>
      <w:rFonts w:ascii="Tahoma" w:hAnsi="Tahoma" w:cs="Tahoma"/>
      <w:sz w:val="16"/>
      <w:szCs w:val="16"/>
    </w:rPr>
  </w:style>
  <w:style w:type="character" w:styleId="Hyperlink">
    <w:name w:val="Hyperlink"/>
    <w:basedOn w:val="DefaultParagraphFont"/>
    <w:uiPriority w:val="99"/>
    <w:unhideWhenUsed/>
    <w:rsid w:val="0044703E"/>
    <w:rPr>
      <w:color w:val="0000FF" w:themeColor="hyperlink"/>
      <w:u w:val="single"/>
    </w:rPr>
  </w:style>
  <w:style w:type="paragraph" w:styleId="Revision">
    <w:name w:val="Revision"/>
    <w:hidden/>
    <w:uiPriority w:val="99"/>
    <w:semiHidden/>
    <w:rsid w:val="0044703E"/>
    <w:pPr>
      <w:spacing w:after="0" w:line="240" w:lineRule="auto"/>
    </w:pPr>
  </w:style>
  <w:style w:type="paragraph" w:styleId="ListParagraph">
    <w:name w:val="List Paragraph"/>
    <w:basedOn w:val="Normal"/>
    <w:uiPriority w:val="34"/>
    <w:qFormat/>
    <w:rsid w:val="0044703E"/>
    <w:pPr>
      <w:ind w:left="720"/>
      <w:contextualSpacing/>
    </w:pPr>
    <w:rPr>
      <w:rFonts w:ascii="Calibri" w:hAnsi="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77E"/>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7E"/>
    <w:rPr>
      <w:rFonts w:ascii="Times New Roman" w:hAnsi="Times New Roman" w:cs="Times New Roman"/>
      <w:color w:val="171E24"/>
      <w:sz w:val="24"/>
      <w:szCs w:val="24"/>
    </w:rPr>
  </w:style>
  <w:style w:type="paragraph" w:styleId="NoSpacing">
    <w:name w:val="No Spacing"/>
    <w:uiPriority w:val="1"/>
    <w:qFormat/>
    <w:rsid w:val="0081777E"/>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817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77E"/>
    <w:rPr>
      <w:rFonts w:ascii="Times New Roman" w:hAnsi="Times New Roman" w:cs="Times New Roman"/>
      <w:color w:val="171E24"/>
      <w:sz w:val="20"/>
      <w:szCs w:val="20"/>
    </w:rPr>
  </w:style>
  <w:style w:type="character" w:styleId="FootnoteReference">
    <w:name w:val="footnote reference"/>
    <w:uiPriority w:val="99"/>
    <w:semiHidden/>
    <w:rsid w:val="0081777E"/>
    <w:rPr>
      <w:rFonts w:ascii="Courier" w:hAnsi="Courier" w:cs="Times New Roman"/>
      <w:sz w:val="24"/>
      <w:vertAlign w:val="superscript"/>
      <w:lang w:val="en-US"/>
    </w:rPr>
  </w:style>
  <w:style w:type="paragraph" w:styleId="Footer">
    <w:name w:val="footer"/>
    <w:basedOn w:val="Normal"/>
    <w:link w:val="FooterChar"/>
    <w:uiPriority w:val="99"/>
    <w:unhideWhenUsed/>
    <w:rsid w:val="0081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7E"/>
    <w:rPr>
      <w:rFonts w:ascii="Times New Roman" w:hAnsi="Times New Roman" w:cs="Times New Roman"/>
      <w:color w:val="171E24"/>
      <w:sz w:val="24"/>
      <w:szCs w:val="24"/>
    </w:rPr>
  </w:style>
  <w:style w:type="numbering" w:customStyle="1" w:styleId="NoList1">
    <w:name w:val="No List1"/>
    <w:next w:val="NoList"/>
    <w:uiPriority w:val="99"/>
    <w:semiHidden/>
    <w:unhideWhenUsed/>
    <w:rsid w:val="0044703E"/>
  </w:style>
  <w:style w:type="character" w:styleId="CommentReference">
    <w:name w:val="annotation reference"/>
    <w:basedOn w:val="DefaultParagraphFont"/>
    <w:uiPriority w:val="99"/>
    <w:semiHidden/>
    <w:unhideWhenUsed/>
    <w:rsid w:val="0044703E"/>
    <w:rPr>
      <w:sz w:val="16"/>
      <w:szCs w:val="16"/>
    </w:rPr>
  </w:style>
  <w:style w:type="paragraph" w:styleId="CommentText">
    <w:name w:val="annotation text"/>
    <w:basedOn w:val="Normal"/>
    <w:link w:val="CommentTextChar"/>
    <w:uiPriority w:val="99"/>
    <w:unhideWhenUsed/>
    <w:rsid w:val="0044703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44703E"/>
    <w:rPr>
      <w:sz w:val="20"/>
      <w:szCs w:val="20"/>
    </w:rPr>
  </w:style>
  <w:style w:type="paragraph" w:styleId="CommentSubject">
    <w:name w:val="annotation subject"/>
    <w:basedOn w:val="CommentText"/>
    <w:next w:val="CommentText"/>
    <w:link w:val="CommentSubjectChar"/>
    <w:uiPriority w:val="99"/>
    <w:semiHidden/>
    <w:unhideWhenUsed/>
    <w:rsid w:val="0044703E"/>
    <w:rPr>
      <w:b/>
      <w:bCs/>
    </w:rPr>
  </w:style>
  <w:style w:type="character" w:customStyle="1" w:styleId="CommentSubjectChar">
    <w:name w:val="Comment Subject Char"/>
    <w:basedOn w:val="CommentTextChar"/>
    <w:link w:val="CommentSubject"/>
    <w:uiPriority w:val="99"/>
    <w:semiHidden/>
    <w:rsid w:val="0044703E"/>
    <w:rPr>
      <w:b/>
      <w:bCs/>
      <w:sz w:val="20"/>
      <w:szCs w:val="20"/>
    </w:rPr>
  </w:style>
  <w:style w:type="paragraph" w:styleId="BalloonText">
    <w:name w:val="Balloon Text"/>
    <w:basedOn w:val="Normal"/>
    <w:link w:val="BalloonTextChar"/>
    <w:uiPriority w:val="99"/>
    <w:semiHidden/>
    <w:unhideWhenUsed/>
    <w:rsid w:val="0044703E"/>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4703E"/>
    <w:rPr>
      <w:rFonts w:ascii="Tahoma" w:hAnsi="Tahoma" w:cs="Tahoma"/>
      <w:sz w:val="16"/>
      <w:szCs w:val="16"/>
    </w:rPr>
  </w:style>
  <w:style w:type="character" w:styleId="Hyperlink">
    <w:name w:val="Hyperlink"/>
    <w:basedOn w:val="DefaultParagraphFont"/>
    <w:uiPriority w:val="99"/>
    <w:unhideWhenUsed/>
    <w:rsid w:val="0044703E"/>
    <w:rPr>
      <w:color w:val="0000FF" w:themeColor="hyperlink"/>
      <w:u w:val="single"/>
    </w:rPr>
  </w:style>
  <w:style w:type="paragraph" w:styleId="Revision">
    <w:name w:val="Revision"/>
    <w:hidden/>
    <w:uiPriority w:val="99"/>
    <w:semiHidden/>
    <w:rsid w:val="0044703E"/>
    <w:pPr>
      <w:spacing w:after="0" w:line="240" w:lineRule="auto"/>
    </w:pPr>
  </w:style>
  <w:style w:type="paragraph" w:styleId="ListParagraph">
    <w:name w:val="List Paragraph"/>
    <w:basedOn w:val="Normal"/>
    <w:uiPriority w:val="34"/>
    <w:qFormat/>
    <w:rsid w:val="0044703E"/>
    <w:pPr>
      <w:ind w:left="720"/>
      <w:contextualSpacing/>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28A1B976400F4EBA39E01F8E69F3A5" ma:contentTypeVersion="0" ma:contentTypeDescription="Create a new document." ma:contentTypeScope="" ma:versionID="55fc2e0c3ae06508b2a60142eb119c02">
  <xsd:schema xmlns:xsd="http://www.w3.org/2001/XMLSchema" xmlns:xs="http://www.w3.org/2001/XMLSchema" xmlns:p="http://schemas.microsoft.com/office/2006/metadata/properties" xmlns:ns2="8f29d4d0-5528-4115-a002-02e36f812ef4" targetNamespace="http://schemas.microsoft.com/office/2006/metadata/properties" ma:root="true" ma:fieldsID="3c2ac5c7cf918608ccd52f14bf01370d" ns2:_="">
    <xsd:import namespace="8f29d4d0-5528-4115-a002-02e36f812e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9d4d0-5528-4115-a002-02e36f812e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D4392-47D4-4507-A07A-30221E288B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5CADE7-93CE-4616-9B0B-A2BB2BC073DE}">
  <ds:schemaRefs>
    <ds:schemaRef ds:uri="http://schemas.microsoft.com/sharepoint/v3/contenttype/forms"/>
  </ds:schemaRefs>
</ds:datastoreItem>
</file>

<file path=customXml/itemProps3.xml><?xml version="1.0" encoding="utf-8"?>
<ds:datastoreItem xmlns:ds="http://schemas.openxmlformats.org/officeDocument/2006/customXml" ds:itemID="{884F9A92-EA75-4EE0-BC2A-EA0D92CB9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9d4d0-5528-4115-a002-02e36f812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BD7F1-F70E-4EFF-A2C9-20301F1FA356}">
  <ds:schemaRefs>
    <ds:schemaRef ds:uri="http://schemas.microsoft.com/sharepoint/events"/>
  </ds:schemaRefs>
</ds:datastoreItem>
</file>

<file path=customXml/itemProps5.xml><?xml version="1.0" encoding="utf-8"?>
<ds:datastoreItem xmlns:ds="http://schemas.openxmlformats.org/officeDocument/2006/customXml" ds:itemID="{01B4B229-E700-48C2-B706-1789D346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 Rachel</dc:creator>
  <cp:lastModifiedBy>SYSTEM</cp:lastModifiedBy>
  <cp:revision>2</cp:revision>
  <cp:lastPrinted>2017-08-29T18:37:00Z</cp:lastPrinted>
  <dcterms:created xsi:type="dcterms:W3CDTF">2018-03-06T18:30:00Z</dcterms:created>
  <dcterms:modified xsi:type="dcterms:W3CDTF">2018-03-06T18:30:00Z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0x010100E228A1B976400F4EBA39E01F8E69F3A5</vt:lpwstr>
  </property>
</Properties>
</file>