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6F2B" w:rsidP="00396F2B" w:rsidRDefault="00396F2B" w14:paraId="5602603A" w14:textId="77777777">
      <w:pPr>
        <w:jc w:val="center"/>
        <w:rPr>
          <w:rFonts w:asciiTheme="minorHAnsi" w:hAnsiTheme="minorHAnsi" w:cstheme="minorHAnsi"/>
          <w:b/>
          <w:sz w:val="24"/>
          <w:szCs w:val="24"/>
        </w:rPr>
      </w:pPr>
      <w:r>
        <w:rPr>
          <w:rFonts w:asciiTheme="minorHAnsi" w:hAnsiTheme="minorHAnsi" w:cstheme="minorHAnsi"/>
          <w:b/>
          <w:sz w:val="24"/>
          <w:szCs w:val="24"/>
        </w:rPr>
        <w:t>Attachment A</w:t>
      </w:r>
    </w:p>
    <w:p w:rsidR="00396F2B" w:rsidP="00396F2B" w:rsidRDefault="00396F2B" w14:paraId="34327A7F" w14:textId="77777777">
      <w:pPr>
        <w:jc w:val="center"/>
        <w:rPr>
          <w:rFonts w:asciiTheme="minorHAnsi" w:hAnsiTheme="minorHAnsi" w:cstheme="minorHAnsi"/>
          <w:b/>
          <w:sz w:val="24"/>
          <w:szCs w:val="24"/>
        </w:rPr>
      </w:pPr>
    </w:p>
    <w:p w:rsidRPr="00541F32" w:rsidR="00396F2B" w:rsidP="00396F2B" w:rsidRDefault="00396F2B" w14:paraId="0F92236B" w14:textId="77777777">
      <w:pPr>
        <w:rPr>
          <w:b/>
          <w:sz w:val="24"/>
          <w:szCs w:val="24"/>
        </w:rPr>
      </w:pPr>
      <w:r>
        <w:rPr>
          <w:rFonts w:asciiTheme="minorHAnsi" w:hAnsiTheme="minorHAnsi" w:cstheme="minorHAnsi"/>
          <w:sz w:val="24"/>
          <w:szCs w:val="24"/>
        </w:rPr>
        <w:t xml:space="preserve">Review of research using different web probes to decrease item nonresponse in online surveys </w:t>
      </w:r>
    </w:p>
    <w:p w:rsidR="00396F2B" w:rsidP="00396F2B" w:rsidRDefault="00396F2B" w14:paraId="74658C12" w14:textId="77777777">
      <w:pPr>
        <w:rPr>
          <w:sz w:val="24"/>
          <w:szCs w:val="24"/>
        </w:rPr>
      </w:pPr>
    </w:p>
    <w:tbl>
      <w:tblPr>
        <w:tblStyle w:val="TableGrid"/>
        <w:tblW w:w="0" w:type="auto"/>
        <w:tblLook w:val="04A0" w:firstRow="1" w:lastRow="0" w:firstColumn="1" w:lastColumn="0" w:noHBand="0" w:noVBand="1"/>
      </w:tblPr>
      <w:tblGrid>
        <w:gridCol w:w="1841"/>
        <w:gridCol w:w="3824"/>
        <w:gridCol w:w="3685"/>
      </w:tblGrid>
      <w:tr w:rsidR="00396F2B" w:rsidTr="005847B1" w14:paraId="7388C8FF" w14:textId="77777777">
        <w:tc>
          <w:tcPr>
            <w:tcW w:w="1841" w:type="dxa"/>
          </w:tcPr>
          <w:p w:rsidRPr="00E85B88" w:rsidR="00396F2B" w:rsidP="005847B1" w:rsidRDefault="00396F2B" w14:paraId="76BB8453" w14:textId="77777777">
            <w:pPr>
              <w:jc w:val="center"/>
              <w:rPr>
                <w:b/>
                <w:sz w:val="24"/>
                <w:szCs w:val="24"/>
              </w:rPr>
            </w:pPr>
            <w:r w:rsidRPr="00E85B88">
              <w:rPr>
                <w:b/>
                <w:sz w:val="24"/>
                <w:szCs w:val="24"/>
              </w:rPr>
              <w:t>Article and link</w:t>
            </w:r>
            <w:r>
              <w:rPr>
                <w:b/>
                <w:sz w:val="24"/>
                <w:szCs w:val="24"/>
              </w:rPr>
              <w:t xml:space="preserve"> (if available)</w:t>
            </w:r>
          </w:p>
        </w:tc>
        <w:tc>
          <w:tcPr>
            <w:tcW w:w="3824" w:type="dxa"/>
          </w:tcPr>
          <w:p w:rsidRPr="00E85B88" w:rsidR="00396F2B" w:rsidP="005847B1" w:rsidRDefault="00396F2B" w14:paraId="12D052AD" w14:textId="77777777">
            <w:pPr>
              <w:jc w:val="center"/>
              <w:rPr>
                <w:b/>
                <w:sz w:val="24"/>
                <w:szCs w:val="24"/>
              </w:rPr>
            </w:pPr>
            <w:r w:rsidRPr="00E85B88">
              <w:rPr>
                <w:b/>
                <w:sz w:val="24"/>
                <w:szCs w:val="24"/>
              </w:rPr>
              <w:t>Probe wording</w:t>
            </w:r>
          </w:p>
        </w:tc>
        <w:tc>
          <w:tcPr>
            <w:tcW w:w="3685" w:type="dxa"/>
          </w:tcPr>
          <w:p w:rsidRPr="00E85B88" w:rsidR="00396F2B" w:rsidP="005847B1" w:rsidRDefault="00396F2B" w14:paraId="5D006753" w14:textId="77777777">
            <w:pPr>
              <w:jc w:val="center"/>
              <w:rPr>
                <w:b/>
                <w:sz w:val="24"/>
                <w:szCs w:val="24"/>
              </w:rPr>
            </w:pPr>
            <w:r w:rsidRPr="00E85B88">
              <w:rPr>
                <w:b/>
                <w:sz w:val="24"/>
                <w:szCs w:val="24"/>
              </w:rPr>
              <w:t>Main finding</w:t>
            </w:r>
          </w:p>
        </w:tc>
      </w:tr>
      <w:tr w:rsidR="00396F2B" w:rsidTr="005847B1" w14:paraId="054DA48C" w14:textId="77777777">
        <w:tc>
          <w:tcPr>
            <w:tcW w:w="1841" w:type="dxa"/>
          </w:tcPr>
          <w:p w:rsidR="00396F2B" w:rsidP="005847B1" w:rsidRDefault="005E2B97" w14:paraId="6193C36A" w14:textId="77777777">
            <w:pPr>
              <w:rPr>
                <w:sz w:val="24"/>
                <w:szCs w:val="24"/>
              </w:rPr>
            </w:pPr>
            <w:hyperlink w:history="1" r:id="rId7">
              <w:proofErr w:type="spellStart"/>
              <w:r w:rsidRPr="00CB5CF4" w:rsidR="00396F2B">
                <w:rPr>
                  <w:rStyle w:val="Hyperlink"/>
                  <w:sz w:val="24"/>
                  <w:szCs w:val="24"/>
                </w:rPr>
                <w:t>Baghal</w:t>
              </w:r>
              <w:proofErr w:type="spellEnd"/>
              <w:r w:rsidRPr="00CB5CF4" w:rsidR="00396F2B">
                <w:rPr>
                  <w:rStyle w:val="Hyperlink"/>
                  <w:sz w:val="24"/>
                  <w:szCs w:val="24"/>
                </w:rPr>
                <w:t xml:space="preserve"> and Lynn (2015)</w:t>
              </w:r>
            </w:hyperlink>
          </w:p>
        </w:tc>
        <w:tc>
          <w:tcPr>
            <w:tcW w:w="3824" w:type="dxa"/>
          </w:tcPr>
          <w:p w:rsidR="00396F2B" w:rsidP="005847B1" w:rsidRDefault="00396F2B" w14:paraId="7CBC9F2F" w14:textId="77777777">
            <w:pPr>
              <w:rPr>
                <w:sz w:val="24"/>
                <w:szCs w:val="24"/>
              </w:rPr>
            </w:pPr>
            <w:r w:rsidRPr="00541F32">
              <w:rPr>
                <w:sz w:val="24"/>
                <w:szCs w:val="24"/>
              </w:rPr>
              <w:t>If possible, please provide an answer to this question, as this is</w:t>
            </w:r>
            <w:r>
              <w:rPr>
                <w:sz w:val="24"/>
                <w:szCs w:val="24"/>
              </w:rPr>
              <w:t xml:space="preserve"> </w:t>
            </w:r>
            <w:r w:rsidRPr="00541F32">
              <w:rPr>
                <w:sz w:val="24"/>
                <w:szCs w:val="24"/>
              </w:rPr>
              <w:t>one of the key questions in this study. Please be assured that the information</w:t>
            </w:r>
            <w:r>
              <w:rPr>
                <w:sz w:val="24"/>
                <w:szCs w:val="24"/>
              </w:rPr>
              <w:t xml:space="preserve"> </w:t>
            </w:r>
            <w:r w:rsidRPr="00541F32">
              <w:rPr>
                <w:sz w:val="24"/>
                <w:szCs w:val="24"/>
              </w:rPr>
              <w:t xml:space="preserve">you give us </w:t>
            </w:r>
            <w:r>
              <w:rPr>
                <w:sz w:val="24"/>
                <w:szCs w:val="24"/>
              </w:rPr>
              <w:t>will be treated confidentially.</w:t>
            </w:r>
          </w:p>
          <w:p w:rsidR="00396F2B" w:rsidP="005847B1" w:rsidRDefault="00396F2B" w14:paraId="6B33BA91" w14:textId="77777777">
            <w:pPr>
              <w:rPr>
                <w:sz w:val="24"/>
                <w:szCs w:val="24"/>
              </w:rPr>
            </w:pPr>
          </w:p>
          <w:p w:rsidR="00396F2B" w:rsidP="005847B1" w:rsidRDefault="00396F2B" w14:paraId="3A894D7A" w14:textId="77777777">
            <w:pPr>
              <w:rPr>
                <w:sz w:val="24"/>
                <w:szCs w:val="24"/>
              </w:rPr>
            </w:pPr>
            <w:r>
              <w:rPr>
                <w:sz w:val="24"/>
                <w:szCs w:val="24"/>
              </w:rPr>
              <w:t>T</w:t>
            </w:r>
            <w:r w:rsidRPr="00541F32">
              <w:rPr>
                <w:sz w:val="24"/>
                <w:szCs w:val="24"/>
              </w:rPr>
              <w:t>hese questions are import</w:t>
            </w:r>
            <w:r>
              <w:rPr>
                <w:sz w:val="24"/>
                <w:szCs w:val="24"/>
              </w:rPr>
              <w:t xml:space="preserve">ant to researchers and we would </w:t>
            </w:r>
            <w:r w:rsidRPr="00541F32">
              <w:rPr>
                <w:sz w:val="24"/>
                <w:szCs w:val="24"/>
              </w:rPr>
              <w:t>be grateful if you could try your best to answer them.</w:t>
            </w:r>
          </w:p>
        </w:tc>
        <w:tc>
          <w:tcPr>
            <w:tcW w:w="3685" w:type="dxa"/>
          </w:tcPr>
          <w:p w:rsidRPr="000744EF" w:rsidR="00396F2B" w:rsidP="005847B1" w:rsidRDefault="00396F2B" w14:paraId="406E2473" w14:textId="77777777">
            <w:pPr>
              <w:rPr>
                <w:sz w:val="24"/>
                <w:szCs w:val="24"/>
              </w:rPr>
            </w:pPr>
            <w:r w:rsidRPr="000744EF">
              <w:rPr>
                <w:sz w:val="24"/>
                <w:szCs w:val="24"/>
              </w:rPr>
              <w:t>Findings show that a motivational</w:t>
            </w:r>
          </w:p>
          <w:p w:rsidRPr="000744EF" w:rsidR="00396F2B" w:rsidP="005847B1" w:rsidRDefault="00396F2B" w14:paraId="5C793587" w14:textId="77777777">
            <w:pPr>
              <w:rPr>
                <w:sz w:val="24"/>
                <w:szCs w:val="24"/>
              </w:rPr>
            </w:pPr>
            <w:r w:rsidRPr="000744EF">
              <w:rPr>
                <w:sz w:val="24"/>
                <w:szCs w:val="24"/>
              </w:rPr>
              <w:t xml:space="preserve">statement following immediately after an </w:t>
            </w:r>
            <w:r>
              <w:rPr>
                <w:sz w:val="24"/>
                <w:szCs w:val="24"/>
              </w:rPr>
              <w:t xml:space="preserve">item is left unanswered greatly </w:t>
            </w:r>
            <w:r w:rsidRPr="000744EF">
              <w:rPr>
                <w:sz w:val="24"/>
                <w:szCs w:val="24"/>
              </w:rPr>
              <w:t>outperforms either the control or a motivati</w:t>
            </w:r>
            <w:r>
              <w:rPr>
                <w:sz w:val="24"/>
                <w:szCs w:val="24"/>
              </w:rPr>
              <w:t xml:space="preserve">onal statement at a later point </w:t>
            </w:r>
            <w:r w:rsidRPr="000744EF">
              <w:rPr>
                <w:sz w:val="24"/>
                <w:szCs w:val="24"/>
              </w:rPr>
              <w:t xml:space="preserve">in the survey. Using this immediate reactive </w:t>
            </w:r>
            <w:r>
              <w:rPr>
                <w:sz w:val="24"/>
                <w:szCs w:val="24"/>
              </w:rPr>
              <w:t xml:space="preserve">prompt reduces item nonresponse </w:t>
            </w:r>
            <w:r w:rsidRPr="000744EF">
              <w:rPr>
                <w:sz w:val="24"/>
                <w:szCs w:val="24"/>
              </w:rPr>
              <w:t>to levels equivalent to a face-to-face version. Conversely, the control</w:t>
            </w:r>
          </w:p>
          <w:p w:rsidRPr="00541F32" w:rsidR="00396F2B" w:rsidP="005847B1" w:rsidRDefault="00396F2B" w14:paraId="31076F82" w14:textId="77777777">
            <w:pPr>
              <w:rPr>
                <w:sz w:val="24"/>
                <w:szCs w:val="24"/>
              </w:rPr>
            </w:pPr>
            <w:r w:rsidRPr="000744EF">
              <w:rPr>
                <w:sz w:val="24"/>
                <w:szCs w:val="24"/>
              </w:rPr>
              <w:t xml:space="preserve">(no statement) and later placed motivational </w:t>
            </w:r>
            <w:r>
              <w:rPr>
                <w:sz w:val="24"/>
                <w:szCs w:val="24"/>
              </w:rPr>
              <w:t xml:space="preserve">statement lead to significantly </w:t>
            </w:r>
            <w:r w:rsidRPr="000744EF">
              <w:rPr>
                <w:sz w:val="24"/>
                <w:szCs w:val="24"/>
              </w:rPr>
              <w:t>greater item nonresponse.</w:t>
            </w:r>
          </w:p>
        </w:tc>
      </w:tr>
      <w:tr w:rsidR="00396F2B" w:rsidTr="005847B1" w14:paraId="1E71D13C" w14:textId="77777777">
        <w:tc>
          <w:tcPr>
            <w:tcW w:w="1841" w:type="dxa"/>
          </w:tcPr>
          <w:p w:rsidR="00396F2B" w:rsidP="005847B1" w:rsidRDefault="005E2B97" w14:paraId="0EAE4BEE" w14:textId="77777777">
            <w:pPr>
              <w:rPr>
                <w:sz w:val="24"/>
                <w:szCs w:val="24"/>
              </w:rPr>
            </w:pPr>
            <w:hyperlink w:history="1" r:id="rId8">
              <w:proofErr w:type="spellStart"/>
              <w:r w:rsidRPr="00CB5CF4" w:rsidR="00396F2B">
                <w:rPr>
                  <w:rStyle w:val="Hyperlink"/>
                  <w:sz w:val="24"/>
                  <w:szCs w:val="24"/>
                </w:rPr>
                <w:t>Derouvray</w:t>
              </w:r>
              <w:proofErr w:type="spellEnd"/>
              <w:r w:rsidRPr="00CB5CF4" w:rsidR="00396F2B">
                <w:rPr>
                  <w:rStyle w:val="Hyperlink"/>
                  <w:sz w:val="24"/>
                  <w:szCs w:val="24"/>
                </w:rPr>
                <w:t xml:space="preserve"> and Couper (2002)</w:t>
              </w:r>
            </w:hyperlink>
          </w:p>
        </w:tc>
        <w:tc>
          <w:tcPr>
            <w:tcW w:w="3824" w:type="dxa"/>
          </w:tcPr>
          <w:p w:rsidR="00396F2B" w:rsidP="005847B1" w:rsidRDefault="00396F2B" w14:paraId="4FA39E5C" w14:textId="77777777">
            <w:pPr>
              <w:rPr>
                <w:sz w:val="24"/>
                <w:szCs w:val="24"/>
              </w:rPr>
            </w:pPr>
            <w:r>
              <w:rPr>
                <w:sz w:val="24"/>
                <w:szCs w:val="24"/>
              </w:rPr>
              <w:t>We would very much like to have your answer to this question. If you would like to choose one of the proposed answers, please select “Back.”</w:t>
            </w:r>
          </w:p>
        </w:tc>
        <w:tc>
          <w:tcPr>
            <w:tcW w:w="3685" w:type="dxa"/>
          </w:tcPr>
          <w:p w:rsidR="00396F2B" w:rsidP="005847B1" w:rsidRDefault="00396F2B" w14:paraId="52FF1267" w14:textId="77777777">
            <w:pPr>
              <w:rPr>
                <w:sz w:val="24"/>
                <w:szCs w:val="24"/>
              </w:rPr>
            </w:pPr>
            <w:r w:rsidRPr="002207C7">
              <w:rPr>
                <w:sz w:val="24"/>
                <w:szCs w:val="24"/>
              </w:rPr>
              <w:t>The implicit</w:t>
            </w:r>
            <w:r>
              <w:rPr>
                <w:sz w:val="24"/>
                <w:szCs w:val="24"/>
              </w:rPr>
              <w:t xml:space="preserve"> DK option with a prompt if the </w:t>
            </w:r>
            <w:r w:rsidRPr="002207C7">
              <w:rPr>
                <w:sz w:val="24"/>
                <w:szCs w:val="24"/>
              </w:rPr>
              <w:t>item is not answered yielded the most complete data</w:t>
            </w:r>
            <w:r>
              <w:rPr>
                <w:sz w:val="24"/>
                <w:szCs w:val="24"/>
              </w:rPr>
              <w:t xml:space="preserve"> (versus including a ‘decline to respond’ option)</w:t>
            </w:r>
          </w:p>
        </w:tc>
      </w:tr>
      <w:tr w:rsidR="00396F2B" w:rsidTr="005847B1" w14:paraId="4D8A9E9E" w14:textId="77777777">
        <w:tc>
          <w:tcPr>
            <w:tcW w:w="1841" w:type="dxa"/>
          </w:tcPr>
          <w:p w:rsidR="00396F2B" w:rsidP="005847B1" w:rsidRDefault="005E2B97" w14:paraId="0F74C025" w14:textId="77777777">
            <w:pPr>
              <w:rPr>
                <w:sz w:val="24"/>
                <w:szCs w:val="24"/>
              </w:rPr>
            </w:pPr>
            <w:hyperlink w:history="1" r:id="rId9">
              <w:r w:rsidRPr="00CB5CF4" w:rsidR="00396F2B">
                <w:rPr>
                  <w:rStyle w:val="Hyperlink"/>
                  <w:sz w:val="24"/>
                  <w:szCs w:val="24"/>
                </w:rPr>
                <w:t>Israel (2013)</w:t>
              </w:r>
            </w:hyperlink>
          </w:p>
        </w:tc>
        <w:tc>
          <w:tcPr>
            <w:tcW w:w="3824" w:type="dxa"/>
          </w:tcPr>
          <w:p w:rsidR="00396F2B" w:rsidP="005847B1" w:rsidRDefault="00396F2B" w14:paraId="0CFBFAA6" w14:textId="77777777">
            <w:pPr>
              <w:rPr>
                <w:sz w:val="24"/>
                <w:szCs w:val="24"/>
              </w:rPr>
            </w:pPr>
            <w:r w:rsidRPr="00152A3E">
              <w:rPr>
                <w:sz w:val="24"/>
                <w:szCs w:val="24"/>
              </w:rPr>
              <w:t>It is very important for you to give answers to all of the following questions so that we can determine how different groups of clients feel about our services. Please answer all of the questions below.</w:t>
            </w:r>
          </w:p>
        </w:tc>
        <w:tc>
          <w:tcPr>
            <w:tcW w:w="3685" w:type="dxa"/>
          </w:tcPr>
          <w:p w:rsidRPr="00152A3E" w:rsidR="00396F2B" w:rsidP="005847B1" w:rsidRDefault="00396F2B" w14:paraId="39CB766A" w14:textId="77777777">
            <w:pPr>
              <w:rPr>
                <w:sz w:val="24"/>
                <w:szCs w:val="24"/>
              </w:rPr>
            </w:pPr>
            <w:r>
              <w:rPr>
                <w:sz w:val="24"/>
                <w:szCs w:val="24"/>
              </w:rPr>
              <w:t>Did not find the prompt was effective in reducing item nonresponse</w:t>
            </w:r>
          </w:p>
        </w:tc>
      </w:tr>
      <w:tr w:rsidR="00396F2B" w:rsidTr="005847B1" w14:paraId="233A1E87" w14:textId="77777777">
        <w:tc>
          <w:tcPr>
            <w:tcW w:w="1841" w:type="dxa"/>
          </w:tcPr>
          <w:p w:rsidR="00396F2B" w:rsidP="005847B1" w:rsidRDefault="005E2B97" w14:paraId="59F3F2A2" w14:textId="77777777">
            <w:pPr>
              <w:rPr>
                <w:sz w:val="24"/>
                <w:szCs w:val="24"/>
              </w:rPr>
            </w:pPr>
            <w:hyperlink w:history="1" r:id="rId10">
              <w:r w:rsidRPr="00CB5CF4" w:rsidR="00396F2B">
                <w:rPr>
                  <w:rStyle w:val="Hyperlink"/>
                  <w:sz w:val="24"/>
                  <w:szCs w:val="24"/>
                </w:rPr>
                <w:t>Wine et al. (2006)</w:t>
              </w:r>
            </w:hyperlink>
          </w:p>
        </w:tc>
        <w:tc>
          <w:tcPr>
            <w:tcW w:w="3824" w:type="dxa"/>
          </w:tcPr>
          <w:p w:rsidR="00396F2B" w:rsidP="005847B1" w:rsidRDefault="00396F2B" w14:paraId="7EB00584" w14:textId="77777777">
            <w:pPr>
              <w:rPr>
                <w:sz w:val="24"/>
                <w:szCs w:val="24"/>
              </w:rPr>
            </w:pPr>
            <w:r>
              <w:rPr>
                <w:sz w:val="24"/>
                <w:szCs w:val="24"/>
              </w:rPr>
              <w:t>Your answers are very important to the success of this study. You may use the back button at the bottom of each page to back up and answer questions that were left blank.</w:t>
            </w:r>
          </w:p>
          <w:p w:rsidR="00396F2B" w:rsidP="005847B1" w:rsidRDefault="00396F2B" w14:paraId="41D0A2E5" w14:textId="77777777">
            <w:pPr>
              <w:rPr>
                <w:sz w:val="24"/>
                <w:szCs w:val="24"/>
              </w:rPr>
            </w:pPr>
          </w:p>
          <w:p w:rsidR="00396F2B" w:rsidP="005847B1" w:rsidRDefault="00396F2B" w14:paraId="7C061476" w14:textId="77777777">
            <w:pPr>
              <w:rPr>
                <w:sz w:val="24"/>
                <w:szCs w:val="24"/>
              </w:rPr>
            </w:pPr>
          </w:p>
        </w:tc>
        <w:tc>
          <w:tcPr>
            <w:tcW w:w="3685" w:type="dxa"/>
          </w:tcPr>
          <w:p w:rsidR="00396F2B" w:rsidP="005847B1" w:rsidRDefault="00396F2B" w14:paraId="104BFAF1" w14:textId="77777777">
            <w:pPr>
              <w:rPr>
                <w:sz w:val="24"/>
                <w:szCs w:val="24"/>
              </w:rPr>
            </w:pPr>
            <w:r>
              <w:rPr>
                <w:sz w:val="24"/>
                <w:szCs w:val="24"/>
              </w:rPr>
              <w:t xml:space="preserve">Had to change their </w:t>
            </w:r>
            <w:r w:rsidRPr="00934585">
              <w:rPr>
                <w:sz w:val="24"/>
                <w:szCs w:val="24"/>
              </w:rPr>
              <w:t>main mode from telephone to web surveys and used existing interviewe</w:t>
            </w:r>
            <w:r>
              <w:rPr>
                <w:sz w:val="24"/>
                <w:szCs w:val="24"/>
              </w:rPr>
              <w:t xml:space="preserve">r texts from previous telephone </w:t>
            </w:r>
            <w:r w:rsidRPr="00934585">
              <w:rPr>
                <w:sz w:val="24"/>
                <w:szCs w:val="24"/>
              </w:rPr>
              <w:t>studies to write a polite, system-generated message to motiva</w:t>
            </w:r>
            <w:r>
              <w:rPr>
                <w:sz w:val="24"/>
                <w:szCs w:val="24"/>
              </w:rPr>
              <w:t xml:space="preserve">te and probe the respondent for </w:t>
            </w:r>
            <w:r w:rsidRPr="00934585">
              <w:rPr>
                <w:sz w:val="24"/>
                <w:szCs w:val="24"/>
              </w:rPr>
              <w:t>more information.</w:t>
            </w:r>
            <w:r>
              <w:rPr>
                <w:sz w:val="24"/>
                <w:szCs w:val="24"/>
              </w:rPr>
              <w:t xml:space="preserve"> This technique was effective. </w:t>
            </w:r>
          </w:p>
          <w:p w:rsidR="00396F2B" w:rsidP="005847B1" w:rsidRDefault="00396F2B" w14:paraId="4DE69DA2" w14:textId="77777777">
            <w:pPr>
              <w:rPr>
                <w:sz w:val="24"/>
                <w:szCs w:val="24"/>
              </w:rPr>
            </w:pPr>
          </w:p>
        </w:tc>
      </w:tr>
      <w:tr w:rsidR="00396F2B" w:rsidTr="005847B1" w14:paraId="3302F855" w14:textId="77777777">
        <w:tc>
          <w:tcPr>
            <w:tcW w:w="1841" w:type="dxa"/>
          </w:tcPr>
          <w:p w:rsidR="00396F2B" w:rsidP="005847B1" w:rsidRDefault="005E2B97" w14:paraId="07B1F03F" w14:textId="77777777">
            <w:pPr>
              <w:rPr>
                <w:sz w:val="24"/>
                <w:szCs w:val="24"/>
              </w:rPr>
            </w:pPr>
            <w:hyperlink w:history="1" r:id="rId11">
              <w:r w:rsidRPr="00CB5CF4" w:rsidR="00396F2B">
                <w:rPr>
                  <w:rStyle w:val="Hyperlink"/>
                  <w:sz w:val="24"/>
                  <w:szCs w:val="24"/>
                </w:rPr>
                <w:t>de Leeuw et al. (2015)</w:t>
              </w:r>
            </w:hyperlink>
          </w:p>
        </w:tc>
        <w:tc>
          <w:tcPr>
            <w:tcW w:w="3824" w:type="dxa"/>
          </w:tcPr>
          <w:p w:rsidRPr="00DF5054" w:rsidR="00396F2B" w:rsidP="005847B1" w:rsidRDefault="00396F2B" w14:paraId="505A5423" w14:textId="77777777">
            <w:pPr>
              <w:rPr>
                <w:sz w:val="24"/>
                <w:szCs w:val="24"/>
              </w:rPr>
            </w:pPr>
            <w:r w:rsidRPr="00DF5054">
              <w:rPr>
                <w:sz w:val="24"/>
                <w:szCs w:val="24"/>
              </w:rPr>
              <w:t>Thank you, we have recorded your answer. Perhaps you can express a preference for either yes or</w:t>
            </w:r>
          </w:p>
          <w:p w:rsidRPr="00DF5054" w:rsidR="00396F2B" w:rsidP="005847B1" w:rsidRDefault="00396F2B" w14:paraId="345AA5D9" w14:textId="77777777">
            <w:pPr>
              <w:rPr>
                <w:sz w:val="24"/>
                <w:szCs w:val="24"/>
              </w:rPr>
            </w:pPr>
            <w:r w:rsidRPr="00DF5054">
              <w:rPr>
                <w:sz w:val="24"/>
                <w:szCs w:val="24"/>
              </w:rPr>
              <w:t>no? That would help us very much.</w:t>
            </w:r>
          </w:p>
          <w:p w:rsidRPr="00DF5054" w:rsidR="00396F2B" w:rsidP="005847B1" w:rsidRDefault="00396F2B" w14:paraId="14993539" w14:textId="77777777">
            <w:pPr>
              <w:rPr>
                <w:sz w:val="24"/>
                <w:szCs w:val="24"/>
              </w:rPr>
            </w:pPr>
            <w:r w:rsidRPr="00DF5054">
              <w:rPr>
                <w:sz w:val="24"/>
                <w:szCs w:val="24"/>
              </w:rPr>
              <w:t>The question was &lt;repeat question stem plus&gt;</w:t>
            </w:r>
          </w:p>
          <w:p w:rsidRPr="00DF5054" w:rsidR="00396F2B" w:rsidP="005847B1" w:rsidRDefault="00396F2B" w14:paraId="549B98CF" w14:textId="77777777">
            <w:pPr>
              <w:rPr>
                <w:sz w:val="24"/>
                <w:szCs w:val="24"/>
              </w:rPr>
            </w:pPr>
            <w:r w:rsidRPr="00DF5054">
              <w:rPr>
                <w:sz w:val="24"/>
                <w:szCs w:val="24"/>
              </w:rPr>
              <w:lastRenderedPageBreak/>
              <w:t>‘I am inclined to say yes’,</w:t>
            </w:r>
          </w:p>
          <w:p w:rsidRPr="00DF5054" w:rsidR="00396F2B" w:rsidP="005847B1" w:rsidRDefault="00396F2B" w14:paraId="70421384" w14:textId="77777777">
            <w:pPr>
              <w:rPr>
                <w:sz w:val="24"/>
                <w:szCs w:val="24"/>
              </w:rPr>
            </w:pPr>
            <w:r w:rsidRPr="00DF5054">
              <w:rPr>
                <w:sz w:val="24"/>
                <w:szCs w:val="24"/>
              </w:rPr>
              <w:t>‘I am inclined to say no’,</w:t>
            </w:r>
          </w:p>
          <w:p w:rsidR="00396F2B" w:rsidP="005847B1" w:rsidRDefault="00396F2B" w14:paraId="31F39262" w14:textId="77777777">
            <w:pPr>
              <w:rPr>
                <w:sz w:val="24"/>
                <w:szCs w:val="24"/>
              </w:rPr>
            </w:pPr>
            <w:r w:rsidRPr="00DF5054">
              <w:rPr>
                <w:sz w:val="24"/>
                <w:szCs w:val="24"/>
              </w:rPr>
              <w:t>‘I really do not know’</w:t>
            </w:r>
          </w:p>
          <w:p w:rsidR="00396F2B" w:rsidP="005847B1" w:rsidRDefault="00396F2B" w14:paraId="684394F0" w14:textId="77777777">
            <w:pPr>
              <w:rPr>
                <w:sz w:val="24"/>
                <w:szCs w:val="24"/>
              </w:rPr>
            </w:pPr>
          </w:p>
        </w:tc>
        <w:tc>
          <w:tcPr>
            <w:tcW w:w="3685" w:type="dxa"/>
          </w:tcPr>
          <w:p w:rsidRPr="0014078B" w:rsidR="00396F2B" w:rsidP="005847B1" w:rsidRDefault="00396F2B" w14:paraId="03B5A524" w14:textId="77777777">
            <w:pPr>
              <w:rPr>
                <w:sz w:val="24"/>
                <w:szCs w:val="24"/>
              </w:rPr>
            </w:pPr>
            <w:r w:rsidRPr="00DF5054">
              <w:rPr>
                <w:sz w:val="24"/>
                <w:szCs w:val="24"/>
              </w:rPr>
              <w:lastRenderedPageBreak/>
              <w:t>Not offering DK, but allowing responde</w:t>
            </w:r>
            <w:r>
              <w:rPr>
                <w:sz w:val="24"/>
                <w:szCs w:val="24"/>
              </w:rPr>
              <w:t xml:space="preserve">nts to skip questions, followed </w:t>
            </w:r>
            <w:r w:rsidRPr="00DF5054">
              <w:rPr>
                <w:sz w:val="24"/>
                <w:szCs w:val="24"/>
              </w:rPr>
              <w:t>by a polite probe when skips occurred, resulted in the lowest amount of</w:t>
            </w:r>
            <w:r>
              <w:rPr>
                <w:sz w:val="24"/>
                <w:szCs w:val="24"/>
              </w:rPr>
              <w:t xml:space="preserve"> missing information. To assess </w:t>
            </w:r>
            <w:r w:rsidRPr="00DF5054">
              <w:rPr>
                <w:sz w:val="24"/>
                <w:szCs w:val="24"/>
              </w:rPr>
              <w:t xml:space="preserve">the effect of </w:t>
            </w:r>
            <w:r w:rsidRPr="00DF5054">
              <w:rPr>
                <w:sz w:val="24"/>
                <w:szCs w:val="24"/>
              </w:rPr>
              <w:lastRenderedPageBreak/>
              <w:t>probing across different modes, a second experimen</w:t>
            </w:r>
            <w:r>
              <w:rPr>
                <w:sz w:val="24"/>
                <w:szCs w:val="24"/>
              </w:rPr>
              <w:t xml:space="preserve">t was carried out that compared </w:t>
            </w:r>
            <w:r w:rsidRPr="00DF5054">
              <w:rPr>
                <w:sz w:val="24"/>
                <w:szCs w:val="24"/>
              </w:rPr>
              <w:t>explicitly and implicitly offering the DK option for web and telephone surveys.</w:t>
            </w:r>
            <w:r w:rsidRPr="0014078B">
              <w:rPr>
                <w:rFonts w:ascii="AdvP7B6C" w:hAnsi="AdvP7B6C" w:cs="AdvP7B6C" w:eastAsiaTheme="minorHAnsi"/>
              </w:rPr>
              <w:t xml:space="preserve"> </w:t>
            </w:r>
            <w:r w:rsidRPr="0014078B">
              <w:rPr>
                <w:sz w:val="24"/>
                <w:szCs w:val="24"/>
              </w:rPr>
              <w:t>Using a polite probe after each DK response reduced the final amount of DK answers in both the</w:t>
            </w:r>
          </w:p>
          <w:p w:rsidR="00396F2B" w:rsidP="005847B1" w:rsidRDefault="00396F2B" w14:paraId="6A8D0368" w14:textId="77777777">
            <w:pPr>
              <w:rPr>
                <w:sz w:val="24"/>
                <w:szCs w:val="24"/>
              </w:rPr>
            </w:pPr>
            <w:r w:rsidRPr="0014078B">
              <w:rPr>
                <w:sz w:val="24"/>
                <w:szCs w:val="24"/>
              </w:rPr>
              <w:t>telephone and online survey</w:t>
            </w:r>
            <w:r>
              <w:rPr>
                <w:sz w:val="24"/>
                <w:szCs w:val="24"/>
              </w:rPr>
              <w:t>.</w:t>
            </w:r>
          </w:p>
          <w:p w:rsidRPr="00DF5054" w:rsidR="00396F2B" w:rsidP="005847B1" w:rsidRDefault="00396F2B" w14:paraId="3EC8A8DD" w14:textId="77777777">
            <w:pPr>
              <w:rPr>
                <w:sz w:val="24"/>
                <w:szCs w:val="24"/>
              </w:rPr>
            </w:pPr>
          </w:p>
        </w:tc>
      </w:tr>
      <w:tr w:rsidR="00396F2B" w:rsidTr="005847B1" w14:paraId="69585CE1" w14:textId="77777777">
        <w:tc>
          <w:tcPr>
            <w:tcW w:w="1841" w:type="dxa"/>
          </w:tcPr>
          <w:p w:rsidR="00396F2B" w:rsidP="005847B1" w:rsidRDefault="005E2B97" w14:paraId="13FDAAC0" w14:textId="77777777">
            <w:pPr>
              <w:rPr>
                <w:sz w:val="24"/>
                <w:szCs w:val="24"/>
              </w:rPr>
            </w:pPr>
            <w:hyperlink w:history="1" r:id="rId12">
              <w:r w:rsidRPr="00CB5CF4" w:rsidR="00396F2B">
                <w:rPr>
                  <w:rStyle w:val="Hyperlink"/>
                  <w:sz w:val="24"/>
                  <w:szCs w:val="24"/>
                </w:rPr>
                <w:t>Kaplan and Yu (2020)</w:t>
              </w:r>
            </w:hyperlink>
          </w:p>
        </w:tc>
        <w:tc>
          <w:tcPr>
            <w:tcW w:w="3824" w:type="dxa"/>
          </w:tcPr>
          <w:p w:rsidRPr="00E85B88" w:rsidR="00396F2B" w:rsidP="005847B1" w:rsidRDefault="00396F2B" w14:paraId="058C4160" w14:textId="77777777">
            <w:pPr>
              <w:rPr>
                <w:sz w:val="24"/>
                <w:szCs w:val="24"/>
              </w:rPr>
            </w:pPr>
            <w:r w:rsidRPr="00E85B88">
              <w:rPr>
                <w:sz w:val="24"/>
                <w:szCs w:val="24"/>
              </w:rPr>
              <w:t>Probes that interviewers reported using:</w:t>
            </w:r>
          </w:p>
          <w:p w:rsidRPr="00E85B88" w:rsidR="00396F2B" w:rsidP="005847B1" w:rsidRDefault="00396F2B" w14:paraId="70B4A723" w14:textId="77777777">
            <w:pPr>
              <w:rPr>
                <w:sz w:val="24"/>
                <w:szCs w:val="24"/>
              </w:rPr>
            </w:pPr>
          </w:p>
          <w:p w:rsidRPr="00E85B88" w:rsidR="00396F2B" w:rsidP="00396F2B" w:rsidRDefault="00396F2B" w14:paraId="5D7CCA72" w14:textId="77777777">
            <w:pPr>
              <w:pStyle w:val="ListParagraph"/>
              <w:numPr>
                <w:ilvl w:val="0"/>
                <w:numId w:val="2"/>
              </w:numPr>
              <w:rPr>
                <w:rFonts w:ascii="Times New Roman" w:hAnsi="Times New Roman"/>
                <w:sz w:val="24"/>
                <w:szCs w:val="24"/>
              </w:rPr>
            </w:pPr>
            <w:r w:rsidRPr="00E85B88">
              <w:rPr>
                <w:rFonts w:ascii="Times New Roman" w:hAnsi="Times New Roman"/>
                <w:sz w:val="24"/>
                <w:szCs w:val="24"/>
              </w:rPr>
              <w:t>Your best guess is fine</w:t>
            </w:r>
          </w:p>
          <w:p w:rsidRPr="00E85B88" w:rsidR="00396F2B" w:rsidP="00396F2B" w:rsidRDefault="00396F2B" w14:paraId="176F6470" w14:textId="77777777">
            <w:pPr>
              <w:pStyle w:val="ListParagraph"/>
              <w:numPr>
                <w:ilvl w:val="0"/>
                <w:numId w:val="1"/>
              </w:numPr>
              <w:rPr>
                <w:rFonts w:ascii="Times New Roman" w:hAnsi="Times New Roman"/>
                <w:sz w:val="24"/>
                <w:szCs w:val="24"/>
              </w:rPr>
            </w:pPr>
            <w:r w:rsidRPr="00E85B88">
              <w:rPr>
                <w:rFonts w:ascii="Times New Roman" w:hAnsi="Times New Roman"/>
                <w:sz w:val="24"/>
                <w:szCs w:val="24"/>
              </w:rPr>
              <w:t>We are not looking for a precise value, just a category</w:t>
            </w:r>
          </w:p>
          <w:p w:rsidRPr="00E85B88" w:rsidR="00396F2B" w:rsidP="00396F2B" w:rsidRDefault="00396F2B" w14:paraId="276CDB2E" w14:textId="77777777">
            <w:pPr>
              <w:pStyle w:val="ListParagraph"/>
              <w:numPr>
                <w:ilvl w:val="0"/>
                <w:numId w:val="1"/>
              </w:numPr>
              <w:rPr>
                <w:rFonts w:ascii="Times New Roman" w:hAnsi="Times New Roman"/>
                <w:sz w:val="24"/>
                <w:szCs w:val="24"/>
              </w:rPr>
            </w:pPr>
            <w:r w:rsidRPr="00E85B88">
              <w:rPr>
                <w:rFonts w:ascii="Times New Roman" w:hAnsi="Times New Roman"/>
                <w:sz w:val="24"/>
                <w:szCs w:val="24"/>
              </w:rPr>
              <w:t>Your response is helpful</w:t>
            </w:r>
          </w:p>
          <w:p w:rsidRPr="00E85B88" w:rsidR="00396F2B" w:rsidP="00396F2B" w:rsidRDefault="00396F2B" w14:paraId="162139EC" w14:textId="77777777">
            <w:pPr>
              <w:pStyle w:val="ListParagraph"/>
              <w:numPr>
                <w:ilvl w:val="0"/>
                <w:numId w:val="1"/>
              </w:numPr>
              <w:rPr>
                <w:rFonts w:ascii="Times New Roman" w:hAnsi="Times New Roman"/>
                <w:sz w:val="24"/>
                <w:szCs w:val="24"/>
              </w:rPr>
            </w:pPr>
            <w:r w:rsidRPr="00E85B88">
              <w:rPr>
                <w:rFonts w:ascii="Times New Roman" w:hAnsi="Times New Roman"/>
                <w:sz w:val="24"/>
                <w:szCs w:val="24"/>
              </w:rPr>
              <w:t>We understand this question might make you uncomfortable…</w:t>
            </w:r>
          </w:p>
          <w:p w:rsidRPr="00E85B88" w:rsidR="00396F2B" w:rsidP="00396F2B" w:rsidRDefault="00396F2B" w14:paraId="13B7CDC8" w14:textId="77777777">
            <w:pPr>
              <w:pStyle w:val="ListParagraph"/>
              <w:numPr>
                <w:ilvl w:val="0"/>
                <w:numId w:val="1"/>
              </w:numPr>
              <w:rPr>
                <w:rFonts w:ascii="Times New Roman" w:hAnsi="Times New Roman"/>
                <w:sz w:val="24"/>
                <w:szCs w:val="24"/>
              </w:rPr>
            </w:pPr>
            <w:r w:rsidRPr="00E85B88">
              <w:rPr>
                <w:rFonts w:ascii="Times New Roman" w:hAnsi="Times New Roman"/>
                <w:sz w:val="24"/>
                <w:szCs w:val="24"/>
              </w:rPr>
              <w:t>I am sorry we have to ask this, but…</w:t>
            </w:r>
          </w:p>
          <w:p w:rsidRPr="00E85B88" w:rsidR="00396F2B" w:rsidP="00396F2B" w:rsidRDefault="00396F2B" w14:paraId="0D5E2A3B" w14:textId="77777777">
            <w:pPr>
              <w:pStyle w:val="ListParagraph"/>
              <w:numPr>
                <w:ilvl w:val="0"/>
                <w:numId w:val="1"/>
              </w:numPr>
              <w:rPr>
                <w:rFonts w:ascii="Times New Roman" w:hAnsi="Times New Roman"/>
                <w:sz w:val="24"/>
                <w:szCs w:val="24"/>
              </w:rPr>
            </w:pPr>
            <w:r w:rsidRPr="00E85B88">
              <w:rPr>
                <w:rFonts w:ascii="Times New Roman" w:hAnsi="Times New Roman"/>
                <w:sz w:val="24"/>
                <w:szCs w:val="24"/>
              </w:rPr>
              <w:t>We are required to ask this question…</w:t>
            </w:r>
          </w:p>
          <w:p w:rsidRPr="00E85B88" w:rsidR="00396F2B" w:rsidP="00396F2B" w:rsidRDefault="00396F2B" w14:paraId="7086D23A" w14:textId="77777777">
            <w:pPr>
              <w:pStyle w:val="ListParagraph"/>
              <w:numPr>
                <w:ilvl w:val="0"/>
                <w:numId w:val="1"/>
              </w:numPr>
              <w:rPr>
                <w:rFonts w:ascii="Times New Roman" w:hAnsi="Times New Roman"/>
                <w:sz w:val="24"/>
                <w:szCs w:val="24"/>
              </w:rPr>
            </w:pPr>
            <w:r w:rsidRPr="00E85B88">
              <w:rPr>
                <w:rFonts w:ascii="Times New Roman" w:hAnsi="Times New Roman"/>
                <w:sz w:val="24"/>
                <w:szCs w:val="24"/>
              </w:rPr>
              <w:t xml:space="preserve">This survey is important because… </w:t>
            </w:r>
          </w:p>
          <w:p w:rsidRPr="00E85B88" w:rsidR="00396F2B" w:rsidP="00396F2B" w:rsidRDefault="00396F2B" w14:paraId="7F3BEF21" w14:textId="77777777">
            <w:pPr>
              <w:pStyle w:val="ListParagraph"/>
              <w:numPr>
                <w:ilvl w:val="0"/>
                <w:numId w:val="1"/>
              </w:numPr>
              <w:rPr>
                <w:rFonts w:ascii="Times New Roman" w:hAnsi="Times New Roman"/>
                <w:sz w:val="24"/>
                <w:szCs w:val="24"/>
              </w:rPr>
            </w:pPr>
            <w:r w:rsidRPr="00E85B88">
              <w:rPr>
                <w:rFonts w:ascii="Times New Roman" w:hAnsi="Times New Roman"/>
                <w:sz w:val="24"/>
                <w:szCs w:val="24"/>
              </w:rPr>
              <w:t>There are all different kinds of households these days…</w:t>
            </w:r>
          </w:p>
          <w:p w:rsidRPr="007E502E" w:rsidR="00396F2B" w:rsidP="00396F2B" w:rsidRDefault="00396F2B" w14:paraId="3951D321" w14:textId="77777777">
            <w:pPr>
              <w:pStyle w:val="ListParagraph"/>
              <w:numPr>
                <w:ilvl w:val="0"/>
                <w:numId w:val="1"/>
              </w:numPr>
              <w:rPr>
                <w:sz w:val="24"/>
                <w:szCs w:val="24"/>
              </w:rPr>
            </w:pPr>
            <w:r w:rsidRPr="00E85B88">
              <w:rPr>
                <w:rFonts w:ascii="Times New Roman" w:hAnsi="Times New Roman"/>
                <w:sz w:val="24"/>
                <w:szCs w:val="24"/>
              </w:rPr>
              <w:t>The survey is for statistical purposes only and completely confidential. There is a $250,000 fine for violating confidentiality…</w:t>
            </w:r>
          </w:p>
        </w:tc>
        <w:tc>
          <w:tcPr>
            <w:tcW w:w="3685" w:type="dxa"/>
          </w:tcPr>
          <w:p w:rsidR="00396F2B" w:rsidP="005847B1" w:rsidRDefault="00396F2B" w14:paraId="131D627F" w14:textId="77777777">
            <w:pPr>
              <w:rPr>
                <w:sz w:val="24"/>
                <w:szCs w:val="24"/>
              </w:rPr>
            </w:pPr>
            <w:r>
              <w:rPr>
                <w:sz w:val="24"/>
                <w:szCs w:val="24"/>
              </w:rPr>
              <w:t>Interviewers self-reported that they find these types of probes helpful in gaining response.</w:t>
            </w:r>
          </w:p>
        </w:tc>
      </w:tr>
    </w:tbl>
    <w:p w:rsidR="00396F2B" w:rsidP="00396F2B" w:rsidRDefault="00396F2B" w14:paraId="7DF00D29" w14:textId="77777777">
      <w:pPr>
        <w:spacing w:after="160" w:line="259" w:lineRule="auto"/>
        <w:rPr>
          <w:rFonts w:asciiTheme="minorHAnsi" w:hAnsiTheme="minorHAnsi" w:cstheme="minorHAnsi"/>
          <w:sz w:val="24"/>
          <w:szCs w:val="24"/>
        </w:rPr>
      </w:pPr>
    </w:p>
    <w:p w:rsidR="00396F2B" w:rsidP="00396F2B" w:rsidRDefault="00396F2B" w14:paraId="7D35CD89" w14:textId="77777777">
      <w:pPr>
        <w:spacing w:after="160" w:line="259" w:lineRule="auto"/>
        <w:rPr>
          <w:rFonts w:asciiTheme="minorHAnsi" w:hAnsiTheme="minorHAnsi" w:cstheme="minorHAnsi"/>
          <w:sz w:val="24"/>
          <w:szCs w:val="24"/>
        </w:rPr>
      </w:pPr>
    </w:p>
    <w:p w:rsidR="00396F2B" w:rsidP="00396F2B" w:rsidRDefault="00396F2B" w14:paraId="141AF37D" w14:textId="77777777">
      <w:pPr>
        <w:spacing w:after="160" w:line="259" w:lineRule="auto"/>
        <w:rPr>
          <w:rFonts w:asciiTheme="minorHAnsi" w:hAnsiTheme="minorHAnsi" w:cstheme="minorHAnsi"/>
          <w:sz w:val="24"/>
          <w:szCs w:val="24"/>
        </w:rPr>
      </w:pPr>
    </w:p>
    <w:p w:rsidR="00396F2B" w:rsidP="00396F2B" w:rsidRDefault="00396F2B" w14:paraId="68FBB97B" w14:textId="77777777">
      <w:pPr>
        <w:spacing w:after="160" w:line="259" w:lineRule="auto"/>
        <w:rPr>
          <w:rFonts w:asciiTheme="minorHAnsi" w:hAnsiTheme="minorHAnsi" w:cstheme="minorHAnsi"/>
          <w:sz w:val="24"/>
          <w:szCs w:val="24"/>
        </w:rPr>
      </w:pPr>
    </w:p>
    <w:p w:rsidR="005A518F" w:rsidRDefault="005E2B97" w14:paraId="1C0790EE" w14:textId="77777777"/>
    <w:sectPr w:rsidR="005A518F" w:rsidSect="007D15A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8A34A" w14:textId="77777777" w:rsidR="005E2B97" w:rsidRDefault="005E2B97">
      <w:r>
        <w:separator/>
      </w:r>
    </w:p>
  </w:endnote>
  <w:endnote w:type="continuationSeparator" w:id="0">
    <w:p w14:paraId="61A192A5" w14:textId="77777777" w:rsidR="005E2B97" w:rsidRDefault="005E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7B6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1412840"/>
      <w:docPartObj>
        <w:docPartGallery w:val="Page Numbers (Bottom of Page)"/>
        <w:docPartUnique/>
      </w:docPartObj>
    </w:sdtPr>
    <w:sdtEndPr>
      <w:rPr>
        <w:noProof/>
      </w:rPr>
    </w:sdtEndPr>
    <w:sdtContent>
      <w:p w14:paraId="714248F6" w14:textId="77777777" w:rsidR="00054D31" w:rsidRDefault="00396F2B">
        <w:pPr>
          <w:pStyle w:val="Footer"/>
          <w:jc w:val="center"/>
        </w:pPr>
        <w:r>
          <w:fldChar w:fldCharType="begin"/>
        </w:r>
        <w:r>
          <w:instrText xml:space="preserve"> PAGE   \* MERGEFORMAT </w:instrText>
        </w:r>
        <w:r>
          <w:fldChar w:fldCharType="separate"/>
        </w:r>
        <w:r w:rsidR="002413BD">
          <w:rPr>
            <w:noProof/>
          </w:rPr>
          <w:t>1</w:t>
        </w:r>
        <w:r>
          <w:rPr>
            <w:noProof/>
          </w:rPr>
          <w:fldChar w:fldCharType="end"/>
        </w:r>
      </w:p>
    </w:sdtContent>
  </w:sdt>
  <w:p w14:paraId="16F5EDD2" w14:textId="77777777" w:rsidR="00054D31" w:rsidRDefault="005E2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615C1" w14:textId="77777777" w:rsidR="005E2B97" w:rsidRDefault="005E2B97">
      <w:r>
        <w:separator/>
      </w:r>
    </w:p>
  </w:footnote>
  <w:footnote w:type="continuationSeparator" w:id="0">
    <w:p w14:paraId="0021AE90" w14:textId="77777777" w:rsidR="005E2B97" w:rsidRDefault="005E2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55564" w14:textId="77777777" w:rsidR="00054D31" w:rsidRPr="00544D5E" w:rsidRDefault="00396F2B" w:rsidP="00277667">
    <w:pPr>
      <w:jc w:val="right"/>
      <w:rPr>
        <w:sz w:val="24"/>
        <w:szCs w:val="24"/>
      </w:rPr>
    </w:pPr>
    <w:r w:rsidRPr="00544D5E">
      <w:rPr>
        <w:sz w:val="24"/>
        <w:szCs w:val="24"/>
      </w:rPr>
      <w:t>OMB Control Number: 1220-0141</w:t>
    </w:r>
  </w:p>
  <w:p w14:paraId="2C99960D" w14:textId="77777777" w:rsidR="00054D31" w:rsidRDefault="00396F2B" w:rsidP="003F1605">
    <w:pPr>
      <w:jc w:val="right"/>
    </w:pPr>
    <w:r w:rsidRPr="00544D5E">
      <w:rPr>
        <w:sz w:val="24"/>
        <w:szCs w:val="24"/>
      </w:rPr>
      <w:t xml:space="preserve">Expiration Date: </w:t>
    </w:r>
    <w:r w:rsidRPr="003D09BC">
      <w:rPr>
        <w:sz w:val="24"/>
        <w:szCs w:val="24"/>
      </w:rPr>
      <w:t>03/31/2021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2748F"/>
    <w:multiLevelType w:val="hybridMultilevel"/>
    <w:tmpl w:val="BFB4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D4FBE"/>
    <w:multiLevelType w:val="hybridMultilevel"/>
    <w:tmpl w:val="2EBA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FC"/>
    <w:rsid w:val="0001288C"/>
    <w:rsid w:val="002413BD"/>
    <w:rsid w:val="00396F2B"/>
    <w:rsid w:val="00415D3F"/>
    <w:rsid w:val="00457330"/>
    <w:rsid w:val="005A20C7"/>
    <w:rsid w:val="005E2B97"/>
    <w:rsid w:val="00BD5008"/>
    <w:rsid w:val="00C401FC"/>
    <w:rsid w:val="00CC22EF"/>
    <w:rsid w:val="00D224A2"/>
    <w:rsid w:val="00F2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4924"/>
  <w15:chartTrackingRefBased/>
  <w15:docId w15:val="{4AF24249-F8F6-426F-8E4C-53327650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F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F2B"/>
    <w:pPr>
      <w:ind w:left="720"/>
      <w:contextualSpacing/>
    </w:pPr>
    <w:rPr>
      <w:rFonts w:ascii="Calibri" w:eastAsia="Calibri" w:hAnsi="Calibri"/>
      <w:sz w:val="22"/>
      <w:szCs w:val="22"/>
    </w:rPr>
  </w:style>
  <w:style w:type="paragraph" w:styleId="Footer">
    <w:name w:val="footer"/>
    <w:basedOn w:val="Normal"/>
    <w:link w:val="FooterChar"/>
    <w:uiPriority w:val="99"/>
    <w:rsid w:val="00396F2B"/>
    <w:pPr>
      <w:tabs>
        <w:tab w:val="center" w:pos="4320"/>
        <w:tab w:val="right" w:pos="8640"/>
      </w:tabs>
    </w:pPr>
    <w:rPr>
      <w:sz w:val="22"/>
    </w:rPr>
  </w:style>
  <w:style w:type="character" w:customStyle="1" w:styleId="FooterChar">
    <w:name w:val="Footer Char"/>
    <w:basedOn w:val="DefaultParagraphFont"/>
    <w:link w:val="Footer"/>
    <w:uiPriority w:val="99"/>
    <w:rsid w:val="00396F2B"/>
    <w:rPr>
      <w:rFonts w:ascii="Times New Roman" w:eastAsia="Times New Roman" w:hAnsi="Times New Roman" w:cs="Times New Roman"/>
      <w:szCs w:val="20"/>
    </w:rPr>
  </w:style>
  <w:style w:type="character" w:styleId="Hyperlink">
    <w:name w:val="Hyperlink"/>
    <w:basedOn w:val="DefaultParagraphFont"/>
    <w:uiPriority w:val="99"/>
    <w:unhideWhenUsed/>
    <w:rsid w:val="00396F2B"/>
    <w:rPr>
      <w:color w:val="0563C1" w:themeColor="hyperlink"/>
      <w:u w:val="single"/>
    </w:rPr>
  </w:style>
  <w:style w:type="table" w:styleId="TableGrid">
    <w:name w:val="Table Grid"/>
    <w:basedOn w:val="TableNormal"/>
    <w:uiPriority w:val="39"/>
    <w:rsid w:val="00396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2EF"/>
    <w:rPr>
      <w:sz w:val="16"/>
      <w:szCs w:val="16"/>
    </w:rPr>
  </w:style>
  <w:style w:type="paragraph" w:styleId="CommentText">
    <w:name w:val="annotation text"/>
    <w:basedOn w:val="Normal"/>
    <w:link w:val="CommentTextChar"/>
    <w:uiPriority w:val="99"/>
    <w:semiHidden/>
    <w:unhideWhenUsed/>
    <w:rsid w:val="00CC22EF"/>
  </w:style>
  <w:style w:type="character" w:customStyle="1" w:styleId="CommentTextChar">
    <w:name w:val="Comment Text Char"/>
    <w:basedOn w:val="DefaultParagraphFont"/>
    <w:link w:val="CommentText"/>
    <w:uiPriority w:val="99"/>
    <w:semiHidden/>
    <w:rsid w:val="00CC22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22EF"/>
    <w:rPr>
      <w:b/>
      <w:bCs/>
    </w:rPr>
  </w:style>
  <w:style w:type="character" w:customStyle="1" w:styleId="CommentSubjectChar">
    <w:name w:val="Comment Subject Char"/>
    <w:basedOn w:val="CommentTextChar"/>
    <w:link w:val="CommentSubject"/>
    <w:uiPriority w:val="99"/>
    <w:semiHidden/>
    <w:rsid w:val="00CC22E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C2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2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10.1177/08944393020200010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ademic.oup.com/poq/article-abstract/79/2/568/2277602" TargetMode="External"/><Relationship Id="rId12" Type="http://schemas.openxmlformats.org/officeDocument/2006/relationships/hyperlink" Target="https://digitalcommons.unl.edu/sociw/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276596592_Handling_Do-Not-Know_Answers_Exploring_New_Approaches_in_Online_and_Mixed-Mode_Survey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searchgate.net/publication/265521781_Challenges_of_Designing_and_Implementing_Multimode_Instruments" TargetMode="External"/><Relationship Id="rId4" Type="http://schemas.openxmlformats.org/officeDocument/2006/relationships/webSettings" Target="webSettings.xml"/><Relationship Id="rId9" Type="http://schemas.openxmlformats.org/officeDocument/2006/relationships/hyperlink" Target="https://pdec.ifas.ufl.edu/satisfaction/articles/Verbal%20Prompt%20for%20Demographic%20Questions%20Handout%202015.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3394</Characters>
  <Application>Microsoft Office Word</Application>
  <DocSecurity>0</DocSecurity>
  <Lines>28</Lines>
  <Paragraphs>7</Paragraphs>
  <ScaleCrop>false</ScaleCrop>
  <Company>Bureau of Labor Statistics</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Robin - BLS</dc:creator>
  <cp:keywords/>
  <dc:description/>
  <cp:lastModifiedBy>Anthony May</cp:lastModifiedBy>
  <cp:revision>2</cp:revision>
  <dcterms:created xsi:type="dcterms:W3CDTF">2020-06-29T20:35:00Z</dcterms:created>
  <dcterms:modified xsi:type="dcterms:W3CDTF">2020-06-29T20:35:00Z</dcterms:modified>
</cp:coreProperties>
</file>