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0E87" w:rsidR="006A16C7" w:rsidP="00F9083E" w:rsidRDefault="002229D4" w14:paraId="63B3F786" w14:textId="12A81385">
      <w:pPr>
        <w:pStyle w:val="Footer"/>
        <w:tabs>
          <w:tab w:val="clear" w:pos="4320"/>
          <w:tab w:val="clear" w:pos="8640"/>
        </w:tabs>
        <w:jc w:val="both"/>
        <w:rPr>
          <w:sz w:val="24"/>
          <w:szCs w:val="24"/>
        </w:rPr>
      </w:pPr>
      <w:r>
        <w:rPr>
          <w:sz w:val="24"/>
          <w:szCs w:val="24"/>
        </w:rPr>
        <w:t xml:space="preserve">April </w:t>
      </w:r>
      <w:r w:rsidR="00521BC6">
        <w:rPr>
          <w:sz w:val="24"/>
          <w:szCs w:val="24"/>
        </w:rPr>
        <w:t>8</w:t>
      </w:r>
      <w:r w:rsidR="00775EBC">
        <w:rPr>
          <w:sz w:val="24"/>
          <w:szCs w:val="24"/>
        </w:rPr>
        <w:t xml:space="preserve">, </w:t>
      </w:r>
      <w:r w:rsidR="00366310">
        <w:rPr>
          <w:sz w:val="24"/>
          <w:szCs w:val="24"/>
        </w:rPr>
        <w:t>2020</w:t>
      </w:r>
    </w:p>
    <w:p w:rsidRPr="00A10E87" w:rsidR="006A16C7" w:rsidP="00F9083E" w:rsidRDefault="006A16C7" w14:paraId="0A2BC2C6" w14:textId="77777777">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5022"/>
      </w:tblGrid>
      <w:tr w:rsidRPr="00A10E87" w:rsidR="006A16C7" w:rsidTr="00A83ADB" w14:paraId="2449A49B" w14:textId="77777777">
        <w:trPr>
          <w:trHeight w:val="747"/>
        </w:trPr>
        <w:tc>
          <w:tcPr>
            <w:tcW w:w="3888" w:type="dxa"/>
          </w:tcPr>
          <w:p w:rsidRPr="00A10E87" w:rsidR="006A16C7" w:rsidP="00F9083E" w:rsidRDefault="006A16C7" w14:paraId="4BDBD968" w14:textId="75D2E858">
            <w:pPr>
              <w:rPr>
                <w:sz w:val="24"/>
                <w:szCs w:val="24"/>
              </w:rPr>
            </w:pPr>
            <w:r w:rsidRPr="00A10E87">
              <w:rPr>
                <w:sz w:val="24"/>
                <w:szCs w:val="24"/>
              </w:rPr>
              <w:t xml:space="preserve">NOTE TO THE </w:t>
            </w:r>
            <w:r w:rsidRPr="00A10E87" w:rsidR="00D41DF1">
              <w:rPr>
                <w:sz w:val="24"/>
                <w:szCs w:val="24"/>
              </w:rPr>
              <w:t>REVIEWER OF:</w:t>
            </w:r>
          </w:p>
          <w:p w:rsidRPr="00A10E87" w:rsidR="006A16C7" w:rsidP="00F9083E" w:rsidRDefault="006A16C7" w14:paraId="4C303C74" w14:textId="16645E6A">
            <w:pPr>
              <w:rPr>
                <w:sz w:val="24"/>
                <w:szCs w:val="24"/>
              </w:rPr>
            </w:pPr>
          </w:p>
        </w:tc>
        <w:tc>
          <w:tcPr>
            <w:tcW w:w="5022" w:type="dxa"/>
          </w:tcPr>
          <w:p w:rsidRPr="00A10E87" w:rsidR="006A16C7" w:rsidP="00F9083E" w:rsidRDefault="006A16C7" w14:paraId="718C0787" w14:textId="77777777">
            <w:pPr>
              <w:rPr>
                <w:sz w:val="24"/>
                <w:szCs w:val="24"/>
              </w:rPr>
            </w:pPr>
            <w:r w:rsidRPr="00A10E87">
              <w:rPr>
                <w:sz w:val="24"/>
                <w:szCs w:val="24"/>
              </w:rPr>
              <w:t>OMB CLEARANCE 1220-0141</w:t>
            </w:r>
          </w:p>
          <w:p w:rsidRPr="00A10E87" w:rsidR="006A16C7" w:rsidP="00F9083E" w:rsidRDefault="001C78C3" w14:paraId="2409BAA2" w14:textId="75552AE8">
            <w:pPr>
              <w:rPr>
                <w:sz w:val="24"/>
                <w:szCs w:val="24"/>
              </w:rPr>
            </w:pPr>
            <w:r w:rsidRPr="00A10E87">
              <w:rPr>
                <w:sz w:val="24"/>
                <w:szCs w:val="24"/>
              </w:rPr>
              <w:t>“Cognitive and Psychological Research”</w:t>
            </w:r>
          </w:p>
        </w:tc>
      </w:tr>
      <w:tr w:rsidRPr="00A10E87" w:rsidR="006A16C7" w:rsidTr="00A83ADB" w14:paraId="4FE63ED4" w14:textId="77777777">
        <w:trPr>
          <w:trHeight w:val="1080"/>
        </w:trPr>
        <w:tc>
          <w:tcPr>
            <w:tcW w:w="3888" w:type="dxa"/>
          </w:tcPr>
          <w:p w:rsidRPr="00A10E87" w:rsidR="006A16C7" w:rsidP="00F9083E" w:rsidRDefault="006A16C7" w14:paraId="383C9A49" w14:textId="77777777">
            <w:pPr>
              <w:rPr>
                <w:sz w:val="24"/>
                <w:szCs w:val="24"/>
              </w:rPr>
            </w:pPr>
            <w:r w:rsidRPr="00A10E87">
              <w:rPr>
                <w:sz w:val="24"/>
                <w:szCs w:val="24"/>
              </w:rPr>
              <w:t>FROM:</w:t>
            </w:r>
          </w:p>
        </w:tc>
        <w:tc>
          <w:tcPr>
            <w:tcW w:w="5022" w:type="dxa"/>
          </w:tcPr>
          <w:p w:rsidRPr="00A10E87" w:rsidR="006A16C7" w:rsidP="00F9083E" w:rsidRDefault="00387A5F" w14:paraId="07F7C368" w14:textId="3D6A3E11">
            <w:pPr>
              <w:rPr>
                <w:sz w:val="24"/>
                <w:szCs w:val="24"/>
              </w:rPr>
            </w:pPr>
            <w:r w:rsidRPr="00A10E87">
              <w:rPr>
                <w:sz w:val="24"/>
                <w:szCs w:val="24"/>
              </w:rPr>
              <w:t>Erica Yu</w:t>
            </w:r>
          </w:p>
          <w:p w:rsidRPr="00A10E87" w:rsidR="006A16C7" w:rsidP="00F9083E" w:rsidRDefault="006A16C7" w14:paraId="47101AF0" w14:textId="77777777">
            <w:pPr>
              <w:rPr>
                <w:sz w:val="24"/>
                <w:szCs w:val="24"/>
              </w:rPr>
            </w:pPr>
            <w:r w:rsidRPr="00A10E87">
              <w:rPr>
                <w:sz w:val="24"/>
                <w:szCs w:val="24"/>
              </w:rPr>
              <w:t>Office of Survey Methods Research</w:t>
            </w:r>
          </w:p>
        </w:tc>
      </w:tr>
      <w:tr w:rsidRPr="00A10E87" w:rsidR="006A16C7" w:rsidTr="00A83ADB" w14:paraId="241D7762" w14:textId="77777777">
        <w:trPr>
          <w:trHeight w:val="720"/>
        </w:trPr>
        <w:tc>
          <w:tcPr>
            <w:tcW w:w="3888" w:type="dxa"/>
          </w:tcPr>
          <w:p w:rsidRPr="00A10E87" w:rsidR="006A16C7" w:rsidP="00F9083E" w:rsidRDefault="006A16C7" w14:paraId="4F053C75" w14:textId="77777777">
            <w:pPr>
              <w:rPr>
                <w:sz w:val="24"/>
                <w:szCs w:val="24"/>
              </w:rPr>
            </w:pPr>
            <w:r w:rsidRPr="00A10E87">
              <w:rPr>
                <w:sz w:val="24"/>
                <w:szCs w:val="24"/>
              </w:rPr>
              <w:t>SUBJECT:</w:t>
            </w:r>
          </w:p>
        </w:tc>
        <w:tc>
          <w:tcPr>
            <w:tcW w:w="5022" w:type="dxa"/>
          </w:tcPr>
          <w:p w:rsidRPr="00A10E87" w:rsidR="006A16C7" w:rsidP="00F9083E" w:rsidRDefault="006A16C7" w14:paraId="16ED2E7F" w14:textId="7F125D2B">
            <w:pPr>
              <w:rPr>
                <w:sz w:val="24"/>
                <w:szCs w:val="24"/>
              </w:rPr>
            </w:pPr>
            <w:r w:rsidRPr="00A10E87">
              <w:rPr>
                <w:sz w:val="24"/>
                <w:szCs w:val="24"/>
              </w:rPr>
              <w:t xml:space="preserve">Submission of Materials for </w:t>
            </w:r>
            <w:r w:rsidR="007045B9">
              <w:rPr>
                <w:sz w:val="24"/>
                <w:szCs w:val="24"/>
              </w:rPr>
              <w:t>Cognitive Testing of</w:t>
            </w:r>
            <w:r w:rsidR="00775EBC">
              <w:rPr>
                <w:sz w:val="24"/>
                <w:szCs w:val="24"/>
              </w:rPr>
              <w:t xml:space="preserve"> the</w:t>
            </w:r>
            <w:r w:rsidR="007045B9">
              <w:rPr>
                <w:sz w:val="24"/>
                <w:szCs w:val="24"/>
              </w:rPr>
              <w:t xml:space="preserve"> Current Population Survey Veterans Supplement</w:t>
            </w:r>
            <w:r w:rsidRPr="00A10E87" w:rsidR="00387A5F">
              <w:rPr>
                <w:sz w:val="24"/>
                <w:szCs w:val="24"/>
              </w:rPr>
              <w:t xml:space="preserve"> </w:t>
            </w:r>
          </w:p>
        </w:tc>
      </w:tr>
    </w:tbl>
    <w:p w:rsidR="00F9083E" w:rsidP="00F9083E" w:rsidRDefault="00F9083E" w14:paraId="30850132" w14:textId="77777777">
      <w:pPr>
        <w:tabs>
          <w:tab w:val="left" w:pos="7200"/>
        </w:tabs>
        <w:rPr>
          <w:sz w:val="24"/>
          <w:szCs w:val="24"/>
        </w:rPr>
      </w:pPr>
    </w:p>
    <w:p w:rsidRPr="00A10E87" w:rsidR="006A16C7" w:rsidP="00F9083E" w:rsidRDefault="006A16C7" w14:paraId="2D95025D" w14:textId="2386B338">
      <w:pPr>
        <w:tabs>
          <w:tab w:val="left" w:pos="7200"/>
        </w:tabs>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rsidR="00F9083E" w:rsidP="00F9083E" w:rsidRDefault="00F9083E" w14:paraId="798BA8DD" w14:textId="77777777">
      <w:pPr>
        <w:rPr>
          <w:sz w:val="24"/>
          <w:szCs w:val="24"/>
        </w:rPr>
      </w:pPr>
    </w:p>
    <w:p w:rsidRPr="00A10E87" w:rsidR="006A16C7" w:rsidP="00F9083E" w:rsidRDefault="006A16C7" w14:paraId="3517E65D" w14:textId="550182B9">
      <w:pPr>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 xml:space="preserve">ondent burden for this study is </w:t>
      </w:r>
      <w:r w:rsidR="007C4B87">
        <w:rPr>
          <w:sz w:val="24"/>
          <w:szCs w:val="24"/>
        </w:rPr>
        <w:t>207</w:t>
      </w:r>
      <w:r w:rsidRPr="00A10E87" w:rsidR="00366310">
        <w:rPr>
          <w:sz w:val="24"/>
          <w:szCs w:val="24"/>
        </w:rPr>
        <w:t xml:space="preserve"> </w:t>
      </w:r>
      <w:r w:rsidRPr="00A10E87">
        <w:rPr>
          <w:sz w:val="24"/>
          <w:szCs w:val="24"/>
        </w:rPr>
        <w:t>hours.</w:t>
      </w:r>
    </w:p>
    <w:p w:rsidR="00F9083E" w:rsidP="00F9083E" w:rsidRDefault="00F9083E" w14:paraId="7DDA0DFC" w14:textId="77777777">
      <w:pPr>
        <w:rPr>
          <w:sz w:val="24"/>
          <w:szCs w:val="24"/>
        </w:rPr>
      </w:pPr>
    </w:p>
    <w:p w:rsidRPr="00A10E87" w:rsidR="006A16C7" w:rsidP="00F9083E" w:rsidRDefault="006A16C7" w14:paraId="70ED4590" w14:textId="1384040A">
      <w:pPr>
        <w:rPr>
          <w:sz w:val="24"/>
          <w:szCs w:val="24"/>
        </w:rPr>
      </w:pPr>
      <w:r w:rsidRPr="00A10E87">
        <w:rPr>
          <w:sz w:val="24"/>
          <w:szCs w:val="24"/>
        </w:rPr>
        <w:t xml:space="preserve">If there are any questions regarding this project, please contact </w:t>
      </w:r>
      <w:r w:rsidRPr="00A10E87" w:rsidR="00387A5F">
        <w:rPr>
          <w:sz w:val="24"/>
          <w:szCs w:val="24"/>
        </w:rPr>
        <w:t>Erica Yu at 202-691-7924</w:t>
      </w:r>
      <w:r w:rsidRPr="00A10E87">
        <w:rPr>
          <w:sz w:val="24"/>
          <w:szCs w:val="24"/>
        </w:rPr>
        <w:t>.</w:t>
      </w:r>
    </w:p>
    <w:p w:rsidRPr="00542934" w:rsidR="00132E15" w:rsidP="00F9083E" w:rsidRDefault="006A16C7" w14:paraId="21BF7BF4" w14:textId="7FF912B7">
      <w:pPr>
        <w:rPr>
          <w:b/>
          <w:sz w:val="24"/>
          <w:szCs w:val="24"/>
        </w:rPr>
      </w:pPr>
      <w:r w:rsidRPr="00A10E87">
        <w:rPr>
          <w:b/>
          <w:sz w:val="24"/>
          <w:szCs w:val="24"/>
        </w:rPr>
        <w:br w:type="page"/>
      </w:r>
    </w:p>
    <w:p w:rsidRPr="00A10E87" w:rsidR="00366310" w:rsidP="00F9083E" w:rsidRDefault="00775EBC" w14:paraId="3274429D" w14:textId="067E9734">
      <w:pPr>
        <w:pStyle w:val="BodyText"/>
        <w:numPr>
          <w:ilvl w:val="0"/>
          <w:numId w:val="1"/>
        </w:numPr>
        <w:tabs>
          <w:tab w:val="left" w:pos="180"/>
        </w:tabs>
        <w:ind w:left="0" w:right="990" w:firstLine="0"/>
        <w:jc w:val="both"/>
        <w:rPr>
          <w:b/>
          <w:sz w:val="24"/>
          <w:szCs w:val="24"/>
        </w:rPr>
      </w:pPr>
      <w:r w:rsidRPr="00A10E87">
        <w:rPr>
          <w:b/>
          <w:sz w:val="24"/>
          <w:szCs w:val="24"/>
        </w:rPr>
        <w:lastRenderedPageBreak/>
        <w:t>Introduction</w:t>
      </w:r>
    </w:p>
    <w:p w:rsidR="00132E15" w:rsidP="00F9083E" w:rsidRDefault="00132E15" w14:paraId="1FC36E3D" w14:textId="2768F091">
      <w:pPr>
        <w:rPr>
          <w:sz w:val="24"/>
          <w:szCs w:val="24"/>
        </w:rPr>
      </w:pPr>
      <w:r w:rsidRPr="00132E15">
        <w:rPr>
          <w:sz w:val="24"/>
          <w:szCs w:val="24"/>
        </w:rPr>
        <w:t xml:space="preserve">The Current Population Survey (CPS) is a monthly </w:t>
      </w:r>
      <w:r w:rsidR="005C1403">
        <w:rPr>
          <w:sz w:val="24"/>
          <w:szCs w:val="24"/>
        </w:rPr>
        <w:t xml:space="preserve">household </w:t>
      </w:r>
      <w:r w:rsidRPr="00132E15">
        <w:rPr>
          <w:sz w:val="24"/>
          <w:szCs w:val="24"/>
        </w:rPr>
        <w:t xml:space="preserve">survey of </w:t>
      </w:r>
      <w:r w:rsidR="005C1403">
        <w:rPr>
          <w:sz w:val="24"/>
          <w:szCs w:val="24"/>
        </w:rPr>
        <w:t xml:space="preserve">the civilian non-institutionalized U.S. population </w:t>
      </w:r>
      <w:r w:rsidRPr="00132E15">
        <w:rPr>
          <w:sz w:val="24"/>
          <w:szCs w:val="24"/>
        </w:rPr>
        <w:t xml:space="preserve">that provides information on labor force activity in the United States. The CPS </w:t>
      </w:r>
      <w:r w:rsidR="005C1403">
        <w:rPr>
          <w:sz w:val="24"/>
          <w:szCs w:val="24"/>
        </w:rPr>
        <w:t>provides a</w:t>
      </w:r>
      <w:r w:rsidRPr="00132E15">
        <w:rPr>
          <w:sz w:val="24"/>
          <w:szCs w:val="24"/>
        </w:rPr>
        <w:t xml:space="preserve"> rich </w:t>
      </w:r>
      <w:r w:rsidR="005C1403">
        <w:rPr>
          <w:sz w:val="24"/>
          <w:szCs w:val="24"/>
        </w:rPr>
        <w:t xml:space="preserve">body of data on the labor force, employment, unemployment, persons not in the labor force, and other </w:t>
      </w:r>
      <w:r w:rsidRPr="00132E15">
        <w:rPr>
          <w:sz w:val="24"/>
          <w:szCs w:val="24"/>
        </w:rPr>
        <w:t xml:space="preserve">demographic </w:t>
      </w:r>
      <w:r w:rsidR="005C1403">
        <w:rPr>
          <w:sz w:val="24"/>
          <w:szCs w:val="24"/>
        </w:rPr>
        <w:t>and labor force</w:t>
      </w:r>
      <w:r w:rsidRPr="00132E15">
        <w:rPr>
          <w:sz w:val="24"/>
          <w:szCs w:val="24"/>
        </w:rPr>
        <w:t xml:space="preserve"> characteristics.  </w:t>
      </w:r>
    </w:p>
    <w:p w:rsidRPr="00132E15" w:rsidR="00F9083E" w:rsidP="00F9083E" w:rsidRDefault="00F9083E" w14:paraId="3157655F" w14:textId="77777777">
      <w:pPr>
        <w:rPr>
          <w:sz w:val="24"/>
          <w:szCs w:val="24"/>
        </w:rPr>
      </w:pPr>
    </w:p>
    <w:p w:rsidR="00132E15" w:rsidP="00F9083E" w:rsidRDefault="00132E15" w14:paraId="4A0305EC" w14:textId="344E0C4A">
      <w:pPr>
        <w:rPr>
          <w:sz w:val="24"/>
          <w:szCs w:val="24"/>
        </w:rPr>
      </w:pPr>
      <w:r w:rsidRPr="00132E15">
        <w:rPr>
          <w:sz w:val="24"/>
          <w:szCs w:val="24"/>
        </w:rPr>
        <w:t xml:space="preserve">The </w:t>
      </w:r>
      <w:r w:rsidR="005A44A0">
        <w:rPr>
          <w:sz w:val="24"/>
          <w:szCs w:val="24"/>
        </w:rPr>
        <w:t xml:space="preserve">Veterans Supplement to the CPS (CPS-VS) </w:t>
      </w:r>
      <w:r w:rsidRPr="00132E15">
        <w:rPr>
          <w:sz w:val="24"/>
          <w:szCs w:val="24"/>
        </w:rPr>
        <w:t xml:space="preserve">is used to </w:t>
      </w:r>
      <w:r w:rsidR="005A44A0">
        <w:rPr>
          <w:sz w:val="24"/>
          <w:szCs w:val="24"/>
        </w:rPr>
        <w:t xml:space="preserve">provide </w:t>
      </w:r>
      <w:r w:rsidRPr="00132E15">
        <w:rPr>
          <w:sz w:val="24"/>
          <w:szCs w:val="24"/>
        </w:rPr>
        <w:t>estimate</w:t>
      </w:r>
      <w:r w:rsidR="005A44A0">
        <w:rPr>
          <w:sz w:val="24"/>
          <w:szCs w:val="24"/>
        </w:rPr>
        <w:t>s on the demographic and labor force characteristics of veterans ages 17 or older</w:t>
      </w:r>
      <w:r w:rsidR="005A44A0">
        <w:rPr>
          <w:rFonts w:eastAsiaTheme="minorHAnsi"/>
          <w:sz w:val="24"/>
          <w:szCs w:val="24"/>
        </w:rPr>
        <w:t>.</w:t>
      </w:r>
      <w:r w:rsidRPr="00132E15" w:rsidR="005A44A0">
        <w:rPr>
          <w:sz w:val="24"/>
          <w:szCs w:val="24"/>
        </w:rPr>
        <w:t xml:space="preserve"> </w:t>
      </w:r>
      <w:r w:rsidRPr="00132E15">
        <w:rPr>
          <w:sz w:val="24"/>
          <w:szCs w:val="24"/>
        </w:rPr>
        <w:t>This supplement is sponsored by the Department of Veterans Affairs (V</w:t>
      </w:r>
      <w:r w:rsidR="00834A70">
        <w:rPr>
          <w:sz w:val="24"/>
          <w:szCs w:val="24"/>
        </w:rPr>
        <w:t xml:space="preserve">A) and the Department of Labor </w:t>
      </w:r>
      <w:r w:rsidRPr="00DE4C42" w:rsidR="00834A70">
        <w:rPr>
          <w:sz w:val="24"/>
          <w:szCs w:val="24"/>
        </w:rPr>
        <w:t>Veterans' Employment and Training Service</w:t>
      </w:r>
      <w:r w:rsidR="00834A70">
        <w:rPr>
          <w:sz w:val="24"/>
          <w:szCs w:val="24"/>
        </w:rPr>
        <w:t xml:space="preserve"> (DOL VETS)</w:t>
      </w:r>
      <w:r w:rsidRPr="00132E15">
        <w:rPr>
          <w:sz w:val="24"/>
          <w:szCs w:val="24"/>
        </w:rPr>
        <w:t>.</w:t>
      </w:r>
    </w:p>
    <w:p w:rsidR="00F9083E" w:rsidP="00F9083E" w:rsidRDefault="00F9083E" w14:paraId="00D8CBDA" w14:textId="77777777">
      <w:pPr>
        <w:rPr>
          <w:sz w:val="24"/>
          <w:szCs w:val="24"/>
        </w:rPr>
      </w:pPr>
    </w:p>
    <w:p w:rsidR="005A44A0" w:rsidP="00F9083E" w:rsidRDefault="00834A70" w14:paraId="6AFF7F11" w14:textId="7D6C06CE">
      <w:pPr>
        <w:rPr>
          <w:sz w:val="24"/>
          <w:szCs w:val="24"/>
        </w:rPr>
      </w:pPr>
      <w:r>
        <w:rPr>
          <w:sz w:val="24"/>
          <w:szCs w:val="24"/>
        </w:rPr>
        <w:t>DOL VETS</w:t>
      </w:r>
      <w:r w:rsidR="009C5AFE">
        <w:rPr>
          <w:sz w:val="24"/>
          <w:szCs w:val="24"/>
        </w:rPr>
        <w:t>/VA have revised the supplement questionnaire</w:t>
      </w:r>
      <w:r w:rsidR="00F9083E">
        <w:rPr>
          <w:sz w:val="24"/>
          <w:szCs w:val="24"/>
        </w:rPr>
        <w:t xml:space="preserve"> for 2021</w:t>
      </w:r>
      <w:r w:rsidR="009C5AFE">
        <w:rPr>
          <w:sz w:val="24"/>
          <w:szCs w:val="24"/>
        </w:rPr>
        <w:t xml:space="preserve"> and requested </w:t>
      </w:r>
      <w:r w:rsidRPr="000642DB" w:rsidR="005A44A0">
        <w:rPr>
          <w:sz w:val="24"/>
          <w:szCs w:val="24"/>
        </w:rPr>
        <w:t xml:space="preserve">the help of the Office of Survey Methods Research (OSMR) to cognitively test </w:t>
      </w:r>
      <w:r w:rsidR="009C5AFE">
        <w:rPr>
          <w:sz w:val="24"/>
          <w:szCs w:val="24"/>
        </w:rPr>
        <w:t xml:space="preserve">the new items </w:t>
      </w:r>
      <w:r w:rsidRPr="009C5AFE" w:rsidR="009C5AFE">
        <w:rPr>
          <w:sz w:val="24"/>
          <w:szCs w:val="24"/>
        </w:rPr>
        <w:t xml:space="preserve">to ensure that the questions in </w:t>
      </w:r>
      <w:r w:rsidR="009C5AFE">
        <w:rPr>
          <w:sz w:val="24"/>
          <w:szCs w:val="24"/>
        </w:rPr>
        <w:t>the supplement work as intended and</w:t>
      </w:r>
      <w:r w:rsidRPr="009C5AFE" w:rsidR="009C5AFE">
        <w:rPr>
          <w:sz w:val="24"/>
          <w:szCs w:val="24"/>
        </w:rPr>
        <w:t xml:space="preserve"> that respondents can understand and answer them both for themselves and for other members in their household.  </w:t>
      </w:r>
    </w:p>
    <w:p w:rsidR="005A44A0" w:rsidP="00F9083E" w:rsidRDefault="005A44A0" w14:paraId="66BA9633" w14:textId="77777777">
      <w:pPr>
        <w:rPr>
          <w:sz w:val="24"/>
          <w:szCs w:val="24"/>
        </w:rPr>
      </w:pPr>
    </w:p>
    <w:p w:rsidRPr="00A10E87" w:rsidR="000D61F7" w:rsidP="00F9083E" w:rsidRDefault="006A16C7" w14:paraId="102F36C8" w14:textId="77777777">
      <w:pPr>
        <w:pStyle w:val="BodyText"/>
        <w:numPr>
          <w:ilvl w:val="0"/>
          <w:numId w:val="1"/>
        </w:numPr>
        <w:tabs>
          <w:tab w:val="left" w:pos="180"/>
        </w:tabs>
        <w:ind w:left="0" w:right="1260" w:firstLine="0"/>
        <w:rPr>
          <w:b/>
          <w:sz w:val="24"/>
          <w:szCs w:val="24"/>
        </w:rPr>
      </w:pPr>
      <w:r w:rsidRPr="00A10E87">
        <w:rPr>
          <w:b/>
          <w:sz w:val="24"/>
          <w:szCs w:val="24"/>
        </w:rPr>
        <w:t xml:space="preserve">Methodology </w:t>
      </w:r>
    </w:p>
    <w:p w:rsidR="009C5AFE" w:rsidP="00F9083E" w:rsidRDefault="008C7916" w14:paraId="7C6CDE3E" w14:textId="6C83F570">
      <w:pPr>
        <w:pStyle w:val="BodyText"/>
        <w:rPr>
          <w:sz w:val="24"/>
          <w:szCs w:val="24"/>
        </w:rPr>
      </w:pPr>
      <w:r>
        <w:rPr>
          <w:sz w:val="24"/>
          <w:szCs w:val="24"/>
        </w:rPr>
        <w:t xml:space="preserve">Due to the coronavirus pandemic, traditional in-person research methods are not available. </w:t>
      </w:r>
      <w:r w:rsidR="005036BC">
        <w:rPr>
          <w:sz w:val="24"/>
          <w:szCs w:val="24"/>
        </w:rPr>
        <w:t xml:space="preserve">To </w:t>
      </w:r>
      <w:r>
        <w:rPr>
          <w:sz w:val="24"/>
          <w:szCs w:val="24"/>
        </w:rPr>
        <w:t>collect feedback about the questionnaire, this study uses</w:t>
      </w:r>
      <w:r w:rsidR="00B531B0">
        <w:rPr>
          <w:sz w:val="24"/>
          <w:szCs w:val="24"/>
        </w:rPr>
        <w:t xml:space="preserve"> </w:t>
      </w:r>
      <w:r w:rsidR="00B07C2D">
        <w:rPr>
          <w:sz w:val="24"/>
          <w:szCs w:val="24"/>
        </w:rPr>
        <w:t xml:space="preserve">telephone </w:t>
      </w:r>
      <w:r w:rsidR="005036BC">
        <w:rPr>
          <w:sz w:val="24"/>
          <w:szCs w:val="24"/>
        </w:rPr>
        <w:t xml:space="preserve">cognitive interviews </w:t>
      </w:r>
      <w:r w:rsidR="00B531B0">
        <w:rPr>
          <w:sz w:val="24"/>
          <w:szCs w:val="24"/>
        </w:rPr>
        <w:t xml:space="preserve">and </w:t>
      </w:r>
      <w:r w:rsidRPr="009C5AFE" w:rsidR="009C5AFE">
        <w:rPr>
          <w:sz w:val="24"/>
          <w:szCs w:val="24"/>
        </w:rPr>
        <w:t>online survey</w:t>
      </w:r>
      <w:r>
        <w:rPr>
          <w:sz w:val="24"/>
          <w:szCs w:val="24"/>
        </w:rPr>
        <w:t>s</w:t>
      </w:r>
      <w:r w:rsidRPr="009C5AFE" w:rsidR="009C5AFE">
        <w:rPr>
          <w:sz w:val="24"/>
          <w:szCs w:val="24"/>
        </w:rPr>
        <w:t xml:space="preserve">.  </w:t>
      </w:r>
    </w:p>
    <w:p w:rsidRPr="00944F09" w:rsidR="00F9083E" w:rsidP="00944F09" w:rsidRDefault="009C5AFE" w14:paraId="3B274883" w14:textId="77777777">
      <w:pPr>
        <w:pStyle w:val="BodyText"/>
        <w:numPr>
          <w:ilvl w:val="0"/>
          <w:numId w:val="14"/>
        </w:numPr>
        <w:rPr>
          <w:sz w:val="24"/>
          <w:szCs w:val="24"/>
        </w:rPr>
      </w:pPr>
      <w:r w:rsidRPr="00944F09">
        <w:rPr>
          <w:i/>
          <w:sz w:val="24"/>
          <w:szCs w:val="24"/>
        </w:rPr>
        <w:t>Individual Cognitive Interviews</w:t>
      </w:r>
    </w:p>
    <w:p w:rsidRPr="00944F09" w:rsidR="003564D7" w:rsidP="00944F09" w:rsidRDefault="009C5AFE" w14:paraId="3B4283B8" w14:textId="4B538994">
      <w:pPr>
        <w:pStyle w:val="BodyText"/>
        <w:ind w:left="720"/>
        <w:rPr>
          <w:sz w:val="24"/>
          <w:szCs w:val="24"/>
        </w:rPr>
      </w:pPr>
      <w:r w:rsidRPr="00944F09">
        <w:rPr>
          <w:sz w:val="24"/>
          <w:szCs w:val="24"/>
        </w:rPr>
        <w:t xml:space="preserve">Cognitive interviews provide an in-depth understanding of the participant’s thought processes and reactions to the questions. Interviews will be conducted </w:t>
      </w:r>
      <w:r w:rsidR="00444D83">
        <w:rPr>
          <w:sz w:val="24"/>
          <w:szCs w:val="24"/>
        </w:rPr>
        <w:t xml:space="preserve">using </w:t>
      </w:r>
      <w:r w:rsidR="00B07C2D">
        <w:rPr>
          <w:sz w:val="24"/>
          <w:szCs w:val="24"/>
        </w:rPr>
        <w:t xml:space="preserve">traditional telephone </w:t>
      </w:r>
      <w:r w:rsidR="00521BC6">
        <w:rPr>
          <w:sz w:val="24"/>
          <w:szCs w:val="24"/>
        </w:rPr>
        <w:t xml:space="preserve">calls </w:t>
      </w:r>
      <w:r w:rsidRPr="00944F09">
        <w:rPr>
          <w:sz w:val="24"/>
          <w:szCs w:val="24"/>
        </w:rPr>
        <w:t xml:space="preserve">by staff who are experienced in conducting these types of interviews. </w:t>
      </w:r>
    </w:p>
    <w:p w:rsidRPr="00944F09" w:rsidR="00F9083E" w:rsidP="00944F09" w:rsidRDefault="00F9083E" w14:paraId="71794CA6" w14:textId="77777777">
      <w:pPr>
        <w:pStyle w:val="BodyText"/>
        <w:ind w:left="720"/>
        <w:rPr>
          <w:sz w:val="24"/>
          <w:szCs w:val="24"/>
        </w:rPr>
      </w:pPr>
    </w:p>
    <w:p w:rsidRPr="00944F09" w:rsidR="009C5AFE" w:rsidP="00944F09" w:rsidRDefault="009C5AFE" w14:paraId="747EED28" w14:textId="23AA1892">
      <w:pPr>
        <w:pStyle w:val="BodyText"/>
        <w:ind w:left="720"/>
        <w:rPr>
          <w:sz w:val="24"/>
          <w:szCs w:val="24"/>
        </w:rPr>
      </w:pPr>
      <w:r w:rsidRPr="00944F09">
        <w:rPr>
          <w:sz w:val="24"/>
          <w:szCs w:val="24"/>
        </w:rPr>
        <w:t xml:space="preserve">Participants will be asked select survey questions from the </w:t>
      </w:r>
      <w:r w:rsidRPr="00944F09" w:rsidR="003564D7">
        <w:rPr>
          <w:sz w:val="24"/>
          <w:szCs w:val="24"/>
        </w:rPr>
        <w:t>CPS</w:t>
      </w:r>
      <w:r w:rsidRPr="00944F09">
        <w:rPr>
          <w:sz w:val="24"/>
          <w:szCs w:val="24"/>
        </w:rPr>
        <w:t xml:space="preserve"> to provide context and then asked the proposed Veterans supplement questions. After the survey questions, participants will be asked debriefing questions to better understand their responses and reactions to the questions, both when reporting for themselves and when reporting for other household members. The survey questions and full </w:t>
      </w:r>
      <w:r w:rsidRPr="00944F09" w:rsidR="003564D7">
        <w:rPr>
          <w:sz w:val="24"/>
          <w:szCs w:val="24"/>
        </w:rPr>
        <w:t xml:space="preserve">semi-scripted </w:t>
      </w:r>
      <w:r w:rsidRPr="00944F09">
        <w:rPr>
          <w:sz w:val="24"/>
          <w:szCs w:val="24"/>
        </w:rPr>
        <w:t xml:space="preserve">cognitive interview testing protocol is included in </w:t>
      </w:r>
      <w:r w:rsidR="00D6516A">
        <w:rPr>
          <w:sz w:val="24"/>
          <w:szCs w:val="24"/>
        </w:rPr>
        <w:t xml:space="preserve">Appendix </w:t>
      </w:r>
      <w:r w:rsidR="007C4B87">
        <w:rPr>
          <w:sz w:val="24"/>
          <w:szCs w:val="24"/>
        </w:rPr>
        <w:t>A</w:t>
      </w:r>
      <w:r w:rsidRPr="00944F09">
        <w:rPr>
          <w:sz w:val="24"/>
          <w:szCs w:val="24"/>
        </w:rPr>
        <w:t>.</w:t>
      </w:r>
    </w:p>
    <w:p w:rsidRPr="00944F09" w:rsidR="00F9083E" w:rsidP="00944F09" w:rsidRDefault="00F9083E" w14:paraId="557E6F05" w14:textId="77777777">
      <w:pPr>
        <w:pStyle w:val="BodyText"/>
        <w:ind w:left="720"/>
        <w:rPr>
          <w:sz w:val="24"/>
          <w:szCs w:val="24"/>
        </w:rPr>
      </w:pPr>
    </w:p>
    <w:p w:rsidRPr="00944F09" w:rsidR="00495F16" w:rsidP="00944F09" w:rsidRDefault="009C5AFE" w14:paraId="2F42EBE4" w14:textId="26159766">
      <w:pPr>
        <w:pStyle w:val="BodyText"/>
        <w:ind w:left="720"/>
        <w:rPr>
          <w:sz w:val="24"/>
          <w:szCs w:val="24"/>
        </w:rPr>
      </w:pPr>
      <w:r w:rsidRPr="00944F09">
        <w:rPr>
          <w:sz w:val="24"/>
          <w:szCs w:val="24"/>
        </w:rPr>
        <w:t xml:space="preserve">The interviews will be conducted </w:t>
      </w:r>
      <w:r w:rsidR="005757EE">
        <w:rPr>
          <w:sz w:val="24"/>
          <w:szCs w:val="24"/>
        </w:rPr>
        <w:t>by phone</w:t>
      </w:r>
      <w:r w:rsidR="008C7916">
        <w:rPr>
          <w:sz w:val="24"/>
          <w:szCs w:val="24"/>
        </w:rPr>
        <w:t xml:space="preserve"> with participants from anywhere in the United States</w:t>
      </w:r>
      <w:r w:rsidRPr="00944F09">
        <w:rPr>
          <w:sz w:val="24"/>
          <w:szCs w:val="24"/>
        </w:rPr>
        <w:t xml:space="preserve">. </w:t>
      </w:r>
      <w:r w:rsidRPr="00944F09" w:rsidR="00C8624B">
        <w:rPr>
          <w:sz w:val="24"/>
          <w:szCs w:val="24"/>
        </w:rPr>
        <w:t xml:space="preserve">Observers from BLS, </w:t>
      </w:r>
      <w:r w:rsidR="001604AB">
        <w:rPr>
          <w:sz w:val="24"/>
          <w:szCs w:val="24"/>
        </w:rPr>
        <w:t xml:space="preserve">DOL </w:t>
      </w:r>
      <w:r w:rsidR="00834A70">
        <w:rPr>
          <w:sz w:val="24"/>
          <w:szCs w:val="24"/>
        </w:rPr>
        <w:t>VETS</w:t>
      </w:r>
      <w:r w:rsidRPr="00944F09" w:rsidR="00C8624B">
        <w:rPr>
          <w:sz w:val="24"/>
          <w:szCs w:val="24"/>
        </w:rPr>
        <w:t>, or VA may attend</w:t>
      </w:r>
      <w:r w:rsidRPr="00944F09">
        <w:rPr>
          <w:sz w:val="24"/>
          <w:szCs w:val="24"/>
        </w:rPr>
        <w:t xml:space="preserve"> interviews. </w:t>
      </w:r>
    </w:p>
    <w:p w:rsidRPr="00944F09" w:rsidR="00F9083E" w:rsidP="00F9083E" w:rsidRDefault="00F9083E" w14:paraId="6E75F040" w14:textId="77777777">
      <w:pPr>
        <w:pStyle w:val="BodyText"/>
        <w:rPr>
          <w:sz w:val="24"/>
          <w:szCs w:val="24"/>
        </w:rPr>
      </w:pPr>
    </w:p>
    <w:p w:rsidRPr="00944F09" w:rsidR="00F9083E" w:rsidP="00944F09" w:rsidRDefault="003564D7" w14:paraId="0487515A" w14:textId="77777777">
      <w:pPr>
        <w:pStyle w:val="BodyText"/>
        <w:numPr>
          <w:ilvl w:val="0"/>
          <w:numId w:val="14"/>
        </w:numPr>
        <w:rPr>
          <w:i/>
          <w:sz w:val="24"/>
          <w:szCs w:val="24"/>
        </w:rPr>
      </w:pPr>
      <w:r w:rsidRPr="00944F09">
        <w:rPr>
          <w:i/>
          <w:sz w:val="24"/>
          <w:szCs w:val="24"/>
        </w:rPr>
        <w:t xml:space="preserve">Online </w:t>
      </w:r>
      <w:r w:rsidRPr="00944F09" w:rsidR="00F9083E">
        <w:rPr>
          <w:i/>
          <w:sz w:val="24"/>
          <w:szCs w:val="24"/>
        </w:rPr>
        <w:t>S</w:t>
      </w:r>
      <w:r w:rsidRPr="00944F09">
        <w:rPr>
          <w:i/>
          <w:sz w:val="24"/>
          <w:szCs w:val="24"/>
        </w:rPr>
        <w:t>urvey</w:t>
      </w:r>
    </w:p>
    <w:p w:rsidRPr="00944F09" w:rsidR="00F9083E" w:rsidP="00944F09" w:rsidRDefault="005036BC" w14:paraId="0A4E34EB" w14:textId="77777777">
      <w:pPr>
        <w:pStyle w:val="BodyText"/>
        <w:ind w:left="720"/>
        <w:rPr>
          <w:sz w:val="24"/>
          <w:szCs w:val="24"/>
        </w:rPr>
      </w:pPr>
      <w:r w:rsidRPr="00944F09">
        <w:rPr>
          <w:sz w:val="24"/>
          <w:szCs w:val="24"/>
        </w:rPr>
        <w:t>We</w:t>
      </w:r>
      <w:r w:rsidRPr="00944F09" w:rsidR="003564D7">
        <w:rPr>
          <w:sz w:val="24"/>
          <w:szCs w:val="24"/>
        </w:rPr>
        <w:t xml:space="preserve"> will </w:t>
      </w:r>
      <w:r w:rsidRPr="00944F09" w:rsidR="00F9083E">
        <w:rPr>
          <w:sz w:val="24"/>
          <w:szCs w:val="24"/>
        </w:rPr>
        <w:t xml:space="preserve">conduct an online survey </w:t>
      </w:r>
      <w:r w:rsidRPr="00944F09" w:rsidR="003564D7">
        <w:rPr>
          <w:sz w:val="24"/>
          <w:szCs w:val="24"/>
        </w:rPr>
        <w:t xml:space="preserve">to collect information from a larger, and </w:t>
      </w:r>
      <w:r w:rsidRPr="00944F09" w:rsidR="00F9083E">
        <w:rPr>
          <w:sz w:val="24"/>
          <w:szCs w:val="24"/>
        </w:rPr>
        <w:t xml:space="preserve">also </w:t>
      </w:r>
      <w:r w:rsidRPr="00944F09" w:rsidR="003564D7">
        <w:rPr>
          <w:sz w:val="24"/>
          <w:szCs w:val="24"/>
        </w:rPr>
        <w:t xml:space="preserve">more targeted sample than would be possible </w:t>
      </w:r>
      <w:r w:rsidRPr="00944F09" w:rsidR="00F9083E">
        <w:rPr>
          <w:sz w:val="24"/>
          <w:szCs w:val="24"/>
        </w:rPr>
        <w:t>using in-person methods</w:t>
      </w:r>
      <w:r w:rsidRPr="00944F09" w:rsidR="003564D7">
        <w:rPr>
          <w:sz w:val="24"/>
          <w:szCs w:val="24"/>
        </w:rPr>
        <w:t xml:space="preserve"> alone. </w:t>
      </w:r>
    </w:p>
    <w:p w:rsidRPr="00944F09" w:rsidR="00F9083E" w:rsidP="00944F09" w:rsidRDefault="00F9083E" w14:paraId="2D61614F" w14:textId="77777777">
      <w:pPr>
        <w:pStyle w:val="BodyText"/>
        <w:ind w:left="720"/>
        <w:rPr>
          <w:sz w:val="24"/>
          <w:szCs w:val="24"/>
        </w:rPr>
      </w:pPr>
    </w:p>
    <w:p w:rsidRPr="00944F09" w:rsidR="00F9083E" w:rsidP="00944F09" w:rsidRDefault="00F9083E" w14:paraId="18FA7DE0" w14:textId="255DF5CE">
      <w:pPr>
        <w:pStyle w:val="BodyText"/>
        <w:ind w:left="720"/>
        <w:rPr>
          <w:sz w:val="24"/>
          <w:szCs w:val="24"/>
        </w:rPr>
      </w:pPr>
      <w:r w:rsidRPr="00944F09">
        <w:rPr>
          <w:sz w:val="24"/>
          <w:szCs w:val="24"/>
        </w:rPr>
        <w:t xml:space="preserve">This research design includes four rounds of up to 100 participants each. Participants will be asked select survey questions from the Current Population Survey (CPS) to provide context and then asked </w:t>
      </w:r>
      <w:r w:rsidR="007D6D26">
        <w:rPr>
          <w:sz w:val="24"/>
          <w:szCs w:val="24"/>
        </w:rPr>
        <w:t xml:space="preserve">a subset of the </w:t>
      </w:r>
      <w:r w:rsidRPr="00944F09">
        <w:rPr>
          <w:sz w:val="24"/>
          <w:szCs w:val="24"/>
        </w:rPr>
        <w:t xml:space="preserve">proposed Veterans supplement questions. After the survey questions, participants will be asked debriefing questions to better understand their responses and reactions to the questions, both when reporting for themselves and when reporting for other household members. </w:t>
      </w:r>
      <w:r w:rsidRPr="00944F09" w:rsidR="00944F09">
        <w:rPr>
          <w:sz w:val="24"/>
          <w:szCs w:val="24"/>
        </w:rPr>
        <w:t xml:space="preserve">This online testing is a type of unmoderated cognitive interview. </w:t>
      </w:r>
      <w:r w:rsidR="009421C6">
        <w:rPr>
          <w:sz w:val="24"/>
          <w:szCs w:val="24"/>
        </w:rPr>
        <w:t>This sample size</w:t>
      </w:r>
      <w:r w:rsidRPr="009421C6" w:rsidR="009421C6">
        <w:rPr>
          <w:sz w:val="24"/>
          <w:szCs w:val="24"/>
        </w:rPr>
        <w:t xml:space="preserve"> takes into account break-offs, </w:t>
      </w:r>
      <w:r w:rsidRPr="009421C6" w:rsidR="009421C6">
        <w:rPr>
          <w:sz w:val="24"/>
          <w:szCs w:val="24"/>
        </w:rPr>
        <w:lastRenderedPageBreak/>
        <w:t>incomplete data, and participants who do not follow the task instructions.</w:t>
      </w:r>
      <w:r w:rsidR="009421C6">
        <w:rPr>
          <w:sz w:val="24"/>
          <w:szCs w:val="24"/>
        </w:rPr>
        <w:t xml:space="preserve"> </w:t>
      </w:r>
      <w:r w:rsidRPr="00944F09">
        <w:rPr>
          <w:sz w:val="24"/>
          <w:szCs w:val="24"/>
        </w:rPr>
        <w:t xml:space="preserve">The survey protocol is included in </w:t>
      </w:r>
      <w:r w:rsidR="00D6516A">
        <w:rPr>
          <w:sz w:val="24"/>
          <w:szCs w:val="24"/>
        </w:rPr>
        <w:t xml:space="preserve">Appendix </w:t>
      </w:r>
      <w:r w:rsidR="007C4B87">
        <w:rPr>
          <w:sz w:val="24"/>
          <w:szCs w:val="24"/>
        </w:rPr>
        <w:t>B</w:t>
      </w:r>
      <w:r w:rsidRPr="00944F09">
        <w:rPr>
          <w:sz w:val="24"/>
          <w:szCs w:val="24"/>
        </w:rPr>
        <w:t>.</w:t>
      </w:r>
    </w:p>
    <w:p w:rsidR="009421C6" w:rsidP="00F9083E" w:rsidRDefault="009421C6" w14:paraId="6061E593" w14:textId="77777777">
      <w:pPr>
        <w:pStyle w:val="BodyText"/>
        <w:rPr>
          <w:sz w:val="24"/>
          <w:szCs w:val="24"/>
        </w:rPr>
      </w:pPr>
    </w:p>
    <w:p w:rsidR="00B531B0" w:rsidP="00F9083E" w:rsidRDefault="00B531B0" w14:paraId="2BE80DD2" w14:textId="27E6EC52">
      <w:pPr>
        <w:pStyle w:val="BodyText"/>
        <w:rPr>
          <w:sz w:val="24"/>
          <w:szCs w:val="24"/>
        </w:rPr>
      </w:pPr>
      <w:r w:rsidRPr="00944F09">
        <w:rPr>
          <w:sz w:val="24"/>
          <w:szCs w:val="24"/>
        </w:rPr>
        <w:t xml:space="preserve">The findings from </w:t>
      </w:r>
      <w:r w:rsidR="00944F09">
        <w:rPr>
          <w:sz w:val="24"/>
          <w:szCs w:val="24"/>
        </w:rPr>
        <w:t xml:space="preserve">all three </w:t>
      </w:r>
      <w:r w:rsidRPr="00944F09">
        <w:rPr>
          <w:sz w:val="24"/>
          <w:szCs w:val="24"/>
        </w:rPr>
        <w:t>collections will be evaluated qualitatively, and used to arrive at conclusions about the effectiveness of the proposed wording</w:t>
      </w:r>
      <w:r w:rsidR="00944F09">
        <w:rPr>
          <w:sz w:val="24"/>
          <w:szCs w:val="24"/>
        </w:rPr>
        <w:t>.</w:t>
      </w:r>
      <w:r w:rsidRPr="00944F09">
        <w:rPr>
          <w:sz w:val="24"/>
          <w:szCs w:val="24"/>
        </w:rPr>
        <w:t xml:space="preserve"> As this is pretesting, we expect that modifications to the question wordings or response options may be made during the course of the study based on initial results. Although the goals of the testing, and overall design, will remain the same, findings from</w:t>
      </w:r>
      <w:r w:rsidRPr="00B531B0">
        <w:rPr>
          <w:sz w:val="24"/>
          <w:szCs w:val="24"/>
        </w:rPr>
        <w:t xml:space="preserve"> preliminary results may be used to improve the interview questions. Modifications are likely to range from slight changes to question wording to the order of the questions.</w:t>
      </w:r>
    </w:p>
    <w:p w:rsidR="00B77204" w:rsidP="00F9083E" w:rsidRDefault="00B77204" w14:paraId="56D9C552" w14:textId="77777777">
      <w:pPr>
        <w:pStyle w:val="BodyText"/>
        <w:rPr>
          <w:sz w:val="24"/>
          <w:szCs w:val="24"/>
        </w:rPr>
      </w:pPr>
    </w:p>
    <w:p w:rsidR="009421C6" w:rsidP="00F9083E" w:rsidRDefault="009421C6" w14:paraId="6CBA2998" w14:textId="77777777">
      <w:pPr>
        <w:pStyle w:val="BodyText"/>
        <w:rPr>
          <w:sz w:val="24"/>
          <w:szCs w:val="24"/>
        </w:rPr>
      </w:pPr>
    </w:p>
    <w:p w:rsidRPr="00A10E87" w:rsidR="006A16C7" w:rsidP="00F9083E" w:rsidRDefault="0070142E" w14:paraId="49D3DFD0" w14:textId="77777777">
      <w:pPr>
        <w:pStyle w:val="BodyText"/>
        <w:numPr>
          <w:ilvl w:val="0"/>
          <w:numId w:val="1"/>
        </w:numPr>
        <w:tabs>
          <w:tab w:val="left" w:pos="180"/>
        </w:tabs>
        <w:ind w:left="0" w:right="1260" w:firstLine="0"/>
        <w:rPr>
          <w:b/>
          <w:sz w:val="24"/>
          <w:szCs w:val="24"/>
        </w:rPr>
      </w:pPr>
      <w:r w:rsidRPr="00A10E87">
        <w:rPr>
          <w:b/>
          <w:sz w:val="24"/>
          <w:szCs w:val="24"/>
        </w:rPr>
        <w:t xml:space="preserve">Participants </w:t>
      </w:r>
    </w:p>
    <w:p w:rsidRPr="00944F09" w:rsidR="00944F09" w:rsidP="00F9083E" w:rsidRDefault="00944F09" w14:paraId="6FDF0B56" w14:textId="20AB99D5">
      <w:pPr>
        <w:rPr>
          <w:i/>
          <w:sz w:val="24"/>
          <w:szCs w:val="24"/>
        </w:rPr>
      </w:pPr>
      <w:r w:rsidRPr="00944F09">
        <w:rPr>
          <w:i/>
          <w:sz w:val="24"/>
          <w:szCs w:val="24"/>
        </w:rPr>
        <w:t>Individual Cognitive Interviews</w:t>
      </w:r>
    </w:p>
    <w:p w:rsidR="008C7916" w:rsidP="00F9083E" w:rsidRDefault="0045792E" w14:paraId="6DBBC7F2" w14:textId="2782D2EE">
      <w:pPr>
        <w:rPr>
          <w:sz w:val="24"/>
          <w:szCs w:val="24"/>
        </w:rPr>
      </w:pPr>
      <w:r w:rsidRPr="00944F09">
        <w:rPr>
          <w:sz w:val="24"/>
          <w:szCs w:val="24"/>
        </w:rPr>
        <w:t xml:space="preserve">This research design includes </w:t>
      </w:r>
      <w:r>
        <w:rPr>
          <w:sz w:val="24"/>
          <w:szCs w:val="24"/>
        </w:rPr>
        <w:t>up to two rounds of individual cognitive interviews (</w:t>
      </w:r>
      <w:r w:rsidR="00521BC6">
        <w:rPr>
          <w:sz w:val="24"/>
          <w:szCs w:val="24"/>
        </w:rPr>
        <w:t xml:space="preserve">up to 36 </w:t>
      </w:r>
      <w:r>
        <w:rPr>
          <w:sz w:val="24"/>
          <w:szCs w:val="24"/>
        </w:rPr>
        <w:t xml:space="preserve">participants each round); total of </w:t>
      </w:r>
      <w:r w:rsidR="00521BC6">
        <w:rPr>
          <w:sz w:val="24"/>
          <w:szCs w:val="24"/>
        </w:rPr>
        <w:t xml:space="preserve">72 </w:t>
      </w:r>
      <w:r>
        <w:rPr>
          <w:sz w:val="24"/>
          <w:szCs w:val="24"/>
        </w:rPr>
        <w:t>participants)</w:t>
      </w:r>
      <w:r w:rsidRPr="00944F09">
        <w:rPr>
          <w:sz w:val="24"/>
          <w:szCs w:val="24"/>
        </w:rPr>
        <w:t xml:space="preserve">. </w:t>
      </w:r>
      <w:r w:rsidR="00521BC6">
        <w:rPr>
          <w:sz w:val="24"/>
          <w:szCs w:val="24"/>
        </w:rPr>
        <w:t>I</w:t>
      </w:r>
      <w:r w:rsidR="008C7916">
        <w:rPr>
          <w:sz w:val="24"/>
          <w:szCs w:val="24"/>
        </w:rPr>
        <w:t xml:space="preserve">ndividual interviews are planned for late April and May. However, scheduling will depend on recruitment and participant availability. </w:t>
      </w:r>
    </w:p>
    <w:p w:rsidR="008C7916" w:rsidP="00F9083E" w:rsidRDefault="008C7916" w14:paraId="0E01F3E4" w14:textId="77777777">
      <w:pPr>
        <w:rPr>
          <w:sz w:val="24"/>
          <w:szCs w:val="24"/>
        </w:rPr>
      </w:pPr>
    </w:p>
    <w:p w:rsidR="0045792E" w:rsidP="00F9083E" w:rsidRDefault="009677EE" w14:paraId="7FE7D447" w14:textId="74CCB747">
      <w:pPr>
        <w:rPr>
          <w:sz w:val="24"/>
          <w:szCs w:val="24"/>
        </w:rPr>
      </w:pPr>
      <w:r>
        <w:rPr>
          <w:sz w:val="24"/>
          <w:szCs w:val="24"/>
        </w:rPr>
        <w:t xml:space="preserve">Up to 72 </w:t>
      </w:r>
      <w:r w:rsidRPr="009677EE">
        <w:rPr>
          <w:sz w:val="24"/>
          <w:szCs w:val="24"/>
        </w:rPr>
        <w:t>participants will be recruited for cognitive interviews</w:t>
      </w:r>
      <w:r>
        <w:rPr>
          <w:sz w:val="24"/>
          <w:szCs w:val="24"/>
        </w:rPr>
        <w:t xml:space="preserve"> </w:t>
      </w:r>
      <w:r w:rsidRPr="009677EE">
        <w:rPr>
          <w:sz w:val="24"/>
          <w:szCs w:val="24"/>
        </w:rPr>
        <w:t xml:space="preserve">using </w:t>
      </w:r>
      <w:r w:rsidR="00802E97">
        <w:rPr>
          <w:sz w:val="24"/>
          <w:szCs w:val="24"/>
        </w:rPr>
        <w:t>several different strategies:</w:t>
      </w:r>
    </w:p>
    <w:p w:rsidRPr="0045792E" w:rsidR="00E70DA9" w:rsidP="00E70DA9" w:rsidRDefault="00E70DA9" w14:paraId="697CF71C" w14:textId="0FB77F40">
      <w:pPr>
        <w:pStyle w:val="ListParagraph"/>
        <w:numPr>
          <w:ilvl w:val="0"/>
          <w:numId w:val="14"/>
        </w:numPr>
        <w:rPr>
          <w:rFonts w:ascii="Times New Roman" w:hAnsi="Times New Roman"/>
          <w:sz w:val="24"/>
          <w:szCs w:val="24"/>
        </w:rPr>
      </w:pPr>
      <w:r>
        <w:rPr>
          <w:rFonts w:ascii="Times New Roman" w:hAnsi="Times New Roman"/>
          <w:sz w:val="24"/>
          <w:szCs w:val="24"/>
        </w:rPr>
        <w:t xml:space="preserve">E-mail advertisement to the Veterans Health Administration’s Veteran Insights Panel (VIP; voluntary online panel comprising 3,429 veterans) in collaboration with and oversight by the VA (Appendix </w:t>
      </w:r>
      <w:r w:rsidR="007C4B87">
        <w:rPr>
          <w:rFonts w:ascii="Times New Roman" w:hAnsi="Times New Roman"/>
          <w:sz w:val="24"/>
          <w:szCs w:val="24"/>
        </w:rPr>
        <w:t>C</w:t>
      </w:r>
      <w:r>
        <w:rPr>
          <w:rFonts w:ascii="Times New Roman" w:hAnsi="Times New Roman"/>
          <w:sz w:val="24"/>
          <w:szCs w:val="24"/>
        </w:rPr>
        <w:t xml:space="preserve">). </w:t>
      </w:r>
    </w:p>
    <w:p w:rsidR="0045792E" w:rsidP="0045792E" w:rsidRDefault="0045792E" w14:paraId="145D603E" w14:textId="7FE15B1C">
      <w:pPr>
        <w:pStyle w:val="ListParagraph"/>
        <w:numPr>
          <w:ilvl w:val="0"/>
          <w:numId w:val="14"/>
        </w:numPr>
        <w:rPr>
          <w:rFonts w:ascii="Times New Roman" w:hAnsi="Times New Roman"/>
          <w:sz w:val="24"/>
          <w:szCs w:val="24"/>
        </w:rPr>
      </w:pPr>
      <w:r>
        <w:rPr>
          <w:rFonts w:ascii="Times New Roman" w:hAnsi="Times New Roman"/>
          <w:sz w:val="24"/>
          <w:szCs w:val="24"/>
        </w:rPr>
        <w:t>A</w:t>
      </w:r>
      <w:r w:rsidRPr="0045792E" w:rsidR="009677EE">
        <w:rPr>
          <w:rFonts w:ascii="Times New Roman" w:hAnsi="Times New Roman"/>
          <w:sz w:val="24"/>
          <w:szCs w:val="24"/>
        </w:rPr>
        <w:t xml:space="preserve">dvertisements in </w:t>
      </w:r>
      <w:r>
        <w:rPr>
          <w:rFonts w:ascii="Times New Roman" w:hAnsi="Times New Roman"/>
          <w:sz w:val="24"/>
          <w:szCs w:val="24"/>
        </w:rPr>
        <w:t xml:space="preserve">online </w:t>
      </w:r>
      <w:r w:rsidRPr="0045792E" w:rsidR="009677EE">
        <w:rPr>
          <w:rFonts w:ascii="Times New Roman" w:hAnsi="Times New Roman"/>
          <w:sz w:val="24"/>
          <w:szCs w:val="24"/>
        </w:rPr>
        <w:t>local bulletin boards (</w:t>
      </w:r>
      <w:r w:rsidR="00D6516A">
        <w:rPr>
          <w:rFonts w:ascii="Times New Roman" w:hAnsi="Times New Roman"/>
          <w:sz w:val="24"/>
          <w:szCs w:val="24"/>
        </w:rPr>
        <w:t xml:space="preserve">Appendix </w:t>
      </w:r>
      <w:r w:rsidR="007C4B87">
        <w:rPr>
          <w:rFonts w:ascii="Times New Roman" w:hAnsi="Times New Roman"/>
          <w:sz w:val="24"/>
          <w:szCs w:val="24"/>
        </w:rPr>
        <w:t>D</w:t>
      </w:r>
      <w:r w:rsidRPr="0045792E" w:rsidR="009677EE">
        <w:rPr>
          <w:rFonts w:ascii="Times New Roman" w:hAnsi="Times New Roman"/>
          <w:sz w:val="24"/>
          <w:szCs w:val="24"/>
        </w:rPr>
        <w:t xml:space="preserve">). </w:t>
      </w:r>
    </w:p>
    <w:p w:rsidR="0045792E" w:rsidP="0045792E" w:rsidRDefault="0045792E" w14:paraId="2445D999" w14:textId="77777777">
      <w:pPr>
        <w:pStyle w:val="ListParagraph"/>
        <w:numPr>
          <w:ilvl w:val="0"/>
          <w:numId w:val="14"/>
        </w:numPr>
        <w:rPr>
          <w:rFonts w:ascii="Times New Roman" w:hAnsi="Times New Roman"/>
          <w:sz w:val="24"/>
          <w:szCs w:val="24"/>
        </w:rPr>
      </w:pPr>
      <w:r>
        <w:rPr>
          <w:rFonts w:ascii="Times New Roman" w:hAnsi="Times New Roman"/>
          <w:sz w:val="24"/>
          <w:szCs w:val="24"/>
        </w:rPr>
        <w:t xml:space="preserve">Calls to potential participants in </w:t>
      </w:r>
      <w:r w:rsidRPr="0045792E">
        <w:rPr>
          <w:rFonts w:ascii="Times New Roman" w:hAnsi="Times New Roman"/>
          <w:sz w:val="24"/>
          <w:szCs w:val="24"/>
        </w:rPr>
        <w:t>OSMR’s existing participant database</w:t>
      </w:r>
    </w:p>
    <w:p w:rsidR="001604AB" w:rsidP="00B44034" w:rsidRDefault="001604AB" w14:paraId="3139BA2A" w14:textId="77777777">
      <w:pPr>
        <w:rPr>
          <w:sz w:val="24"/>
          <w:szCs w:val="24"/>
        </w:rPr>
      </w:pPr>
    </w:p>
    <w:p w:rsidR="001604AB" w:rsidP="00B44034" w:rsidRDefault="00B44034" w14:paraId="37231F5D" w14:textId="57148A7A">
      <w:pPr>
        <w:rPr>
          <w:sz w:val="24"/>
          <w:szCs w:val="24"/>
        </w:rPr>
      </w:pPr>
      <w:r>
        <w:rPr>
          <w:sz w:val="24"/>
          <w:szCs w:val="24"/>
        </w:rPr>
        <w:t>Potential participants will be screened for eligibility using a screening script (</w:t>
      </w:r>
      <w:r w:rsidR="00D6516A">
        <w:rPr>
          <w:sz w:val="24"/>
          <w:szCs w:val="24"/>
        </w:rPr>
        <w:t xml:space="preserve">Appendix </w:t>
      </w:r>
      <w:r w:rsidR="007C4B87">
        <w:rPr>
          <w:sz w:val="24"/>
          <w:szCs w:val="24"/>
        </w:rPr>
        <w:t>E</w:t>
      </w:r>
      <w:r>
        <w:rPr>
          <w:sz w:val="24"/>
          <w:szCs w:val="24"/>
        </w:rPr>
        <w:t>).</w:t>
      </w:r>
      <w:r w:rsidR="00AD4875">
        <w:rPr>
          <w:sz w:val="24"/>
          <w:szCs w:val="24"/>
        </w:rPr>
        <w:t xml:space="preserve"> </w:t>
      </w:r>
    </w:p>
    <w:p w:rsidR="001604AB" w:rsidP="00B44034" w:rsidRDefault="001604AB" w14:paraId="453ADE2C" w14:textId="77777777">
      <w:pPr>
        <w:rPr>
          <w:sz w:val="24"/>
          <w:szCs w:val="24"/>
        </w:rPr>
      </w:pPr>
    </w:p>
    <w:p w:rsidR="00941BE0" w:rsidP="00941BE0" w:rsidRDefault="001604AB" w14:paraId="682B50A3" w14:textId="57DD70EF">
      <w:pPr>
        <w:pStyle w:val="BodyText"/>
        <w:rPr>
          <w:sz w:val="24"/>
          <w:szCs w:val="24"/>
        </w:rPr>
      </w:pPr>
      <w:r>
        <w:rPr>
          <w:sz w:val="24"/>
          <w:szCs w:val="24"/>
        </w:rPr>
        <w:t xml:space="preserve">Participants for the cognitive interviews will be selected for </w:t>
      </w:r>
      <w:r w:rsidR="00941BE0">
        <w:rPr>
          <w:sz w:val="24"/>
          <w:szCs w:val="24"/>
        </w:rPr>
        <w:t xml:space="preserve">characteristics fitting </w:t>
      </w:r>
      <w:r w:rsidR="00061F61">
        <w:rPr>
          <w:sz w:val="24"/>
          <w:szCs w:val="24"/>
        </w:rPr>
        <w:t>into</w:t>
      </w:r>
      <w:r w:rsidR="00941BE0">
        <w:rPr>
          <w:sz w:val="24"/>
          <w:szCs w:val="24"/>
        </w:rPr>
        <w:t xml:space="preserve"> </w:t>
      </w:r>
      <w:r w:rsidR="00061F61">
        <w:rPr>
          <w:sz w:val="24"/>
          <w:szCs w:val="24"/>
        </w:rPr>
        <w:t xml:space="preserve">the below </w:t>
      </w:r>
      <w:r w:rsidR="00941BE0">
        <w:rPr>
          <w:sz w:val="24"/>
          <w:szCs w:val="24"/>
        </w:rPr>
        <w:t>target subgroups</w:t>
      </w:r>
      <w:r>
        <w:rPr>
          <w:sz w:val="24"/>
          <w:szCs w:val="24"/>
        </w:rPr>
        <w:t>, for both veterans and veteran proxy respondents (spouse, parent, or adult child)</w:t>
      </w:r>
      <w:r w:rsidR="00061F61">
        <w:rPr>
          <w:sz w:val="24"/>
          <w:szCs w:val="24"/>
        </w:rPr>
        <w:t>.</w:t>
      </w:r>
    </w:p>
    <w:p w:rsidR="00941BE0" w:rsidP="00941BE0" w:rsidRDefault="00941BE0" w14:paraId="3FE86E60" w14:textId="349C7DA8">
      <w:pPr>
        <w:pStyle w:val="BodyText"/>
        <w:numPr>
          <w:ilvl w:val="0"/>
          <w:numId w:val="14"/>
        </w:numPr>
        <w:rPr>
          <w:sz w:val="24"/>
          <w:szCs w:val="24"/>
        </w:rPr>
      </w:pPr>
      <w:r>
        <w:rPr>
          <w:sz w:val="24"/>
          <w:szCs w:val="24"/>
        </w:rPr>
        <w:t>Are or have been married (either before or after their time in the service)</w:t>
      </w:r>
    </w:p>
    <w:p w:rsidR="00941BE0" w:rsidP="00941BE0" w:rsidRDefault="00941BE0" w14:paraId="59F0EDE6" w14:textId="383A41FA">
      <w:pPr>
        <w:pStyle w:val="BodyText"/>
        <w:numPr>
          <w:ilvl w:val="0"/>
          <w:numId w:val="14"/>
        </w:numPr>
        <w:rPr>
          <w:sz w:val="24"/>
          <w:szCs w:val="24"/>
        </w:rPr>
      </w:pPr>
      <w:r>
        <w:rPr>
          <w:sz w:val="24"/>
          <w:szCs w:val="24"/>
        </w:rPr>
        <w:t>Are retired from the military</w:t>
      </w:r>
    </w:p>
    <w:p w:rsidR="00941BE0" w:rsidP="00941BE0" w:rsidRDefault="00941BE0" w14:paraId="57B55A6E" w14:textId="18BCD874">
      <w:pPr>
        <w:pStyle w:val="BodyText"/>
        <w:numPr>
          <w:ilvl w:val="0"/>
          <w:numId w:val="14"/>
        </w:numPr>
        <w:rPr>
          <w:sz w:val="24"/>
          <w:szCs w:val="24"/>
        </w:rPr>
      </w:pPr>
      <w:r>
        <w:rPr>
          <w:sz w:val="24"/>
          <w:szCs w:val="24"/>
        </w:rPr>
        <w:t>Have a disability (either connected or not connected to service)</w:t>
      </w:r>
    </w:p>
    <w:p w:rsidR="00941BE0" w:rsidP="00941BE0" w:rsidRDefault="00941BE0" w14:paraId="6FCD92BA" w14:textId="2DCE0528">
      <w:pPr>
        <w:pStyle w:val="BodyText"/>
        <w:numPr>
          <w:ilvl w:val="0"/>
          <w:numId w:val="14"/>
        </w:numPr>
        <w:rPr>
          <w:sz w:val="24"/>
          <w:szCs w:val="24"/>
        </w:rPr>
      </w:pPr>
      <w:r>
        <w:rPr>
          <w:sz w:val="24"/>
          <w:szCs w:val="24"/>
        </w:rPr>
        <w:t>Have served in the National Guard or Reserves</w:t>
      </w:r>
    </w:p>
    <w:p w:rsidR="00941BE0" w:rsidP="00941BE0" w:rsidRDefault="00941BE0" w14:paraId="53A89E94" w14:textId="06D885CF">
      <w:pPr>
        <w:pStyle w:val="BodyText"/>
        <w:numPr>
          <w:ilvl w:val="0"/>
          <w:numId w:val="14"/>
        </w:numPr>
        <w:rPr>
          <w:sz w:val="24"/>
          <w:szCs w:val="24"/>
        </w:rPr>
      </w:pPr>
      <w:r>
        <w:rPr>
          <w:sz w:val="24"/>
          <w:szCs w:val="24"/>
        </w:rPr>
        <w:t>Have separated from service fewer than 10 years ago</w:t>
      </w:r>
    </w:p>
    <w:p w:rsidRPr="00FA2ABF" w:rsidR="00941BE0" w:rsidP="00941BE0" w:rsidRDefault="00941BE0" w14:paraId="41FF5BE9" w14:textId="4ABD9548">
      <w:pPr>
        <w:pStyle w:val="BodyText"/>
        <w:numPr>
          <w:ilvl w:val="0"/>
          <w:numId w:val="14"/>
        </w:numPr>
        <w:rPr>
          <w:sz w:val="24"/>
          <w:szCs w:val="24"/>
        </w:rPr>
      </w:pPr>
      <w:r>
        <w:rPr>
          <w:sz w:val="24"/>
          <w:szCs w:val="24"/>
        </w:rPr>
        <w:t>Are not employed or consider themselves underemployed</w:t>
      </w:r>
    </w:p>
    <w:p w:rsidR="00941BE0" w:rsidP="00F9083E" w:rsidRDefault="00941BE0" w14:paraId="0AAC80F0" w14:textId="0FF2C71E">
      <w:pPr>
        <w:rPr>
          <w:sz w:val="24"/>
          <w:szCs w:val="24"/>
        </w:rPr>
      </w:pPr>
    </w:p>
    <w:p w:rsidRPr="00944F09" w:rsidR="001604AB" w:rsidP="001604AB" w:rsidRDefault="001604AB" w14:paraId="2C2E2CEA" w14:textId="77777777">
      <w:pPr>
        <w:rPr>
          <w:i/>
          <w:sz w:val="24"/>
          <w:szCs w:val="24"/>
        </w:rPr>
      </w:pPr>
      <w:r w:rsidRPr="00944F09">
        <w:rPr>
          <w:i/>
          <w:sz w:val="24"/>
          <w:szCs w:val="24"/>
        </w:rPr>
        <w:t>Online Survey</w:t>
      </w:r>
    </w:p>
    <w:p w:rsidR="00426B32" w:rsidP="001604AB" w:rsidRDefault="001604AB" w14:paraId="798BCAB8" w14:textId="77777777">
      <w:pPr>
        <w:rPr>
          <w:sz w:val="24"/>
          <w:szCs w:val="24"/>
        </w:rPr>
      </w:pPr>
      <w:r>
        <w:rPr>
          <w:sz w:val="24"/>
          <w:szCs w:val="24"/>
        </w:rPr>
        <w:t xml:space="preserve">Up to 400 participants </w:t>
      </w:r>
      <w:r w:rsidRPr="00A10E87">
        <w:rPr>
          <w:sz w:val="24"/>
          <w:szCs w:val="24"/>
        </w:rPr>
        <w:t>will be recruited as a convenience sample</w:t>
      </w:r>
      <w:r>
        <w:rPr>
          <w:sz w:val="24"/>
          <w:szCs w:val="24"/>
        </w:rPr>
        <w:t xml:space="preserve"> </w:t>
      </w:r>
      <w:r w:rsidRPr="00A10E87">
        <w:rPr>
          <w:sz w:val="24"/>
          <w:szCs w:val="24"/>
        </w:rPr>
        <w:t>from Amazo</w:t>
      </w:r>
      <w:r>
        <w:rPr>
          <w:sz w:val="24"/>
          <w:szCs w:val="24"/>
        </w:rPr>
        <w:t xml:space="preserve">n Mechanical Turk of adults </w:t>
      </w:r>
      <w:r w:rsidRPr="00A10E87">
        <w:rPr>
          <w:sz w:val="24"/>
          <w:szCs w:val="24"/>
        </w:rPr>
        <w:t>(18 years and older)</w:t>
      </w:r>
      <w:r>
        <w:rPr>
          <w:sz w:val="24"/>
          <w:szCs w:val="24"/>
        </w:rPr>
        <w:t xml:space="preserve"> residing in the U.S. Using a self-report eligibility screening question, we will limit our sample to </w:t>
      </w:r>
      <w:r w:rsidR="00426B32">
        <w:rPr>
          <w:sz w:val="24"/>
          <w:szCs w:val="24"/>
        </w:rPr>
        <w:t>the following subgroups:</w:t>
      </w:r>
    </w:p>
    <w:p w:rsidR="00426B32" w:rsidP="00426B32" w:rsidRDefault="00426B32" w14:paraId="0DC81E78" w14:textId="07B9D053">
      <w:pPr>
        <w:pStyle w:val="BodyText"/>
        <w:numPr>
          <w:ilvl w:val="0"/>
          <w:numId w:val="14"/>
        </w:numPr>
        <w:rPr>
          <w:sz w:val="24"/>
          <w:szCs w:val="24"/>
        </w:rPr>
      </w:pPr>
      <w:r>
        <w:rPr>
          <w:sz w:val="24"/>
          <w:szCs w:val="24"/>
        </w:rPr>
        <w:t>Have a disability (either connected or not connected to service)</w:t>
      </w:r>
    </w:p>
    <w:p w:rsidR="00426B32" w:rsidP="00426B32" w:rsidRDefault="00426B32" w14:paraId="76A55780" w14:textId="77777777">
      <w:pPr>
        <w:pStyle w:val="BodyText"/>
        <w:numPr>
          <w:ilvl w:val="0"/>
          <w:numId w:val="14"/>
        </w:numPr>
        <w:rPr>
          <w:sz w:val="24"/>
          <w:szCs w:val="24"/>
        </w:rPr>
      </w:pPr>
      <w:r>
        <w:rPr>
          <w:sz w:val="24"/>
          <w:szCs w:val="24"/>
        </w:rPr>
        <w:t>Have served in the National Guard or Reserves</w:t>
      </w:r>
    </w:p>
    <w:p w:rsidR="00426B32" w:rsidP="00426B32" w:rsidRDefault="00426B32" w14:paraId="5C6E6A85" w14:textId="77777777">
      <w:pPr>
        <w:pStyle w:val="BodyText"/>
        <w:numPr>
          <w:ilvl w:val="0"/>
          <w:numId w:val="14"/>
        </w:numPr>
        <w:rPr>
          <w:sz w:val="24"/>
          <w:szCs w:val="24"/>
        </w:rPr>
      </w:pPr>
      <w:r>
        <w:rPr>
          <w:sz w:val="24"/>
          <w:szCs w:val="24"/>
        </w:rPr>
        <w:t>Have separated from service fewer than 10 years ago</w:t>
      </w:r>
    </w:p>
    <w:p w:rsidRPr="006C261D" w:rsidR="00B33AAF" w:rsidP="00426B32" w:rsidRDefault="00B33AAF" w14:paraId="1EB0705E" w14:textId="71D393FF">
      <w:pPr>
        <w:pStyle w:val="BodyText"/>
        <w:numPr>
          <w:ilvl w:val="0"/>
          <w:numId w:val="14"/>
        </w:numPr>
        <w:rPr>
          <w:sz w:val="24"/>
          <w:szCs w:val="24"/>
        </w:rPr>
      </w:pPr>
      <w:r w:rsidRPr="006C261D">
        <w:rPr>
          <w:sz w:val="24"/>
          <w:szCs w:val="24"/>
        </w:rPr>
        <w:t>Living in a household with a veteran</w:t>
      </w:r>
    </w:p>
    <w:p w:rsidR="00FF53D2" w:rsidP="00F9083E" w:rsidRDefault="00FF53D2" w14:paraId="6A405286" w14:textId="77777777">
      <w:pPr>
        <w:rPr>
          <w:sz w:val="24"/>
          <w:szCs w:val="24"/>
        </w:rPr>
      </w:pPr>
    </w:p>
    <w:p w:rsidRPr="00A10E87" w:rsidR="001604AB" w:rsidP="00F9083E" w:rsidRDefault="001604AB" w14:paraId="61845142" w14:textId="77777777">
      <w:pPr>
        <w:rPr>
          <w:sz w:val="24"/>
          <w:szCs w:val="24"/>
        </w:rPr>
      </w:pPr>
    </w:p>
    <w:p w:rsidRPr="004E064B" w:rsidR="0012606C" w:rsidP="00F9083E" w:rsidRDefault="006A16C7" w14:paraId="3CB2CA73" w14:textId="086CF911">
      <w:pPr>
        <w:pStyle w:val="BodyText"/>
        <w:numPr>
          <w:ilvl w:val="0"/>
          <w:numId w:val="1"/>
        </w:numPr>
        <w:tabs>
          <w:tab w:val="left" w:pos="180"/>
        </w:tabs>
        <w:ind w:left="0" w:firstLine="0"/>
        <w:rPr>
          <w:b/>
          <w:sz w:val="24"/>
          <w:szCs w:val="24"/>
        </w:rPr>
      </w:pPr>
      <w:r w:rsidRPr="004E064B">
        <w:rPr>
          <w:b/>
          <w:sz w:val="24"/>
          <w:szCs w:val="24"/>
        </w:rPr>
        <w:t>Burden Hours</w:t>
      </w:r>
    </w:p>
    <w:p w:rsidR="00132E15" w:rsidP="00F9083E" w:rsidRDefault="0012606C" w14:paraId="5A9F60F1" w14:textId="444D5E5F">
      <w:pPr>
        <w:rPr>
          <w:sz w:val="24"/>
        </w:rPr>
      </w:pPr>
      <w:r>
        <w:rPr>
          <w:sz w:val="24"/>
        </w:rPr>
        <w:t>Total expect</w:t>
      </w:r>
      <w:r w:rsidR="007D3C0A">
        <w:rPr>
          <w:sz w:val="24"/>
        </w:rPr>
        <w:t>ed burden for this study is 208</w:t>
      </w:r>
      <w:r w:rsidR="008E313A">
        <w:rPr>
          <w:sz w:val="24"/>
        </w:rPr>
        <w:t xml:space="preserve"> </w:t>
      </w:r>
      <w:r>
        <w:rPr>
          <w:sz w:val="24"/>
        </w:rPr>
        <w:t xml:space="preserve">hours, as shown in the table below: </w:t>
      </w:r>
    </w:p>
    <w:tbl>
      <w:tblPr>
        <w:tblStyle w:val="TableGrid"/>
        <w:tblW w:w="0" w:type="auto"/>
        <w:tblLayout w:type="fixed"/>
        <w:tblLook w:val="04A0" w:firstRow="1" w:lastRow="0" w:firstColumn="1" w:lastColumn="0" w:noHBand="0" w:noVBand="1"/>
      </w:tblPr>
      <w:tblGrid>
        <w:gridCol w:w="1705"/>
        <w:gridCol w:w="1092"/>
        <w:gridCol w:w="1092"/>
        <w:gridCol w:w="1092"/>
        <w:gridCol w:w="1092"/>
        <w:gridCol w:w="1092"/>
        <w:gridCol w:w="1092"/>
        <w:gridCol w:w="1093"/>
      </w:tblGrid>
      <w:tr w:rsidR="00061F61" w:rsidTr="00061F61" w14:paraId="0099224C" w14:textId="65D6EE99">
        <w:tc>
          <w:tcPr>
            <w:tcW w:w="1705" w:type="dxa"/>
          </w:tcPr>
          <w:p w:rsidRPr="00061F61" w:rsidR="00061F61" w:rsidP="00F9083E" w:rsidRDefault="00061F61" w14:paraId="7287E9F2" w14:textId="77777777">
            <w:pPr>
              <w:rPr>
                <w:sz w:val="18"/>
              </w:rPr>
            </w:pPr>
          </w:p>
        </w:tc>
        <w:tc>
          <w:tcPr>
            <w:tcW w:w="1092" w:type="dxa"/>
          </w:tcPr>
          <w:p w:rsidRPr="00061F61" w:rsidR="00061F61" w:rsidP="00F9083E" w:rsidRDefault="00061F61" w14:paraId="6326CE97" w14:textId="3477FA6A">
            <w:pPr>
              <w:rPr>
                <w:sz w:val="18"/>
              </w:rPr>
            </w:pPr>
            <w:r>
              <w:rPr>
                <w:sz w:val="18"/>
              </w:rPr>
              <w:t>Number Contacted</w:t>
            </w:r>
          </w:p>
        </w:tc>
        <w:tc>
          <w:tcPr>
            <w:tcW w:w="1092" w:type="dxa"/>
          </w:tcPr>
          <w:p w:rsidRPr="00061F61" w:rsidR="00061F61" w:rsidP="00F9083E" w:rsidRDefault="00061F61" w14:paraId="62D0636D" w14:textId="01B66E4D">
            <w:pPr>
              <w:rPr>
                <w:sz w:val="18"/>
              </w:rPr>
            </w:pPr>
            <w:r>
              <w:rPr>
                <w:sz w:val="18"/>
              </w:rPr>
              <w:t>Time spent Recruiting</w:t>
            </w:r>
          </w:p>
        </w:tc>
        <w:tc>
          <w:tcPr>
            <w:tcW w:w="1092" w:type="dxa"/>
          </w:tcPr>
          <w:p w:rsidRPr="008E313A" w:rsidR="00061F61" w:rsidP="00F9083E" w:rsidRDefault="00061F61" w14:paraId="6F832E00" w14:textId="298133D7">
            <w:pPr>
              <w:rPr>
                <w:b/>
                <w:sz w:val="18"/>
              </w:rPr>
            </w:pPr>
            <w:r w:rsidRPr="008E313A">
              <w:rPr>
                <w:b/>
                <w:sz w:val="18"/>
              </w:rPr>
              <w:t>Screening Burden</w:t>
            </w:r>
          </w:p>
        </w:tc>
        <w:tc>
          <w:tcPr>
            <w:tcW w:w="1092" w:type="dxa"/>
          </w:tcPr>
          <w:p w:rsidRPr="00061F61" w:rsidR="00061F61" w:rsidP="00F9083E" w:rsidRDefault="00061F61" w14:paraId="1688BB4D" w14:textId="24924FA2">
            <w:pPr>
              <w:rPr>
                <w:sz w:val="18"/>
              </w:rPr>
            </w:pPr>
            <w:r>
              <w:rPr>
                <w:sz w:val="18"/>
              </w:rPr>
              <w:t>Number of Participants</w:t>
            </w:r>
          </w:p>
        </w:tc>
        <w:tc>
          <w:tcPr>
            <w:tcW w:w="1092" w:type="dxa"/>
          </w:tcPr>
          <w:p w:rsidRPr="00061F61" w:rsidR="00061F61" w:rsidP="00F9083E" w:rsidRDefault="00061F61" w14:paraId="168631D9" w14:textId="1C05C90E">
            <w:pPr>
              <w:rPr>
                <w:sz w:val="18"/>
              </w:rPr>
            </w:pPr>
            <w:r>
              <w:rPr>
                <w:sz w:val="18"/>
              </w:rPr>
              <w:t>Session Length</w:t>
            </w:r>
          </w:p>
        </w:tc>
        <w:tc>
          <w:tcPr>
            <w:tcW w:w="1092" w:type="dxa"/>
          </w:tcPr>
          <w:p w:rsidRPr="008E313A" w:rsidR="00061F61" w:rsidP="00F9083E" w:rsidRDefault="00061F61" w14:paraId="35330024" w14:textId="5CAE9067">
            <w:pPr>
              <w:rPr>
                <w:b/>
                <w:sz w:val="18"/>
              </w:rPr>
            </w:pPr>
            <w:r w:rsidRPr="008E313A">
              <w:rPr>
                <w:b/>
                <w:sz w:val="18"/>
              </w:rPr>
              <w:t>Session Burden</w:t>
            </w:r>
          </w:p>
        </w:tc>
        <w:tc>
          <w:tcPr>
            <w:tcW w:w="1093" w:type="dxa"/>
          </w:tcPr>
          <w:p w:rsidRPr="008E313A" w:rsidR="00061F61" w:rsidP="00F9083E" w:rsidRDefault="00061F61" w14:paraId="018C3ED9" w14:textId="5250EFA1">
            <w:pPr>
              <w:rPr>
                <w:b/>
                <w:sz w:val="18"/>
              </w:rPr>
            </w:pPr>
            <w:r w:rsidRPr="008E313A">
              <w:rPr>
                <w:b/>
                <w:sz w:val="18"/>
              </w:rPr>
              <w:t>Total Burden</w:t>
            </w:r>
          </w:p>
        </w:tc>
      </w:tr>
      <w:tr w:rsidR="00061F61" w:rsidTr="00061F61" w14:paraId="3A515F4E" w14:textId="5C94CE1A">
        <w:tc>
          <w:tcPr>
            <w:tcW w:w="1705" w:type="dxa"/>
          </w:tcPr>
          <w:p w:rsidRPr="00061F61" w:rsidR="00061F61" w:rsidP="00F9083E" w:rsidRDefault="00061F61" w14:paraId="0B191ABF" w14:textId="5CFE99FE">
            <w:pPr>
              <w:rPr>
                <w:sz w:val="18"/>
              </w:rPr>
            </w:pPr>
            <w:r w:rsidRPr="00061F61">
              <w:rPr>
                <w:sz w:val="18"/>
              </w:rPr>
              <w:t>Individual Cognitive Interview</w:t>
            </w:r>
          </w:p>
        </w:tc>
        <w:tc>
          <w:tcPr>
            <w:tcW w:w="1092" w:type="dxa"/>
          </w:tcPr>
          <w:p w:rsidRPr="00061F61" w:rsidR="00061F61" w:rsidP="00F9083E" w:rsidRDefault="00521BC6" w14:paraId="5D23BABE" w14:textId="1E388C42">
            <w:pPr>
              <w:rPr>
                <w:sz w:val="18"/>
              </w:rPr>
            </w:pPr>
            <w:r>
              <w:rPr>
                <w:sz w:val="18"/>
              </w:rPr>
              <w:t>216</w:t>
            </w:r>
          </w:p>
        </w:tc>
        <w:tc>
          <w:tcPr>
            <w:tcW w:w="1092" w:type="dxa"/>
          </w:tcPr>
          <w:p w:rsidRPr="00061F61" w:rsidR="00061F61" w:rsidP="00F9083E" w:rsidRDefault="00734346" w14:paraId="3EBFE76E" w14:textId="4AC3E836">
            <w:pPr>
              <w:rPr>
                <w:sz w:val="18"/>
              </w:rPr>
            </w:pPr>
            <w:r>
              <w:rPr>
                <w:sz w:val="18"/>
              </w:rPr>
              <w:t>5</w:t>
            </w:r>
            <w:r w:rsidR="00061F61">
              <w:rPr>
                <w:sz w:val="18"/>
              </w:rPr>
              <w:t xml:space="preserve"> minutes</w:t>
            </w:r>
          </w:p>
        </w:tc>
        <w:tc>
          <w:tcPr>
            <w:tcW w:w="1092" w:type="dxa"/>
          </w:tcPr>
          <w:p w:rsidRPr="008E313A" w:rsidR="00061F61" w:rsidP="00F9083E" w:rsidRDefault="00521BC6" w14:paraId="631E3782" w14:textId="7A696F2E">
            <w:pPr>
              <w:rPr>
                <w:b/>
                <w:sz w:val="18"/>
              </w:rPr>
            </w:pPr>
            <w:r>
              <w:rPr>
                <w:b/>
                <w:sz w:val="18"/>
              </w:rPr>
              <w:t>18</w:t>
            </w:r>
            <w:r w:rsidRPr="008E313A" w:rsidR="00061F61">
              <w:rPr>
                <w:b/>
                <w:sz w:val="18"/>
              </w:rPr>
              <w:t xml:space="preserve"> hours</w:t>
            </w:r>
          </w:p>
        </w:tc>
        <w:tc>
          <w:tcPr>
            <w:tcW w:w="1092" w:type="dxa"/>
          </w:tcPr>
          <w:p w:rsidRPr="00061F61" w:rsidR="00061F61" w:rsidP="00F9083E" w:rsidRDefault="00521BC6" w14:paraId="19445A2F" w14:textId="39DB222F">
            <w:pPr>
              <w:rPr>
                <w:sz w:val="18"/>
              </w:rPr>
            </w:pPr>
            <w:r>
              <w:rPr>
                <w:sz w:val="18"/>
              </w:rPr>
              <w:t>72</w:t>
            </w:r>
          </w:p>
        </w:tc>
        <w:tc>
          <w:tcPr>
            <w:tcW w:w="1092" w:type="dxa"/>
          </w:tcPr>
          <w:p w:rsidRPr="00061F61" w:rsidR="00061F61" w:rsidP="00F9083E" w:rsidRDefault="00061F61" w14:paraId="6E447C63" w14:textId="47B85D32">
            <w:pPr>
              <w:rPr>
                <w:sz w:val="18"/>
              </w:rPr>
            </w:pPr>
            <w:r>
              <w:rPr>
                <w:sz w:val="18"/>
              </w:rPr>
              <w:t>60 minutes</w:t>
            </w:r>
          </w:p>
        </w:tc>
        <w:tc>
          <w:tcPr>
            <w:tcW w:w="1092" w:type="dxa"/>
          </w:tcPr>
          <w:p w:rsidRPr="008E313A" w:rsidR="00061F61" w:rsidP="00F9083E" w:rsidRDefault="00521BC6" w14:paraId="5464CE76" w14:textId="26BB4343">
            <w:pPr>
              <w:rPr>
                <w:b/>
                <w:sz w:val="18"/>
              </w:rPr>
            </w:pPr>
            <w:r>
              <w:rPr>
                <w:b/>
                <w:sz w:val="18"/>
              </w:rPr>
              <w:t>72</w:t>
            </w:r>
            <w:r w:rsidRPr="008E313A" w:rsidR="00061F61">
              <w:rPr>
                <w:b/>
                <w:sz w:val="18"/>
              </w:rPr>
              <w:t xml:space="preserve"> hours</w:t>
            </w:r>
          </w:p>
        </w:tc>
        <w:tc>
          <w:tcPr>
            <w:tcW w:w="1093" w:type="dxa"/>
          </w:tcPr>
          <w:p w:rsidRPr="008E313A" w:rsidR="00061F61" w:rsidP="00521BC6" w:rsidRDefault="00521BC6" w14:paraId="53B38FF7" w14:textId="7910212D">
            <w:pPr>
              <w:rPr>
                <w:b/>
                <w:sz w:val="18"/>
              </w:rPr>
            </w:pPr>
            <w:r>
              <w:rPr>
                <w:b/>
                <w:sz w:val="18"/>
              </w:rPr>
              <w:t>90</w:t>
            </w:r>
            <w:r w:rsidRPr="008E313A" w:rsidR="00061F61">
              <w:rPr>
                <w:b/>
                <w:sz w:val="18"/>
              </w:rPr>
              <w:t xml:space="preserve"> hours</w:t>
            </w:r>
          </w:p>
        </w:tc>
      </w:tr>
      <w:tr w:rsidR="00061F61" w:rsidTr="008E313A" w14:paraId="5DF43AA3" w14:textId="2AA6CC60">
        <w:trPr>
          <w:trHeight w:val="368"/>
        </w:trPr>
        <w:tc>
          <w:tcPr>
            <w:tcW w:w="1705" w:type="dxa"/>
          </w:tcPr>
          <w:p w:rsidRPr="00061F61" w:rsidR="00061F61" w:rsidP="00F9083E" w:rsidRDefault="00061F61" w14:paraId="5EC21664" w14:textId="2E669717">
            <w:pPr>
              <w:rPr>
                <w:sz w:val="18"/>
              </w:rPr>
            </w:pPr>
            <w:r w:rsidRPr="00061F61">
              <w:rPr>
                <w:sz w:val="18"/>
              </w:rPr>
              <w:t>Online Survey</w:t>
            </w:r>
          </w:p>
        </w:tc>
        <w:tc>
          <w:tcPr>
            <w:tcW w:w="1092" w:type="dxa"/>
          </w:tcPr>
          <w:p w:rsidRPr="00061F61" w:rsidR="00061F61" w:rsidP="00F9083E" w:rsidRDefault="007D3C0A" w14:paraId="56E1D91D" w14:textId="5BB48D7F">
            <w:pPr>
              <w:rPr>
                <w:sz w:val="18"/>
              </w:rPr>
            </w:pPr>
            <w:r>
              <w:rPr>
                <w:sz w:val="18"/>
              </w:rPr>
              <w:t>50</w:t>
            </w:r>
            <w:r w:rsidR="00061F61">
              <w:rPr>
                <w:sz w:val="18"/>
              </w:rPr>
              <w:t>0</w:t>
            </w:r>
          </w:p>
        </w:tc>
        <w:tc>
          <w:tcPr>
            <w:tcW w:w="1092" w:type="dxa"/>
          </w:tcPr>
          <w:p w:rsidRPr="00061F61" w:rsidR="00061F61" w:rsidP="00F9083E" w:rsidRDefault="00061F61" w14:paraId="3152FEC2" w14:textId="7E508658">
            <w:pPr>
              <w:rPr>
                <w:sz w:val="18"/>
              </w:rPr>
            </w:pPr>
            <w:r>
              <w:rPr>
                <w:sz w:val="18"/>
              </w:rPr>
              <w:t>2 minutes</w:t>
            </w:r>
          </w:p>
        </w:tc>
        <w:tc>
          <w:tcPr>
            <w:tcW w:w="1092" w:type="dxa"/>
          </w:tcPr>
          <w:p w:rsidRPr="008E313A" w:rsidR="00061F61" w:rsidP="00F9083E" w:rsidRDefault="007D3C0A" w14:paraId="58042E6B" w14:textId="3413B772">
            <w:pPr>
              <w:rPr>
                <w:b/>
                <w:sz w:val="18"/>
              </w:rPr>
            </w:pPr>
            <w:r>
              <w:rPr>
                <w:b/>
                <w:sz w:val="18"/>
              </w:rPr>
              <w:t>16</w:t>
            </w:r>
            <w:r w:rsidR="008E313A">
              <w:rPr>
                <w:b/>
                <w:sz w:val="18"/>
              </w:rPr>
              <w:t>.</w:t>
            </w:r>
            <w:r w:rsidRPr="008E313A" w:rsidR="00061F61">
              <w:rPr>
                <w:b/>
                <w:sz w:val="18"/>
              </w:rPr>
              <w:t>7 hours</w:t>
            </w:r>
          </w:p>
        </w:tc>
        <w:tc>
          <w:tcPr>
            <w:tcW w:w="1092" w:type="dxa"/>
          </w:tcPr>
          <w:p w:rsidRPr="00061F61" w:rsidR="00061F61" w:rsidP="00F9083E" w:rsidRDefault="00061F61" w14:paraId="3375A5D3" w14:textId="7068351B">
            <w:pPr>
              <w:rPr>
                <w:sz w:val="18"/>
              </w:rPr>
            </w:pPr>
            <w:r>
              <w:rPr>
                <w:sz w:val="18"/>
              </w:rPr>
              <w:t>400</w:t>
            </w:r>
          </w:p>
        </w:tc>
        <w:tc>
          <w:tcPr>
            <w:tcW w:w="1092" w:type="dxa"/>
          </w:tcPr>
          <w:p w:rsidRPr="00061F61" w:rsidR="00061F61" w:rsidP="00F9083E" w:rsidRDefault="00061F61" w14:paraId="43675928" w14:textId="68CA43B8">
            <w:pPr>
              <w:rPr>
                <w:sz w:val="18"/>
              </w:rPr>
            </w:pPr>
            <w:r>
              <w:rPr>
                <w:sz w:val="18"/>
              </w:rPr>
              <w:t>15 minutes</w:t>
            </w:r>
          </w:p>
        </w:tc>
        <w:tc>
          <w:tcPr>
            <w:tcW w:w="1092" w:type="dxa"/>
          </w:tcPr>
          <w:p w:rsidRPr="008E313A" w:rsidR="00061F61" w:rsidP="00F9083E" w:rsidRDefault="00061F61" w14:paraId="6ED434A3" w14:textId="3294CDE0">
            <w:pPr>
              <w:rPr>
                <w:b/>
                <w:sz w:val="18"/>
              </w:rPr>
            </w:pPr>
            <w:r w:rsidRPr="008E313A">
              <w:rPr>
                <w:b/>
                <w:sz w:val="18"/>
              </w:rPr>
              <w:t>100 hours</w:t>
            </w:r>
          </w:p>
        </w:tc>
        <w:tc>
          <w:tcPr>
            <w:tcW w:w="1093" w:type="dxa"/>
          </w:tcPr>
          <w:p w:rsidRPr="008E313A" w:rsidR="00061F61" w:rsidP="00F9083E" w:rsidRDefault="007D3C0A" w14:paraId="5BFB49F4" w14:textId="6050F96E">
            <w:pPr>
              <w:rPr>
                <w:b/>
                <w:sz w:val="18"/>
              </w:rPr>
            </w:pPr>
            <w:r>
              <w:rPr>
                <w:b/>
                <w:sz w:val="18"/>
              </w:rPr>
              <w:t>117</w:t>
            </w:r>
            <w:r w:rsidRPr="008E313A" w:rsidR="00061F61">
              <w:rPr>
                <w:b/>
                <w:sz w:val="18"/>
              </w:rPr>
              <w:t xml:space="preserve"> hours</w:t>
            </w:r>
          </w:p>
        </w:tc>
      </w:tr>
      <w:tr w:rsidR="00061F61" w:rsidTr="00061F61" w14:paraId="49F288B2" w14:textId="77777777">
        <w:tc>
          <w:tcPr>
            <w:tcW w:w="8257" w:type="dxa"/>
            <w:gridSpan w:val="7"/>
          </w:tcPr>
          <w:p w:rsidRPr="008E313A" w:rsidR="00061F61" w:rsidP="00061F61" w:rsidRDefault="00061F61" w14:paraId="2EEC006A" w14:textId="05E67859">
            <w:pPr>
              <w:jc w:val="right"/>
              <w:rPr>
                <w:b/>
                <w:i/>
                <w:sz w:val="18"/>
              </w:rPr>
            </w:pPr>
            <w:r w:rsidRPr="008E313A">
              <w:rPr>
                <w:b/>
                <w:i/>
                <w:sz w:val="18"/>
              </w:rPr>
              <w:t>Overall Total Burden Hours</w:t>
            </w:r>
          </w:p>
        </w:tc>
        <w:tc>
          <w:tcPr>
            <w:tcW w:w="1093" w:type="dxa"/>
          </w:tcPr>
          <w:p w:rsidRPr="008E313A" w:rsidR="00061F61" w:rsidP="007D3C0A" w:rsidRDefault="00521BC6" w14:paraId="2ED8B05C" w14:textId="7AD5B241">
            <w:pPr>
              <w:rPr>
                <w:b/>
                <w:sz w:val="18"/>
              </w:rPr>
            </w:pPr>
            <w:r>
              <w:rPr>
                <w:b/>
                <w:sz w:val="18"/>
              </w:rPr>
              <w:t>207</w:t>
            </w:r>
            <w:r w:rsidRPr="008E313A" w:rsidR="00061F61">
              <w:rPr>
                <w:b/>
                <w:sz w:val="18"/>
              </w:rPr>
              <w:t xml:space="preserve"> hours</w:t>
            </w:r>
          </w:p>
        </w:tc>
      </w:tr>
    </w:tbl>
    <w:p w:rsidR="00941BE0" w:rsidP="00F9083E" w:rsidRDefault="00941BE0" w14:paraId="44FBC623" w14:textId="77777777">
      <w:pPr>
        <w:rPr>
          <w:sz w:val="24"/>
        </w:rPr>
      </w:pPr>
    </w:p>
    <w:p w:rsidRPr="00A10E87" w:rsidR="00364350" w:rsidP="008E313A" w:rsidRDefault="0012606C" w14:paraId="26000A3C" w14:textId="7707B23D">
      <w:pPr>
        <w:pStyle w:val="ListParagraph"/>
        <w:ind w:left="0"/>
      </w:pPr>
      <w:r w:rsidRPr="0012606C">
        <w:t xml:space="preserve"> </w:t>
      </w:r>
    </w:p>
    <w:p w:rsidR="00613979" w:rsidP="00F9083E" w:rsidRDefault="00613979" w14:paraId="114F71A2" w14:textId="2FC70E26">
      <w:pPr>
        <w:pStyle w:val="BodyText"/>
        <w:numPr>
          <w:ilvl w:val="0"/>
          <w:numId w:val="1"/>
        </w:numPr>
        <w:tabs>
          <w:tab w:val="left" w:pos="180"/>
          <w:tab w:val="left" w:pos="720"/>
        </w:tabs>
        <w:ind w:left="0" w:firstLine="0"/>
        <w:rPr>
          <w:b/>
          <w:sz w:val="24"/>
          <w:szCs w:val="24"/>
        </w:rPr>
      </w:pPr>
      <w:r w:rsidRPr="00A10E87">
        <w:rPr>
          <w:b/>
          <w:sz w:val="24"/>
          <w:szCs w:val="24"/>
        </w:rPr>
        <w:t>Payment to Participants</w:t>
      </w:r>
    </w:p>
    <w:p w:rsidR="008E313A" w:rsidP="00F9083E" w:rsidRDefault="00921C0E" w14:paraId="01F62EB4" w14:textId="539C4057">
      <w:pPr>
        <w:pStyle w:val="BodyText"/>
        <w:tabs>
          <w:tab w:val="left" w:pos="180"/>
        </w:tabs>
        <w:rPr>
          <w:sz w:val="24"/>
          <w:szCs w:val="24"/>
        </w:rPr>
      </w:pPr>
      <w:r>
        <w:rPr>
          <w:sz w:val="24"/>
          <w:szCs w:val="24"/>
        </w:rPr>
        <w:t>Interview p</w:t>
      </w:r>
      <w:r w:rsidR="008E313A">
        <w:rPr>
          <w:sz w:val="24"/>
          <w:szCs w:val="24"/>
        </w:rPr>
        <w:t>articipants</w:t>
      </w:r>
      <w:r w:rsidR="002229D4">
        <w:rPr>
          <w:sz w:val="24"/>
          <w:szCs w:val="24"/>
        </w:rPr>
        <w:t xml:space="preserve"> will not receive payment</w:t>
      </w:r>
      <w:r w:rsidR="004C7035">
        <w:rPr>
          <w:sz w:val="24"/>
          <w:szCs w:val="24"/>
        </w:rPr>
        <w:t>.</w:t>
      </w:r>
      <w:bookmarkStart w:name="_GoBack" w:id="0"/>
      <w:bookmarkEnd w:id="0"/>
    </w:p>
    <w:p w:rsidR="008E313A" w:rsidP="00F9083E" w:rsidRDefault="008E313A" w14:paraId="3B995E99" w14:textId="77777777">
      <w:pPr>
        <w:pStyle w:val="BodyText"/>
        <w:tabs>
          <w:tab w:val="left" w:pos="720"/>
        </w:tabs>
        <w:rPr>
          <w:sz w:val="24"/>
          <w:szCs w:val="24"/>
        </w:rPr>
      </w:pPr>
    </w:p>
    <w:p w:rsidR="00624444" w:rsidP="00F9083E" w:rsidRDefault="008E313A" w14:paraId="551A91C5" w14:textId="5B25A39D">
      <w:pPr>
        <w:pStyle w:val="BodyText"/>
        <w:tabs>
          <w:tab w:val="left" w:pos="720"/>
        </w:tabs>
        <w:rPr>
          <w:sz w:val="24"/>
          <w:szCs w:val="24"/>
        </w:rPr>
      </w:pPr>
      <w:r>
        <w:rPr>
          <w:sz w:val="24"/>
          <w:szCs w:val="24"/>
        </w:rPr>
        <w:t xml:space="preserve">Participants </w:t>
      </w:r>
      <w:r w:rsidRPr="00A10E87" w:rsidR="00613979">
        <w:rPr>
          <w:sz w:val="24"/>
          <w:szCs w:val="24"/>
        </w:rPr>
        <w:t xml:space="preserve">from Amazon Mechanical Turk </w:t>
      </w:r>
      <w:r>
        <w:rPr>
          <w:sz w:val="24"/>
          <w:szCs w:val="24"/>
        </w:rPr>
        <w:t xml:space="preserve">will </w:t>
      </w:r>
      <w:r w:rsidRPr="00A10E87" w:rsidR="00613979">
        <w:rPr>
          <w:sz w:val="24"/>
          <w:szCs w:val="24"/>
        </w:rPr>
        <w:t xml:space="preserve">be </w:t>
      </w:r>
      <w:r w:rsidR="00417D53">
        <w:rPr>
          <w:sz w:val="24"/>
          <w:szCs w:val="24"/>
        </w:rPr>
        <w:t xml:space="preserve">paid </w:t>
      </w:r>
      <w:r w:rsidRPr="00A10E87" w:rsidR="00613979">
        <w:rPr>
          <w:sz w:val="24"/>
          <w:szCs w:val="24"/>
        </w:rPr>
        <w:t>$</w:t>
      </w:r>
      <w:r>
        <w:rPr>
          <w:sz w:val="24"/>
          <w:szCs w:val="24"/>
        </w:rPr>
        <w:t>2.0</w:t>
      </w:r>
      <w:r w:rsidR="00F04AF4">
        <w:rPr>
          <w:sz w:val="24"/>
          <w:szCs w:val="24"/>
        </w:rPr>
        <w:t>0</w:t>
      </w:r>
      <w:r w:rsidRPr="00A10E87" w:rsidR="00F04AF4">
        <w:rPr>
          <w:sz w:val="24"/>
          <w:szCs w:val="24"/>
        </w:rPr>
        <w:t xml:space="preserve"> </w:t>
      </w:r>
      <w:r w:rsidRPr="00A10E87" w:rsidR="00613979">
        <w:rPr>
          <w:sz w:val="24"/>
          <w:szCs w:val="24"/>
        </w:rPr>
        <w:t>for participating in the study</w:t>
      </w:r>
      <w:r w:rsidR="00F26773">
        <w:rPr>
          <w:sz w:val="24"/>
          <w:szCs w:val="24"/>
        </w:rPr>
        <w:t xml:space="preserve"> ($</w:t>
      </w:r>
      <w:r>
        <w:rPr>
          <w:sz w:val="24"/>
          <w:szCs w:val="24"/>
        </w:rPr>
        <w:t>800</w:t>
      </w:r>
      <w:r w:rsidR="003F31DD">
        <w:rPr>
          <w:sz w:val="24"/>
          <w:szCs w:val="24"/>
        </w:rPr>
        <w:t>.</w:t>
      </w:r>
      <w:r w:rsidR="00F04AF4">
        <w:rPr>
          <w:sz w:val="24"/>
          <w:szCs w:val="24"/>
        </w:rPr>
        <w:t xml:space="preserve">00 </w:t>
      </w:r>
      <w:r w:rsidR="00F26773">
        <w:rPr>
          <w:sz w:val="24"/>
          <w:szCs w:val="24"/>
        </w:rPr>
        <w:t>total)</w:t>
      </w:r>
      <w:r w:rsidR="00F04AF4">
        <w:rPr>
          <w:sz w:val="24"/>
          <w:szCs w:val="24"/>
        </w:rPr>
        <w:t>.</w:t>
      </w:r>
      <w:r w:rsidRPr="00A10E87" w:rsidR="00613979">
        <w:rPr>
          <w:sz w:val="24"/>
          <w:szCs w:val="24"/>
        </w:rPr>
        <w:t xml:space="preserve"> </w:t>
      </w:r>
      <w:r w:rsidR="00F04AF4">
        <w:rPr>
          <w:sz w:val="24"/>
          <w:szCs w:val="24"/>
        </w:rPr>
        <w:t xml:space="preserve">This aligns with </w:t>
      </w:r>
      <w:r w:rsidRPr="00A10E87" w:rsidR="00613979">
        <w:rPr>
          <w:sz w:val="24"/>
          <w:szCs w:val="24"/>
        </w:rPr>
        <w:t>typical rate</w:t>
      </w:r>
      <w:r w:rsidR="00417D53">
        <w:rPr>
          <w:sz w:val="24"/>
          <w:szCs w:val="24"/>
        </w:rPr>
        <w:t>s</w:t>
      </w:r>
      <w:r w:rsidRPr="00A10E87" w:rsidR="00613979">
        <w:rPr>
          <w:sz w:val="24"/>
          <w:szCs w:val="24"/>
        </w:rPr>
        <w:t xml:space="preserve"> </w:t>
      </w:r>
      <w:r w:rsidR="00F26773">
        <w:rPr>
          <w:sz w:val="24"/>
          <w:szCs w:val="24"/>
        </w:rPr>
        <w:t>offered</w:t>
      </w:r>
      <w:r w:rsidRPr="00A10E87" w:rsidR="00613979">
        <w:rPr>
          <w:sz w:val="24"/>
          <w:szCs w:val="24"/>
        </w:rPr>
        <w:t xml:space="preserve"> </w:t>
      </w:r>
      <w:r w:rsidR="00417D53">
        <w:rPr>
          <w:sz w:val="24"/>
          <w:szCs w:val="24"/>
        </w:rPr>
        <w:t xml:space="preserve">on the </w:t>
      </w:r>
      <w:r w:rsidR="00F26773">
        <w:rPr>
          <w:sz w:val="24"/>
          <w:szCs w:val="24"/>
        </w:rPr>
        <w:t xml:space="preserve">Amazon </w:t>
      </w:r>
      <w:r w:rsidRPr="00A10E87" w:rsidR="00613979">
        <w:rPr>
          <w:sz w:val="24"/>
          <w:szCs w:val="24"/>
        </w:rPr>
        <w:t xml:space="preserve">Mechanical Turk </w:t>
      </w:r>
      <w:r w:rsidR="00417D53">
        <w:rPr>
          <w:sz w:val="24"/>
          <w:szCs w:val="24"/>
        </w:rPr>
        <w:t xml:space="preserve">platform </w:t>
      </w:r>
      <w:r w:rsidRPr="00A10E87" w:rsidR="00613979">
        <w:rPr>
          <w:sz w:val="24"/>
          <w:szCs w:val="24"/>
        </w:rPr>
        <w:t>fo</w:t>
      </w:r>
      <w:r w:rsidR="00417D53">
        <w:rPr>
          <w:sz w:val="24"/>
          <w:szCs w:val="24"/>
        </w:rPr>
        <w:t xml:space="preserve">r similar tasks. </w:t>
      </w:r>
    </w:p>
    <w:p w:rsidRPr="00A10E87" w:rsidR="008E313A" w:rsidP="00F9083E" w:rsidRDefault="008E313A" w14:paraId="05CED8BF" w14:textId="77777777">
      <w:pPr>
        <w:pStyle w:val="BodyText"/>
        <w:tabs>
          <w:tab w:val="left" w:pos="720"/>
        </w:tabs>
        <w:rPr>
          <w:sz w:val="24"/>
          <w:szCs w:val="24"/>
        </w:rPr>
      </w:pPr>
    </w:p>
    <w:p w:rsidR="006A16C7" w:rsidP="00F9083E" w:rsidRDefault="006A16C7" w14:paraId="1BDC717F" w14:textId="77777777">
      <w:pPr>
        <w:pStyle w:val="BodyText"/>
        <w:numPr>
          <w:ilvl w:val="0"/>
          <w:numId w:val="1"/>
        </w:numPr>
        <w:tabs>
          <w:tab w:val="left" w:pos="180"/>
          <w:tab w:val="left" w:pos="720"/>
        </w:tabs>
        <w:ind w:left="0" w:firstLine="0"/>
        <w:rPr>
          <w:b/>
          <w:sz w:val="24"/>
          <w:szCs w:val="24"/>
        </w:rPr>
      </w:pPr>
      <w:r w:rsidRPr="00A10E87">
        <w:rPr>
          <w:b/>
          <w:sz w:val="24"/>
          <w:szCs w:val="24"/>
        </w:rPr>
        <w:t>Data Confidentiality</w:t>
      </w:r>
    </w:p>
    <w:p w:rsidR="00F04AF4" w:rsidP="00F9083E" w:rsidRDefault="00A45427" w14:paraId="109DB788" w14:textId="5D2C46E8">
      <w:pPr>
        <w:pStyle w:val="BodyText"/>
        <w:tabs>
          <w:tab w:val="left" w:pos="180"/>
        </w:tabs>
        <w:rPr>
          <w:sz w:val="24"/>
          <w:szCs w:val="24"/>
        </w:rPr>
      </w:pPr>
      <w:r>
        <w:rPr>
          <w:sz w:val="24"/>
          <w:szCs w:val="24"/>
        </w:rPr>
        <w:t xml:space="preserve">Interview </w:t>
      </w:r>
      <w:r w:rsidR="008F104D">
        <w:rPr>
          <w:sz w:val="24"/>
          <w:szCs w:val="24"/>
        </w:rPr>
        <w:t>p</w:t>
      </w:r>
      <w:r w:rsidRPr="00D44714" w:rsidR="00D44714">
        <w:rPr>
          <w:sz w:val="24"/>
          <w:szCs w:val="24"/>
        </w:rPr>
        <w:t>articipants will be</w:t>
      </w:r>
      <w:r w:rsidR="00562377">
        <w:rPr>
          <w:sz w:val="24"/>
          <w:szCs w:val="24"/>
        </w:rPr>
        <w:t xml:space="preserve"> asked for their verbal consent</w:t>
      </w:r>
      <w:r w:rsidR="009D3D38">
        <w:rPr>
          <w:sz w:val="24"/>
          <w:szCs w:val="24"/>
        </w:rPr>
        <w:t xml:space="preserve"> to participate in the study</w:t>
      </w:r>
      <w:r w:rsidR="00562377">
        <w:rPr>
          <w:sz w:val="24"/>
          <w:szCs w:val="24"/>
        </w:rPr>
        <w:t xml:space="preserve">, outlined in </w:t>
      </w:r>
      <w:r w:rsidR="009D3D38">
        <w:rPr>
          <w:sz w:val="24"/>
          <w:szCs w:val="24"/>
        </w:rPr>
        <w:t xml:space="preserve">Appendix </w:t>
      </w:r>
      <w:r w:rsidR="007C4B87">
        <w:rPr>
          <w:sz w:val="24"/>
          <w:szCs w:val="24"/>
        </w:rPr>
        <w:t>F</w:t>
      </w:r>
      <w:r w:rsidR="00562377">
        <w:rPr>
          <w:sz w:val="24"/>
          <w:szCs w:val="24"/>
        </w:rPr>
        <w:t xml:space="preserve">. </w:t>
      </w:r>
    </w:p>
    <w:p w:rsidRPr="009421C6" w:rsidR="00AD4875" w:rsidP="00F9083E" w:rsidRDefault="00AD4875" w14:paraId="5F2C4D34" w14:textId="77777777">
      <w:pPr>
        <w:pStyle w:val="BodyText"/>
        <w:tabs>
          <w:tab w:val="left" w:pos="180"/>
        </w:tabs>
        <w:rPr>
          <w:sz w:val="24"/>
          <w:szCs w:val="24"/>
        </w:rPr>
      </w:pPr>
    </w:p>
    <w:p w:rsidR="00613979" w:rsidP="00F9083E" w:rsidRDefault="00613979" w14:paraId="27F3718B" w14:textId="458C1F67">
      <w:pPr>
        <w:pStyle w:val="BodyText"/>
        <w:rPr>
          <w:sz w:val="24"/>
          <w:szCs w:val="24"/>
        </w:rPr>
      </w:pPr>
      <w:r w:rsidRPr="00A10E87">
        <w:rPr>
          <w:sz w:val="24"/>
          <w:szCs w:val="24"/>
        </w:rPr>
        <w:t xml:space="preserve">Once </w:t>
      </w:r>
      <w:r w:rsidR="00AA1F23">
        <w:rPr>
          <w:sz w:val="24"/>
          <w:szCs w:val="24"/>
        </w:rPr>
        <w:t xml:space="preserve">online survey </w:t>
      </w:r>
      <w:r w:rsidRPr="00A10E87">
        <w:rPr>
          <w:sz w:val="24"/>
          <w:szCs w:val="24"/>
        </w:rPr>
        <w:t xml:space="preserve">participants are recruited into the study, they will be given a link to the survey, which is hosted by </w:t>
      </w:r>
      <w:r w:rsidR="009421C6">
        <w:rPr>
          <w:sz w:val="24"/>
          <w:szCs w:val="24"/>
        </w:rPr>
        <w:t>SurveyMonkey</w:t>
      </w:r>
      <w:r w:rsidRPr="00A10E87">
        <w:rPr>
          <w:sz w:val="24"/>
          <w:szCs w:val="24"/>
        </w:rPr>
        <w:t xml:space="preserve">. The data collected as part of this study will be stored on </w:t>
      </w:r>
      <w:r w:rsidR="009421C6">
        <w:rPr>
          <w:sz w:val="24"/>
          <w:szCs w:val="24"/>
        </w:rPr>
        <w:t>SurveyMonkey</w:t>
      </w:r>
      <w:r w:rsidRPr="00A10E87">
        <w:rPr>
          <w:sz w:val="24"/>
          <w:szCs w:val="24"/>
        </w:rPr>
        <w:t xml:space="preserve"> servers. Using the language shown below, participants will be informed of the voluntary nature of the study and they will not be given a pledge of confidentiality.</w:t>
      </w:r>
    </w:p>
    <w:p w:rsidRPr="00A10E87" w:rsidR="00AA1F23" w:rsidP="00F9083E" w:rsidRDefault="00AA1F23" w14:paraId="2B9D8298" w14:textId="77777777">
      <w:pPr>
        <w:pStyle w:val="BodyText"/>
        <w:rPr>
          <w:sz w:val="24"/>
          <w:szCs w:val="24"/>
        </w:rPr>
      </w:pPr>
    </w:p>
    <w:p w:rsidRPr="00A10E87" w:rsidR="0038489A" w:rsidP="00F9083E" w:rsidRDefault="00613979" w14:paraId="78BDCCD5" w14:textId="5D9123C0">
      <w:pPr>
        <w:pStyle w:val="BodyText"/>
        <w:ind w:left="720" w:right="720"/>
        <w:rPr>
          <w:i/>
          <w:sz w:val="24"/>
          <w:szCs w:val="24"/>
        </w:rPr>
      </w:pPr>
      <w:r w:rsidRPr="00A10E87">
        <w:rPr>
          <w:i/>
          <w:sz w:val="24"/>
          <w:szCs w:val="24"/>
        </w:rPr>
        <w:t>This voluntary study is being collected by the Bureau of Labor Statistics under OMB No. 1220-0141</w:t>
      </w:r>
      <w:r w:rsidR="00D26886">
        <w:rPr>
          <w:i/>
          <w:sz w:val="24"/>
          <w:szCs w:val="24"/>
        </w:rPr>
        <w:t xml:space="preserve"> (</w:t>
      </w:r>
      <w:r w:rsidRPr="00D26886" w:rsidR="00D26886">
        <w:rPr>
          <w:i/>
          <w:sz w:val="24"/>
          <w:szCs w:val="24"/>
        </w:rPr>
        <w:t>Expiration Date: March 31, 2021). Without this currently</w:t>
      </w:r>
      <w:r w:rsidR="00F672EE">
        <w:rPr>
          <w:i/>
          <w:sz w:val="24"/>
          <w:szCs w:val="24"/>
        </w:rPr>
        <w:t xml:space="preserve"> </w:t>
      </w:r>
      <w:r w:rsidRPr="00D26886" w:rsidR="00D26886">
        <w:rPr>
          <w:i/>
          <w:sz w:val="24"/>
          <w:szCs w:val="24"/>
        </w:rPr>
        <w:t>approved number, we could not conduct this survey. We estimat</w:t>
      </w:r>
      <w:r w:rsidR="00105D70">
        <w:rPr>
          <w:i/>
          <w:sz w:val="24"/>
          <w:szCs w:val="24"/>
        </w:rPr>
        <w:t>e that it will take on average 15</w:t>
      </w:r>
      <w:r w:rsidRPr="00D26886" w:rsidR="00D26886">
        <w:rPr>
          <w:i/>
          <w:sz w:val="24"/>
          <w:szCs w:val="24"/>
        </w:rPr>
        <w:t xml:space="preserve"> minutes</w:t>
      </w:r>
      <w:r w:rsidR="00D26886">
        <w:rPr>
          <w:i/>
          <w:sz w:val="24"/>
          <w:szCs w:val="24"/>
        </w:rPr>
        <w:t xml:space="preserve"> </w:t>
      </w:r>
      <w:r w:rsidRPr="00D26886" w:rsidR="00D26886">
        <w:rPr>
          <w:i/>
          <w:sz w:val="24"/>
          <w:szCs w:val="24"/>
        </w:rPr>
        <w:t>to complete this survey.</w:t>
      </w:r>
      <w:r w:rsidRPr="00A10E87">
        <w:rPr>
          <w:i/>
          <w:sz w:val="24"/>
          <w:szCs w:val="24"/>
        </w:rPr>
        <w:t xml:space="preserve"> Your participation is voluntary, and you have the right to stop at any time. This survey is being administered by </w:t>
      </w:r>
      <w:r w:rsidR="009421C6">
        <w:rPr>
          <w:i/>
          <w:sz w:val="24"/>
          <w:szCs w:val="24"/>
        </w:rPr>
        <w:t>SurveyMonkey</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Pr="00A10E87" w:rsidR="00847117">
        <w:rPr>
          <w:i/>
          <w:sz w:val="24"/>
          <w:szCs w:val="24"/>
        </w:rPr>
        <w:t xml:space="preserve"> </w:t>
      </w:r>
    </w:p>
    <w:p w:rsidR="004F6B44" w:rsidP="00F9083E" w:rsidRDefault="004F6B44" w14:paraId="2ACA4E1D" w14:textId="77777777">
      <w:pPr>
        <w:pStyle w:val="BodyText"/>
        <w:ind w:left="720" w:right="720"/>
        <w:rPr>
          <w:sz w:val="24"/>
          <w:szCs w:val="24"/>
        </w:rPr>
      </w:pPr>
    </w:p>
    <w:p w:rsidRPr="00A10E87" w:rsidR="00DA1154" w:rsidP="00F9083E" w:rsidRDefault="00DA1154" w14:paraId="41D25A1A" w14:textId="77777777">
      <w:pPr>
        <w:pStyle w:val="BodyText"/>
        <w:ind w:left="720" w:right="720"/>
        <w:rPr>
          <w:i/>
          <w:sz w:val="24"/>
          <w:szCs w:val="24"/>
        </w:rPr>
      </w:pPr>
    </w:p>
    <w:p w:rsidRPr="00A10E87" w:rsidR="006A16C7" w:rsidP="00F9083E" w:rsidRDefault="006A16C7" w14:paraId="1D199C3D" w14:textId="77777777">
      <w:pPr>
        <w:pStyle w:val="BodyText"/>
        <w:numPr>
          <w:ilvl w:val="0"/>
          <w:numId w:val="1"/>
        </w:numPr>
        <w:tabs>
          <w:tab w:val="left" w:pos="180"/>
        </w:tabs>
        <w:ind w:left="0" w:firstLine="0"/>
        <w:rPr>
          <w:b/>
          <w:sz w:val="24"/>
          <w:szCs w:val="24"/>
        </w:rPr>
      </w:pPr>
      <w:r w:rsidRPr="00A10E87">
        <w:rPr>
          <w:b/>
          <w:sz w:val="24"/>
          <w:szCs w:val="24"/>
        </w:rPr>
        <w:t>Attachments</w:t>
      </w:r>
    </w:p>
    <w:p w:rsidR="008F2483" w:rsidP="008F2483" w:rsidRDefault="008F2483" w14:paraId="37D33355" w14:textId="0B776499">
      <w:pPr>
        <w:rPr>
          <w:sz w:val="24"/>
          <w:szCs w:val="24"/>
        </w:rPr>
      </w:pPr>
      <w:r>
        <w:rPr>
          <w:sz w:val="24"/>
          <w:szCs w:val="24"/>
        </w:rPr>
        <w:t xml:space="preserve">Appendix </w:t>
      </w:r>
      <w:r w:rsidR="007C4B87">
        <w:rPr>
          <w:sz w:val="24"/>
          <w:szCs w:val="24"/>
        </w:rPr>
        <w:t>A</w:t>
      </w:r>
      <w:r w:rsidRPr="00A10E87">
        <w:rPr>
          <w:sz w:val="24"/>
          <w:szCs w:val="24"/>
        </w:rPr>
        <w:t xml:space="preserve">: </w:t>
      </w:r>
      <w:r>
        <w:rPr>
          <w:sz w:val="24"/>
          <w:szCs w:val="24"/>
        </w:rPr>
        <w:t>Cognitive Interviewing protocol</w:t>
      </w:r>
    </w:p>
    <w:p w:rsidR="00624444" w:rsidP="00F9083E" w:rsidRDefault="00D6516A" w14:paraId="43444CFD" w14:textId="0BC0F302">
      <w:pPr>
        <w:rPr>
          <w:sz w:val="24"/>
          <w:szCs w:val="24"/>
        </w:rPr>
      </w:pPr>
      <w:r>
        <w:rPr>
          <w:sz w:val="24"/>
          <w:szCs w:val="24"/>
        </w:rPr>
        <w:t xml:space="preserve">Appendix </w:t>
      </w:r>
      <w:r w:rsidR="007C4B87">
        <w:rPr>
          <w:sz w:val="24"/>
          <w:szCs w:val="24"/>
        </w:rPr>
        <w:t>B</w:t>
      </w:r>
      <w:r w:rsidR="00624444">
        <w:rPr>
          <w:sz w:val="24"/>
          <w:szCs w:val="24"/>
        </w:rPr>
        <w:t xml:space="preserve">: </w:t>
      </w:r>
      <w:r w:rsidR="00734346">
        <w:rPr>
          <w:sz w:val="24"/>
          <w:szCs w:val="24"/>
        </w:rPr>
        <w:t>Online Survey protocol</w:t>
      </w:r>
    </w:p>
    <w:p w:rsidR="009421C6" w:rsidP="00F9083E" w:rsidRDefault="00D6516A" w14:paraId="4A6FB56F" w14:textId="564937DB">
      <w:pPr>
        <w:rPr>
          <w:sz w:val="24"/>
          <w:szCs w:val="24"/>
        </w:rPr>
      </w:pPr>
      <w:r>
        <w:rPr>
          <w:sz w:val="24"/>
          <w:szCs w:val="24"/>
        </w:rPr>
        <w:t xml:space="preserve">Appendix </w:t>
      </w:r>
      <w:r w:rsidR="007C4B87">
        <w:rPr>
          <w:sz w:val="24"/>
          <w:szCs w:val="24"/>
        </w:rPr>
        <w:t>C</w:t>
      </w:r>
      <w:r w:rsidR="009421C6">
        <w:rPr>
          <w:sz w:val="24"/>
          <w:szCs w:val="24"/>
        </w:rPr>
        <w:t>:</w:t>
      </w:r>
      <w:r w:rsidR="00734346">
        <w:rPr>
          <w:sz w:val="24"/>
          <w:szCs w:val="24"/>
        </w:rPr>
        <w:t xml:space="preserve"> </w:t>
      </w:r>
      <w:r w:rsidR="00E70DA9">
        <w:rPr>
          <w:sz w:val="24"/>
          <w:szCs w:val="24"/>
        </w:rPr>
        <w:t>Email advertisement to VIP panelist</w:t>
      </w:r>
    </w:p>
    <w:p w:rsidR="009421C6" w:rsidP="00F9083E" w:rsidRDefault="00D6516A" w14:paraId="7F5AE76E" w14:textId="51F0BA7A">
      <w:pPr>
        <w:rPr>
          <w:sz w:val="24"/>
          <w:szCs w:val="24"/>
        </w:rPr>
      </w:pPr>
      <w:r>
        <w:rPr>
          <w:sz w:val="24"/>
          <w:szCs w:val="24"/>
        </w:rPr>
        <w:t xml:space="preserve">Appendix </w:t>
      </w:r>
      <w:r w:rsidR="007C4B87">
        <w:rPr>
          <w:sz w:val="24"/>
          <w:szCs w:val="24"/>
        </w:rPr>
        <w:t>D</w:t>
      </w:r>
      <w:r w:rsidR="009421C6">
        <w:rPr>
          <w:sz w:val="24"/>
          <w:szCs w:val="24"/>
        </w:rPr>
        <w:t>:</w:t>
      </w:r>
      <w:r w:rsidR="00734346">
        <w:rPr>
          <w:sz w:val="24"/>
          <w:szCs w:val="24"/>
        </w:rPr>
        <w:t xml:space="preserve"> Online bulletin board electronic advertisement</w:t>
      </w:r>
    </w:p>
    <w:p w:rsidR="009421C6" w:rsidP="00F9083E" w:rsidRDefault="00D6516A" w14:paraId="4988C317" w14:textId="1B2EC612">
      <w:pPr>
        <w:rPr>
          <w:sz w:val="24"/>
          <w:szCs w:val="24"/>
        </w:rPr>
      </w:pPr>
      <w:r>
        <w:rPr>
          <w:sz w:val="24"/>
          <w:szCs w:val="24"/>
        </w:rPr>
        <w:t xml:space="preserve">Appendix </w:t>
      </w:r>
      <w:r w:rsidR="007C4B87">
        <w:rPr>
          <w:sz w:val="24"/>
          <w:szCs w:val="24"/>
        </w:rPr>
        <w:t>E</w:t>
      </w:r>
      <w:r w:rsidR="009421C6">
        <w:rPr>
          <w:sz w:val="24"/>
          <w:szCs w:val="24"/>
        </w:rPr>
        <w:t>:</w:t>
      </w:r>
      <w:r w:rsidR="00734346">
        <w:rPr>
          <w:sz w:val="24"/>
          <w:szCs w:val="24"/>
        </w:rPr>
        <w:t xml:space="preserve"> </w:t>
      </w:r>
      <w:r w:rsidR="00F87DE7">
        <w:rPr>
          <w:sz w:val="24"/>
          <w:szCs w:val="24"/>
        </w:rPr>
        <w:t>Recruitment and eligibility</w:t>
      </w:r>
      <w:r w:rsidR="00734346">
        <w:rPr>
          <w:sz w:val="24"/>
          <w:szCs w:val="24"/>
        </w:rPr>
        <w:t xml:space="preserve"> script</w:t>
      </w:r>
    </w:p>
    <w:p w:rsidRPr="00A10E87" w:rsidR="00A6043F" w:rsidP="008726E3" w:rsidRDefault="00D6516A" w14:paraId="2C564F8D" w14:textId="3DBAF45C">
      <w:pPr>
        <w:rPr>
          <w:sz w:val="24"/>
          <w:szCs w:val="24"/>
        </w:rPr>
      </w:pPr>
      <w:r>
        <w:rPr>
          <w:sz w:val="24"/>
          <w:szCs w:val="24"/>
        </w:rPr>
        <w:t xml:space="preserve">Appendix </w:t>
      </w:r>
      <w:r w:rsidR="007C4B87">
        <w:rPr>
          <w:sz w:val="24"/>
          <w:szCs w:val="24"/>
        </w:rPr>
        <w:t>F</w:t>
      </w:r>
      <w:r w:rsidR="009421C6">
        <w:rPr>
          <w:sz w:val="24"/>
          <w:szCs w:val="24"/>
        </w:rPr>
        <w:t>:</w:t>
      </w:r>
      <w:r w:rsidR="00734346">
        <w:rPr>
          <w:sz w:val="24"/>
          <w:szCs w:val="24"/>
        </w:rPr>
        <w:t xml:space="preserve"> </w:t>
      </w:r>
      <w:r w:rsidR="009D3D38">
        <w:rPr>
          <w:sz w:val="24"/>
          <w:szCs w:val="24"/>
        </w:rPr>
        <w:t>Remote testing verbal consent</w:t>
      </w:r>
    </w:p>
    <w:sectPr w:rsidRPr="00A10E87" w:rsidR="00A6043F"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A36F7" w14:textId="77777777" w:rsidR="00FC20B1" w:rsidRDefault="00FC20B1" w:rsidP="00847117">
      <w:r>
        <w:separator/>
      </w:r>
    </w:p>
  </w:endnote>
  <w:endnote w:type="continuationSeparator" w:id="0">
    <w:p w14:paraId="1D7FF5E3" w14:textId="77777777" w:rsidR="00FC20B1" w:rsidRDefault="00FC20B1"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3C658F30" w:rsidR="009677EE" w:rsidRPr="00847117" w:rsidRDefault="009677EE">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DF4422">
          <w:rPr>
            <w:noProof/>
            <w:sz w:val="24"/>
            <w:szCs w:val="24"/>
          </w:rPr>
          <w:t>1</w:t>
        </w:r>
        <w:r w:rsidRPr="00847117">
          <w:rPr>
            <w:noProof/>
            <w:sz w:val="24"/>
            <w:szCs w:val="24"/>
          </w:rPr>
          <w:fldChar w:fldCharType="end"/>
        </w:r>
      </w:p>
    </w:sdtContent>
  </w:sdt>
  <w:p w14:paraId="092E599A" w14:textId="77777777" w:rsidR="009677EE" w:rsidRDefault="00967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A91D" w14:textId="77777777" w:rsidR="00FC20B1" w:rsidRDefault="00FC20B1" w:rsidP="00847117">
      <w:r>
        <w:separator/>
      </w:r>
    </w:p>
  </w:footnote>
  <w:footnote w:type="continuationSeparator" w:id="0">
    <w:p w14:paraId="3A6D0B69" w14:textId="77777777" w:rsidR="00FC20B1" w:rsidRDefault="00FC20B1"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26B3"/>
    <w:multiLevelType w:val="hybridMultilevel"/>
    <w:tmpl w:val="8FC033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687"/>
    <w:multiLevelType w:val="hybridMultilevel"/>
    <w:tmpl w:val="40F2D1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2F0F28"/>
    <w:multiLevelType w:val="hybridMultilevel"/>
    <w:tmpl w:val="6396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B73AE"/>
    <w:multiLevelType w:val="hybridMultilevel"/>
    <w:tmpl w:val="6FB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8"/>
  </w:num>
  <w:num w:numId="6">
    <w:abstractNumId w:val="1"/>
  </w:num>
  <w:num w:numId="7">
    <w:abstractNumId w:val="7"/>
  </w:num>
  <w:num w:numId="8">
    <w:abstractNumId w:val="5"/>
  </w:num>
  <w:num w:numId="9">
    <w:abstractNumId w:val="6"/>
  </w:num>
  <w:num w:numId="10">
    <w:abstractNumId w:val="12"/>
  </w:num>
  <w:num w:numId="11">
    <w:abstractNumId w:val="4"/>
  </w:num>
  <w:num w:numId="12">
    <w:abstractNumId w:val="0"/>
  </w:num>
  <w:num w:numId="13">
    <w:abstractNumId w:val="9"/>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22669"/>
    <w:rsid w:val="00061F61"/>
    <w:rsid w:val="000642DB"/>
    <w:rsid w:val="0007009B"/>
    <w:rsid w:val="000922BB"/>
    <w:rsid w:val="000A0D6C"/>
    <w:rsid w:val="000B3E8A"/>
    <w:rsid w:val="000B490F"/>
    <w:rsid w:val="000B5F8C"/>
    <w:rsid w:val="000D61F7"/>
    <w:rsid w:val="000E510A"/>
    <w:rsid w:val="000F6406"/>
    <w:rsid w:val="000F69AF"/>
    <w:rsid w:val="00101841"/>
    <w:rsid w:val="00103038"/>
    <w:rsid w:val="00104EC8"/>
    <w:rsid w:val="00105D70"/>
    <w:rsid w:val="00123DE3"/>
    <w:rsid w:val="0012606C"/>
    <w:rsid w:val="00126E62"/>
    <w:rsid w:val="00132E15"/>
    <w:rsid w:val="00157395"/>
    <w:rsid w:val="00157ABC"/>
    <w:rsid w:val="001604AB"/>
    <w:rsid w:val="001733C8"/>
    <w:rsid w:val="0019636F"/>
    <w:rsid w:val="001A56EE"/>
    <w:rsid w:val="001B04AF"/>
    <w:rsid w:val="001C78C3"/>
    <w:rsid w:val="001E02D6"/>
    <w:rsid w:val="001F30FA"/>
    <w:rsid w:val="001F5DA2"/>
    <w:rsid w:val="001F7840"/>
    <w:rsid w:val="00200C10"/>
    <w:rsid w:val="002229D4"/>
    <w:rsid w:val="002315A1"/>
    <w:rsid w:val="002356BC"/>
    <w:rsid w:val="00235E78"/>
    <w:rsid w:val="00263D3A"/>
    <w:rsid w:val="002772B7"/>
    <w:rsid w:val="002A3DE2"/>
    <w:rsid w:val="002B2F41"/>
    <w:rsid w:val="002C3371"/>
    <w:rsid w:val="002E11BB"/>
    <w:rsid w:val="002E4545"/>
    <w:rsid w:val="002F1CF0"/>
    <w:rsid w:val="002F1E59"/>
    <w:rsid w:val="00301EFF"/>
    <w:rsid w:val="00313D35"/>
    <w:rsid w:val="0033435A"/>
    <w:rsid w:val="00345173"/>
    <w:rsid w:val="003518EE"/>
    <w:rsid w:val="0035368A"/>
    <w:rsid w:val="003564D7"/>
    <w:rsid w:val="00362041"/>
    <w:rsid w:val="00364350"/>
    <w:rsid w:val="00366310"/>
    <w:rsid w:val="00374191"/>
    <w:rsid w:val="003803DC"/>
    <w:rsid w:val="00382A64"/>
    <w:rsid w:val="0038489A"/>
    <w:rsid w:val="00387A5F"/>
    <w:rsid w:val="003A0BFE"/>
    <w:rsid w:val="003A432E"/>
    <w:rsid w:val="003B0831"/>
    <w:rsid w:val="003C7C7A"/>
    <w:rsid w:val="003E2B1E"/>
    <w:rsid w:val="003F0908"/>
    <w:rsid w:val="003F31DD"/>
    <w:rsid w:val="003F616D"/>
    <w:rsid w:val="00407A4F"/>
    <w:rsid w:val="00417D53"/>
    <w:rsid w:val="004216C3"/>
    <w:rsid w:val="00422823"/>
    <w:rsid w:val="00426B32"/>
    <w:rsid w:val="00433843"/>
    <w:rsid w:val="004429E6"/>
    <w:rsid w:val="00444D83"/>
    <w:rsid w:val="0045792E"/>
    <w:rsid w:val="00461DEF"/>
    <w:rsid w:val="004631B2"/>
    <w:rsid w:val="00495F16"/>
    <w:rsid w:val="0049706B"/>
    <w:rsid w:val="004B6677"/>
    <w:rsid w:val="004C7035"/>
    <w:rsid w:val="004D0FEB"/>
    <w:rsid w:val="004D32C8"/>
    <w:rsid w:val="004D6239"/>
    <w:rsid w:val="004E064B"/>
    <w:rsid w:val="004E4418"/>
    <w:rsid w:val="004F1F45"/>
    <w:rsid w:val="004F2984"/>
    <w:rsid w:val="004F6B44"/>
    <w:rsid w:val="005036BC"/>
    <w:rsid w:val="00513F44"/>
    <w:rsid w:val="005145DC"/>
    <w:rsid w:val="00521BC6"/>
    <w:rsid w:val="005337A2"/>
    <w:rsid w:val="00536458"/>
    <w:rsid w:val="00542934"/>
    <w:rsid w:val="00543241"/>
    <w:rsid w:val="00550B29"/>
    <w:rsid w:val="005512E8"/>
    <w:rsid w:val="00552038"/>
    <w:rsid w:val="00562377"/>
    <w:rsid w:val="0056360D"/>
    <w:rsid w:val="00565A9C"/>
    <w:rsid w:val="005757EE"/>
    <w:rsid w:val="00592084"/>
    <w:rsid w:val="005A3B0D"/>
    <w:rsid w:val="005A44A0"/>
    <w:rsid w:val="005B2F26"/>
    <w:rsid w:val="005C1403"/>
    <w:rsid w:val="005C3E39"/>
    <w:rsid w:val="005C700F"/>
    <w:rsid w:val="005D17E6"/>
    <w:rsid w:val="005E6783"/>
    <w:rsid w:val="005F1C4D"/>
    <w:rsid w:val="00601509"/>
    <w:rsid w:val="00605665"/>
    <w:rsid w:val="00612414"/>
    <w:rsid w:val="00613979"/>
    <w:rsid w:val="00615B24"/>
    <w:rsid w:val="006213EC"/>
    <w:rsid w:val="00624444"/>
    <w:rsid w:val="0063365D"/>
    <w:rsid w:val="00637A06"/>
    <w:rsid w:val="00643C43"/>
    <w:rsid w:val="00646AFE"/>
    <w:rsid w:val="00650ED0"/>
    <w:rsid w:val="0065579A"/>
    <w:rsid w:val="0066437B"/>
    <w:rsid w:val="00672D4B"/>
    <w:rsid w:val="00680D1A"/>
    <w:rsid w:val="00683F35"/>
    <w:rsid w:val="006A16C7"/>
    <w:rsid w:val="006A2540"/>
    <w:rsid w:val="006A3633"/>
    <w:rsid w:val="006B7152"/>
    <w:rsid w:val="006C261D"/>
    <w:rsid w:val="006E008A"/>
    <w:rsid w:val="006E4C93"/>
    <w:rsid w:val="006E4D89"/>
    <w:rsid w:val="006E564D"/>
    <w:rsid w:val="006F16ED"/>
    <w:rsid w:val="0070142E"/>
    <w:rsid w:val="007045B9"/>
    <w:rsid w:val="00706F94"/>
    <w:rsid w:val="0072142B"/>
    <w:rsid w:val="00725239"/>
    <w:rsid w:val="00731B56"/>
    <w:rsid w:val="00733B18"/>
    <w:rsid w:val="00734346"/>
    <w:rsid w:val="00737ED0"/>
    <w:rsid w:val="00740A96"/>
    <w:rsid w:val="0074584A"/>
    <w:rsid w:val="0075145C"/>
    <w:rsid w:val="00756016"/>
    <w:rsid w:val="00756566"/>
    <w:rsid w:val="00762E78"/>
    <w:rsid w:val="00766160"/>
    <w:rsid w:val="00771720"/>
    <w:rsid w:val="0077256A"/>
    <w:rsid w:val="007725B1"/>
    <w:rsid w:val="00775175"/>
    <w:rsid w:val="00775EBC"/>
    <w:rsid w:val="00777D99"/>
    <w:rsid w:val="007928F0"/>
    <w:rsid w:val="00796705"/>
    <w:rsid w:val="007A2CB5"/>
    <w:rsid w:val="007B6CBF"/>
    <w:rsid w:val="007C4553"/>
    <w:rsid w:val="007C4B87"/>
    <w:rsid w:val="007D3C0A"/>
    <w:rsid w:val="007D6D26"/>
    <w:rsid w:val="007E0344"/>
    <w:rsid w:val="007E4AFF"/>
    <w:rsid w:val="007E79A4"/>
    <w:rsid w:val="007F680C"/>
    <w:rsid w:val="00802E97"/>
    <w:rsid w:val="0081391F"/>
    <w:rsid w:val="0081476C"/>
    <w:rsid w:val="00815A7B"/>
    <w:rsid w:val="008200F2"/>
    <w:rsid w:val="00824124"/>
    <w:rsid w:val="00826C30"/>
    <w:rsid w:val="00834A70"/>
    <w:rsid w:val="008377FC"/>
    <w:rsid w:val="008420A7"/>
    <w:rsid w:val="00842847"/>
    <w:rsid w:val="00843B2D"/>
    <w:rsid w:val="00847117"/>
    <w:rsid w:val="0084798B"/>
    <w:rsid w:val="0085775D"/>
    <w:rsid w:val="0086421A"/>
    <w:rsid w:val="00866A33"/>
    <w:rsid w:val="008726E3"/>
    <w:rsid w:val="0087457D"/>
    <w:rsid w:val="00882AF8"/>
    <w:rsid w:val="008841B7"/>
    <w:rsid w:val="00886BA6"/>
    <w:rsid w:val="00897EDE"/>
    <w:rsid w:val="008A207F"/>
    <w:rsid w:val="008B4F77"/>
    <w:rsid w:val="008C5802"/>
    <w:rsid w:val="008C7916"/>
    <w:rsid w:val="008D160A"/>
    <w:rsid w:val="008D1BA4"/>
    <w:rsid w:val="008E313A"/>
    <w:rsid w:val="008E4A32"/>
    <w:rsid w:val="008E5518"/>
    <w:rsid w:val="008E71F6"/>
    <w:rsid w:val="008F104D"/>
    <w:rsid w:val="008F1B86"/>
    <w:rsid w:val="008F2483"/>
    <w:rsid w:val="008F303E"/>
    <w:rsid w:val="008F30B2"/>
    <w:rsid w:val="008F66CC"/>
    <w:rsid w:val="009079BB"/>
    <w:rsid w:val="009205C4"/>
    <w:rsid w:val="0092149E"/>
    <w:rsid w:val="00921C0E"/>
    <w:rsid w:val="00930B77"/>
    <w:rsid w:val="00941BE0"/>
    <w:rsid w:val="009421C6"/>
    <w:rsid w:val="00944F09"/>
    <w:rsid w:val="00957C9F"/>
    <w:rsid w:val="0096712E"/>
    <w:rsid w:val="009677EE"/>
    <w:rsid w:val="0097648E"/>
    <w:rsid w:val="00982B8C"/>
    <w:rsid w:val="00987E66"/>
    <w:rsid w:val="00994D97"/>
    <w:rsid w:val="00996AB6"/>
    <w:rsid w:val="009A2342"/>
    <w:rsid w:val="009C1A31"/>
    <w:rsid w:val="009C5AFE"/>
    <w:rsid w:val="009C7E44"/>
    <w:rsid w:val="009D3D38"/>
    <w:rsid w:val="009D4E3C"/>
    <w:rsid w:val="009D549C"/>
    <w:rsid w:val="009E1683"/>
    <w:rsid w:val="009E3FCE"/>
    <w:rsid w:val="009E3FE0"/>
    <w:rsid w:val="00A10BFB"/>
    <w:rsid w:val="00A10E87"/>
    <w:rsid w:val="00A12D09"/>
    <w:rsid w:val="00A151D2"/>
    <w:rsid w:val="00A16223"/>
    <w:rsid w:val="00A30235"/>
    <w:rsid w:val="00A31FB0"/>
    <w:rsid w:val="00A3776C"/>
    <w:rsid w:val="00A42C41"/>
    <w:rsid w:val="00A45427"/>
    <w:rsid w:val="00A461EF"/>
    <w:rsid w:val="00A54536"/>
    <w:rsid w:val="00A6043F"/>
    <w:rsid w:val="00A606F5"/>
    <w:rsid w:val="00A62B1A"/>
    <w:rsid w:val="00A77FF7"/>
    <w:rsid w:val="00A80FC3"/>
    <w:rsid w:val="00A8282F"/>
    <w:rsid w:val="00A83ADB"/>
    <w:rsid w:val="00A8600F"/>
    <w:rsid w:val="00AA1F23"/>
    <w:rsid w:val="00AA3194"/>
    <w:rsid w:val="00AD4875"/>
    <w:rsid w:val="00AD614F"/>
    <w:rsid w:val="00AE07C2"/>
    <w:rsid w:val="00AE3809"/>
    <w:rsid w:val="00AE651A"/>
    <w:rsid w:val="00AF0357"/>
    <w:rsid w:val="00AF11C4"/>
    <w:rsid w:val="00B02414"/>
    <w:rsid w:val="00B07C2D"/>
    <w:rsid w:val="00B122C1"/>
    <w:rsid w:val="00B21860"/>
    <w:rsid w:val="00B32A4C"/>
    <w:rsid w:val="00B33AAF"/>
    <w:rsid w:val="00B34234"/>
    <w:rsid w:val="00B35587"/>
    <w:rsid w:val="00B3675A"/>
    <w:rsid w:val="00B44034"/>
    <w:rsid w:val="00B46B96"/>
    <w:rsid w:val="00B50C16"/>
    <w:rsid w:val="00B531B0"/>
    <w:rsid w:val="00B577BC"/>
    <w:rsid w:val="00B7096F"/>
    <w:rsid w:val="00B75616"/>
    <w:rsid w:val="00B75F2C"/>
    <w:rsid w:val="00B77204"/>
    <w:rsid w:val="00B77BD7"/>
    <w:rsid w:val="00BA6CBC"/>
    <w:rsid w:val="00BC0CE4"/>
    <w:rsid w:val="00BC2DB9"/>
    <w:rsid w:val="00BC46CF"/>
    <w:rsid w:val="00BC65D8"/>
    <w:rsid w:val="00BD4018"/>
    <w:rsid w:val="00BF2D7C"/>
    <w:rsid w:val="00BF690A"/>
    <w:rsid w:val="00C13F1A"/>
    <w:rsid w:val="00C331D6"/>
    <w:rsid w:val="00C3460B"/>
    <w:rsid w:val="00C533C8"/>
    <w:rsid w:val="00C81737"/>
    <w:rsid w:val="00C8624B"/>
    <w:rsid w:val="00C90962"/>
    <w:rsid w:val="00CB3811"/>
    <w:rsid w:val="00CC6245"/>
    <w:rsid w:val="00CC68C8"/>
    <w:rsid w:val="00CD7213"/>
    <w:rsid w:val="00CF5D26"/>
    <w:rsid w:val="00D12705"/>
    <w:rsid w:val="00D13173"/>
    <w:rsid w:val="00D205B9"/>
    <w:rsid w:val="00D21C2C"/>
    <w:rsid w:val="00D248CF"/>
    <w:rsid w:val="00D26886"/>
    <w:rsid w:val="00D27101"/>
    <w:rsid w:val="00D33FF3"/>
    <w:rsid w:val="00D41DF1"/>
    <w:rsid w:val="00D422FE"/>
    <w:rsid w:val="00D44714"/>
    <w:rsid w:val="00D6516A"/>
    <w:rsid w:val="00D717D0"/>
    <w:rsid w:val="00D757D5"/>
    <w:rsid w:val="00DA1154"/>
    <w:rsid w:val="00DA3748"/>
    <w:rsid w:val="00DB1E90"/>
    <w:rsid w:val="00DC6B20"/>
    <w:rsid w:val="00DD3B71"/>
    <w:rsid w:val="00DF4422"/>
    <w:rsid w:val="00E1070D"/>
    <w:rsid w:val="00E30657"/>
    <w:rsid w:val="00E46E46"/>
    <w:rsid w:val="00E625BA"/>
    <w:rsid w:val="00E6649C"/>
    <w:rsid w:val="00E70DA9"/>
    <w:rsid w:val="00E90982"/>
    <w:rsid w:val="00E950E3"/>
    <w:rsid w:val="00E96A0A"/>
    <w:rsid w:val="00EB11FE"/>
    <w:rsid w:val="00ED7399"/>
    <w:rsid w:val="00EF55AD"/>
    <w:rsid w:val="00F04AF4"/>
    <w:rsid w:val="00F05DA8"/>
    <w:rsid w:val="00F25058"/>
    <w:rsid w:val="00F26773"/>
    <w:rsid w:val="00F3093C"/>
    <w:rsid w:val="00F34098"/>
    <w:rsid w:val="00F40B59"/>
    <w:rsid w:val="00F447B4"/>
    <w:rsid w:val="00F469F1"/>
    <w:rsid w:val="00F56FC7"/>
    <w:rsid w:val="00F672EE"/>
    <w:rsid w:val="00F70984"/>
    <w:rsid w:val="00F7560F"/>
    <w:rsid w:val="00F82ECB"/>
    <w:rsid w:val="00F87DE7"/>
    <w:rsid w:val="00F9083E"/>
    <w:rsid w:val="00F949CE"/>
    <w:rsid w:val="00FA03C4"/>
    <w:rsid w:val="00FA2ABF"/>
    <w:rsid w:val="00FA5264"/>
    <w:rsid w:val="00FA7D95"/>
    <w:rsid w:val="00FB0AE7"/>
    <w:rsid w:val="00FC20B1"/>
    <w:rsid w:val="00FD1998"/>
    <w:rsid w:val="00FD39E7"/>
    <w:rsid w:val="00FD6741"/>
    <w:rsid w:val="00FD7719"/>
    <w:rsid w:val="00FE4CC9"/>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docId w15:val="{5A4C24EA-5628-4309-BD17-94B9874F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34055">
      <w:bodyDiv w:val="1"/>
      <w:marLeft w:val="0"/>
      <w:marRight w:val="0"/>
      <w:marTop w:val="0"/>
      <w:marBottom w:val="0"/>
      <w:divBdr>
        <w:top w:val="none" w:sz="0" w:space="0" w:color="auto"/>
        <w:left w:val="none" w:sz="0" w:space="0" w:color="auto"/>
        <w:bottom w:val="none" w:sz="0" w:space="0" w:color="auto"/>
        <w:right w:val="none" w:sz="0" w:space="0" w:color="auto"/>
      </w:divBdr>
    </w:div>
    <w:div w:id="961687054">
      <w:bodyDiv w:val="1"/>
      <w:marLeft w:val="0"/>
      <w:marRight w:val="0"/>
      <w:marTop w:val="0"/>
      <w:marBottom w:val="0"/>
      <w:divBdr>
        <w:top w:val="none" w:sz="0" w:space="0" w:color="auto"/>
        <w:left w:val="none" w:sz="0" w:space="0" w:color="auto"/>
        <w:bottom w:val="none" w:sz="0" w:space="0" w:color="auto"/>
        <w:right w:val="none" w:sz="0" w:space="0" w:color="auto"/>
      </w:divBdr>
    </w:div>
    <w:div w:id="1382557224">
      <w:bodyDiv w:val="1"/>
      <w:marLeft w:val="0"/>
      <w:marRight w:val="0"/>
      <w:marTop w:val="0"/>
      <w:marBottom w:val="0"/>
      <w:divBdr>
        <w:top w:val="none" w:sz="0" w:space="0" w:color="auto"/>
        <w:left w:val="none" w:sz="0" w:space="0" w:color="auto"/>
        <w:bottom w:val="none" w:sz="0" w:space="0" w:color="auto"/>
        <w:right w:val="none" w:sz="0" w:space="0" w:color="auto"/>
      </w:divBdr>
    </w:div>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1922376000">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A4099C4-B544-4E68-8717-5782A3BF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2016-01-05T19:24:00Z</cp:lastPrinted>
  <dcterms:created xsi:type="dcterms:W3CDTF">2020-04-08T14:44:00Z</dcterms:created>
  <dcterms:modified xsi:type="dcterms:W3CDTF">2020-04-08T14:44:00Z</dcterms:modified>
</cp:coreProperties>
</file>