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31438" w14:textId="77777777" w:rsidR="008A4517" w:rsidRPr="008A4517" w:rsidRDefault="008A4517" w:rsidP="008A4517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bookmarkStart w:id="0" w:name="_GoBack"/>
      <w:bookmarkEnd w:id="0"/>
      <w:r w:rsidRPr="008A4517">
        <w:rPr>
          <w:b/>
        </w:rPr>
        <w:t>To:</w:t>
      </w:r>
      <w:r w:rsidRPr="008A4517">
        <w:tab/>
      </w:r>
      <w:r w:rsidRPr="008A4517">
        <w:rPr>
          <w:rFonts w:asciiTheme="minorHAnsi" w:hAnsiTheme="minorHAnsi"/>
        </w:rPr>
        <w:t>Office of Information and Regulatory Affairs (OIRA); Office of Management and Budget (OMB)</w:t>
      </w:r>
    </w:p>
    <w:p w14:paraId="21CB59F3" w14:textId="77777777" w:rsidR="008A4517" w:rsidRPr="008A4517" w:rsidRDefault="008A4517" w:rsidP="008A4517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r w:rsidRPr="008A4517">
        <w:rPr>
          <w:rFonts w:asciiTheme="minorHAnsi" w:hAnsiTheme="minorHAnsi"/>
          <w:b/>
          <w:bCs/>
        </w:rPr>
        <w:t>From:</w:t>
      </w:r>
      <w:r w:rsidRPr="008A4517">
        <w:rPr>
          <w:rFonts w:asciiTheme="minorHAnsi" w:hAnsiTheme="minorHAnsi"/>
        </w:rPr>
        <w:tab/>
        <w:t>Office of Planning, Research and Evaluation (OPRE); Administration for Children and Families (ACF)</w:t>
      </w:r>
    </w:p>
    <w:p w14:paraId="11467C32" w14:textId="7F071389" w:rsidR="008A4517" w:rsidRPr="008A4517" w:rsidRDefault="008A4517" w:rsidP="008A4517">
      <w:pPr>
        <w:tabs>
          <w:tab w:val="left" w:pos="1080"/>
        </w:tabs>
        <w:spacing w:after="120"/>
        <w:rPr>
          <w:rFonts w:asciiTheme="minorHAnsi" w:hAnsiTheme="minorHAnsi"/>
        </w:rPr>
      </w:pPr>
      <w:r w:rsidRPr="008A4517">
        <w:rPr>
          <w:rFonts w:asciiTheme="minorHAnsi" w:hAnsiTheme="minorHAnsi"/>
          <w:b/>
          <w:bCs/>
        </w:rPr>
        <w:t>Date:</w:t>
      </w:r>
      <w:r w:rsidRPr="008A4517">
        <w:rPr>
          <w:rFonts w:asciiTheme="minorHAnsi" w:hAnsiTheme="minorHAnsi"/>
        </w:rPr>
        <w:tab/>
        <w:t xml:space="preserve">August </w:t>
      </w:r>
      <w:r w:rsidR="003D303E">
        <w:rPr>
          <w:rFonts w:asciiTheme="minorHAnsi" w:hAnsiTheme="minorHAnsi"/>
        </w:rPr>
        <w:t>2</w:t>
      </w:r>
      <w:r w:rsidR="00776FBF">
        <w:rPr>
          <w:rFonts w:asciiTheme="minorHAnsi" w:hAnsiTheme="minorHAnsi"/>
        </w:rPr>
        <w:t>3</w:t>
      </w:r>
      <w:r w:rsidR="003D303E">
        <w:rPr>
          <w:rFonts w:asciiTheme="minorHAnsi" w:hAnsiTheme="minorHAnsi"/>
        </w:rPr>
        <w:t>,</w:t>
      </w:r>
      <w:r w:rsidRPr="008A4517">
        <w:rPr>
          <w:rFonts w:asciiTheme="minorHAnsi" w:hAnsiTheme="minorHAnsi"/>
        </w:rPr>
        <w:t xml:space="preserve"> 2017</w:t>
      </w:r>
    </w:p>
    <w:p w14:paraId="5817577D" w14:textId="35535392" w:rsidR="008A4517" w:rsidRPr="008A4517" w:rsidRDefault="008A4517" w:rsidP="008A4517">
      <w:pPr>
        <w:tabs>
          <w:tab w:val="left" w:pos="1080"/>
        </w:tabs>
        <w:spacing w:after="120"/>
        <w:ind w:left="1080" w:hanging="1080"/>
        <w:rPr>
          <w:rFonts w:asciiTheme="minorHAnsi" w:hAnsiTheme="minorHAnsi"/>
        </w:rPr>
      </w:pPr>
      <w:r w:rsidRPr="008A4517">
        <w:rPr>
          <w:rFonts w:asciiTheme="minorHAnsi" w:hAnsiTheme="minorHAnsi"/>
          <w:b/>
        </w:rPr>
        <w:t>Subject:</w:t>
      </w:r>
      <w:r w:rsidRPr="008A4517">
        <w:rPr>
          <w:rFonts w:asciiTheme="minorHAnsi" w:hAnsiTheme="minorHAnsi"/>
        </w:rPr>
        <w:tab/>
        <w:t xml:space="preserve">Assessing the Implementation and Cost of High Quality Early Care and Education: </w:t>
      </w:r>
      <w:r w:rsidRPr="00E774AC">
        <w:rPr>
          <w:rFonts w:asciiTheme="minorHAnsi" w:hAnsiTheme="minorHAnsi"/>
        </w:rPr>
        <w:t>Comparative Multi-Case Study, Phase 2 (OMB:</w:t>
      </w:r>
      <w:r w:rsidR="0002288E" w:rsidRPr="00E774AC">
        <w:rPr>
          <w:rFonts w:asciiTheme="minorHAnsi" w:hAnsiTheme="minorHAnsi"/>
        </w:rPr>
        <w:t xml:space="preserve"> </w:t>
      </w:r>
      <w:r w:rsidR="00E774AC" w:rsidRPr="00E774AC">
        <w:rPr>
          <w:rFonts w:asciiTheme="minorHAnsi" w:hAnsiTheme="minorHAnsi"/>
        </w:rPr>
        <w:t>0970-0499</w:t>
      </w:r>
      <w:r w:rsidRPr="00E774AC">
        <w:rPr>
          <w:rFonts w:asciiTheme="minorHAnsi" w:hAnsiTheme="minorHAnsi"/>
        </w:rPr>
        <w:t>)</w:t>
      </w:r>
    </w:p>
    <w:p w14:paraId="128441A3" w14:textId="77777777" w:rsidR="008A4517" w:rsidRPr="008A4517" w:rsidRDefault="008A4517" w:rsidP="008A4517">
      <w:pPr>
        <w:tabs>
          <w:tab w:val="left" w:pos="1080"/>
        </w:tabs>
        <w:spacing w:after="120"/>
        <w:rPr>
          <w:rFonts w:asciiTheme="minorHAnsi" w:hAnsiTheme="minorHAnsi"/>
        </w:rPr>
      </w:pPr>
    </w:p>
    <w:p w14:paraId="76D6BAEA" w14:textId="3594D131" w:rsidR="008A4517" w:rsidRDefault="00B7332F" w:rsidP="008A4517">
      <w:p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In preparation for Phase 2 data collection this fall, we</w:t>
      </w:r>
      <w:r w:rsidR="00EF2332">
        <w:rPr>
          <w:rFonts w:asciiTheme="minorHAnsi" w:hAnsiTheme="minorHAnsi"/>
        </w:rPr>
        <w:t xml:space="preserve"> conducted a usability test </w:t>
      </w:r>
      <w:r w:rsidR="00510612">
        <w:rPr>
          <w:rFonts w:asciiTheme="minorHAnsi" w:hAnsiTheme="minorHAnsi"/>
        </w:rPr>
        <w:t xml:space="preserve">of the implementation data collection tools that are organized into a series of rubrics, with </w:t>
      </w:r>
      <w:r w:rsidR="00EF2332">
        <w:rPr>
          <w:rFonts w:asciiTheme="minorHAnsi" w:hAnsiTheme="minorHAnsi"/>
        </w:rPr>
        <w:t xml:space="preserve">three </w:t>
      </w:r>
      <w:r w:rsidR="00E774AC">
        <w:rPr>
          <w:rFonts w:asciiTheme="minorHAnsi" w:hAnsiTheme="minorHAnsi"/>
        </w:rPr>
        <w:t xml:space="preserve">early care and education </w:t>
      </w:r>
      <w:r w:rsidR="00EF2332">
        <w:rPr>
          <w:rFonts w:asciiTheme="minorHAnsi" w:hAnsiTheme="minorHAnsi"/>
        </w:rPr>
        <w:t>center</w:t>
      </w:r>
      <w:r w:rsidR="0006022D">
        <w:rPr>
          <w:rFonts w:asciiTheme="minorHAnsi" w:hAnsiTheme="minorHAnsi"/>
        </w:rPr>
        <w:t xml:space="preserve"> directors</w:t>
      </w:r>
      <w:r w:rsidR="00E774AC">
        <w:rPr>
          <w:rFonts w:asciiTheme="minorHAnsi" w:hAnsiTheme="minorHAnsi"/>
        </w:rPr>
        <w:t xml:space="preserve"> that serve children from birth to age five</w:t>
      </w:r>
      <w:r w:rsidR="00510612">
        <w:rPr>
          <w:rFonts w:asciiTheme="minorHAnsi" w:hAnsiTheme="minorHAnsi"/>
        </w:rPr>
        <w:t xml:space="preserve">. </w:t>
      </w:r>
      <w:r w:rsidR="0006022D">
        <w:rPr>
          <w:rFonts w:asciiTheme="minorHAnsi" w:hAnsiTheme="minorHAnsi"/>
        </w:rPr>
        <w:t xml:space="preserve">Interviews were conducted with only these three individuals.  </w:t>
      </w:r>
      <w:r>
        <w:rPr>
          <w:rFonts w:asciiTheme="minorHAnsi" w:hAnsiTheme="minorHAnsi"/>
        </w:rPr>
        <w:t>The usability tests were completed in June and July 2017.  Based on the findings, w</w:t>
      </w:r>
      <w:r w:rsidR="00510612">
        <w:rPr>
          <w:rFonts w:asciiTheme="minorHAnsi" w:hAnsiTheme="minorHAnsi"/>
        </w:rPr>
        <w:t xml:space="preserve">e </w:t>
      </w:r>
      <w:r w:rsidR="00EF2332">
        <w:rPr>
          <w:rFonts w:asciiTheme="minorHAnsi" w:hAnsiTheme="minorHAnsi"/>
        </w:rPr>
        <w:t>made revisions</w:t>
      </w:r>
      <w:r w:rsidR="00510612">
        <w:rPr>
          <w:rFonts w:asciiTheme="minorHAnsi" w:hAnsiTheme="minorHAnsi"/>
        </w:rPr>
        <w:t xml:space="preserve"> to the directions</w:t>
      </w:r>
      <w:r>
        <w:rPr>
          <w:rFonts w:asciiTheme="minorHAnsi" w:hAnsiTheme="minorHAnsi"/>
        </w:rPr>
        <w:t xml:space="preserve"> given to respondents</w:t>
      </w:r>
      <w:r w:rsidR="00510612">
        <w:rPr>
          <w:rFonts w:asciiTheme="minorHAnsi" w:hAnsiTheme="minorHAnsi"/>
        </w:rPr>
        <w:t xml:space="preserve"> and format of the rubrics </w:t>
      </w:r>
      <w:r w:rsidR="00EF2332">
        <w:rPr>
          <w:rFonts w:asciiTheme="minorHAnsi" w:hAnsiTheme="minorHAnsi"/>
        </w:rPr>
        <w:t xml:space="preserve">to address issues that </w:t>
      </w:r>
      <w:r w:rsidR="00510612">
        <w:rPr>
          <w:rFonts w:asciiTheme="minorHAnsi" w:hAnsiTheme="minorHAnsi"/>
        </w:rPr>
        <w:t>would better facilitate data collection</w:t>
      </w:r>
      <w:r w:rsidR="00EF2332">
        <w:rPr>
          <w:rFonts w:asciiTheme="minorHAnsi" w:hAnsiTheme="minorHAnsi"/>
        </w:rPr>
        <w:t xml:space="preserve">. </w:t>
      </w:r>
      <w:r w:rsidR="0002288E">
        <w:rPr>
          <w:rFonts w:asciiTheme="minorHAnsi" w:hAnsiTheme="minorHAnsi"/>
        </w:rPr>
        <w:t xml:space="preserve">We are </w:t>
      </w:r>
      <w:r w:rsidR="00F62250">
        <w:rPr>
          <w:rFonts w:asciiTheme="minorHAnsi" w:hAnsiTheme="minorHAnsi"/>
        </w:rPr>
        <w:t>submitting the following revisions as a</w:t>
      </w:r>
      <w:r w:rsidR="0002288E">
        <w:rPr>
          <w:rFonts w:asciiTheme="minorHAnsi" w:hAnsiTheme="minorHAnsi"/>
        </w:rPr>
        <w:t xml:space="preserve"> non-substantive change</w:t>
      </w:r>
      <w:r w:rsidR="00F62250">
        <w:rPr>
          <w:rFonts w:asciiTheme="minorHAnsi" w:hAnsiTheme="minorHAnsi"/>
        </w:rPr>
        <w:t xml:space="preserve"> request</w:t>
      </w:r>
      <w:r w:rsidR="0002288E">
        <w:rPr>
          <w:rFonts w:asciiTheme="minorHAnsi" w:hAnsiTheme="minorHAnsi"/>
        </w:rPr>
        <w:t>:</w:t>
      </w:r>
    </w:p>
    <w:p w14:paraId="3A5CDBF8" w14:textId="12572410" w:rsidR="00153658" w:rsidRPr="0016583A" w:rsidRDefault="00EF2332" w:rsidP="0016583A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Revised the introduction</w:t>
      </w:r>
      <w:r w:rsidR="00B7332F">
        <w:rPr>
          <w:rFonts w:asciiTheme="minorHAnsi" w:hAnsiTheme="minorHAnsi"/>
        </w:rPr>
        <w:t xml:space="preserve"> to implementation rubrics</w:t>
      </w:r>
      <w:r>
        <w:rPr>
          <w:rFonts w:asciiTheme="minorHAnsi" w:hAnsiTheme="minorHAnsi"/>
        </w:rPr>
        <w:t>.</w:t>
      </w:r>
    </w:p>
    <w:p w14:paraId="176F806E" w14:textId="7D0B6044" w:rsidR="005152EF" w:rsidRDefault="005152EF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Separated ‘directions’ pages from </w:t>
      </w:r>
      <w:r w:rsidR="003648DB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rubric document to increase ease of reference to directions during data collection.</w:t>
      </w:r>
    </w:p>
    <w:p w14:paraId="2B9EAC71" w14:textId="340F27D2" w:rsidR="007D5072" w:rsidRDefault="007D5072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02288E">
        <w:rPr>
          <w:rFonts w:asciiTheme="minorHAnsi" w:hAnsiTheme="minorHAnsi"/>
        </w:rPr>
        <w:t>ncorporated information from the ‘</w:t>
      </w:r>
      <w:r w:rsidR="00153658">
        <w:rPr>
          <w:rFonts w:asciiTheme="minorHAnsi" w:hAnsiTheme="minorHAnsi"/>
        </w:rPr>
        <w:t>d</w:t>
      </w:r>
      <w:r w:rsidR="0002288E">
        <w:rPr>
          <w:rFonts w:asciiTheme="minorHAnsi" w:hAnsiTheme="minorHAnsi"/>
        </w:rPr>
        <w:t xml:space="preserve">irections’ pages into </w:t>
      </w:r>
      <w:r w:rsidR="003648DB">
        <w:rPr>
          <w:rFonts w:asciiTheme="minorHAnsi" w:hAnsiTheme="minorHAnsi"/>
        </w:rPr>
        <w:t xml:space="preserve">each </w:t>
      </w:r>
      <w:r w:rsidR="0002288E">
        <w:rPr>
          <w:rFonts w:asciiTheme="minorHAnsi" w:hAnsiTheme="minorHAnsi"/>
        </w:rPr>
        <w:t xml:space="preserve">rubric, including </w:t>
      </w:r>
      <w:r w:rsidR="0002288E" w:rsidRPr="0002288E">
        <w:rPr>
          <w:rFonts w:asciiTheme="minorHAnsi" w:hAnsiTheme="minorHAnsi"/>
          <w:i/>
        </w:rPr>
        <w:t>select</w:t>
      </w:r>
      <w:r w:rsidR="0002288E">
        <w:rPr>
          <w:rFonts w:asciiTheme="minorHAnsi" w:hAnsiTheme="minorHAnsi"/>
          <w:i/>
        </w:rPr>
        <w:t xml:space="preserve"> one, select all th</w:t>
      </w:r>
      <w:r>
        <w:rPr>
          <w:rFonts w:asciiTheme="minorHAnsi" w:hAnsiTheme="minorHAnsi"/>
          <w:i/>
        </w:rPr>
        <w:t>at</w:t>
      </w:r>
      <w:r w:rsidR="0002288E">
        <w:rPr>
          <w:rFonts w:asciiTheme="minorHAnsi" w:hAnsiTheme="minorHAnsi"/>
          <w:i/>
        </w:rPr>
        <w:t xml:space="preserve"> apply, </w:t>
      </w:r>
      <w:r w:rsidR="0002288E" w:rsidRPr="0002288E">
        <w:rPr>
          <w:rFonts w:asciiTheme="minorHAnsi" w:hAnsiTheme="minorHAnsi"/>
        </w:rPr>
        <w:t>and</w:t>
      </w:r>
      <w:r w:rsidR="0002288E">
        <w:rPr>
          <w:rFonts w:asciiTheme="minorHAnsi" w:hAnsiTheme="minorHAnsi"/>
          <w:i/>
        </w:rPr>
        <w:t xml:space="preserve"> </w:t>
      </w:r>
      <w:r w:rsidR="0002288E" w:rsidRPr="0002288E">
        <w:rPr>
          <w:rFonts w:asciiTheme="minorHAnsi" w:hAnsiTheme="minorHAnsi"/>
          <w:i/>
        </w:rPr>
        <w:t>write-in _____</w:t>
      </w:r>
      <w:r>
        <w:rPr>
          <w:rFonts w:asciiTheme="minorHAnsi" w:hAnsiTheme="minorHAnsi"/>
          <w:i/>
        </w:rPr>
        <w:t>.</w:t>
      </w:r>
      <w:r>
        <w:rPr>
          <w:rFonts w:asciiTheme="minorHAnsi" w:hAnsiTheme="minorHAnsi"/>
        </w:rPr>
        <w:t xml:space="preserve"> This will reduce the amount of back and forth</w:t>
      </w:r>
      <w:r w:rsidR="00B7332F">
        <w:rPr>
          <w:rFonts w:asciiTheme="minorHAnsi" w:hAnsiTheme="minorHAnsi"/>
        </w:rPr>
        <w:t xml:space="preserve"> data collectors will need to do</w:t>
      </w:r>
      <w:r>
        <w:rPr>
          <w:rFonts w:asciiTheme="minorHAnsi" w:hAnsiTheme="minorHAnsi"/>
        </w:rPr>
        <w:t xml:space="preserve"> between the directions and the rubrics during data collection.</w:t>
      </w:r>
    </w:p>
    <w:p w14:paraId="014A3289" w14:textId="3652DC73" w:rsidR="00193DE3" w:rsidRDefault="00193DE3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Clarified wording of questions throughout based on feedback from respondents during usability tests.</w:t>
      </w:r>
    </w:p>
    <w:p w14:paraId="16817030" w14:textId="65E7E9A7" w:rsidR="003B35B1" w:rsidRDefault="00193DE3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Included ‘Write in’ answer categories in some categories, based on responses we received during the usability tests that we determined did not align with the current answer categories.</w:t>
      </w:r>
      <w:r w:rsidR="003B35B1">
        <w:rPr>
          <w:rFonts w:asciiTheme="minorHAnsi" w:hAnsiTheme="minorHAnsi"/>
        </w:rPr>
        <w:t xml:space="preserve"> </w:t>
      </w:r>
    </w:p>
    <w:p w14:paraId="7EB9A0AD" w14:textId="602CE44A" w:rsidR="00193DE3" w:rsidRDefault="00E774AC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3B35B1">
        <w:rPr>
          <w:rFonts w:asciiTheme="minorHAnsi" w:hAnsiTheme="minorHAnsi"/>
        </w:rPr>
        <w:t xml:space="preserve">dded </w:t>
      </w:r>
      <w:r>
        <w:rPr>
          <w:rFonts w:asciiTheme="minorHAnsi" w:hAnsiTheme="minorHAnsi"/>
        </w:rPr>
        <w:t>specific response categor</w:t>
      </w:r>
      <w:r w:rsidR="00B7332F">
        <w:rPr>
          <w:rFonts w:asciiTheme="minorHAnsi" w:hAnsiTheme="minorHAnsi"/>
        </w:rPr>
        <w:t>ies</w:t>
      </w:r>
      <w:r>
        <w:rPr>
          <w:rFonts w:asciiTheme="minorHAnsi" w:hAnsiTheme="minorHAnsi"/>
        </w:rPr>
        <w:t xml:space="preserve"> to a few questions in which </w:t>
      </w:r>
      <w:r w:rsidR="003B35B1">
        <w:rPr>
          <w:rFonts w:asciiTheme="minorHAnsi" w:hAnsiTheme="minorHAnsi"/>
        </w:rPr>
        <w:t xml:space="preserve">respondents </w:t>
      </w:r>
      <w:r w:rsidR="003648DB">
        <w:rPr>
          <w:rFonts w:asciiTheme="minorHAnsi" w:hAnsiTheme="minorHAnsi"/>
        </w:rPr>
        <w:t xml:space="preserve">in the </w:t>
      </w:r>
      <w:r w:rsidR="003B35B1">
        <w:rPr>
          <w:rFonts w:asciiTheme="minorHAnsi" w:hAnsiTheme="minorHAnsi"/>
        </w:rPr>
        <w:t>usability tests</w:t>
      </w:r>
      <w:r w:rsidR="003648DB">
        <w:rPr>
          <w:rFonts w:asciiTheme="minorHAnsi" w:hAnsiTheme="minorHAnsi"/>
        </w:rPr>
        <w:t xml:space="preserve"> provided similar answers in write-in sections; we expect these answers may </w:t>
      </w:r>
      <w:r>
        <w:rPr>
          <w:rFonts w:asciiTheme="minorHAnsi" w:hAnsiTheme="minorHAnsi"/>
        </w:rPr>
        <w:t xml:space="preserve">have </w:t>
      </w:r>
      <w:r w:rsidR="003648DB">
        <w:rPr>
          <w:rFonts w:asciiTheme="minorHAnsi" w:hAnsiTheme="minorHAnsi"/>
        </w:rPr>
        <w:t>frequently be</w:t>
      </w:r>
      <w:r>
        <w:rPr>
          <w:rFonts w:asciiTheme="minorHAnsi" w:hAnsiTheme="minorHAnsi"/>
        </w:rPr>
        <w:t>en</w:t>
      </w:r>
      <w:r w:rsidR="003648DB">
        <w:rPr>
          <w:rFonts w:asciiTheme="minorHAnsi" w:hAnsiTheme="minorHAnsi"/>
        </w:rPr>
        <w:t xml:space="preserve"> captured in write-ins</w:t>
      </w:r>
      <w:r w:rsidR="003B35B1">
        <w:rPr>
          <w:rFonts w:asciiTheme="minorHAnsi" w:hAnsiTheme="minorHAnsi"/>
        </w:rPr>
        <w:t>.</w:t>
      </w:r>
    </w:p>
    <w:p w14:paraId="3255FDE1" w14:textId="77777777" w:rsidR="0002288E" w:rsidRDefault="007D5072" w:rsidP="0002288E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Developed or enhanced definitions of</w:t>
      </w:r>
      <w:r w:rsidR="00193DE3">
        <w:rPr>
          <w:rFonts w:asciiTheme="minorHAnsi" w:hAnsiTheme="minorHAnsi"/>
        </w:rPr>
        <w:t xml:space="preserve"> the following, based on feedback from respondents during usability testing</w:t>
      </w:r>
      <w:r>
        <w:rPr>
          <w:rFonts w:asciiTheme="minorHAnsi" w:hAnsiTheme="minorHAnsi"/>
        </w:rPr>
        <w:t>:</w:t>
      </w:r>
    </w:p>
    <w:p w14:paraId="27F967B2" w14:textId="77777777" w:rsidR="007D5072" w:rsidRDefault="007D5072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Center resources</w:t>
      </w:r>
    </w:p>
    <w:p w14:paraId="260BF208" w14:textId="77777777" w:rsidR="007D5072" w:rsidRDefault="007D5072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Staffing structure</w:t>
      </w:r>
    </w:p>
    <w:p w14:paraId="3350D2A2" w14:textId="77777777" w:rsidR="007D5072" w:rsidRDefault="00373960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Administration over center operations</w:t>
      </w:r>
    </w:p>
    <w:p w14:paraId="3EAD4D65" w14:textId="77777777" w:rsidR="00373960" w:rsidRDefault="00373960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Administration over educational program</w:t>
      </w:r>
    </w:p>
    <w:p w14:paraId="197EEC8B" w14:textId="77777777" w:rsidR="00373960" w:rsidRDefault="00373960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Child and family support services</w:t>
      </w:r>
      <w:r w:rsidR="00DB231D">
        <w:rPr>
          <w:rFonts w:asciiTheme="minorHAnsi" w:hAnsiTheme="minorHAnsi"/>
        </w:rPr>
        <w:t xml:space="preserve"> (and what it means to track receipt of these services)</w:t>
      </w:r>
    </w:p>
    <w:p w14:paraId="35454399" w14:textId="77777777" w:rsidR="00DB231D" w:rsidRDefault="00DB231D" w:rsidP="007D5072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Children with special needs</w:t>
      </w:r>
    </w:p>
    <w:p w14:paraId="3D3F19C7" w14:textId="77777777" w:rsidR="00DB231D" w:rsidRDefault="00DB231D" w:rsidP="00DB231D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Revised or separated answer categories within the rubrics:</w:t>
      </w:r>
    </w:p>
    <w:p w14:paraId="38CCAEED" w14:textId="77777777" w:rsidR="000851E2" w:rsidRDefault="00DB231D" w:rsidP="00DB231D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B. Child and Family Support, separated ‘Trained teacher/specialist’ into two cells, ‘Trained teacher’ and ‘Trained specialist (on staff)’</w:t>
      </w:r>
    </w:p>
    <w:p w14:paraId="1F5F8674" w14:textId="77777777" w:rsidR="00DB231D" w:rsidRDefault="00193DE3" w:rsidP="00DB231D">
      <w:pPr>
        <w:pStyle w:val="ListParagraph"/>
        <w:numPr>
          <w:ilvl w:val="1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In several rubrics we expanded ‘Center director’ to include ‘Center director/assistant director,’ based on center leadership structure in two of usability test centers</w:t>
      </w:r>
    </w:p>
    <w:p w14:paraId="2EB5C724" w14:textId="25C19824" w:rsidR="003B35B1" w:rsidRPr="0002288E" w:rsidRDefault="003B35B1" w:rsidP="003B35B1">
      <w:pPr>
        <w:pStyle w:val="ListParagraph"/>
        <w:numPr>
          <w:ilvl w:val="0"/>
          <w:numId w:val="1"/>
        </w:numPr>
        <w:tabs>
          <w:tab w:val="left" w:pos="108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Changed the order of questions in a couple rubrics to </w:t>
      </w:r>
      <w:r w:rsidR="0002478D">
        <w:rPr>
          <w:rFonts w:asciiTheme="minorHAnsi" w:hAnsiTheme="minorHAnsi"/>
        </w:rPr>
        <w:t xml:space="preserve">improve </w:t>
      </w:r>
      <w:r>
        <w:rPr>
          <w:rFonts w:asciiTheme="minorHAnsi" w:hAnsiTheme="minorHAnsi"/>
        </w:rPr>
        <w:t>align</w:t>
      </w:r>
      <w:r w:rsidR="0002478D">
        <w:rPr>
          <w:rFonts w:asciiTheme="minorHAnsi" w:hAnsiTheme="minorHAnsi"/>
        </w:rPr>
        <w:t>ment</w:t>
      </w:r>
      <w:r>
        <w:rPr>
          <w:rFonts w:asciiTheme="minorHAnsi" w:hAnsiTheme="minorHAnsi"/>
        </w:rPr>
        <w:t xml:space="preserve"> </w:t>
      </w:r>
      <w:r w:rsidR="0002478D">
        <w:rPr>
          <w:rFonts w:asciiTheme="minorHAnsi" w:hAnsiTheme="minorHAnsi"/>
        </w:rPr>
        <w:t xml:space="preserve">with a clearer </w:t>
      </w:r>
      <w:r>
        <w:rPr>
          <w:rFonts w:asciiTheme="minorHAnsi" w:hAnsiTheme="minorHAnsi"/>
        </w:rPr>
        <w:t>line of questioning.</w:t>
      </w:r>
    </w:p>
    <w:sectPr w:rsidR="003B35B1" w:rsidRPr="00022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369D0"/>
    <w:multiLevelType w:val="hybridMultilevel"/>
    <w:tmpl w:val="3EDA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17"/>
    <w:rsid w:val="0002288E"/>
    <w:rsid w:val="0002478D"/>
    <w:rsid w:val="0006022D"/>
    <w:rsid w:val="0006527C"/>
    <w:rsid w:val="000851E2"/>
    <w:rsid w:val="0011727E"/>
    <w:rsid w:val="00153658"/>
    <w:rsid w:val="0016583A"/>
    <w:rsid w:val="00193DE3"/>
    <w:rsid w:val="001E4175"/>
    <w:rsid w:val="003648DB"/>
    <w:rsid w:val="00373960"/>
    <w:rsid w:val="003B35B1"/>
    <w:rsid w:val="003D303E"/>
    <w:rsid w:val="004309FA"/>
    <w:rsid w:val="00510612"/>
    <w:rsid w:val="005152EF"/>
    <w:rsid w:val="005404C4"/>
    <w:rsid w:val="005B7AE2"/>
    <w:rsid w:val="00681FD3"/>
    <w:rsid w:val="0068324D"/>
    <w:rsid w:val="006A7D87"/>
    <w:rsid w:val="00776FBF"/>
    <w:rsid w:val="007D5072"/>
    <w:rsid w:val="008A4517"/>
    <w:rsid w:val="009E2705"/>
    <w:rsid w:val="009E4C8F"/>
    <w:rsid w:val="00B7332F"/>
    <w:rsid w:val="00BF377C"/>
    <w:rsid w:val="00D54BB2"/>
    <w:rsid w:val="00DB231D"/>
    <w:rsid w:val="00E774AC"/>
    <w:rsid w:val="00EF2332"/>
    <w:rsid w:val="00F62250"/>
    <w:rsid w:val="00FE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73E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8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33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33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51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8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F23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3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332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3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332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3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Keith</dc:creator>
  <cp:lastModifiedBy>SYSTEM</cp:lastModifiedBy>
  <cp:revision>2</cp:revision>
  <dcterms:created xsi:type="dcterms:W3CDTF">2017-08-23T18:41:00Z</dcterms:created>
  <dcterms:modified xsi:type="dcterms:W3CDTF">2017-08-23T18:41:00Z</dcterms:modified>
</cp:coreProperties>
</file>