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0AD6F" w14:textId="77777777" w:rsidR="00532F17" w:rsidRPr="00F42D85" w:rsidRDefault="00532F17" w:rsidP="35BE6F9A">
      <w:pPr>
        <w:widowControl w:val="0"/>
        <w:tabs>
          <w:tab w:val="center" w:pos="4680"/>
        </w:tabs>
        <w:jc w:val="center"/>
        <w:outlineLvl w:val="0"/>
        <w:rPr>
          <w:b/>
          <w:szCs w:val="24"/>
        </w:rPr>
      </w:pPr>
      <w:bookmarkStart w:id="0" w:name="_GoBack"/>
      <w:bookmarkEnd w:id="0"/>
      <w:r w:rsidRPr="00F42D85">
        <w:rPr>
          <w:b/>
          <w:szCs w:val="24"/>
        </w:rPr>
        <w:t>Supporting Statement for Request of Information Collection Approval</w:t>
      </w:r>
    </w:p>
    <w:p w14:paraId="6B20AD70" w14:textId="3203377A" w:rsidR="00532F17" w:rsidRPr="00F42D85" w:rsidRDefault="00466E5F" w:rsidP="35BE6F9A">
      <w:pPr>
        <w:widowControl w:val="0"/>
        <w:tabs>
          <w:tab w:val="center" w:pos="4680"/>
        </w:tabs>
        <w:jc w:val="center"/>
        <w:outlineLvl w:val="0"/>
        <w:rPr>
          <w:b/>
          <w:szCs w:val="24"/>
        </w:rPr>
      </w:pPr>
      <w:r w:rsidRPr="00F42D85">
        <w:rPr>
          <w:b/>
          <w:szCs w:val="24"/>
        </w:rPr>
        <w:t>o</w:t>
      </w:r>
      <w:r w:rsidR="00532F17" w:rsidRPr="00F42D85">
        <w:rPr>
          <w:b/>
          <w:szCs w:val="24"/>
        </w:rPr>
        <w:t xml:space="preserve">f the Low Income Home Energy Assistance </w:t>
      </w:r>
      <w:r w:rsidRPr="00F42D85">
        <w:rPr>
          <w:b/>
          <w:szCs w:val="24"/>
        </w:rPr>
        <w:t>Program</w:t>
      </w:r>
      <w:r w:rsidR="00EA31E6">
        <w:rPr>
          <w:b/>
          <w:szCs w:val="24"/>
        </w:rPr>
        <w:t xml:space="preserve"> (LIHEAP)</w:t>
      </w:r>
      <w:r w:rsidR="00B46784">
        <w:rPr>
          <w:b/>
          <w:szCs w:val="24"/>
        </w:rPr>
        <w:t xml:space="preserve"> </w:t>
      </w:r>
      <w:r w:rsidR="002D01FC" w:rsidRPr="00F42D85">
        <w:rPr>
          <w:b/>
          <w:szCs w:val="24"/>
        </w:rPr>
        <w:t>Plan</w:t>
      </w:r>
    </w:p>
    <w:p w14:paraId="6B20AD71" w14:textId="1E38A93E" w:rsidR="00532F17" w:rsidRPr="00F42D85" w:rsidRDefault="00A142B0" w:rsidP="35BE6F9A">
      <w:pPr>
        <w:widowControl w:val="0"/>
        <w:tabs>
          <w:tab w:val="center" w:pos="4680"/>
        </w:tabs>
        <w:jc w:val="center"/>
        <w:outlineLvl w:val="0"/>
        <w:rPr>
          <w:szCs w:val="24"/>
        </w:rPr>
      </w:pPr>
      <w:r>
        <w:rPr>
          <w:b/>
          <w:szCs w:val="24"/>
        </w:rPr>
        <w:t>May 16, 2017</w:t>
      </w:r>
    </w:p>
    <w:p w14:paraId="6B20AD72" w14:textId="77777777" w:rsidR="00532F17" w:rsidRPr="00F42D85" w:rsidRDefault="00532F17" w:rsidP="35BE6F9A">
      <w:pPr>
        <w:widowControl w:val="0"/>
        <w:tabs>
          <w:tab w:val="left" w:pos="918"/>
          <w:tab w:val="left" w:pos="1188"/>
        </w:tabs>
        <w:rPr>
          <w:szCs w:val="24"/>
        </w:rPr>
      </w:pPr>
    </w:p>
    <w:p w14:paraId="6B20AD73" w14:textId="77777777" w:rsidR="00833632" w:rsidRPr="00F42D85" w:rsidRDefault="00833632" w:rsidP="35BE6F9A">
      <w:pPr>
        <w:widowControl w:val="0"/>
        <w:tabs>
          <w:tab w:val="left" w:pos="918"/>
          <w:tab w:val="left" w:pos="1188"/>
        </w:tabs>
        <w:outlineLvl w:val="0"/>
        <w:rPr>
          <w:b/>
          <w:szCs w:val="24"/>
        </w:rPr>
      </w:pPr>
    </w:p>
    <w:p w14:paraId="6B20AD74" w14:textId="77777777" w:rsidR="00532F17" w:rsidRPr="00F42D85" w:rsidRDefault="00532F17" w:rsidP="35BE6F9A">
      <w:pPr>
        <w:widowControl w:val="0"/>
        <w:tabs>
          <w:tab w:val="left" w:pos="918"/>
          <w:tab w:val="left" w:pos="1188"/>
        </w:tabs>
        <w:outlineLvl w:val="0"/>
        <w:rPr>
          <w:szCs w:val="24"/>
        </w:rPr>
      </w:pPr>
      <w:r w:rsidRPr="00F42D85">
        <w:rPr>
          <w:b/>
          <w:szCs w:val="24"/>
        </w:rPr>
        <w:t>A.  Justification</w:t>
      </w:r>
    </w:p>
    <w:p w14:paraId="6B20AD75" w14:textId="77777777" w:rsidR="00532F17" w:rsidRPr="00F42D85" w:rsidRDefault="00532F17" w:rsidP="35BE6F9A">
      <w:pPr>
        <w:widowControl w:val="0"/>
        <w:tabs>
          <w:tab w:val="left" w:pos="918"/>
          <w:tab w:val="left" w:pos="1188"/>
        </w:tabs>
        <w:rPr>
          <w:szCs w:val="24"/>
        </w:rPr>
      </w:pPr>
    </w:p>
    <w:p w14:paraId="6B20AD76" w14:textId="77777777" w:rsidR="00532F17" w:rsidRPr="00F42D85" w:rsidRDefault="00532F17" w:rsidP="35BE6F9A">
      <w:pPr>
        <w:widowControl w:val="0"/>
        <w:tabs>
          <w:tab w:val="left" w:pos="540"/>
          <w:tab w:val="left" w:pos="821"/>
        </w:tabs>
        <w:ind w:left="544" w:hanging="544"/>
        <w:rPr>
          <w:b/>
          <w:szCs w:val="24"/>
        </w:rPr>
      </w:pPr>
      <w:r w:rsidRPr="00F42D85">
        <w:rPr>
          <w:b/>
          <w:szCs w:val="24"/>
        </w:rPr>
        <w:t>1.</w:t>
      </w:r>
      <w:r w:rsidRPr="00F42D85">
        <w:rPr>
          <w:b/>
          <w:szCs w:val="24"/>
        </w:rPr>
        <w:tab/>
        <w:t>Circumstances Making the Collection of Information Necessary</w:t>
      </w:r>
    </w:p>
    <w:p w14:paraId="6B20AD77" w14:textId="77777777" w:rsidR="00532F17" w:rsidRPr="00F42D85" w:rsidRDefault="00532F17" w:rsidP="35BE6F9A">
      <w:pPr>
        <w:widowControl w:val="0"/>
        <w:tabs>
          <w:tab w:val="left" w:pos="918"/>
          <w:tab w:val="left" w:pos="1188"/>
        </w:tabs>
        <w:rPr>
          <w:szCs w:val="24"/>
        </w:rPr>
      </w:pPr>
    </w:p>
    <w:p w14:paraId="6B20AD78" w14:textId="77777777" w:rsidR="00F63424" w:rsidRPr="00F42D85" w:rsidRDefault="00F63424" w:rsidP="35BE6F9A">
      <w:pPr>
        <w:widowControl w:val="0"/>
        <w:tabs>
          <w:tab w:val="left" w:pos="918"/>
          <w:tab w:val="left" w:pos="1188"/>
        </w:tabs>
        <w:rPr>
          <w:spacing w:val="-4"/>
          <w:szCs w:val="24"/>
        </w:rPr>
      </w:pPr>
      <w:r w:rsidRPr="00F42D85">
        <w:rPr>
          <w:spacing w:val="-4"/>
          <w:szCs w:val="24"/>
        </w:rPr>
        <w:t xml:space="preserve">The Low Income Home Energy Assistance Program (LIHEAP) block grant (42 U.S.C. 8621) was established under Title XXVI of the Omnibus Budget Reconciliation Act of 1981, Public Law 97-35.  The Office of Community Services (OCS) within the U.S. Department of Health and Human Services (HHS), Administration for Children and Families (ACF) administers LIHEAP at the </w:t>
      </w:r>
      <w:r w:rsidR="00784541">
        <w:rPr>
          <w:spacing w:val="-4"/>
          <w:szCs w:val="24"/>
        </w:rPr>
        <w:t>f</w:t>
      </w:r>
      <w:r w:rsidRPr="00F42D85">
        <w:rPr>
          <w:spacing w:val="-4"/>
          <w:szCs w:val="24"/>
        </w:rPr>
        <w:t xml:space="preserve">ederal level.  </w:t>
      </w:r>
    </w:p>
    <w:p w14:paraId="6B20AD7A" w14:textId="2ABEF954" w:rsidR="00FB3108" w:rsidRPr="00C70501" w:rsidRDefault="00E0350D" w:rsidP="35BE6F9A">
      <w:pPr>
        <w:widowControl w:val="0"/>
        <w:tabs>
          <w:tab w:val="left" w:pos="918"/>
          <w:tab w:val="left" w:pos="1188"/>
        </w:tabs>
        <w:spacing w:before="240"/>
        <w:rPr>
          <w:szCs w:val="24"/>
        </w:rPr>
      </w:pPr>
      <w:r w:rsidRPr="00C70501">
        <w:rPr>
          <w:szCs w:val="24"/>
        </w:rPr>
        <w:t>Section 2605(c)(</w:t>
      </w:r>
      <w:r w:rsidR="000D35F0">
        <w:rPr>
          <w:szCs w:val="24"/>
        </w:rPr>
        <w:t>1</w:t>
      </w:r>
      <w:r w:rsidRPr="00C70501">
        <w:rPr>
          <w:szCs w:val="24"/>
        </w:rPr>
        <w:t xml:space="preserve">) of the Omnibus Budget Reconciliation Act of 1981, as amended, </w:t>
      </w:r>
      <w:r w:rsidR="008A35D7">
        <w:rPr>
          <w:szCs w:val="24"/>
        </w:rPr>
        <w:t xml:space="preserve">(LIHEAP statute) </w:t>
      </w:r>
      <w:r w:rsidRPr="00C70501">
        <w:rPr>
          <w:szCs w:val="24"/>
        </w:rPr>
        <w:t xml:space="preserve">provides that </w:t>
      </w:r>
      <w:r w:rsidR="000D35F0">
        <w:rPr>
          <w:szCs w:val="24"/>
        </w:rPr>
        <w:t xml:space="preserve">“as part of the annual application required…, the chief executive officer of each state shall prepare and furnish to the Secretary, </w:t>
      </w:r>
      <w:r w:rsidR="000D35F0" w:rsidRPr="00FB39B5">
        <w:rPr>
          <w:b/>
          <w:i/>
          <w:szCs w:val="24"/>
        </w:rPr>
        <w:t>in such format as the Secretary may require</w:t>
      </w:r>
      <w:r w:rsidR="000D35F0">
        <w:rPr>
          <w:szCs w:val="24"/>
        </w:rPr>
        <w:t>, a plan” which addresses several statutorily required data elements</w:t>
      </w:r>
      <w:r w:rsidR="008A35D7">
        <w:rPr>
          <w:szCs w:val="24"/>
        </w:rPr>
        <w:t xml:space="preserve"> (emphasis added)</w:t>
      </w:r>
      <w:r w:rsidR="000D35F0">
        <w:rPr>
          <w:szCs w:val="24"/>
        </w:rPr>
        <w:t xml:space="preserve">.  [see also Section 2604(d)(4) regarding the Plan requirement for tribes].  </w:t>
      </w:r>
      <w:r w:rsidR="6C159498">
        <w:rPr>
          <w:szCs w:val="24"/>
        </w:rPr>
        <w:t xml:space="preserve">Section 2605(c)(3) of the LIHEAP statute requires the Secretary to make available each fiscal year a model plan for use in the next fiscal year. </w:t>
      </w:r>
      <w:r w:rsidR="000D35F0">
        <w:rPr>
          <w:szCs w:val="24"/>
        </w:rPr>
        <w:t>The regulations require that s</w:t>
      </w:r>
      <w:r w:rsidRPr="00C70501">
        <w:rPr>
          <w:szCs w:val="24"/>
        </w:rPr>
        <w:t>tates</w:t>
      </w:r>
      <w:r w:rsidR="005F3F2E">
        <w:rPr>
          <w:szCs w:val="24"/>
        </w:rPr>
        <w:t xml:space="preserve"> and </w:t>
      </w:r>
      <w:r w:rsidR="000D35F0">
        <w:rPr>
          <w:szCs w:val="24"/>
        </w:rPr>
        <w:t>t</w:t>
      </w:r>
      <w:r w:rsidRPr="00C70501">
        <w:rPr>
          <w:szCs w:val="24"/>
        </w:rPr>
        <w:t>erritories</w:t>
      </w:r>
      <w:r w:rsidR="005F3F2E">
        <w:rPr>
          <w:szCs w:val="24"/>
        </w:rPr>
        <w:t xml:space="preserve"> (45 C.F.R. § 96.10(c)(2))</w:t>
      </w:r>
      <w:r w:rsidRPr="00C70501">
        <w:rPr>
          <w:szCs w:val="24"/>
        </w:rPr>
        <w:t xml:space="preserve"> and </w:t>
      </w:r>
      <w:r w:rsidR="000D35F0">
        <w:rPr>
          <w:szCs w:val="24"/>
        </w:rPr>
        <w:t>t</w:t>
      </w:r>
      <w:r w:rsidRPr="00C70501">
        <w:rPr>
          <w:szCs w:val="24"/>
        </w:rPr>
        <w:t>ribes/</w:t>
      </w:r>
      <w:r w:rsidR="000D35F0">
        <w:rPr>
          <w:szCs w:val="24"/>
        </w:rPr>
        <w:t>t</w:t>
      </w:r>
      <w:r w:rsidRPr="00C70501">
        <w:rPr>
          <w:szCs w:val="24"/>
        </w:rPr>
        <w:t>ribal organizations</w:t>
      </w:r>
      <w:r w:rsidR="7F628FD6">
        <w:rPr>
          <w:szCs w:val="24"/>
        </w:rPr>
        <w:t xml:space="preserve"> (45 C.F.R. § 96.42(e))</w:t>
      </w:r>
      <w:r w:rsidRPr="00C70501">
        <w:rPr>
          <w:szCs w:val="24"/>
        </w:rPr>
        <w:t xml:space="preserve"> that wish to administer a Low Income Home Energy Assistance Program (LIHEAP) must submit an application for funds each </w:t>
      </w:r>
      <w:r w:rsidR="005B2F2E" w:rsidRPr="00C70501">
        <w:rPr>
          <w:szCs w:val="24"/>
        </w:rPr>
        <w:t>year</w:t>
      </w:r>
      <w:r w:rsidR="005B2F2E" w:rsidRPr="00C70501">
        <w:rPr>
          <w:b/>
          <w:szCs w:val="24"/>
        </w:rPr>
        <w:t xml:space="preserve"> by</w:t>
      </w:r>
      <w:r w:rsidR="003B1D4C" w:rsidRPr="00C70501">
        <w:rPr>
          <w:b/>
          <w:szCs w:val="24"/>
        </w:rPr>
        <w:t xml:space="preserve"> September 1</w:t>
      </w:r>
      <w:r w:rsidR="7F628FD6" w:rsidRPr="00C70501">
        <w:rPr>
          <w:szCs w:val="24"/>
        </w:rPr>
        <w:t xml:space="preserve">.  Indian tribes and tribal organizations </w:t>
      </w:r>
      <w:r w:rsidRPr="00C70501">
        <w:rPr>
          <w:rStyle w:val="Strong"/>
          <w:b w:val="0"/>
          <w:szCs w:val="24"/>
        </w:rPr>
        <w:t>must</w:t>
      </w:r>
      <w:r w:rsidRPr="00C70501">
        <w:rPr>
          <w:szCs w:val="24"/>
        </w:rPr>
        <w:t xml:space="preserve"> submit their LIHEAP Plans by </w:t>
      </w:r>
      <w:r w:rsidR="003B1D4C" w:rsidRPr="00C70501">
        <w:rPr>
          <w:szCs w:val="24"/>
        </w:rPr>
        <w:t xml:space="preserve">the required </w:t>
      </w:r>
      <w:r w:rsidR="002973A7" w:rsidRPr="00C70501">
        <w:rPr>
          <w:szCs w:val="24"/>
        </w:rPr>
        <w:t>deadline</w:t>
      </w:r>
      <w:r w:rsidR="002973A7" w:rsidRPr="5B3418D1">
        <w:rPr>
          <w:rStyle w:val="Strong"/>
          <w:b w:val="0"/>
          <w:bCs w:val="0"/>
        </w:rPr>
        <w:t>,</w:t>
      </w:r>
      <w:r w:rsidR="002973A7" w:rsidRPr="00C70501">
        <w:rPr>
          <w:szCs w:val="24"/>
        </w:rPr>
        <w:t xml:space="preserve"> unless</w:t>
      </w:r>
      <w:r w:rsidR="7F628FD6" w:rsidRPr="00C70501">
        <w:rPr>
          <w:szCs w:val="24"/>
        </w:rPr>
        <w:t xml:space="preserve"> the State(s) in which the tribe or organization is located agrees in writing to a specific later submission date. </w:t>
      </w:r>
    </w:p>
    <w:p w14:paraId="6B20AD7B" w14:textId="77777777" w:rsidR="00FB3108" w:rsidRPr="006C164A" w:rsidRDefault="00FB3108" w:rsidP="35BE6F9A">
      <w:pPr>
        <w:widowControl w:val="0"/>
        <w:tabs>
          <w:tab w:val="left" w:pos="918"/>
          <w:tab w:val="left" w:pos="1188"/>
        </w:tabs>
        <w:rPr>
          <w:color w:val="2D261A"/>
          <w:szCs w:val="24"/>
        </w:rPr>
      </w:pPr>
    </w:p>
    <w:p w14:paraId="6B20AD83" w14:textId="5EF0878F" w:rsidR="00CF4E51" w:rsidRPr="00F42D85" w:rsidRDefault="00F63424" w:rsidP="35BE6F9A">
      <w:pPr>
        <w:pStyle w:val="Level1"/>
        <w:tabs>
          <w:tab w:val="left" w:pos="720"/>
        </w:tabs>
        <w:rPr>
          <w:szCs w:val="24"/>
        </w:rPr>
      </w:pPr>
      <w:r w:rsidRPr="006C164A">
        <w:rPr>
          <w:szCs w:val="24"/>
        </w:rPr>
        <w:t xml:space="preserve">The purpose of this Supporting Statement is to request authorization for </w:t>
      </w:r>
      <w:r w:rsidR="00FB3108" w:rsidRPr="006C164A">
        <w:rPr>
          <w:szCs w:val="24"/>
        </w:rPr>
        <w:t xml:space="preserve">the </w:t>
      </w:r>
      <w:r w:rsidR="00254727">
        <w:rPr>
          <w:szCs w:val="24"/>
        </w:rPr>
        <w:t xml:space="preserve">continuation of the </w:t>
      </w:r>
      <w:r w:rsidR="00FB3108" w:rsidRPr="006C164A">
        <w:rPr>
          <w:szCs w:val="24"/>
        </w:rPr>
        <w:t xml:space="preserve">LIHEAP </w:t>
      </w:r>
      <w:r w:rsidR="00CA5931">
        <w:rPr>
          <w:szCs w:val="24"/>
        </w:rPr>
        <w:t xml:space="preserve">Model </w:t>
      </w:r>
      <w:r w:rsidR="00FB3108" w:rsidRPr="006C164A">
        <w:rPr>
          <w:szCs w:val="24"/>
        </w:rPr>
        <w:t xml:space="preserve">Plan as a requirement for all LIHEAP Grantees to submit in order to </w:t>
      </w:r>
      <w:r w:rsidR="00F746DB">
        <w:rPr>
          <w:szCs w:val="24"/>
        </w:rPr>
        <w:t>qualify</w:t>
      </w:r>
      <w:r w:rsidR="00FB3108" w:rsidRPr="006C164A">
        <w:rPr>
          <w:szCs w:val="24"/>
        </w:rPr>
        <w:t xml:space="preserve"> for federal funds.</w:t>
      </w:r>
    </w:p>
    <w:p w14:paraId="6B20AD84" w14:textId="77777777" w:rsidR="00967AE1" w:rsidRDefault="00967AE1" w:rsidP="35BE6F9A">
      <w:pPr>
        <w:rPr>
          <w:b/>
          <w:szCs w:val="24"/>
        </w:rPr>
      </w:pPr>
    </w:p>
    <w:p w14:paraId="6B20AD85" w14:textId="77777777" w:rsidR="00532F17" w:rsidRPr="00F42D85" w:rsidRDefault="00532F17" w:rsidP="35BE6F9A">
      <w:pPr>
        <w:rPr>
          <w:b/>
          <w:szCs w:val="24"/>
        </w:rPr>
      </w:pPr>
      <w:r w:rsidRPr="00F42D85">
        <w:rPr>
          <w:b/>
          <w:szCs w:val="24"/>
        </w:rPr>
        <w:t>2.</w:t>
      </w:r>
      <w:r w:rsidRPr="00F42D85">
        <w:rPr>
          <w:b/>
          <w:szCs w:val="24"/>
        </w:rPr>
        <w:tab/>
        <w:t>Purpose and Use of the Information Collection</w:t>
      </w:r>
    </w:p>
    <w:p w14:paraId="6B20AD86" w14:textId="77777777" w:rsidR="001C4B98" w:rsidRPr="00F42D85" w:rsidRDefault="001C4B98" w:rsidP="35BE6F9A">
      <w:pPr>
        <w:widowControl w:val="0"/>
        <w:tabs>
          <w:tab w:val="left" w:pos="548"/>
          <w:tab w:val="left" w:pos="814"/>
        </w:tabs>
        <w:ind w:left="548" w:hanging="548"/>
        <w:rPr>
          <w:b/>
          <w:szCs w:val="24"/>
        </w:rPr>
      </w:pPr>
    </w:p>
    <w:p w14:paraId="6B20AD87" w14:textId="25601297" w:rsidR="00A37F84" w:rsidRDefault="000D35F0" w:rsidP="35BE6F9A">
      <w:r>
        <w:rPr>
          <w:szCs w:val="24"/>
        </w:rPr>
        <w:t>ACF</w:t>
      </w:r>
      <w:r w:rsidR="00BA00BB">
        <w:rPr>
          <w:szCs w:val="24"/>
        </w:rPr>
        <w:t xml:space="preserve"> </w:t>
      </w:r>
      <w:r w:rsidR="000C6129" w:rsidRPr="006C164A">
        <w:rPr>
          <w:szCs w:val="24"/>
        </w:rPr>
        <w:t xml:space="preserve">is seeking authorization to </w:t>
      </w:r>
      <w:r w:rsidR="00892E57" w:rsidRPr="006C164A">
        <w:rPr>
          <w:color w:val="2D261A"/>
          <w:szCs w:val="24"/>
        </w:rPr>
        <w:t xml:space="preserve">provide LIHEAP grantees with a </w:t>
      </w:r>
      <w:r w:rsidR="00CA5931">
        <w:rPr>
          <w:color w:val="2D261A"/>
          <w:szCs w:val="24"/>
        </w:rPr>
        <w:t xml:space="preserve">Model </w:t>
      </w:r>
      <w:r w:rsidR="00892E57" w:rsidRPr="006C164A">
        <w:rPr>
          <w:color w:val="2D261A"/>
          <w:szCs w:val="24"/>
        </w:rPr>
        <w:t xml:space="preserve">Plan </w:t>
      </w:r>
      <w:r w:rsidR="00967AE1">
        <w:t xml:space="preserve">to ensure that data are reported </w:t>
      </w:r>
      <w:r w:rsidR="0052424A">
        <w:t xml:space="preserve">as </w:t>
      </w:r>
      <w:r w:rsidR="00967AE1">
        <w:t>consistent</w:t>
      </w:r>
      <w:r w:rsidR="0052424A">
        <w:t>ly and accurately as possible</w:t>
      </w:r>
      <w:r w:rsidR="00967AE1">
        <w:t xml:space="preserve"> by all grantees</w:t>
      </w:r>
      <w:r>
        <w:t xml:space="preserve">. </w:t>
      </w:r>
      <w:r w:rsidR="0052424A">
        <w:t>This is consistent with reporting requirements of other ACF forms, such as the SF-425 Federal Financial Report which is required of all LIHEAP grantees</w:t>
      </w:r>
      <w:r w:rsidR="00967AE1">
        <w:t xml:space="preserve">. </w:t>
      </w:r>
    </w:p>
    <w:p w14:paraId="001FBF03" w14:textId="77777777" w:rsidR="00954117" w:rsidRDefault="00954117" w:rsidP="35BE6F9A"/>
    <w:p w14:paraId="6B20AD89" w14:textId="4CD9ADED" w:rsidR="00B0087E" w:rsidRDefault="00967AE1" w:rsidP="35BE6F9A">
      <w:r>
        <w:t xml:space="preserve">All entries from each grantee's first submission of the </w:t>
      </w:r>
      <w:r w:rsidR="0052424A">
        <w:t>P</w:t>
      </w:r>
      <w:r>
        <w:t xml:space="preserve">lan in OLDC will be saved and re-populated into the form for the following fiscal year's applications. </w:t>
      </w:r>
      <w:r w:rsidR="00CA5931">
        <w:t>G</w:t>
      </w:r>
      <w:r>
        <w:t>rantees will only need to make updates to the prior year's entries.</w:t>
      </w:r>
    </w:p>
    <w:p w14:paraId="6B20AD8A" w14:textId="77777777" w:rsidR="00B0087E" w:rsidRDefault="00B0087E" w:rsidP="35BE6F9A"/>
    <w:p w14:paraId="6B20AD8B" w14:textId="77777777" w:rsidR="00532F17" w:rsidRPr="00F42D85" w:rsidRDefault="00532F17" w:rsidP="35BE6F9A">
      <w:pPr>
        <w:widowControl w:val="0"/>
        <w:tabs>
          <w:tab w:val="left" w:pos="548"/>
          <w:tab w:val="left" w:pos="814"/>
        </w:tabs>
        <w:ind w:left="548" w:hanging="548"/>
        <w:rPr>
          <w:b/>
          <w:szCs w:val="24"/>
        </w:rPr>
      </w:pPr>
      <w:r w:rsidRPr="00F42D85">
        <w:rPr>
          <w:b/>
          <w:szCs w:val="24"/>
        </w:rPr>
        <w:t>3.</w:t>
      </w:r>
      <w:r w:rsidRPr="00F42D85">
        <w:rPr>
          <w:b/>
          <w:szCs w:val="24"/>
        </w:rPr>
        <w:tab/>
        <w:t>Use of Information Technology and Burden Reduction</w:t>
      </w:r>
    </w:p>
    <w:p w14:paraId="6B20AD8C" w14:textId="77777777" w:rsidR="00532F17" w:rsidRPr="00F42D85" w:rsidRDefault="00532F17" w:rsidP="35BE6F9A">
      <w:pPr>
        <w:widowControl w:val="0"/>
        <w:tabs>
          <w:tab w:val="left" w:pos="548"/>
          <w:tab w:val="left" w:pos="814"/>
        </w:tabs>
        <w:rPr>
          <w:szCs w:val="24"/>
        </w:rPr>
      </w:pPr>
    </w:p>
    <w:p w14:paraId="6B20AD8D" w14:textId="4096511E" w:rsidR="0055462B" w:rsidRPr="006C164A" w:rsidRDefault="003A4C12" w:rsidP="35BE6F9A">
      <w:pPr>
        <w:widowControl w:val="0"/>
        <w:tabs>
          <w:tab w:val="left" w:pos="548"/>
          <w:tab w:val="left" w:pos="814"/>
        </w:tabs>
        <w:rPr>
          <w:color w:val="FF0000"/>
          <w:szCs w:val="24"/>
        </w:rPr>
      </w:pPr>
      <w:r w:rsidRPr="006C164A">
        <w:rPr>
          <w:szCs w:val="24"/>
        </w:rPr>
        <w:t xml:space="preserve">LIHEAP </w:t>
      </w:r>
      <w:r w:rsidR="00647E3A">
        <w:rPr>
          <w:szCs w:val="24"/>
        </w:rPr>
        <w:t>Plans (a</w:t>
      </w:r>
      <w:r w:rsidRPr="006C164A">
        <w:rPr>
          <w:szCs w:val="24"/>
        </w:rPr>
        <w:t>pplications</w:t>
      </w:r>
      <w:r w:rsidR="00647E3A">
        <w:rPr>
          <w:szCs w:val="24"/>
        </w:rPr>
        <w:t>)</w:t>
      </w:r>
      <w:r w:rsidR="001B3171" w:rsidRPr="00063E2A">
        <w:rPr>
          <w:szCs w:val="24"/>
        </w:rPr>
        <w:t xml:space="preserve"> will be collected </w:t>
      </w:r>
      <w:r w:rsidR="005E0CB4" w:rsidRPr="00063E2A">
        <w:rPr>
          <w:szCs w:val="24"/>
        </w:rPr>
        <w:t xml:space="preserve">by OCS </w:t>
      </w:r>
      <w:r w:rsidR="001B3171" w:rsidRPr="00063E2A">
        <w:rPr>
          <w:szCs w:val="24"/>
        </w:rPr>
        <w:t xml:space="preserve">using the ACF </w:t>
      </w:r>
      <w:r w:rsidR="00CA5931">
        <w:rPr>
          <w:szCs w:val="24"/>
        </w:rPr>
        <w:t>GrantSolutions/</w:t>
      </w:r>
      <w:r w:rsidR="001B3171" w:rsidRPr="00063E2A">
        <w:rPr>
          <w:szCs w:val="24"/>
        </w:rPr>
        <w:t>On-Line Data Collection System (OLDC), which is a web-based reporting tool.</w:t>
      </w:r>
      <w:r w:rsidR="00647E3A">
        <w:rPr>
          <w:szCs w:val="24"/>
        </w:rPr>
        <w:t xml:space="preserve">  Grantees are already </w:t>
      </w:r>
      <w:r w:rsidR="00647E3A">
        <w:rPr>
          <w:szCs w:val="24"/>
        </w:rPr>
        <w:lastRenderedPageBreak/>
        <w:t>trained an</w:t>
      </w:r>
      <w:r w:rsidR="00CA5931">
        <w:rPr>
          <w:szCs w:val="24"/>
        </w:rPr>
        <w:t>d</w:t>
      </w:r>
      <w:r w:rsidR="00647E3A">
        <w:rPr>
          <w:szCs w:val="24"/>
        </w:rPr>
        <w:t xml:space="preserve"> familiar with this web-based</w:t>
      </w:r>
      <w:r w:rsidR="00CA5931">
        <w:rPr>
          <w:szCs w:val="24"/>
        </w:rPr>
        <w:t xml:space="preserve"> </w:t>
      </w:r>
      <w:r w:rsidR="00647E3A" w:rsidRPr="79FBE289">
        <w:rPr>
          <w:color w:val="000000" w:themeColor="text1"/>
        </w:rPr>
        <w:t xml:space="preserve">tool as it is the same tool LIHEAP grantees have been using to report the annual SF-425 Federal Financial Report.  ACF intends to have </w:t>
      </w:r>
      <w:r w:rsidR="00CA5931">
        <w:rPr>
          <w:color w:val="000000" w:themeColor="text1"/>
        </w:rPr>
        <w:t>GrantSolutions/</w:t>
      </w:r>
      <w:r w:rsidR="00647E3A" w:rsidRPr="79FBE289">
        <w:rPr>
          <w:color w:val="000000" w:themeColor="text1"/>
        </w:rPr>
        <w:t>OLDC become the central reporting tool for all LIHEAP forms which will create administrative ease for both federal staff and grantee staff in accessing prior data as well as tracking the submission, review, and approval of submitted forms by both parties.  This tool significantly reduces the possibility of lost and incomplete documents, as it has validated checks programmed to minimize incomplete submission of data.  This tool also significantly increases the transparency of the submission and review process.</w:t>
      </w:r>
    </w:p>
    <w:p w14:paraId="6B20AD8E" w14:textId="77777777" w:rsidR="001B3171" w:rsidRPr="00F42D85" w:rsidRDefault="001B3171" w:rsidP="35BE6F9A">
      <w:pPr>
        <w:widowControl w:val="0"/>
        <w:tabs>
          <w:tab w:val="left" w:pos="548"/>
          <w:tab w:val="left" w:pos="814"/>
        </w:tabs>
        <w:rPr>
          <w:szCs w:val="24"/>
        </w:rPr>
      </w:pPr>
    </w:p>
    <w:p w14:paraId="6B20AD8F" w14:textId="77777777" w:rsidR="00532F17" w:rsidRPr="00F42D85" w:rsidRDefault="00532F17" w:rsidP="35BE6F9A">
      <w:pPr>
        <w:widowControl w:val="0"/>
        <w:numPr>
          <w:ilvl w:val="0"/>
          <w:numId w:val="13"/>
        </w:numPr>
        <w:tabs>
          <w:tab w:val="clear" w:pos="915"/>
          <w:tab w:val="num" w:pos="540"/>
        </w:tabs>
        <w:ind w:left="540" w:hanging="540"/>
        <w:rPr>
          <w:b/>
          <w:szCs w:val="24"/>
        </w:rPr>
      </w:pPr>
      <w:r w:rsidRPr="00F42D85">
        <w:rPr>
          <w:b/>
          <w:szCs w:val="24"/>
        </w:rPr>
        <w:t>Efforts to Identify Duplication and Use of Similar Information</w:t>
      </w:r>
    </w:p>
    <w:p w14:paraId="6B20AD90" w14:textId="77777777" w:rsidR="00532F17" w:rsidRPr="00F42D85" w:rsidRDefault="00532F17" w:rsidP="35BE6F9A">
      <w:pPr>
        <w:widowControl w:val="0"/>
        <w:tabs>
          <w:tab w:val="left" w:pos="548"/>
          <w:tab w:val="left" w:pos="814"/>
        </w:tabs>
        <w:ind w:left="360"/>
        <w:rPr>
          <w:szCs w:val="24"/>
        </w:rPr>
      </w:pPr>
    </w:p>
    <w:p w14:paraId="6B20AD91" w14:textId="6FBCD26A" w:rsidR="00647E3A" w:rsidRDefault="003A4C12" w:rsidP="35BE6F9A">
      <w:pPr>
        <w:keepLines/>
        <w:tabs>
          <w:tab w:val="left" w:pos="-720"/>
        </w:tabs>
        <w:suppressAutoHyphens/>
      </w:pPr>
      <w:r>
        <w:t xml:space="preserve">The proposed new model plan will combine the content of these two forms into one form, eliminating duplicative questions and streamlining the submission </w:t>
      </w:r>
      <w:r w:rsidR="002973A7">
        <w:t>process. There</w:t>
      </w:r>
      <w:r w:rsidR="00647E3A">
        <w:t xml:space="preserve"> is no similar source of information used which can be modified for the purpose of collecting required state plan information for the Low Income Home Energy Assistance Program from one year to the next.</w:t>
      </w:r>
    </w:p>
    <w:p w14:paraId="6B20AD92" w14:textId="77777777" w:rsidR="00D439CF" w:rsidRPr="00F42D85" w:rsidRDefault="00D439CF" w:rsidP="35BE6F9A">
      <w:pPr>
        <w:widowControl w:val="0"/>
        <w:tabs>
          <w:tab w:val="left" w:pos="548"/>
          <w:tab w:val="left" w:pos="814"/>
        </w:tabs>
        <w:rPr>
          <w:szCs w:val="24"/>
        </w:rPr>
      </w:pPr>
    </w:p>
    <w:p w14:paraId="6B20AD94" w14:textId="77777777" w:rsidR="00532F17" w:rsidRPr="00F42D85" w:rsidRDefault="00532F17" w:rsidP="35BE6F9A">
      <w:pPr>
        <w:widowControl w:val="0"/>
        <w:tabs>
          <w:tab w:val="left" w:pos="548"/>
          <w:tab w:val="left" w:pos="814"/>
        </w:tabs>
        <w:ind w:left="548" w:hanging="548"/>
        <w:rPr>
          <w:b/>
          <w:szCs w:val="24"/>
        </w:rPr>
      </w:pPr>
      <w:r w:rsidRPr="00F42D85">
        <w:rPr>
          <w:b/>
          <w:szCs w:val="24"/>
        </w:rPr>
        <w:t>5.</w:t>
      </w:r>
      <w:r w:rsidRPr="00F42D85">
        <w:rPr>
          <w:b/>
          <w:szCs w:val="24"/>
        </w:rPr>
        <w:tab/>
        <w:t>Impact on Small Businesses or Other Small Entities</w:t>
      </w:r>
    </w:p>
    <w:p w14:paraId="6B20AD95" w14:textId="77777777" w:rsidR="00EF78FA" w:rsidRPr="00F42D85" w:rsidRDefault="00EF78FA" w:rsidP="35BE6F9A">
      <w:pPr>
        <w:widowControl w:val="0"/>
        <w:tabs>
          <w:tab w:val="left" w:pos="548"/>
          <w:tab w:val="left" w:pos="814"/>
        </w:tabs>
        <w:rPr>
          <w:szCs w:val="24"/>
        </w:rPr>
      </w:pPr>
    </w:p>
    <w:p w14:paraId="6B20AD96" w14:textId="77777777" w:rsidR="0053499B" w:rsidRDefault="000E0685" w:rsidP="35BE6F9A">
      <w:pPr>
        <w:widowControl w:val="0"/>
        <w:tabs>
          <w:tab w:val="left" w:pos="548"/>
          <w:tab w:val="left" w:pos="814"/>
        </w:tabs>
        <w:outlineLvl w:val="0"/>
        <w:rPr>
          <w:szCs w:val="24"/>
        </w:rPr>
      </w:pPr>
      <w:r>
        <w:rPr>
          <w:szCs w:val="24"/>
        </w:rPr>
        <w:t>There is no impact on small businesses or other small entities.</w:t>
      </w:r>
    </w:p>
    <w:p w14:paraId="6B20AD97" w14:textId="77777777" w:rsidR="000E0685" w:rsidRPr="00F42D85" w:rsidRDefault="000E0685" w:rsidP="35BE6F9A">
      <w:pPr>
        <w:widowControl w:val="0"/>
        <w:tabs>
          <w:tab w:val="left" w:pos="548"/>
          <w:tab w:val="left" w:pos="814"/>
        </w:tabs>
        <w:outlineLvl w:val="0"/>
        <w:rPr>
          <w:szCs w:val="24"/>
        </w:rPr>
      </w:pPr>
    </w:p>
    <w:p w14:paraId="6B20AD98" w14:textId="77777777" w:rsidR="00532F17" w:rsidRPr="00F42D85" w:rsidRDefault="00573C9E" w:rsidP="35BE6F9A">
      <w:pPr>
        <w:widowControl w:val="0"/>
        <w:tabs>
          <w:tab w:val="left" w:pos="548"/>
          <w:tab w:val="left" w:pos="814"/>
        </w:tabs>
        <w:ind w:left="548" w:hanging="548"/>
        <w:rPr>
          <w:b/>
          <w:szCs w:val="24"/>
        </w:rPr>
      </w:pPr>
      <w:r w:rsidRPr="00F42D85">
        <w:rPr>
          <w:b/>
          <w:szCs w:val="24"/>
        </w:rPr>
        <w:t>6.</w:t>
      </w:r>
      <w:r w:rsidRPr="00F42D85">
        <w:rPr>
          <w:b/>
          <w:szCs w:val="24"/>
        </w:rPr>
        <w:tab/>
        <w:t>Consequences of Collecting</w:t>
      </w:r>
      <w:r w:rsidR="00532F17" w:rsidRPr="00F42D85">
        <w:rPr>
          <w:b/>
          <w:szCs w:val="24"/>
        </w:rPr>
        <w:t xml:space="preserve"> the Information Less Frequently</w:t>
      </w:r>
    </w:p>
    <w:p w14:paraId="6B20AD99" w14:textId="77777777" w:rsidR="00532F17" w:rsidRPr="00F42D85" w:rsidRDefault="00532F17" w:rsidP="35BE6F9A">
      <w:pPr>
        <w:widowControl w:val="0"/>
        <w:tabs>
          <w:tab w:val="left" w:pos="548"/>
          <w:tab w:val="left" w:pos="814"/>
        </w:tabs>
        <w:outlineLvl w:val="0"/>
        <w:rPr>
          <w:szCs w:val="24"/>
        </w:rPr>
      </w:pPr>
    </w:p>
    <w:p w14:paraId="6B20AD9A" w14:textId="33BD48B7" w:rsidR="00532F17" w:rsidRDefault="35BE6F9A" w:rsidP="35BE6F9A">
      <w:pPr>
        <w:tabs>
          <w:tab w:val="left" w:pos="-720"/>
        </w:tabs>
        <w:suppressAutoHyphens/>
      </w:pPr>
      <w:r>
        <w:t xml:space="preserve">The information requirements are an annual activity which is required by law for the receipt of Federal block grant funds [42 U.S.C. § 8624(c)]. Under the LIHEAP statute, ACF must make a </w:t>
      </w:r>
      <w:r w:rsidR="00FC1DB1">
        <w:t>M</w:t>
      </w:r>
      <w:r>
        <w:t xml:space="preserve">odel </w:t>
      </w:r>
      <w:r w:rsidR="00FC1DB1">
        <w:t>P</w:t>
      </w:r>
      <w:r>
        <w:t xml:space="preserve">lan available to grantees.  It provides grantees an optional management tool that may alleviate the burden of preparing additional information to complete plans.  This model encompasses the content of the information statutorily required for a complete </w:t>
      </w:r>
      <w:r w:rsidR="00FC1DB1">
        <w:t>P</w:t>
      </w:r>
      <w:r>
        <w:t xml:space="preserve">lan.  Without this information collection, we would not be able to issue grants to States, Tribes, and Territories which in turn would be unable to provide assistance to </w:t>
      </w:r>
      <w:r w:rsidR="0059393D">
        <w:rPr>
          <w:szCs w:val="24"/>
        </w:rPr>
        <w:t>low-income households</w:t>
      </w:r>
      <w:r w:rsidR="79FBE289">
        <w:rPr>
          <w:szCs w:val="24"/>
        </w:rPr>
        <w:t xml:space="preserve"> to help with their home utility services</w:t>
      </w:r>
      <w:r w:rsidR="00A77267">
        <w:rPr>
          <w:szCs w:val="24"/>
        </w:rPr>
        <w:t>.</w:t>
      </w:r>
      <w:r w:rsidR="79FBE289">
        <w:rPr>
          <w:szCs w:val="24"/>
        </w:rPr>
        <w:t xml:space="preserve"> LIHEAP is typically administered as a seasonal program with peak need being in the winter months to provide assistance with home heating bills; therefore, the collection of this data prior to the winter ensures that </w:t>
      </w:r>
      <w:r w:rsidR="00647E3A">
        <w:rPr>
          <w:szCs w:val="24"/>
        </w:rPr>
        <w:t>ACF</w:t>
      </w:r>
      <w:r w:rsidR="004B7C2B">
        <w:rPr>
          <w:szCs w:val="24"/>
        </w:rPr>
        <w:t xml:space="preserve"> can timely provide grant funding for the assistance to be available as soon as possible after the appropriation is made available by Congress.</w:t>
      </w:r>
    </w:p>
    <w:p w14:paraId="6B20AD9C" w14:textId="77777777" w:rsidR="00217E6D" w:rsidRPr="00F42D85" w:rsidRDefault="00217E6D" w:rsidP="35BE6F9A">
      <w:pPr>
        <w:widowControl w:val="0"/>
        <w:tabs>
          <w:tab w:val="left" w:pos="548"/>
          <w:tab w:val="left" w:pos="814"/>
        </w:tabs>
        <w:rPr>
          <w:szCs w:val="24"/>
        </w:rPr>
      </w:pPr>
    </w:p>
    <w:p w14:paraId="6B20AD9D" w14:textId="77777777" w:rsidR="00532F17" w:rsidRPr="00F42D85" w:rsidRDefault="00532F17" w:rsidP="35BE6F9A">
      <w:pPr>
        <w:widowControl w:val="0"/>
        <w:tabs>
          <w:tab w:val="left" w:pos="548"/>
          <w:tab w:val="left" w:pos="814"/>
        </w:tabs>
        <w:ind w:left="548" w:hanging="548"/>
        <w:rPr>
          <w:b/>
          <w:szCs w:val="24"/>
        </w:rPr>
      </w:pPr>
      <w:r w:rsidRPr="00F42D85">
        <w:rPr>
          <w:b/>
          <w:szCs w:val="24"/>
        </w:rPr>
        <w:t>7.</w:t>
      </w:r>
      <w:r w:rsidRPr="00F42D85">
        <w:rPr>
          <w:b/>
          <w:szCs w:val="24"/>
        </w:rPr>
        <w:tab/>
        <w:t>Special Circumstances Relating to the Guidelines of 5 CFR 1320.5</w:t>
      </w:r>
    </w:p>
    <w:p w14:paraId="6B20AD9E" w14:textId="77777777" w:rsidR="00532F17" w:rsidRPr="00F42D85" w:rsidRDefault="00532F17" w:rsidP="35BE6F9A">
      <w:pPr>
        <w:widowControl w:val="0"/>
        <w:tabs>
          <w:tab w:val="left" w:pos="548"/>
          <w:tab w:val="left" w:pos="814"/>
        </w:tabs>
        <w:rPr>
          <w:szCs w:val="24"/>
        </w:rPr>
      </w:pPr>
    </w:p>
    <w:p w14:paraId="6B20AD9F" w14:textId="77777777" w:rsidR="00724A40" w:rsidRPr="00F42D85" w:rsidRDefault="00724A40" w:rsidP="35BE6F9A">
      <w:pPr>
        <w:widowControl w:val="0"/>
        <w:tabs>
          <w:tab w:val="left" w:pos="548"/>
          <w:tab w:val="left" w:pos="814"/>
        </w:tabs>
        <w:rPr>
          <w:szCs w:val="24"/>
        </w:rPr>
      </w:pPr>
      <w:r w:rsidRPr="00F42D85">
        <w:rPr>
          <w:szCs w:val="24"/>
        </w:rPr>
        <w:t>No special circumstances apply to this data collection.</w:t>
      </w:r>
    </w:p>
    <w:p w14:paraId="6B20ADA0" w14:textId="77777777" w:rsidR="00532F17" w:rsidRPr="00F42D85" w:rsidRDefault="00532F17" w:rsidP="35BE6F9A">
      <w:pPr>
        <w:widowControl w:val="0"/>
        <w:tabs>
          <w:tab w:val="left" w:pos="548"/>
          <w:tab w:val="left" w:pos="814"/>
        </w:tabs>
        <w:rPr>
          <w:szCs w:val="24"/>
        </w:rPr>
      </w:pPr>
    </w:p>
    <w:p w14:paraId="6B20ADA1" w14:textId="77777777" w:rsidR="00532F17" w:rsidRPr="00F42D85" w:rsidRDefault="00532F17" w:rsidP="35BE6F9A">
      <w:pPr>
        <w:widowControl w:val="0"/>
        <w:tabs>
          <w:tab w:val="left" w:pos="548"/>
          <w:tab w:val="left" w:pos="814"/>
        </w:tabs>
        <w:ind w:left="548" w:hanging="548"/>
        <w:rPr>
          <w:b/>
          <w:szCs w:val="24"/>
        </w:rPr>
      </w:pPr>
      <w:r w:rsidRPr="00F42D85">
        <w:rPr>
          <w:b/>
          <w:szCs w:val="24"/>
        </w:rPr>
        <w:t>8.</w:t>
      </w:r>
      <w:r w:rsidRPr="00F42D85">
        <w:rPr>
          <w:b/>
          <w:szCs w:val="24"/>
        </w:rPr>
        <w:tab/>
        <w:t xml:space="preserve">Comments in Response to the </w:t>
      </w:r>
      <w:r w:rsidRPr="00F42D85">
        <w:rPr>
          <w:b/>
          <w:i/>
          <w:szCs w:val="24"/>
        </w:rPr>
        <w:t>Federal Register</w:t>
      </w:r>
      <w:r w:rsidRPr="00F42D85">
        <w:rPr>
          <w:b/>
          <w:szCs w:val="24"/>
        </w:rPr>
        <w:t xml:space="preserve"> Notice and Efforts to Consult Outside the Agency</w:t>
      </w:r>
    </w:p>
    <w:p w14:paraId="6B20ADA2" w14:textId="77777777" w:rsidR="00532F17" w:rsidRPr="00F42D85" w:rsidRDefault="00532F17" w:rsidP="35BE6F9A">
      <w:pPr>
        <w:widowControl w:val="0"/>
        <w:tabs>
          <w:tab w:val="left" w:pos="548"/>
          <w:tab w:val="left" w:pos="814"/>
        </w:tabs>
        <w:rPr>
          <w:szCs w:val="24"/>
        </w:rPr>
      </w:pPr>
    </w:p>
    <w:p w14:paraId="56048FC8" w14:textId="20A464CA" w:rsidR="00FC1DB1" w:rsidRDefault="008D4518" w:rsidP="35BE6F9A">
      <w:pPr>
        <w:widowControl w:val="0"/>
        <w:tabs>
          <w:tab w:val="left" w:pos="548"/>
          <w:tab w:val="left" w:pos="814"/>
        </w:tabs>
        <w:rPr>
          <w:szCs w:val="24"/>
        </w:rPr>
      </w:pPr>
      <w:r w:rsidRPr="00F42D85">
        <w:rPr>
          <w:szCs w:val="24"/>
        </w:rPr>
        <w:t>A 60-d</w:t>
      </w:r>
      <w:r w:rsidR="00F0015C" w:rsidRPr="00F42D85">
        <w:rPr>
          <w:szCs w:val="24"/>
        </w:rPr>
        <w:t xml:space="preserve">ay notice was published </w:t>
      </w:r>
      <w:r w:rsidR="00A3013A">
        <w:rPr>
          <w:szCs w:val="24"/>
        </w:rPr>
        <w:t xml:space="preserve">in volume </w:t>
      </w:r>
      <w:r w:rsidR="00FC1DB1">
        <w:rPr>
          <w:szCs w:val="24"/>
        </w:rPr>
        <w:t>82</w:t>
      </w:r>
      <w:r w:rsidR="00A3013A">
        <w:rPr>
          <w:szCs w:val="24"/>
        </w:rPr>
        <w:t xml:space="preserve"> of the </w:t>
      </w:r>
      <w:r w:rsidR="00A3013A" w:rsidRPr="003A3CED">
        <w:rPr>
          <w:i/>
          <w:szCs w:val="24"/>
        </w:rPr>
        <w:t xml:space="preserve">Federal </w:t>
      </w:r>
      <w:r w:rsidR="002973A7" w:rsidRPr="003A3CED">
        <w:rPr>
          <w:i/>
          <w:szCs w:val="24"/>
        </w:rPr>
        <w:t>Register</w:t>
      </w:r>
      <w:r w:rsidR="002973A7" w:rsidRPr="00F42D85">
        <w:rPr>
          <w:szCs w:val="24"/>
        </w:rPr>
        <w:t xml:space="preserve"> on</w:t>
      </w:r>
      <w:r w:rsidR="00F0015C" w:rsidRPr="00F42D85">
        <w:rPr>
          <w:szCs w:val="24"/>
        </w:rPr>
        <w:t xml:space="preserve"> page</w:t>
      </w:r>
      <w:r w:rsidR="00F449AA" w:rsidRPr="00F42D85">
        <w:rPr>
          <w:szCs w:val="24"/>
        </w:rPr>
        <w:t xml:space="preserve"> </w:t>
      </w:r>
      <w:r w:rsidR="00FC1DB1" w:rsidRPr="00FC1DB1">
        <w:rPr>
          <w:szCs w:val="24"/>
        </w:rPr>
        <w:t>16214 </w:t>
      </w:r>
      <w:r w:rsidR="000D4224" w:rsidRPr="006C164A">
        <w:rPr>
          <w:szCs w:val="24"/>
        </w:rPr>
        <w:t>(</w:t>
      </w:r>
      <w:r w:rsidR="00FC1DB1">
        <w:rPr>
          <w:szCs w:val="24"/>
        </w:rPr>
        <w:t>1</w:t>
      </w:r>
      <w:r w:rsidR="000D4224" w:rsidRPr="006C164A">
        <w:rPr>
          <w:szCs w:val="24"/>
        </w:rPr>
        <w:t xml:space="preserve"> page)</w:t>
      </w:r>
      <w:r w:rsidR="0007087A">
        <w:rPr>
          <w:szCs w:val="24"/>
        </w:rPr>
        <w:t xml:space="preserve"> </w:t>
      </w:r>
      <w:r w:rsidRPr="00F42D85">
        <w:rPr>
          <w:szCs w:val="24"/>
        </w:rPr>
        <w:t xml:space="preserve">on </w:t>
      </w:r>
      <w:r w:rsidR="00FC1DB1">
        <w:rPr>
          <w:szCs w:val="24"/>
        </w:rPr>
        <w:t>April 3, 2017</w:t>
      </w:r>
      <w:r w:rsidR="00BB6CDA" w:rsidRPr="00F42D85">
        <w:rPr>
          <w:szCs w:val="24"/>
        </w:rPr>
        <w:t xml:space="preserve"> (see Attachment 2</w:t>
      </w:r>
      <w:r w:rsidR="00A3013A">
        <w:rPr>
          <w:szCs w:val="24"/>
        </w:rPr>
        <w:t xml:space="preserve">, </w:t>
      </w:r>
      <w:r w:rsidR="00FC1DB1" w:rsidRPr="00FC1DB1">
        <w:rPr>
          <w:szCs w:val="24"/>
        </w:rPr>
        <w:t>82 FR 16214</w:t>
      </w:r>
      <w:r w:rsidR="00BB6CDA" w:rsidRPr="00F42D85">
        <w:rPr>
          <w:szCs w:val="24"/>
        </w:rPr>
        <w:t>).</w:t>
      </w:r>
      <w:r w:rsidR="00A0351F" w:rsidRPr="00F42D85">
        <w:rPr>
          <w:szCs w:val="24"/>
        </w:rPr>
        <w:t xml:space="preserve">  OCS received </w:t>
      </w:r>
      <w:r w:rsidR="00FC1DB1">
        <w:rPr>
          <w:szCs w:val="24"/>
        </w:rPr>
        <w:t>no comments on this notice.</w:t>
      </w:r>
    </w:p>
    <w:p w14:paraId="6B20ADA4" w14:textId="77777777" w:rsidR="00D17486" w:rsidRDefault="00D17486" w:rsidP="35BE6F9A">
      <w:pPr>
        <w:widowControl w:val="0"/>
        <w:tabs>
          <w:tab w:val="left" w:pos="548"/>
          <w:tab w:val="left" w:pos="814"/>
        </w:tabs>
        <w:rPr>
          <w:szCs w:val="24"/>
        </w:rPr>
      </w:pPr>
    </w:p>
    <w:p w14:paraId="6B20ADBA" w14:textId="2C88F1C5" w:rsidR="00532F17" w:rsidRPr="00F42D85" w:rsidRDefault="00532F17" w:rsidP="35BE6F9A">
      <w:pPr>
        <w:widowControl w:val="0"/>
        <w:tabs>
          <w:tab w:val="left" w:pos="544"/>
          <w:tab w:val="left" w:pos="814"/>
        </w:tabs>
        <w:ind w:left="544" w:hanging="544"/>
        <w:rPr>
          <w:b/>
          <w:szCs w:val="24"/>
        </w:rPr>
      </w:pPr>
      <w:r w:rsidRPr="00F42D85">
        <w:rPr>
          <w:b/>
          <w:szCs w:val="24"/>
        </w:rPr>
        <w:lastRenderedPageBreak/>
        <w:t>9.</w:t>
      </w:r>
      <w:r w:rsidRPr="00F42D85">
        <w:rPr>
          <w:b/>
          <w:szCs w:val="24"/>
        </w:rPr>
        <w:tab/>
        <w:t xml:space="preserve">Explanation of Any Payment or Gift to Respondents. </w:t>
      </w:r>
    </w:p>
    <w:p w14:paraId="6B20ADBB" w14:textId="77777777" w:rsidR="00532F17" w:rsidRPr="00F42D85" w:rsidRDefault="00532F17" w:rsidP="35BE6F9A">
      <w:pPr>
        <w:widowControl w:val="0"/>
        <w:tabs>
          <w:tab w:val="left" w:pos="544"/>
          <w:tab w:val="left" w:pos="814"/>
        </w:tabs>
        <w:rPr>
          <w:szCs w:val="24"/>
        </w:rPr>
      </w:pPr>
    </w:p>
    <w:p w14:paraId="6B20ADBC" w14:textId="77777777" w:rsidR="00532F17" w:rsidRPr="00F42D85" w:rsidRDefault="00952125" w:rsidP="35BE6F9A">
      <w:pPr>
        <w:widowControl w:val="0"/>
        <w:tabs>
          <w:tab w:val="left" w:pos="544"/>
          <w:tab w:val="left" w:pos="814"/>
        </w:tabs>
        <w:rPr>
          <w:szCs w:val="24"/>
        </w:rPr>
      </w:pPr>
      <w:r w:rsidRPr="00F42D85">
        <w:rPr>
          <w:szCs w:val="24"/>
        </w:rPr>
        <w:t>No payments or gifts of any kind will be provided to respondents.</w:t>
      </w:r>
    </w:p>
    <w:p w14:paraId="6B20ADBD" w14:textId="77777777" w:rsidR="00952125" w:rsidRPr="00F42D85" w:rsidRDefault="00952125" w:rsidP="35BE6F9A">
      <w:pPr>
        <w:widowControl w:val="0"/>
        <w:tabs>
          <w:tab w:val="left" w:pos="544"/>
          <w:tab w:val="left" w:pos="814"/>
        </w:tabs>
        <w:rPr>
          <w:szCs w:val="24"/>
        </w:rPr>
      </w:pPr>
    </w:p>
    <w:p w14:paraId="6B20ADBE" w14:textId="77777777" w:rsidR="00532F17" w:rsidRPr="00F42D85" w:rsidRDefault="00532F17" w:rsidP="35BE6F9A">
      <w:pPr>
        <w:widowControl w:val="0"/>
        <w:tabs>
          <w:tab w:val="left" w:pos="544"/>
          <w:tab w:val="left" w:pos="814"/>
        </w:tabs>
        <w:ind w:left="544" w:hanging="544"/>
        <w:rPr>
          <w:b/>
          <w:szCs w:val="24"/>
        </w:rPr>
      </w:pPr>
      <w:r w:rsidRPr="00F42D85">
        <w:rPr>
          <w:b/>
          <w:szCs w:val="24"/>
        </w:rPr>
        <w:t>10.</w:t>
      </w:r>
      <w:r w:rsidRPr="00F42D85">
        <w:rPr>
          <w:b/>
          <w:szCs w:val="24"/>
        </w:rPr>
        <w:tab/>
        <w:t>Assurance of Confidentiality Provided to Respondents</w:t>
      </w:r>
    </w:p>
    <w:p w14:paraId="6B20ADBF" w14:textId="77777777" w:rsidR="00532F17" w:rsidRPr="00F42D85" w:rsidRDefault="00532F17" w:rsidP="35BE6F9A">
      <w:pPr>
        <w:widowControl w:val="0"/>
        <w:tabs>
          <w:tab w:val="left" w:pos="544"/>
          <w:tab w:val="left" w:pos="814"/>
        </w:tabs>
        <w:rPr>
          <w:szCs w:val="24"/>
        </w:rPr>
      </w:pPr>
    </w:p>
    <w:p w14:paraId="6B20ADC0" w14:textId="77777777" w:rsidR="00532F17" w:rsidRDefault="004B7C2B" w:rsidP="35BE6F9A">
      <w:pPr>
        <w:widowControl w:val="0"/>
        <w:tabs>
          <w:tab w:val="left" w:pos="544"/>
          <w:tab w:val="left" w:pos="814"/>
        </w:tabs>
      </w:pPr>
      <w:r>
        <w:t>There is no assurance of confidentiality that is applicable to this information collection.</w:t>
      </w:r>
    </w:p>
    <w:p w14:paraId="71233B37" w14:textId="77777777" w:rsidR="00FC1DB1" w:rsidRPr="00F42D85" w:rsidRDefault="00FC1DB1" w:rsidP="35BE6F9A">
      <w:pPr>
        <w:widowControl w:val="0"/>
        <w:tabs>
          <w:tab w:val="left" w:pos="544"/>
          <w:tab w:val="left" w:pos="814"/>
        </w:tabs>
        <w:rPr>
          <w:szCs w:val="24"/>
        </w:rPr>
      </w:pPr>
    </w:p>
    <w:p w14:paraId="6B20ADC1" w14:textId="77777777" w:rsidR="00532F17" w:rsidRPr="00F42D85" w:rsidRDefault="00532F17" w:rsidP="35BE6F9A">
      <w:pPr>
        <w:widowControl w:val="0"/>
        <w:tabs>
          <w:tab w:val="left" w:pos="544"/>
          <w:tab w:val="left" w:pos="814"/>
        </w:tabs>
        <w:ind w:left="544" w:hanging="544"/>
        <w:rPr>
          <w:b/>
          <w:szCs w:val="24"/>
        </w:rPr>
      </w:pPr>
      <w:r w:rsidRPr="00F42D85">
        <w:rPr>
          <w:b/>
          <w:szCs w:val="24"/>
        </w:rPr>
        <w:t>11.</w:t>
      </w:r>
      <w:r w:rsidRPr="00F42D85">
        <w:rPr>
          <w:b/>
          <w:szCs w:val="24"/>
        </w:rPr>
        <w:tab/>
        <w:t>Justification for Sensitive Questions</w:t>
      </w:r>
    </w:p>
    <w:p w14:paraId="6B20ADC2" w14:textId="77777777" w:rsidR="00532F17" w:rsidRPr="00F42D85" w:rsidRDefault="00532F17" w:rsidP="35BE6F9A">
      <w:pPr>
        <w:widowControl w:val="0"/>
        <w:tabs>
          <w:tab w:val="left" w:pos="544"/>
          <w:tab w:val="left" w:pos="814"/>
        </w:tabs>
        <w:ind w:left="544"/>
        <w:rPr>
          <w:szCs w:val="24"/>
        </w:rPr>
      </w:pPr>
    </w:p>
    <w:p w14:paraId="6B20ADC3" w14:textId="77777777" w:rsidR="00532F17" w:rsidRPr="00F42D85" w:rsidRDefault="00952125" w:rsidP="35BE6F9A">
      <w:pPr>
        <w:widowControl w:val="0"/>
        <w:tabs>
          <w:tab w:val="left" w:pos="544"/>
          <w:tab w:val="left" w:pos="814"/>
        </w:tabs>
        <w:rPr>
          <w:szCs w:val="24"/>
        </w:rPr>
      </w:pPr>
      <w:r w:rsidRPr="00F42D85">
        <w:rPr>
          <w:szCs w:val="24"/>
        </w:rPr>
        <w:t>No sensitive questions are asked in this data collection.</w:t>
      </w:r>
    </w:p>
    <w:p w14:paraId="6B20ADC4" w14:textId="77777777" w:rsidR="00952125" w:rsidRPr="00F42D85" w:rsidRDefault="00952125" w:rsidP="35BE6F9A">
      <w:pPr>
        <w:widowControl w:val="0"/>
        <w:tabs>
          <w:tab w:val="left" w:pos="544"/>
          <w:tab w:val="left" w:pos="814"/>
        </w:tabs>
        <w:rPr>
          <w:szCs w:val="24"/>
        </w:rPr>
      </w:pPr>
    </w:p>
    <w:p w14:paraId="6B20ADC5" w14:textId="77777777" w:rsidR="00532F17" w:rsidRPr="00F42D85" w:rsidRDefault="00532F17" w:rsidP="35BE6F9A">
      <w:pPr>
        <w:widowControl w:val="0"/>
        <w:tabs>
          <w:tab w:val="left" w:pos="544"/>
          <w:tab w:val="left" w:pos="814"/>
        </w:tabs>
        <w:ind w:left="544" w:hanging="544"/>
        <w:rPr>
          <w:b/>
          <w:szCs w:val="24"/>
        </w:rPr>
      </w:pPr>
      <w:r w:rsidRPr="00F42D85">
        <w:rPr>
          <w:b/>
          <w:szCs w:val="24"/>
        </w:rPr>
        <w:t>12.</w:t>
      </w:r>
      <w:r w:rsidRPr="00F42D85">
        <w:rPr>
          <w:b/>
          <w:szCs w:val="24"/>
        </w:rPr>
        <w:tab/>
        <w:t>Estimates of Annualized Hours Burden</w:t>
      </w:r>
    </w:p>
    <w:p w14:paraId="6B20ADC6" w14:textId="77777777" w:rsidR="0094533B" w:rsidRPr="006C164A" w:rsidRDefault="0094533B" w:rsidP="35BE6F9A">
      <w:pPr>
        <w:pStyle w:val="Level1"/>
        <w:tabs>
          <w:tab w:val="left" w:pos="544"/>
        </w:tabs>
        <w:ind w:left="544"/>
        <w:jc w:val="center"/>
        <w:outlineLvl w:val="0"/>
        <w:rPr>
          <w:szCs w:val="24"/>
        </w:rPr>
      </w:pPr>
    </w:p>
    <w:p w14:paraId="6B20ADC7" w14:textId="3E1A7B2C" w:rsidR="003F6D20" w:rsidRDefault="00692356" w:rsidP="35BE6F9A">
      <w:pPr>
        <w:widowControl w:val="0"/>
        <w:tabs>
          <w:tab w:val="left" w:pos="0"/>
          <w:tab w:val="left" w:pos="814"/>
        </w:tabs>
      </w:pPr>
      <w:r>
        <w:t xml:space="preserve">If all current grantees choose to apply for funds, there will be approximately 210 respondents (one information collection of all directly funded LIHEAP grantees).  </w:t>
      </w:r>
    </w:p>
    <w:p w14:paraId="6B20ADC8" w14:textId="77777777" w:rsidR="003F6D20" w:rsidRDefault="003F6D20" w:rsidP="35BE6F9A">
      <w:pPr>
        <w:widowControl w:val="0"/>
        <w:tabs>
          <w:tab w:val="left" w:pos="0"/>
          <w:tab w:val="left" w:pos="814"/>
        </w:tabs>
      </w:pPr>
    </w:p>
    <w:p w14:paraId="6B20ADC9" w14:textId="18F41357" w:rsidR="00692356" w:rsidRDefault="00692356" w:rsidP="35BE6F9A">
      <w:pPr>
        <w:widowControl w:val="0"/>
        <w:tabs>
          <w:tab w:val="left" w:pos="0"/>
          <w:tab w:val="left" w:pos="814"/>
        </w:tabs>
      </w:pPr>
      <w:r>
        <w:t xml:space="preserve">The system will pre-populate the data from the prior year into the next year’s plan.  Grantees will merely need to update the pre-populated data from year-to-year if they make changes to their program.  </w:t>
      </w:r>
    </w:p>
    <w:p w14:paraId="6B20ADCA" w14:textId="77777777" w:rsidR="00692356" w:rsidRDefault="00692356" w:rsidP="35BE6F9A">
      <w:pPr>
        <w:tabs>
          <w:tab w:val="left" w:pos="-720"/>
        </w:tabs>
        <w:suppressAutoHyphens/>
      </w:pPr>
    </w:p>
    <w:p w14:paraId="6B20ADCB" w14:textId="65130742" w:rsidR="00692356" w:rsidRDefault="00692356" w:rsidP="35BE6F9A">
      <w:pPr>
        <w:tabs>
          <w:tab w:val="left" w:pos="-720"/>
        </w:tabs>
        <w:suppressAutoHyphens/>
      </w:pPr>
      <w:r>
        <w:t xml:space="preserve">The current OMB inventory for this collection is </w:t>
      </w:r>
      <w:r w:rsidR="001E037F">
        <w:t xml:space="preserve">105 </w:t>
      </w:r>
      <w:r>
        <w:t xml:space="preserve">hours.  OMB approval for the current information collection expires on </w:t>
      </w:r>
      <w:r w:rsidR="001E037F">
        <w:t>June 30, 2017</w:t>
      </w:r>
      <w:r>
        <w:t>, approval number 0970</w:t>
      </w:r>
      <w:r>
        <w:noBreakHyphen/>
        <w:t>0075.</w:t>
      </w:r>
    </w:p>
    <w:p w14:paraId="6B20ADCC" w14:textId="77777777" w:rsidR="00692356" w:rsidRDefault="00692356" w:rsidP="35BE6F9A">
      <w:pPr>
        <w:tabs>
          <w:tab w:val="left" w:pos="-720"/>
        </w:tabs>
        <w:suppressAutoHyphens/>
      </w:pPr>
    </w:p>
    <w:p w14:paraId="6B20ADCD" w14:textId="77777777" w:rsidR="00692356" w:rsidRDefault="00692356" w:rsidP="35BE6F9A">
      <w:pPr>
        <w:tabs>
          <w:tab w:val="left" w:pos="-720"/>
        </w:tabs>
        <w:suppressAutoHyphens/>
      </w:pPr>
      <w:r>
        <w:t>The breakdown in burden hours is as follows:</w:t>
      </w:r>
    </w:p>
    <w:p w14:paraId="6B20ADCE" w14:textId="77777777" w:rsidR="00692356" w:rsidRDefault="00692356" w:rsidP="35BE6F9A">
      <w:pPr>
        <w:tabs>
          <w:tab w:val="left" w:pos="-720"/>
        </w:tabs>
        <w:suppressAutoHyphens/>
      </w:pPr>
    </w:p>
    <w:p w14:paraId="6B20ADCF" w14:textId="77777777" w:rsidR="00692356" w:rsidRDefault="00692356" w:rsidP="35BE6F9A">
      <w:pPr>
        <w:tabs>
          <w:tab w:val="left" w:pos="-720"/>
        </w:tabs>
        <w:suppressAutoHyphens/>
      </w:pPr>
      <w:r>
        <w:t>ANNUAL BURDEN ESTIMATES</w:t>
      </w:r>
    </w:p>
    <w:tbl>
      <w:tblPr>
        <w:tblW w:w="9900" w:type="dxa"/>
        <w:tblInd w:w="120" w:type="dxa"/>
        <w:tblLayout w:type="fixed"/>
        <w:tblCellMar>
          <w:left w:w="120" w:type="dxa"/>
          <w:right w:w="120" w:type="dxa"/>
        </w:tblCellMar>
        <w:tblLook w:val="04A0" w:firstRow="1" w:lastRow="0" w:firstColumn="1" w:lastColumn="0" w:noHBand="0" w:noVBand="1"/>
      </w:tblPr>
      <w:tblGrid>
        <w:gridCol w:w="2070"/>
        <w:gridCol w:w="2070"/>
        <w:gridCol w:w="2070"/>
        <w:gridCol w:w="1890"/>
        <w:gridCol w:w="1800"/>
      </w:tblGrid>
      <w:tr w:rsidR="00692356" w14:paraId="6B20ADE1" w14:textId="77777777" w:rsidTr="35BE6F9A">
        <w:tc>
          <w:tcPr>
            <w:tcW w:w="2070" w:type="dxa"/>
            <w:tcBorders>
              <w:top w:val="double" w:sz="6" w:space="0" w:color="auto"/>
              <w:left w:val="double" w:sz="6" w:space="0" w:color="auto"/>
              <w:bottom w:val="nil"/>
              <w:right w:val="nil"/>
            </w:tcBorders>
            <w:hideMark/>
          </w:tcPr>
          <w:p w14:paraId="6B20ADD0" w14:textId="77777777" w:rsidR="00692356" w:rsidRDefault="00377930" w:rsidP="35BE6F9A">
            <w:pPr>
              <w:tabs>
                <w:tab w:val="left" w:pos="-720"/>
              </w:tabs>
              <w:suppressAutoHyphens/>
              <w:spacing w:before="90" w:after="54"/>
              <w:rPr>
                <w:szCs w:val="24"/>
              </w:rPr>
            </w:pPr>
            <w:r>
              <w:fldChar w:fldCharType="begin"/>
            </w:r>
            <w:r w:rsidR="00692356">
              <w:instrText xml:space="preserve">PRIVATE </w:instrText>
            </w:r>
            <w:r>
              <w:fldChar w:fldCharType="end"/>
            </w:r>
            <w:r w:rsidR="00692356">
              <w:t>INSTRUMENT</w:t>
            </w:r>
          </w:p>
        </w:tc>
        <w:tc>
          <w:tcPr>
            <w:tcW w:w="2070" w:type="dxa"/>
            <w:tcBorders>
              <w:top w:val="double" w:sz="6" w:space="0" w:color="auto"/>
              <w:left w:val="single" w:sz="6" w:space="0" w:color="auto"/>
              <w:bottom w:val="nil"/>
              <w:right w:val="nil"/>
            </w:tcBorders>
            <w:hideMark/>
          </w:tcPr>
          <w:p w14:paraId="6B20ADD1" w14:textId="77777777" w:rsidR="00692356" w:rsidRDefault="00692356" w:rsidP="35BE6F9A">
            <w:pPr>
              <w:tabs>
                <w:tab w:val="left" w:pos="-720"/>
              </w:tabs>
              <w:suppressAutoHyphens/>
              <w:spacing w:before="90"/>
              <w:rPr>
                <w:szCs w:val="24"/>
              </w:rPr>
            </w:pPr>
            <w:r>
              <w:t>NUMBER OF</w:t>
            </w:r>
          </w:p>
          <w:p w14:paraId="6B20ADD2" w14:textId="77777777" w:rsidR="00692356" w:rsidRDefault="00692356" w:rsidP="35BE6F9A">
            <w:pPr>
              <w:tabs>
                <w:tab w:val="left" w:pos="-720"/>
              </w:tabs>
              <w:suppressAutoHyphens/>
              <w:spacing w:after="54"/>
              <w:rPr>
                <w:szCs w:val="24"/>
              </w:rPr>
            </w:pPr>
            <w:r>
              <w:t>RESPONDENTS</w:t>
            </w:r>
          </w:p>
        </w:tc>
        <w:tc>
          <w:tcPr>
            <w:tcW w:w="2070" w:type="dxa"/>
            <w:tcBorders>
              <w:top w:val="double" w:sz="6" w:space="0" w:color="auto"/>
              <w:left w:val="single" w:sz="6" w:space="0" w:color="auto"/>
              <w:bottom w:val="nil"/>
              <w:right w:val="nil"/>
            </w:tcBorders>
            <w:hideMark/>
          </w:tcPr>
          <w:p w14:paraId="6B20ADD3" w14:textId="77777777" w:rsidR="00692356" w:rsidRDefault="00692356" w:rsidP="35BE6F9A">
            <w:pPr>
              <w:tabs>
                <w:tab w:val="left" w:pos="-720"/>
              </w:tabs>
              <w:suppressAutoHyphens/>
              <w:spacing w:before="90"/>
              <w:rPr>
                <w:szCs w:val="24"/>
              </w:rPr>
            </w:pPr>
            <w:r>
              <w:t xml:space="preserve">NUMBER OF </w:t>
            </w:r>
          </w:p>
          <w:p w14:paraId="6B20ADD4" w14:textId="77777777" w:rsidR="00692356" w:rsidRDefault="00692356" w:rsidP="35BE6F9A">
            <w:pPr>
              <w:tabs>
                <w:tab w:val="left" w:pos="-720"/>
              </w:tabs>
              <w:suppressAutoHyphens/>
            </w:pPr>
            <w:r>
              <w:t>RESPONSES</w:t>
            </w:r>
          </w:p>
          <w:p w14:paraId="6B20ADD5" w14:textId="77777777" w:rsidR="00692356" w:rsidRDefault="00692356" w:rsidP="35BE6F9A">
            <w:pPr>
              <w:tabs>
                <w:tab w:val="left" w:pos="-720"/>
              </w:tabs>
              <w:suppressAutoHyphens/>
              <w:spacing w:after="54"/>
              <w:rPr>
                <w:szCs w:val="24"/>
              </w:rPr>
            </w:pPr>
            <w:r>
              <w:t>PER RESPONDENT</w:t>
            </w:r>
          </w:p>
        </w:tc>
        <w:tc>
          <w:tcPr>
            <w:tcW w:w="1890" w:type="dxa"/>
            <w:tcBorders>
              <w:top w:val="double" w:sz="6" w:space="0" w:color="auto"/>
              <w:left w:val="single" w:sz="6" w:space="0" w:color="auto"/>
              <w:bottom w:val="nil"/>
              <w:right w:val="nil"/>
            </w:tcBorders>
          </w:tcPr>
          <w:p w14:paraId="6B20ADD6" w14:textId="77777777" w:rsidR="00692356" w:rsidRDefault="00692356" w:rsidP="35BE6F9A">
            <w:pPr>
              <w:tabs>
                <w:tab w:val="left" w:pos="-720"/>
              </w:tabs>
              <w:suppressAutoHyphens/>
              <w:spacing w:before="90"/>
              <w:rPr>
                <w:szCs w:val="24"/>
              </w:rPr>
            </w:pPr>
            <w:r>
              <w:t>AVERAGE</w:t>
            </w:r>
          </w:p>
          <w:p w14:paraId="6B20ADD7" w14:textId="77777777" w:rsidR="00692356" w:rsidRDefault="00692356" w:rsidP="35BE6F9A">
            <w:pPr>
              <w:tabs>
                <w:tab w:val="left" w:pos="-720"/>
              </w:tabs>
              <w:suppressAutoHyphens/>
            </w:pPr>
            <w:r>
              <w:t>BURDEN HOURS PER</w:t>
            </w:r>
          </w:p>
          <w:p w14:paraId="6B20ADD8" w14:textId="77777777" w:rsidR="00692356" w:rsidRDefault="00692356" w:rsidP="35BE6F9A">
            <w:pPr>
              <w:tabs>
                <w:tab w:val="left" w:pos="-720"/>
              </w:tabs>
              <w:suppressAutoHyphens/>
            </w:pPr>
            <w:r>
              <w:t>RESPONSE</w:t>
            </w:r>
          </w:p>
          <w:p w14:paraId="6B20ADD9" w14:textId="77777777" w:rsidR="00692356" w:rsidRDefault="00692356" w:rsidP="35BE6F9A">
            <w:pPr>
              <w:tabs>
                <w:tab w:val="left" w:pos="-720"/>
              </w:tabs>
              <w:suppressAutoHyphens/>
              <w:spacing w:after="54"/>
              <w:rPr>
                <w:szCs w:val="24"/>
              </w:rPr>
            </w:pPr>
          </w:p>
        </w:tc>
        <w:tc>
          <w:tcPr>
            <w:tcW w:w="1800" w:type="dxa"/>
            <w:tcBorders>
              <w:top w:val="double" w:sz="6" w:space="0" w:color="auto"/>
              <w:left w:val="single" w:sz="6" w:space="0" w:color="auto"/>
              <w:bottom w:val="nil"/>
              <w:right w:val="double" w:sz="6" w:space="0" w:color="auto"/>
            </w:tcBorders>
          </w:tcPr>
          <w:p w14:paraId="6B20ADDA" w14:textId="77777777" w:rsidR="00692356" w:rsidRDefault="00692356" w:rsidP="35BE6F9A">
            <w:pPr>
              <w:tabs>
                <w:tab w:val="left" w:pos="-720"/>
              </w:tabs>
              <w:suppressAutoHyphens/>
              <w:spacing w:before="90"/>
              <w:rPr>
                <w:szCs w:val="24"/>
              </w:rPr>
            </w:pPr>
            <w:r>
              <w:t>TOTAL</w:t>
            </w:r>
          </w:p>
          <w:p w14:paraId="6B20ADDB" w14:textId="77777777" w:rsidR="00692356" w:rsidRDefault="00692356" w:rsidP="35BE6F9A">
            <w:pPr>
              <w:tabs>
                <w:tab w:val="left" w:pos="-720"/>
              </w:tabs>
              <w:suppressAutoHyphens/>
            </w:pPr>
            <w:r>
              <w:t>BURDEN</w:t>
            </w:r>
          </w:p>
          <w:p w14:paraId="6B20ADDC" w14:textId="77777777" w:rsidR="00692356" w:rsidRDefault="00692356" w:rsidP="35BE6F9A">
            <w:pPr>
              <w:tabs>
                <w:tab w:val="left" w:pos="-720"/>
              </w:tabs>
              <w:suppressAutoHyphens/>
            </w:pPr>
            <w:r>
              <w:t>HOURS</w:t>
            </w:r>
          </w:p>
          <w:p w14:paraId="6B20ADDD" w14:textId="77777777" w:rsidR="00692356" w:rsidRDefault="00692356" w:rsidP="35BE6F9A">
            <w:pPr>
              <w:tabs>
                <w:tab w:val="left" w:pos="-720"/>
              </w:tabs>
              <w:suppressAutoHyphens/>
              <w:spacing w:after="54"/>
            </w:pPr>
          </w:p>
          <w:p w14:paraId="6B20ADDE" w14:textId="77777777" w:rsidR="00692356" w:rsidRDefault="00692356" w:rsidP="35BE6F9A">
            <w:pPr>
              <w:tabs>
                <w:tab w:val="left" w:pos="-720"/>
              </w:tabs>
              <w:suppressAutoHyphens/>
              <w:spacing w:after="54"/>
            </w:pPr>
          </w:p>
          <w:p w14:paraId="6B20ADDF" w14:textId="77777777" w:rsidR="00692356" w:rsidRDefault="00692356" w:rsidP="35BE6F9A">
            <w:pPr>
              <w:tabs>
                <w:tab w:val="left" w:pos="-720"/>
              </w:tabs>
              <w:suppressAutoHyphens/>
              <w:spacing w:after="54"/>
            </w:pPr>
          </w:p>
          <w:p w14:paraId="6B20ADE0" w14:textId="77777777" w:rsidR="00692356" w:rsidRDefault="00692356" w:rsidP="35BE6F9A">
            <w:pPr>
              <w:tabs>
                <w:tab w:val="left" w:pos="-720"/>
              </w:tabs>
              <w:suppressAutoHyphens/>
              <w:spacing w:after="54"/>
              <w:rPr>
                <w:szCs w:val="24"/>
              </w:rPr>
            </w:pPr>
          </w:p>
        </w:tc>
      </w:tr>
      <w:tr w:rsidR="001E037F" w14:paraId="6B20ADE7" w14:textId="77777777" w:rsidTr="000368B7">
        <w:tc>
          <w:tcPr>
            <w:tcW w:w="2070" w:type="dxa"/>
            <w:tcBorders>
              <w:top w:val="single" w:sz="6" w:space="0" w:color="auto"/>
              <w:left w:val="double" w:sz="6" w:space="0" w:color="auto"/>
              <w:bottom w:val="double" w:sz="6" w:space="0" w:color="auto"/>
              <w:right w:val="nil"/>
            </w:tcBorders>
            <w:hideMark/>
          </w:tcPr>
          <w:p w14:paraId="58D50128" w14:textId="77777777" w:rsidR="001E037F" w:rsidRDefault="001E037F" w:rsidP="35BE6F9A">
            <w:pPr>
              <w:tabs>
                <w:tab w:val="left" w:pos="-720"/>
              </w:tabs>
              <w:suppressAutoHyphens/>
              <w:spacing w:before="90"/>
            </w:pPr>
            <w:r>
              <w:t>PLAN (future years)</w:t>
            </w:r>
          </w:p>
          <w:p w14:paraId="6B20ADE2" w14:textId="0E7C7D06" w:rsidR="001E037F" w:rsidRDefault="001E037F" w:rsidP="35BE6F9A">
            <w:pPr>
              <w:tabs>
                <w:tab w:val="left" w:pos="-720"/>
              </w:tabs>
              <w:suppressAutoHyphens/>
              <w:spacing w:after="54"/>
              <w:rPr>
                <w:szCs w:val="24"/>
              </w:rPr>
            </w:pPr>
          </w:p>
        </w:tc>
        <w:tc>
          <w:tcPr>
            <w:tcW w:w="2070" w:type="dxa"/>
            <w:tcBorders>
              <w:top w:val="single" w:sz="6" w:space="0" w:color="auto"/>
              <w:left w:val="single" w:sz="6" w:space="0" w:color="auto"/>
              <w:bottom w:val="double" w:sz="6" w:space="0" w:color="auto"/>
              <w:right w:val="nil"/>
            </w:tcBorders>
            <w:hideMark/>
          </w:tcPr>
          <w:p w14:paraId="6B20ADE3" w14:textId="7DE164F7" w:rsidR="001E037F" w:rsidRDefault="001E037F" w:rsidP="35BE6F9A">
            <w:pPr>
              <w:tabs>
                <w:tab w:val="left" w:pos="-720"/>
              </w:tabs>
              <w:suppressAutoHyphens/>
              <w:spacing w:before="90" w:after="54"/>
              <w:rPr>
                <w:szCs w:val="24"/>
              </w:rPr>
            </w:pPr>
            <w:r>
              <w:t>210</w:t>
            </w:r>
          </w:p>
        </w:tc>
        <w:tc>
          <w:tcPr>
            <w:tcW w:w="2070" w:type="dxa"/>
            <w:tcBorders>
              <w:top w:val="single" w:sz="6" w:space="0" w:color="auto"/>
              <w:left w:val="single" w:sz="6" w:space="0" w:color="auto"/>
              <w:bottom w:val="double" w:sz="6" w:space="0" w:color="auto"/>
              <w:right w:val="nil"/>
            </w:tcBorders>
            <w:hideMark/>
          </w:tcPr>
          <w:p w14:paraId="6B20ADE4" w14:textId="3EBF1E6C" w:rsidR="001E037F" w:rsidRDefault="001E037F" w:rsidP="35BE6F9A">
            <w:pPr>
              <w:tabs>
                <w:tab w:val="left" w:pos="-720"/>
              </w:tabs>
              <w:suppressAutoHyphens/>
              <w:spacing w:before="90" w:after="54"/>
              <w:rPr>
                <w:szCs w:val="24"/>
              </w:rPr>
            </w:pPr>
            <w:r>
              <w:t>1</w:t>
            </w:r>
          </w:p>
        </w:tc>
        <w:tc>
          <w:tcPr>
            <w:tcW w:w="1890" w:type="dxa"/>
            <w:tcBorders>
              <w:top w:val="single" w:sz="6" w:space="0" w:color="auto"/>
              <w:left w:val="single" w:sz="6" w:space="0" w:color="auto"/>
              <w:bottom w:val="double" w:sz="6" w:space="0" w:color="auto"/>
              <w:right w:val="nil"/>
            </w:tcBorders>
            <w:hideMark/>
          </w:tcPr>
          <w:p w14:paraId="000481A9" w14:textId="77777777" w:rsidR="001E037F" w:rsidRDefault="001E037F" w:rsidP="35BE6F9A">
            <w:pPr>
              <w:tabs>
                <w:tab w:val="left" w:pos="-720"/>
              </w:tabs>
              <w:suppressAutoHyphens/>
              <w:spacing w:before="90" w:after="54"/>
              <w:rPr>
                <w:szCs w:val="24"/>
              </w:rPr>
            </w:pPr>
            <w:r>
              <w:t>0.50</w:t>
            </w:r>
          </w:p>
          <w:p w14:paraId="6B20ADE5" w14:textId="47EEE24C" w:rsidR="001E037F" w:rsidRDefault="001E037F" w:rsidP="35BE6F9A">
            <w:pPr>
              <w:tabs>
                <w:tab w:val="left" w:pos="-720"/>
              </w:tabs>
              <w:suppressAutoHyphens/>
              <w:spacing w:before="90" w:after="54"/>
              <w:rPr>
                <w:szCs w:val="24"/>
              </w:rPr>
            </w:pPr>
            <w:r>
              <w:t>(30 MINUTES)</w:t>
            </w:r>
          </w:p>
        </w:tc>
        <w:tc>
          <w:tcPr>
            <w:tcW w:w="1800" w:type="dxa"/>
            <w:tcBorders>
              <w:top w:val="single" w:sz="6" w:space="0" w:color="auto"/>
              <w:left w:val="single" w:sz="6" w:space="0" w:color="auto"/>
              <w:bottom w:val="double" w:sz="6" w:space="0" w:color="auto"/>
              <w:right w:val="double" w:sz="6" w:space="0" w:color="auto"/>
            </w:tcBorders>
            <w:hideMark/>
          </w:tcPr>
          <w:p w14:paraId="6B20ADE6" w14:textId="013B7820" w:rsidR="001E037F" w:rsidRDefault="001E037F" w:rsidP="35BE6F9A">
            <w:pPr>
              <w:tabs>
                <w:tab w:val="left" w:pos="-720"/>
              </w:tabs>
              <w:suppressAutoHyphens/>
              <w:spacing w:before="90" w:after="54"/>
              <w:rPr>
                <w:szCs w:val="24"/>
              </w:rPr>
            </w:pPr>
            <w:r>
              <w:t>105</w:t>
            </w:r>
          </w:p>
        </w:tc>
      </w:tr>
    </w:tbl>
    <w:p w14:paraId="6B20ADF1" w14:textId="2BFA97C3" w:rsidR="003F6D20" w:rsidRDefault="00692356" w:rsidP="35BE6F9A">
      <w:pPr>
        <w:tabs>
          <w:tab w:val="left" w:pos="-720"/>
        </w:tabs>
        <w:suppressAutoHyphens/>
      </w:pPr>
      <w:r>
        <w:t xml:space="preserve">Estimated Total Annual Burden Hours: </w:t>
      </w:r>
      <w:r w:rsidR="003F6D20">
        <w:tab/>
      </w:r>
      <w:r w:rsidR="001E037F">
        <w:t>105</w:t>
      </w:r>
    </w:p>
    <w:p w14:paraId="6B20ADF2" w14:textId="77777777" w:rsidR="00692356" w:rsidRDefault="00692356" w:rsidP="35BE6F9A">
      <w:pPr>
        <w:widowControl w:val="0"/>
        <w:tabs>
          <w:tab w:val="left" w:pos="0"/>
          <w:tab w:val="left" w:pos="814"/>
        </w:tabs>
      </w:pPr>
    </w:p>
    <w:p w14:paraId="6B20ADF5" w14:textId="49F636AB" w:rsidR="00692356" w:rsidRDefault="001E037F" w:rsidP="35BE6F9A">
      <w:pPr>
        <w:tabs>
          <w:tab w:val="left" w:pos="-720"/>
          <w:tab w:val="left" w:pos="0"/>
          <w:tab w:val="left" w:pos="720"/>
          <w:tab w:val="left" w:pos="1440"/>
        </w:tabs>
        <w:suppressAutoHyphens/>
      </w:pPr>
      <w:r>
        <w:t>W</w:t>
      </w:r>
      <w:r w:rsidR="00692356">
        <w:t xml:space="preserve">e </w:t>
      </w:r>
      <w:r w:rsidR="003F6D20">
        <w:t>estimate it will take 3</w:t>
      </w:r>
      <w:r w:rsidR="00692356">
        <w:t>0 minutes per response including the time for reviewing previous applications, gathering the data needed and reviewing the completed plan.  We estimate the cost, based on an hourly labor cost of $20, to be $</w:t>
      </w:r>
      <w:r w:rsidR="003F6D20">
        <w:t>2,100</w:t>
      </w:r>
      <w:r w:rsidR="00692356">
        <w:t xml:space="preserve"> (.</w:t>
      </w:r>
      <w:r w:rsidR="003F6D20">
        <w:t>50</w:t>
      </w:r>
      <w:r w:rsidR="00692356">
        <w:t xml:space="preserve"> x $20 x </w:t>
      </w:r>
      <w:r w:rsidR="003F6D20">
        <w:t>210</w:t>
      </w:r>
      <w:r w:rsidR="00692356">
        <w:t xml:space="preserve"> respondents). </w:t>
      </w:r>
    </w:p>
    <w:p w14:paraId="6B20ADF6" w14:textId="77777777" w:rsidR="00CE394D" w:rsidRPr="00F42D85" w:rsidRDefault="00CE394D" w:rsidP="35BE6F9A">
      <w:pPr>
        <w:widowControl w:val="0"/>
        <w:tabs>
          <w:tab w:val="left" w:pos="0"/>
          <w:tab w:val="left" w:pos="814"/>
        </w:tabs>
        <w:rPr>
          <w:szCs w:val="24"/>
        </w:rPr>
      </w:pPr>
      <w:r w:rsidRPr="00F42D85">
        <w:rPr>
          <w:szCs w:val="24"/>
        </w:rPr>
        <w:tab/>
      </w:r>
      <w:r w:rsidRPr="00F42D85">
        <w:rPr>
          <w:szCs w:val="24"/>
        </w:rPr>
        <w:tab/>
      </w:r>
    </w:p>
    <w:p w14:paraId="6B20ADF7" w14:textId="77777777" w:rsidR="00532F17" w:rsidRPr="006C164A" w:rsidRDefault="00532F17" w:rsidP="35BE6F9A">
      <w:pPr>
        <w:widowControl w:val="0"/>
        <w:tabs>
          <w:tab w:val="left" w:pos="544"/>
          <w:tab w:val="left" w:pos="814"/>
        </w:tabs>
        <w:ind w:left="540" w:hanging="540"/>
        <w:rPr>
          <w:b/>
          <w:szCs w:val="24"/>
        </w:rPr>
      </w:pPr>
      <w:r w:rsidRPr="00F42D85">
        <w:rPr>
          <w:b/>
          <w:szCs w:val="24"/>
        </w:rPr>
        <w:t>13.</w:t>
      </w:r>
      <w:r w:rsidRPr="00F42D85">
        <w:rPr>
          <w:b/>
          <w:szCs w:val="24"/>
        </w:rPr>
        <w:tab/>
        <w:t>Estimates of Other Total Annual Cost Burden to Respondents and Record Keepers/Capital Costs</w:t>
      </w:r>
    </w:p>
    <w:p w14:paraId="6B20ADF8" w14:textId="77777777" w:rsidR="00480B99" w:rsidRPr="006C164A" w:rsidRDefault="00480B99" w:rsidP="35BE6F9A">
      <w:pPr>
        <w:widowControl w:val="0"/>
        <w:tabs>
          <w:tab w:val="left" w:pos="544"/>
          <w:tab w:val="left" w:pos="814"/>
        </w:tabs>
        <w:ind w:left="540" w:hanging="540"/>
        <w:rPr>
          <w:b/>
          <w:szCs w:val="24"/>
        </w:rPr>
      </w:pPr>
    </w:p>
    <w:p w14:paraId="6B20ADF9" w14:textId="77777777" w:rsidR="00666006" w:rsidRDefault="00883A83" w:rsidP="35BE6F9A">
      <w:pPr>
        <w:widowControl w:val="0"/>
        <w:tabs>
          <w:tab w:val="left" w:pos="544"/>
          <w:tab w:val="left" w:pos="814"/>
        </w:tabs>
      </w:pPr>
      <w:r>
        <w:t>There are no additional annual direct costs to respondents as a result of this information collection.</w:t>
      </w:r>
    </w:p>
    <w:p w14:paraId="059C265A" w14:textId="77777777" w:rsidR="001E037F" w:rsidRPr="00F42D85" w:rsidRDefault="001E037F" w:rsidP="35BE6F9A">
      <w:pPr>
        <w:widowControl w:val="0"/>
        <w:tabs>
          <w:tab w:val="left" w:pos="544"/>
          <w:tab w:val="left" w:pos="814"/>
        </w:tabs>
        <w:rPr>
          <w:szCs w:val="24"/>
        </w:rPr>
      </w:pPr>
    </w:p>
    <w:p w14:paraId="6B20ADFA" w14:textId="77777777" w:rsidR="00B344B2" w:rsidRPr="00F42D85" w:rsidRDefault="00532F17" w:rsidP="35BE6F9A">
      <w:pPr>
        <w:widowControl w:val="0"/>
        <w:numPr>
          <w:ilvl w:val="0"/>
          <w:numId w:val="1"/>
        </w:numPr>
        <w:tabs>
          <w:tab w:val="clear" w:pos="540"/>
          <w:tab w:val="left" w:pos="544"/>
          <w:tab w:val="left" w:pos="814"/>
        </w:tabs>
        <w:jc w:val="both"/>
        <w:rPr>
          <w:szCs w:val="24"/>
        </w:rPr>
      </w:pPr>
      <w:r w:rsidRPr="00F42D85">
        <w:rPr>
          <w:b/>
          <w:szCs w:val="24"/>
        </w:rPr>
        <w:t>Annualized Cost to the Federal Government</w:t>
      </w:r>
    </w:p>
    <w:p w14:paraId="6B20ADFB" w14:textId="77777777" w:rsidR="007A7FB0" w:rsidRPr="00F42D85" w:rsidRDefault="007A7FB0" w:rsidP="35BE6F9A">
      <w:pPr>
        <w:widowControl w:val="0"/>
        <w:tabs>
          <w:tab w:val="left" w:pos="-734"/>
          <w:tab w:val="left" w:pos="544"/>
          <w:tab w:val="left" w:pos="814"/>
        </w:tabs>
        <w:rPr>
          <w:szCs w:val="24"/>
        </w:rPr>
      </w:pPr>
    </w:p>
    <w:p w14:paraId="6B20ADFE" w14:textId="77777777" w:rsidR="001B269F" w:rsidRDefault="00883A83" w:rsidP="35BE6F9A">
      <w:pPr>
        <w:tabs>
          <w:tab w:val="left" w:pos="-720"/>
          <w:tab w:val="left" w:pos="0"/>
          <w:tab w:val="left" w:pos="720"/>
        </w:tabs>
        <w:suppressAutoHyphens/>
      </w:pPr>
      <w:r>
        <w:t>Annual costs to the federal government for this collection are</w:t>
      </w:r>
      <w:r w:rsidR="001B269F">
        <w:t xml:space="preserve"> estimate</w:t>
      </w:r>
      <w:r>
        <w:t>d based on</w:t>
      </w:r>
      <w:r w:rsidR="001B269F">
        <w:t xml:space="preserve"> an avera</w:t>
      </w:r>
      <w:r>
        <w:t>ge total of 4 hours for f</w:t>
      </w:r>
      <w:r w:rsidR="001B269F">
        <w:t xml:space="preserve">ederal staff to review each Plan </w:t>
      </w:r>
      <w:r>
        <w:t xml:space="preserve">in the first year of the collection </w:t>
      </w:r>
      <w:r w:rsidR="001B269F">
        <w:t xml:space="preserve">and </w:t>
      </w:r>
      <w:r>
        <w:t xml:space="preserve">to </w:t>
      </w:r>
      <w:r w:rsidR="001B269F">
        <w:t xml:space="preserve">make any necessary follow-up contacts with grantees to obtain additional information.  We estimate that it will take an average of 1.5 hours to review each Plan </w:t>
      </w:r>
      <w:r>
        <w:t xml:space="preserve">in the subsequent years as the system will flag updated information making it readily apparent to staff what needs to be reviewed. </w:t>
      </w:r>
    </w:p>
    <w:p w14:paraId="6B20ADFF" w14:textId="77777777" w:rsidR="001B269F" w:rsidRDefault="001B269F" w:rsidP="35BE6F9A">
      <w:pPr>
        <w:tabs>
          <w:tab w:val="left" w:pos="-720"/>
        </w:tabs>
        <w:suppressAutoHyphens/>
        <w:ind w:left="1440" w:hanging="720"/>
      </w:pPr>
    </w:p>
    <w:p w14:paraId="6B20AE00" w14:textId="5DB1F3F1" w:rsidR="001B269F" w:rsidRDefault="001B269F" w:rsidP="35BE6F9A">
      <w:pPr>
        <w:tabs>
          <w:tab w:val="left" w:pos="-720"/>
          <w:tab w:val="left" w:pos="0"/>
          <w:tab w:val="left" w:pos="720"/>
        </w:tabs>
        <w:suppressAutoHyphens/>
      </w:pPr>
      <w:r>
        <w:t xml:space="preserve">A GS-13 employee generally reviews each report and a GS 13 may also do second review.  A GS-14 or GS-15 employee generally makes final decisions when there are questions about the adequacy of information.  At an average salary rate of $30 per hour, assuming 4 hours each for </w:t>
      </w:r>
      <w:r w:rsidR="00883A83">
        <w:t>210</w:t>
      </w:r>
      <w:r>
        <w:t xml:space="preserve"> appli</w:t>
      </w:r>
      <w:r w:rsidR="00883A83">
        <w:t>cations and 1.5 hours each for 210 applications, the f</w:t>
      </w:r>
      <w:r>
        <w:t>ederal salary</w:t>
      </w:r>
      <w:r w:rsidR="00476771">
        <w:t xml:space="preserve"> </w:t>
      </w:r>
      <w:r>
        <w:t>costs each year will be about $</w:t>
      </w:r>
      <w:r w:rsidR="00883A83">
        <w:t>34,650</w:t>
      </w:r>
      <w:r>
        <w:t xml:space="preserve"> ([4 hours x </w:t>
      </w:r>
      <w:r w:rsidR="00883A83">
        <w:t>210</w:t>
      </w:r>
      <w:r>
        <w:t xml:space="preserve"> applications] + [1.5 hours x </w:t>
      </w:r>
      <w:r w:rsidR="00883A83">
        <w:t>210</w:t>
      </w:r>
      <w:r>
        <w:t xml:space="preserve"> applications] x $30).</w:t>
      </w:r>
    </w:p>
    <w:p w14:paraId="6B20AE01" w14:textId="77777777" w:rsidR="001B269F" w:rsidRDefault="001B269F" w:rsidP="35BE6F9A">
      <w:pPr>
        <w:tabs>
          <w:tab w:val="left" w:pos="-720"/>
        </w:tabs>
        <w:suppressAutoHyphens/>
        <w:ind w:left="1440" w:hanging="720"/>
      </w:pPr>
    </w:p>
    <w:p w14:paraId="6B20AE04" w14:textId="77777777" w:rsidR="00532F17" w:rsidRPr="00F42D85" w:rsidRDefault="00532F17" w:rsidP="35BE6F9A">
      <w:pPr>
        <w:widowControl w:val="0"/>
        <w:tabs>
          <w:tab w:val="left" w:pos="-734"/>
          <w:tab w:val="left" w:pos="544"/>
          <w:tab w:val="left" w:pos="814"/>
        </w:tabs>
        <w:ind w:left="544" w:hanging="544"/>
        <w:rPr>
          <w:b/>
          <w:szCs w:val="24"/>
        </w:rPr>
      </w:pPr>
      <w:r w:rsidRPr="00F42D85">
        <w:rPr>
          <w:b/>
          <w:szCs w:val="24"/>
        </w:rPr>
        <w:t>15.</w:t>
      </w:r>
      <w:r w:rsidRPr="00F42D85">
        <w:rPr>
          <w:b/>
          <w:szCs w:val="24"/>
        </w:rPr>
        <w:tab/>
        <w:t>Explanation of Program Changes or Adjustments</w:t>
      </w:r>
    </w:p>
    <w:p w14:paraId="6B20AE05" w14:textId="77777777" w:rsidR="00532F17" w:rsidRPr="00F42D85" w:rsidRDefault="00532F17" w:rsidP="35BE6F9A">
      <w:pPr>
        <w:widowControl w:val="0"/>
        <w:tabs>
          <w:tab w:val="left" w:pos="-734"/>
          <w:tab w:val="left" w:pos="544"/>
          <w:tab w:val="left" w:pos="814"/>
        </w:tabs>
        <w:rPr>
          <w:szCs w:val="24"/>
        </w:rPr>
      </w:pPr>
    </w:p>
    <w:p w14:paraId="7E2F7EC7" w14:textId="77777777" w:rsidR="00E1751F" w:rsidRDefault="00E1751F" w:rsidP="00E1751F">
      <w:r>
        <w:t>This is a continuation of an already approved collection; however, the prior clearance included two IC’s one for a burden estimate applicable to FY 2015 and a second for a smaller burden estimate for future years.  This request seeks continuing clearance of the second, smaller burden estimate which is based on the functionality ACF makes available in its Online Data Collection (OLDC) system that allows respondents to automatically “clone” the prior year Plan responses into the template for the coming year.  This allows the respondent to focus on editing prior year answers, as needed, rather than having to recreate all responses from scratch each year.</w:t>
      </w:r>
    </w:p>
    <w:p w14:paraId="7F1F8C6E" w14:textId="77777777" w:rsidR="00E1751F" w:rsidRDefault="00E1751F" w:rsidP="00E1751F">
      <w:pPr>
        <w:rPr>
          <w:color w:val="1F497D"/>
        </w:rPr>
      </w:pPr>
    </w:p>
    <w:p w14:paraId="7C9DC3B3" w14:textId="77777777" w:rsidR="009F447A" w:rsidRDefault="009F447A" w:rsidP="35BE6F9A">
      <w:pPr>
        <w:widowControl w:val="0"/>
        <w:tabs>
          <w:tab w:val="left" w:pos="-734"/>
          <w:tab w:val="left" w:pos="544"/>
          <w:tab w:val="left" w:pos="814"/>
        </w:tabs>
        <w:rPr>
          <w:szCs w:val="24"/>
        </w:rPr>
      </w:pPr>
    </w:p>
    <w:p w14:paraId="6B20AE0B" w14:textId="77777777" w:rsidR="00532F17" w:rsidRPr="00F42D85" w:rsidRDefault="00532F17" w:rsidP="35BE6F9A">
      <w:pPr>
        <w:widowControl w:val="0"/>
        <w:tabs>
          <w:tab w:val="left" w:pos="-734"/>
          <w:tab w:val="left" w:pos="544"/>
          <w:tab w:val="left" w:pos="814"/>
        </w:tabs>
        <w:spacing w:line="215" w:lineRule="exact"/>
        <w:ind w:left="544"/>
        <w:rPr>
          <w:szCs w:val="24"/>
        </w:rPr>
      </w:pPr>
    </w:p>
    <w:p w14:paraId="6B20AE0C" w14:textId="77777777" w:rsidR="00532F17" w:rsidRPr="00F42D85" w:rsidRDefault="00532F17" w:rsidP="35BE6F9A">
      <w:pPr>
        <w:widowControl w:val="0"/>
        <w:tabs>
          <w:tab w:val="left" w:pos="-734"/>
          <w:tab w:val="left" w:pos="544"/>
          <w:tab w:val="left" w:pos="814"/>
        </w:tabs>
        <w:ind w:left="547" w:hanging="547"/>
        <w:rPr>
          <w:b/>
          <w:szCs w:val="24"/>
        </w:rPr>
      </w:pPr>
      <w:r w:rsidRPr="00F42D85">
        <w:rPr>
          <w:b/>
          <w:szCs w:val="24"/>
        </w:rPr>
        <w:t>16.</w:t>
      </w:r>
      <w:r w:rsidRPr="00F42D85">
        <w:rPr>
          <w:b/>
          <w:szCs w:val="24"/>
        </w:rPr>
        <w:tab/>
        <w:t>Plans for Tabulation and Publication and Project Time Schedule</w:t>
      </w:r>
    </w:p>
    <w:p w14:paraId="6B20AE0D" w14:textId="77777777" w:rsidR="00532F17" w:rsidRDefault="00532F17" w:rsidP="35BE6F9A">
      <w:pPr>
        <w:widowControl w:val="0"/>
        <w:tabs>
          <w:tab w:val="left" w:pos="-734"/>
          <w:tab w:val="left" w:pos="547"/>
          <w:tab w:val="left" w:pos="1080"/>
        </w:tabs>
        <w:rPr>
          <w:szCs w:val="24"/>
        </w:rPr>
      </w:pPr>
    </w:p>
    <w:p w14:paraId="6B20AE0E" w14:textId="4B69B34C" w:rsidR="00445C63" w:rsidRPr="00F42D85" w:rsidRDefault="004B7C2B" w:rsidP="35BE6F9A">
      <w:pPr>
        <w:widowControl w:val="0"/>
        <w:tabs>
          <w:tab w:val="left" w:pos="-734"/>
          <w:tab w:val="left" w:pos="547"/>
          <w:tab w:val="left" w:pos="1080"/>
        </w:tabs>
        <w:rPr>
          <w:szCs w:val="24"/>
        </w:rPr>
      </w:pPr>
      <w:r>
        <w:rPr>
          <w:szCs w:val="24"/>
        </w:rPr>
        <w:t xml:space="preserve">The </w:t>
      </w:r>
      <w:r w:rsidR="009F447A">
        <w:rPr>
          <w:szCs w:val="24"/>
        </w:rPr>
        <w:t>GrantSolutions/</w:t>
      </w:r>
      <w:r>
        <w:rPr>
          <w:szCs w:val="24"/>
        </w:rPr>
        <w:t xml:space="preserve">OLDC system will generate a PDF file of the Plan that will be published on the LIHEAP Clearinghouse web site (a federally funded site) during the winter following the Plan due date, typically the following January.  </w:t>
      </w:r>
    </w:p>
    <w:p w14:paraId="6B20AE0F" w14:textId="77777777" w:rsidR="009A5B14" w:rsidRPr="00F42D85" w:rsidRDefault="009A5B14" w:rsidP="35BE6F9A">
      <w:pPr>
        <w:widowControl w:val="0"/>
        <w:tabs>
          <w:tab w:val="left" w:pos="-734"/>
          <w:tab w:val="left" w:pos="547"/>
          <w:tab w:val="left" w:pos="1080"/>
        </w:tabs>
        <w:rPr>
          <w:szCs w:val="24"/>
        </w:rPr>
      </w:pPr>
    </w:p>
    <w:p w14:paraId="6B20AE10" w14:textId="77777777" w:rsidR="00532F17" w:rsidRPr="00F42D85" w:rsidRDefault="00532F17" w:rsidP="35BE6F9A">
      <w:pPr>
        <w:widowControl w:val="0"/>
        <w:tabs>
          <w:tab w:val="left" w:pos="-734"/>
          <w:tab w:val="left" w:pos="544"/>
          <w:tab w:val="left" w:pos="814"/>
        </w:tabs>
        <w:ind w:left="562" w:hanging="562"/>
        <w:rPr>
          <w:b/>
          <w:szCs w:val="24"/>
        </w:rPr>
      </w:pPr>
      <w:r w:rsidRPr="00F42D85">
        <w:rPr>
          <w:b/>
          <w:szCs w:val="24"/>
        </w:rPr>
        <w:t>17.</w:t>
      </w:r>
      <w:r w:rsidRPr="00F42D85">
        <w:rPr>
          <w:b/>
          <w:szCs w:val="24"/>
        </w:rPr>
        <w:tab/>
        <w:t>Reason(s) Display of OMB Expiration Date is Inappropriate</w:t>
      </w:r>
    </w:p>
    <w:p w14:paraId="6B20AE11" w14:textId="77777777" w:rsidR="00532F17" w:rsidRPr="00F42D85" w:rsidRDefault="00532F17" w:rsidP="35BE6F9A">
      <w:pPr>
        <w:widowControl w:val="0"/>
        <w:tabs>
          <w:tab w:val="left" w:pos="-734"/>
          <w:tab w:val="left" w:pos="544"/>
          <w:tab w:val="left" w:pos="814"/>
        </w:tabs>
        <w:rPr>
          <w:szCs w:val="24"/>
        </w:rPr>
      </w:pPr>
    </w:p>
    <w:p w14:paraId="6B20AE12" w14:textId="77777777" w:rsidR="00532F17" w:rsidRPr="00F42D85" w:rsidRDefault="00377930" w:rsidP="35BE6F9A">
      <w:pPr>
        <w:widowControl w:val="0"/>
        <w:tabs>
          <w:tab w:val="left" w:pos="-734"/>
          <w:tab w:val="left" w:pos="544"/>
          <w:tab w:val="left" w:pos="814"/>
        </w:tabs>
        <w:rPr>
          <w:szCs w:val="24"/>
        </w:rPr>
      </w:pPr>
      <w:r w:rsidRPr="006C164A">
        <w:rPr>
          <w:szCs w:val="24"/>
        </w:rPr>
        <w:fldChar w:fldCharType="begin"/>
      </w:r>
      <w:r w:rsidR="00532F17" w:rsidRPr="00F42D85">
        <w:rPr>
          <w:szCs w:val="24"/>
        </w:rPr>
        <w:instrText xml:space="preserve"> ADVANCE \u 4</w:instrText>
      </w:r>
      <w:r w:rsidRPr="006C164A">
        <w:rPr>
          <w:szCs w:val="24"/>
        </w:rPr>
        <w:fldChar w:fldCharType="end"/>
      </w:r>
      <w:r w:rsidR="004B7C2B">
        <w:t>The OMB approval number and expiration date will be clearly displayed</w:t>
      </w:r>
      <w:r w:rsidR="00647E3A">
        <w:t xml:space="preserve"> on the front page of the </w:t>
      </w:r>
      <w:r w:rsidR="004B7C2B">
        <w:t>Plan and action transmittals relating to application requirements.  The information required in section 1320.8(3) in the regulation also will be displayed on the front page of the document.</w:t>
      </w:r>
    </w:p>
    <w:p w14:paraId="6B20AE13" w14:textId="77777777" w:rsidR="00F27C24" w:rsidRPr="00F42D85" w:rsidRDefault="00F27C24" w:rsidP="35BE6F9A">
      <w:pPr>
        <w:widowControl w:val="0"/>
        <w:tabs>
          <w:tab w:val="left" w:pos="-734"/>
          <w:tab w:val="left" w:pos="544"/>
          <w:tab w:val="left" w:pos="814"/>
        </w:tabs>
        <w:rPr>
          <w:szCs w:val="24"/>
        </w:rPr>
      </w:pPr>
    </w:p>
    <w:p w14:paraId="6B20AE14" w14:textId="77777777" w:rsidR="00532F17" w:rsidRPr="00F42D85" w:rsidRDefault="00532F17" w:rsidP="35BE6F9A">
      <w:pPr>
        <w:widowControl w:val="0"/>
        <w:tabs>
          <w:tab w:val="left" w:pos="-734"/>
          <w:tab w:val="left" w:pos="544"/>
          <w:tab w:val="left" w:pos="814"/>
        </w:tabs>
        <w:rPr>
          <w:b/>
          <w:szCs w:val="24"/>
        </w:rPr>
      </w:pPr>
      <w:r w:rsidRPr="00F42D85">
        <w:rPr>
          <w:b/>
          <w:szCs w:val="24"/>
        </w:rPr>
        <w:t>18.</w:t>
      </w:r>
      <w:r w:rsidRPr="00F42D85">
        <w:rPr>
          <w:b/>
          <w:szCs w:val="24"/>
        </w:rPr>
        <w:tab/>
        <w:t>Exceptions to Certification for Paperwork Reduction Act Submission</w:t>
      </w:r>
    </w:p>
    <w:p w14:paraId="6B20AE15" w14:textId="77777777" w:rsidR="00532F17" w:rsidRPr="00F42D85" w:rsidRDefault="00532F17" w:rsidP="35BE6F9A">
      <w:pPr>
        <w:widowControl w:val="0"/>
        <w:tabs>
          <w:tab w:val="left" w:pos="-734"/>
          <w:tab w:val="left" w:pos="544"/>
          <w:tab w:val="left" w:pos="814"/>
        </w:tabs>
        <w:rPr>
          <w:szCs w:val="24"/>
        </w:rPr>
      </w:pPr>
    </w:p>
    <w:p w14:paraId="6B20AE16" w14:textId="77777777" w:rsidR="00B45E24" w:rsidRPr="00F42D85" w:rsidRDefault="00B45E24" w:rsidP="35BE6F9A">
      <w:pPr>
        <w:widowControl w:val="0"/>
        <w:tabs>
          <w:tab w:val="left" w:pos="-734"/>
          <w:tab w:val="left" w:pos="544"/>
          <w:tab w:val="left" w:pos="814"/>
        </w:tabs>
        <w:rPr>
          <w:szCs w:val="24"/>
        </w:rPr>
      </w:pPr>
      <w:r w:rsidRPr="00F42D85">
        <w:rPr>
          <w:szCs w:val="24"/>
        </w:rPr>
        <w:t>None.</w:t>
      </w:r>
    </w:p>
    <w:p w14:paraId="6B20AE17" w14:textId="77777777" w:rsidR="00532F17" w:rsidRPr="00F42D85" w:rsidRDefault="00532F17" w:rsidP="35BE6F9A">
      <w:pPr>
        <w:widowControl w:val="0"/>
        <w:tabs>
          <w:tab w:val="left" w:pos="-734"/>
          <w:tab w:val="left" w:pos="544"/>
          <w:tab w:val="left" w:pos="814"/>
        </w:tabs>
        <w:ind w:left="562" w:hanging="562"/>
        <w:rPr>
          <w:szCs w:val="24"/>
        </w:rPr>
      </w:pPr>
    </w:p>
    <w:p w14:paraId="6B20AE18" w14:textId="77777777" w:rsidR="00170EE7" w:rsidRPr="00F42D85" w:rsidRDefault="00532F17" w:rsidP="35BE6F9A">
      <w:pPr>
        <w:widowControl w:val="0"/>
        <w:tabs>
          <w:tab w:val="left" w:pos="918"/>
          <w:tab w:val="left" w:pos="1188"/>
        </w:tabs>
        <w:rPr>
          <w:b/>
          <w:szCs w:val="24"/>
        </w:rPr>
      </w:pPr>
      <w:r w:rsidRPr="00F42D85">
        <w:rPr>
          <w:b/>
          <w:szCs w:val="24"/>
        </w:rPr>
        <w:t>B.  Collection of Information Employing Statistical Methods</w:t>
      </w:r>
    </w:p>
    <w:p w14:paraId="6B20AE19" w14:textId="77777777" w:rsidR="00170EE7" w:rsidRPr="00F42D85" w:rsidRDefault="00170EE7" w:rsidP="35BE6F9A">
      <w:pPr>
        <w:widowControl w:val="0"/>
        <w:tabs>
          <w:tab w:val="left" w:pos="918"/>
          <w:tab w:val="left" w:pos="1188"/>
        </w:tabs>
        <w:rPr>
          <w:b/>
          <w:szCs w:val="24"/>
        </w:rPr>
      </w:pPr>
    </w:p>
    <w:p w14:paraId="6B20AE1A" w14:textId="77777777" w:rsidR="006D6E9D" w:rsidRPr="00F42D85" w:rsidRDefault="00445C63" w:rsidP="35BE6F9A">
      <w:pPr>
        <w:widowControl w:val="0"/>
        <w:tabs>
          <w:tab w:val="left" w:pos="918"/>
          <w:tab w:val="left" w:pos="1188"/>
        </w:tabs>
        <w:rPr>
          <w:szCs w:val="24"/>
        </w:rPr>
      </w:pPr>
      <w:r>
        <w:rPr>
          <w:szCs w:val="24"/>
        </w:rPr>
        <w:t>None.</w:t>
      </w:r>
    </w:p>
    <w:sectPr w:rsidR="006D6E9D" w:rsidRPr="00F42D85" w:rsidSect="000810FA">
      <w:headerReference w:type="even" r:id="rId12"/>
      <w:headerReference w:type="default" r:id="rId13"/>
      <w:footerReference w:type="even" r:id="rId14"/>
      <w:endnotePr>
        <w:numFmt w:val="lowerLetter"/>
      </w:endnotePr>
      <w:pgSz w:w="12240" w:h="15840" w:code="1"/>
      <w:pgMar w:top="1440" w:right="1440" w:bottom="1440" w:left="1440"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3A8E6" w14:textId="77777777" w:rsidR="002D51AA" w:rsidRDefault="002D51AA">
      <w:r>
        <w:separator/>
      </w:r>
    </w:p>
  </w:endnote>
  <w:endnote w:type="continuationSeparator" w:id="0">
    <w:p w14:paraId="2D501CD2" w14:textId="77777777" w:rsidR="002D51AA" w:rsidRDefault="002D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0AE23" w14:textId="77777777" w:rsidR="00E52408" w:rsidRDefault="00377930" w:rsidP="00532F17">
    <w:pPr>
      <w:pStyle w:val="Footer"/>
      <w:framePr w:wrap="around" w:vAnchor="text" w:hAnchor="margin" w:xAlign="right" w:y="1"/>
      <w:rPr>
        <w:rStyle w:val="PageNumber"/>
      </w:rPr>
    </w:pPr>
    <w:r>
      <w:rPr>
        <w:rStyle w:val="PageNumber"/>
      </w:rPr>
      <w:fldChar w:fldCharType="begin"/>
    </w:r>
    <w:r w:rsidR="00E52408">
      <w:rPr>
        <w:rStyle w:val="PageNumber"/>
      </w:rPr>
      <w:instrText xml:space="preserve">PAGE  </w:instrText>
    </w:r>
    <w:r>
      <w:rPr>
        <w:rStyle w:val="PageNumber"/>
      </w:rPr>
      <w:fldChar w:fldCharType="separate"/>
    </w:r>
    <w:r w:rsidR="00E52408">
      <w:rPr>
        <w:rStyle w:val="PageNumber"/>
        <w:noProof/>
      </w:rPr>
      <w:t>12</w:t>
    </w:r>
    <w:r>
      <w:rPr>
        <w:rStyle w:val="PageNumber"/>
      </w:rPr>
      <w:fldChar w:fldCharType="end"/>
    </w:r>
  </w:p>
  <w:p w14:paraId="6B20AE24" w14:textId="77777777" w:rsidR="00E52408" w:rsidRDefault="00E52408" w:rsidP="00532F17">
    <w:pPr>
      <w:widowControl w:val="0"/>
      <w:tabs>
        <w:tab w:val="left" w:pos="34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23A7B" w14:textId="77777777" w:rsidR="002D51AA" w:rsidRDefault="002D51AA">
      <w:r>
        <w:separator/>
      </w:r>
    </w:p>
  </w:footnote>
  <w:footnote w:type="continuationSeparator" w:id="0">
    <w:p w14:paraId="6FB50739" w14:textId="77777777" w:rsidR="002D51AA" w:rsidRDefault="002D51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0AE1F" w14:textId="77777777" w:rsidR="00E52408" w:rsidRDefault="00E52408" w:rsidP="00532F17">
    <w:pPr>
      <w:framePr w:w="9360" w:h="210" w:hRule="exact" w:wrap="notBeside" w:vAnchor="page" w:hAnchor="text" w:y="1008"/>
      <w:widowControl w:val="0"/>
      <w:tabs>
        <w:tab w:val="left" w:pos="346"/>
      </w:tabs>
      <w:spacing w:line="0" w:lineRule="atLeast"/>
      <w:ind w:right="360"/>
      <w:jc w:val="right"/>
      <w:rPr>
        <w:vanish/>
      </w:rPr>
    </w:pPr>
    <w:r>
      <w:rPr>
        <w:rFonts w:ascii="Arial" w:hAnsi="Arial"/>
        <w:color w:val="000000"/>
        <w:sz w:val="18"/>
      </w:rPr>
      <w:pgNum/>
    </w:r>
  </w:p>
  <w:p w14:paraId="6B20AE20" w14:textId="77777777" w:rsidR="00E52408" w:rsidRDefault="00E52408" w:rsidP="00532F17">
    <w:pPr>
      <w:widowControl w:val="0"/>
      <w:tabs>
        <w:tab w:val="left" w:pos="34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0AE21" w14:textId="77777777" w:rsidR="00E52408" w:rsidRPr="007651D5" w:rsidRDefault="00377930" w:rsidP="00532F17">
    <w:pPr>
      <w:pStyle w:val="Header"/>
      <w:framePr w:wrap="around" w:vAnchor="text" w:hAnchor="margin" w:xAlign="right" w:y="1"/>
      <w:rPr>
        <w:rStyle w:val="PageNumber"/>
        <w:sz w:val="18"/>
        <w:szCs w:val="16"/>
      </w:rPr>
    </w:pPr>
    <w:r w:rsidRPr="007651D5">
      <w:rPr>
        <w:rStyle w:val="PageNumber"/>
        <w:sz w:val="18"/>
        <w:szCs w:val="16"/>
      </w:rPr>
      <w:fldChar w:fldCharType="begin"/>
    </w:r>
    <w:r w:rsidR="00E52408" w:rsidRPr="007651D5">
      <w:rPr>
        <w:rStyle w:val="PageNumber"/>
        <w:sz w:val="18"/>
        <w:szCs w:val="16"/>
      </w:rPr>
      <w:instrText xml:space="preserve">PAGE  </w:instrText>
    </w:r>
    <w:r w:rsidRPr="007651D5">
      <w:rPr>
        <w:rStyle w:val="PageNumber"/>
        <w:sz w:val="18"/>
        <w:szCs w:val="16"/>
      </w:rPr>
      <w:fldChar w:fldCharType="separate"/>
    </w:r>
    <w:r w:rsidR="000F5319">
      <w:rPr>
        <w:rStyle w:val="PageNumber"/>
        <w:noProof/>
        <w:sz w:val="18"/>
        <w:szCs w:val="16"/>
      </w:rPr>
      <w:t>2</w:t>
    </w:r>
    <w:r w:rsidRPr="007651D5">
      <w:rPr>
        <w:rStyle w:val="PageNumber"/>
        <w:sz w:val="18"/>
        <w:szCs w:val="16"/>
      </w:rPr>
      <w:fldChar w:fldCharType="end"/>
    </w:r>
  </w:p>
  <w:p w14:paraId="6B20AE22" w14:textId="77777777" w:rsidR="00E52408" w:rsidRPr="00946166" w:rsidRDefault="00E52408" w:rsidP="00532F17">
    <w:pPr>
      <w:pStyle w:val="Header"/>
      <w:ind w:right="360"/>
      <w:rPr>
        <w:rFonts w:ascii="Arial" w:hAnsi="Arial"/>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765"/>
    <w:multiLevelType w:val="hybridMultilevel"/>
    <w:tmpl w:val="7D7439C8"/>
    <w:lvl w:ilvl="0" w:tplc="04090001">
      <w:start w:val="1"/>
      <w:numFmt w:val="bullet"/>
      <w:lvlText w:val=""/>
      <w:lvlJc w:val="left"/>
      <w:pPr>
        <w:tabs>
          <w:tab w:val="num" w:pos="908"/>
        </w:tabs>
        <w:ind w:left="908" w:hanging="360"/>
      </w:pPr>
      <w:rPr>
        <w:rFonts w:ascii="Symbol" w:hAnsi="Symbol" w:hint="default"/>
      </w:rPr>
    </w:lvl>
    <w:lvl w:ilvl="1" w:tplc="04090003" w:tentative="1">
      <w:start w:val="1"/>
      <w:numFmt w:val="bullet"/>
      <w:lvlText w:val="o"/>
      <w:lvlJc w:val="left"/>
      <w:pPr>
        <w:tabs>
          <w:tab w:val="num" w:pos="1628"/>
        </w:tabs>
        <w:ind w:left="1628" w:hanging="360"/>
      </w:pPr>
      <w:rPr>
        <w:rFonts w:ascii="Courier New" w:hAnsi="Courier New" w:cs="Courier New"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
    <w:nsid w:val="00630692"/>
    <w:multiLevelType w:val="hybridMultilevel"/>
    <w:tmpl w:val="D6BA49D0"/>
    <w:lvl w:ilvl="0" w:tplc="A2AAEFA2">
      <w:start w:val="1"/>
      <w:numFmt w:val="upperLetter"/>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2B6AF7"/>
    <w:multiLevelType w:val="hybridMultilevel"/>
    <w:tmpl w:val="93A00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CF0370"/>
    <w:multiLevelType w:val="hybridMultilevel"/>
    <w:tmpl w:val="C67CFFC8"/>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4">
    <w:nsid w:val="086D7968"/>
    <w:multiLevelType w:val="hybridMultilevel"/>
    <w:tmpl w:val="D180BD6A"/>
    <w:lvl w:ilvl="0" w:tplc="FDF65DE2">
      <w:start w:val="1"/>
      <w:numFmt w:val="bullet"/>
      <w:lvlText w:val="•"/>
      <w:lvlJc w:val="left"/>
      <w:pPr>
        <w:tabs>
          <w:tab w:val="num" w:pos="720"/>
        </w:tabs>
        <w:ind w:left="720" w:hanging="360"/>
      </w:pPr>
      <w:rPr>
        <w:rFonts w:ascii="Arial" w:hAnsi="Arial" w:hint="default"/>
      </w:rPr>
    </w:lvl>
    <w:lvl w:ilvl="1" w:tplc="023AE1F6">
      <w:start w:val="1"/>
      <w:numFmt w:val="bullet"/>
      <w:lvlText w:val="•"/>
      <w:lvlJc w:val="left"/>
      <w:pPr>
        <w:tabs>
          <w:tab w:val="num" w:pos="1440"/>
        </w:tabs>
        <w:ind w:left="1440" w:hanging="360"/>
      </w:pPr>
      <w:rPr>
        <w:rFonts w:ascii="Arial" w:hAnsi="Arial" w:hint="default"/>
      </w:rPr>
    </w:lvl>
    <w:lvl w:ilvl="2" w:tplc="5016C6DC" w:tentative="1">
      <w:start w:val="1"/>
      <w:numFmt w:val="bullet"/>
      <w:lvlText w:val="•"/>
      <w:lvlJc w:val="left"/>
      <w:pPr>
        <w:tabs>
          <w:tab w:val="num" w:pos="2160"/>
        </w:tabs>
        <w:ind w:left="2160" w:hanging="360"/>
      </w:pPr>
      <w:rPr>
        <w:rFonts w:ascii="Arial" w:hAnsi="Arial" w:hint="default"/>
      </w:rPr>
    </w:lvl>
    <w:lvl w:ilvl="3" w:tplc="6F6CE776" w:tentative="1">
      <w:start w:val="1"/>
      <w:numFmt w:val="bullet"/>
      <w:lvlText w:val="•"/>
      <w:lvlJc w:val="left"/>
      <w:pPr>
        <w:tabs>
          <w:tab w:val="num" w:pos="2880"/>
        </w:tabs>
        <w:ind w:left="2880" w:hanging="360"/>
      </w:pPr>
      <w:rPr>
        <w:rFonts w:ascii="Arial" w:hAnsi="Arial" w:hint="default"/>
      </w:rPr>
    </w:lvl>
    <w:lvl w:ilvl="4" w:tplc="3D7E8964" w:tentative="1">
      <w:start w:val="1"/>
      <w:numFmt w:val="bullet"/>
      <w:lvlText w:val="•"/>
      <w:lvlJc w:val="left"/>
      <w:pPr>
        <w:tabs>
          <w:tab w:val="num" w:pos="3600"/>
        </w:tabs>
        <w:ind w:left="3600" w:hanging="360"/>
      </w:pPr>
      <w:rPr>
        <w:rFonts w:ascii="Arial" w:hAnsi="Arial" w:hint="default"/>
      </w:rPr>
    </w:lvl>
    <w:lvl w:ilvl="5" w:tplc="3ACC331C" w:tentative="1">
      <w:start w:val="1"/>
      <w:numFmt w:val="bullet"/>
      <w:lvlText w:val="•"/>
      <w:lvlJc w:val="left"/>
      <w:pPr>
        <w:tabs>
          <w:tab w:val="num" w:pos="4320"/>
        </w:tabs>
        <w:ind w:left="4320" w:hanging="360"/>
      </w:pPr>
      <w:rPr>
        <w:rFonts w:ascii="Arial" w:hAnsi="Arial" w:hint="default"/>
      </w:rPr>
    </w:lvl>
    <w:lvl w:ilvl="6" w:tplc="274E4B1A" w:tentative="1">
      <w:start w:val="1"/>
      <w:numFmt w:val="bullet"/>
      <w:lvlText w:val="•"/>
      <w:lvlJc w:val="left"/>
      <w:pPr>
        <w:tabs>
          <w:tab w:val="num" w:pos="5040"/>
        </w:tabs>
        <w:ind w:left="5040" w:hanging="360"/>
      </w:pPr>
      <w:rPr>
        <w:rFonts w:ascii="Arial" w:hAnsi="Arial" w:hint="default"/>
      </w:rPr>
    </w:lvl>
    <w:lvl w:ilvl="7" w:tplc="88BE7730" w:tentative="1">
      <w:start w:val="1"/>
      <w:numFmt w:val="bullet"/>
      <w:lvlText w:val="•"/>
      <w:lvlJc w:val="left"/>
      <w:pPr>
        <w:tabs>
          <w:tab w:val="num" w:pos="5760"/>
        </w:tabs>
        <w:ind w:left="5760" w:hanging="360"/>
      </w:pPr>
      <w:rPr>
        <w:rFonts w:ascii="Arial" w:hAnsi="Arial" w:hint="default"/>
      </w:rPr>
    </w:lvl>
    <w:lvl w:ilvl="8" w:tplc="CA2A271A" w:tentative="1">
      <w:start w:val="1"/>
      <w:numFmt w:val="bullet"/>
      <w:lvlText w:val="•"/>
      <w:lvlJc w:val="left"/>
      <w:pPr>
        <w:tabs>
          <w:tab w:val="num" w:pos="6480"/>
        </w:tabs>
        <w:ind w:left="6480" w:hanging="360"/>
      </w:pPr>
      <w:rPr>
        <w:rFonts w:ascii="Arial" w:hAnsi="Arial" w:hint="default"/>
      </w:rPr>
    </w:lvl>
  </w:abstractNum>
  <w:abstractNum w:abstractNumId="5">
    <w:nsid w:val="0DD255C3"/>
    <w:multiLevelType w:val="hybridMultilevel"/>
    <w:tmpl w:val="CB7E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6A13D4"/>
    <w:multiLevelType w:val="hybridMultilevel"/>
    <w:tmpl w:val="E49CB9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911871"/>
    <w:multiLevelType w:val="hybridMultilevel"/>
    <w:tmpl w:val="AC94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66851"/>
    <w:multiLevelType w:val="hybridMultilevel"/>
    <w:tmpl w:val="8D14CE3C"/>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9">
    <w:nsid w:val="2B5C3616"/>
    <w:multiLevelType w:val="hybridMultilevel"/>
    <w:tmpl w:val="4B4293C4"/>
    <w:lvl w:ilvl="0" w:tplc="04090001">
      <w:start w:val="1"/>
      <w:numFmt w:val="bullet"/>
      <w:lvlText w:val=""/>
      <w:lvlJc w:val="left"/>
      <w:pPr>
        <w:tabs>
          <w:tab w:val="num" w:pos="904"/>
        </w:tabs>
        <w:ind w:left="904" w:hanging="360"/>
      </w:pPr>
      <w:rPr>
        <w:rFonts w:ascii="Symbol" w:hAnsi="Symbol" w:hint="default"/>
      </w:rPr>
    </w:lvl>
    <w:lvl w:ilvl="1" w:tplc="E6E6934C">
      <w:start w:val="13"/>
      <w:numFmt w:val="decimal"/>
      <w:lvlText w:val="%2."/>
      <w:lvlJc w:val="left"/>
      <w:pPr>
        <w:tabs>
          <w:tab w:val="num" w:pos="1980"/>
        </w:tabs>
        <w:ind w:left="1980" w:hanging="54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B952807"/>
    <w:multiLevelType w:val="hybridMultilevel"/>
    <w:tmpl w:val="BFBABE1A"/>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C451A7F"/>
    <w:multiLevelType w:val="hybridMultilevel"/>
    <w:tmpl w:val="6BFAE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D2142"/>
    <w:multiLevelType w:val="hybridMultilevel"/>
    <w:tmpl w:val="5158F91C"/>
    <w:lvl w:ilvl="0" w:tplc="3BC2E6D8">
      <w:start w:val="1"/>
      <w:numFmt w:val="bullet"/>
      <w:lvlText w:val="•"/>
      <w:lvlJc w:val="left"/>
      <w:pPr>
        <w:tabs>
          <w:tab w:val="num" w:pos="720"/>
        </w:tabs>
        <w:ind w:left="720" w:hanging="360"/>
      </w:pPr>
      <w:rPr>
        <w:rFonts w:ascii="Arial" w:hAnsi="Arial" w:hint="default"/>
      </w:rPr>
    </w:lvl>
    <w:lvl w:ilvl="1" w:tplc="6E4CFA28">
      <w:start w:val="1"/>
      <w:numFmt w:val="bullet"/>
      <w:lvlText w:val="•"/>
      <w:lvlJc w:val="left"/>
      <w:pPr>
        <w:tabs>
          <w:tab w:val="num" w:pos="1440"/>
        </w:tabs>
        <w:ind w:left="1440" w:hanging="360"/>
      </w:pPr>
      <w:rPr>
        <w:rFonts w:ascii="Arial" w:hAnsi="Arial" w:hint="default"/>
      </w:rPr>
    </w:lvl>
    <w:lvl w:ilvl="2" w:tplc="7B4A398A" w:tentative="1">
      <w:start w:val="1"/>
      <w:numFmt w:val="bullet"/>
      <w:lvlText w:val="•"/>
      <w:lvlJc w:val="left"/>
      <w:pPr>
        <w:tabs>
          <w:tab w:val="num" w:pos="2160"/>
        </w:tabs>
        <w:ind w:left="2160" w:hanging="360"/>
      </w:pPr>
      <w:rPr>
        <w:rFonts w:ascii="Arial" w:hAnsi="Arial" w:hint="default"/>
      </w:rPr>
    </w:lvl>
    <w:lvl w:ilvl="3" w:tplc="D5EA1208" w:tentative="1">
      <w:start w:val="1"/>
      <w:numFmt w:val="bullet"/>
      <w:lvlText w:val="•"/>
      <w:lvlJc w:val="left"/>
      <w:pPr>
        <w:tabs>
          <w:tab w:val="num" w:pos="2880"/>
        </w:tabs>
        <w:ind w:left="2880" w:hanging="360"/>
      </w:pPr>
      <w:rPr>
        <w:rFonts w:ascii="Arial" w:hAnsi="Arial" w:hint="default"/>
      </w:rPr>
    </w:lvl>
    <w:lvl w:ilvl="4" w:tplc="09FC429E" w:tentative="1">
      <w:start w:val="1"/>
      <w:numFmt w:val="bullet"/>
      <w:lvlText w:val="•"/>
      <w:lvlJc w:val="left"/>
      <w:pPr>
        <w:tabs>
          <w:tab w:val="num" w:pos="3600"/>
        </w:tabs>
        <w:ind w:left="3600" w:hanging="360"/>
      </w:pPr>
      <w:rPr>
        <w:rFonts w:ascii="Arial" w:hAnsi="Arial" w:hint="default"/>
      </w:rPr>
    </w:lvl>
    <w:lvl w:ilvl="5" w:tplc="205826F2" w:tentative="1">
      <w:start w:val="1"/>
      <w:numFmt w:val="bullet"/>
      <w:lvlText w:val="•"/>
      <w:lvlJc w:val="left"/>
      <w:pPr>
        <w:tabs>
          <w:tab w:val="num" w:pos="4320"/>
        </w:tabs>
        <w:ind w:left="4320" w:hanging="360"/>
      </w:pPr>
      <w:rPr>
        <w:rFonts w:ascii="Arial" w:hAnsi="Arial" w:hint="default"/>
      </w:rPr>
    </w:lvl>
    <w:lvl w:ilvl="6" w:tplc="6EF05328" w:tentative="1">
      <w:start w:val="1"/>
      <w:numFmt w:val="bullet"/>
      <w:lvlText w:val="•"/>
      <w:lvlJc w:val="left"/>
      <w:pPr>
        <w:tabs>
          <w:tab w:val="num" w:pos="5040"/>
        </w:tabs>
        <w:ind w:left="5040" w:hanging="360"/>
      </w:pPr>
      <w:rPr>
        <w:rFonts w:ascii="Arial" w:hAnsi="Arial" w:hint="default"/>
      </w:rPr>
    </w:lvl>
    <w:lvl w:ilvl="7" w:tplc="8BC212E8" w:tentative="1">
      <w:start w:val="1"/>
      <w:numFmt w:val="bullet"/>
      <w:lvlText w:val="•"/>
      <w:lvlJc w:val="left"/>
      <w:pPr>
        <w:tabs>
          <w:tab w:val="num" w:pos="5760"/>
        </w:tabs>
        <w:ind w:left="5760" w:hanging="360"/>
      </w:pPr>
      <w:rPr>
        <w:rFonts w:ascii="Arial" w:hAnsi="Arial" w:hint="default"/>
      </w:rPr>
    </w:lvl>
    <w:lvl w:ilvl="8" w:tplc="AD96D762" w:tentative="1">
      <w:start w:val="1"/>
      <w:numFmt w:val="bullet"/>
      <w:lvlText w:val="•"/>
      <w:lvlJc w:val="left"/>
      <w:pPr>
        <w:tabs>
          <w:tab w:val="num" w:pos="6480"/>
        </w:tabs>
        <w:ind w:left="6480" w:hanging="360"/>
      </w:pPr>
      <w:rPr>
        <w:rFonts w:ascii="Arial" w:hAnsi="Arial" w:hint="default"/>
      </w:rPr>
    </w:lvl>
  </w:abstractNum>
  <w:abstractNum w:abstractNumId="13">
    <w:nsid w:val="2F7C5985"/>
    <w:multiLevelType w:val="hybridMultilevel"/>
    <w:tmpl w:val="1B7A7E12"/>
    <w:lvl w:ilvl="0" w:tplc="04090001">
      <w:start w:val="1"/>
      <w:numFmt w:val="bullet"/>
      <w:lvlText w:val=""/>
      <w:lvlJc w:val="left"/>
      <w:pPr>
        <w:tabs>
          <w:tab w:val="num" w:pos="904"/>
        </w:tabs>
        <w:ind w:left="90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
    <w:nsid w:val="32D96338"/>
    <w:multiLevelType w:val="hybridMultilevel"/>
    <w:tmpl w:val="6DC6A3BC"/>
    <w:lvl w:ilvl="0" w:tplc="0409000F">
      <w:start w:val="1"/>
      <w:numFmt w:val="decimal"/>
      <w:lvlText w:val="%1."/>
      <w:lvlJc w:val="left"/>
      <w:pPr>
        <w:tabs>
          <w:tab w:val="num" w:pos="720"/>
        </w:tabs>
        <w:ind w:left="720" w:hanging="360"/>
      </w:pPr>
      <w:rPr>
        <w:rFonts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15">
    <w:nsid w:val="33A02FFE"/>
    <w:multiLevelType w:val="hybridMultilevel"/>
    <w:tmpl w:val="A32E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291453"/>
    <w:multiLevelType w:val="hybridMultilevel"/>
    <w:tmpl w:val="230ABA48"/>
    <w:lvl w:ilvl="0" w:tplc="04090001">
      <w:start w:val="1"/>
      <w:numFmt w:val="bullet"/>
      <w:lvlText w:val=""/>
      <w:lvlJc w:val="left"/>
      <w:pPr>
        <w:tabs>
          <w:tab w:val="num" w:pos="908"/>
        </w:tabs>
        <w:ind w:left="908" w:hanging="360"/>
      </w:pPr>
      <w:rPr>
        <w:rFonts w:ascii="Symbol" w:hAnsi="Symbol" w:hint="default"/>
      </w:rPr>
    </w:lvl>
    <w:lvl w:ilvl="1" w:tplc="3092CB2C">
      <w:start w:val="1"/>
      <w:numFmt w:val="bullet"/>
      <w:lvlText w:val=""/>
      <w:lvlJc w:val="left"/>
      <w:pPr>
        <w:tabs>
          <w:tab w:val="num" w:pos="-892"/>
        </w:tabs>
        <w:ind w:left="1269" w:hanging="1"/>
      </w:pPr>
      <w:rPr>
        <w:rFonts w:ascii="Wingdings" w:hAnsi="Wingdings" w:cs="Times New Roman" w:hint="default"/>
      </w:rPr>
    </w:lvl>
    <w:lvl w:ilvl="2" w:tplc="04090005" w:tentative="1">
      <w:start w:val="1"/>
      <w:numFmt w:val="bullet"/>
      <w:lvlText w:val=""/>
      <w:lvlJc w:val="left"/>
      <w:pPr>
        <w:tabs>
          <w:tab w:val="num" w:pos="2348"/>
        </w:tabs>
        <w:ind w:left="2348" w:hanging="360"/>
      </w:pPr>
      <w:rPr>
        <w:rFonts w:ascii="Wingdings" w:hAnsi="Wingdings" w:hint="default"/>
      </w:rPr>
    </w:lvl>
    <w:lvl w:ilvl="3" w:tplc="04090001" w:tentative="1">
      <w:start w:val="1"/>
      <w:numFmt w:val="bullet"/>
      <w:lvlText w:val=""/>
      <w:lvlJc w:val="left"/>
      <w:pPr>
        <w:tabs>
          <w:tab w:val="num" w:pos="3068"/>
        </w:tabs>
        <w:ind w:left="3068" w:hanging="360"/>
      </w:pPr>
      <w:rPr>
        <w:rFonts w:ascii="Symbol" w:hAnsi="Symbol" w:hint="default"/>
      </w:rPr>
    </w:lvl>
    <w:lvl w:ilvl="4" w:tplc="04090003" w:tentative="1">
      <w:start w:val="1"/>
      <w:numFmt w:val="bullet"/>
      <w:lvlText w:val="o"/>
      <w:lvlJc w:val="left"/>
      <w:pPr>
        <w:tabs>
          <w:tab w:val="num" w:pos="3788"/>
        </w:tabs>
        <w:ind w:left="3788" w:hanging="360"/>
      </w:pPr>
      <w:rPr>
        <w:rFonts w:ascii="Courier New" w:hAnsi="Courier New" w:cs="Courier New" w:hint="default"/>
      </w:rPr>
    </w:lvl>
    <w:lvl w:ilvl="5" w:tplc="04090005" w:tentative="1">
      <w:start w:val="1"/>
      <w:numFmt w:val="bullet"/>
      <w:lvlText w:val=""/>
      <w:lvlJc w:val="left"/>
      <w:pPr>
        <w:tabs>
          <w:tab w:val="num" w:pos="4508"/>
        </w:tabs>
        <w:ind w:left="4508" w:hanging="360"/>
      </w:pPr>
      <w:rPr>
        <w:rFonts w:ascii="Wingdings" w:hAnsi="Wingdings" w:hint="default"/>
      </w:rPr>
    </w:lvl>
    <w:lvl w:ilvl="6" w:tplc="04090001" w:tentative="1">
      <w:start w:val="1"/>
      <w:numFmt w:val="bullet"/>
      <w:lvlText w:val=""/>
      <w:lvlJc w:val="left"/>
      <w:pPr>
        <w:tabs>
          <w:tab w:val="num" w:pos="5228"/>
        </w:tabs>
        <w:ind w:left="5228" w:hanging="360"/>
      </w:pPr>
      <w:rPr>
        <w:rFonts w:ascii="Symbol" w:hAnsi="Symbol" w:hint="default"/>
      </w:rPr>
    </w:lvl>
    <w:lvl w:ilvl="7" w:tplc="04090003" w:tentative="1">
      <w:start w:val="1"/>
      <w:numFmt w:val="bullet"/>
      <w:lvlText w:val="o"/>
      <w:lvlJc w:val="left"/>
      <w:pPr>
        <w:tabs>
          <w:tab w:val="num" w:pos="5948"/>
        </w:tabs>
        <w:ind w:left="5948" w:hanging="360"/>
      </w:pPr>
      <w:rPr>
        <w:rFonts w:ascii="Courier New" w:hAnsi="Courier New" w:cs="Courier New" w:hint="default"/>
      </w:rPr>
    </w:lvl>
    <w:lvl w:ilvl="8" w:tplc="04090005" w:tentative="1">
      <w:start w:val="1"/>
      <w:numFmt w:val="bullet"/>
      <w:lvlText w:val=""/>
      <w:lvlJc w:val="left"/>
      <w:pPr>
        <w:tabs>
          <w:tab w:val="num" w:pos="6668"/>
        </w:tabs>
        <w:ind w:left="6668" w:hanging="360"/>
      </w:pPr>
      <w:rPr>
        <w:rFonts w:ascii="Wingdings" w:hAnsi="Wingdings" w:hint="default"/>
      </w:rPr>
    </w:lvl>
  </w:abstractNum>
  <w:abstractNum w:abstractNumId="17">
    <w:nsid w:val="3758704E"/>
    <w:multiLevelType w:val="hybridMultilevel"/>
    <w:tmpl w:val="6C0EE742"/>
    <w:lvl w:ilvl="0" w:tplc="5D527102">
      <w:start w:val="1"/>
      <w:numFmt w:val="bullet"/>
      <w:lvlText w:val="•"/>
      <w:lvlJc w:val="left"/>
      <w:pPr>
        <w:tabs>
          <w:tab w:val="num" w:pos="720"/>
        </w:tabs>
        <w:ind w:left="720" w:hanging="360"/>
      </w:pPr>
      <w:rPr>
        <w:rFonts w:ascii="Arial" w:hAnsi="Arial" w:hint="default"/>
      </w:rPr>
    </w:lvl>
    <w:lvl w:ilvl="1" w:tplc="DA1ABD3E">
      <w:start w:val="1"/>
      <w:numFmt w:val="bullet"/>
      <w:lvlText w:val="•"/>
      <w:lvlJc w:val="left"/>
      <w:pPr>
        <w:tabs>
          <w:tab w:val="num" w:pos="1440"/>
        </w:tabs>
        <w:ind w:left="1440" w:hanging="360"/>
      </w:pPr>
      <w:rPr>
        <w:rFonts w:ascii="Arial" w:hAnsi="Arial" w:hint="default"/>
      </w:rPr>
    </w:lvl>
    <w:lvl w:ilvl="2" w:tplc="84BCB6F0" w:tentative="1">
      <w:start w:val="1"/>
      <w:numFmt w:val="bullet"/>
      <w:lvlText w:val="•"/>
      <w:lvlJc w:val="left"/>
      <w:pPr>
        <w:tabs>
          <w:tab w:val="num" w:pos="2160"/>
        </w:tabs>
        <w:ind w:left="2160" w:hanging="360"/>
      </w:pPr>
      <w:rPr>
        <w:rFonts w:ascii="Arial" w:hAnsi="Arial" w:hint="default"/>
      </w:rPr>
    </w:lvl>
    <w:lvl w:ilvl="3" w:tplc="C89EDB9E" w:tentative="1">
      <w:start w:val="1"/>
      <w:numFmt w:val="bullet"/>
      <w:lvlText w:val="•"/>
      <w:lvlJc w:val="left"/>
      <w:pPr>
        <w:tabs>
          <w:tab w:val="num" w:pos="2880"/>
        </w:tabs>
        <w:ind w:left="2880" w:hanging="360"/>
      </w:pPr>
      <w:rPr>
        <w:rFonts w:ascii="Arial" w:hAnsi="Arial" w:hint="default"/>
      </w:rPr>
    </w:lvl>
    <w:lvl w:ilvl="4" w:tplc="B70E1FA0" w:tentative="1">
      <w:start w:val="1"/>
      <w:numFmt w:val="bullet"/>
      <w:lvlText w:val="•"/>
      <w:lvlJc w:val="left"/>
      <w:pPr>
        <w:tabs>
          <w:tab w:val="num" w:pos="3600"/>
        </w:tabs>
        <w:ind w:left="3600" w:hanging="360"/>
      </w:pPr>
      <w:rPr>
        <w:rFonts w:ascii="Arial" w:hAnsi="Arial" w:hint="default"/>
      </w:rPr>
    </w:lvl>
    <w:lvl w:ilvl="5" w:tplc="8CB6BC4E" w:tentative="1">
      <w:start w:val="1"/>
      <w:numFmt w:val="bullet"/>
      <w:lvlText w:val="•"/>
      <w:lvlJc w:val="left"/>
      <w:pPr>
        <w:tabs>
          <w:tab w:val="num" w:pos="4320"/>
        </w:tabs>
        <w:ind w:left="4320" w:hanging="360"/>
      </w:pPr>
      <w:rPr>
        <w:rFonts w:ascii="Arial" w:hAnsi="Arial" w:hint="default"/>
      </w:rPr>
    </w:lvl>
    <w:lvl w:ilvl="6" w:tplc="A88C70F4" w:tentative="1">
      <w:start w:val="1"/>
      <w:numFmt w:val="bullet"/>
      <w:lvlText w:val="•"/>
      <w:lvlJc w:val="left"/>
      <w:pPr>
        <w:tabs>
          <w:tab w:val="num" w:pos="5040"/>
        </w:tabs>
        <w:ind w:left="5040" w:hanging="360"/>
      </w:pPr>
      <w:rPr>
        <w:rFonts w:ascii="Arial" w:hAnsi="Arial" w:hint="default"/>
      </w:rPr>
    </w:lvl>
    <w:lvl w:ilvl="7" w:tplc="BA54B59C" w:tentative="1">
      <w:start w:val="1"/>
      <w:numFmt w:val="bullet"/>
      <w:lvlText w:val="•"/>
      <w:lvlJc w:val="left"/>
      <w:pPr>
        <w:tabs>
          <w:tab w:val="num" w:pos="5760"/>
        </w:tabs>
        <w:ind w:left="5760" w:hanging="360"/>
      </w:pPr>
      <w:rPr>
        <w:rFonts w:ascii="Arial" w:hAnsi="Arial" w:hint="default"/>
      </w:rPr>
    </w:lvl>
    <w:lvl w:ilvl="8" w:tplc="A04C083C" w:tentative="1">
      <w:start w:val="1"/>
      <w:numFmt w:val="bullet"/>
      <w:lvlText w:val="•"/>
      <w:lvlJc w:val="left"/>
      <w:pPr>
        <w:tabs>
          <w:tab w:val="num" w:pos="6480"/>
        </w:tabs>
        <w:ind w:left="6480" w:hanging="360"/>
      </w:pPr>
      <w:rPr>
        <w:rFonts w:ascii="Arial" w:hAnsi="Arial" w:hint="default"/>
      </w:rPr>
    </w:lvl>
  </w:abstractNum>
  <w:abstractNum w:abstractNumId="18">
    <w:nsid w:val="37643CAF"/>
    <w:multiLevelType w:val="hybridMultilevel"/>
    <w:tmpl w:val="69A435A2"/>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D7FD2"/>
    <w:multiLevelType w:val="hybridMultilevel"/>
    <w:tmpl w:val="DB68BA44"/>
    <w:lvl w:ilvl="0" w:tplc="04090001">
      <w:start w:val="1"/>
      <w:numFmt w:val="bullet"/>
      <w:lvlText w:val=""/>
      <w:lvlJc w:val="left"/>
      <w:pPr>
        <w:tabs>
          <w:tab w:val="num" w:pos="904"/>
        </w:tabs>
        <w:ind w:left="904" w:hanging="360"/>
      </w:pPr>
      <w:rPr>
        <w:rFonts w:ascii="Symbol" w:hAnsi="Symbol" w:hint="default"/>
      </w:rPr>
    </w:lvl>
    <w:lvl w:ilvl="1" w:tplc="04090003" w:tentative="1">
      <w:start w:val="1"/>
      <w:numFmt w:val="bullet"/>
      <w:lvlText w:val="o"/>
      <w:lvlJc w:val="left"/>
      <w:pPr>
        <w:tabs>
          <w:tab w:val="num" w:pos="1624"/>
        </w:tabs>
        <w:ind w:left="1624" w:hanging="360"/>
      </w:pPr>
      <w:rPr>
        <w:rFonts w:ascii="Courier New" w:hAnsi="Courier New" w:cs="Courier New" w:hint="default"/>
      </w:rPr>
    </w:lvl>
    <w:lvl w:ilvl="2" w:tplc="04090005" w:tentative="1">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20">
    <w:nsid w:val="3D361320"/>
    <w:multiLevelType w:val="hybridMultilevel"/>
    <w:tmpl w:val="CA44308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FBE3064"/>
    <w:multiLevelType w:val="hybridMultilevel"/>
    <w:tmpl w:val="65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FB49DA"/>
    <w:multiLevelType w:val="hybridMultilevel"/>
    <w:tmpl w:val="C748C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4B35"/>
    <w:multiLevelType w:val="hybridMultilevel"/>
    <w:tmpl w:val="D0FE3CA0"/>
    <w:lvl w:ilvl="0" w:tplc="15222722">
      <w:start w:val="1"/>
      <w:numFmt w:val="bullet"/>
      <w:lvlText w:val="•"/>
      <w:lvlJc w:val="left"/>
      <w:pPr>
        <w:tabs>
          <w:tab w:val="num" w:pos="720"/>
        </w:tabs>
        <w:ind w:left="720" w:hanging="360"/>
      </w:pPr>
      <w:rPr>
        <w:rFonts w:ascii="Arial" w:hAnsi="Arial" w:hint="default"/>
      </w:rPr>
    </w:lvl>
    <w:lvl w:ilvl="1" w:tplc="C71AAF3A">
      <w:start w:val="1"/>
      <w:numFmt w:val="bullet"/>
      <w:lvlText w:val="•"/>
      <w:lvlJc w:val="left"/>
      <w:pPr>
        <w:tabs>
          <w:tab w:val="num" w:pos="1440"/>
        </w:tabs>
        <w:ind w:left="1440" w:hanging="360"/>
      </w:pPr>
      <w:rPr>
        <w:rFonts w:ascii="Arial" w:hAnsi="Arial" w:hint="default"/>
      </w:rPr>
    </w:lvl>
    <w:lvl w:ilvl="2" w:tplc="D51AF9CE" w:tentative="1">
      <w:start w:val="1"/>
      <w:numFmt w:val="bullet"/>
      <w:lvlText w:val="•"/>
      <w:lvlJc w:val="left"/>
      <w:pPr>
        <w:tabs>
          <w:tab w:val="num" w:pos="2160"/>
        </w:tabs>
        <w:ind w:left="2160" w:hanging="360"/>
      </w:pPr>
      <w:rPr>
        <w:rFonts w:ascii="Arial" w:hAnsi="Arial" w:hint="default"/>
      </w:rPr>
    </w:lvl>
    <w:lvl w:ilvl="3" w:tplc="01A8FC7C" w:tentative="1">
      <w:start w:val="1"/>
      <w:numFmt w:val="bullet"/>
      <w:lvlText w:val="•"/>
      <w:lvlJc w:val="left"/>
      <w:pPr>
        <w:tabs>
          <w:tab w:val="num" w:pos="2880"/>
        </w:tabs>
        <w:ind w:left="2880" w:hanging="360"/>
      </w:pPr>
      <w:rPr>
        <w:rFonts w:ascii="Arial" w:hAnsi="Arial" w:hint="default"/>
      </w:rPr>
    </w:lvl>
    <w:lvl w:ilvl="4" w:tplc="C8865290" w:tentative="1">
      <w:start w:val="1"/>
      <w:numFmt w:val="bullet"/>
      <w:lvlText w:val="•"/>
      <w:lvlJc w:val="left"/>
      <w:pPr>
        <w:tabs>
          <w:tab w:val="num" w:pos="3600"/>
        </w:tabs>
        <w:ind w:left="3600" w:hanging="360"/>
      </w:pPr>
      <w:rPr>
        <w:rFonts w:ascii="Arial" w:hAnsi="Arial" w:hint="default"/>
      </w:rPr>
    </w:lvl>
    <w:lvl w:ilvl="5" w:tplc="DFEAA712" w:tentative="1">
      <w:start w:val="1"/>
      <w:numFmt w:val="bullet"/>
      <w:lvlText w:val="•"/>
      <w:lvlJc w:val="left"/>
      <w:pPr>
        <w:tabs>
          <w:tab w:val="num" w:pos="4320"/>
        </w:tabs>
        <w:ind w:left="4320" w:hanging="360"/>
      </w:pPr>
      <w:rPr>
        <w:rFonts w:ascii="Arial" w:hAnsi="Arial" w:hint="default"/>
      </w:rPr>
    </w:lvl>
    <w:lvl w:ilvl="6" w:tplc="EA28C09C" w:tentative="1">
      <w:start w:val="1"/>
      <w:numFmt w:val="bullet"/>
      <w:lvlText w:val="•"/>
      <w:lvlJc w:val="left"/>
      <w:pPr>
        <w:tabs>
          <w:tab w:val="num" w:pos="5040"/>
        </w:tabs>
        <w:ind w:left="5040" w:hanging="360"/>
      </w:pPr>
      <w:rPr>
        <w:rFonts w:ascii="Arial" w:hAnsi="Arial" w:hint="default"/>
      </w:rPr>
    </w:lvl>
    <w:lvl w:ilvl="7" w:tplc="AA26E7F6" w:tentative="1">
      <w:start w:val="1"/>
      <w:numFmt w:val="bullet"/>
      <w:lvlText w:val="•"/>
      <w:lvlJc w:val="left"/>
      <w:pPr>
        <w:tabs>
          <w:tab w:val="num" w:pos="5760"/>
        </w:tabs>
        <w:ind w:left="5760" w:hanging="360"/>
      </w:pPr>
      <w:rPr>
        <w:rFonts w:ascii="Arial" w:hAnsi="Arial" w:hint="default"/>
      </w:rPr>
    </w:lvl>
    <w:lvl w:ilvl="8" w:tplc="6978B696" w:tentative="1">
      <w:start w:val="1"/>
      <w:numFmt w:val="bullet"/>
      <w:lvlText w:val="•"/>
      <w:lvlJc w:val="left"/>
      <w:pPr>
        <w:tabs>
          <w:tab w:val="num" w:pos="6480"/>
        </w:tabs>
        <w:ind w:left="6480" w:hanging="360"/>
      </w:pPr>
      <w:rPr>
        <w:rFonts w:ascii="Arial" w:hAnsi="Arial" w:hint="default"/>
      </w:rPr>
    </w:lvl>
  </w:abstractNum>
  <w:abstractNum w:abstractNumId="24">
    <w:nsid w:val="47250982"/>
    <w:multiLevelType w:val="hybridMultilevel"/>
    <w:tmpl w:val="4D8C8984"/>
    <w:lvl w:ilvl="0" w:tplc="F7865EA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E7ACA"/>
    <w:multiLevelType w:val="hybridMultilevel"/>
    <w:tmpl w:val="E2B6DCB0"/>
    <w:lvl w:ilvl="0" w:tplc="CA8E3FE4">
      <w:start w:val="1"/>
      <w:numFmt w:val="bullet"/>
      <w:lvlText w:val="•"/>
      <w:lvlJc w:val="left"/>
      <w:pPr>
        <w:tabs>
          <w:tab w:val="num" w:pos="720"/>
        </w:tabs>
        <w:ind w:left="720" w:hanging="360"/>
      </w:pPr>
      <w:rPr>
        <w:rFonts w:ascii="Arial" w:hAnsi="Arial" w:hint="default"/>
      </w:rPr>
    </w:lvl>
    <w:lvl w:ilvl="1" w:tplc="91722F32">
      <w:start w:val="1"/>
      <w:numFmt w:val="bullet"/>
      <w:lvlText w:val="•"/>
      <w:lvlJc w:val="left"/>
      <w:pPr>
        <w:tabs>
          <w:tab w:val="num" w:pos="1440"/>
        </w:tabs>
        <w:ind w:left="1440" w:hanging="360"/>
      </w:pPr>
      <w:rPr>
        <w:rFonts w:ascii="Arial" w:hAnsi="Arial" w:hint="default"/>
      </w:rPr>
    </w:lvl>
    <w:lvl w:ilvl="2" w:tplc="E86C03B2" w:tentative="1">
      <w:start w:val="1"/>
      <w:numFmt w:val="bullet"/>
      <w:lvlText w:val="•"/>
      <w:lvlJc w:val="left"/>
      <w:pPr>
        <w:tabs>
          <w:tab w:val="num" w:pos="2160"/>
        </w:tabs>
        <w:ind w:left="2160" w:hanging="360"/>
      </w:pPr>
      <w:rPr>
        <w:rFonts w:ascii="Arial" w:hAnsi="Arial" w:hint="default"/>
      </w:rPr>
    </w:lvl>
    <w:lvl w:ilvl="3" w:tplc="2D3E040A" w:tentative="1">
      <w:start w:val="1"/>
      <w:numFmt w:val="bullet"/>
      <w:lvlText w:val="•"/>
      <w:lvlJc w:val="left"/>
      <w:pPr>
        <w:tabs>
          <w:tab w:val="num" w:pos="2880"/>
        </w:tabs>
        <w:ind w:left="2880" w:hanging="360"/>
      </w:pPr>
      <w:rPr>
        <w:rFonts w:ascii="Arial" w:hAnsi="Arial" w:hint="default"/>
      </w:rPr>
    </w:lvl>
    <w:lvl w:ilvl="4" w:tplc="69101EDA" w:tentative="1">
      <w:start w:val="1"/>
      <w:numFmt w:val="bullet"/>
      <w:lvlText w:val="•"/>
      <w:lvlJc w:val="left"/>
      <w:pPr>
        <w:tabs>
          <w:tab w:val="num" w:pos="3600"/>
        </w:tabs>
        <w:ind w:left="3600" w:hanging="360"/>
      </w:pPr>
      <w:rPr>
        <w:rFonts w:ascii="Arial" w:hAnsi="Arial" w:hint="default"/>
      </w:rPr>
    </w:lvl>
    <w:lvl w:ilvl="5" w:tplc="FD80B65E" w:tentative="1">
      <w:start w:val="1"/>
      <w:numFmt w:val="bullet"/>
      <w:lvlText w:val="•"/>
      <w:lvlJc w:val="left"/>
      <w:pPr>
        <w:tabs>
          <w:tab w:val="num" w:pos="4320"/>
        </w:tabs>
        <w:ind w:left="4320" w:hanging="360"/>
      </w:pPr>
      <w:rPr>
        <w:rFonts w:ascii="Arial" w:hAnsi="Arial" w:hint="default"/>
      </w:rPr>
    </w:lvl>
    <w:lvl w:ilvl="6" w:tplc="A7AA9516" w:tentative="1">
      <w:start w:val="1"/>
      <w:numFmt w:val="bullet"/>
      <w:lvlText w:val="•"/>
      <w:lvlJc w:val="left"/>
      <w:pPr>
        <w:tabs>
          <w:tab w:val="num" w:pos="5040"/>
        </w:tabs>
        <w:ind w:left="5040" w:hanging="360"/>
      </w:pPr>
      <w:rPr>
        <w:rFonts w:ascii="Arial" w:hAnsi="Arial" w:hint="default"/>
      </w:rPr>
    </w:lvl>
    <w:lvl w:ilvl="7" w:tplc="1674E6C2" w:tentative="1">
      <w:start w:val="1"/>
      <w:numFmt w:val="bullet"/>
      <w:lvlText w:val="•"/>
      <w:lvlJc w:val="left"/>
      <w:pPr>
        <w:tabs>
          <w:tab w:val="num" w:pos="5760"/>
        </w:tabs>
        <w:ind w:left="5760" w:hanging="360"/>
      </w:pPr>
      <w:rPr>
        <w:rFonts w:ascii="Arial" w:hAnsi="Arial" w:hint="default"/>
      </w:rPr>
    </w:lvl>
    <w:lvl w:ilvl="8" w:tplc="5D308514" w:tentative="1">
      <w:start w:val="1"/>
      <w:numFmt w:val="bullet"/>
      <w:lvlText w:val="•"/>
      <w:lvlJc w:val="left"/>
      <w:pPr>
        <w:tabs>
          <w:tab w:val="num" w:pos="6480"/>
        </w:tabs>
        <w:ind w:left="6480" w:hanging="360"/>
      </w:pPr>
      <w:rPr>
        <w:rFonts w:ascii="Arial" w:hAnsi="Arial" w:hint="default"/>
      </w:rPr>
    </w:lvl>
  </w:abstractNum>
  <w:abstractNum w:abstractNumId="26">
    <w:nsid w:val="51B26BB2"/>
    <w:multiLevelType w:val="hybridMultilevel"/>
    <w:tmpl w:val="9F805820"/>
    <w:lvl w:ilvl="0" w:tplc="3848A8B4">
      <w:start w:val="1"/>
      <w:numFmt w:val="bullet"/>
      <w:lvlText w:val="•"/>
      <w:lvlJc w:val="left"/>
      <w:pPr>
        <w:tabs>
          <w:tab w:val="num" w:pos="720"/>
        </w:tabs>
        <w:ind w:left="720" w:hanging="360"/>
      </w:pPr>
      <w:rPr>
        <w:rFonts w:ascii="Arial" w:hAnsi="Arial" w:hint="default"/>
      </w:rPr>
    </w:lvl>
    <w:lvl w:ilvl="1" w:tplc="A1A26574">
      <w:start w:val="1"/>
      <w:numFmt w:val="bullet"/>
      <w:lvlText w:val="•"/>
      <w:lvlJc w:val="left"/>
      <w:pPr>
        <w:tabs>
          <w:tab w:val="num" w:pos="1440"/>
        </w:tabs>
        <w:ind w:left="1440" w:hanging="360"/>
      </w:pPr>
      <w:rPr>
        <w:rFonts w:ascii="Arial" w:hAnsi="Arial" w:hint="default"/>
      </w:rPr>
    </w:lvl>
    <w:lvl w:ilvl="2" w:tplc="A5148E08" w:tentative="1">
      <w:start w:val="1"/>
      <w:numFmt w:val="bullet"/>
      <w:lvlText w:val="•"/>
      <w:lvlJc w:val="left"/>
      <w:pPr>
        <w:tabs>
          <w:tab w:val="num" w:pos="2160"/>
        </w:tabs>
        <w:ind w:left="2160" w:hanging="360"/>
      </w:pPr>
      <w:rPr>
        <w:rFonts w:ascii="Arial" w:hAnsi="Arial" w:hint="default"/>
      </w:rPr>
    </w:lvl>
    <w:lvl w:ilvl="3" w:tplc="651A32E8" w:tentative="1">
      <w:start w:val="1"/>
      <w:numFmt w:val="bullet"/>
      <w:lvlText w:val="•"/>
      <w:lvlJc w:val="left"/>
      <w:pPr>
        <w:tabs>
          <w:tab w:val="num" w:pos="2880"/>
        </w:tabs>
        <w:ind w:left="2880" w:hanging="360"/>
      </w:pPr>
      <w:rPr>
        <w:rFonts w:ascii="Arial" w:hAnsi="Arial" w:hint="default"/>
      </w:rPr>
    </w:lvl>
    <w:lvl w:ilvl="4" w:tplc="67C4552E" w:tentative="1">
      <w:start w:val="1"/>
      <w:numFmt w:val="bullet"/>
      <w:lvlText w:val="•"/>
      <w:lvlJc w:val="left"/>
      <w:pPr>
        <w:tabs>
          <w:tab w:val="num" w:pos="3600"/>
        </w:tabs>
        <w:ind w:left="3600" w:hanging="360"/>
      </w:pPr>
      <w:rPr>
        <w:rFonts w:ascii="Arial" w:hAnsi="Arial" w:hint="default"/>
      </w:rPr>
    </w:lvl>
    <w:lvl w:ilvl="5" w:tplc="2B4A3EF8" w:tentative="1">
      <w:start w:val="1"/>
      <w:numFmt w:val="bullet"/>
      <w:lvlText w:val="•"/>
      <w:lvlJc w:val="left"/>
      <w:pPr>
        <w:tabs>
          <w:tab w:val="num" w:pos="4320"/>
        </w:tabs>
        <w:ind w:left="4320" w:hanging="360"/>
      </w:pPr>
      <w:rPr>
        <w:rFonts w:ascii="Arial" w:hAnsi="Arial" w:hint="default"/>
      </w:rPr>
    </w:lvl>
    <w:lvl w:ilvl="6" w:tplc="F92EE910" w:tentative="1">
      <w:start w:val="1"/>
      <w:numFmt w:val="bullet"/>
      <w:lvlText w:val="•"/>
      <w:lvlJc w:val="left"/>
      <w:pPr>
        <w:tabs>
          <w:tab w:val="num" w:pos="5040"/>
        </w:tabs>
        <w:ind w:left="5040" w:hanging="360"/>
      </w:pPr>
      <w:rPr>
        <w:rFonts w:ascii="Arial" w:hAnsi="Arial" w:hint="default"/>
      </w:rPr>
    </w:lvl>
    <w:lvl w:ilvl="7" w:tplc="B8B22604" w:tentative="1">
      <w:start w:val="1"/>
      <w:numFmt w:val="bullet"/>
      <w:lvlText w:val="•"/>
      <w:lvlJc w:val="left"/>
      <w:pPr>
        <w:tabs>
          <w:tab w:val="num" w:pos="5760"/>
        </w:tabs>
        <w:ind w:left="5760" w:hanging="360"/>
      </w:pPr>
      <w:rPr>
        <w:rFonts w:ascii="Arial" w:hAnsi="Arial" w:hint="default"/>
      </w:rPr>
    </w:lvl>
    <w:lvl w:ilvl="8" w:tplc="E98424BA" w:tentative="1">
      <w:start w:val="1"/>
      <w:numFmt w:val="bullet"/>
      <w:lvlText w:val="•"/>
      <w:lvlJc w:val="left"/>
      <w:pPr>
        <w:tabs>
          <w:tab w:val="num" w:pos="6480"/>
        </w:tabs>
        <w:ind w:left="6480" w:hanging="360"/>
      </w:pPr>
      <w:rPr>
        <w:rFonts w:ascii="Arial" w:hAnsi="Arial" w:hint="default"/>
      </w:rPr>
    </w:lvl>
  </w:abstractNum>
  <w:abstractNum w:abstractNumId="27">
    <w:nsid w:val="51C070AB"/>
    <w:multiLevelType w:val="hybridMultilevel"/>
    <w:tmpl w:val="3ADA490A"/>
    <w:lvl w:ilvl="0" w:tplc="57D4DBE6">
      <w:start w:val="1"/>
      <w:numFmt w:val="bullet"/>
      <w:lvlText w:val="•"/>
      <w:lvlJc w:val="left"/>
      <w:pPr>
        <w:tabs>
          <w:tab w:val="num" w:pos="720"/>
        </w:tabs>
        <w:ind w:left="720" w:hanging="360"/>
      </w:pPr>
      <w:rPr>
        <w:rFonts w:ascii="Arial" w:hAnsi="Arial" w:hint="default"/>
      </w:rPr>
    </w:lvl>
    <w:lvl w:ilvl="1" w:tplc="C79E99A4" w:tentative="1">
      <w:start w:val="1"/>
      <w:numFmt w:val="bullet"/>
      <w:lvlText w:val="•"/>
      <w:lvlJc w:val="left"/>
      <w:pPr>
        <w:tabs>
          <w:tab w:val="num" w:pos="1440"/>
        </w:tabs>
        <w:ind w:left="1440" w:hanging="360"/>
      </w:pPr>
      <w:rPr>
        <w:rFonts w:ascii="Arial" w:hAnsi="Arial" w:hint="default"/>
      </w:rPr>
    </w:lvl>
    <w:lvl w:ilvl="2" w:tplc="AF26B4A8" w:tentative="1">
      <w:start w:val="1"/>
      <w:numFmt w:val="bullet"/>
      <w:lvlText w:val="•"/>
      <w:lvlJc w:val="left"/>
      <w:pPr>
        <w:tabs>
          <w:tab w:val="num" w:pos="2160"/>
        </w:tabs>
        <w:ind w:left="2160" w:hanging="360"/>
      </w:pPr>
      <w:rPr>
        <w:rFonts w:ascii="Arial" w:hAnsi="Arial" w:hint="default"/>
      </w:rPr>
    </w:lvl>
    <w:lvl w:ilvl="3" w:tplc="355EB968" w:tentative="1">
      <w:start w:val="1"/>
      <w:numFmt w:val="bullet"/>
      <w:lvlText w:val="•"/>
      <w:lvlJc w:val="left"/>
      <w:pPr>
        <w:tabs>
          <w:tab w:val="num" w:pos="2880"/>
        </w:tabs>
        <w:ind w:left="2880" w:hanging="360"/>
      </w:pPr>
      <w:rPr>
        <w:rFonts w:ascii="Arial" w:hAnsi="Arial" w:hint="default"/>
      </w:rPr>
    </w:lvl>
    <w:lvl w:ilvl="4" w:tplc="702A5A52" w:tentative="1">
      <w:start w:val="1"/>
      <w:numFmt w:val="bullet"/>
      <w:lvlText w:val="•"/>
      <w:lvlJc w:val="left"/>
      <w:pPr>
        <w:tabs>
          <w:tab w:val="num" w:pos="3600"/>
        </w:tabs>
        <w:ind w:left="3600" w:hanging="360"/>
      </w:pPr>
      <w:rPr>
        <w:rFonts w:ascii="Arial" w:hAnsi="Arial" w:hint="default"/>
      </w:rPr>
    </w:lvl>
    <w:lvl w:ilvl="5" w:tplc="7DC44BFA" w:tentative="1">
      <w:start w:val="1"/>
      <w:numFmt w:val="bullet"/>
      <w:lvlText w:val="•"/>
      <w:lvlJc w:val="left"/>
      <w:pPr>
        <w:tabs>
          <w:tab w:val="num" w:pos="4320"/>
        </w:tabs>
        <w:ind w:left="4320" w:hanging="360"/>
      </w:pPr>
      <w:rPr>
        <w:rFonts w:ascii="Arial" w:hAnsi="Arial" w:hint="default"/>
      </w:rPr>
    </w:lvl>
    <w:lvl w:ilvl="6" w:tplc="42263494" w:tentative="1">
      <w:start w:val="1"/>
      <w:numFmt w:val="bullet"/>
      <w:lvlText w:val="•"/>
      <w:lvlJc w:val="left"/>
      <w:pPr>
        <w:tabs>
          <w:tab w:val="num" w:pos="5040"/>
        </w:tabs>
        <w:ind w:left="5040" w:hanging="360"/>
      </w:pPr>
      <w:rPr>
        <w:rFonts w:ascii="Arial" w:hAnsi="Arial" w:hint="default"/>
      </w:rPr>
    </w:lvl>
    <w:lvl w:ilvl="7" w:tplc="869A2F38" w:tentative="1">
      <w:start w:val="1"/>
      <w:numFmt w:val="bullet"/>
      <w:lvlText w:val="•"/>
      <w:lvlJc w:val="left"/>
      <w:pPr>
        <w:tabs>
          <w:tab w:val="num" w:pos="5760"/>
        </w:tabs>
        <w:ind w:left="5760" w:hanging="360"/>
      </w:pPr>
      <w:rPr>
        <w:rFonts w:ascii="Arial" w:hAnsi="Arial" w:hint="default"/>
      </w:rPr>
    </w:lvl>
    <w:lvl w:ilvl="8" w:tplc="C0F4CF3C" w:tentative="1">
      <w:start w:val="1"/>
      <w:numFmt w:val="bullet"/>
      <w:lvlText w:val="•"/>
      <w:lvlJc w:val="left"/>
      <w:pPr>
        <w:tabs>
          <w:tab w:val="num" w:pos="6480"/>
        </w:tabs>
        <w:ind w:left="6480" w:hanging="360"/>
      </w:pPr>
      <w:rPr>
        <w:rFonts w:ascii="Arial" w:hAnsi="Arial" w:hint="default"/>
      </w:rPr>
    </w:lvl>
  </w:abstractNum>
  <w:abstractNum w:abstractNumId="28">
    <w:nsid w:val="54A45846"/>
    <w:multiLevelType w:val="hybridMultilevel"/>
    <w:tmpl w:val="7FE27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B253C8"/>
    <w:multiLevelType w:val="hybridMultilevel"/>
    <w:tmpl w:val="0890CDD2"/>
    <w:lvl w:ilvl="0" w:tplc="FD74D648">
      <w:start w:val="4"/>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211509"/>
    <w:multiLevelType w:val="hybridMultilevel"/>
    <w:tmpl w:val="37924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11A7837"/>
    <w:multiLevelType w:val="hybridMultilevel"/>
    <w:tmpl w:val="735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213CB0"/>
    <w:multiLevelType w:val="hybridMultilevel"/>
    <w:tmpl w:val="DE14526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63BF5961"/>
    <w:multiLevelType w:val="hybridMultilevel"/>
    <w:tmpl w:val="BBAA1786"/>
    <w:lvl w:ilvl="0" w:tplc="B3D0D5F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ED405A"/>
    <w:multiLevelType w:val="hybridMultilevel"/>
    <w:tmpl w:val="E3585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0A0F4A"/>
    <w:multiLevelType w:val="hybridMultilevel"/>
    <w:tmpl w:val="83945E86"/>
    <w:lvl w:ilvl="0" w:tplc="A5FC5D50">
      <w:start w:val="1"/>
      <w:numFmt w:val="bullet"/>
      <w:lvlText w:val="•"/>
      <w:lvlJc w:val="left"/>
      <w:pPr>
        <w:tabs>
          <w:tab w:val="num" w:pos="720"/>
        </w:tabs>
        <w:ind w:left="720" w:hanging="360"/>
      </w:pPr>
      <w:rPr>
        <w:rFonts w:ascii="Arial" w:hAnsi="Arial" w:hint="default"/>
      </w:rPr>
    </w:lvl>
    <w:lvl w:ilvl="1" w:tplc="4948D752">
      <w:start w:val="1"/>
      <w:numFmt w:val="bullet"/>
      <w:lvlText w:val="•"/>
      <w:lvlJc w:val="left"/>
      <w:pPr>
        <w:tabs>
          <w:tab w:val="num" w:pos="1440"/>
        </w:tabs>
        <w:ind w:left="1440" w:hanging="360"/>
      </w:pPr>
      <w:rPr>
        <w:rFonts w:ascii="Arial" w:hAnsi="Arial" w:hint="default"/>
      </w:rPr>
    </w:lvl>
    <w:lvl w:ilvl="2" w:tplc="F8403496" w:tentative="1">
      <w:start w:val="1"/>
      <w:numFmt w:val="bullet"/>
      <w:lvlText w:val="•"/>
      <w:lvlJc w:val="left"/>
      <w:pPr>
        <w:tabs>
          <w:tab w:val="num" w:pos="2160"/>
        </w:tabs>
        <w:ind w:left="2160" w:hanging="360"/>
      </w:pPr>
      <w:rPr>
        <w:rFonts w:ascii="Arial" w:hAnsi="Arial" w:hint="default"/>
      </w:rPr>
    </w:lvl>
    <w:lvl w:ilvl="3" w:tplc="C944D5F4" w:tentative="1">
      <w:start w:val="1"/>
      <w:numFmt w:val="bullet"/>
      <w:lvlText w:val="•"/>
      <w:lvlJc w:val="left"/>
      <w:pPr>
        <w:tabs>
          <w:tab w:val="num" w:pos="2880"/>
        </w:tabs>
        <w:ind w:left="2880" w:hanging="360"/>
      </w:pPr>
      <w:rPr>
        <w:rFonts w:ascii="Arial" w:hAnsi="Arial" w:hint="default"/>
      </w:rPr>
    </w:lvl>
    <w:lvl w:ilvl="4" w:tplc="7968FE6E" w:tentative="1">
      <w:start w:val="1"/>
      <w:numFmt w:val="bullet"/>
      <w:lvlText w:val="•"/>
      <w:lvlJc w:val="left"/>
      <w:pPr>
        <w:tabs>
          <w:tab w:val="num" w:pos="3600"/>
        </w:tabs>
        <w:ind w:left="3600" w:hanging="360"/>
      </w:pPr>
      <w:rPr>
        <w:rFonts w:ascii="Arial" w:hAnsi="Arial" w:hint="default"/>
      </w:rPr>
    </w:lvl>
    <w:lvl w:ilvl="5" w:tplc="769A7E5C" w:tentative="1">
      <w:start w:val="1"/>
      <w:numFmt w:val="bullet"/>
      <w:lvlText w:val="•"/>
      <w:lvlJc w:val="left"/>
      <w:pPr>
        <w:tabs>
          <w:tab w:val="num" w:pos="4320"/>
        </w:tabs>
        <w:ind w:left="4320" w:hanging="360"/>
      </w:pPr>
      <w:rPr>
        <w:rFonts w:ascii="Arial" w:hAnsi="Arial" w:hint="default"/>
      </w:rPr>
    </w:lvl>
    <w:lvl w:ilvl="6" w:tplc="19EA7C30" w:tentative="1">
      <w:start w:val="1"/>
      <w:numFmt w:val="bullet"/>
      <w:lvlText w:val="•"/>
      <w:lvlJc w:val="left"/>
      <w:pPr>
        <w:tabs>
          <w:tab w:val="num" w:pos="5040"/>
        </w:tabs>
        <w:ind w:left="5040" w:hanging="360"/>
      </w:pPr>
      <w:rPr>
        <w:rFonts w:ascii="Arial" w:hAnsi="Arial" w:hint="default"/>
      </w:rPr>
    </w:lvl>
    <w:lvl w:ilvl="7" w:tplc="B20AD458" w:tentative="1">
      <w:start w:val="1"/>
      <w:numFmt w:val="bullet"/>
      <w:lvlText w:val="•"/>
      <w:lvlJc w:val="left"/>
      <w:pPr>
        <w:tabs>
          <w:tab w:val="num" w:pos="5760"/>
        </w:tabs>
        <w:ind w:left="5760" w:hanging="360"/>
      </w:pPr>
      <w:rPr>
        <w:rFonts w:ascii="Arial" w:hAnsi="Arial" w:hint="default"/>
      </w:rPr>
    </w:lvl>
    <w:lvl w:ilvl="8" w:tplc="AF4687BC" w:tentative="1">
      <w:start w:val="1"/>
      <w:numFmt w:val="bullet"/>
      <w:lvlText w:val="•"/>
      <w:lvlJc w:val="left"/>
      <w:pPr>
        <w:tabs>
          <w:tab w:val="num" w:pos="6480"/>
        </w:tabs>
        <w:ind w:left="6480" w:hanging="360"/>
      </w:pPr>
      <w:rPr>
        <w:rFonts w:ascii="Arial" w:hAnsi="Arial" w:hint="default"/>
      </w:rPr>
    </w:lvl>
  </w:abstractNum>
  <w:abstractNum w:abstractNumId="36">
    <w:nsid w:val="6A59323A"/>
    <w:multiLevelType w:val="hybridMultilevel"/>
    <w:tmpl w:val="4CC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EE5846"/>
    <w:multiLevelType w:val="hybridMultilevel"/>
    <w:tmpl w:val="9E243B5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70023E9F"/>
    <w:multiLevelType w:val="hybridMultilevel"/>
    <w:tmpl w:val="3AE4852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9">
    <w:nsid w:val="70FA7CF1"/>
    <w:multiLevelType w:val="hybridMultilevel"/>
    <w:tmpl w:val="F7983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D5C5C"/>
    <w:multiLevelType w:val="hybridMultilevel"/>
    <w:tmpl w:val="DC96ECB4"/>
    <w:lvl w:ilvl="0" w:tplc="3D008934">
      <w:start w:val="1"/>
      <w:numFmt w:val="bullet"/>
      <w:lvlText w:val="•"/>
      <w:lvlJc w:val="left"/>
      <w:pPr>
        <w:tabs>
          <w:tab w:val="num" w:pos="720"/>
        </w:tabs>
        <w:ind w:left="720" w:hanging="360"/>
      </w:pPr>
      <w:rPr>
        <w:rFonts w:ascii="Arial" w:hAnsi="Arial" w:hint="default"/>
      </w:rPr>
    </w:lvl>
    <w:lvl w:ilvl="1" w:tplc="2E16556E" w:tentative="1">
      <w:start w:val="1"/>
      <w:numFmt w:val="bullet"/>
      <w:lvlText w:val="•"/>
      <w:lvlJc w:val="left"/>
      <w:pPr>
        <w:tabs>
          <w:tab w:val="num" w:pos="1440"/>
        </w:tabs>
        <w:ind w:left="1440" w:hanging="360"/>
      </w:pPr>
      <w:rPr>
        <w:rFonts w:ascii="Arial" w:hAnsi="Arial" w:hint="default"/>
      </w:rPr>
    </w:lvl>
    <w:lvl w:ilvl="2" w:tplc="D95AE17C" w:tentative="1">
      <w:start w:val="1"/>
      <w:numFmt w:val="bullet"/>
      <w:lvlText w:val="•"/>
      <w:lvlJc w:val="left"/>
      <w:pPr>
        <w:tabs>
          <w:tab w:val="num" w:pos="2160"/>
        </w:tabs>
        <w:ind w:left="2160" w:hanging="360"/>
      </w:pPr>
      <w:rPr>
        <w:rFonts w:ascii="Arial" w:hAnsi="Arial" w:hint="default"/>
      </w:rPr>
    </w:lvl>
    <w:lvl w:ilvl="3" w:tplc="09D454CE" w:tentative="1">
      <w:start w:val="1"/>
      <w:numFmt w:val="bullet"/>
      <w:lvlText w:val="•"/>
      <w:lvlJc w:val="left"/>
      <w:pPr>
        <w:tabs>
          <w:tab w:val="num" w:pos="2880"/>
        </w:tabs>
        <w:ind w:left="2880" w:hanging="360"/>
      </w:pPr>
      <w:rPr>
        <w:rFonts w:ascii="Arial" w:hAnsi="Arial" w:hint="default"/>
      </w:rPr>
    </w:lvl>
    <w:lvl w:ilvl="4" w:tplc="DA408260" w:tentative="1">
      <w:start w:val="1"/>
      <w:numFmt w:val="bullet"/>
      <w:lvlText w:val="•"/>
      <w:lvlJc w:val="left"/>
      <w:pPr>
        <w:tabs>
          <w:tab w:val="num" w:pos="3600"/>
        </w:tabs>
        <w:ind w:left="3600" w:hanging="360"/>
      </w:pPr>
      <w:rPr>
        <w:rFonts w:ascii="Arial" w:hAnsi="Arial" w:hint="default"/>
      </w:rPr>
    </w:lvl>
    <w:lvl w:ilvl="5" w:tplc="1D5A8A3E" w:tentative="1">
      <w:start w:val="1"/>
      <w:numFmt w:val="bullet"/>
      <w:lvlText w:val="•"/>
      <w:lvlJc w:val="left"/>
      <w:pPr>
        <w:tabs>
          <w:tab w:val="num" w:pos="4320"/>
        </w:tabs>
        <w:ind w:left="4320" w:hanging="360"/>
      </w:pPr>
      <w:rPr>
        <w:rFonts w:ascii="Arial" w:hAnsi="Arial" w:hint="default"/>
      </w:rPr>
    </w:lvl>
    <w:lvl w:ilvl="6" w:tplc="D264FE66" w:tentative="1">
      <w:start w:val="1"/>
      <w:numFmt w:val="bullet"/>
      <w:lvlText w:val="•"/>
      <w:lvlJc w:val="left"/>
      <w:pPr>
        <w:tabs>
          <w:tab w:val="num" w:pos="5040"/>
        </w:tabs>
        <w:ind w:left="5040" w:hanging="360"/>
      </w:pPr>
      <w:rPr>
        <w:rFonts w:ascii="Arial" w:hAnsi="Arial" w:hint="default"/>
      </w:rPr>
    </w:lvl>
    <w:lvl w:ilvl="7" w:tplc="5B08D4B0" w:tentative="1">
      <w:start w:val="1"/>
      <w:numFmt w:val="bullet"/>
      <w:lvlText w:val="•"/>
      <w:lvlJc w:val="left"/>
      <w:pPr>
        <w:tabs>
          <w:tab w:val="num" w:pos="5760"/>
        </w:tabs>
        <w:ind w:left="5760" w:hanging="360"/>
      </w:pPr>
      <w:rPr>
        <w:rFonts w:ascii="Arial" w:hAnsi="Arial" w:hint="default"/>
      </w:rPr>
    </w:lvl>
    <w:lvl w:ilvl="8" w:tplc="22E86B82" w:tentative="1">
      <w:start w:val="1"/>
      <w:numFmt w:val="bullet"/>
      <w:lvlText w:val="•"/>
      <w:lvlJc w:val="left"/>
      <w:pPr>
        <w:tabs>
          <w:tab w:val="num" w:pos="6480"/>
        </w:tabs>
        <w:ind w:left="6480" w:hanging="360"/>
      </w:pPr>
      <w:rPr>
        <w:rFonts w:ascii="Arial" w:hAnsi="Arial" w:hint="default"/>
      </w:rPr>
    </w:lvl>
  </w:abstractNum>
  <w:abstractNum w:abstractNumId="41">
    <w:nsid w:val="73E61C0E"/>
    <w:multiLevelType w:val="hybridMultilevel"/>
    <w:tmpl w:val="08C49650"/>
    <w:lvl w:ilvl="0" w:tplc="141AA0D8">
      <w:start w:val="1"/>
      <w:numFmt w:val="bullet"/>
      <w:lvlText w:val="•"/>
      <w:lvlJc w:val="left"/>
      <w:pPr>
        <w:tabs>
          <w:tab w:val="num" w:pos="720"/>
        </w:tabs>
        <w:ind w:left="720" w:hanging="360"/>
      </w:pPr>
      <w:rPr>
        <w:rFonts w:ascii="Arial" w:hAnsi="Arial" w:hint="default"/>
      </w:rPr>
    </w:lvl>
    <w:lvl w:ilvl="1" w:tplc="E59A0286">
      <w:start w:val="1"/>
      <w:numFmt w:val="bullet"/>
      <w:lvlText w:val="•"/>
      <w:lvlJc w:val="left"/>
      <w:pPr>
        <w:tabs>
          <w:tab w:val="num" w:pos="1440"/>
        </w:tabs>
        <w:ind w:left="1440" w:hanging="360"/>
      </w:pPr>
      <w:rPr>
        <w:rFonts w:ascii="Arial" w:hAnsi="Arial" w:hint="default"/>
      </w:rPr>
    </w:lvl>
    <w:lvl w:ilvl="2" w:tplc="28BCF94C" w:tentative="1">
      <w:start w:val="1"/>
      <w:numFmt w:val="bullet"/>
      <w:lvlText w:val="•"/>
      <w:lvlJc w:val="left"/>
      <w:pPr>
        <w:tabs>
          <w:tab w:val="num" w:pos="2160"/>
        </w:tabs>
        <w:ind w:left="2160" w:hanging="360"/>
      </w:pPr>
      <w:rPr>
        <w:rFonts w:ascii="Arial" w:hAnsi="Arial" w:hint="default"/>
      </w:rPr>
    </w:lvl>
    <w:lvl w:ilvl="3" w:tplc="6E645ADA" w:tentative="1">
      <w:start w:val="1"/>
      <w:numFmt w:val="bullet"/>
      <w:lvlText w:val="•"/>
      <w:lvlJc w:val="left"/>
      <w:pPr>
        <w:tabs>
          <w:tab w:val="num" w:pos="2880"/>
        </w:tabs>
        <w:ind w:left="2880" w:hanging="360"/>
      </w:pPr>
      <w:rPr>
        <w:rFonts w:ascii="Arial" w:hAnsi="Arial" w:hint="default"/>
      </w:rPr>
    </w:lvl>
    <w:lvl w:ilvl="4" w:tplc="F532422C" w:tentative="1">
      <w:start w:val="1"/>
      <w:numFmt w:val="bullet"/>
      <w:lvlText w:val="•"/>
      <w:lvlJc w:val="left"/>
      <w:pPr>
        <w:tabs>
          <w:tab w:val="num" w:pos="3600"/>
        </w:tabs>
        <w:ind w:left="3600" w:hanging="360"/>
      </w:pPr>
      <w:rPr>
        <w:rFonts w:ascii="Arial" w:hAnsi="Arial" w:hint="default"/>
      </w:rPr>
    </w:lvl>
    <w:lvl w:ilvl="5" w:tplc="F7B449A6" w:tentative="1">
      <w:start w:val="1"/>
      <w:numFmt w:val="bullet"/>
      <w:lvlText w:val="•"/>
      <w:lvlJc w:val="left"/>
      <w:pPr>
        <w:tabs>
          <w:tab w:val="num" w:pos="4320"/>
        </w:tabs>
        <w:ind w:left="4320" w:hanging="360"/>
      </w:pPr>
      <w:rPr>
        <w:rFonts w:ascii="Arial" w:hAnsi="Arial" w:hint="default"/>
      </w:rPr>
    </w:lvl>
    <w:lvl w:ilvl="6" w:tplc="D74C2922" w:tentative="1">
      <w:start w:val="1"/>
      <w:numFmt w:val="bullet"/>
      <w:lvlText w:val="•"/>
      <w:lvlJc w:val="left"/>
      <w:pPr>
        <w:tabs>
          <w:tab w:val="num" w:pos="5040"/>
        </w:tabs>
        <w:ind w:left="5040" w:hanging="360"/>
      </w:pPr>
      <w:rPr>
        <w:rFonts w:ascii="Arial" w:hAnsi="Arial" w:hint="default"/>
      </w:rPr>
    </w:lvl>
    <w:lvl w:ilvl="7" w:tplc="5ADE5866" w:tentative="1">
      <w:start w:val="1"/>
      <w:numFmt w:val="bullet"/>
      <w:lvlText w:val="•"/>
      <w:lvlJc w:val="left"/>
      <w:pPr>
        <w:tabs>
          <w:tab w:val="num" w:pos="5760"/>
        </w:tabs>
        <w:ind w:left="5760" w:hanging="360"/>
      </w:pPr>
      <w:rPr>
        <w:rFonts w:ascii="Arial" w:hAnsi="Arial" w:hint="default"/>
      </w:rPr>
    </w:lvl>
    <w:lvl w:ilvl="8" w:tplc="AF807128" w:tentative="1">
      <w:start w:val="1"/>
      <w:numFmt w:val="bullet"/>
      <w:lvlText w:val="•"/>
      <w:lvlJc w:val="left"/>
      <w:pPr>
        <w:tabs>
          <w:tab w:val="num" w:pos="6480"/>
        </w:tabs>
        <w:ind w:left="6480" w:hanging="360"/>
      </w:pPr>
      <w:rPr>
        <w:rFonts w:ascii="Arial" w:hAnsi="Arial" w:hint="default"/>
      </w:rPr>
    </w:lvl>
  </w:abstractNum>
  <w:abstractNum w:abstractNumId="42">
    <w:nsid w:val="77E606DF"/>
    <w:multiLevelType w:val="hybridMultilevel"/>
    <w:tmpl w:val="ECCC0F86"/>
    <w:lvl w:ilvl="0" w:tplc="E38AAD82">
      <w:start w:val="14"/>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8400087"/>
    <w:multiLevelType w:val="hybridMultilevel"/>
    <w:tmpl w:val="B6BA7F24"/>
    <w:lvl w:ilvl="0" w:tplc="E82C73EC">
      <w:start w:val="1"/>
      <w:numFmt w:val="bullet"/>
      <w:lvlText w:val="•"/>
      <w:lvlJc w:val="left"/>
      <w:pPr>
        <w:tabs>
          <w:tab w:val="num" w:pos="720"/>
        </w:tabs>
        <w:ind w:left="720" w:hanging="360"/>
      </w:pPr>
      <w:rPr>
        <w:rFonts w:ascii="Arial" w:hAnsi="Arial" w:hint="default"/>
      </w:rPr>
    </w:lvl>
    <w:lvl w:ilvl="1" w:tplc="A00A18FC">
      <w:start w:val="1"/>
      <w:numFmt w:val="bullet"/>
      <w:lvlText w:val="•"/>
      <w:lvlJc w:val="left"/>
      <w:pPr>
        <w:tabs>
          <w:tab w:val="num" w:pos="1440"/>
        </w:tabs>
        <w:ind w:left="1440" w:hanging="360"/>
      </w:pPr>
      <w:rPr>
        <w:rFonts w:ascii="Arial" w:hAnsi="Arial" w:hint="default"/>
      </w:rPr>
    </w:lvl>
    <w:lvl w:ilvl="2" w:tplc="D6BC830A" w:tentative="1">
      <w:start w:val="1"/>
      <w:numFmt w:val="bullet"/>
      <w:lvlText w:val="•"/>
      <w:lvlJc w:val="left"/>
      <w:pPr>
        <w:tabs>
          <w:tab w:val="num" w:pos="2160"/>
        </w:tabs>
        <w:ind w:left="2160" w:hanging="360"/>
      </w:pPr>
      <w:rPr>
        <w:rFonts w:ascii="Arial" w:hAnsi="Arial" w:hint="default"/>
      </w:rPr>
    </w:lvl>
    <w:lvl w:ilvl="3" w:tplc="A0AA176E" w:tentative="1">
      <w:start w:val="1"/>
      <w:numFmt w:val="bullet"/>
      <w:lvlText w:val="•"/>
      <w:lvlJc w:val="left"/>
      <w:pPr>
        <w:tabs>
          <w:tab w:val="num" w:pos="2880"/>
        </w:tabs>
        <w:ind w:left="2880" w:hanging="360"/>
      </w:pPr>
      <w:rPr>
        <w:rFonts w:ascii="Arial" w:hAnsi="Arial" w:hint="default"/>
      </w:rPr>
    </w:lvl>
    <w:lvl w:ilvl="4" w:tplc="2A9CFD98" w:tentative="1">
      <w:start w:val="1"/>
      <w:numFmt w:val="bullet"/>
      <w:lvlText w:val="•"/>
      <w:lvlJc w:val="left"/>
      <w:pPr>
        <w:tabs>
          <w:tab w:val="num" w:pos="3600"/>
        </w:tabs>
        <w:ind w:left="3600" w:hanging="360"/>
      </w:pPr>
      <w:rPr>
        <w:rFonts w:ascii="Arial" w:hAnsi="Arial" w:hint="default"/>
      </w:rPr>
    </w:lvl>
    <w:lvl w:ilvl="5" w:tplc="5EC8745E" w:tentative="1">
      <w:start w:val="1"/>
      <w:numFmt w:val="bullet"/>
      <w:lvlText w:val="•"/>
      <w:lvlJc w:val="left"/>
      <w:pPr>
        <w:tabs>
          <w:tab w:val="num" w:pos="4320"/>
        </w:tabs>
        <w:ind w:left="4320" w:hanging="360"/>
      </w:pPr>
      <w:rPr>
        <w:rFonts w:ascii="Arial" w:hAnsi="Arial" w:hint="default"/>
      </w:rPr>
    </w:lvl>
    <w:lvl w:ilvl="6" w:tplc="BF48BFEA" w:tentative="1">
      <w:start w:val="1"/>
      <w:numFmt w:val="bullet"/>
      <w:lvlText w:val="•"/>
      <w:lvlJc w:val="left"/>
      <w:pPr>
        <w:tabs>
          <w:tab w:val="num" w:pos="5040"/>
        </w:tabs>
        <w:ind w:left="5040" w:hanging="360"/>
      </w:pPr>
      <w:rPr>
        <w:rFonts w:ascii="Arial" w:hAnsi="Arial" w:hint="default"/>
      </w:rPr>
    </w:lvl>
    <w:lvl w:ilvl="7" w:tplc="2F3205C0" w:tentative="1">
      <w:start w:val="1"/>
      <w:numFmt w:val="bullet"/>
      <w:lvlText w:val="•"/>
      <w:lvlJc w:val="left"/>
      <w:pPr>
        <w:tabs>
          <w:tab w:val="num" w:pos="5760"/>
        </w:tabs>
        <w:ind w:left="5760" w:hanging="360"/>
      </w:pPr>
      <w:rPr>
        <w:rFonts w:ascii="Arial" w:hAnsi="Arial" w:hint="default"/>
      </w:rPr>
    </w:lvl>
    <w:lvl w:ilvl="8" w:tplc="19B80DC0" w:tentative="1">
      <w:start w:val="1"/>
      <w:numFmt w:val="bullet"/>
      <w:lvlText w:val="•"/>
      <w:lvlJc w:val="left"/>
      <w:pPr>
        <w:tabs>
          <w:tab w:val="num" w:pos="6480"/>
        </w:tabs>
        <w:ind w:left="6480" w:hanging="360"/>
      </w:pPr>
      <w:rPr>
        <w:rFonts w:ascii="Arial" w:hAnsi="Arial" w:hint="default"/>
      </w:rPr>
    </w:lvl>
  </w:abstractNum>
  <w:abstractNum w:abstractNumId="44">
    <w:nsid w:val="7BF007F3"/>
    <w:multiLevelType w:val="hybridMultilevel"/>
    <w:tmpl w:val="32C28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663692"/>
    <w:multiLevelType w:val="hybridMultilevel"/>
    <w:tmpl w:val="600E6A5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42"/>
  </w:num>
  <w:num w:numId="2">
    <w:abstractNumId w:val="3"/>
  </w:num>
  <w:num w:numId="3">
    <w:abstractNumId w:val="8"/>
  </w:num>
  <w:num w:numId="4">
    <w:abstractNumId w:val="16"/>
  </w:num>
  <w:num w:numId="5">
    <w:abstractNumId w:val="13"/>
  </w:num>
  <w:num w:numId="6">
    <w:abstractNumId w:val="19"/>
  </w:num>
  <w:num w:numId="7">
    <w:abstractNumId w:val="9"/>
  </w:num>
  <w:num w:numId="8">
    <w:abstractNumId w:val="45"/>
  </w:num>
  <w:num w:numId="9">
    <w:abstractNumId w:val="1"/>
  </w:num>
  <w:num w:numId="10">
    <w:abstractNumId w:val="2"/>
  </w:num>
  <w:num w:numId="11">
    <w:abstractNumId w:val="32"/>
  </w:num>
  <w:num w:numId="12">
    <w:abstractNumId w:val="0"/>
  </w:num>
  <w:num w:numId="13">
    <w:abstractNumId w:val="29"/>
  </w:num>
  <w:num w:numId="14">
    <w:abstractNumId w:val="38"/>
  </w:num>
  <w:num w:numId="15">
    <w:abstractNumId w:val="20"/>
  </w:num>
  <w:num w:numId="16">
    <w:abstractNumId w:val="10"/>
  </w:num>
  <w:num w:numId="17">
    <w:abstractNumId w:val="21"/>
  </w:num>
  <w:num w:numId="18">
    <w:abstractNumId w:val="15"/>
  </w:num>
  <w:num w:numId="19">
    <w:abstractNumId w:val="27"/>
  </w:num>
  <w:num w:numId="20">
    <w:abstractNumId w:val="14"/>
  </w:num>
  <w:num w:numId="21">
    <w:abstractNumId w:val="34"/>
  </w:num>
  <w:num w:numId="22">
    <w:abstractNumId w:val="35"/>
  </w:num>
  <w:num w:numId="23">
    <w:abstractNumId w:val="25"/>
  </w:num>
  <w:num w:numId="24">
    <w:abstractNumId w:val="43"/>
  </w:num>
  <w:num w:numId="25">
    <w:abstractNumId w:val="28"/>
  </w:num>
  <w:num w:numId="26">
    <w:abstractNumId w:val="12"/>
  </w:num>
  <w:num w:numId="27">
    <w:abstractNumId w:val="22"/>
  </w:num>
  <w:num w:numId="28">
    <w:abstractNumId w:val="17"/>
  </w:num>
  <w:num w:numId="29">
    <w:abstractNumId w:val="31"/>
  </w:num>
  <w:num w:numId="30">
    <w:abstractNumId w:val="4"/>
  </w:num>
  <w:num w:numId="31">
    <w:abstractNumId w:val="7"/>
  </w:num>
  <w:num w:numId="32">
    <w:abstractNumId w:val="6"/>
  </w:num>
  <w:num w:numId="33">
    <w:abstractNumId w:val="26"/>
  </w:num>
  <w:num w:numId="34">
    <w:abstractNumId w:val="23"/>
  </w:num>
  <w:num w:numId="35">
    <w:abstractNumId w:val="41"/>
  </w:num>
  <w:num w:numId="36">
    <w:abstractNumId w:val="36"/>
  </w:num>
  <w:num w:numId="37">
    <w:abstractNumId w:val="40"/>
  </w:num>
  <w:num w:numId="38">
    <w:abstractNumId w:val="30"/>
  </w:num>
  <w:num w:numId="39">
    <w:abstractNumId w:val="24"/>
  </w:num>
  <w:num w:numId="40">
    <w:abstractNumId w:val="33"/>
  </w:num>
  <w:num w:numId="41">
    <w:abstractNumId w:val="18"/>
  </w:num>
  <w:num w:numId="42">
    <w:abstractNumId w:val="37"/>
  </w:num>
  <w:num w:numId="43">
    <w:abstractNumId w:val="11"/>
  </w:num>
  <w:num w:numId="44">
    <w:abstractNumId w:val="39"/>
  </w:num>
  <w:num w:numId="45">
    <w:abstractNumId w:val="5"/>
  </w:num>
  <w:num w:numId="4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F17"/>
    <w:rsid w:val="00000783"/>
    <w:rsid w:val="000050FA"/>
    <w:rsid w:val="00005C6C"/>
    <w:rsid w:val="00006DC1"/>
    <w:rsid w:val="00010380"/>
    <w:rsid w:val="000156B3"/>
    <w:rsid w:val="000253CF"/>
    <w:rsid w:val="000367D5"/>
    <w:rsid w:val="000448E3"/>
    <w:rsid w:val="00045E2E"/>
    <w:rsid w:val="00063E2A"/>
    <w:rsid w:val="0007087A"/>
    <w:rsid w:val="000810FA"/>
    <w:rsid w:val="00083254"/>
    <w:rsid w:val="00087BDC"/>
    <w:rsid w:val="000947B0"/>
    <w:rsid w:val="0009542E"/>
    <w:rsid w:val="0009650F"/>
    <w:rsid w:val="000B36E1"/>
    <w:rsid w:val="000C6129"/>
    <w:rsid w:val="000C65CF"/>
    <w:rsid w:val="000D35F0"/>
    <w:rsid w:val="000D4224"/>
    <w:rsid w:val="000D44F1"/>
    <w:rsid w:val="000D594E"/>
    <w:rsid w:val="000D6CFC"/>
    <w:rsid w:val="000E0685"/>
    <w:rsid w:val="000F5319"/>
    <w:rsid w:val="000F7665"/>
    <w:rsid w:val="000F7CEC"/>
    <w:rsid w:val="001011B3"/>
    <w:rsid w:val="00101E17"/>
    <w:rsid w:val="00111C27"/>
    <w:rsid w:val="001120D7"/>
    <w:rsid w:val="00112DE7"/>
    <w:rsid w:val="0012461C"/>
    <w:rsid w:val="00130ACA"/>
    <w:rsid w:val="00142A92"/>
    <w:rsid w:val="00143E5C"/>
    <w:rsid w:val="00144DDC"/>
    <w:rsid w:val="0014562B"/>
    <w:rsid w:val="00147073"/>
    <w:rsid w:val="00153BEA"/>
    <w:rsid w:val="001633D9"/>
    <w:rsid w:val="001673E4"/>
    <w:rsid w:val="00170EE7"/>
    <w:rsid w:val="00176763"/>
    <w:rsid w:val="00176B4F"/>
    <w:rsid w:val="00181489"/>
    <w:rsid w:val="0018278A"/>
    <w:rsid w:val="00195144"/>
    <w:rsid w:val="001B00C4"/>
    <w:rsid w:val="001B1990"/>
    <w:rsid w:val="001B269F"/>
    <w:rsid w:val="001B3171"/>
    <w:rsid w:val="001B787A"/>
    <w:rsid w:val="001C4B98"/>
    <w:rsid w:val="001E037F"/>
    <w:rsid w:val="001E2638"/>
    <w:rsid w:val="001F1DD7"/>
    <w:rsid w:val="001F2D21"/>
    <w:rsid w:val="00200645"/>
    <w:rsid w:val="00204247"/>
    <w:rsid w:val="0021012D"/>
    <w:rsid w:val="00217E6D"/>
    <w:rsid w:val="002201EA"/>
    <w:rsid w:val="00225A8B"/>
    <w:rsid w:val="00226F8F"/>
    <w:rsid w:val="00227962"/>
    <w:rsid w:val="002376A2"/>
    <w:rsid w:val="00254727"/>
    <w:rsid w:val="00282E23"/>
    <w:rsid w:val="00285DE9"/>
    <w:rsid w:val="00290CB7"/>
    <w:rsid w:val="00291D2B"/>
    <w:rsid w:val="0029347B"/>
    <w:rsid w:val="002973A7"/>
    <w:rsid w:val="002A45A2"/>
    <w:rsid w:val="002A69C6"/>
    <w:rsid w:val="002B569E"/>
    <w:rsid w:val="002C4996"/>
    <w:rsid w:val="002D01FC"/>
    <w:rsid w:val="002D51AA"/>
    <w:rsid w:val="002D7A1F"/>
    <w:rsid w:val="002E0D17"/>
    <w:rsid w:val="002F0B65"/>
    <w:rsid w:val="002F7D24"/>
    <w:rsid w:val="003028E1"/>
    <w:rsid w:val="00305326"/>
    <w:rsid w:val="0030636D"/>
    <w:rsid w:val="003117CB"/>
    <w:rsid w:val="0031349D"/>
    <w:rsid w:val="00314274"/>
    <w:rsid w:val="00320DE9"/>
    <w:rsid w:val="003232B3"/>
    <w:rsid w:val="00342217"/>
    <w:rsid w:val="003527F0"/>
    <w:rsid w:val="00361117"/>
    <w:rsid w:val="003636E6"/>
    <w:rsid w:val="0036619D"/>
    <w:rsid w:val="003662C8"/>
    <w:rsid w:val="00367CF1"/>
    <w:rsid w:val="00372DBF"/>
    <w:rsid w:val="00377930"/>
    <w:rsid w:val="00383CD5"/>
    <w:rsid w:val="00384315"/>
    <w:rsid w:val="00394AD2"/>
    <w:rsid w:val="00396295"/>
    <w:rsid w:val="003968F9"/>
    <w:rsid w:val="003A4C12"/>
    <w:rsid w:val="003B1D4C"/>
    <w:rsid w:val="003B41A1"/>
    <w:rsid w:val="003B7E43"/>
    <w:rsid w:val="003D3682"/>
    <w:rsid w:val="003D506D"/>
    <w:rsid w:val="003D57DC"/>
    <w:rsid w:val="003F6D20"/>
    <w:rsid w:val="00411405"/>
    <w:rsid w:val="00416FC6"/>
    <w:rsid w:val="00433FCE"/>
    <w:rsid w:val="0044499C"/>
    <w:rsid w:val="00445C63"/>
    <w:rsid w:val="00446EDE"/>
    <w:rsid w:val="00460FEB"/>
    <w:rsid w:val="00466E5F"/>
    <w:rsid w:val="0047099D"/>
    <w:rsid w:val="004717A5"/>
    <w:rsid w:val="0047290A"/>
    <w:rsid w:val="00476771"/>
    <w:rsid w:val="00480B99"/>
    <w:rsid w:val="00483456"/>
    <w:rsid w:val="00485132"/>
    <w:rsid w:val="00487812"/>
    <w:rsid w:val="004965C5"/>
    <w:rsid w:val="004A0B6F"/>
    <w:rsid w:val="004A73AF"/>
    <w:rsid w:val="004B015A"/>
    <w:rsid w:val="004B7C2B"/>
    <w:rsid w:val="004D1B1D"/>
    <w:rsid w:val="004D1BBA"/>
    <w:rsid w:val="004D461E"/>
    <w:rsid w:val="004F53F6"/>
    <w:rsid w:val="00504BA6"/>
    <w:rsid w:val="00506111"/>
    <w:rsid w:val="00522E8F"/>
    <w:rsid w:val="0052424A"/>
    <w:rsid w:val="00524895"/>
    <w:rsid w:val="00526CF0"/>
    <w:rsid w:val="0053186D"/>
    <w:rsid w:val="00531CAD"/>
    <w:rsid w:val="00532906"/>
    <w:rsid w:val="00532F17"/>
    <w:rsid w:val="0053499B"/>
    <w:rsid w:val="005505BE"/>
    <w:rsid w:val="00552163"/>
    <w:rsid w:val="00552DD9"/>
    <w:rsid w:val="00553A6B"/>
    <w:rsid w:val="0055462B"/>
    <w:rsid w:val="00555BEB"/>
    <w:rsid w:val="00573C9E"/>
    <w:rsid w:val="00580AA5"/>
    <w:rsid w:val="0058171D"/>
    <w:rsid w:val="00585AD6"/>
    <w:rsid w:val="0059195D"/>
    <w:rsid w:val="0059393D"/>
    <w:rsid w:val="00596B6C"/>
    <w:rsid w:val="005B2F2E"/>
    <w:rsid w:val="005C189F"/>
    <w:rsid w:val="005C2DD6"/>
    <w:rsid w:val="005D3DEC"/>
    <w:rsid w:val="005E0CB4"/>
    <w:rsid w:val="005E5313"/>
    <w:rsid w:val="005F3F2E"/>
    <w:rsid w:val="00607559"/>
    <w:rsid w:val="00620121"/>
    <w:rsid w:val="00621A41"/>
    <w:rsid w:val="006360D1"/>
    <w:rsid w:val="006477C4"/>
    <w:rsid w:val="00647E3A"/>
    <w:rsid w:val="00660D2A"/>
    <w:rsid w:val="006611A1"/>
    <w:rsid w:val="00666006"/>
    <w:rsid w:val="00666DA5"/>
    <w:rsid w:val="00672857"/>
    <w:rsid w:val="006747D1"/>
    <w:rsid w:val="00675B9F"/>
    <w:rsid w:val="00681782"/>
    <w:rsid w:val="006824DC"/>
    <w:rsid w:val="00692356"/>
    <w:rsid w:val="00694E07"/>
    <w:rsid w:val="006A7915"/>
    <w:rsid w:val="006B0806"/>
    <w:rsid w:val="006C164A"/>
    <w:rsid w:val="006C7238"/>
    <w:rsid w:val="006D6E9D"/>
    <w:rsid w:val="006E7B63"/>
    <w:rsid w:val="006F6B86"/>
    <w:rsid w:val="007013A9"/>
    <w:rsid w:val="00703898"/>
    <w:rsid w:val="0071026A"/>
    <w:rsid w:val="00712F85"/>
    <w:rsid w:val="00724A40"/>
    <w:rsid w:val="00726FB9"/>
    <w:rsid w:val="007354D0"/>
    <w:rsid w:val="00740AFC"/>
    <w:rsid w:val="00744A33"/>
    <w:rsid w:val="00745B5E"/>
    <w:rsid w:val="007564C5"/>
    <w:rsid w:val="007651D5"/>
    <w:rsid w:val="00772632"/>
    <w:rsid w:val="007768D5"/>
    <w:rsid w:val="00784541"/>
    <w:rsid w:val="00796627"/>
    <w:rsid w:val="007A09FE"/>
    <w:rsid w:val="007A5231"/>
    <w:rsid w:val="007A69BC"/>
    <w:rsid w:val="007A7FB0"/>
    <w:rsid w:val="007B4446"/>
    <w:rsid w:val="007B681E"/>
    <w:rsid w:val="007D1E4E"/>
    <w:rsid w:val="007D2E90"/>
    <w:rsid w:val="007E059F"/>
    <w:rsid w:val="007E1C0F"/>
    <w:rsid w:val="007E4E27"/>
    <w:rsid w:val="007E608C"/>
    <w:rsid w:val="00813CEA"/>
    <w:rsid w:val="0082158E"/>
    <w:rsid w:val="00833632"/>
    <w:rsid w:val="008368A6"/>
    <w:rsid w:val="008376B8"/>
    <w:rsid w:val="008401CF"/>
    <w:rsid w:val="008510C2"/>
    <w:rsid w:val="00856E31"/>
    <w:rsid w:val="008643BF"/>
    <w:rsid w:val="008653EE"/>
    <w:rsid w:val="00871071"/>
    <w:rsid w:val="00873950"/>
    <w:rsid w:val="00874674"/>
    <w:rsid w:val="00881575"/>
    <w:rsid w:val="008830F6"/>
    <w:rsid w:val="00883A83"/>
    <w:rsid w:val="00884ED3"/>
    <w:rsid w:val="00887904"/>
    <w:rsid w:val="00887C39"/>
    <w:rsid w:val="00892E57"/>
    <w:rsid w:val="008960C0"/>
    <w:rsid w:val="008A0F2B"/>
    <w:rsid w:val="008A1894"/>
    <w:rsid w:val="008A35D7"/>
    <w:rsid w:val="008D3315"/>
    <w:rsid w:val="008D4518"/>
    <w:rsid w:val="008E4F7A"/>
    <w:rsid w:val="008F2588"/>
    <w:rsid w:val="008F5FE3"/>
    <w:rsid w:val="00905F63"/>
    <w:rsid w:val="0091116B"/>
    <w:rsid w:val="00911785"/>
    <w:rsid w:val="00914194"/>
    <w:rsid w:val="00920611"/>
    <w:rsid w:val="009223A5"/>
    <w:rsid w:val="00940CCC"/>
    <w:rsid w:val="00941376"/>
    <w:rsid w:val="0094533B"/>
    <w:rsid w:val="009477E7"/>
    <w:rsid w:val="00950A9F"/>
    <w:rsid w:val="00952125"/>
    <w:rsid w:val="009529D5"/>
    <w:rsid w:val="00953E07"/>
    <w:rsid w:val="00954117"/>
    <w:rsid w:val="00967AE1"/>
    <w:rsid w:val="00980852"/>
    <w:rsid w:val="00990112"/>
    <w:rsid w:val="009A0DEF"/>
    <w:rsid w:val="009A5B14"/>
    <w:rsid w:val="009B0DF9"/>
    <w:rsid w:val="009B1651"/>
    <w:rsid w:val="009B3F1A"/>
    <w:rsid w:val="009B564F"/>
    <w:rsid w:val="009C7AEE"/>
    <w:rsid w:val="009D13CE"/>
    <w:rsid w:val="009D3438"/>
    <w:rsid w:val="009E5531"/>
    <w:rsid w:val="009F447A"/>
    <w:rsid w:val="009F7E6D"/>
    <w:rsid w:val="00A011A9"/>
    <w:rsid w:val="00A0351F"/>
    <w:rsid w:val="00A03A08"/>
    <w:rsid w:val="00A063C1"/>
    <w:rsid w:val="00A142B0"/>
    <w:rsid w:val="00A16977"/>
    <w:rsid w:val="00A26449"/>
    <w:rsid w:val="00A27838"/>
    <w:rsid w:val="00A3013A"/>
    <w:rsid w:val="00A32D8F"/>
    <w:rsid w:val="00A37F84"/>
    <w:rsid w:val="00A41AF5"/>
    <w:rsid w:val="00A41C2D"/>
    <w:rsid w:val="00A43E54"/>
    <w:rsid w:val="00A51D31"/>
    <w:rsid w:val="00A64252"/>
    <w:rsid w:val="00A77267"/>
    <w:rsid w:val="00A77FC7"/>
    <w:rsid w:val="00A80865"/>
    <w:rsid w:val="00A8125C"/>
    <w:rsid w:val="00A82844"/>
    <w:rsid w:val="00A84493"/>
    <w:rsid w:val="00A910D5"/>
    <w:rsid w:val="00A959B8"/>
    <w:rsid w:val="00A978B5"/>
    <w:rsid w:val="00AB0F7B"/>
    <w:rsid w:val="00AB2445"/>
    <w:rsid w:val="00AE2E70"/>
    <w:rsid w:val="00B0087E"/>
    <w:rsid w:val="00B035FF"/>
    <w:rsid w:val="00B04082"/>
    <w:rsid w:val="00B17222"/>
    <w:rsid w:val="00B3242F"/>
    <w:rsid w:val="00B32E83"/>
    <w:rsid w:val="00B33306"/>
    <w:rsid w:val="00B344B2"/>
    <w:rsid w:val="00B43456"/>
    <w:rsid w:val="00B45E24"/>
    <w:rsid w:val="00B46784"/>
    <w:rsid w:val="00B565FD"/>
    <w:rsid w:val="00B56DE2"/>
    <w:rsid w:val="00B6266A"/>
    <w:rsid w:val="00B638EB"/>
    <w:rsid w:val="00B71E85"/>
    <w:rsid w:val="00B74203"/>
    <w:rsid w:val="00B755BF"/>
    <w:rsid w:val="00B76968"/>
    <w:rsid w:val="00BA00BB"/>
    <w:rsid w:val="00BA1C9C"/>
    <w:rsid w:val="00BB477C"/>
    <w:rsid w:val="00BB6CDA"/>
    <w:rsid w:val="00BC1A73"/>
    <w:rsid w:val="00BC4B72"/>
    <w:rsid w:val="00BD6DDA"/>
    <w:rsid w:val="00BE5297"/>
    <w:rsid w:val="00BE7AFA"/>
    <w:rsid w:val="00BF5A9A"/>
    <w:rsid w:val="00C0102E"/>
    <w:rsid w:val="00C06847"/>
    <w:rsid w:val="00C309C0"/>
    <w:rsid w:val="00C32DB6"/>
    <w:rsid w:val="00C41DD2"/>
    <w:rsid w:val="00C50D24"/>
    <w:rsid w:val="00C515AA"/>
    <w:rsid w:val="00C534AD"/>
    <w:rsid w:val="00C567EA"/>
    <w:rsid w:val="00C61BE4"/>
    <w:rsid w:val="00C6619F"/>
    <w:rsid w:val="00C70501"/>
    <w:rsid w:val="00C834DC"/>
    <w:rsid w:val="00C86F36"/>
    <w:rsid w:val="00C87FE5"/>
    <w:rsid w:val="00C92770"/>
    <w:rsid w:val="00CA5931"/>
    <w:rsid w:val="00CB0315"/>
    <w:rsid w:val="00CB6877"/>
    <w:rsid w:val="00CC1189"/>
    <w:rsid w:val="00CC5F99"/>
    <w:rsid w:val="00CD4667"/>
    <w:rsid w:val="00CE394D"/>
    <w:rsid w:val="00CF4860"/>
    <w:rsid w:val="00CF4E51"/>
    <w:rsid w:val="00CF70F3"/>
    <w:rsid w:val="00D1603B"/>
    <w:rsid w:val="00D170FB"/>
    <w:rsid w:val="00D17337"/>
    <w:rsid w:val="00D17486"/>
    <w:rsid w:val="00D20B78"/>
    <w:rsid w:val="00D234AE"/>
    <w:rsid w:val="00D30DE3"/>
    <w:rsid w:val="00D35112"/>
    <w:rsid w:val="00D42A49"/>
    <w:rsid w:val="00D439CF"/>
    <w:rsid w:val="00D52914"/>
    <w:rsid w:val="00D547FA"/>
    <w:rsid w:val="00D55796"/>
    <w:rsid w:val="00D7209C"/>
    <w:rsid w:val="00D8011D"/>
    <w:rsid w:val="00D809E4"/>
    <w:rsid w:val="00D8793F"/>
    <w:rsid w:val="00DA1DD6"/>
    <w:rsid w:val="00DA5C46"/>
    <w:rsid w:val="00DA6339"/>
    <w:rsid w:val="00DB47FC"/>
    <w:rsid w:val="00DC1AEF"/>
    <w:rsid w:val="00DD05F0"/>
    <w:rsid w:val="00DD7A5B"/>
    <w:rsid w:val="00DE044A"/>
    <w:rsid w:val="00DE081D"/>
    <w:rsid w:val="00DF71B4"/>
    <w:rsid w:val="00E0350D"/>
    <w:rsid w:val="00E07D9E"/>
    <w:rsid w:val="00E1751F"/>
    <w:rsid w:val="00E20A86"/>
    <w:rsid w:val="00E30105"/>
    <w:rsid w:val="00E41A32"/>
    <w:rsid w:val="00E52408"/>
    <w:rsid w:val="00E530F7"/>
    <w:rsid w:val="00E5397D"/>
    <w:rsid w:val="00E57CFE"/>
    <w:rsid w:val="00E67826"/>
    <w:rsid w:val="00E71051"/>
    <w:rsid w:val="00E72385"/>
    <w:rsid w:val="00E723F1"/>
    <w:rsid w:val="00E743D7"/>
    <w:rsid w:val="00E75020"/>
    <w:rsid w:val="00E75196"/>
    <w:rsid w:val="00E8735C"/>
    <w:rsid w:val="00E94D61"/>
    <w:rsid w:val="00EA0D53"/>
    <w:rsid w:val="00EA31E6"/>
    <w:rsid w:val="00EB01D4"/>
    <w:rsid w:val="00EC4213"/>
    <w:rsid w:val="00EC59DC"/>
    <w:rsid w:val="00ED19FD"/>
    <w:rsid w:val="00ED43FB"/>
    <w:rsid w:val="00ED7FD8"/>
    <w:rsid w:val="00EE3691"/>
    <w:rsid w:val="00EF04C9"/>
    <w:rsid w:val="00EF2EB8"/>
    <w:rsid w:val="00EF78FA"/>
    <w:rsid w:val="00F0015C"/>
    <w:rsid w:val="00F01C17"/>
    <w:rsid w:val="00F03F87"/>
    <w:rsid w:val="00F136EA"/>
    <w:rsid w:val="00F24287"/>
    <w:rsid w:val="00F27C24"/>
    <w:rsid w:val="00F3100D"/>
    <w:rsid w:val="00F34EDC"/>
    <w:rsid w:val="00F359A0"/>
    <w:rsid w:val="00F42D85"/>
    <w:rsid w:val="00F43915"/>
    <w:rsid w:val="00F449AA"/>
    <w:rsid w:val="00F54EBB"/>
    <w:rsid w:val="00F62AF7"/>
    <w:rsid w:val="00F63424"/>
    <w:rsid w:val="00F64286"/>
    <w:rsid w:val="00F72446"/>
    <w:rsid w:val="00F746DB"/>
    <w:rsid w:val="00F818E1"/>
    <w:rsid w:val="00F81A1E"/>
    <w:rsid w:val="00F834A3"/>
    <w:rsid w:val="00F85205"/>
    <w:rsid w:val="00F933D8"/>
    <w:rsid w:val="00F94A27"/>
    <w:rsid w:val="00F94C70"/>
    <w:rsid w:val="00F96295"/>
    <w:rsid w:val="00FB3108"/>
    <w:rsid w:val="00FB39B5"/>
    <w:rsid w:val="00FC1DB1"/>
    <w:rsid w:val="00FC6ED2"/>
    <w:rsid w:val="00FD511B"/>
    <w:rsid w:val="00FD5748"/>
    <w:rsid w:val="00FE0691"/>
    <w:rsid w:val="00FE3DC6"/>
    <w:rsid w:val="00FE5A29"/>
    <w:rsid w:val="00FE70AB"/>
    <w:rsid w:val="2785B921"/>
    <w:rsid w:val="35BE6F9A"/>
    <w:rsid w:val="3F8EC38D"/>
    <w:rsid w:val="425CC20B"/>
    <w:rsid w:val="5B3418D1"/>
    <w:rsid w:val="6C159498"/>
    <w:rsid w:val="6E499951"/>
    <w:rsid w:val="79FBE289"/>
    <w:rsid w:val="7F628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0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F17"/>
    <w:rPr>
      <w:sz w:val="24"/>
    </w:rPr>
  </w:style>
  <w:style w:type="paragraph" w:styleId="Heading4">
    <w:name w:val="heading 4"/>
    <w:basedOn w:val="Normal"/>
    <w:link w:val="Heading4Char"/>
    <w:uiPriority w:val="9"/>
    <w:semiHidden/>
    <w:unhideWhenUsed/>
    <w:qFormat/>
    <w:rsid w:val="0009650F"/>
    <w:pPr>
      <w:spacing w:before="100" w:beforeAutospacing="1" w:after="100" w:afterAutospacing="1"/>
      <w:outlineLvl w:val="3"/>
    </w:pPr>
    <w:rPr>
      <w:rFonts w:eastAsiaTheme="min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34"/>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2E8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E83"/>
    <w:rPr>
      <w:rFonts w:ascii="Consolas" w:eastAsiaTheme="minorHAnsi" w:hAnsi="Consolas" w:cstheme="minorBidi"/>
      <w:sz w:val="21"/>
      <w:szCs w:val="21"/>
    </w:rPr>
  </w:style>
  <w:style w:type="character" w:customStyle="1" w:styleId="Heading4Char">
    <w:name w:val="Heading 4 Char"/>
    <w:basedOn w:val="DefaultParagraphFont"/>
    <w:link w:val="Heading4"/>
    <w:uiPriority w:val="9"/>
    <w:semiHidden/>
    <w:rsid w:val="0009650F"/>
    <w:rPr>
      <w:rFonts w:eastAsiaTheme="minorEastAsia"/>
      <w:b/>
      <w:bCs/>
      <w:sz w:val="24"/>
      <w:szCs w:val="24"/>
    </w:rPr>
  </w:style>
  <w:style w:type="paragraph" w:styleId="FootnoteText">
    <w:name w:val="footnote text"/>
    <w:basedOn w:val="Normal"/>
    <w:link w:val="FootnoteTextChar"/>
    <w:rsid w:val="00990112"/>
    <w:rPr>
      <w:sz w:val="20"/>
    </w:rPr>
  </w:style>
  <w:style w:type="character" w:customStyle="1" w:styleId="FootnoteTextChar">
    <w:name w:val="Footnote Text Char"/>
    <w:basedOn w:val="DefaultParagraphFont"/>
    <w:link w:val="FootnoteText"/>
    <w:rsid w:val="00990112"/>
  </w:style>
  <w:style w:type="character" w:styleId="FootnoteReference">
    <w:name w:val="footnote reference"/>
    <w:basedOn w:val="DefaultParagraphFont"/>
    <w:rsid w:val="00990112"/>
    <w:rPr>
      <w:vertAlign w:val="superscript"/>
    </w:rPr>
  </w:style>
  <w:style w:type="paragraph" w:styleId="Quote">
    <w:name w:val="Quote"/>
    <w:basedOn w:val="Normal"/>
    <w:next w:val="Normal"/>
    <w:link w:val="QuoteChar"/>
    <w:uiPriority w:val="29"/>
    <w:qFormat/>
    <w:rsid w:val="007013A9"/>
    <w:rPr>
      <w:i/>
      <w:iCs/>
      <w:color w:val="000000" w:themeColor="text1"/>
    </w:rPr>
  </w:style>
  <w:style w:type="character" w:customStyle="1" w:styleId="QuoteChar">
    <w:name w:val="Quote Char"/>
    <w:basedOn w:val="DefaultParagraphFont"/>
    <w:link w:val="Quote"/>
    <w:uiPriority w:val="29"/>
    <w:rsid w:val="007013A9"/>
    <w:rPr>
      <w:i/>
      <w:iCs/>
      <w:color w:val="000000" w:themeColor="text1"/>
      <w:sz w:val="24"/>
    </w:rPr>
  </w:style>
  <w:style w:type="paragraph" w:styleId="Revision">
    <w:name w:val="Revision"/>
    <w:hidden/>
    <w:uiPriority w:val="99"/>
    <w:semiHidden/>
    <w:rsid w:val="007E608C"/>
    <w:rPr>
      <w:sz w:val="24"/>
    </w:rPr>
  </w:style>
  <w:style w:type="character" w:styleId="Strong">
    <w:name w:val="Strong"/>
    <w:basedOn w:val="DefaultParagraphFont"/>
    <w:uiPriority w:val="22"/>
    <w:qFormat/>
    <w:rsid w:val="00E035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F17"/>
    <w:rPr>
      <w:sz w:val="24"/>
    </w:rPr>
  </w:style>
  <w:style w:type="paragraph" w:styleId="Heading4">
    <w:name w:val="heading 4"/>
    <w:basedOn w:val="Normal"/>
    <w:link w:val="Heading4Char"/>
    <w:uiPriority w:val="9"/>
    <w:semiHidden/>
    <w:unhideWhenUsed/>
    <w:qFormat/>
    <w:rsid w:val="0009650F"/>
    <w:pPr>
      <w:spacing w:before="100" w:beforeAutospacing="1" w:after="100" w:afterAutospacing="1"/>
      <w:outlineLvl w:val="3"/>
    </w:pPr>
    <w:rPr>
      <w:rFonts w:eastAsiaTheme="minorEastAsi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2F17"/>
    <w:pPr>
      <w:tabs>
        <w:tab w:val="center" w:pos="4320"/>
        <w:tab w:val="right" w:pos="8640"/>
      </w:tabs>
    </w:pPr>
  </w:style>
  <w:style w:type="paragraph" w:customStyle="1" w:styleId="Level1">
    <w:name w:val="Level 1"/>
    <w:basedOn w:val="Normal"/>
    <w:rsid w:val="00532F17"/>
    <w:pPr>
      <w:widowControl w:val="0"/>
    </w:pPr>
  </w:style>
  <w:style w:type="paragraph" w:styleId="Footer">
    <w:name w:val="footer"/>
    <w:basedOn w:val="Normal"/>
    <w:rsid w:val="00532F17"/>
    <w:pPr>
      <w:tabs>
        <w:tab w:val="center" w:pos="4320"/>
        <w:tab w:val="right" w:pos="8640"/>
      </w:tabs>
    </w:pPr>
  </w:style>
  <w:style w:type="character" w:styleId="Hyperlink">
    <w:name w:val="Hyperlink"/>
    <w:basedOn w:val="DefaultParagraphFont"/>
    <w:rsid w:val="00532F17"/>
    <w:rPr>
      <w:color w:val="0000FF"/>
      <w:u w:val="single"/>
    </w:rPr>
  </w:style>
  <w:style w:type="character" w:styleId="PageNumber">
    <w:name w:val="page number"/>
    <w:basedOn w:val="DefaultParagraphFont"/>
    <w:rsid w:val="00532F17"/>
  </w:style>
  <w:style w:type="paragraph" w:styleId="BalloonText">
    <w:name w:val="Balloon Text"/>
    <w:basedOn w:val="Normal"/>
    <w:link w:val="BalloonTextChar"/>
    <w:rsid w:val="00694E07"/>
    <w:rPr>
      <w:rFonts w:ascii="Tahoma" w:hAnsi="Tahoma" w:cs="Tahoma"/>
      <w:sz w:val="16"/>
      <w:szCs w:val="16"/>
    </w:rPr>
  </w:style>
  <w:style w:type="character" w:customStyle="1" w:styleId="BalloonTextChar">
    <w:name w:val="Balloon Text Char"/>
    <w:basedOn w:val="DefaultParagraphFont"/>
    <w:link w:val="BalloonText"/>
    <w:rsid w:val="00694E07"/>
    <w:rPr>
      <w:rFonts w:ascii="Tahoma" w:hAnsi="Tahoma" w:cs="Tahoma"/>
      <w:sz w:val="16"/>
      <w:szCs w:val="16"/>
    </w:rPr>
  </w:style>
  <w:style w:type="paragraph" w:styleId="ListParagraph">
    <w:name w:val="List Paragraph"/>
    <w:basedOn w:val="Normal"/>
    <w:uiPriority w:val="34"/>
    <w:qFormat/>
    <w:rsid w:val="00694E07"/>
    <w:pPr>
      <w:ind w:left="720"/>
    </w:pPr>
  </w:style>
  <w:style w:type="character" w:styleId="CommentReference">
    <w:name w:val="annotation reference"/>
    <w:basedOn w:val="DefaultParagraphFont"/>
    <w:rsid w:val="00580AA5"/>
    <w:rPr>
      <w:sz w:val="16"/>
      <w:szCs w:val="16"/>
    </w:rPr>
  </w:style>
  <w:style w:type="paragraph" w:styleId="CommentText">
    <w:name w:val="annotation text"/>
    <w:basedOn w:val="Normal"/>
    <w:link w:val="CommentTextChar"/>
    <w:rsid w:val="00580AA5"/>
    <w:rPr>
      <w:sz w:val="20"/>
    </w:rPr>
  </w:style>
  <w:style w:type="character" w:customStyle="1" w:styleId="CommentTextChar">
    <w:name w:val="Comment Text Char"/>
    <w:basedOn w:val="DefaultParagraphFont"/>
    <w:link w:val="CommentText"/>
    <w:rsid w:val="00580AA5"/>
  </w:style>
  <w:style w:type="paragraph" w:styleId="CommentSubject">
    <w:name w:val="annotation subject"/>
    <w:basedOn w:val="CommentText"/>
    <w:next w:val="CommentText"/>
    <w:link w:val="CommentSubjectChar"/>
    <w:rsid w:val="00580AA5"/>
    <w:rPr>
      <w:b/>
      <w:bCs/>
    </w:rPr>
  </w:style>
  <w:style w:type="character" w:customStyle="1" w:styleId="CommentSubjectChar">
    <w:name w:val="Comment Subject Char"/>
    <w:basedOn w:val="CommentTextChar"/>
    <w:link w:val="CommentSubject"/>
    <w:rsid w:val="00580AA5"/>
    <w:rPr>
      <w:b/>
      <w:bCs/>
    </w:rPr>
  </w:style>
  <w:style w:type="paragraph" w:styleId="NormalWeb">
    <w:name w:val="Normal (Web)"/>
    <w:basedOn w:val="Normal"/>
    <w:uiPriority w:val="99"/>
    <w:unhideWhenUsed/>
    <w:rsid w:val="00305326"/>
    <w:pPr>
      <w:spacing w:before="100" w:beforeAutospacing="1" w:after="100" w:afterAutospacing="1"/>
    </w:pPr>
    <w:rPr>
      <w:szCs w:val="24"/>
    </w:rPr>
  </w:style>
  <w:style w:type="paragraph" w:styleId="NoSpacing">
    <w:name w:val="No Spacing"/>
    <w:uiPriority w:val="1"/>
    <w:qFormat/>
    <w:rsid w:val="001C4B98"/>
    <w:rPr>
      <w:rFonts w:ascii="Calibri" w:hAnsi="Calibri"/>
      <w:sz w:val="22"/>
      <w:szCs w:val="22"/>
    </w:rPr>
  </w:style>
  <w:style w:type="table" w:styleId="TableGrid">
    <w:name w:val="Table Grid"/>
    <w:basedOn w:val="TableNormal"/>
    <w:rsid w:val="007A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32E8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32E83"/>
    <w:rPr>
      <w:rFonts w:ascii="Consolas" w:eastAsiaTheme="minorHAnsi" w:hAnsi="Consolas" w:cstheme="minorBidi"/>
      <w:sz w:val="21"/>
      <w:szCs w:val="21"/>
    </w:rPr>
  </w:style>
  <w:style w:type="character" w:customStyle="1" w:styleId="Heading4Char">
    <w:name w:val="Heading 4 Char"/>
    <w:basedOn w:val="DefaultParagraphFont"/>
    <w:link w:val="Heading4"/>
    <w:uiPriority w:val="9"/>
    <w:semiHidden/>
    <w:rsid w:val="0009650F"/>
    <w:rPr>
      <w:rFonts w:eastAsiaTheme="minorEastAsia"/>
      <w:b/>
      <w:bCs/>
      <w:sz w:val="24"/>
      <w:szCs w:val="24"/>
    </w:rPr>
  </w:style>
  <w:style w:type="paragraph" w:styleId="FootnoteText">
    <w:name w:val="footnote text"/>
    <w:basedOn w:val="Normal"/>
    <w:link w:val="FootnoteTextChar"/>
    <w:rsid w:val="00990112"/>
    <w:rPr>
      <w:sz w:val="20"/>
    </w:rPr>
  </w:style>
  <w:style w:type="character" w:customStyle="1" w:styleId="FootnoteTextChar">
    <w:name w:val="Footnote Text Char"/>
    <w:basedOn w:val="DefaultParagraphFont"/>
    <w:link w:val="FootnoteText"/>
    <w:rsid w:val="00990112"/>
  </w:style>
  <w:style w:type="character" w:styleId="FootnoteReference">
    <w:name w:val="footnote reference"/>
    <w:basedOn w:val="DefaultParagraphFont"/>
    <w:rsid w:val="00990112"/>
    <w:rPr>
      <w:vertAlign w:val="superscript"/>
    </w:rPr>
  </w:style>
  <w:style w:type="paragraph" w:styleId="Quote">
    <w:name w:val="Quote"/>
    <w:basedOn w:val="Normal"/>
    <w:next w:val="Normal"/>
    <w:link w:val="QuoteChar"/>
    <w:uiPriority w:val="29"/>
    <w:qFormat/>
    <w:rsid w:val="007013A9"/>
    <w:rPr>
      <w:i/>
      <w:iCs/>
      <w:color w:val="000000" w:themeColor="text1"/>
    </w:rPr>
  </w:style>
  <w:style w:type="character" w:customStyle="1" w:styleId="QuoteChar">
    <w:name w:val="Quote Char"/>
    <w:basedOn w:val="DefaultParagraphFont"/>
    <w:link w:val="Quote"/>
    <w:uiPriority w:val="29"/>
    <w:rsid w:val="007013A9"/>
    <w:rPr>
      <w:i/>
      <w:iCs/>
      <w:color w:val="000000" w:themeColor="text1"/>
      <w:sz w:val="24"/>
    </w:rPr>
  </w:style>
  <w:style w:type="paragraph" w:styleId="Revision">
    <w:name w:val="Revision"/>
    <w:hidden/>
    <w:uiPriority w:val="99"/>
    <w:semiHidden/>
    <w:rsid w:val="007E608C"/>
    <w:rPr>
      <w:sz w:val="24"/>
    </w:rPr>
  </w:style>
  <w:style w:type="character" w:styleId="Strong">
    <w:name w:val="Strong"/>
    <w:basedOn w:val="DefaultParagraphFont"/>
    <w:uiPriority w:val="22"/>
    <w:qFormat/>
    <w:rsid w:val="00E03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1111">
      <w:bodyDiv w:val="1"/>
      <w:marLeft w:val="0"/>
      <w:marRight w:val="0"/>
      <w:marTop w:val="0"/>
      <w:marBottom w:val="0"/>
      <w:divBdr>
        <w:top w:val="none" w:sz="0" w:space="0" w:color="auto"/>
        <w:left w:val="none" w:sz="0" w:space="0" w:color="auto"/>
        <w:bottom w:val="none" w:sz="0" w:space="0" w:color="auto"/>
        <w:right w:val="none" w:sz="0" w:space="0" w:color="auto"/>
      </w:divBdr>
    </w:div>
    <w:div w:id="199513709">
      <w:bodyDiv w:val="1"/>
      <w:marLeft w:val="0"/>
      <w:marRight w:val="0"/>
      <w:marTop w:val="0"/>
      <w:marBottom w:val="0"/>
      <w:divBdr>
        <w:top w:val="none" w:sz="0" w:space="0" w:color="auto"/>
        <w:left w:val="none" w:sz="0" w:space="0" w:color="auto"/>
        <w:bottom w:val="none" w:sz="0" w:space="0" w:color="auto"/>
        <w:right w:val="none" w:sz="0" w:space="0" w:color="auto"/>
      </w:divBdr>
      <w:divsChild>
        <w:div w:id="450636890">
          <w:marLeft w:val="0"/>
          <w:marRight w:val="0"/>
          <w:marTop w:val="0"/>
          <w:marBottom w:val="0"/>
          <w:divBdr>
            <w:top w:val="none" w:sz="0" w:space="0" w:color="auto"/>
            <w:left w:val="none" w:sz="0" w:space="0" w:color="auto"/>
            <w:bottom w:val="none" w:sz="0" w:space="0" w:color="auto"/>
            <w:right w:val="none" w:sz="0" w:space="0" w:color="auto"/>
          </w:divBdr>
          <w:divsChild>
            <w:div w:id="749546249">
              <w:marLeft w:val="0"/>
              <w:marRight w:val="0"/>
              <w:marTop w:val="0"/>
              <w:marBottom w:val="0"/>
              <w:divBdr>
                <w:top w:val="none" w:sz="0" w:space="0" w:color="auto"/>
                <w:left w:val="none" w:sz="0" w:space="0" w:color="auto"/>
                <w:bottom w:val="none" w:sz="0" w:space="0" w:color="auto"/>
                <w:right w:val="none" w:sz="0" w:space="0" w:color="auto"/>
              </w:divBdr>
              <w:divsChild>
                <w:div w:id="572548908">
                  <w:marLeft w:val="0"/>
                  <w:marRight w:val="0"/>
                  <w:marTop w:val="0"/>
                  <w:marBottom w:val="30"/>
                  <w:divBdr>
                    <w:top w:val="none" w:sz="0" w:space="0" w:color="auto"/>
                    <w:left w:val="none" w:sz="0" w:space="0" w:color="auto"/>
                    <w:bottom w:val="none" w:sz="0" w:space="0" w:color="auto"/>
                    <w:right w:val="none" w:sz="0" w:space="0" w:color="auto"/>
                  </w:divBdr>
                  <w:divsChild>
                    <w:div w:id="113330115">
                      <w:marLeft w:val="0"/>
                      <w:marRight w:val="0"/>
                      <w:marTop w:val="0"/>
                      <w:marBottom w:val="0"/>
                      <w:divBdr>
                        <w:top w:val="none" w:sz="0" w:space="0" w:color="auto"/>
                        <w:left w:val="none" w:sz="0" w:space="0" w:color="auto"/>
                        <w:bottom w:val="none" w:sz="0" w:space="0" w:color="auto"/>
                        <w:right w:val="none" w:sz="0" w:space="0" w:color="auto"/>
                      </w:divBdr>
                      <w:divsChild>
                        <w:div w:id="470905357">
                          <w:marLeft w:val="300"/>
                          <w:marRight w:val="0"/>
                          <w:marTop w:val="0"/>
                          <w:marBottom w:val="0"/>
                          <w:divBdr>
                            <w:top w:val="none" w:sz="0" w:space="0" w:color="auto"/>
                            <w:left w:val="none" w:sz="0" w:space="0" w:color="auto"/>
                            <w:bottom w:val="none" w:sz="0" w:space="0" w:color="auto"/>
                            <w:right w:val="none" w:sz="0" w:space="0" w:color="auto"/>
                          </w:divBdr>
                          <w:divsChild>
                            <w:div w:id="63651915">
                              <w:marLeft w:val="0"/>
                              <w:marRight w:val="0"/>
                              <w:marTop w:val="0"/>
                              <w:marBottom w:val="0"/>
                              <w:divBdr>
                                <w:top w:val="none" w:sz="0" w:space="0" w:color="auto"/>
                                <w:left w:val="none" w:sz="0" w:space="0" w:color="auto"/>
                                <w:bottom w:val="none" w:sz="0" w:space="0" w:color="auto"/>
                                <w:right w:val="none" w:sz="0" w:space="0" w:color="auto"/>
                              </w:divBdr>
                              <w:divsChild>
                                <w:div w:id="1718965054">
                                  <w:marLeft w:val="0"/>
                                  <w:marRight w:val="0"/>
                                  <w:marTop w:val="0"/>
                                  <w:marBottom w:val="240"/>
                                  <w:divBdr>
                                    <w:top w:val="none" w:sz="0" w:space="0" w:color="auto"/>
                                    <w:left w:val="none" w:sz="0" w:space="0" w:color="auto"/>
                                    <w:bottom w:val="none" w:sz="0" w:space="0" w:color="auto"/>
                                    <w:right w:val="none" w:sz="0" w:space="0" w:color="auto"/>
                                  </w:divBdr>
                                  <w:divsChild>
                                    <w:div w:id="1589340277">
                                      <w:marLeft w:val="0"/>
                                      <w:marRight w:val="0"/>
                                      <w:marTop w:val="0"/>
                                      <w:marBottom w:val="0"/>
                                      <w:divBdr>
                                        <w:top w:val="none" w:sz="0" w:space="0" w:color="auto"/>
                                        <w:left w:val="none" w:sz="0" w:space="0" w:color="auto"/>
                                        <w:bottom w:val="none" w:sz="0" w:space="0" w:color="auto"/>
                                        <w:right w:val="none" w:sz="0" w:space="0" w:color="auto"/>
                                      </w:divBdr>
                                      <w:divsChild>
                                        <w:div w:id="1603338729">
                                          <w:marLeft w:val="0"/>
                                          <w:marRight w:val="0"/>
                                          <w:marTop w:val="0"/>
                                          <w:marBottom w:val="0"/>
                                          <w:divBdr>
                                            <w:top w:val="none" w:sz="0" w:space="0" w:color="auto"/>
                                            <w:left w:val="none" w:sz="0" w:space="0" w:color="auto"/>
                                            <w:bottom w:val="none" w:sz="0" w:space="0" w:color="auto"/>
                                            <w:right w:val="none" w:sz="0" w:space="0" w:color="auto"/>
                                          </w:divBdr>
                                          <w:divsChild>
                                            <w:div w:id="1340691147">
                                              <w:marLeft w:val="0"/>
                                              <w:marRight w:val="0"/>
                                              <w:marTop w:val="0"/>
                                              <w:marBottom w:val="0"/>
                                              <w:divBdr>
                                                <w:top w:val="none" w:sz="0" w:space="0" w:color="auto"/>
                                                <w:left w:val="none" w:sz="0" w:space="0" w:color="auto"/>
                                                <w:bottom w:val="none" w:sz="0" w:space="0" w:color="auto"/>
                                                <w:right w:val="none" w:sz="0" w:space="0" w:color="auto"/>
                                              </w:divBdr>
                                              <w:divsChild>
                                                <w:div w:id="1633318355">
                                                  <w:marLeft w:val="0"/>
                                                  <w:marRight w:val="0"/>
                                                  <w:marTop w:val="0"/>
                                                  <w:marBottom w:val="0"/>
                                                  <w:divBdr>
                                                    <w:top w:val="none" w:sz="0" w:space="0" w:color="auto"/>
                                                    <w:left w:val="none" w:sz="0" w:space="0" w:color="auto"/>
                                                    <w:bottom w:val="none" w:sz="0" w:space="0" w:color="auto"/>
                                                    <w:right w:val="none" w:sz="0" w:space="0" w:color="auto"/>
                                                  </w:divBdr>
                                                  <w:divsChild>
                                                    <w:div w:id="1061176851">
                                                      <w:marLeft w:val="0"/>
                                                      <w:marRight w:val="0"/>
                                                      <w:marTop w:val="0"/>
                                                      <w:marBottom w:val="0"/>
                                                      <w:divBdr>
                                                        <w:top w:val="none" w:sz="0" w:space="0" w:color="auto"/>
                                                        <w:left w:val="none" w:sz="0" w:space="0" w:color="auto"/>
                                                        <w:bottom w:val="none" w:sz="0" w:space="0" w:color="auto"/>
                                                        <w:right w:val="none" w:sz="0" w:space="0" w:color="auto"/>
                                                      </w:divBdr>
                                                      <w:divsChild>
                                                        <w:div w:id="7091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5552122">
      <w:bodyDiv w:val="1"/>
      <w:marLeft w:val="0"/>
      <w:marRight w:val="0"/>
      <w:marTop w:val="0"/>
      <w:marBottom w:val="0"/>
      <w:divBdr>
        <w:top w:val="none" w:sz="0" w:space="0" w:color="auto"/>
        <w:left w:val="none" w:sz="0" w:space="0" w:color="auto"/>
        <w:bottom w:val="none" w:sz="0" w:space="0" w:color="auto"/>
        <w:right w:val="none" w:sz="0" w:space="0" w:color="auto"/>
      </w:divBdr>
      <w:divsChild>
        <w:div w:id="1688367964">
          <w:marLeft w:val="1008"/>
          <w:marRight w:val="0"/>
          <w:marTop w:val="53"/>
          <w:marBottom w:val="0"/>
          <w:divBdr>
            <w:top w:val="none" w:sz="0" w:space="0" w:color="auto"/>
            <w:left w:val="none" w:sz="0" w:space="0" w:color="auto"/>
            <w:bottom w:val="none" w:sz="0" w:space="0" w:color="auto"/>
            <w:right w:val="none" w:sz="0" w:space="0" w:color="auto"/>
          </w:divBdr>
        </w:div>
        <w:div w:id="2020959760">
          <w:marLeft w:val="1008"/>
          <w:marRight w:val="0"/>
          <w:marTop w:val="53"/>
          <w:marBottom w:val="0"/>
          <w:divBdr>
            <w:top w:val="none" w:sz="0" w:space="0" w:color="auto"/>
            <w:left w:val="none" w:sz="0" w:space="0" w:color="auto"/>
            <w:bottom w:val="none" w:sz="0" w:space="0" w:color="auto"/>
            <w:right w:val="none" w:sz="0" w:space="0" w:color="auto"/>
          </w:divBdr>
        </w:div>
      </w:divsChild>
    </w:div>
    <w:div w:id="455293125">
      <w:bodyDiv w:val="1"/>
      <w:marLeft w:val="0"/>
      <w:marRight w:val="0"/>
      <w:marTop w:val="0"/>
      <w:marBottom w:val="0"/>
      <w:divBdr>
        <w:top w:val="none" w:sz="0" w:space="0" w:color="auto"/>
        <w:left w:val="none" w:sz="0" w:space="0" w:color="auto"/>
        <w:bottom w:val="none" w:sz="0" w:space="0" w:color="auto"/>
        <w:right w:val="none" w:sz="0" w:space="0" w:color="auto"/>
      </w:divBdr>
    </w:div>
    <w:div w:id="472602778">
      <w:bodyDiv w:val="1"/>
      <w:marLeft w:val="0"/>
      <w:marRight w:val="0"/>
      <w:marTop w:val="0"/>
      <w:marBottom w:val="0"/>
      <w:divBdr>
        <w:top w:val="none" w:sz="0" w:space="0" w:color="auto"/>
        <w:left w:val="none" w:sz="0" w:space="0" w:color="auto"/>
        <w:bottom w:val="none" w:sz="0" w:space="0" w:color="auto"/>
        <w:right w:val="none" w:sz="0" w:space="0" w:color="auto"/>
      </w:divBdr>
    </w:div>
    <w:div w:id="563029888">
      <w:bodyDiv w:val="1"/>
      <w:marLeft w:val="0"/>
      <w:marRight w:val="0"/>
      <w:marTop w:val="0"/>
      <w:marBottom w:val="0"/>
      <w:divBdr>
        <w:top w:val="none" w:sz="0" w:space="0" w:color="auto"/>
        <w:left w:val="none" w:sz="0" w:space="0" w:color="auto"/>
        <w:bottom w:val="none" w:sz="0" w:space="0" w:color="auto"/>
        <w:right w:val="none" w:sz="0" w:space="0" w:color="auto"/>
      </w:divBdr>
    </w:div>
    <w:div w:id="577175766">
      <w:bodyDiv w:val="1"/>
      <w:marLeft w:val="0"/>
      <w:marRight w:val="0"/>
      <w:marTop w:val="0"/>
      <w:marBottom w:val="0"/>
      <w:divBdr>
        <w:top w:val="none" w:sz="0" w:space="0" w:color="auto"/>
        <w:left w:val="none" w:sz="0" w:space="0" w:color="auto"/>
        <w:bottom w:val="none" w:sz="0" w:space="0" w:color="auto"/>
        <w:right w:val="none" w:sz="0" w:space="0" w:color="auto"/>
      </w:divBdr>
    </w:div>
    <w:div w:id="589043540">
      <w:bodyDiv w:val="1"/>
      <w:marLeft w:val="0"/>
      <w:marRight w:val="0"/>
      <w:marTop w:val="0"/>
      <w:marBottom w:val="0"/>
      <w:divBdr>
        <w:top w:val="none" w:sz="0" w:space="0" w:color="auto"/>
        <w:left w:val="none" w:sz="0" w:space="0" w:color="auto"/>
        <w:bottom w:val="none" w:sz="0" w:space="0" w:color="auto"/>
        <w:right w:val="none" w:sz="0" w:space="0" w:color="auto"/>
      </w:divBdr>
      <w:divsChild>
        <w:div w:id="1163199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633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153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8391576">
      <w:bodyDiv w:val="1"/>
      <w:marLeft w:val="0"/>
      <w:marRight w:val="0"/>
      <w:marTop w:val="0"/>
      <w:marBottom w:val="0"/>
      <w:divBdr>
        <w:top w:val="none" w:sz="0" w:space="0" w:color="auto"/>
        <w:left w:val="none" w:sz="0" w:space="0" w:color="auto"/>
        <w:bottom w:val="none" w:sz="0" w:space="0" w:color="auto"/>
        <w:right w:val="none" w:sz="0" w:space="0" w:color="auto"/>
      </w:divBdr>
    </w:div>
    <w:div w:id="706031181">
      <w:bodyDiv w:val="1"/>
      <w:marLeft w:val="0"/>
      <w:marRight w:val="0"/>
      <w:marTop w:val="0"/>
      <w:marBottom w:val="0"/>
      <w:divBdr>
        <w:top w:val="none" w:sz="0" w:space="0" w:color="auto"/>
        <w:left w:val="none" w:sz="0" w:space="0" w:color="auto"/>
        <w:bottom w:val="none" w:sz="0" w:space="0" w:color="auto"/>
        <w:right w:val="none" w:sz="0" w:space="0" w:color="auto"/>
      </w:divBdr>
    </w:div>
    <w:div w:id="921642430">
      <w:bodyDiv w:val="1"/>
      <w:marLeft w:val="0"/>
      <w:marRight w:val="0"/>
      <w:marTop w:val="0"/>
      <w:marBottom w:val="0"/>
      <w:divBdr>
        <w:top w:val="none" w:sz="0" w:space="0" w:color="auto"/>
        <w:left w:val="none" w:sz="0" w:space="0" w:color="auto"/>
        <w:bottom w:val="none" w:sz="0" w:space="0" w:color="auto"/>
        <w:right w:val="none" w:sz="0" w:space="0" w:color="auto"/>
      </w:divBdr>
      <w:divsChild>
        <w:div w:id="1961564673">
          <w:marLeft w:val="1008"/>
          <w:marRight w:val="0"/>
          <w:marTop w:val="62"/>
          <w:marBottom w:val="0"/>
          <w:divBdr>
            <w:top w:val="none" w:sz="0" w:space="0" w:color="auto"/>
            <w:left w:val="none" w:sz="0" w:space="0" w:color="auto"/>
            <w:bottom w:val="none" w:sz="0" w:space="0" w:color="auto"/>
            <w:right w:val="none" w:sz="0" w:space="0" w:color="auto"/>
          </w:divBdr>
        </w:div>
        <w:div w:id="926035739">
          <w:marLeft w:val="1008"/>
          <w:marRight w:val="0"/>
          <w:marTop w:val="62"/>
          <w:marBottom w:val="0"/>
          <w:divBdr>
            <w:top w:val="none" w:sz="0" w:space="0" w:color="auto"/>
            <w:left w:val="none" w:sz="0" w:space="0" w:color="auto"/>
            <w:bottom w:val="none" w:sz="0" w:space="0" w:color="auto"/>
            <w:right w:val="none" w:sz="0" w:space="0" w:color="auto"/>
          </w:divBdr>
        </w:div>
        <w:div w:id="1235360024">
          <w:marLeft w:val="1008"/>
          <w:marRight w:val="0"/>
          <w:marTop w:val="62"/>
          <w:marBottom w:val="0"/>
          <w:divBdr>
            <w:top w:val="none" w:sz="0" w:space="0" w:color="auto"/>
            <w:left w:val="none" w:sz="0" w:space="0" w:color="auto"/>
            <w:bottom w:val="none" w:sz="0" w:space="0" w:color="auto"/>
            <w:right w:val="none" w:sz="0" w:space="0" w:color="auto"/>
          </w:divBdr>
        </w:div>
      </w:divsChild>
    </w:div>
    <w:div w:id="986201544">
      <w:bodyDiv w:val="1"/>
      <w:marLeft w:val="0"/>
      <w:marRight w:val="0"/>
      <w:marTop w:val="0"/>
      <w:marBottom w:val="0"/>
      <w:divBdr>
        <w:top w:val="none" w:sz="0" w:space="0" w:color="auto"/>
        <w:left w:val="none" w:sz="0" w:space="0" w:color="auto"/>
        <w:bottom w:val="none" w:sz="0" w:space="0" w:color="auto"/>
        <w:right w:val="none" w:sz="0" w:space="0" w:color="auto"/>
      </w:divBdr>
      <w:divsChild>
        <w:div w:id="142819484">
          <w:marLeft w:val="547"/>
          <w:marRight w:val="0"/>
          <w:marTop w:val="91"/>
          <w:marBottom w:val="0"/>
          <w:divBdr>
            <w:top w:val="none" w:sz="0" w:space="0" w:color="auto"/>
            <w:left w:val="none" w:sz="0" w:space="0" w:color="auto"/>
            <w:bottom w:val="none" w:sz="0" w:space="0" w:color="auto"/>
            <w:right w:val="none" w:sz="0" w:space="0" w:color="auto"/>
          </w:divBdr>
        </w:div>
        <w:div w:id="459349290">
          <w:marLeft w:val="547"/>
          <w:marRight w:val="0"/>
          <w:marTop w:val="91"/>
          <w:marBottom w:val="0"/>
          <w:divBdr>
            <w:top w:val="none" w:sz="0" w:space="0" w:color="auto"/>
            <w:left w:val="none" w:sz="0" w:space="0" w:color="auto"/>
            <w:bottom w:val="none" w:sz="0" w:space="0" w:color="auto"/>
            <w:right w:val="none" w:sz="0" w:space="0" w:color="auto"/>
          </w:divBdr>
        </w:div>
        <w:div w:id="1008675145">
          <w:marLeft w:val="547"/>
          <w:marRight w:val="0"/>
          <w:marTop w:val="91"/>
          <w:marBottom w:val="0"/>
          <w:divBdr>
            <w:top w:val="none" w:sz="0" w:space="0" w:color="auto"/>
            <w:left w:val="none" w:sz="0" w:space="0" w:color="auto"/>
            <w:bottom w:val="none" w:sz="0" w:space="0" w:color="auto"/>
            <w:right w:val="none" w:sz="0" w:space="0" w:color="auto"/>
          </w:divBdr>
        </w:div>
        <w:div w:id="1669676478">
          <w:marLeft w:val="547"/>
          <w:marRight w:val="0"/>
          <w:marTop w:val="91"/>
          <w:marBottom w:val="0"/>
          <w:divBdr>
            <w:top w:val="none" w:sz="0" w:space="0" w:color="auto"/>
            <w:left w:val="none" w:sz="0" w:space="0" w:color="auto"/>
            <w:bottom w:val="none" w:sz="0" w:space="0" w:color="auto"/>
            <w:right w:val="none" w:sz="0" w:space="0" w:color="auto"/>
          </w:divBdr>
        </w:div>
      </w:divsChild>
    </w:div>
    <w:div w:id="1049262866">
      <w:bodyDiv w:val="1"/>
      <w:marLeft w:val="0"/>
      <w:marRight w:val="0"/>
      <w:marTop w:val="0"/>
      <w:marBottom w:val="0"/>
      <w:divBdr>
        <w:top w:val="none" w:sz="0" w:space="0" w:color="auto"/>
        <w:left w:val="none" w:sz="0" w:space="0" w:color="auto"/>
        <w:bottom w:val="none" w:sz="0" w:space="0" w:color="auto"/>
        <w:right w:val="none" w:sz="0" w:space="0" w:color="auto"/>
      </w:divBdr>
      <w:divsChild>
        <w:div w:id="1857034477">
          <w:marLeft w:val="1008"/>
          <w:marRight w:val="0"/>
          <w:marTop w:val="53"/>
          <w:marBottom w:val="0"/>
          <w:divBdr>
            <w:top w:val="none" w:sz="0" w:space="0" w:color="auto"/>
            <w:left w:val="none" w:sz="0" w:space="0" w:color="auto"/>
            <w:bottom w:val="none" w:sz="0" w:space="0" w:color="auto"/>
            <w:right w:val="none" w:sz="0" w:space="0" w:color="auto"/>
          </w:divBdr>
        </w:div>
      </w:divsChild>
    </w:div>
    <w:div w:id="1130824597">
      <w:bodyDiv w:val="1"/>
      <w:marLeft w:val="0"/>
      <w:marRight w:val="0"/>
      <w:marTop w:val="0"/>
      <w:marBottom w:val="0"/>
      <w:divBdr>
        <w:top w:val="none" w:sz="0" w:space="0" w:color="auto"/>
        <w:left w:val="none" w:sz="0" w:space="0" w:color="auto"/>
        <w:bottom w:val="none" w:sz="0" w:space="0" w:color="auto"/>
        <w:right w:val="none" w:sz="0" w:space="0" w:color="auto"/>
      </w:divBdr>
      <w:divsChild>
        <w:div w:id="229968605">
          <w:marLeft w:val="1008"/>
          <w:marRight w:val="0"/>
          <w:marTop w:val="62"/>
          <w:marBottom w:val="0"/>
          <w:divBdr>
            <w:top w:val="none" w:sz="0" w:space="0" w:color="auto"/>
            <w:left w:val="none" w:sz="0" w:space="0" w:color="auto"/>
            <w:bottom w:val="none" w:sz="0" w:space="0" w:color="auto"/>
            <w:right w:val="none" w:sz="0" w:space="0" w:color="auto"/>
          </w:divBdr>
        </w:div>
      </w:divsChild>
    </w:div>
    <w:div w:id="1309047825">
      <w:bodyDiv w:val="1"/>
      <w:marLeft w:val="0"/>
      <w:marRight w:val="0"/>
      <w:marTop w:val="0"/>
      <w:marBottom w:val="0"/>
      <w:divBdr>
        <w:top w:val="none" w:sz="0" w:space="0" w:color="auto"/>
        <w:left w:val="none" w:sz="0" w:space="0" w:color="auto"/>
        <w:bottom w:val="none" w:sz="0" w:space="0" w:color="auto"/>
        <w:right w:val="none" w:sz="0" w:space="0" w:color="auto"/>
      </w:divBdr>
    </w:div>
    <w:div w:id="1404713729">
      <w:bodyDiv w:val="1"/>
      <w:marLeft w:val="0"/>
      <w:marRight w:val="0"/>
      <w:marTop w:val="0"/>
      <w:marBottom w:val="0"/>
      <w:divBdr>
        <w:top w:val="none" w:sz="0" w:space="0" w:color="auto"/>
        <w:left w:val="none" w:sz="0" w:space="0" w:color="auto"/>
        <w:bottom w:val="none" w:sz="0" w:space="0" w:color="auto"/>
        <w:right w:val="none" w:sz="0" w:space="0" w:color="auto"/>
      </w:divBdr>
      <w:divsChild>
        <w:div w:id="980572351">
          <w:marLeft w:val="1008"/>
          <w:marRight w:val="0"/>
          <w:marTop w:val="53"/>
          <w:marBottom w:val="0"/>
          <w:divBdr>
            <w:top w:val="none" w:sz="0" w:space="0" w:color="auto"/>
            <w:left w:val="none" w:sz="0" w:space="0" w:color="auto"/>
            <w:bottom w:val="none" w:sz="0" w:space="0" w:color="auto"/>
            <w:right w:val="none" w:sz="0" w:space="0" w:color="auto"/>
          </w:divBdr>
        </w:div>
        <w:div w:id="789780946">
          <w:marLeft w:val="1008"/>
          <w:marRight w:val="0"/>
          <w:marTop w:val="53"/>
          <w:marBottom w:val="0"/>
          <w:divBdr>
            <w:top w:val="none" w:sz="0" w:space="0" w:color="auto"/>
            <w:left w:val="none" w:sz="0" w:space="0" w:color="auto"/>
            <w:bottom w:val="none" w:sz="0" w:space="0" w:color="auto"/>
            <w:right w:val="none" w:sz="0" w:space="0" w:color="auto"/>
          </w:divBdr>
        </w:div>
        <w:div w:id="825322001">
          <w:marLeft w:val="1008"/>
          <w:marRight w:val="0"/>
          <w:marTop w:val="53"/>
          <w:marBottom w:val="0"/>
          <w:divBdr>
            <w:top w:val="none" w:sz="0" w:space="0" w:color="auto"/>
            <w:left w:val="none" w:sz="0" w:space="0" w:color="auto"/>
            <w:bottom w:val="none" w:sz="0" w:space="0" w:color="auto"/>
            <w:right w:val="none" w:sz="0" w:space="0" w:color="auto"/>
          </w:divBdr>
        </w:div>
        <w:div w:id="969213497">
          <w:marLeft w:val="1008"/>
          <w:marRight w:val="0"/>
          <w:marTop w:val="53"/>
          <w:marBottom w:val="0"/>
          <w:divBdr>
            <w:top w:val="none" w:sz="0" w:space="0" w:color="auto"/>
            <w:left w:val="none" w:sz="0" w:space="0" w:color="auto"/>
            <w:bottom w:val="none" w:sz="0" w:space="0" w:color="auto"/>
            <w:right w:val="none" w:sz="0" w:space="0" w:color="auto"/>
          </w:divBdr>
        </w:div>
        <w:div w:id="1500198434">
          <w:marLeft w:val="1008"/>
          <w:marRight w:val="0"/>
          <w:marTop w:val="53"/>
          <w:marBottom w:val="0"/>
          <w:divBdr>
            <w:top w:val="none" w:sz="0" w:space="0" w:color="auto"/>
            <w:left w:val="none" w:sz="0" w:space="0" w:color="auto"/>
            <w:bottom w:val="none" w:sz="0" w:space="0" w:color="auto"/>
            <w:right w:val="none" w:sz="0" w:space="0" w:color="auto"/>
          </w:divBdr>
        </w:div>
      </w:divsChild>
    </w:div>
    <w:div w:id="1546524269">
      <w:bodyDiv w:val="1"/>
      <w:marLeft w:val="0"/>
      <w:marRight w:val="0"/>
      <w:marTop w:val="0"/>
      <w:marBottom w:val="0"/>
      <w:divBdr>
        <w:top w:val="none" w:sz="0" w:space="0" w:color="auto"/>
        <w:left w:val="none" w:sz="0" w:space="0" w:color="auto"/>
        <w:bottom w:val="none" w:sz="0" w:space="0" w:color="auto"/>
        <w:right w:val="none" w:sz="0" w:space="0" w:color="auto"/>
      </w:divBdr>
      <w:divsChild>
        <w:div w:id="1330524500">
          <w:marLeft w:val="1008"/>
          <w:marRight w:val="0"/>
          <w:marTop w:val="62"/>
          <w:marBottom w:val="0"/>
          <w:divBdr>
            <w:top w:val="none" w:sz="0" w:space="0" w:color="auto"/>
            <w:left w:val="none" w:sz="0" w:space="0" w:color="auto"/>
            <w:bottom w:val="none" w:sz="0" w:space="0" w:color="auto"/>
            <w:right w:val="none" w:sz="0" w:space="0" w:color="auto"/>
          </w:divBdr>
        </w:div>
        <w:div w:id="966810915">
          <w:marLeft w:val="1008"/>
          <w:marRight w:val="0"/>
          <w:marTop w:val="62"/>
          <w:marBottom w:val="0"/>
          <w:divBdr>
            <w:top w:val="none" w:sz="0" w:space="0" w:color="auto"/>
            <w:left w:val="none" w:sz="0" w:space="0" w:color="auto"/>
            <w:bottom w:val="none" w:sz="0" w:space="0" w:color="auto"/>
            <w:right w:val="none" w:sz="0" w:space="0" w:color="auto"/>
          </w:divBdr>
        </w:div>
        <w:div w:id="403188661">
          <w:marLeft w:val="1008"/>
          <w:marRight w:val="0"/>
          <w:marTop w:val="62"/>
          <w:marBottom w:val="0"/>
          <w:divBdr>
            <w:top w:val="none" w:sz="0" w:space="0" w:color="auto"/>
            <w:left w:val="none" w:sz="0" w:space="0" w:color="auto"/>
            <w:bottom w:val="none" w:sz="0" w:space="0" w:color="auto"/>
            <w:right w:val="none" w:sz="0" w:space="0" w:color="auto"/>
          </w:divBdr>
        </w:div>
      </w:divsChild>
    </w:div>
    <w:div w:id="1553685968">
      <w:bodyDiv w:val="1"/>
      <w:marLeft w:val="0"/>
      <w:marRight w:val="0"/>
      <w:marTop w:val="0"/>
      <w:marBottom w:val="0"/>
      <w:divBdr>
        <w:top w:val="none" w:sz="0" w:space="0" w:color="auto"/>
        <w:left w:val="none" w:sz="0" w:space="0" w:color="auto"/>
        <w:bottom w:val="none" w:sz="0" w:space="0" w:color="auto"/>
        <w:right w:val="none" w:sz="0" w:space="0" w:color="auto"/>
      </w:divBdr>
      <w:divsChild>
        <w:div w:id="13011574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9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7257341">
      <w:bodyDiv w:val="1"/>
      <w:marLeft w:val="0"/>
      <w:marRight w:val="0"/>
      <w:marTop w:val="0"/>
      <w:marBottom w:val="0"/>
      <w:divBdr>
        <w:top w:val="none" w:sz="0" w:space="0" w:color="auto"/>
        <w:left w:val="none" w:sz="0" w:space="0" w:color="auto"/>
        <w:bottom w:val="none" w:sz="0" w:space="0" w:color="auto"/>
        <w:right w:val="none" w:sz="0" w:space="0" w:color="auto"/>
      </w:divBdr>
    </w:div>
    <w:div w:id="1648196342">
      <w:bodyDiv w:val="1"/>
      <w:marLeft w:val="0"/>
      <w:marRight w:val="0"/>
      <w:marTop w:val="0"/>
      <w:marBottom w:val="0"/>
      <w:divBdr>
        <w:top w:val="none" w:sz="0" w:space="0" w:color="auto"/>
        <w:left w:val="none" w:sz="0" w:space="0" w:color="auto"/>
        <w:bottom w:val="none" w:sz="0" w:space="0" w:color="auto"/>
        <w:right w:val="none" w:sz="0" w:space="0" w:color="auto"/>
      </w:divBdr>
      <w:divsChild>
        <w:div w:id="305016040">
          <w:marLeft w:val="300"/>
          <w:marRight w:val="300"/>
          <w:marTop w:val="0"/>
          <w:marBottom w:val="0"/>
          <w:divBdr>
            <w:top w:val="none" w:sz="0" w:space="0" w:color="auto"/>
            <w:left w:val="none" w:sz="0" w:space="0" w:color="auto"/>
            <w:bottom w:val="none" w:sz="0" w:space="0" w:color="auto"/>
            <w:right w:val="none" w:sz="0" w:space="0" w:color="auto"/>
          </w:divBdr>
          <w:divsChild>
            <w:div w:id="1416321945">
              <w:marLeft w:val="0"/>
              <w:marRight w:val="0"/>
              <w:marTop w:val="0"/>
              <w:marBottom w:val="0"/>
              <w:divBdr>
                <w:top w:val="none" w:sz="0" w:space="0" w:color="auto"/>
                <w:left w:val="none" w:sz="0" w:space="0" w:color="auto"/>
                <w:bottom w:val="none" w:sz="0" w:space="0" w:color="auto"/>
                <w:right w:val="none" w:sz="0" w:space="0" w:color="auto"/>
              </w:divBdr>
              <w:divsChild>
                <w:div w:id="1030644176">
                  <w:marLeft w:val="300"/>
                  <w:marRight w:val="300"/>
                  <w:marTop w:val="0"/>
                  <w:marBottom w:val="0"/>
                  <w:divBdr>
                    <w:top w:val="none" w:sz="0" w:space="0" w:color="auto"/>
                    <w:left w:val="none" w:sz="0" w:space="0" w:color="auto"/>
                    <w:bottom w:val="none" w:sz="0" w:space="0" w:color="auto"/>
                    <w:right w:val="none" w:sz="0" w:space="0" w:color="auto"/>
                  </w:divBdr>
                  <w:divsChild>
                    <w:div w:id="2084983008">
                      <w:marLeft w:val="0"/>
                      <w:marRight w:val="0"/>
                      <w:marTop w:val="0"/>
                      <w:marBottom w:val="0"/>
                      <w:divBdr>
                        <w:top w:val="none" w:sz="0" w:space="0" w:color="auto"/>
                        <w:left w:val="none" w:sz="0" w:space="0" w:color="auto"/>
                        <w:bottom w:val="none" w:sz="0" w:space="0" w:color="auto"/>
                        <w:right w:val="none" w:sz="0" w:space="0" w:color="auto"/>
                      </w:divBdr>
                      <w:divsChild>
                        <w:div w:id="1446269043">
                          <w:marLeft w:val="0"/>
                          <w:marRight w:val="0"/>
                          <w:marTop w:val="0"/>
                          <w:marBottom w:val="0"/>
                          <w:divBdr>
                            <w:top w:val="none" w:sz="0" w:space="0" w:color="auto"/>
                            <w:left w:val="none" w:sz="0" w:space="0" w:color="auto"/>
                            <w:bottom w:val="none" w:sz="0" w:space="0" w:color="auto"/>
                            <w:right w:val="none" w:sz="0" w:space="0" w:color="auto"/>
                          </w:divBdr>
                          <w:divsChild>
                            <w:div w:id="184058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17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247622">
      <w:bodyDiv w:val="1"/>
      <w:marLeft w:val="0"/>
      <w:marRight w:val="0"/>
      <w:marTop w:val="0"/>
      <w:marBottom w:val="0"/>
      <w:divBdr>
        <w:top w:val="none" w:sz="0" w:space="0" w:color="auto"/>
        <w:left w:val="none" w:sz="0" w:space="0" w:color="auto"/>
        <w:bottom w:val="none" w:sz="0" w:space="0" w:color="auto"/>
        <w:right w:val="none" w:sz="0" w:space="0" w:color="auto"/>
      </w:divBdr>
    </w:div>
    <w:div w:id="1779906732">
      <w:bodyDiv w:val="1"/>
      <w:marLeft w:val="0"/>
      <w:marRight w:val="0"/>
      <w:marTop w:val="0"/>
      <w:marBottom w:val="0"/>
      <w:divBdr>
        <w:top w:val="none" w:sz="0" w:space="0" w:color="auto"/>
        <w:left w:val="none" w:sz="0" w:space="0" w:color="auto"/>
        <w:bottom w:val="none" w:sz="0" w:space="0" w:color="auto"/>
        <w:right w:val="none" w:sz="0" w:space="0" w:color="auto"/>
      </w:divBdr>
    </w:div>
    <w:div w:id="1794400601">
      <w:bodyDiv w:val="1"/>
      <w:marLeft w:val="0"/>
      <w:marRight w:val="0"/>
      <w:marTop w:val="0"/>
      <w:marBottom w:val="0"/>
      <w:divBdr>
        <w:top w:val="none" w:sz="0" w:space="0" w:color="auto"/>
        <w:left w:val="none" w:sz="0" w:space="0" w:color="auto"/>
        <w:bottom w:val="none" w:sz="0" w:space="0" w:color="auto"/>
        <w:right w:val="none" w:sz="0" w:space="0" w:color="auto"/>
      </w:divBdr>
      <w:divsChild>
        <w:div w:id="1576355801">
          <w:marLeft w:val="300"/>
          <w:marRight w:val="300"/>
          <w:marTop w:val="0"/>
          <w:marBottom w:val="0"/>
          <w:divBdr>
            <w:top w:val="none" w:sz="0" w:space="0" w:color="auto"/>
            <w:left w:val="none" w:sz="0" w:space="0" w:color="auto"/>
            <w:bottom w:val="none" w:sz="0" w:space="0" w:color="auto"/>
            <w:right w:val="none" w:sz="0" w:space="0" w:color="auto"/>
          </w:divBdr>
          <w:divsChild>
            <w:div w:id="1910378766">
              <w:marLeft w:val="0"/>
              <w:marRight w:val="0"/>
              <w:marTop w:val="0"/>
              <w:marBottom w:val="0"/>
              <w:divBdr>
                <w:top w:val="none" w:sz="0" w:space="0" w:color="auto"/>
                <w:left w:val="none" w:sz="0" w:space="0" w:color="auto"/>
                <w:bottom w:val="none" w:sz="0" w:space="0" w:color="auto"/>
                <w:right w:val="none" w:sz="0" w:space="0" w:color="auto"/>
              </w:divBdr>
              <w:divsChild>
                <w:div w:id="563099811">
                  <w:marLeft w:val="300"/>
                  <w:marRight w:val="300"/>
                  <w:marTop w:val="0"/>
                  <w:marBottom w:val="0"/>
                  <w:divBdr>
                    <w:top w:val="none" w:sz="0" w:space="0" w:color="auto"/>
                    <w:left w:val="none" w:sz="0" w:space="0" w:color="auto"/>
                    <w:bottom w:val="none" w:sz="0" w:space="0" w:color="auto"/>
                    <w:right w:val="none" w:sz="0" w:space="0" w:color="auto"/>
                  </w:divBdr>
                  <w:divsChild>
                    <w:div w:id="1465080953">
                      <w:marLeft w:val="0"/>
                      <w:marRight w:val="0"/>
                      <w:marTop w:val="0"/>
                      <w:marBottom w:val="0"/>
                      <w:divBdr>
                        <w:top w:val="none" w:sz="0" w:space="0" w:color="auto"/>
                        <w:left w:val="none" w:sz="0" w:space="0" w:color="auto"/>
                        <w:bottom w:val="none" w:sz="0" w:space="0" w:color="auto"/>
                        <w:right w:val="none" w:sz="0" w:space="0" w:color="auto"/>
                      </w:divBdr>
                      <w:divsChild>
                        <w:div w:id="1010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1116">
      <w:bodyDiv w:val="1"/>
      <w:marLeft w:val="0"/>
      <w:marRight w:val="0"/>
      <w:marTop w:val="0"/>
      <w:marBottom w:val="0"/>
      <w:divBdr>
        <w:top w:val="none" w:sz="0" w:space="0" w:color="auto"/>
        <w:left w:val="none" w:sz="0" w:space="0" w:color="auto"/>
        <w:bottom w:val="none" w:sz="0" w:space="0" w:color="auto"/>
        <w:right w:val="none" w:sz="0" w:space="0" w:color="auto"/>
      </w:divBdr>
      <w:divsChild>
        <w:div w:id="1427573914">
          <w:marLeft w:val="1008"/>
          <w:marRight w:val="0"/>
          <w:marTop w:val="62"/>
          <w:marBottom w:val="0"/>
          <w:divBdr>
            <w:top w:val="none" w:sz="0" w:space="0" w:color="auto"/>
            <w:left w:val="none" w:sz="0" w:space="0" w:color="auto"/>
            <w:bottom w:val="none" w:sz="0" w:space="0" w:color="auto"/>
            <w:right w:val="none" w:sz="0" w:space="0" w:color="auto"/>
          </w:divBdr>
        </w:div>
      </w:divsChild>
    </w:div>
    <w:div w:id="1869485436">
      <w:bodyDiv w:val="1"/>
      <w:marLeft w:val="0"/>
      <w:marRight w:val="0"/>
      <w:marTop w:val="0"/>
      <w:marBottom w:val="0"/>
      <w:divBdr>
        <w:top w:val="none" w:sz="0" w:space="0" w:color="auto"/>
        <w:left w:val="none" w:sz="0" w:space="0" w:color="auto"/>
        <w:bottom w:val="none" w:sz="0" w:space="0" w:color="auto"/>
        <w:right w:val="none" w:sz="0" w:space="0" w:color="auto"/>
      </w:divBdr>
      <w:divsChild>
        <w:div w:id="1966934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641584">
      <w:bodyDiv w:val="1"/>
      <w:marLeft w:val="0"/>
      <w:marRight w:val="0"/>
      <w:marTop w:val="0"/>
      <w:marBottom w:val="0"/>
      <w:divBdr>
        <w:top w:val="none" w:sz="0" w:space="0" w:color="auto"/>
        <w:left w:val="none" w:sz="0" w:space="0" w:color="auto"/>
        <w:bottom w:val="none" w:sz="0" w:space="0" w:color="auto"/>
        <w:right w:val="none" w:sz="0" w:space="0" w:color="auto"/>
      </w:divBdr>
    </w:div>
    <w:div w:id="1951400636">
      <w:bodyDiv w:val="1"/>
      <w:marLeft w:val="0"/>
      <w:marRight w:val="0"/>
      <w:marTop w:val="0"/>
      <w:marBottom w:val="0"/>
      <w:divBdr>
        <w:top w:val="none" w:sz="0" w:space="0" w:color="auto"/>
        <w:left w:val="none" w:sz="0" w:space="0" w:color="auto"/>
        <w:bottom w:val="none" w:sz="0" w:space="0" w:color="auto"/>
        <w:right w:val="none" w:sz="0" w:space="0" w:color="auto"/>
      </w:divBdr>
      <w:divsChild>
        <w:div w:id="314650580">
          <w:marLeft w:val="547"/>
          <w:marRight w:val="0"/>
          <w:marTop w:val="106"/>
          <w:marBottom w:val="0"/>
          <w:divBdr>
            <w:top w:val="none" w:sz="0" w:space="0" w:color="auto"/>
            <w:left w:val="none" w:sz="0" w:space="0" w:color="auto"/>
            <w:bottom w:val="none" w:sz="0" w:space="0" w:color="auto"/>
            <w:right w:val="none" w:sz="0" w:space="0" w:color="auto"/>
          </w:divBdr>
        </w:div>
        <w:div w:id="1432705143">
          <w:marLeft w:val="547"/>
          <w:marRight w:val="0"/>
          <w:marTop w:val="106"/>
          <w:marBottom w:val="0"/>
          <w:divBdr>
            <w:top w:val="none" w:sz="0" w:space="0" w:color="auto"/>
            <w:left w:val="none" w:sz="0" w:space="0" w:color="auto"/>
            <w:bottom w:val="none" w:sz="0" w:space="0" w:color="auto"/>
            <w:right w:val="none" w:sz="0" w:space="0" w:color="auto"/>
          </w:divBdr>
        </w:div>
        <w:div w:id="1028871627">
          <w:marLeft w:val="547"/>
          <w:marRight w:val="0"/>
          <w:marTop w:val="106"/>
          <w:marBottom w:val="0"/>
          <w:divBdr>
            <w:top w:val="none" w:sz="0" w:space="0" w:color="auto"/>
            <w:left w:val="none" w:sz="0" w:space="0" w:color="auto"/>
            <w:bottom w:val="none" w:sz="0" w:space="0" w:color="auto"/>
            <w:right w:val="none" w:sz="0" w:space="0" w:color="auto"/>
          </w:divBdr>
        </w:div>
      </w:divsChild>
    </w:div>
    <w:div w:id="1979261694">
      <w:bodyDiv w:val="1"/>
      <w:marLeft w:val="0"/>
      <w:marRight w:val="0"/>
      <w:marTop w:val="0"/>
      <w:marBottom w:val="0"/>
      <w:divBdr>
        <w:top w:val="none" w:sz="0" w:space="0" w:color="auto"/>
        <w:left w:val="none" w:sz="0" w:space="0" w:color="auto"/>
        <w:bottom w:val="none" w:sz="0" w:space="0" w:color="auto"/>
        <w:right w:val="none" w:sz="0" w:space="0" w:color="auto"/>
      </w:divBdr>
      <w:divsChild>
        <w:div w:id="1327781870">
          <w:marLeft w:val="1008"/>
          <w:marRight w:val="0"/>
          <w:marTop w:val="62"/>
          <w:marBottom w:val="0"/>
          <w:divBdr>
            <w:top w:val="none" w:sz="0" w:space="0" w:color="auto"/>
            <w:left w:val="none" w:sz="0" w:space="0" w:color="auto"/>
            <w:bottom w:val="none" w:sz="0" w:space="0" w:color="auto"/>
            <w:right w:val="none" w:sz="0" w:space="0" w:color="auto"/>
          </w:divBdr>
        </w:div>
      </w:divsChild>
    </w:div>
    <w:div w:id="2131895756">
      <w:bodyDiv w:val="1"/>
      <w:marLeft w:val="0"/>
      <w:marRight w:val="0"/>
      <w:marTop w:val="0"/>
      <w:marBottom w:val="0"/>
      <w:divBdr>
        <w:top w:val="none" w:sz="0" w:space="0" w:color="auto"/>
        <w:left w:val="none" w:sz="0" w:space="0" w:color="auto"/>
        <w:bottom w:val="none" w:sz="0" w:space="0" w:color="auto"/>
        <w:right w:val="none" w:sz="0" w:space="0" w:color="auto"/>
      </w:divBdr>
    </w:div>
    <w:div w:id="2135630859">
      <w:bodyDiv w:val="1"/>
      <w:marLeft w:val="0"/>
      <w:marRight w:val="0"/>
      <w:marTop w:val="0"/>
      <w:marBottom w:val="0"/>
      <w:divBdr>
        <w:top w:val="none" w:sz="0" w:space="0" w:color="auto"/>
        <w:left w:val="none" w:sz="0" w:space="0" w:color="auto"/>
        <w:bottom w:val="none" w:sz="0" w:space="0" w:color="auto"/>
        <w:right w:val="none" w:sz="0" w:space="0" w:color="auto"/>
      </w:divBdr>
    </w:div>
    <w:div w:id="2138602237">
      <w:bodyDiv w:val="1"/>
      <w:marLeft w:val="0"/>
      <w:marRight w:val="0"/>
      <w:marTop w:val="0"/>
      <w:marBottom w:val="0"/>
      <w:divBdr>
        <w:top w:val="none" w:sz="0" w:space="0" w:color="auto"/>
        <w:left w:val="none" w:sz="0" w:space="0" w:color="auto"/>
        <w:bottom w:val="none" w:sz="0" w:space="0" w:color="auto"/>
        <w:right w:val="none" w:sz="0" w:space="0" w:color="auto"/>
      </w:divBdr>
      <w:divsChild>
        <w:div w:id="1468083924">
          <w:marLeft w:val="1008"/>
          <w:marRight w:val="0"/>
          <w:marTop w:val="6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15</Tracking_x0020_Number>
    <Completed_x003f_ xmlns="529ba1de-83f7-4614-a33a-20d5c69b3234">No</Completed_x003f_>
    <Type_x0020_of_x0020_Doc xmlns="529ba1de-83f7-4614-a33a-20d5c69b3234">Federal Register Notices</Type_x0020_of_x0020_Doc>
    <Division xmlns="529ba1de-83f7-4614-a33a-20d5c69b3234">DEA</Division>
    <Program xmlns="529ba1de-83f7-4614-a33a-20d5c69b3234">LIHEAP</Program>
    <Fiscal_x0020_Year xmlns="529ba1de-83f7-4614-a33a-20d5c69b3234">2017</Fiscal_x0020_Year>
    <Notes0 xmlns="529ba1de-83f7-4614-a33a-20d5c69b3234" xsi:nil="true"/>
    <Lead_x0020_POC xmlns="529ba1de-83f7-4614-a33a-20d5c69b3234">
      <UserInfo>
        <DisplayName>Lawson, Katina (ACF)</DisplayName>
        <AccountId>16</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ue_x0020_Date xmlns="529ba1de-83f7-4614-a33a-20d5c69b32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1" ma:contentTypeDescription="Create a new document." ma:contentTypeScope="" ma:versionID="0789f1d564c27b6a15727bac65878de2">
  <xsd:schema xmlns:xsd="http://www.w3.org/2001/XMLSchema" xmlns:xs="http://www.w3.org/2001/XMLSchema" xmlns:p="http://schemas.microsoft.com/office/2006/metadata/properties" xmlns:ns2="529ba1de-83f7-4614-a33a-20d5c69b3234" targetNamespace="http://schemas.microsoft.com/office/2006/metadata/properties" ma:root="true" ma:fieldsID="02bb464a6659008c98e2598cae098340" ns2:_="">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ma:readOnly="false">
      <xsd:simpleType>
        <xsd:restriction base="dms:Choice">
          <xsd:enumeration value="Action Transmittal"/>
          <xsd:enumeration value="Conference Approval Package"/>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OIAs - Freedom of Information Request"/>
          <xsd:enumeration value="Funding Decision Memo"/>
          <xsd:enumeration value="GAO - Government Accounting Office Responses"/>
          <xsd:enumeration value="Home Energy Notebook"/>
          <xsd:enumeration value="IM-Information Memorandum"/>
          <xsd:enumeration value="Monitoring Letters (LIHEAP)"/>
          <xsd:enumeration value="MOU-Memorandums of Understanding"/>
          <xsd:enumeration value="Non-SWIFT Correspondence"/>
          <xsd:enumeration value="OIG Reponses"/>
          <xsd:enumeration value="Planning and Budget"/>
          <xsd:enumeration value="Public Release"/>
          <xsd:enumeration value="Qs +As Documents"/>
          <xsd:enumeration value="Report to Congress"/>
          <xsd:enumeration value="State Assessments Reports"/>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EEB3D-9EC6-4C04-B81A-7507745440CE}">
  <ds:schemaRefs>
    <ds:schemaRef ds:uri="http://schemas.microsoft.com/sharepoint/v3/contenttype/forms"/>
  </ds:schemaRefs>
</ds:datastoreItem>
</file>

<file path=customXml/itemProps2.xml><?xml version="1.0" encoding="utf-8"?>
<ds:datastoreItem xmlns:ds="http://schemas.openxmlformats.org/officeDocument/2006/customXml" ds:itemID="{6F88343E-02A1-45E2-BFDD-2DC0C5533B9D}">
  <ds:schemaRefs>
    <ds:schemaRef ds:uri="http://schemas.microsoft.com/office/2006/metadata/properties"/>
    <ds:schemaRef ds:uri="http://schemas.microsoft.com/office/infopath/2007/PartnerControls"/>
    <ds:schemaRef ds:uri="529ba1de-83f7-4614-a33a-20d5c69b3234"/>
  </ds:schemaRefs>
</ds:datastoreItem>
</file>

<file path=customXml/itemProps3.xml><?xml version="1.0" encoding="utf-8"?>
<ds:datastoreItem xmlns:ds="http://schemas.openxmlformats.org/officeDocument/2006/customXml" ds:itemID="{8CC1C423-2DB7-4D41-8571-04FA4F74B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D85F4-679C-4A1A-9C5B-BEEFC2894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for Request of Information Collection Approval</vt:lpstr>
    </vt:vector>
  </TitlesOfParts>
  <Company>DHHS/OS</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of Information Collection Approval</dc:title>
  <dc:creator>thairston</dc:creator>
  <cp:lastModifiedBy>SYSTEM</cp:lastModifiedBy>
  <cp:revision>2</cp:revision>
  <cp:lastPrinted>2014-03-25T19:30:00Z</cp:lastPrinted>
  <dcterms:created xsi:type="dcterms:W3CDTF">2017-08-22T14:29:00Z</dcterms:created>
  <dcterms:modified xsi:type="dcterms:W3CDTF">2017-08-22T14:29:00Z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ocset_NoMedatataSyncRequired">
    <vt:lpwstr>False</vt:lpwstr>
  </property>
</Properties>
</file>