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3FE1" w14:textId="18693418" w:rsidR="00FD7991" w:rsidRPr="00787756" w:rsidRDefault="00FD7991" w:rsidP="00FD7991">
      <w:pPr>
        <w:tabs>
          <w:tab w:val="center" w:pos="4680"/>
        </w:tabs>
        <w:suppressAutoHyphens/>
        <w:jc w:val="center"/>
        <w:rPr>
          <w:rFonts w:ascii="Times New Roman" w:hAnsi="Times New Roman"/>
        </w:rPr>
      </w:pPr>
      <w:bookmarkStart w:id="0" w:name="_GoBack"/>
      <w:bookmarkEnd w:id="0"/>
      <w:r w:rsidRPr="00787756">
        <w:rPr>
          <w:rFonts w:ascii="Times New Roman" w:hAnsi="Times New Roman"/>
        </w:rPr>
        <w:t>THE SUPPORTING STATEMENT</w:t>
      </w:r>
    </w:p>
    <w:p w14:paraId="3D8D6D75" w14:textId="77777777" w:rsidR="00FD7991" w:rsidRPr="00787756" w:rsidRDefault="00FD7991" w:rsidP="00FD7991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20371D47" w14:textId="77777777" w:rsidR="00FD7991" w:rsidRPr="00787756" w:rsidRDefault="00FD7991" w:rsidP="00FD7991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1E40FD65" w14:textId="6554C555" w:rsidR="00517BD2" w:rsidRPr="007C0E97" w:rsidRDefault="00517BD2" w:rsidP="00567BF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C0E97">
        <w:rPr>
          <w:rFonts w:ascii="Times New Roman" w:hAnsi="Times New Roman"/>
          <w:b/>
          <w:smallCaps/>
          <w:spacing w:val="-3"/>
          <w:szCs w:val="24"/>
        </w:rPr>
        <w:t>A.</w:t>
      </w:r>
      <w:r w:rsidRPr="007C0E97">
        <w:rPr>
          <w:rFonts w:ascii="Times New Roman" w:hAnsi="Times New Roman"/>
          <w:b/>
          <w:smallCaps/>
          <w:spacing w:val="-3"/>
          <w:szCs w:val="24"/>
        </w:rPr>
        <w:tab/>
      </w:r>
      <w:r w:rsidR="007818B8">
        <w:rPr>
          <w:rFonts w:ascii="Times New Roman" w:hAnsi="Times New Roman"/>
          <w:b/>
          <w:smallCaps/>
          <w:spacing w:val="-3"/>
          <w:szCs w:val="24"/>
        </w:rPr>
        <w:t>J</w:t>
      </w:r>
      <w:r w:rsidR="007818B8">
        <w:rPr>
          <w:rFonts w:ascii="Times New Roman" w:hAnsi="Times New Roman"/>
          <w:b/>
        </w:rPr>
        <w:t>ustification</w:t>
      </w:r>
    </w:p>
    <w:p w14:paraId="1E40FD66" w14:textId="77777777" w:rsidR="00517BD2" w:rsidRDefault="00517BD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14:paraId="1E40FD67" w14:textId="0B174CF0" w:rsidR="00517BD2" w:rsidRDefault="00517BD2" w:rsidP="007A02DB">
      <w:pPr>
        <w:tabs>
          <w:tab w:val="left" w:pos="-720"/>
        </w:tabs>
        <w:suppressAutoHyphens/>
        <w:ind w:firstLine="720"/>
        <w:jc w:val="both"/>
        <w:rPr>
          <w:rFonts w:ascii="Times New Roman" w:hAnsi="Times New Roman"/>
          <w:b/>
          <w:spacing w:val="-3"/>
        </w:rPr>
      </w:pPr>
      <w:r>
        <w:rPr>
          <w:rFonts w:ascii="Times New Roman" w:hAnsi="Times New Roman"/>
          <w:b/>
          <w:spacing w:val="-3"/>
        </w:rPr>
        <w:t>1.</w:t>
      </w:r>
      <w:r>
        <w:rPr>
          <w:rFonts w:ascii="Times New Roman" w:hAnsi="Times New Roman"/>
          <w:b/>
          <w:spacing w:val="-3"/>
        </w:rPr>
        <w:tab/>
        <w:t xml:space="preserve">Circumstances </w:t>
      </w:r>
      <w:r w:rsidR="00D94686">
        <w:rPr>
          <w:rFonts w:ascii="Times New Roman" w:hAnsi="Times New Roman"/>
          <w:b/>
          <w:spacing w:val="-3"/>
        </w:rPr>
        <w:t>Making the Collection of Information Necessary</w:t>
      </w:r>
    </w:p>
    <w:p w14:paraId="1E40FD68" w14:textId="17EF4338" w:rsidR="00AE4EFF" w:rsidRDefault="007A02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</w:p>
    <w:p w14:paraId="1E40FD69" w14:textId="657B2531" w:rsidR="00340EB3" w:rsidRDefault="00AE4EFF" w:rsidP="001B34DB">
      <w:pPr>
        <w:tabs>
          <w:tab w:val="left" w:pos="-720"/>
        </w:tabs>
        <w:suppressAutoHyphens/>
        <w:ind w:left="144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This information </w:t>
      </w:r>
      <w:r w:rsidR="00EA0213">
        <w:rPr>
          <w:rFonts w:ascii="Times New Roman" w:hAnsi="Times New Roman"/>
          <w:spacing w:val="-3"/>
        </w:rPr>
        <w:t xml:space="preserve">collection </w:t>
      </w:r>
      <w:r>
        <w:rPr>
          <w:rFonts w:ascii="Times New Roman" w:hAnsi="Times New Roman"/>
          <w:spacing w:val="-3"/>
        </w:rPr>
        <w:t xml:space="preserve">is necessary to fulfill requirements </w:t>
      </w:r>
      <w:r w:rsidR="00EA0213">
        <w:rPr>
          <w:rFonts w:ascii="Times New Roman" w:hAnsi="Times New Roman"/>
          <w:spacing w:val="-3"/>
        </w:rPr>
        <w:t xml:space="preserve">of </w:t>
      </w:r>
      <w:r>
        <w:rPr>
          <w:rFonts w:ascii="Times New Roman" w:hAnsi="Times New Roman"/>
          <w:spacing w:val="-3"/>
        </w:rPr>
        <w:t xml:space="preserve">45 CFR Part 95, Subpart F, </w:t>
      </w:r>
      <w:r w:rsidR="00567BF8">
        <w:rPr>
          <w:rFonts w:ascii="Times New Roman" w:hAnsi="Times New Roman"/>
          <w:spacing w:val="-3"/>
        </w:rPr>
        <w:t xml:space="preserve">State Systems Advance </w:t>
      </w:r>
      <w:r w:rsidR="00A64C98">
        <w:rPr>
          <w:rFonts w:ascii="Times New Roman" w:hAnsi="Times New Roman"/>
          <w:spacing w:val="-3"/>
        </w:rPr>
        <w:t>Planning Document (AP</w:t>
      </w:r>
      <w:r w:rsidR="00AF4D2F">
        <w:rPr>
          <w:rFonts w:ascii="Times New Roman" w:hAnsi="Times New Roman"/>
          <w:spacing w:val="-3"/>
        </w:rPr>
        <w:t>D</w:t>
      </w:r>
      <w:r w:rsidR="00A64C98">
        <w:rPr>
          <w:rFonts w:ascii="Times New Roman" w:hAnsi="Times New Roman"/>
          <w:spacing w:val="-3"/>
        </w:rPr>
        <w:t xml:space="preserve">) Process, which </w:t>
      </w:r>
      <w:r w:rsidR="00367CF9">
        <w:rPr>
          <w:rFonts w:ascii="Times New Roman" w:hAnsi="Times New Roman"/>
          <w:spacing w:val="-3"/>
        </w:rPr>
        <w:t xml:space="preserve">governs the process by which </w:t>
      </w:r>
      <w:r>
        <w:rPr>
          <w:rFonts w:ascii="Times New Roman" w:hAnsi="Times New Roman"/>
          <w:spacing w:val="-3"/>
        </w:rPr>
        <w:t>state</w:t>
      </w:r>
      <w:r w:rsidR="00367CF9">
        <w:rPr>
          <w:rFonts w:ascii="Times New Roman" w:hAnsi="Times New Roman"/>
          <w:spacing w:val="-3"/>
        </w:rPr>
        <w:t>s</w:t>
      </w:r>
      <w:r>
        <w:rPr>
          <w:rFonts w:ascii="Times New Roman" w:hAnsi="Times New Roman"/>
          <w:spacing w:val="-3"/>
        </w:rPr>
        <w:t xml:space="preserve"> </w:t>
      </w:r>
      <w:r w:rsidR="00EA0213">
        <w:rPr>
          <w:rFonts w:ascii="Times New Roman" w:hAnsi="Times New Roman"/>
          <w:spacing w:val="-3"/>
        </w:rPr>
        <w:t xml:space="preserve">may obtain approval </w:t>
      </w:r>
      <w:r w:rsidR="00567BF8">
        <w:rPr>
          <w:rFonts w:ascii="Times New Roman" w:hAnsi="Times New Roman"/>
          <w:spacing w:val="-3"/>
        </w:rPr>
        <w:t xml:space="preserve">from the U.S. Department of Health and Human Services (HHS) </w:t>
      </w:r>
      <w:r w:rsidR="00EA0213"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  <w:spacing w:val="-3"/>
        </w:rPr>
        <w:t xml:space="preserve">federal financial participation (FFP) </w:t>
      </w:r>
      <w:r w:rsidR="00EA0213">
        <w:rPr>
          <w:rFonts w:ascii="Times New Roman" w:hAnsi="Times New Roman"/>
          <w:spacing w:val="-3"/>
        </w:rPr>
        <w:t xml:space="preserve">in </w:t>
      </w:r>
      <w:r>
        <w:rPr>
          <w:rFonts w:ascii="Times New Roman" w:hAnsi="Times New Roman"/>
          <w:spacing w:val="-3"/>
        </w:rPr>
        <w:t xml:space="preserve">the costs of </w:t>
      </w:r>
      <w:r w:rsidR="00EA0213">
        <w:rPr>
          <w:rFonts w:ascii="Times New Roman" w:hAnsi="Times New Roman"/>
          <w:spacing w:val="-3"/>
        </w:rPr>
        <w:t xml:space="preserve">acquiring </w:t>
      </w:r>
      <w:r w:rsidR="00AF4D2F">
        <w:rPr>
          <w:rFonts w:ascii="Times New Roman" w:hAnsi="Times New Roman"/>
          <w:spacing w:val="-3"/>
        </w:rPr>
        <w:t>automated data processing (</w:t>
      </w:r>
      <w:r w:rsidR="00EA0213">
        <w:rPr>
          <w:rFonts w:ascii="Times New Roman" w:hAnsi="Times New Roman"/>
          <w:spacing w:val="-3"/>
        </w:rPr>
        <w:t>ADP</w:t>
      </w:r>
      <w:r w:rsidR="00AF4D2F">
        <w:rPr>
          <w:rFonts w:ascii="Times New Roman" w:hAnsi="Times New Roman"/>
          <w:spacing w:val="-3"/>
        </w:rPr>
        <w:t>)</w:t>
      </w:r>
      <w:r w:rsidR="00EA0213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>equipment and services</w:t>
      </w:r>
      <w:r w:rsidR="00EA0213">
        <w:rPr>
          <w:rFonts w:ascii="Times New Roman" w:hAnsi="Times New Roman"/>
          <w:spacing w:val="-3"/>
        </w:rPr>
        <w:t>.</w:t>
      </w:r>
    </w:p>
    <w:p w14:paraId="1E40FD6B" w14:textId="557B0B60" w:rsidR="00517BD2" w:rsidRDefault="006939E8" w:rsidP="00C36629">
      <w:pPr>
        <w:pStyle w:val="BodyText2"/>
        <w:tabs>
          <w:tab w:val="clear" w:pos="-720"/>
        </w:tabs>
        <w:spacing w:before="240"/>
        <w:ind w:firstLine="720"/>
        <w:jc w:val="left"/>
      </w:pPr>
      <w:r>
        <w:t>2.</w:t>
      </w:r>
      <w:r w:rsidR="00746B5D">
        <w:tab/>
      </w:r>
      <w:r>
        <w:t xml:space="preserve">Purpose </w:t>
      </w:r>
      <w:r w:rsidR="00D94686">
        <w:t xml:space="preserve">and Use of the Information Collection </w:t>
      </w:r>
    </w:p>
    <w:p w14:paraId="1E40FD6D" w14:textId="207ED122" w:rsidR="00435300" w:rsidRDefault="00165F7A" w:rsidP="001B34DB">
      <w:pPr>
        <w:tabs>
          <w:tab w:val="left" w:pos="-3510"/>
          <w:tab w:val="left" w:pos="-1980"/>
        </w:tabs>
        <w:suppressAutoHyphens/>
        <w:spacing w:before="24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ab/>
      </w:r>
      <w:r w:rsidR="00AE4EFF" w:rsidRPr="00F31214">
        <w:rPr>
          <w:rFonts w:ascii="Times New Roman" w:hAnsi="Times New Roman"/>
          <w:spacing w:val="-3"/>
        </w:rPr>
        <w:t xml:space="preserve">The purpose of this information collection is </w:t>
      </w:r>
      <w:r w:rsidR="00567BF8">
        <w:rPr>
          <w:rFonts w:ascii="Times New Roman" w:hAnsi="Times New Roman"/>
          <w:spacing w:val="-3"/>
        </w:rPr>
        <w:t xml:space="preserve">to assist HHS in </w:t>
      </w:r>
      <w:r w:rsidR="00AE4EFF" w:rsidRPr="00F31214">
        <w:rPr>
          <w:rFonts w:ascii="Times New Roman" w:hAnsi="Times New Roman"/>
          <w:spacing w:val="-3"/>
        </w:rPr>
        <w:t>determin</w:t>
      </w:r>
      <w:r w:rsidR="00567BF8">
        <w:rPr>
          <w:rFonts w:ascii="Times New Roman" w:hAnsi="Times New Roman"/>
          <w:spacing w:val="-3"/>
        </w:rPr>
        <w:t>ing</w:t>
      </w:r>
      <w:r w:rsidR="00AE4EFF" w:rsidRPr="00F31214">
        <w:rPr>
          <w:rFonts w:ascii="Times New Roman" w:hAnsi="Times New Roman"/>
          <w:spacing w:val="-3"/>
        </w:rPr>
        <w:t xml:space="preserve"> if </w:t>
      </w:r>
      <w:r w:rsidR="00F4625E">
        <w:rPr>
          <w:rFonts w:ascii="Times New Roman" w:hAnsi="Times New Roman"/>
          <w:spacing w:val="-3"/>
        </w:rPr>
        <w:t>a</w:t>
      </w:r>
      <w:r w:rsidR="00F4625E" w:rsidRPr="00F31214">
        <w:rPr>
          <w:rFonts w:ascii="Times New Roman" w:hAnsi="Times New Roman"/>
          <w:spacing w:val="-3"/>
        </w:rPr>
        <w:t xml:space="preserve"> </w:t>
      </w:r>
      <w:r w:rsidR="00AE4EFF" w:rsidRPr="00F31214">
        <w:rPr>
          <w:rFonts w:ascii="Times New Roman" w:hAnsi="Times New Roman"/>
          <w:spacing w:val="-3"/>
        </w:rPr>
        <w:t>state</w:t>
      </w:r>
      <w:r w:rsidR="00F4625E">
        <w:rPr>
          <w:rFonts w:ascii="Times New Roman" w:hAnsi="Times New Roman"/>
          <w:spacing w:val="-3"/>
        </w:rPr>
        <w:t xml:space="preserve"> is eligible for FFP</w:t>
      </w:r>
      <w:r w:rsidR="00567BF8">
        <w:rPr>
          <w:rFonts w:ascii="Times New Roman" w:hAnsi="Times New Roman"/>
          <w:spacing w:val="-3"/>
        </w:rPr>
        <w:t xml:space="preserve"> </w:t>
      </w:r>
      <w:r w:rsidR="00A64C98">
        <w:rPr>
          <w:rFonts w:ascii="Times New Roman" w:hAnsi="Times New Roman"/>
          <w:spacing w:val="-3"/>
        </w:rPr>
        <w:t xml:space="preserve">to acquire </w:t>
      </w:r>
      <w:r w:rsidR="00567BF8">
        <w:rPr>
          <w:rFonts w:ascii="Times New Roman" w:hAnsi="Times New Roman"/>
          <w:spacing w:val="-3"/>
        </w:rPr>
        <w:t>ADP system equipment and services.  To do so, s</w:t>
      </w:r>
      <w:r w:rsidR="00F4625E">
        <w:rPr>
          <w:rFonts w:ascii="Times New Roman" w:hAnsi="Times New Roman"/>
          <w:spacing w:val="-3"/>
        </w:rPr>
        <w:t xml:space="preserve">tates must submit a </w:t>
      </w:r>
      <w:r w:rsidR="00F31214" w:rsidRPr="00F31214">
        <w:rPr>
          <w:rFonts w:ascii="Times New Roman" w:hAnsi="Times New Roman"/>
          <w:spacing w:val="-3"/>
        </w:rPr>
        <w:t>proposal</w:t>
      </w:r>
      <w:r w:rsidR="00AE4EFF" w:rsidRPr="00F31214">
        <w:rPr>
          <w:rFonts w:ascii="Times New Roman" w:hAnsi="Times New Roman"/>
          <w:spacing w:val="-3"/>
        </w:rPr>
        <w:t xml:space="preserve"> to</w:t>
      </w:r>
      <w:r w:rsidR="00567BF8">
        <w:rPr>
          <w:rFonts w:ascii="Times New Roman" w:hAnsi="Times New Roman"/>
          <w:spacing w:val="-3"/>
        </w:rPr>
        <w:t xml:space="preserve"> HHS </w:t>
      </w:r>
      <w:r w:rsidR="00F4625E">
        <w:rPr>
          <w:rFonts w:ascii="Times New Roman" w:hAnsi="Times New Roman"/>
        </w:rPr>
        <w:t xml:space="preserve">demonstrating </w:t>
      </w:r>
      <w:r w:rsidR="00F4625E" w:rsidRPr="00F31214">
        <w:rPr>
          <w:rFonts w:ascii="Times New Roman" w:hAnsi="Times New Roman"/>
        </w:rPr>
        <w:t>sound project planning</w:t>
      </w:r>
      <w:r w:rsidR="00F4625E">
        <w:rPr>
          <w:rFonts w:ascii="Times New Roman" w:hAnsi="Times New Roman"/>
        </w:rPr>
        <w:t xml:space="preserve"> and m</w:t>
      </w:r>
      <w:r w:rsidR="00F4625E" w:rsidRPr="00F31214">
        <w:rPr>
          <w:rFonts w:ascii="Times New Roman" w:hAnsi="Times New Roman"/>
        </w:rPr>
        <w:t>anagement</w:t>
      </w:r>
      <w:r w:rsidR="00F4625E">
        <w:rPr>
          <w:rFonts w:ascii="Times New Roman" w:hAnsi="Times New Roman"/>
        </w:rPr>
        <w:t xml:space="preserve">, and </w:t>
      </w:r>
      <w:r w:rsidR="00567BF8">
        <w:rPr>
          <w:rFonts w:ascii="Times New Roman" w:hAnsi="Times New Roman"/>
        </w:rPr>
        <w:t xml:space="preserve">provide evidence that it is </w:t>
      </w:r>
      <w:r w:rsidR="00F31214" w:rsidRPr="00F31214">
        <w:rPr>
          <w:rFonts w:ascii="Times New Roman" w:hAnsi="Times New Roman"/>
        </w:rPr>
        <w:t xml:space="preserve">necessary for </w:t>
      </w:r>
      <w:r w:rsidR="00AF4D2F">
        <w:rPr>
          <w:rFonts w:ascii="Times New Roman" w:hAnsi="Times New Roman"/>
        </w:rPr>
        <w:t xml:space="preserve">the </w:t>
      </w:r>
      <w:r w:rsidR="00F31214" w:rsidRPr="00F31214">
        <w:rPr>
          <w:rFonts w:ascii="Times New Roman" w:hAnsi="Times New Roman"/>
        </w:rPr>
        <w:t>efficient and effective</w:t>
      </w:r>
      <w:r w:rsidR="00F4625E">
        <w:rPr>
          <w:rFonts w:ascii="Times New Roman" w:hAnsi="Times New Roman"/>
        </w:rPr>
        <w:t xml:space="preserve"> </w:t>
      </w:r>
      <w:r w:rsidR="00F31214" w:rsidRPr="00F31214">
        <w:rPr>
          <w:rFonts w:ascii="Times New Roman" w:hAnsi="Times New Roman"/>
        </w:rPr>
        <w:t xml:space="preserve">administration of </w:t>
      </w:r>
      <w:r w:rsidR="00F4625E">
        <w:rPr>
          <w:rFonts w:ascii="Times New Roman" w:hAnsi="Times New Roman"/>
        </w:rPr>
        <w:t>HHS</w:t>
      </w:r>
      <w:r w:rsidR="00385046">
        <w:rPr>
          <w:rFonts w:ascii="Times New Roman" w:hAnsi="Times New Roman"/>
        </w:rPr>
        <w:t xml:space="preserve"> </w:t>
      </w:r>
      <w:r w:rsidR="00F31214">
        <w:rPr>
          <w:rFonts w:ascii="Times New Roman" w:hAnsi="Times New Roman"/>
        </w:rPr>
        <w:t>public</w:t>
      </w:r>
      <w:r w:rsidR="00F4625E">
        <w:rPr>
          <w:rFonts w:ascii="Times New Roman" w:hAnsi="Times New Roman"/>
        </w:rPr>
        <w:t xml:space="preserve"> </w:t>
      </w:r>
      <w:r w:rsidR="00F31214" w:rsidRPr="00F31214">
        <w:rPr>
          <w:rFonts w:ascii="Times New Roman" w:hAnsi="Times New Roman"/>
        </w:rPr>
        <w:t>assistance program</w:t>
      </w:r>
      <w:r w:rsidR="00DC6B1F">
        <w:rPr>
          <w:rFonts w:ascii="Times New Roman" w:hAnsi="Times New Roman"/>
        </w:rPr>
        <w:t>s</w:t>
      </w:r>
      <w:r w:rsidR="00AF4D2F">
        <w:rPr>
          <w:rFonts w:ascii="Times New Roman" w:hAnsi="Times New Roman"/>
        </w:rPr>
        <w:t>.</w:t>
      </w:r>
    </w:p>
    <w:p w14:paraId="1E40FD6E" w14:textId="77777777" w:rsidR="00567BF8" w:rsidRDefault="00567BF8" w:rsidP="00567BF8">
      <w:pPr>
        <w:tabs>
          <w:tab w:val="left" w:pos="-3510"/>
          <w:tab w:val="left" w:pos="720"/>
        </w:tabs>
        <w:suppressAutoHyphens/>
        <w:ind w:left="720" w:hanging="1440"/>
        <w:rPr>
          <w:rFonts w:ascii="Times New Roman" w:hAnsi="Times New Roman"/>
        </w:rPr>
      </w:pPr>
    </w:p>
    <w:p w14:paraId="1E40FD6F" w14:textId="27200239" w:rsidR="00D94686" w:rsidRPr="00D94686" w:rsidRDefault="00517BD2" w:rsidP="0017270C">
      <w:pPr>
        <w:tabs>
          <w:tab w:val="left" w:pos="-3510"/>
          <w:tab w:val="left" w:pos="720"/>
        </w:tabs>
        <w:suppressAutoHyphens/>
        <w:ind w:left="1440" w:hanging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t>3.</w:t>
      </w:r>
      <w:r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Use of Improved Information Technology and Burden Reduction </w:t>
      </w:r>
    </w:p>
    <w:p w14:paraId="1E40FD70" w14:textId="07771D41" w:rsidR="00D94686" w:rsidRPr="00F31214" w:rsidRDefault="00567BF8" w:rsidP="0017270C">
      <w:pPr>
        <w:widowControl/>
        <w:tabs>
          <w:tab w:val="left" w:pos="-1620"/>
        </w:tabs>
        <w:spacing w:before="100" w:beforeAutospacing="1" w:after="100" w:afterAutospacing="1"/>
        <w:ind w:left="1440" w:hanging="81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F31214">
        <w:rPr>
          <w:rFonts w:ascii="Times New Roman" w:hAnsi="Times New Roman"/>
          <w:spacing w:val="-3"/>
        </w:rPr>
        <w:t>HHS allows A</w:t>
      </w:r>
      <w:r w:rsidR="00AF4D2F">
        <w:rPr>
          <w:rFonts w:ascii="Times New Roman" w:hAnsi="Times New Roman"/>
          <w:spacing w:val="-3"/>
        </w:rPr>
        <w:t>PD</w:t>
      </w:r>
      <w:r w:rsidR="00F31214">
        <w:rPr>
          <w:rFonts w:ascii="Times New Roman" w:hAnsi="Times New Roman"/>
          <w:spacing w:val="-3"/>
        </w:rPr>
        <w:t xml:space="preserve"> documents to be transmitted by e-mail</w:t>
      </w:r>
      <w:r w:rsidR="00A64C98">
        <w:rPr>
          <w:rFonts w:ascii="Times New Roman" w:hAnsi="Times New Roman"/>
          <w:spacing w:val="-3"/>
        </w:rPr>
        <w:t xml:space="preserve">, </w:t>
      </w:r>
      <w:r w:rsidR="00F31214">
        <w:rPr>
          <w:rFonts w:ascii="Times New Roman" w:hAnsi="Times New Roman"/>
          <w:spacing w:val="-3"/>
        </w:rPr>
        <w:t xml:space="preserve">and large files </w:t>
      </w:r>
      <w:r w:rsidR="00A64C98">
        <w:rPr>
          <w:rFonts w:ascii="Times New Roman" w:hAnsi="Times New Roman"/>
          <w:spacing w:val="-3"/>
        </w:rPr>
        <w:t xml:space="preserve">may be </w:t>
      </w:r>
      <w:r w:rsidR="00F31214">
        <w:rPr>
          <w:rFonts w:ascii="Times New Roman" w:hAnsi="Times New Roman"/>
          <w:spacing w:val="-3"/>
        </w:rPr>
        <w:t>submitted by CD-ROM or DVD media.</w:t>
      </w:r>
    </w:p>
    <w:p w14:paraId="1E40FD71" w14:textId="104C3C7C" w:rsidR="00D94686" w:rsidRPr="00D94686" w:rsidRDefault="00517BD2" w:rsidP="007A02DB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t>4.</w:t>
      </w:r>
      <w:r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Efforts to Identify Duplication and Use of Similar Information </w:t>
      </w:r>
    </w:p>
    <w:p w14:paraId="1E40FD72" w14:textId="77777777" w:rsidR="00517BD2" w:rsidRDefault="00A64C98" w:rsidP="0017270C">
      <w:pPr>
        <w:suppressAutoHyphens/>
        <w:ind w:left="144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There is no duplication or use of similar information because t</w:t>
      </w:r>
      <w:r w:rsidR="00D00DCD" w:rsidRPr="00D00DCD">
        <w:rPr>
          <w:rFonts w:ascii="Times New Roman" w:hAnsi="Times New Roman"/>
          <w:spacing w:val="-3"/>
        </w:rPr>
        <w:t>he</w:t>
      </w:r>
      <w:r>
        <w:rPr>
          <w:rFonts w:ascii="Times New Roman" w:hAnsi="Times New Roman"/>
          <w:spacing w:val="-3"/>
        </w:rPr>
        <w:t xml:space="preserve"> ADP</w:t>
      </w:r>
      <w:r w:rsidR="00D00DCD" w:rsidRPr="00D00DCD">
        <w:rPr>
          <w:rFonts w:ascii="Times New Roman" w:hAnsi="Times New Roman"/>
          <w:spacing w:val="-3"/>
        </w:rPr>
        <w:t xml:space="preserve"> information collection is unique to HHS grant-in-aid programs.</w:t>
      </w:r>
    </w:p>
    <w:p w14:paraId="1E40FD73" w14:textId="2B66713C" w:rsidR="00D94686" w:rsidRPr="00D94686" w:rsidRDefault="00517BD2" w:rsidP="007A02DB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t>5.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Impact on Small Businesses or Other Small Entities </w:t>
      </w:r>
    </w:p>
    <w:p w14:paraId="1E40FD74" w14:textId="2BEE9726" w:rsidR="00517BD2" w:rsidRDefault="00A64C9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7270C">
        <w:rPr>
          <w:rFonts w:ascii="Times New Roman" w:hAnsi="Times New Roman"/>
          <w:spacing w:val="-3"/>
        </w:rPr>
        <w:tab/>
      </w:r>
      <w:r w:rsidR="00D00DCD">
        <w:rPr>
          <w:rFonts w:ascii="Times New Roman" w:hAnsi="Times New Roman"/>
          <w:spacing w:val="-3"/>
        </w:rPr>
        <w:t>There is no impact on small businesses or other small entities.</w:t>
      </w:r>
    </w:p>
    <w:p w14:paraId="1E40FD75" w14:textId="61204B77" w:rsidR="00D94686" w:rsidRPr="002C3C4F" w:rsidRDefault="00517BD2" w:rsidP="007A02DB">
      <w:pPr>
        <w:widowControl/>
        <w:spacing w:before="100" w:beforeAutospacing="1" w:after="100" w:afterAutospacing="1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6.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>Consequences of Collecting the Information Less Frequently</w:t>
      </w:r>
      <w:r w:rsidR="00D94686" w:rsidRPr="002C3C4F">
        <w:rPr>
          <w:rFonts w:ascii="Times New Roman" w:hAnsi="Times New Roman"/>
          <w:szCs w:val="24"/>
        </w:rPr>
        <w:t xml:space="preserve"> </w:t>
      </w:r>
    </w:p>
    <w:p w14:paraId="1E40FD76" w14:textId="0792F054" w:rsidR="008239BC" w:rsidRDefault="00A64C98" w:rsidP="0017270C">
      <w:pPr>
        <w:tabs>
          <w:tab w:val="left" w:pos="-3510"/>
        </w:tabs>
        <w:suppressAutoHyphens/>
        <w:spacing w:after="24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04D7B">
        <w:rPr>
          <w:rFonts w:ascii="Times New Roman" w:hAnsi="Times New Roman"/>
        </w:rPr>
        <w:t>HHS requires annual</w:t>
      </w:r>
      <w:r>
        <w:rPr>
          <w:rFonts w:ascii="Times New Roman" w:hAnsi="Times New Roman"/>
        </w:rPr>
        <w:t xml:space="preserve"> update</w:t>
      </w:r>
      <w:r w:rsidR="00C04D7B">
        <w:rPr>
          <w:rFonts w:ascii="Times New Roman" w:hAnsi="Times New Roman"/>
        </w:rPr>
        <w:t xml:space="preserve">s </w:t>
      </w:r>
      <w:r w:rsidR="00504240">
        <w:rPr>
          <w:rFonts w:ascii="Times New Roman" w:hAnsi="Times New Roman"/>
        </w:rPr>
        <w:t xml:space="preserve">for </w:t>
      </w:r>
      <w:r w:rsidR="00AF4D2F">
        <w:rPr>
          <w:rFonts w:ascii="Times New Roman" w:hAnsi="Times New Roman"/>
        </w:rPr>
        <w:t xml:space="preserve">the </w:t>
      </w:r>
      <w:r w:rsidR="00504240" w:rsidRPr="00D00DCD">
        <w:rPr>
          <w:rFonts w:ascii="Times New Roman" w:hAnsi="Times New Roman"/>
        </w:rPr>
        <w:t>AP</w:t>
      </w:r>
      <w:r w:rsidR="00AF4D2F">
        <w:rPr>
          <w:rFonts w:ascii="Times New Roman" w:hAnsi="Times New Roman"/>
        </w:rPr>
        <w:t>D</w:t>
      </w:r>
      <w:r>
        <w:rPr>
          <w:rFonts w:ascii="Times New Roman" w:hAnsi="Times New Roman"/>
        </w:rPr>
        <w:t>.  This not only reduces burden</w:t>
      </w:r>
      <w:r w:rsidR="00C04D7B">
        <w:rPr>
          <w:rFonts w:ascii="Times New Roman" w:hAnsi="Times New Roman"/>
        </w:rPr>
        <w:t>s to the state</w:t>
      </w:r>
      <w:r w:rsidR="0042368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, but it also </w:t>
      </w:r>
      <w:r w:rsidR="00C04D7B">
        <w:rPr>
          <w:rFonts w:ascii="Times New Roman" w:hAnsi="Times New Roman"/>
        </w:rPr>
        <w:t>permits</w:t>
      </w:r>
      <w:r w:rsidR="00C04D7B" w:rsidRPr="00D00DCD">
        <w:rPr>
          <w:rFonts w:ascii="Times New Roman" w:hAnsi="Times New Roman"/>
        </w:rPr>
        <w:t xml:space="preserve"> </w:t>
      </w:r>
      <w:r w:rsidR="00D00DCD" w:rsidRPr="00D00DCD">
        <w:rPr>
          <w:rFonts w:ascii="Times New Roman" w:hAnsi="Times New Roman"/>
        </w:rPr>
        <w:t xml:space="preserve">states </w:t>
      </w:r>
      <w:r w:rsidR="00C04D7B">
        <w:rPr>
          <w:rFonts w:ascii="Times New Roman" w:hAnsi="Times New Roman"/>
        </w:rPr>
        <w:t xml:space="preserve">to allocate funds in their </w:t>
      </w:r>
      <w:r w:rsidR="00D00DCD" w:rsidRPr="00D00DCD">
        <w:rPr>
          <w:rFonts w:ascii="Times New Roman" w:hAnsi="Times New Roman"/>
        </w:rPr>
        <w:t>budget</w:t>
      </w:r>
      <w:r w:rsidR="00C04D7B">
        <w:rPr>
          <w:rFonts w:ascii="Times New Roman" w:hAnsi="Times New Roman"/>
        </w:rPr>
        <w:t>s</w:t>
      </w:r>
      <w:r w:rsidR="00D00DCD" w:rsidRPr="00D00DCD">
        <w:rPr>
          <w:rFonts w:ascii="Times New Roman" w:hAnsi="Times New Roman"/>
        </w:rPr>
        <w:t xml:space="preserve"> </w:t>
      </w:r>
      <w:r w:rsidR="00C04D7B">
        <w:rPr>
          <w:rFonts w:ascii="Times New Roman" w:hAnsi="Times New Roman"/>
        </w:rPr>
        <w:t>f</w:t>
      </w:r>
      <w:r w:rsidR="00D00DCD" w:rsidRPr="00D00DCD">
        <w:rPr>
          <w:rFonts w:ascii="Times New Roman" w:hAnsi="Times New Roman"/>
        </w:rPr>
        <w:t xml:space="preserve">or the state share </w:t>
      </w:r>
      <w:r w:rsidR="0002452D" w:rsidRPr="00D00DCD">
        <w:rPr>
          <w:rFonts w:ascii="Times New Roman" w:hAnsi="Times New Roman"/>
        </w:rPr>
        <w:t xml:space="preserve">of </w:t>
      </w:r>
      <w:r w:rsidR="00C04D7B">
        <w:rPr>
          <w:rFonts w:ascii="Times New Roman" w:hAnsi="Times New Roman"/>
        </w:rPr>
        <w:t>information technology (</w:t>
      </w:r>
      <w:r w:rsidR="0002452D" w:rsidRPr="00D00DCD">
        <w:rPr>
          <w:rFonts w:ascii="Times New Roman" w:hAnsi="Times New Roman"/>
        </w:rPr>
        <w:t>IT</w:t>
      </w:r>
      <w:r w:rsidR="00C04D7B">
        <w:rPr>
          <w:rFonts w:ascii="Times New Roman" w:hAnsi="Times New Roman"/>
        </w:rPr>
        <w:t>)</w:t>
      </w:r>
      <w:r w:rsidR="00D00DCD" w:rsidRPr="00D00DCD">
        <w:rPr>
          <w:rFonts w:ascii="Times New Roman" w:hAnsi="Times New Roman"/>
        </w:rPr>
        <w:t xml:space="preserve"> expenditures.  </w:t>
      </w:r>
      <w:r>
        <w:rPr>
          <w:rFonts w:ascii="Times New Roman" w:hAnsi="Times New Roman"/>
        </w:rPr>
        <w:t xml:space="preserve">For </w:t>
      </w:r>
      <w:r w:rsidR="00D00DCD" w:rsidRPr="00D00DCD">
        <w:rPr>
          <w:rFonts w:ascii="Times New Roman" w:hAnsi="Times New Roman"/>
        </w:rPr>
        <w:t xml:space="preserve">those states </w:t>
      </w:r>
      <w:r>
        <w:rPr>
          <w:rFonts w:ascii="Times New Roman" w:hAnsi="Times New Roman"/>
        </w:rPr>
        <w:t>with</w:t>
      </w:r>
      <w:r w:rsidR="00D00DCD" w:rsidRPr="00D00DCD">
        <w:rPr>
          <w:rFonts w:ascii="Times New Roman" w:hAnsi="Times New Roman"/>
        </w:rPr>
        <w:t xml:space="preserve"> multi-year IT authority, the federal program offices have discretionary authority to approve federal </w:t>
      </w:r>
      <w:r w:rsidR="00C04D7B">
        <w:rPr>
          <w:rFonts w:ascii="Times New Roman" w:hAnsi="Times New Roman"/>
        </w:rPr>
        <w:t xml:space="preserve">funding </w:t>
      </w:r>
      <w:r w:rsidR="00D00DCD" w:rsidRPr="00D00DCD">
        <w:rPr>
          <w:rFonts w:ascii="Times New Roman" w:hAnsi="Times New Roman"/>
        </w:rPr>
        <w:t>for a longer period of time.</w:t>
      </w:r>
    </w:p>
    <w:p w14:paraId="41C81B19" w14:textId="16716929" w:rsidR="006102BB" w:rsidRDefault="006102BB" w:rsidP="0017270C">
      <w:pPr>
        <w:tabs>
          <w:tab w:val="left" w:pos="-3510"/>
        </w:tabs>
        <w:suppressAutoHyphens/>
        <w:spacing w:after="24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consequences of not submitting </w:t>
      </w:r>
      <w:r w:rsidR="00385046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documentation for a system certification review will result in more time being spent on-site during review process and additional state staff would have to be available during the on</w:t>
      </w:r>
      <w:r w:rsidR="00AF4D2F">
        <w:rPr>
          <w:rFonts w:ascii="Times New Roman" w:hAnsi="Times New Roman"/>
        </w:rPr>
        <w:t>-</w:t>
      </w:r>
      <w:r>
        <w:rPr>
          <w:rFonts w:ascii="Times New Roman" w:hAnsi="Times New Roman"/>
        </w:rPr>
        <w:t>site review to respond to questions.</w:t>
      </w:r>
    </w:p>
    <w:p w14:paraId="7E47F3F1" w14:textId="45EBCBB5" w:rsidR="006102BB" w:rsidRDefault="006102BB" w:rsidP="0017270C">
      <w:pPr>
        <w:tabs>
          <w:tab w:val="left" w:pos="-351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>The consequence of not submitting the documentation for a waiver of the requirement for a single st</w:t>
      </w:r>
      <w:r w:rsidR="00F9429D">
        <w:rPr>
          <w:rFonts w:ascii="Times New Roman" w:hAnsi="Times New Roman"/>
        </w:rPr>
        <w:t>ate</w:t>
      </w:r>
      <w:r w:rsidR="006B764B">
        <w:rPr>
          <w:rFonts w:ascii="Times New Roman" w:hAnsi="Times New Roman"/>
        </w:rPr>
        <w:t xml:space="preserve"> </w:t>
      </w:r>
      <w:r w:rsidR="00347F3F">
        <w:rPr>
          <w:rFonts w:ascii="Times New Roman" w:hAnsi="Times New Roman"/>
        </w:rPr>
        <w:t>st</w:t>
      </w:r>
      <w:r>
        <w:rPr>
          <w:rFonts w:ascii="Times New Roman" w:hAnsi="Times New Roman"/>
        </w:rPr>
        <w:t xml:space="preserve">atewide system or Alternative Systems Configuration is that the waiver could </w:t>
      </w:r>
      <w:r w:rsidR="005B697E">
        <w:rPr>
          <w:rFonts w:ascii="Times New Roman" w:hAnsi="Times New Roman"/>
        </w:rPr>
        <w:t xml:space="preserve">not </w:t>
      </w:r>
      <w:r>
        <w:rPr>
          <w:rFonts w:ascii="Times New Roman" w:hAnsi="Times New Roman"/>
        </w:rPr>
        <w:t>be reviewed or approved</w:t>
      </w:r>
      <w:r w:rsidRPr="00C92CF1">
        <w:rPr>
          <w:rFonts w:ascii="Times New Roman" w:hAnsi="Times New Roman"/>
        </w:rPr>
        <w:t xml:space="preserve">.  Kentucky, the only remaining state with a waiver for an Alternative System Configuration, is required to summarize the </w:t>
      </w:r>
      <w:r w:rsidR="00AF4D2F">
        <w:rPr>
          <w:rFonts w:ascii="Times New Roman" w:hAnsi="Times New Roman"/>
        </w:rPr>
        <w:t xml:space="preserve">waiver </w:t>
      </w:r>
      <w:r w:rsidRPr="00C92CF1">
        <w:rPr>
          <w:rFonts w:ascii="Times New Roman" w:hAnsi="Times New Roman"/>
        </w:rPr>
        <w:t>status in each Annual APD submission, in order to keep the waiver valid.</w:t>
      </w:r>
    </w:p>
    <w:p w14:paraId="58455115" w14:textId="77777777" w:rsidR="006102BB" w:rsidRDefault="006102BB" w:rsidP="00E61068">
      <w:pPr>
        <w:tabs>
          <w:tab w:val="left" w:pos="-3510"/>
        </w:tabs>
        <w:suppressAutoHyphens/>
        <w:ind w:left="720" w:hanging="720"/>
        <w:rPr>
          <w:rFonts w:ascii="Times New Roman" w:hAnsi="Times New Roman"/>
        </w:rPr>
      </w:pPr>
    </w:p>
    <w:p w14:paraId="562CC15F" w14:textId="0E6D9148" w:rsidR="006102BB" w:rsidRDefault="006102BB" w:rsidP="0017270C">
      <w:pPr>
        <w:tabs>
          <w:tab w:val="left" w:pos="-3510"/>
        </w:tabs>
        <w:suppressAutoHyphens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consequences of not submitting the documentation for an </w:t>
      </w:r>
      <w:r w:rsidR="005B697E">
        <w:rPr>
          <w:rFonts w:ascii="Times New Roman" w:hAnsi="Times New Roman"/>
        </w:rPr>
        <w:t>Independent Verification and Validation (</w:t>
      </w:r>
      <w:r>
        <w:rPr>
          <w:rFonts w:ascii="Times New Roman" w:hAnsi="Times New Roman"/>
        </w:rPr>
        <w:t>IV&amp;V</w:t>
      </w:r>
      <w:r w:rsidR="005B697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review is potential disapproval of the state APD, resulting in the suspension of funding for its statewide CSE system</w:t>
      </w:r>
      <w:r w:rsidR="00AF4D2F">
        <w:rPr>
          <w:rFonts w:ascii="Times New Roman" w:hAnsi="Times New Roman"/>
        </w:rPr>
        <w:t>.</w:t>
      </w:r>
    </w:p>
    <w:p w14:paraId="292F88B3" w14:textId="77777777" w:rsidR="006102BB" w:rsidRDefault="006102BB" w:rsidP="00C04D7B">
      <w:pPr>
        <w:tabs>
          <w:tab w:val="left" w:pos="-3510"/>
        </w:tabs>
        <w:suppressAutoHyphens/>
        <w:ind w:left="720" w:hanging="720"/>
        <w:jc w:val="both"/>
        <w:rPr>
          <w:rFonts w:ascii="Times New Roman" w:hAnsi="Times New Roman"/>
        </w:rPr>
      </w:pPr>
    </w:p>
    <w:p w14:paraId="1E40FD77" w14:textId="76B059B3" w:rsidR="00D94686" w:rsidRPr="00D94686" w:rsidRDefault="00517BD2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t>7.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Special Circumstances Relating to the Guidelines of 5 CFR 1320.5 </w:t>
      </w:r>
    </w:p>
    <w:p w14:paraId="1E40FD78" w14:textId="1F743EBE" w:rsidR="00076AD3" w:rsidRPr="00C04D7B" w:rsidRDefault="00076AD3">
      <w:pPr>
        <w:pStyle w:val="BodyTextIndent2"/>
      </w:pPr>
      <w:r>
        <w:rPr>
          <w:b/>
        </w:rPr>
        <w:tab/>
      </w:r>
      <w:r w:rsidR="0017270C">
        <w:rPr>
          <w:b/>
        </w:rPr>
        <w:tab/>
      </w:r>
      <w:r w:rsidR="007301C7" w:rsidRPr="007301C7">
        <w:t>No</w:t>
      </w:r>
      <w:r w:rsidR="00C04D7B">
        <w:t xml:space="preserve">t </w:t>
      </w:r>
      <w:r w:rsidR="007301C7" w:rsidRPr="007301C7">
        <w:t>applicable.</w:t>
      </w:r>
    </w:p>
    <w:p w14:paraId="1E40FD79" w14:textId="104B69C1" w:rsidR="009A1DCC" w:rsidRPr="009A1DCC" w:rsidRDefault="00517BD2" w:rsidP="0017270C">
      <w:pPr>
        <w:widowControl/>
        <w:spacing w:before="100" w:beforeAutospacing="1" w:after="100" w:afterAutospacing="1"/>
        <w:ind w:left="1440" w:hanging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8.</w:t>
      </w:r>
      <w:r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Comments in Response to the Federal Register Notice and Efforts to Consult Outside the Agency </w:t>
      </w:r>
    </w:p>
    <w:p w14:paraId="2F3CC6D7" w14:textId="47888E41" w:rsidR="00E402DE" w:rsidRDefault="00B43E0C" w:rsidP="00B43E0C">
      <w:pPr>
        <w:spacing w:after="240"/>
        <w:ind w:left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60 day FR notice was vol. 81, page 89108, and published 12/16/2016.  </w:t>
      </w:r>
      <w:r w:rsidR="005713A2">
        <w:rPr>
          <w:rFonts w:ascii="Times New Roman" w:hAnsi="Times New Roman"/>
          <w:szCs w:val="24"/>
        </w:rPr>
        <w:t>No comments</w:t>
      </w:r>
      <w:r>
        <w:rPr>
          <w:rFonts w:ascii="Times New Roman" w:hAnsi="Times New Roman"/>
          <w:szCs w:val="24"/>
        </w:rPr>
        <w:t xml:space="preserve"> were received.</w:t>
      </w:r>
    </w:p>
    <w:p w14:paraId="1E40FD7C" w14:textId="1DD1475D" w:rsidR="009A1DCC" w:rsidRPr="009A1DCC" w:rsidRDefault="00517BD2" w:rsidP="00C36629">
      <w:pPr>
        <w:spacing w:after="240"/>
        <w:ind w:firstLine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pacing w:val="-3"/>
        </w:rPr>
        <w:t>9.</w:t>
      </w:r>
      <w:r w:rsidRPr="009A1DCC"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Explanation of Any Payment or Gift to Respondents </w:t>
      </w:r>
    </w:p>
    <w:p w14:paraId="1E40FD7D" w14:textId="39118AED" w:rsidR="00517BD2" w:rsidRDefault="00C04D7B" w:rsidP="00AE586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7270C">
        <w:rPr>
          <w:rFonts w:ascii="Times New Roman" w:hAnsi="Times New Roman"/>
          <w:spacing w:val="-3"/>
        </w:rPr>
        <w:tab/>
      </w:r>
      <w:r w:rsidR="004C5AA2">
        <w:rPr>
          <w:rFonts w:ascii="Times New Roman" w:hAnsi="Times New Roman"/>
          <w:spacing w:val="-3"/>
        </w:rPr>
        <w:t>Not applicable</w:t>
      </w:r>
      <w:r>
        <w:rPr>
          <w:rFonts w:ascii="Times New Roman" w:hAnsi="Times New Roman"/>
          <w:spacing w:val="-3"/>
        </w:rPr>
        <w:t>.</w:t>
      </w:r>
    </w:p>
    <w:p w14:paraId="1E40FD7E" w14:textId="77777777" w:rsidR="009A1DCC" w:rsidRPr="002C3C4F" w:rsidRDefault="00517BD2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10.</w:t>
      </w:r>
      <w:r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>Assurance of Confidentiality Provided to Respondents</w:t>
      </w:r>
      <w:r w:rsidR="009A1DCC" w:rsidRPr="002C3C4F">
        <w:rPr>
          <w:rFonts w:ascii="Times New Roman" w:hAnsi="Times New Roman"/>
          <w:szCs w:val="24"/>
        </w:rPr>
        <w:t xml:space="preserve"> </w:t>
      </w:r>
    </w:p>
    <w:p w14:paraId="1E40FD7F" w14:textId="417834FF" w:rsidR="00517BD2" w:rsidRDefault="00C04D7B" w:rsidP="00C04D7B">
      <w:pPr>
        <w:tabs>
          <w:tab w:val="left" w:pos="-3510"/>
          <w:tab w:val="left" w:pos="-720"/>
        </w:tabs>
        <w:suppressAutoHyphens/>
        <w:ind w:left="72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727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Confidential information is not collected. </w:t>
      </w:r>
    </w:p>
    <w:p w14:paraId="1E40FD80" w14:textId="77777777" w:rsidR="009A1DCC" w:rsidRPr="009A1DCC" w:rsidRDefault="00517BD2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pacing w:val="-3"/>
        </w:rPr>
        <w:t>11.</w:t>
      </w:r>
      <w:r w:rsidRPr="009A1DCC"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Justification for Sensitive Questions </w:t>
      </w:r>
    </w:p>
    <w:p w14:paraId="1E40FD81" w14:textId="0DBF550C" w:rsidR="00517BD2" w:rsidRDefault="00C04D7B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17270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 xml:space="preserve">Sensitive questions are not asked. </w:t>
      </w:r>
    </w:p>
    <w:p w14:paraId="35C82A68" w14:textId="02F8BFA1" w:rsidR="00363979" w:rsidRDefault="00363979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14:paraId="1E40FD82" w14:textId="77777777" w:rsidR="004C5AA2" w:rsidRDefault="00DD76E5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zCs w:val="24"/>
        </w:rPr>
        <w:lastRenderedPageBreak/>
        <w:t>12.</w:t>
      </w:r>
      <w:r w:rsidRPr="009A1DCC">
        <w:rPr>
          <w:rFonts w:ascii="Times New Roman" w:hAnsi="Times New Roman"/>
          <w:b/>
          <w:szCs w:val="24"/>
        </w:rPr>
        <w:tab/>
      </w:r>
      <w:r w:rsidR="009A1DCC" w:rsidRPr="009A1DCC">
        <w:rPr>
          <w:rFonts w:ascii="Times New Roman" w:hAnsi="Times New Roman"/>
          <w:b/>
          <w:szCs w:val="24"/>
        </w:rPr>
        <w:t>Estimates of Annualized Burden Hours and Costs</w:t>
      </w:r>
    </w:p>
    <w:p w14:paraId="1E40FD83" w14:textId="62AD1E22" w:rsidR="00BE72D2" w:rsidRDefault="00B43BB0" w:rsidP="0017270C">
      <w:pPr>
        <w:widowControl/>
        <w:spacing w:before="100" w:beforeAutospacing="1" w:after="100" w:afterAutospacing="1"/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Table 12.1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0"/>
        <w:gridCol w:w="1761"/>
      </w:tblGrid>
      <w:tr w:rsidR="005713A2" w:rsidRPr="005713A2" w14:paraId="323441BA" w14:textId="77777777" w:rsidTr="00FB34C4">
        <w:trPr>
          <w:trHeight w:val="404"/>
        </w:trPr>
        <w:tc>
          <w:tcPr>
            <w:tcW w:w="1760" w:type="dxa"/>
          </w:tcPr>
          <w:p w14:paraId="0C6E6377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Instrument</w:t>
            </w:r>
          </w:p>
        </w:tc>
        <w:tc>
          <w:tcPr>
            <w:tcW w:w="1760" w:type="dxa"/>
          </w:tcPr>
          <w:p w14:paraId="01EA73B9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Number of Respondents</w:t>
            </w:r>
          </w:p>
        </w:tc>
        <w:tc>
          <w:tcPr>
            <w:tcW w:w="1760" w:type="dxa"/>
          </w:tcPr>
          <w:p w14:paraId="1A66291F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Number of Responses per Respondent</w:t>
            </w:r>
          </w:p>
        </w:tc>
        <w:tc>
          <w:tcPr>
            <w:tcW w:w="1760" w:type="dxa"/>
          </w:tcPr>
          <w:p w14:paraId="5C44447B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Average Burden Hours per Response</w:t>
            </w:r>
          </w:p>
        </w:tc>
        <w:tc>
          <w:tcPr>
            <w:tcW w:w="1761" w:type="dxa"/>
          </w:tcPr>
          <w:p w14:paraId="420418B2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Total Burden Hours</w:t>
            </w:r>
          </w:p>
        </w:tc>
      </w:tr>
      <w:tr w:rsidR="005713A2" w:rsidRPr="005713A2" w14:paraId="794261F2" w14:textId="77777777" w:rsidTr="00FB34C4">
        <w:trPr>
          <w:trHeight w:val="47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6FA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RFP and Contract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A676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B4D7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1.5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9E1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D90C" w14:textId="289CD38F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324</w:t>
            </w:r>
          </w:p>
        </w:tc>
      </w:tr>
      <w:tr w:rsidR="005713A2" w:rsidRPr="005713A2" w14:paraId="6BAA5FF9" w14:textId="77777777" w:rsidTr="00FB34C4">
        <w:trPr>
          <w:trHeight w:val="672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0C9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Emergency Funding Request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89D6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C723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.1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65E0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2C3F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5713A2" w:rsidRPr="005713A2" w14:paraId="4AEFD844" w14:textId="77777777" w:rsidTr="00FB34C4">
        <w:trPr>
          <w:trHeight w:val="461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3AA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Biennial Reports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C25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54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6170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6CB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1.50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E32C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81</w:t>
            </w:r>
          </w:p>
        </w:tc>
      </w:tr>
      <w:tr w:rsidR="005713A2" w:rsidRPr="005713A2" w14:paraId="3167BC9C" w14:textId="77777777" w:rsidTr="00FB34C4">
        <w:trPr>
          <w:trHeight w:val="463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E7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Advance Planning Document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B7B4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2E9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B7C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120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91E4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4,896</w:t>
            </w:r>
          </w:p>
        </w:tc>
      </w:tr>
      <w:tr w:rsidR="005713A2" w:rsidRPr="005713A2" w14:paraId="748DA296" w14:textId="77777777" w:rsidTr="00FB34C4">
        <w:trPr>
          <w:trHeight w:val="613"/>
        </w:trPr>
        <w:tc>
          <w:tcPr>
            <w:tcW w:w="1760" w:type="dxa"/>
          </w:tcPr>
          <w:p w14:paraId="73BB6BE9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Operational Advance Planning Document</w:t>
            </w:r>
          </w:p>
        </w:tc>
        <w:tc>
          <w:tcPr>
            <w:tcW w:w="1760" w:type="dxa"/>
          </w:tcPr>
          <w:p w14:paraId="7827AF2B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1760" w:type="dxa"/>
          </w:tcPr>
          <w:p w14:paraId="2578099F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</w:tcPr>
          <w:p w14:paraId="0915DC20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761" w:type="dxa"/>
          </w:tcPr>
          <w:p w14:paraId="26AA766B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600</w:t>
            </w:r>
          </w:p>
        </w:tc>
      </w:tr>
      <w:tr w:rsidR="005713A2" w:rsidRPr="005713A2" w14:paraId="1D834C22" w14:textId="77777777" w:rsidTr="00FB34C4">
        <w:trPr>
          <w:trHeight w:val="613"/>
        </w:trPr>
        <w:tc>
          <w:tcPr>
            <w:tcW w:w="1760" w:type="dxa"/>
          </w:tcPr>
          <w:p w14:paraId="78A34BC6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Independent Verification and Validation (ongoing)</w:t>
            </w:r>
          </w:p>
        </w:tc>
        <w:tc>
          <w:tcPr>
            <w:tcW w:w="1760" w:type="dxa"/>
          </w:tcPr>
          <w:p w14:paraId="2B9EF1BA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60" w:type="dxa"/>
          </w:tcPr>
          <w:p w14:paraId="0BAC3DB9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60" w:type="dxa"/>
          </w:tcPr>
          <w:p w14:paraId="69C88AD1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761" w:type="dxa"/>
          </w:tcPr>
          <w:p w14:paraId="4D825EFF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713A2" w:rsidRPr="005713A2" w14:paraId="21B566E0" w14:textId="77777777" w:rsidTr="00FB34C4">
        <w:trPr>
          <w:trHeight w:val="613"/>
        </w:trPr>
        <w:tc>
          <w:tcPr>
            <w:tcW w:w="1760" w:type="dxa"/>
          </w:tcPr>
          <w:p w14:paraId="510C729E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Independent Verification and Validation (semiannually)</w:t>
            </w:r>
          </w:p>
        </w:tc>
        <w:tc>
          <w:tcPr>
            <w:tcW w:w="1760" w:type="dxa"/>
          </w:tcPr>
          <w:p w14:paraId="6595EF10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</w:tcPr>
          <w:p w14:paraId="44012695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60" w:type="dxa"/>
          </w:tcPr>
          <w:p w14:paraId="7B31FFF0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1761" w:type="dxa"/>
          </w:tcPr>
          <w:p w14:paraId="483483E9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32</w:t>
            </w:r>
          </w:p>
        </w:tc>
      </w:tr>
      <w:tr w:rsidR="005713A2" w:rsidRPr="005713A2" w14:paraId="3C9BCED5" w14:textId="77777777" w:rsidTr="00FB34C4">
        <w:trPr>
          <w:trHeight w:val="613"/>
        </w:trPr>
        <w:tc>
          <w:tcPr>
            <w:tcW w:w="1760" w:type="dxa"/>
          </w:tcPr>
          <w:p w14:paraId="47386210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Independent Verification and Validation (quarterly)</w:t>
            </w:r>
          </w:p>
        </w:tc>
        <w:tc>
          <w:tcPr>
            <w:tcW w:w="1760" w:type="dxa"/>
          </w:tcPr>
          <w:p w14:paraId="5916CC9D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</w:tcPr>
          <w:p w14:paraId="5AB483D7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60" w:type="dxa"/>
          </w:tcPr>
          <w:p w14:paraId="5A32C305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1761" w:type="dxa"/>
          </w:tcPr>
          <w:p w14:paraId="68707094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120</w:t>
            </w:r>
          </w:p>
        </w:tc>
      </w:tr>
      <w:tr w:rsidR="005713A2" w:rsidRPr="005713A2" w14:paraId="6B6A6A0B" w14:textId="77777777" w:rsidTr="00FB34C4">
        <w:trPr>
          <w:trHeight w:val="613"/>
        </w:trPr>
        <w:tc>
          <w:tcPr>
            <w:tcW w:w="1760" w:type="dxa"/>
          </w:tcPr>
          <w:p w14:paraId="405A9EE4" w14:textId="77777777" w:rsidR="005713A2" w:rsidRPr="005713A2" w:rsidRDefault="005713A2" w:rsidP="005713A2">
            <w:pPr>
              <w:widowControl/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System Certification</w:t>
            </w:r>
          </w:p>
        </w:tc>
        <w:tc>
          <w:tcPr>
            <w:tcW w:w="1760" w:type="dxa"/>
          </w:tcPr>
          <w:p w14:paraId="6F8E5EAD" w14:textId="77777777" w:rsidR="005713A2" w:rsidRPr="005713A2" w:rsidRDefault="005713A2" w:rsidP="00423682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</w:tcPr>
          <w:p w14:paraId="43D3087C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760" w:type="dxa"/>
          </w:tcPr>
          <w:p w14:paraId="11F95DC8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240</w:t>
            </w:r>
          </w:p>
        </w:tc>
        <w:tc>
          <w:tcPr>
            <w:tcW w:w="1761" w:type="dxa"/>
          </w:tcPr>
          <w:p w14:paraId="268F883E" w14:textId="77777777" w:rsidR="005713A2" w:rsidRPr="005713A2" w:rsidRDefault="005713A2" w:rsidP="000A577F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/>
                <w:szCs w:val="24"/>
              </w:rPr>
            </w:pPr>
            <w:r w:rsidRPr="005713A2">
              <w:rPr>
                <w:rFonts w:ascii="Times New Roman" w:hAnsi="Times New Roman"/>
                <w:szCs w:val="24"/>
              </w:rPr>
              <w:t>240</w:t>
            </w:r>
          </w:p>
        </w:tc>
      </w:tr>
    </w:tbl>
    <w:p w14:paraId="1E40FDAE" w14:textId="77777777" w:rsidR="00426B34" w:rsidRDefault="00426B34" w:rsidP="004C5AA2">
      <w:pPr>
        <w:tabs>
          <w:tab w:val="left" w:pos="-720"/>
          <w:tab w:val="left" w:pos="2070"/>
        </w:tabs>
        <w:suppressAutoHyphens/>
        <w:spacing w:after="54"/>
        <w:rPr>
          <w:rFonts w:ascii="Times New Roman" w:hAnsi="Times New Roman"/>
          <w:b/>
          <w:szCs w:val="24"/>
        </w:rPr>
      </w:pPr>
    </w:p>
    <w:p w14:paraId="1E40FDB0" w14:textId="0D9E0146" w:rsidR="004C5AA2" w:rsidRPr="00392E9B" w:rsidRDefault="007301C7" w:rsidP="004C5AA2">
      <w:pPr>
        <w:tabs>
          <w:tab w:val="left" w:pos="-720"/>
          <w:tab w:val="left" w:pos="2070"/>
        </w:tabs>
        <w:suppressAutoHyphens/>
        <w:spacing w:after="54"/>
        <w:rPr>
          <w:rFonts w:ascii="Times New Roman" w:hAnsi="Times New Roman"/>
          <w:sz w:val="28"/>
          <w:szCs w:val="28"/>
        </w:rPr>
      </w:pPr>
      <w:r w:rsidRPr="007301C7">
        <w:rPr>
          <w:rFonts w:ascii="Times New Roman" w:hAnsi="Times New Roman"/>
          <w:b/>
          <w:szCs w:val="24"/>
        </w:rPr>
        <w:t>Total Annual Burden Hours:</w:t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</w:r>
      <w:r w:rsidR="00423682">
        <w:rPr>
          <w:rFonts w:ascii="Times New Roman" w:hAnsi="Times New Roman"/>
          <w:b/>
          <w:szCs w:val="24"/>
        </w:rPr>
        <w:tab/>
        <w:t>6414</w:t>
      </w:r>
    </w:p>
    <w:p w14:paraId="1E40FDB2" w14:textId="77777777" w:rsidR="00426B34" w:rsidRDefault="00426B34" w:rsidP="001346F8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</w:p>
    <w:p w14:paraId="1E40FDB4" w14:textId="2540D3D3" w:rsidR="003A1915" w:rsidRPr="004F19DC" w:rsidRDefault="0017270C" w:rsidP="001346F8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2D14FA" w:rsidRPr="004F19DC">
        <w:rPr>
          <w:rFonts w:ascii="Times New Roman" w:hAnsi="Times New Roman"/>
          <w:szCs w:val="24"/>
        </w:rPr>
        <w:t>12.2.</w:t>
      </w:r>
      <w:r>
        <w:rPr>
          <w:rFonts w:ascii="Times New Roman" w:hAnsi="Times New Roman"/>
          <w:szCs w:val="24"/>
        </w:rPr>
        <w:tab/>
      </w:r>
      <w:r w:rsidR="007301C7" w:rsidRPr="004F19DC">
        <w:rPr>
          <w:rFonts w:ascii="Times New Roman" w:hAnsi="Times New Roman"/>
          <w:szCs w:val="24"/>
        </w:rPr>
        <w:t>Respondents Cost for Hour Burden</w:t>
      </w:r>
    </w:p>
    <w:p w14:paraId="1E40FDB6" w14:textId="12FFF657" w:rsidR="00435300" w:rsidRPr="00363979" w:rsidRDefault="002544DB" w:rsidP="0017270C">
      <w:pPr>
        <w:pStyle w:val="Heading6"/>
        <w:ind w:left="1440"/>
        <w:rPr>
          <w:i w:val="0"/>
          <w:szCs w:val="22"/>
        </w:rPr>
      </w:pPr>
      <w:r w:rsidRPr="00363979">
        <w:rPr>
          <w:i w:val="0"/>
          <w:szCs w:val="22"/>
        </w:rPr>
        <w:t xml:space="preserve">The annualized </w:t>
      </w:r>
      <w:r w:rsidR="00435128" w:rsidRPr="00363979">
        <w:rPr>
          <w:i w:val="0"/>
          <w:szCs w:val="22"/>
        </w:rPr>
        <w:t>cost to</w:t>
      </w:r>
      <w:r w:rsidRPr="00363979">
        <w:rPr>
          <w:i w:val="0"/>
          <w:szCs w:val="22"/>
        </w:rPr>
        <w:t xml:space="preserve"> State respondents </w:t>
      </w:r>
      <w:r w:rsidR="00C04D7B" w:rsidRPr="00363979">
        <w:rPr>
          <w:i w:val="0"/>
          <w:szCs w:val="22"/>
        </w:rPr>
        <w:t xml:space="preserve">is </w:t>
      </w:r>
      <w:r w:rsidRPr="00363979">
        <w:rPr>
          <w:i w:val="0"/>
          <w:szCs w:val="22"/>
        </w:rPr>
        <w:t xml:space="preserve">based on </w:t>
      </w:r>
      <w:r w:rsidR="00C04D7B" w:rsidRPr="00363979">
        <w:rPr>
          <w:i w:val="0"/>
          <w:szCs w:val="22"/>
        </w:rPr>
        <w:t xml:space="preserve">the </w:t>
      </w:r>
      <w:r w:rsidRPr="00363979">
        <w:rPr>
          <w:i w:val="0"/>
          <w:szCs w:val="22"/>
        </w:rPr>
        <w:t xml:space="preserve">average wage rate of </w:t>
      </w:r>
      <w:r w:rsidR="00C04D7B" w:rsidRPr="00363979">
        <w:rPr>
          <w:i w:val="0"/>
          <w:szCs w:val="22"/>
        </w:rPr>
        <w:t>$</w:t>
      </w:r>
      <w:r w:rsidR="00A45AB5" w:rsidRPr="00363979">
        <w:rPr>
          <w:i w:val="0"/>
          <w:szCs w:val="22"/>
        </w:rPr>
        <w:t>36.95 per</w:t>
      </w:r>
      <w:r w:rsidRPr="00363979">
        <w:rPr>
          <w:i w:val="0"/>
          <w:szCs w:val="22"/>
        </w:rPr>
        <w:t xml:space="preserve"> hour.  Cost per response </w:t>
      </w:r>
      <w:r w:rsidR="00C04D7B" w:rsidRPr="00363979">
        <w:rPr>
          <w:i w:val="0"/>
          <w:szCs w:val="22"/>
        </w:rPr>
        <w:t xml:space="preserve">is estimated to </w:t>
      </w:r>
      <w:r w:rsidR="003B44CA" w:rsidRPr="00363979">
        <w:rPr>
          <w:i w:val="0"/>
          <w:szCs w:val="22"/>
        </w:rPr>
        <w:t>be $0.</w:t>
      </w:r>
      <w:r w:rsidR="002947DF" w:rsidRPr="00363979">
        <w:rPr>
          <w:i w:val="0"/>
          <w:szCs w:val="22"/>
        </w:rPr>
        <w:t>0915</w:t>
      </w:r>
      <w:r w:rsidR="003B44CA" w:rsidRPr="00363979">
        <w:rPr>
          <w:i w:val="0"/>
          <w:szCs w:val="22"/>
        </w:rPr>
        <w:t>(</w:t>
      </w:r>
      <w:r w:rsidR="000B4FDE" w:rsidRPr="00363979">
        <w:rPr>
          <w:i w:val="0"/>
          <w:szCs w:val="22"/>
        </w:rPr>
        <w:t>$</w:t>
      </w:r>
      <w:r w:rsidR="00912993" w:rsidRPr="00363979">
        <w:rPr>
          <w:i w:val="0"/>
          <w:szCs w:val="22"/>
        </w:rPr>
        <w:t>41.50</w:t>
      </w:r>
      <w:r w:rsidR="000B4FDE" w:rsidRPr="00363979">
        <w:rPr>
          <w:i w:val="0"/>
          <w:szCs w:val="22"/>
        </w:rPr>
        <w:t>/</w:t>
      </w:r>
      <w:r w:rsidR="002947DF" w:rsidRPr="00363979">
        <w:rPr>
          <w:i w:val="0"/>
          <w:szCs w:val="22"/>
        </w:rPr>
        <w:t>453.50</w:t>
      </w:r>
      <w:r w:rsidR="000B4FDE" w:rsidRPr="00363979">
        <w:rPr>
          <w:i w:val="0"/>
          <w:szCs w:val="22"/>
        </w:rPr>
        <w:t xml:space="preserve"> hours), which</w:t>
      </w:r>
      <w:r w:rsidR="003B44CA" w:rsidRPr="00363979">
        <w:rPr>
          <w:i w:val="0"/>
          <w:szCs w:val="22"/>
        </w:rPr>
        <w:t xml:space="preserve"> translates in to an average annualized </w:t>
      </w:r>
      <w:r w:rsidR="000B4FDE" w:rsidRPr="00363979">
        <w:rPr>
          <w:i w:val="0"/>
          <w:szCs w:val="22"/>
        </w:rPr>
        <w:t xml:space="preserve">cost per respondent of </w:t>
      </w:r>
      <w:r w:rsidR="00D34164" w:rsidRPr="00363979">
        <w:rPr>
          <w:i w:val="0"/>
          <w:szCs w:val="22"/>
        </w:rPr>
        <w:t>$</w:t>
      </w:r>
      <w:r w:rsidR="00912993" w:rsidRPr="00363979">
        <w:rPr>
          <w:i w:val="0"/>
          <w:szCs w:val="22"/>
        </w:rPr>
        <w:t>253,731</w:t>
      </w:r>
      <w:r w:rsidR="003B44CA" w:rsidRPr="00363979">
        <w:rPr>
          <w:i w:val="0"/>
          <w:szCs w:val="22"/>
        </w:rPr>
        <w:t xml:space="preserve"> (</w:t>
      </w:r>
      <w:r w:rsidR="00F26C64" w:rsidRPr="00363979">
        <w:rPr>
          <w:i w:val="0"/>
          <w:szCs w:val="22"/>
        </w:rPr>
        <w:t>$</w:t>
      </w:r>
      <w:r w:rsidR="00912993" w:rsidRPr="00363979">
        <w:rPr>
          <w:i w:val="0"/>
          <w:szCs w:val="22"/>
        </w:rPr>
        <w:t>41</w:t>
      </w:r>
      <w:r w:rsidR="003B44CA" w:rsidRPr="00363979">
        <w:rPr>
          <w:i w:val="0"/>
          <w:szCs w:val="22"/>
        </w:rPr>
        <w:t>.</w:t>
      </w:r>
      <w:r w:rsidR="00912993" w:rsidRPr="00363979">
        <w:rPr>
          <w:i w:val="0"/>
          <w:szCs w:val="22"/>
        </w:rPr>
        <w:t>50</w:t>
      </w:r>
      <w:r w:rsidR="003B44CA" w:rsidRPr="00363979">
        <w:rPr>
          <w:i w:val="0"/>
          <w:szCs w:val="22"/>
        </w:rPr>
        <w:t xml:space="preserve"> x </w:t>
      </w:r>
      <w:r w:rsidR="00912993" w:rsidRPr="00363979">
        <w:rPr>
          <w:i w:val="0"/>
          <w:szCs w:val="22"/>
        </w:rPr>
        <w:t>6,114</w:t>
      </w:r>
      <w:r w:rsidR="000B4FDE" w:rsidRPr="00363979">
        <w:rPr>
          <w:i w:val="0"/>
          <w:szCs w:val="22"/>
        </w:rPr>
        <w:t>).  The average annualized cost per respondent is $</w:t>
      </w:r>
      <w:r w:rsidR="00D467FD" w:rsidRPr="00363979">
        <w:rPr>
          <w:i w:val="0"/>
          <w:szCs w:val="22"/>
        </w:rPr>
        <w:t>1,466,653.</w:t>
      </w:r>
      <w:r w:rsidR="000B4FDE" w:rsidRPr="00363979">
        <w:rPr>
          <w:i w:val="0"/>
          <w:szCs w:val="22"/>
        </w:rPr>
        <w:t>1</w:t>
      </w:r>
      <w:r w:rsidR="00D467FD" w:rsidRPr="00363979">
        <w:rPr>
          <w:i w:val="0"/>
          <w:szCs w:val="22"/>
        </w:rPr>
        <w:t>79</w:t>
      </w:r>
      <w:r w:rsidR="00650A84" w:rsidRPr="00363979">
        <w:rPr>
          <w:i w:val="0"/>
          <w:szCs w:val="22"/>
        </w:rPr>
        <w:t>($</w:t>
      </w:r>
      <w:r w:rsidR="00D467FD" w:rsidRPr="00363979">
        <w:rPr>
          <w:i w:val="0"/>
          <w:szCs w:val="22"/>
        </w:rPr>
        <w:t>253,731/173)</w:t>
      </w:r>
      <w:r w:rsidR="004F19DC">
        <w:rPr>
          <w:i w:val="0"/>
          <w:szCs w:val="22"/>
        </w:rPr>
        <w:t>.</w:t>
      </w:r>
    </w:p>
    <w:p w14:paraId="1E40FDB7" w14:textId="77777777" w:rsidR="009A1DCC" w:rsidRPr="009A1DCC" w:rsidRDefault="00DD76E5" w:rsidP="00C36629">
      <w:pPr>
        <w:widowControl/>
        <w:spacing w:before="100" w:beforeAutospacing="1" w:after="100" w:afterAutospacing="1"/>
        <w:ind w:left="1440" w:hanging="720"/>
        <w:rPr>
          <w:rFonts w:ascii="Times New Roman" w:hAnsi="Times New Roman"/>
          <w:b/>
          <w:szCs w:val="24"/>
        </w:rPr>
      </w:pPr>
      <w:r w:rsidRPr="00EB1A5B">
        <w:rPr>
          <w:rFonts w:ascii="Times New Roman" w:hAnsi="Times New Roman"/>
          <w:b/>
          <w:szCs w:val="24"/>
        </w:rPr>
        <w:t>13.</w:t>
      </w:r>
      <w:r w:rsidRPr="00DD76E5">
        <w:rPr>
          <w:rFonts w:ascii="Times New Roman" w:hAnsi="Times New Roman"/>
          <w:b/>
          <w:szCs w:val="24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Estimates of Other Total Annual Cost Burden to Respondents and Record Keepers </w:t>
      </w:r>
    </w:p>
    <w:p w14:paraId="1E40FDB8" w14:textId="74A6E516" w:rsidR="00C14197" w:rsidRPr="00C04D7B" w:rsidRDefault="00C04D7B" w:rsidP="00C14197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7270C">
        <w:rPr>
          <w:rFonts w:ascii="Times New Roman" w:hAnsi="Times New Roman"/>
          <w:szCs w:val="24"/>
        </w:rPr>
        <w:tab/>
      </w:r>
      <w:r w:rsidR="007301C7" w:rsidRPr="007301C7">
        <w:rPr>
          <w:rFonts w:ascii="Times New Roman" w:hAnsi="Times New Roman"/>
          <w:szCs w:val="24"/>
        </w:rPr>
        <w:t>There are no additional direct costs to respondents</w:t>
      </w:r>
      <w:r w:rsidR="00426B34">
        <w:rPr>
          <w:rFonts w:ascii="Times New Roman" w:hAnsi="Times New Roman"/>
          <w:szCs w:val="24"/>
        </w:rPr>
        <w:t>.</w:t>
      </w:r>
    </w:p>
    <w:p w14:paraId="1E40FDB9" w14:textId="77777777" w:rsidR="009A1DCC" w:rsidRPr="00C04D7B" w:rsidRDefault="00DD76E5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C04D7B">
        <w:rPr>
          <w:rFonts w:ascii="Times New Roman" w:hAnsi="Times New Roman"/>
          <w:b/>
          <w:szCs w:val="24"/>
        </w:rPr>
        <w:t>14.</w:t>
      </w:r>
      <w:r w:rsidRPr="00C04D7B">
        <w:rPr>
          <w:rFonts w:ascii="Times New Roman" w:hAnsi="Times New Roman"/>
          <w:b/>
          <w:szCs w:val="24"/>
        </w:rPr>
        <w:tab/>
      </w:r>
      <w:r w:rsidR="009A1DCC" w:rsidRPr="00C04D7B">
        <w:rPr>
          <w:rFonts w:ascii="Times New Roman" w:hAnsi="Times New Roman"/>
          <w:b/>
          <w:szCs w:val="24"/>
        </w:rPr>
        <w:t xml:space="preserve">Annualized Cost to the Federal Government </w:t>
      </w:r>
    </w:p>
    <w:p w14:paraId="1E40FDBA" w14:textId="41F018FA" w:rsidR="00435300" w:rsidRDefault="006B522C" w:rsidP="0017270C">
      <w:pPr>
        <w:pStyle w:val="BodyText"/>
        <w:ind w:left="1440"/>
        <w:jc w:val="left"/>
        <w:rPr>
          <w:b/>
        </w:rPr>
      </w:pPr>
      <w:r>
        <w:rPr>
          <w:szCs w:val="24"/>
        </w:rPr>
        <w:t xml:space="preserve">The estimated annual cost to the federal government is </w:t>
      </w:r>
      <w:r w:rsidR="00504240">
        <w:rPr>
          <w:szCs w:val="24"/>
        </w:rPr>
        <w:t>$2,529,009</w:t>
      </w:r>
      <w:r>
        <w:rPr>
          <w:szCs w:val="24"/>
        </w:rPr>
        <w:t xml:space="preserve">.  The cost is based on the approximate annual salaries of </w:t>
      </w:r>
      <w:r w:rsidR="00426B34">
        <w:rPr>
          <w:szCs w:val="24"/>
        </w:rPr>
        <w:t>twenty-one</w:t>
      </w:r>
      <w:r w:rsidR="007301C7" w:rsidRPr="007301C7">
        <w:rPr>
          <w:szCs w:val="24"/>
        </w:rPr>
        <w:t xml:space="preserve"> GS-14 full time equivalent federal employees (14.0 which are CMS) required to oversee the </w:t>
      </w:r>
      <w:r>
        <w:rPr>
          <w:szCs w:val="24"/>
        </w:rPr>
        <w:t xml:space="preserve">ADP </w:t>
      </w:r>
      <w:r w:rsidR="007301C7" w:rsidRPr="007301C7">
        <w:rPr>
          <w:szCs w:val="24"/>
        </w:rPr>
        <w:t>program</w:t>
      </w:r>
      <w:r>
        <w:rPr>
          <w:szCs w:val="24"/>
        </w:rPr>
        <w:t>, calculated as follows</w:t>
      </w:r>
      <w:r w:rsidR="00504240">
        <w:rPr>
          <w:szCs w:val="24"/>
        </w:rPr>
        <w:t xml:space="preserve"> $</w:t>
      </w:r>
      <w:r w:rsidR="00504240" w:rsidRPr="00504240">
        <w:rPr>
          <w:szCs w:val="24"/>
        </w:rPr>
        <w:t xml:space="preserve">120,429 </w:t>
      </w:r>
      <w:r w:rsidR="007301C7" w:rsidRPr="007301C7">
        <w:rPr>
          <w:szCs w:val="24"/>
        </w:rPr>
        <w:t>(</w:t>
      </w:r>
      <w:r>
        <w:rPr>
          <w:szCs w:val="24"/>
        </w:rPr>
        <w:t xml:space="preserve">average </w:t>
      </w:r>
      <w:r w:rsidR="007301C7" w:rsidRPr="007301C7">
        <w:rPr>
          <w:szCs w:val="24"/>
        </w:rPr>
        <w:t>GS-14, step 5</w:t>
      </w:r>
      <w:r>
        <w:rPr>
          <w:szCs w:val="24"/>
        </w:rPr>
        <w:t xml:space="preserve"> salary</w:t>
      </w:r>
      <w:r w:rsidR="007301C7" w:rsidRPr="007301C7">
        <w:rPr>
          <w:szCs w:val="24"/>
        </w:rPr>
        <w:t>) x 21</w:t>
      </w:r>
      <w:r>
        <w:rPr>
          <w:szCs w:val="24"/>
        </w:rPr>
        <w:t xml:space="preserve"> federal employees.</w:t>
      </w:r>
    </w:p>
    <w:p w14:paraId="1E40FDBB" w14:textId="77777777" w:rsidR="00435300" w:rsidRDefault="00435300">
      <w:pPr>
        <w:pStyle w:val="BodyText"/>
        <w:ind w:left="720"/>
        <w:jc w:val="left"/>
        <w:rPr>
          <w:b/>
        </w:rPr>
      </w:pPr>
    </w:p>
    <w:p w14:paraId="1E40FDBC" w14:textId="291069B7" w:rsidR="005F6610" w:rsidRDefault="00C36629" w:rsidP="00C36629">
      <w:pPr>
        <w:tabs>
          <w:tab w:val="left" w:pos="-720"/>
          <w:tab w:val="left" w:pos="0"/>
        </w:tabs>
        <w:suppressAutoHyphens/>
        <w:spacing w:after="240"/>
        <w:ind w:left="720" w:hanging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5F6610" w:rsidRPr="00EB1A5B">
        <w:rPr>
          <w:rFonts w:ascii="Times New Roman" w:hAnsi="Times New Roman"/>
          <w:b/>
        </w:rPr>
        <w:t>15.</w:t>
      </w:r>
      <w:r w:rsidR="005F6610" w:rsidRPr="00524A5E">
        <w:rPr>
          <w:rFonts w:ascii="Times New Roman" w:hAnsi="Times New Roman"/>
        </w:rPr>
        <w:tab/>
      </w:r>
      <w:r w:rsidR="009A1DCC" w:rsidRPr="009A1DCC">
        <w:rPr>
          <w:rFonts w:ascii="Times New Roman" w:hAnsi="Times New Roman"/>
          <w:b/>
        </w:rPr>
        <w:t xml:space="preserve">Explanation for </w:t>
      </w:r>
      <w:r w:rsidR="004E78FA" w:rsidRPr="009A1DCC">
        <w:rPr>
          <w:rFonts w:ascii="Times New Roman" w:hAnsi="Times New Roman"/>
          <w:b/>
        </w:rPr>
        <w:t>Program</w:t>
      </w:r>
      <w:r w:rsidR="004E78FA" w:rsidRPr="004E78FA">
        <w:rPr>
          <w:rFonts w:ascii="Times New Roman" w:hAnsi="Times New Roman"/>
          <w:b/>
        </w:rPr>
        <w:t xml:space="preserve"> Changes or Adjustments</w:t>
      </w:r>
    </w:p>
    <w:p w14:paraId="597C6296" w14:textId="320E2EF8" w:rsidR="00650A84" w:rsidRDefault="00650A84" w:rsidP="00746AD5">
      <w:pPr>
        <w:tabs>
          <w:tab w:val="left" w:pos="-720"/>
          <w:tab w:val="left" w:pos="0"/>
        </w:tabs>
        <w:suppressAutoHyphens/>
        <w:spacing w:after="240"/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746AD5">
        <w:rPr>
          <w:rFonts w:ascii="Times New Roman" w:hAnsi="Times New Roman"/>
        </w:rPr>
        <w:t xml:space="preserve">There was no change in respondents or burden since the prior approval.  </w:t>
      </w:r>
      <w:r w:rsidR="00423682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here are no program </w:t>
      </w:r>
      <w:r w:rsidR="00220B14">
        <w:rPr>
          <w:rFonts w:ascii="Times New Roman" w:hAnsi="Times New Roman"/>
        </w:rPr>
        <w:t>changes</w:t>
      </w:r>
      <w:r>
        <w:rPr>
          <w:rFonts w:ascii="Times New Roman" w:hAnsi="Times New Roman"/>
        </w:rPr>
        <w:t>.</w:t>
      </w:r>
    </w:p>
    <w:p w14:paraId="1E40FDBE" w14:textId="067216CA" w:rsidR="00435300" w:rsidRDefault="00C36629" w:rsidP="0017270C">
      <w:pPr>
        <w:pStyle w:val="BodyText"/>
        <w:tabs>
          <w:tab w:val="clear" w:pos="-720"/>
          <w:tab w:val="left" w:pos="-3510"/>
        </w:tabs>
        <w:spacing w:after="240"/>
        <w:ind w:left="720" w:hanging="720"/>
        <w:jc w:val="left"/>
        <w:rPr>
          <w:b/>
          <w:szCs w:val="24"/>
        </w:rPr>
      </w:pPr>
      <w:r>
        <w:rPr>
          <w:b/>
        </w:rPr>
        <w:tab/>
      </w:r>
      <w:r w:rsidR="00041857" w:rsidRPr="009A1DCC">
        <w:rPr>
          <w:b/>
        </w:rPr>
        <w:t>16.</w:t>
      </w:r>
      <w:r w:rsidR="00041857" w:rsidRPr="009A1DCC">
        <w:rPr>
          <w:b/>
        </w:rPr>
        <w:tab/>
      </w:r>
      <w:r w:rsidR="009A1DCC" w:rsidRPr="009A1DCC">
        <w:rPr>
          <w:b/>
          <w:szCs w:val="24"/>
        </w:rPr>
        <w:t xml:space="preserve">Plans for Tabulation and Publication and Project Time Schedule </w:t>
      </w:r>
    </w:p>
    <w:p w14:paraId="1E40FDC0" w14:textId="66CC33D6" w:rsidR="00041857" w:rsidRPr="00041857" w:rsidRDefault="006B522C" w:rsidP="00C36629">
      <w:pPr>
        <w:tabs>
          <w:tab w:val="left" w:pos="-720"/>
          <w:tab w:val="left" w:pos="0"/>
        </w:tabs>
        <w:suppressAutoHyphens/>
        <w:spacing w:after="24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7270C">
        <w:rPr>
          <w:rFonts w:ascii="Times New Roman" w:hAnsi="Times New Roman"/>
        </w:rPr>
        <w:tab/>
      </w:r>
      <w:r w:rsidR="00C14197">
        <w:rPr>
          <w:rFonts w:ascii="Times New Roman" w:hAnsi="Times New Roman"/>
        </w:rPr>
        <w:t>Not applicable</w:t>
      </w:r>
      <w:r w:rsidR="00426B34">
        <w:rPr>
          <w:rFonts w:ascii="Times New Roman" w:hAnsi="Times New Roman"/>
        </w:rPr>
        <w:t>.</w:t>
      </w:r>
    </w:p>
    <w:p w14:paraId="1E40FDC1" w14:textId="77777777" w:rsidR="00C14197" w:rsidRDefault="00041857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17.</w:t>
      </w:r>
      <w:r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>Reason(s) Display of OMB Expiration Date is Inappropriate</w:t>
      </w:r>
    </w:p>
    <w:p w14:paraId="1E40FDC2" w14:textId="1F15A898" w:rsidR="0002452D" w:rsidRPr="00426B34" w:rsidRDefault="006B522C" w:rsidP="009A1DCC">
      <w:pPr>
        <w:widowControl/>
        <w:spacing w:before="100" w:beforeAutospacing="1" w:after="100" w:afterAutospacing="1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17270C">
        <w:rPr>
          <w:rFonts w:ascii="Times New Roman" w:hAnsi="Times New Roman"/>
          <w:b/>
        </w:rPr>
        <w:tab/>
      </w:r>
      <w:r w:rsidR="00426B34">
        <w:rPr>
          <w:rFonts w:ascii="Times New Roman" w:hAnsi="Times New Roman"/>
        </w:rPr>
        <w:t xml:space="preserve">Not applicable. </w:t>
      </w:r>
    </w:p>
    <w:p w14:paraId="1E40FDC3" w14:textId="77777777" w:rsidR="009A1DCC" w:rsidRPr="009A1DCC" w:rsidRDefault="000B4FDE" w:rsidP="00C36629">
      <w:pPr>
        <w:widowControl/>
        <w:spacing w:before="100" w:beforeAutospacing="1" w:after="100" w:afterAutospacing="1"/>
        <w:ind w:firstLine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1</w:t>
      </w:r>
      <w:r w:rsidR="00517BD2" w:rsidRPr="009A1DCC">
        <w:rPr>
          <w:rFonts w:ascii="Times New Roman" w:hAnsi="Times New Roman"/>
          <w:b/>
        </w:rPr>
        <w:t>8.</w:t>
      </w:r>
      <w:r w:rsidR="00517BD2"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>Exceptions to Certification for Paperwork Reduction Act Submissions</w:t>
      </w:r>
    </w:p>
    <w:p w14:paraId="1E40FDC4" w14:textId="0C4AC442" w:rsidR="008674A5" w:rsidRDefault="00426B34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7270C">
        <w:rPr>
          <w:rFonts w:ascii="Times New Roman" w:hAnsi="Times New Roman"/>
        </w:rPr>
        <w:tab/>
      </w:r>
      <w:r w:rsidR="00C14197">
        <w:rPr>
          <w:rFonts w:ascii="Times New Roman" w:hAnsi="Times New Roman"/>
        </w:rPr>
        <w:t>There are no exceptions to the certification statement.</w:t>
      </w:r>
    </w:p>
    <w:p w14:paraId="1E40FDC5" w14:textId="1B51EE16" w:rsidR="00517BD2" w:rsidRDefault="00517BD2" w:rsidP="00C14197">
      <w:pPr>
        <w:pStyle w:val="BodyText"/>
        <w:jc w:val="left"/>
      </w:pPr>
    </w:p>
    <w:p w14:paraId="60D9B718" w14:textId="77777777" w:rsidR="00787756" w:rsidRDefault="00787756" w:rsidP="00C14197">
      <w:pPr>
        <w:pStyle w:val="BodyText"/>
        <w:jc w:val="left"/>
      </w:pPr>
    </w:p>
    <w:p w14:paraId="7491AD06" w14:textId="77777777" w:rsidR="00787756" w:rsidRDefault="00787756" w:rsidP="00C14197">
      <w:pPr>
        <w:pStyle w:val="BodyText"/>
        <w:jc w:val="left"/>
        <w:rPr>
          <w:b/>
        </w:rPr>
      </w:pPr>
    </w:p>
    <w:p w14:paraId="1E40FDD0" w14:textId="728F1BD0" w:rsidR="00F05861" w:rsidRPr="00F05861" w:rsidRDefault="00517BD2" w:rsidP="00787756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B</w:t>
      </w:r>
      <w:r w:rsidR="0078775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787756">
        <w:rPr>
          <w:rFonts w:ascii="Times New Roman" w:hAnsi="Times New Roman"/>
          <w:b/>
        </w:rPr>
        <w:t xml:space="preserve">Statistical Methods (used for collection of information employing statistical methods) </w:t>
      </w:r>
    </w:p>
    <w:p w14:paraId="1E40FDD1" w14:textId="77777777" w:rsidR="00517BD2" w:rsidRPr="00F05861" w:rsidRDefault="00517BD2" w:rsidP="00260E94">
      <w:pPr>
        <w:pStyle w:val="BodyText2"/>
        <w:tabs>
          <w:tab w:val="clear" w:pos="-720"/>
        </w:tabs>
        <w:suppressAutoHyphens w:val="0"/>
        <w:jc w:val="left"/>
        <w:rPr>
          <w:szCs w:val="24"/>
        </w:rPr>
      </w:pPr>
    </w:p>
    <w:sectPr w:rsidR="00517BD2" w:rsidRPr="00F05861" w:rsidSect="00D94686">
      <w:headerReference w:type="default" r:id="rId12"/>
      <w:footerReference w:type="even" r:id="rId13"/>
      <w:footerReference w:type="default" r:id="rId14"/>
      <w:endnotePr>
        <w:numFmt w:val="decimal"/>
      </w:endnotePr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8E54C0D" w15:done="0"/>
  <w15:commentEx w15:paraId="77933044" w15:done="0"/>
  <w15:commentEx w15:paraId="4075D81D" w15:done="0"/>
  <w15:commentEx w15:paraId="67ADF354" w15:done="0"/>
  <w15:commentEx w15:paraId="4149879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B63A03" w14:textId="77777777" w:rsidR="00074D25" w:rsidRDefault="00074D25">
      <w:pPr>
        <w:spacing w:line="20" w:lineRule="exact"/>
      </w:pPr>
    </w:p>
  </w:endnote>
  <w:endnote w:type="continuationSeparator" w:id="0">
    <w:p w14:paraId="626764DD" w14:textId="77777777" w:rsidR="00074D25" w:rsidRDefault="00074D25">
      <w:r>
        <w:t xml:space="preserve"> </w:t>
      </w:r>
    </w:p>
  </w:endnote>
  <w:endnote w:type="continuationNotice" w:id="1">
    <w:p w14:paraId="03FD5DA0" w14:textId="77777777" w:rsidR="00074D25" w:rsidRDefault="00074D2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FDD9" w14:textId="77777777" w:rsidR="00AA2E38" w:rsidRDefault="001A0D57" w:rsidP="001646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E3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40FDDA" w14:textId="77777777" w:rsidR="00AA2E38" w:rsidRDefault="00AA2E38" w:rsidP="008152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FDDB" w14:textId="77777777" w:rsidR="00AA2E38" w:rsidRPr="00C454D7" w:rsidRDefault="001A0D57" w:rsidP="00164689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2"/>
        <w:szCs w:val="22"/>
      </w:rPr>
    </w:pPr>
    <w:r w:rsidRPr="00C454D7">
      <w:rPr>
        <w:rStyle w:val="PageNumber"/>
        <w:rFonts w:ascii="Times New Roman" w:hAnsi="Times New Roman"/>
        <w:sz w:val="22"/>
        <w:szCs w:val="22"/>
      </w:rPr>
      <w:fldChar w:fldCharType="begin"/>
    </w:r>
    <w:r w:rsidR="00AA2E38" w:rsidRPr="00C454D7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C454D7">
      <w:rPr>
        <w:rStyle w:val="PageNumber"/>
        <w:rFonts w:ascii="Times New Roman" w:hAnsi="Times New Roman"/>
        <w:sz w:val="22"/>
        <w:szCs w:val="22"/>
      </w:rPr>
      <w:fldChar w:fldCharType="separate"/>
    </w:r>
    <w:r w:rsidR="00BA4BD1">
      <w:rPr>
        <w:rStyle w:val="PageNumber"/>
        <w:rFonts w:ascii="Times New Roman" w:hAnsi="Times New Roman"/>
        <w:noProof/>
        <w:sz w:val="22"/>
        <w:szCs w:val="22"/>
      </w:rPr>
      <w:t>2</w:t>
    </w:r>
    <w:r w:rsidRPr="00C454D7">
      <w:rPr>
        <w:rStyle w:val="PageNumber"/>
        <w:rFonts w:ascii="Times New Roman" w:hAnsi="Times New Roman"/>
        <w:sz w:val="22"/>
        <w:szCs w:val="22"/>
      </w:rPr>
      <w:fldChar w:fldCharType="end"/>
    </w:r>
  </w:p>
  <w:p w14:paraId="1E40FDDC" w14:textId="77777777" w:rsidR="00AA2E38" w:rsidRDefault="00AA2E38" w:rsidP="008152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C12C8" w14:textId="77777777" w:rsidR="00074D25" w:rsidRDefault="00074D25">
      <w:r>
        <w:separator/>
      </w:r>
    </w:p>
  </w:footnote>
  <w:footnote w:type="continuationSeparator" w:id="0">
    <w:p w14:paraId="7CE51F69" w14:textId="77777777" w:rsidR="00074D25" w:rsidRDefault="00074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0FDD7" w14:textId="101A70DA" w:rsidR="00AA2E38" w:rsidRDefault="004666A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E40FDDD" wp14:editId="1FC2D2B7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0FDDE" w14:textId="77777777" w:rsidR="00AA2E38" w:rsidRDefault="00AA2E38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14:paraId="1E40FDDE" w14:textId="77777777" w:rsidR="00AA2E38" w:rsidRDefault="00AA2E38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2D95"/>
    <w:multiLevelType w:val="multilevel"/>
    <w:tmpl w:val="B9F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20EF9"/>
    <w:multiLevelType w:val="hybridMultilevel"/>
    <w:tmpl w:val="8DF09AEE"/>
    <w:lvl w:ilvl="0" w:tplc="C0B8D9F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14E87B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D003C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10D7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5D63F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42C2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069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40F5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CC19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7F1CDE"/>
    <w:multiLevelType w:val="hybridMultilevel"/>
    <w:tmpl w:val="5CCA0CE2"/>
    <w:lvl w:ilvl="0" w:tplc="EC6A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3A35B51"/>
    <w:multiLevelType w:val="hybridMultilevel"/>
    <w:tmpl w:val="5E30F1E0"/>
    <w:lvl w:ilvl="0" w:tplc="35BCF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5A43E0"/>
    <w:multiLevelType w:val="hybridMultilevel"/>
    <w:tmpl w:val="37621EE4"/>
    <w:lvl w:ilvl="0" w:tplc="04266F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45E99"/>
    <w:multiLevelType w:val="hybridMultilevel"/>
    <w:tmpl w:val="AD4E2336"/>
    <w:lvl w:ilvl="0" w:tplc="334673C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5A66749"/>
    <w:multiLevelType w:val="hybridMultilevel"/>
    <w:tmpl w:val="665A1314"/>
    <w:lvl w:ilvl="0" w:tplc="78583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AC7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07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80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02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2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E2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6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F2A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D6B0218"/>
    <w:multiLevelType w:val="multilevel"/>
    <w:tmpl w:val="D7660696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E1D243E"/>
    <w:multiLevelType w:val="hybridMultilevel"/>
    <w:tmpl w:val="D4BAA32C"/>
    <w:lvl w:ilvl="0" w:tplc="F5C65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E632DCF"/>
    <w:multiLevelType w:val="singleLevel"/>
    <w:tmpl w:val="10D88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EF86DFB"/>
    <w:multiLevelType w:val="hybridMultilevel"/>
    <w:tmpl w:val="2F16B3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43CD5509"/>
    <w:multiLevelType w:val="hybridMultilevel"/>
    <w:tmpl w:val="F992DF02"/>
    <w:lvl w:ilvl="0" w:tplc="47E8E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E88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66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6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81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5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C4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34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E294221"/>
    <w:multiLevelType w:val="hybridMultilevel"/>
    <w:tmpl w:val="7B5A9552"/>
    <w:lvl w:ilvl="0" w:tplc="CA549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3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2B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2C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8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E26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CA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8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EEF6147"/>
    <w:multiLevelType w:val="singleLevel"/>
    <w:tmpl w:val="FFFFFFFF"/>
    <w:lvl w:ilvl="0">
      <w:numFmt w:val="decimal"/>
      <w:pStyle w:val="Heading3"/>
      <w:lvlText w:val="%1"/>
      <w:legacy w:legacy="1" w:legacySpace="0" w:legacyIndent="0"/>
      <w:lvlJc w:val="left"/>
    </w:lvl>
  </w:abstractNum>
  <w:abstractNum w:abstractNumId="15">
    <w:nsid w:val="57313E5A"/>
    <w:multiLevelType w:val="hybridMultilevel"/>
    <w:tmpl w:val="A01CCCAA"/>
    <w:lvl w:ilvl="0" w:tplc="A8F2EE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906077"/>
    <w:multiLevelType w:val="singleLevel"/>
    <w:tmpl w:val="7CFC676E"/>
    <w:lvl w:ilvl="0">
      <w:start w:val="1"/>
      <w:numFmt w:val="decimal"/>
      <w:pStyle w:val="ChartFig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BDE12E7"/>
    <w:multiLevelType w:val="hybridMultilevel"/>
    <w:tmpl w:val="BFBABEBA"/>
    <w:lvl w:ilvl="0" w:tplc="04266F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AD7D8D"/>
    <w:multiLevelType w:val="multilevel"/>
    <w:tmpl w:val="AD4E233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15542C4"/>
    <w:multiLevelType w:val="hybridMultilevel"/>
    <w:tmpl w:val="5AC475A4"/>
    <w:lvl w:ilvl="0" w:tplc="BAEC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2A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B4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8A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84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0F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7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D02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A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34811A7"/>
    <w:multiLevelType w:val="hybridMultilevel"/>
    <w:tmpl w:val="B1BE5C38"/>
    <w:lvl w:ilvl="0" w:tplc="496E7A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6B75115"/>
    <w:multiLevelType w:val="hybridMultilevel"/>
    <w:tmpl w:val="8F1A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73385F"/>
    <w:multiLevelType w:val="hybridMultilevel"/>
    <w:tmpl w:val="CC4869E0"/>
    <w:lvl w:ilvl="0" w:tplc="8548B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C0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EE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2F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100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6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4B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A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A0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787A3B27"/>
    <w:multiLevelType w:val="hybridMultilevel"/>
    <w:tmpl w:val="73A8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40FE9"/>
    <w:multiLevelType w:val="hybridMultilevel"/>
    <w:tmpl w:val="127A4406"/>
    <w:lvl w:ilvl="0" w:tplc="39FA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C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0A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8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45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8D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8A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09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E5A1AA7"/>
    <w:multiLevelType w:val="hybridMultilevel"/>
    <w:tmpl w:val="58366FAE"/>
    <w:lvl w:ilvl="0" w:tplc="F168D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41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80E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AD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0A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20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1A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783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8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3"/>
  </w:num>
  <w:num w:numId="6">
    <w:abstractNumId w:val="3"/>
  </w:num>
  <w:num w:numId="7">
    <w:abstractNumId w:val="13"/>
  </w:num>
  <w:num w:numId="8">
    <w:abstractNumId w:val="20"/>
  </w:num>
  <w:num w:numId="9">
    <w:abstractNumId w:val="26"/>
  </w:num>
  <w:num w:numId="10">
    <w:abstractNumId w:val="25"/>
  </w:num>
  <w:num w:numId="11">
    <w:abstractNumId w:val="7"/>
  </w:num>
  <w:num w:numId="12">
    <w:abstractNumId w:val="12"/>
  </w:num>
  <w:num w:numId="13">
    <w:abstractNumId w:val="21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"/>
    </w:lvlOverride>
  </w:num>
  <w:num w:numId="18">
    <w:abstractNumId w:val="5"/>
  </w:num>
  <w:num w:numId="19">
    <w:abstractNumId w:val="6"/>
  </w:num>
  <w:num w:numId="20">
    <w:abstractNumId w:val="19"/>
  </w:num>
  <w:num w:numId="21">
    <w:abstractNumId w:val="15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1"/>
  </w:num>
  <w:num w:numId="25">
    <w:abstractNumId w:val="9"/>
  </w:num>
  <w:num w:numId="26">
    <w:abstractNumId w:val="4"/>
  </w:num>
  <w:num w:numId="27">
    <w:abstractNumId w:val="22"/>
  </w:num>
  <w:num w:numId="28">
    <w:abstractNumId w:val="24"/>
  </w:num>
  <w:num w:numId="29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MB/OIRA">
    <w15:presenceInfo w15:providerId="None" w15:userId="OMB/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21"/>
    <w:rsid w:val="00002748"/>
    <w:rsid w:val="00003766"/>
    <w:rsid w:val="0001146B"/>
    <w:rsid w:val="00013584"/>
    <w:rsid w:val="00013AA1"/>
    <w:rsid w:val="00013B71"/>
    <w:rsid w:val="00016812"/>
    <w:rsid w:val="000176A4"/>
    <w:rsid w:val="00021F9C"/>
    <w:rsid w:val="0002452D"/>
    <w:rsid w:val="000307E6"/>
    <w:rsid w:val="000375A0"/>
    <w:rsid w:val="00041857"/>
    <w:rsid w:val="000532CB"/>
    <w:rsid w:val="0007245D"/>
    <w:rsid w:val="000735A2"/>
    <w:rsid w:val="00074D25"/>
    <w:rsid w:val="00076AD3"/>
    <w:rsid w:val="000774D2"/>
    <w:rsid w:val="00077EF4"/>
    <w:rsid w:val="000845C8"/>
    <w:rsid w:val="00084F30"/>
    <w:rsid w:val="00090A1F"/>
    <w:rsid w:val="0009120B"/>
    <w:rsid w:val="000954F2"/>
    <w:rsid w:val="00095E31"/>
    <w:rsid w:val="00096ED4"/>
    <w:rsid w:val="00097E20"/>
    <w:rsid w:val="000A20E0"/>
    <w:rsid w:val="000A577F"/>
    <w:rsid w:val="000A7F26"/>
    <w:rsid w:val="000B0B8D"/>
    <w:rsid w:val="000B131D"/>
    <w:rsid w:val="000B381B"/>
    <w:rsid w:val="000B4FDE"/>
    <w:rsid w:val="000B637A"/>
    <w:rsid w:val="000C0B19"/>
    <w:rsid w:val="000C38B7"/>
    <w:rsid w:val="000C5D98"/>
    <w:rsid w:val="000C748B"/>
    <w:rsid w:val="000D2009"/>
    <w:rsid w:val="000D2217"/>
    <w:rsid w:val="000D61A1"/>
    <w:rsid w:val="000E2088"/>
    <w:rsid w:val="000E2EB2"/>
    <w:rsid w:val="000E51D6"/>
    <w:rsid w:val="000E7F43"/>
    <w:rsid w:val="000F57A1"/>
    <w:rsid w:val="001000AB"/>
    <w:rsid w:val="00100657"/>
    <w:rsid w:val="00111BCC"/>
    <w:rsid w:val="00114CCF"/>
    <w:rsid w:val="00121421"/>
    <w:rsid w:val="00122C2D"/>
    <w:rsid w:val="00123751"/>
    <w:rsid w:val="00125CB7"/>
    <w:rsid w:val="00127E0B"/>
    <w:rsid w:val="001316A4"/>
    <w:rsid w:val="00131EA8"/>
    <w:rsid w:val="0013298E"/>
    <w:rsid w:val="00132E97"/>
    <w:rsid w:val="0013448D"/>
    <w:rsid w:val="001346F8"/>
    <w:rsid w:val="00146FD9"/>
    <w:rsid w:val="00147E4C"/>
    <w:rsid w:val="00151E4C"/>
    <w:rsid w:val="001545AE"/>
    <w:rsid w:val="00160A51"/>
    <w:rsid w:val="00164689"/>
    <w:rsid w:val="00165F7A"/>
    <w:rsid w:val="0017003C"/>
    <w:rsid w:val="001719CD"/>
    <w:rsid w:val="00171BCF"/>
    <w:rsid w:val="0017270C"/>
    <w:rsid w:val="00173389"/>
    <w:rsid w:val="00176BEF"/>
    <w:rsid w:val="0018175B"/>
    <w:rsid w:val="001827F3"/>
    <w:rsid w:val="001857EA"/>
    <w:rsid w:val="00185BF4"/>
    <w:rsid w:val="00193600"/>
    <w:rsid w:val="001A0D57"/>
    <w:rsid w:val="001A2345"/>
    <w:rsid w:val="001A3590"/>
    <w:rsid w:val="001A37EF"/>
    <w:rsid w:val="001A620F"/>
    <w:rsid w:val="001B34DB"/>
    <w:rsid w:val="001B3585"/>
    <w:rsid w:val="001B3DDC"/>
    <w:rsid w:val="001C0DCC"/>
    <w:rsid w:val="001C1D43"/>
    <w:rsid w:val="001D272A"/>
    <w:rsid w:val="0020316D"/>
    <w:rsid w:val="00207D93"/>
    <w:rsid w:val="0021287B"/>
    <w:rsid w:val="00220B14"/>
    <w:rsid w:val="00223BC0"/>
    <w:rsid w:val="00224CB2"/>
    <w:rsid w:val="00226147"/>
    <w:rsid w:val="002323CB"/>
    <w:rsid w:val="00233178"/>
    <w:rsid w:val="00241F07"/>
    <w:rsid w:val="002442AF"/>
    <w:rsid w:val="0025072B"/>
    <w:rsid w:val="002544DB"/>
    <w:rsid w:val="00260E94"/>
    <w:rsid w:val="00262D21"/>
    <w:rsid w:val="00263E34"/>
    <w:rsid w:val="00264938"/>
    <w:rsid w:val="0027604A"/>
    <w:rsid w:val="002819AE"/>
    <w:rsid w:val="002859F9"/>
    <w:rsid w:val="00293F4B"/>
    <w:rsid w:val="002947DF"/>
    <w:rsid w:val="00294BD4"/>
    <w:rsid w:val="00294E17"/>
    <w:rsid w:val="002A1EAB"/>
    <w:rsid w:val="002A36CC"/>
    <w:rsid w:val="002A55E3"/>
    <w:rsid w:val="002B6063"/>
    <w:rsid w:val="002B71DA"/>
    <w:rsid w:val="002C0BC6"/>
    <w:rsid w:val="002C7BC7"/>
    <w:rsid w:val="002D14FA"/>
    <w:rsid w:val="002D4183"/>
    <w:rsid w:val="002D5335"/>
    <w:rsid w:val="002E2966"/>
    <w:rsid w:val="002E463C"/>
    <w:rsid w:val="002E6EDF"/>
    <w:rsid w:val="002F291E"/>
    <w:rsid w:val="002F2A2D"/>
    <w:rsid w:val="002F3014"/>
    <w:rsid w:val="002F4132"/>
    <w:rsid w:val="002F5DEE"/>
    <w:rsid w:val="002F6BC4"/>
    <w:rsid w:val="002F7112"/>
    <w:rsid w:val="00300359"/>
    <w:rsid w:val="00301265"/>
    <w:rsid w:val="00307258"/>
    <w:rsid w:val="00312298"/>
    <w:rsid w:val="00313921"/>
    <w:rsid w:val="003165BF"/>
    <w:rsid w:val="00316761"/>
    <w:rsid w:val="00316974"/>
    <w:rsid w:val="00320621"/>
    <w:rsid w:val="00326772"/>
    <w:rsid w:val="00331AAC"/>
    <w:rsid w:val="00334A82"/>
    <w:rsid w:val="00340EB3"/>
    <w:rsid w:val="003443DF"/>
    <w:rsid w:val="00347F3F"/>
    <w:rsid w:val="0035484F"/>
    <w:rsid w:val="00354F66"/>
    <w:rsid w:val="00362D25"/>
    <w:rsid w:val="00362DC1"/>
    <w:rsid w:val="00363979"/>
    <w:rsid w:val="00367B6D"/>
    <w:rsid w:val="00367CF9"/>
    <w:rsid w:val="00374DFA"/>
    <w:rsid w:val="003827E0"/>
    <w:rsid w:val="00385046"/>
    <w:rsid w:val="00393834"/>
    <w:rsid w:val="003A0F5B"/>
    <w:rsid w:val="003A1915"/>
    <w:rsid w:val="003B0DF0"/>
    <w:rsid w:val="003B2F37"/>
    <w:rsid w:val="003B44CA"/>
    <w:rsid w:val="003B4770"/>
    <w:rsid w:val="003B6FBF"/>
    <w:rsid w:val="003B7CF2"/>
    <w:rsid w:val="003C076B"/>
    <w:rsid w:val="003C22B9"/>
    <w:rsid w:val="003C2F99"/>
    <w:rsid w:val="003C31B8"/>
    <w:rsid w:val="003C5873"/>
    <w:rsid w:val="003C5876"/>
    <w:rsid w:val="003D17CA"/>
    <w:rsid w:val="003D351F"/>
    <w:rsid w:val="003D46E2"/>
    <w:rsid w:val="003D67AA"/>
    <w:rsid w:val="003E261D"/>
    <w:rsid w:val="003E2C82"/>
    <w:rsid w:val="003E4727"/>
    <w:rsid w:val="003E4932"/>
    <w:rsid w:val="003F10B2"/>
    <w:rsid w:val="003F7D57"/>
    <w:rsid w:val="00401F0D"/>
    <w:rsid w:val="00401F2A"/>
    <w:rsid w:val="00403B58"/>
    <w:rsid w:val="0040655A"/>
    <w:rsid w:val="004100A3"/>
    <w:rsid w:val="00416A20"/>
    <w:rsid w:val="00423682"/>
    <w:rsid w:val="00424200"/>
    <w:rsid w:val="00426B34"/>
    <w:rsid w:val="00435128"/>
    <w:rsid w:val="00435300"/>
    <w:rsid w:val="00443246"/>
    <w:rsid w:val="00445EDD"/>
    <w:rsid w:val="00447CD6"/>
    <w:rsid w:val="004549FD"/>
    <w:rsid w:val="00455BCE"/>
    <w:rsid w:val="00456FE8"/>
    <w:rsid w:val="004626AD"/>
    <w:rsid w:val="004666AE"/>
    <w:rsid w:val="00472C61"/>
    <w:rsid w:val="00473F55"/>
    <w:rsid w:val="004757FA"/>
    <w:rsid w:val="00492452"/>
    <w:rsid w:val="0049498E"/>
    <w:rsid w:val="00494CE3"/>
    <w:rsid w:val="004A24C1"/>
    <w:rsid w:val="004A6372"/>
    <w:rsid w:val="004B17B9"/>
    <w:rsid w:val="004B3869"/>
    <w:rsid w:val="004C2BDB"/>
    <w:rsid w:val="004C5AA2"/>
    <w:rsid w:val="004D1413"/>
    <w:rsid w:val="004E05DF"/>
    <w:rsid w:val="004E51FA"/>
    <w:rsid w:val="004E6A2E"/>
    <w:rsid w:val="004E78FA"/>
    <w:rsid w:val="004E7C73"/>
    <w:rsid w:val="004F19DC"/>
    <w:rsid w:val="004F2C0C"/>
    <w:rsid w:val="004F39A4"/>
    <w:rsid w:val="004F3CDB"/>
    <w:rsid w:val="004F4D09"/>
    <w:rsid w:val="004F5172"/>
    <w:rsid w:val="004F7DED"/>
    <w:rsid w:val="00500D1F"/>
    <w:rsid w:val="00503743"/>
    <w:rsid w:val="00504240"/>
    <w:rsid w:val="005111DB"/>
    <w:rsid w:val="0051769A"/>
    <w:rsid w:val="00517BD2"/>
    <w:rsid w:val="00524A5E"/>
    <w:rsid w:val="005255C5"/>
    <w:rsid w:val="0053182D"/>
    <w:rsid w:val="00540C6F"/>
    <w:rsid w:val="005447DD"/>
    <w:rsid w:val="005625CB"/>
    <w:rsid w:val="00564175"/>
    <w:rsid w:val="005650DD"/>
    <w:rsid w:val="00567BF8"/>
    <w:rsid w:val="005713A2"/>
    <w:rsid w:val="005726BB"/>
    <w:rsid w:val="00577C17"/>
    <w:rsid w:val="005902E1"/>
    <w:rsid w:val="00593DF5"/>
    <w:rsid w:val="005974CF"/>
    <w:rsid w:val="005B2AE7"/>
    <w:rsid w:val="005B30EA"/>
    <w:rsid w:val="005B4F7B"/>
    <w:rsid w:val="005B686C"/>
    <w:rsid w:val="005B697E"/>
    <w:rsid w:val="005C5B66"/>
    <w:rsid w:val="005C7CCF"/>
    <w:rsid w:val="005D1AC2"/>
    <w:rsid w:val="005E0523"/>
    <w:rsid w:val="005E3DE5"/>
    <w:rsid w:val="005F52DD"/>
    <w:rsid w:val="005F6610"/>
    <w:rsid w:val="005F7A32"/>
    <w:rsid w:val="006102BB"/>
    <w:rsid w:val="00614788"/>
    <w:rsid w:val="00614D17"/>
    <w:rsid w:val="00617ECD"/>
    <w:rsid w:val="006260D7"/>
    <w:rsid w:val="00627059"/>
    <w:rsid w:val="006273F1"/>
    <w:rsid w:val="006313D9"/>
    <w:rsid w:val="0063146C"/>
    <w:rsid w:val="006332F1"/>
    <w:rsid w:val="00643939"/>
    <w:rsid w:val="00647A03"/>
    <w:rsid w:val="00650A84"/>
    <w:rsid w:val="00650F71"/>
    <w:rsid w:val="0065435D"/>
    <w:rsid w:val="0066199A"/>
    <w:rsid w:val="00662E62"/>
    <w:rsid w:val="0066640E"/>
    <w:rsid w:val="00666A8A"/>
    <w:rsid w:val="00667A47"/>
    <w:rsid w:val="00672933"/>
    <w:rsid w:val="00680E8E"/>
    <w:rsid w:val="00691FD2"/>
    <w:rsid w:val="006939E8"/>
    <w:rsid w:val="00696B85"/>
    <w:rsid w:val="006A156B"/>
    <w:rsid w:val="006B3A71"/>
    <w:rsid w:val="006B425D"/>
    <w:rsid w:val="006B522C"/>
    <w:rsid w:val="006B764B"/>
    <w:rsid w:val="006C0C3D"/>
    <w:rsid w:val="006C1E4F"/>
    <w:rsid w:val="006D3909"/>
    <w:rsid w:val="006D5803"/>
    <w:rsid w:val="006F133C"/>
    <w:rsid w:val="00702266"/>
    <w:rsid w:val="00704245"/>
    <w:rsid w:val="0071080F"/>
    <w:rsid w:val="00714682"/>
    <w:rsid w:val="00721684"/>
    <w:rsid w:val="007301C7"/>
    <w:rsid w:val="00731FA7"/>
    <w:rsid w:val="00733063"/>
    <w:rsid w:val="00736706"/>
    <w:rsid w:val="007373A8"/>
    <w:rsid w:val="00742992"/>
    <w:rsid w:val="00745A98"/>
    <w:rsid w:val="00746AD5"/>
    <w:rsid w:val="00746B5D"/>
    <w:rsid w:val="00747FEC"/>
    <w:rsid w:val="00752057"/>
    <w:rsid w:val="00752AF5"/>
    <w:rsid w:val="00762FCC"/>
    <w:rsid w:val="0076468A"/>
    <w:rsid w:val="0076523C"/>
    <w:rsid w:val="0077730F"/>
    <w:rsid w:val="007818B8"/>
    <w:rsid w:val="00782D4A"/>
    <w:rsid w:val="00787756"/>
    <w:rsid w:val="007934C1"/>
    <w:rsid w:val="007A02DB"/>
    <w:rsid w:val="007A0338"/>
    <w:rsid w:val="007A0789"/>
    <w:rsid w:val="007A089B"/>
    <w:rsid w:val="007A3F4C"/>
    <w:rsid w:val="007A5077"/>
    <w:rsid w:val="007A53A8"/>
    <w:rsid w:val="007A63F6"/>
    <w:rsid w:val="007A7178"/>
    <w:rsid w:val="007B4A7F"/>
    <w:rsid w:val="007C0298"/>
    <w:rsid w:val="007C0E97"/>
    <w:rsid w:val="007C1C57"/>
    <w:rsid w:val="007C1CE6"/>
    <w:rsid w:val="007C382B"/>
    <w:rsid w:val="007D061E"/>
    <w:rsid w:val="007D215A"/>
    <w:rsid w:val="007D47BE"/>
    <w:rsid w:val="007D55B8"/>
    <w:rsid w:val="007E0158"/>
    <w:rsid w:val="007E1FE6"/>
    <w:rsid w:val="007E3631"/>
    <w:rsid w:val="007E4A66"/>
    <w:rsid w:val="007E4B61"/>
    <w:rsid w:val="007E7E78"/>
    <w:rsid w:val="007F1991"/>
    <w:rsid w:val="007F1CE8"/>
    <w:rsid w:val="007F37AD"/>
    <w:rsid w:val="007F3BEC"/>
    <w:rsid w:val="00812EB8"/>
    <w:rsid w:val="00815200"/>
    <w:rsid w:val="00817068"/>
    <w:rsid w:val="00817090"/>
    <w:rsid w:val="00822613"/>
    <w:rsid w:val="008239BC"/>
    <w:rsid w:val="0082529E"/>
    <w:rsid w:val="00835A20"/>
    <w:rsid w:val="00835A49"/>
    <w:rsid w:val="00835AC1"/>
    <w:rsid w:val="0084020D"/>
    <w:rsid w:val="00840475"/>
    <w:rsid w:val="00842DDD"/>
    <w:rsid w:val="00861E8D"/>
    <w:rsid w:val="008674A5"/>
    <w:rsid w:val="00872D1B"/>
    <w:rsid w:val="00873FFB"/>
    <w:rsid w:val="0087571C"/>
    <w:rsid w:val="008820E3"/>
    <w:rsid w:val="00882226"/>
    <w:rsid w:val="00882FA2"/>
    <w:rsid w:val="00887BE3"/>
    <w:rsid w:val="0089499E"/>
    <w:rsid w:val="008A25C6"/>
    <w:rsid w:val="008A5521"/>
    <w:rsid w:val="008A77BA"/>
    <w:rsid w:val="008B4D11"/>
    <w:rsid w:val="008B590F"/>
    <w:rsid w:val="008B5C35"/>
    <w:rsid w:val="008C03FF"/>
    <w:rsid w:val="008C15ED"/>
    <w:rsid w:val="008C3283"/>
    <w:rsid w:val="008C58C7"/>
    <w:rsid w:val="008C7BE6"/>
    <w:rsid w:val="008D7E7E"/>
    <w:rsid w:val="008E60A3"/>
    <w:rsid w:val="008F15B9"/>
    <w:rsid w:val="009003CC"/>
    <w:rsid w:val="00902FC8"/>
    <w:rsid w:val="00905383"/>
    <w:rsid w:val="00907DF7"/>
    <w:rsid w:val="0091228C"/>
    <w:rsid w:val="00912993"/>
    <w:rsid w:val="00913F2E"/>
    <w:rsid w:val="00924AC6"/>
    <w:rsid w:val="00925D68"/>
    <w:rsid w:val="00930AF9"/>
    <w:rsid w:val="00931A29"/>
    <w:rsid w:val="00933620"/>
    <w:rsid w:val="009508C3"/>
    <w:rsid w:val="00951D47"/>
    <w:rsid w:val="0095380D"/>
    <w:rsid w:val="00953F83"/>
    <w:rsid w:val="0096193D"/>
    <w:rsid w:val="009632C5"/>
    <w:rsid w:val="0096707A"/>
    <w:rsid w:val="009706C4"/>
    <w:rsid w:val="00976221"/>
    <w:rsid w:val="00976AD0"/>
    <w:rsid w:val="00976C61"/>
    <w:rsid w:val="00983927"/>
    <w:rsid w:val="00991538"/>
    <w:rsid w:val="009948E2"/>
    <w:rsid w:val="009A1DCC"/>
    <w:rsid w:val="009A49E0"/>
    <w:rsid w:val="009A7E01"/>
    <w:rsid w:val="009A7EC2"/>
    <w:rsid w:val="009B2219"/>
    <w:rsid w:val="009B5B15"/>
    <w:rsid w:val="009B6EAD"/>
    <w:rsid w:val="009B6EEC"/>
    <w:rsid w:val="009C0BF5"/>
    <w:rsid w:val="009C7850"/>
    <w:rsid w:val="009D0DF0"/>
    <w:rsid w:val="009D63BC"/>
    <w:rsid w:val="009D7BE7"/>
    <w:rsid w:val="009E0371"/>
    <w:rsid w:val="009E7454"/>
    <w:rsid w:val="009F1E18"/>
    <w:rsid w:val="009F25CC"/>
    <w:rsid w:val="00A13D75"/>
    <w:rsid w:val="00A206D8"/>
    <w:rsid w:val="00A276A7"/>
    <w:rsid w:val="00A34C48"/>
    <w:rsid w:val="00A36DDF"/>
    <w:rsid w:val="00A45AB5"/>
    <w:rsid w:val="00A52FE3"/>
    <w:rsid w:val="00A55878"/>
    <w:rsid w:val="00A57745"/>
    <w:rsid w:val="00A57D2B"/>
    <w:rsid w:val="00A602C8"/>
    <w:rsid w:val="00A62233"/>
    <w:rsid w:val="00A62952"/>
    <w:rsid w:val="00A6441A"/>
    <w:rsid w:val="00A6490C"/>
    <w:rsid w:val="00A64C98"/>
    <w:rsid w:val="00A67094"/>
    <w:rsid w:val="00A71C3F"/>
    <w:rsid w:val="00A73C31"/>
    <w:rsid w:val="00A802C7"/>
    <w:rsid w:val="00A80776"/>
    <w:rsid w:val="00A83549"/>
    <w:rsid w:val="00A94BDE"/>
    <w:rsid w:val="00A97166"/>
    <w:rsid w:val="00AA2E38"/>
    <w:rsid w:val="00AB2188"/>
    <w:rsid w:val="00AB4394"/>
    <w:rsid w:val="00AB5FFE"/>
    <w:rsid w:val="00AC3C1E"/>
    <w:rsid w:val="00AC5D1D"/>
    <w:rsid w:val="00AC5EC4"/>
    <w:rsid w:val="00AC62C6"/>
    <w:rsid w:val="00AC6CE9"/>
    <w:rsid w:val="00AD1A31"/>
    <w:rsid w:val="00AE4EFF"/>
    <w:rsid w:val="00AE5860"/>
    <w:rsid w:val="00AE60C1"/>
    <w:rsid w:val="00AF1A58"/>
    <w:rsid w:val="00AF2ACD"/>
    <w:rsid w:val="00AF4D2F"/>
    <w:rsid w:val="00AF66C4"/>
    <w:rsid w:val="00B01B3A"/>
    <w:rsid w:val="00B0207E"/>
    <w:rsid w:val="00B05817"/>
    <w:rsid w:val="00B06E32"/>
    <w:rsid w:val="00B119C1"/>
    <w:rsid w:val="00B11B09"/>
    <w:rsid w:val="00B127EF"/>
    <w:rsid w:val="00B16315"/>
    <w:rsid w:val="00B175E8"/>
    <w:rsid w:val="00B17943"/>
    <w:rsid w:val="00B219CB"/>
    <w:rsid w:val="00B2513C"/>
    <w:rsid w:val="00B30D6F"/>
    <w:rsid w:val="00B3167E"/>
    <w:rsid w:val="00B33C7C"/>
    <w:rsid w:val="00B345FF"/>
    <w:rsid w:val="00B35288"/>
    <w:rsid w:val="00B367D7"/>
    <w:rsid w:val="00B41E3F"/>
    <w:rsid w:val="00B432EC"/>
    <w:rsid w:val="00B4338F"/>
    <w:rsid w:val="00B43BB0"/>
    <w:rsid w:val="00B43E0C"/>
    <w:rsid w:val="00B55F1E"/>
    <w:rsid w:val="00B7047B"/>
    <w:rsid w:val="00B71B3B"/>
    <w:rsid w:val="00B73A28"/>
    <w:rsid w:val="00B73AA7"/>
    <w:rsid w:val="00B76EAC"/>
    <w:rsid w:val="00B85D83"/>
    <w:rsid w:val="00B90C93"/>
    <w:rsid w:val="00B93D23"/>
    <w:rsid w:val="00B95267"/>
    <w:rsid w:val="00BA0838"/>
    <w:rsid w:val="00BA4BD1"/>
    <w:rsid w:val="00BA53FA"/>
    <w:rsid w:val="00BA5EEF"/>
    <w:rsid w:val="00BB082B"/>
    <w:rsid w:val="00BB2EDA"/>
    <w:rsid w:val="00BB341E"/>
    <w:rsid w:val="00BC2E8C"/>
    <w:rsid w:val="00BC3179"/>
    <w:rsid w:val="00BC48B9"/>
    <w:rsid w:val="00BD7B58"/>
    <w:rsid w:val="00BE5E40"/>
    <w:rsid w:val="00BE72D2"/>
    <w:rsid w:val="00BF6A4E"/>
    <w:rsid w:val="00BF7692"/>
    <w:rsid w:val="00C04D7B"/>
    <w:rsid w:val="00C05718"/>
    <w:rsid w:val="00C06BE3"/>
    <w:rsid w:val="00C14197"/>
    <w:rsid w:val="00C23415"/>
    <w:rsid w:val="00C24CF6"/>
    <w:rsid w:val="00C262FB"/>
    <w:rsid w:val="00C330E3"/>
    <w:rsid w:val="00C36578"/>
    <w:rsid w:val="00C36629"/>
    <w:rsid w:val="00C3718D"/>
    <w:rsid w:val="00C441E3"/>
    <w:rsid w:val="00C454D7"/>
    <w:rsid w:val="00C53CE5"/>
    <w:rsid w:val="00C57E4B"/>
    <w:rsid w:val="00C63B88"/>
    <w:rsid w:val="00C64FE8"/>
    <w:rsid w:val="00C657E3"/>
    <w:rsid w:val="00C77163"/>
    <w:rsid w:val="00C82BD3"/>
    <w:rsid w:val="00C83598"/>
    <w:rsid w:val="00C8591F"/>
    <w:rsid w:val="00C92CF1"/>
    <w:rsid w:val="00CA0F14"/>
    <w:rsid w:val="00CB21FA"/>
    <w:rsid w:val="00CB4410"/>
    <w:rsid w:val="00CC0312"/>
    <w:rsid w:val="00CC6822"/>
    <w:rsid w:val="00CE0C44"/>
    <w:rsid w:val="00CE0E68"/>
    <w:rsid w:val="00CE3472"/>
    <w:rsid w:val="00CE4EEF"/>
    <w:rsid w:val="00CE6011"/>
    <w:rsid w:val="00CF179B"/>
    <w:rsid w:val="00CF7ED7"/>
    <w:rsid w:val="00D00DCD"/>
    <w:rsid w:val="00D03FE1"/>
    <w:rsid w:val="00D12520"/>
    <w:rsid w:val="00D153B4"/>
    <w:rsid w:val="00D16FA0"/>
    <w:rsid w:val="00D23E86"/>
    <w:rsid w:val="00D34164"/>
    <w:rsid w:val="00D42C64"/>
    <w:rsid w:val="00D44427"/>
    <w:rsid w:val="00D44DE0"/>
    <w:rsid w:val="00D45AB9"/>
    <w:rsid w:val="00D467FD"/>
    <w:rsid w:val="00D47E6D"/>
    <w:rsid w:val="00D552F2"/>
    <w:rsid w:val="00D571F6"/>
    <w:rsid w:val="00D62944"/>
    <w:rsid w:val="00D724B0"/>
    <w:rsid w:val="00D73769"/>
    <w:rsid w:val="00D75FBB"/>
    <w:rsid w:val="00D76081"/>
    <w:rsid w:val="00D76572"/>
    <w:rsid w:val="00D94433"/>
    <w:rsid w:val="00D94686"/>
    <w:rsid w:val="00D971B5"/>
    <w:rsid w:val="00DA39C3"/>
    <w:rsid w:val="00DA57D9"/>
    <w:rsid w:val="00DC0AEC"/>
    <w:rsid w:val="00DC2933"/>
    <w:rsid w:val="00DC625E"/>
    <w:rsid w:val="00DC6B1F"/>
    <w:rsid w:val="00DD04AE"/>
    <w:rsid w:val="00DD30C5"/>
    <w:rsid w:val="00DD73C4"/>
    <w:rsid w:val="00DD76E5"/>
    <w:rsid w:val="00DF4C18"/>
    <w:rsid w:val="00DF5D00"/>
    <w:rsid w:val="00E032F4"/>
    <w:rsid w:val="00E037E1"/>
    <w:rsid w:val="00E062EA"/>
    <w:rsid w:val="00E15836"/>
    <w:rsid w:val="00E16DA2"/>
    <w:rsid w:val="00E37D3B"/>
    <w:rsid w:val="00E402DE"/>
    <w:rsid w:val="00E40C73"/>
    <w:rsid w:val="00E440E3"/>
    <w:rsid w:val="00E61068"/>
    <w:rsid w:val="00E62B74"/>
    <w:rsid w:val="00E64801"/>
    <w:rsid w:val="00E66235"/>
    <w:rsid w:val="00E71CAC"/>
    <w:rsid w:val="00E73CF8"/>
    <w:rsid w:val="00E7541F"/>
    <w:rsid w:val="00E754BA"/>
    <w:rsid w:val="00E77D37"/>
    <w:rsid w:val="00E835AD"/>
    <w:rsid w:val="00E86BF8"/>
    <w:rsid w:val="00E929B0"/>
    <w:rsid w:val="00E93F82"/>
    <w:rsid w:val="00E95BC8"/>
    <w:rsid w:val="00E97324"/>
    <w:rsid w:val="00EA0213"/>
    <w:rsid w:val="00EA7482"/>
    <w:rsid w:val="00EA7C57"/>
    <w:rsid w:val="00EB1703"/>
    <w:rsid w:val="00EB1A5B"/>
    <w:rsid w:val="00EB3FBF"/>
    <w:rsid w:val="00EB4554"/>
    <w:rsid w:val="00EB644B"/>
    <w:rsid w:val="00EC12AE"/>
    <w:rsid w:val="00EC39A6"/>
    <w:rsid w:val="00ED396F"/>
    <w:rsid w:val="00ED3A14"/>
    <w:rsid w:val="00ED3BEB"/>
    <w:rsid w:val="00ED5E33"/>
    <w:rsid w:val="00EE0C36"/>
    <w:rsid w:val="00EE197D"/>
    <w:rsid w:val="00EF67A9"/>
    <w:rsid w:val="00F0014A"/>
    <w:rsid w:val="00F03BEB"/>
    <w:rsid w:val="00F05861"/>
    <w:rsid w:val="00F16672"/>
    <w:rsid w:val="00F214AA"/>
    <w:rsid w:val="00F2486C"/>
    <w:rsid w:val="00F26C64"/>
    <w:rsid w:val="00F27263"/>
    <w:rsid w:val="00F30896"/>
    <w:rsid w:val="00F31214"/>
    <w:rsid w:val="00F3286F"/>
    <w:rsid w:val="00F418EF"/>
    <w:rsid w:val="00F459C5"/>
    <w:rsid w:val="00F4625E"/>
    <w:rsid w:val="00F5430F"/>
    <w:rsid w:val="00F60F9E"/>
    <w:rsid w:val="00F6102F"/>
    <w:rsid w:val="00F6165C"/>
    <w:rsid w:val="00F640E8"/>
    <w:rsid w:val="00F66E06"/>
    <w:rsid w:val="00F707D8"/>
    <w:rsid w:val="00F71CAF"/>
    <w:rsid w:val="00F749A4"/>
    <w:rsid w:val="00F776D0"/>
    <w:rsid w:val="00F8364F"/>
    <w:rsid w:val="00F85AA4"/>
    <w:rsid w:val="00F9216D"/>
    <w:rsid w:val="00F9429D"/>
    <w:rsid w:val="00F942CB"/>
    <w:rsid w:val="00F94BD3"/>
    <w:rsid w:val="00F95C11"/>
    <w:rsid w:val="00F963C7"/>
    <w:rsid w:val="00F96CBB"/>
    <w:rsid w:val="00FA1927"/>
    <w:rsid w:val="00FA2ABE"/>
    <w:rsid w:val="00FA5F7D"/>
    <w:rsid w:val="00FA78D5"/>
    <w:rsid w:val="00FB0783"/>
    <w:rsid w:val="00FC4DD0"/>
    <w:rsid w:val="00FC5451"/>
    <w:rsid w:val="00FD16BA"/>
    <w:rsid w:val="00FD394F"/>
    <w:rsid w:val="00FD7991"/>
    <w:rsid w:val="00FE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E40F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72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E3472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qFormat/>
    <w:rsid w:val="00CE3472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CE3472"/>
    <w:pPr>
      <w:keepNext/>
      <w:numPr>
        <w:numId w:val="1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E3472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E3472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B6EA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B6EA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6EA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6E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E3472"/>
  </w:style>
  <w:style w:type="character" w:styleId="EndnoteReference">
    <w:name w:val="endnote reference"/>
    <w:basedOn w:val="DefaultParagraphFont"/>
    <w:semiHidden/>
    <w:rsid w:val="00CE3472"/>
    <w:rPr>
      <w:vertAlign w:val="superscript"/>
    </w:rPr>
  </w:style>
  <w:style w:type="paragraph" w:styleId="FootnoteText">
    <w:name w:val="footnote text"/>
    <w:basedOn w:val="Normal"/>
    <w:semiHidden/>
    <w:rsid w:val="00CE3472"/>
  </w:style>
  <w:style w:type="character" w:styleId="FootnoteReference">
    <w:name w:val="footnote reference"/>
    <w:basedOn w:val="DefaultParagraphFont"/>
    <w:semiHidden/>
    <w:rsid w:val="00CE3472"/>
    <w:rPr>
      <w:vertAlign w:val="superscript"/>
    </w:rPr>
  </w:style>
  <w:style w:type="character" w:customStyle="1" w:styleId="Header4">
    <w:name w:val="Header 4"/>
    <w:basedOn w:val="DefaultParagraphFont"/>
    <w:rsid w:val="00CE3472"/>
  </w:style>
  <w:style w:type="character" w:customStyle="1" w:styleId="Header3">
    <w:name w:val="Header 3"/>
    <w:basedOn w:val="DefaultParagraphFont"/>
    <w:rsid w:val="00CE3472"/>
    <w:rPr>
      <w:i/>
      <w:sz w:val="21"/>
    </w:rPr>
  </w:style>
  <w:style w:type="character" w:customStyle="1" w:styleId="Header2">
    <w:name w:val="Header 2"/>
    <w:basedOn w:val="DefaultParagraphFont"/>
    <w:rsid w:val="00CE3472"/>
  </w:style>
  <w:style w:type="character" w:customStyle="1" w:styleId="a">
    <w:name w:val="_"/>
    <w:basedOn w:val="DefaultParagraphFont"/>
    <w:rsid w:val="00CE3472"/>
  </w:style>
  <w:style w:type="character" w:customStyle="1" w:styleId="Document8">
    <w:name w:val="Document 8"/>
    <w:basedOn w:val="DefaultParagraphFont"/>
    <w:rsid w:val="00CE3472"/>
  </w:style>
  <w:style w:type="character" w:customStyle="1" w:styleId="Document4">
    <w:name w:val="Document 4"/>
    <w:basedOn w:val="DefaultParagraphFont"/>
    <w:rsid w:val="00CE3472"/>
    <w:rPr>
      <w:b/>
      <w:i/>
      <w:sz w:val="24"/>
    </w:rPr>
  </w:style>
  <w:style w:type="character" w:customStyle="1" w:styleId="Document6">
    <w:name w:val="Document 6"/>
    <w:basedOn w:val="DefaultParagraphFont"/>
    <w:rsid w:val="00CE3472"/>
  </w:style>
  <w:style w:type="character" w:customStyle="1" w:styleId="Document5">
    <w:name w:val="Document 5"/>
    <w:basedOn w:val="DefaultParagraphFont"/>
    <w:rsid w:val="00CE3472"/>
  </w:style>
  <w:style w:type="character" w:customStyle="1" w:styleId="Document2">
    <w:name w:val="Document 2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CE3472"/>
  </w:style>
  <w:style w:type="character" w:customStyle="1" w:styleId="Bibliogrphy">
    <w:name w:val="Bibliogrphy"/>
    <w:basedOn w:val="DefaultParagraphFont"/>
    <w:rsid w:val="00CE3472"/>
  </w:style>
  <w:style w:type="character" w:customStyle="1" w:styleId="RightPar1">
    <w:name w:val="Right Par 1"/>
    <w:basedOn w:val="DefaultParagraphFont"/>
    <w:rsid w:val="00CE3472"/>
  </w:style>
  <w:style w:type="character" w:customStyle="1" w:styleId="RightPar2">
    <w:name w:val="Right Par 2"/>
    <w:basedOn w:val="DefaultParagraphFont"/>
    <w:rsid w:val="00CE3472"/>
  </w:style>
  <w:style w:type="character" w:customStyle="1" w:styleId="Document3">
    <w:name w:val="Document 3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CE3472"/>
  </w:style>
  <w:style w:type="character" w:customStyle="1" w:styleId="RightPar4">
    <w:name w:val="Right Par 4"/>
    <w:basedOn w:val="DefaultParagraphFont"/>
    <w:rsid w:val="00CE3472"/>
  </w:style>
  <w:style w:type="character" w:customStyle="1" w:styleId="RightPar5">
    <w:name w:val="Right Par 5"/>
    <w:basedOn w:val="DefaultParagraphFont"/>
    <w:rsid w:val="00CE3472"/>
  </w:style>
  <w:style w:type="character" w:customStyle="1" w:styleId="RightPar6">
    <w:name w:val="Right Par 6"/>
    <w:basedOn w:val="DefaultParagraphFont"/>
    <w:rsid w:val="00CE3472"/>
  </w:style>
  <w:style w:type="character" w:customStyle="1" w:styleId="RightPar7">
    <w:name w:val="Right Par 7"/>
    <w:basedOn w:val="DefaultParagraphFont"/>
    <w:rsid w:val="00CE3472"/>
  </w:style>
  <w:style w:type="character" w:customStyle="1" w:styleId="RightPar8">
    <w:name w:val="Right Par 8"/>
    <w:basedOn w:val="DefaultParagraphFont"/>
    <w:rsid w:val="00CE3472"/>
  </w:style>
  <w:style w:type="paragraph" w:customStyle="1" w:styleId="Document1">
    <w:name w:val="Document 1"/>
    <w:rsid w:val="00CE3472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CE3472"/>
  </w:style>
  <w:style w:type="character" w:customStyle="1" w:styleId="TechInit">
    <w:name w:val="Tech Init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CE3472"/>
  </w:style>
  <w:style w:type="character" w:customStyle="1" w:styleId="Technical6">
    <w:name w:val="Technical 6"/>
    <w:basedOn w:val="DefaultParagraphFont"/>
    <w:rsid w:val="00CE3472"/>
  </w:style>
  <w:style w:type="character" w:customStyle="1" w:styleId="Technical2">
    <w:name w:val="Technical 2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CE3472"/>
  </w:style>
  <w:style w:type="character" w:customStyle="1" w:styleId="Technical1">
    <w:name w:val="Technical 1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CE3472"/>
  </w:style>
  <w:style w:type="character" w:customStyle="1" w:styleId="Technical8">
    <w:name w:val="Technical 8"/>
    <w:basedOn w:val="DefaultParagraphFont"/>
    <w:rsid w:val="00CE3472"/>
  </w:style>
  <w:style w:type="paragraph" w:styleId="TOC1">
    <w:name w:val="toc 1"/>
    <w:basedOn w:val="Normal"/>
    <w:next w:val="Normal"/>
    <w:semiHidden/>
    <w:rsid w:val="00CE347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347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347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347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347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347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47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472"/>
  </w:style>
  <w:style w:type="character" w:customStyle="1" w:styleId="EquationCaption">
    <w:name w:val="_Equation Caption"/>
    <w:rsid w:val="00CE3472"/>
  </w:style>
  <w:style w:type="paragraph" w:styleId="BodyText2">
    <w:name w:val="Body Text 2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CE3472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BodyTextIndent3">
    <w:name w:val="Body Text Indent 3"/>
    <w:basedOn w:val="Normal"/>
    <w:rsid w:val="00CE3472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paragraph" w:styleId="Footer">
    <w:name w:val="footer"/>
    <w:basedOn w:val="Normal"/>
    <w:rsid w:val="00CE3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472"/>
  </w:style>
  <w:style w:type="paragraph" w:styleId="Header">
    <w:name w:val="header"/>
    <w:basedOn w:val="Normal"/>
    <w:rsid w:val="00CE34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472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paragraph" w:styleId="BodyTextIndent">
    <w:name w:val="Body Text Indent"/>
    <w:basedOn w:val="Normal"/>
    <w:rsid w:val="00CE3472"/>
    <w:pPr>
      <w:tabs>
        <w:tab w:val="left" w:pos="-720"/>
        <w:tab w:val="left" w:pos="0"/>
        <w:tab w:val="left" w:pos="720"/>
        <w:tab w:val="left" w:pos="1440"/>
      </w:tabs>
      <w:suppressAutoHyphens/>
      <w:ind w:left="1800" w:hanging="2160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rsid w:val="00CE3472"/>
    <w:rPr>
      <w:sz w:val="16"/>
    </w:rPr>
  </w:style>
  <w:style w:type="paragraph" w:styleId="CommentText">
    <w:name w:val="annotation text"/>
    <w:basedOn w:val="Normal"/>
    <w:semiHidden/>
    <w:rsid w:val="00CE3472"/>
    <w:rPr>
      <w:rFonts w:ascii="Courier New" w:hAnsi="Courier New"/>
      <w:snapToGrid w:val="0"/>
      <w:sz w:val="20"/>
    </w:rPr>
  </w:style>
  <w:style w:type="paragraph" w:styleId="BalloonText">
    <w:name w:val="Balloon Text"/>
    <w:basedOn w:val="Normal"/>
    <w:semiHidden/>
    <w:rsid w:val="00CE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175E8"/>
    <w:pPr>
      <w:shd w:val="clear" w:color="auto" w:fill="000080"/>
    </w:pPr>
    <w:rPr>
      <w:rFonts w:ascii="Tahoma" w:hAnsi="Tahoma" w:cs="Tahoma"/>
      <w:sz w:val="20"/>
    </w:rPr>
  </w:style>
  <w:style w:type="paragraph" w:styleId="ListNumber">
    <w:name w:val="List Number"/>
    <w:basedOn w:val="Normal"/>
    <w:rsid w:val="00B175E8"/>
    <w:pPr>
      <w:widowControl/>
      <w:numPr>
        <w:numId w:val="4"/>
      </w:numPr>
    </w:pPr>
    <w:rPr>
      <w:rFonts w:ascii="Times New Roman" w:hAnsi="Times New Roman"/>
    </w:rPr>
  </w:style>
  <w:style w:type="table" w:styleId="TableGrid">
    <w:name w:val="Table Grid"/>
    <w:basedOn w:val="TableNormal"/>
    <w:rsid w:val="003139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Box">
    <w:name w:val="SigBox"/>
    <w:rsid w:val="009B6EAD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sid w:val="009B6EAD"/>
    <w:pPr>
      <w:widowControl/>
      <w:tabs>
        <w:tab w:val="right" w:leader="dot" w:pos="9072"/>
      </w:tabs>
      <w:ind w:right="-360"/>
    </w:pPr>
    <w:rPr>
      <w:rFonts w:ascii="Arial" w:hAnsi="Arial"/>
    </w:rPr>
  </w:style>
  <w:style w:type="paragraph" w:customStyle="1" w:styleId="Normaltrue">
    <w:name w:val="Normal (true)"/>
    <w:basedOn w:val="NormalIndent"/>
    <w:rsid w:val="009B6EAD"/>
    <w:pPr>
      <w:ind w:left="0"/>
    </w:pPr>
    <w:rPr>
      <w:sz w:val="24"/>
    </w:rPr>
  </w:style>
  <w:style w:type="paragraph" w:styleId="NormalIndent">
    <w:name w:val="Normal Indent"/>
    <w:basedOn w:val="Normal"/>
    <w:rsid w:val="009B6EAD"/>
    <w:pPr>
      <w:widowControl/>
      <w:ind w:left="72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B6EAD"/>
    <w:pPr>
      <w:jc w:val="center"/>
    </w:pPr>
    <w:rPr>
      <w:rFonts w:ascii="Times New Roman" w:hAnsi="Times New Roman"/>
      <w:b/>
      <w:snapToGrid w:val="0"/>
    </w:rPr>
  </w:style>
  <w:style w:type="paragraph" w:styleId="Subtitle">
    <w:name w:val="Subtitle"/>
    <w:basedOn w:val="Normal"/>
    <w:qFormat/>
    <w:rsid w:val="009B6EAD"/>
    <w:pPr>
      <w:widowControl/>
      <w:jc w:val="center"/>
    </w:pPr>
    <w:rPr>
      <w:rFonts w:ascii="Arial" w:hAnsi="Arial"/>
    </w:rPr>
  </w:style>
  <w:style w:type="paragraph" w:customStyle="1" w:styleId="ChartText">
    <w:name w:val="Chart Text"/>
    <w:basedOn w:val="Normal"/>
    <w:rsid w:val="009B6EAD"/>
    <w:pPr>
      <w:widowControl/>
      <w:ind w:left="43" w:right="43"/>
    </w:pPr>
    <w:rPr>
      <w:rFonts w:ascii="Times New Roman" w:hAnsi="Times New Roman"/>
      <w:szCs w:val="24"/>
    </w:rPr>
  </w:style>
  <w:style w:type="paragraph" w:customStyle="1" w:styleId="ChartFigNumber">
    <w:name w:val="Chart/Fig Number"/>
    <w:basedOn w:val="ChartText"/>
    <w:rsid w:val="009B6EAD"/>
    <w:pPr>
      <w:numPr>
        <w:numId w:val="16"/>
      </w:numPr>
      <w:tabs>
        <w:tab w:val="left" w:pos="317"/>
      </w:tabs>
    </w:pPr>
    <w:rPr>
      <w:szCs w:val="20"/>
    </w:rPr>
  </w:style>
  <w:style w:type="paragraph" w:customStyle="1" w:styleId="ChartTitle">
    <w:name w:val="Chart Title"/>
    <w:basedOn w:val="Normal"/>
    <w:rsid w:val="009B6EAD"/>
    <w:pPr>
      <w:widowControl/>
      <w:ind w:left="43" w:right="43"/>
      <w:jc w:val="center"/>
    </w:pPr>
    <w:rPr>
      <w:rFonts w:ascii="Arial" w:hAnsi="Arial"/>
      <w:b/>
      <w:caps/>
    </w:rPr>
  </w:style>
  <w:style w:type="paragraph" w:customStyle="1" w:styleId="ChartText-Centered">
    <w:name w:val="Chart Text - Centered"/>
    <w:basedOn w:val="ChartText"/>
    <w:rsid w:val="009B6EAD"/>
    <w:pPr>
      <w:jc w:val="center"/>
    </w:pPr>
    <w:rPr>
      <w:szCs w:val="20"/>
    </w:rPr>
  </w:style>
  <w:style w:type="paragraph" w:customStyle="1" w:styleId="ChartColumnHead">
    <w:name w:val="Chart Column Head"/>
    <w:basedOn w:val="ChartTitle"/>
    <w:rsid w:val="009B6EAD"/>
    <w:pPr>
      <w:ind w:left="0" w:right="0"/>
    </w:pPr>
    <w:rPr>
      <w:b w:val="0"/>
      <w:bCs/>
      <w:caps w:val="0"/>
      <w:sz w:val="20"/>
      <w:szCs w:val="24"/>
    </w:rPr>
  </w:style>
  <w:style w:type="paragraph" w:styleId="CommentSubject">
    <w:name w:val="annotation subject"/>
    <w:basedOn w:val="CommentText"/>
    <w:next w:val="CommentText"/>
    <w:semiHidden/>
    <w:rsid w:val="00B43BB0"/>
    <w:rPr>
      <w:rFonts w:ascii="Courier" w:hAnsi="Courier"/>
      <w:b/>
      <w:bCs/>
      <w:snapToGrid/>
    </w:rPr>
  </w:style>
  <w:style w:type="paragraph" w:styleId="ListBullet">
    <w:name w:val="List Bullet"/>
    <w:basedOn w:val="Normal"/>
    <w:link w:val="ListBulletChar"/>
    <w:rsid w:val="00260E94"/>
    <w:pPr>
      <w:widowControl/>
      <w:numPr>
        <w:numId w:val="23"/>
      </w:numPr>
    </w:pPr>
    <w:rPr>
      <w:rFonts w:ascii="Times New Roman" w:hAnsi="Times New Roman"/>
    </w:rPr>
  </w:style>
  <w:style w:type="character" w:customStyle="1" w:styleId="ListBulletChar">
    <w:name w:val="List Bullet Char"/>
    <w:basedOn w:val="DefaultParagraphFont"/>
    <w:link w:val="ListBullet"/>
    <w:rsid w:val="00260E94"/>
    <w:rPr>
      <w:sz w:val="24"/>
      <w:lang w:val="en-US" w:eastAsia="en-US" w:bidi="ar-SA"/>
    </w:rPr>
  </w:style>
  <w:style w:type="paragraph" w:customStyle="1" w:styleId="BodyText18Before">
    <w:name w:val="Body Text 18 Before"/>
    <w:basedOn w:val="BodyText"/>
    <w:rsid w:val="00260E94"/>
    <w:pPr>
      <w:widowControl/>
      <w:tabs>
        <w:tab w:val="clear" w:pos="-720"/>
      </w:tabs>
      <w:suppressAutoHyphens w:val="0"/>
      <w:spacing w:before="360" w:after="240"/>
      <w:jc w:val="left"/>
    </w:pPr>
    <w:rPr>
      <w:szCs w:val="24"/>
    </w:rPr>
  </w:style>
  <w:style w:type="paragraph" w:customStyle="1" w:styleId="t9">
    <w:name w:val="t9"/>
    <w:basedOn w:val="Normal"/>
    <w:rsid w:val="00F05861"/>
    <w:pPr>
      <w:spacing w:line="240" w:lineRule="atLeas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E4EFF"/>
    <w:pPr>
      <w:ind w:left="720"/>
      <w:contextualSpacing/>
    </w:pPr>
  </w:style>
  <w:style w:type="paragraph" w:styleId="Revision">
    <w:name w:val="Revision"/>
    <w:hidden/>
    <w:uiPriority w:val="99"/>
    <w:semiHidden/>
    <w:rsid w:val="00426B34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185BF4"/>
    <w:pPr>
      <w:widowControl/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402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72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E3472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qFormat/>
    <w:rsid w:val="00CE3472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CE3472"/>
    <w:pPr>
      <w:keepNext/>
      <w:numPr>
        <w:numId w:val="1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E3472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E3472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B6EA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B6EA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6EA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6E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E3472"/>
  </w:style>
  <w:style w:type="character" w:styleId="EndnoteReference">
    <w:name w:val="endnote reference"/>
    <w:basedOn w:val="DefaultParagraphFont"/>
    <w:semiHidden/>
    <w:rsid w:val="00CE3472"/>
    <w:rPr>
      <w:vertAlign w:val="superscript"/>
    </w:rPr>
  </w:style>
  <w:style w:type="paragraph" w:styleId="FootnoteText">
    <w:name w:val="footnote text"/>
    <w:basedOn w:val="Normal"/>
    <w:semiHidden/>
    <w:rsid w:val="00CE3472"/>
  </w:style>
  <w:style w:type="character" w:styleId="FootnoteReference">
    <w:name w:val="footnote reference"/>
    <w:basedOn w:val="DefaultParagraphFont"/>
    <w:semiHidden/>
    <w:rsid w:val="00CE3472"/>
    <w:rPr>
      <w:vertAlign w:val="superscript"/>
    </w:rPr>
  </w:style>
  <w:style w:type="character" w:customStyle="1" w:styleId="Header4">
    <w:name w:val="Header 4"/>
    <w:basedOn w:val="DefaultParagraphFont"/>
    <w:rsid w:val="00CE3472"/>
  </w:style>
  <w:style w:type="character" w:customStyle="1" w:styleId="Header3">
    <w:name w:val="Header 3"/>
    <w:basedOn w:val="DefaultParagraphFont"/>
    <w:rsid w:val="00CE3472"/>
    <w:rPr>
      <w:i/>
      <w:sz w:val="21"/>
    </w:rPr>
  </w:style>
  <w:style w:type="character" w:customStyle="1" w:styleId="Header2">
    <w:name w:val="Header 2"/>
    <w:basedOn w:val="DefaultParagraphFont"/>
    <w:rsid w:val="00CE3472"/>
  </w:style>
  <w:style w:type="character" w:customStyle="1" w:styleId="a">
    <w:name w:val="_"/>
    <w:basedOn w:val="DefaultParagraphFont"/>
    <w:rsid w:val="00CE3472"/>
  </w:style>
  <w:style w:type="character" w:customStyle="1" w:styleId="Document8">
    <w:name w:val="Document 8"/>
    <w:basedOn w:val="DefaultParagraphFont"/>
    <w:rsid w:val="00CE3472"/>
  </w:style>
  <w:style w:type="character" w:customStyle="1" w:styleId="Document4">
    <w:name w:val="Document 4"/>
    <w:basedOn w:val="DefaultParagraphFont"/>
    <w:rsid w:val="00CE3472"/>
    <w:rPr>
      <w:b/>
      <w:i/>
      <w:sz w:val="24"/>
    </w:rPr>
  </w:style>
  <w:style w:type="character" w:customStyle="1" w:styleId="Document6">
    <w:name w:val="Document 6"/>
    <w:basedOn w:val="DefaultParagraphFont"/>
    <w:rsid w:val="00CE3472"/>
  </w:style>
  <w:style w:type="character" w:customStyle="1" w:styleId="Document5">
    <w:name w:val="Document 5"/>
    <w:basedOn w:val="DefaultParagraphFont"/>
    <w:rsid w:val="00CE3472"/>
  </w:style>
  <w:style w:type="character" w:customStyle="1" w:styleId="Document2">
    <w:name w:val="Document 2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CE3472"/>
  </w:style>
  <w:style w:type="character" w:customStyle="1" w:styleId="Bibliogrphy">
    <w:name w:val="Bibliogrphy"/>
    <w:basedOn w:val="DefaultParagraphFont"/>
    <w:rsid w:val="00CE3472"/>
  </w:style>
  <w:style w:type="character" w:customStyle="1" w:styleId="RightPar1">
    <w:name w:val="Right Par 1"/>
    <w:basedOn w:val="DefaultParagraphFont"/>
    <w:rsid w:val="00CE3472"/>
  </w:style>
  <w:style w:type="character" w:customStyle="1" w:styleId="RightPar2">
    <w:name w:val="Right Par 2"/>
    <w:basedOn w:val="DefaultParagraphFont"/>
    <w:rsid w:val="00CE3472"/>
  </w:style>
  <w:style w:type="character" w:customStyle="1" w:styleId="Document3">
    <w:name w:val="Document 3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CE3472"/>
  </w:style>
  <w:style w:type="character" w:customStyle="1" w:styleId="RightPar4">
    <w:name w:val="Right Par 4"/>
    <w:basedOn w:val="DefaultParagraphFont"/>
    <w:rsid w:val="00CE3472"/>
  </w:style>
  <w:style w:type="character" w:customStyle="1" w:styleId="RightPar5">
    <w:name w:val="Right Par 5"/>
    <w:basedOn w:val="DefaultParagraphFont"/>
    <w:rsid w:val="00CE3472"/>
  </w:style>
  <w:style w:type="character" w:customStyle="1" w:styleId="RightPar6">
    <w:name w:val="Right Par 6"/>
    <w:basedOn w:val="DefaultParagraphFont"/>
    <w:rsid w:val="00CE3472"/>
  </w:style>
  <w:style w:type="character" w:customStyle="1" w:styleId="RightPar7">
    <w:name w:val="Right Par 7"/>
    <w:basedOn w:val="DefaultParagraphFont"/>
    <w:rsid w:val="00CE3472"/>
  </w:style>
  <w:style w:type="character" w:customStyle="1" w:styleId="RightPar8">
    <w:name w:val="Right Par 8"/>
    <w:basedOn w:val="DefaultParagraphFont"/>
    <w:rsid w:val="00CE3472"/>
  </w:style>
  <w:style w:type="paragraph" w:customStyle="1" w:styleId="Document1">
    <w:name w:val="Document 1"/>
    <w:rsid w:val="00CE3472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CE3472"/>
  </w:style>
  <w:style w:type="character" w:customStyle="1" w:styleId="TechInit">
    <w:name w:val="Tech Init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CE3472"/>
  </w:style>
  <w:style w:type="character" w:customStyle="1" w:styleId="Technical6">
    <w:name w:val="Technical 6"/>
    <w:basedOn w:val="DefaultParagraphFont"/>
    <w:rsid w:val="00CE3472"/>
  </w:style>
  <w:style w:type="character" w:customStyle="1" w:styleId="Technical2">
    <w:name w:val="Technical 2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CE3472"/>
  </w:style>
  <w:style w:type="character" w:customStyle="1" w:styleId="Technical1">
    <w:name w:val="Technical 1"/>
    <w:basedOn w:val="DefaultParagraphFon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CE3472"/>
  </w:style>
  <w:style w:type="character" w:customStyle="1" w:styleId="Technical8">
    <w:name w:val="Technical 8"/>
    <w:basedOn w:val="DefaultParagraphFont"/>
    <w:rsid w:val="00CE3472"/>
  </w:style>
  <w:style w:type="paragraph" w:styleId="TOC1">
    <w:name w:val="toc 1"/>
    <w:basedOn w:val="Normal"/>
    <w:next w:val="Normal"/>
    <w:semiHidden/>
    <w:rsid w:val="00CE347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347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347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347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347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347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47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472"/>
  </w:style>
  <w:style w:type="character" w:customStyle="1" w:styleId="EquationCaption">
    <w:name w:val="_Equation Caption"/>
    <w:rsid w:val="00CE3472"/>
  </w:style>
  <w:style w:type="paragraph" w:styleId="BodyText2">
    <w:name w:val="Body Text 2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CE3472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BodyTextIndent3">
    <w:name w:val="Body Text Indent 3"/>
    <w:basedOn w:val="Normal"/>
    <w:rsid w:val="00CE3472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paragraph" w:styleId="Footer">
    <w:name w:val="footer"/>
    <w:basedOn w:val="Normal"/>
    <w:rsid w:val="00CE3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472"/>
  </w:style>
  <w:style w:type="paragraph" w:styleId="Header">
    <w:name w:val="header"/>
    <w:basedOn w:val="Normal"/>
    <w:rsid w:val="00CE34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472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paragraph" w:styleId="BodyTextIndent">
    <w:name w:val="Body Text Indent"/>
    <w:basedOn w:val="Normal"/>
    <w:rsid w:val="00CE3472"/>
    <w:pPr>
      <w:tabs>
        <w:tab w:val="left" w:pos="-720"/>
        <w:tab w:val="left" w:pos="0"/>
        <w:tab w:val="left" w:pos="720"/>
        <w:tab w:val="left" w:pos="1440"/>
      </w:tabs>
      <w:suppressAutoHyphens/>
      <w:ind w:left="1800" w:hanging="2160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semiHidden/>
    <w:rsid w:val="00CE3472"/>
    <w:rPr>
      <w:sz w:val="16"/>
    </w:rPr>
  </w:style>
  <w:style w:type="paragraph" w:styleId="CommentText">
    <w:name w:val="annotation text"/>
    <w:basedOn w:val="Normal"/>
    <w:semiHidden/>
    <w:rsid w:val="00CE3472"/>
    <w:rPr>
      <w:rFonts w:ascii="Courier New" w:hAnsi="Courier New"/>
      <w:snapToGrid w:val="0"/>
      <w:sz w:val="20"/>
    </w:rPr>
  </w:style>
  <w:style w:type="paragraph" w:styleId="BalloonText">
    <w:name w:val="Balloon Text"/>
    <w:basedOn w:val="Normal"/>
    <w:semiHidden/>
    <w:rsid w:val="00CE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175E8"/>
    <w:pPr>
      <w:shd w:val="clear" w:color="auto" w:fill="000080"/>
    </w:pPr>
    <w:rPr>
      <w:rFonts w:ascii="Tahoma" w:hAnsi="Tahoma" w:cs="Tahoma"/>
      <w:sz w:val="20"/>
    </w:rPr>
  </w:style>
  <w:style w:type="paragraph" w:styleId="ListNumber">
    <w:name w:val="List Number"/>
    <w:basedOn w:val="Normal"/>
    <w:rsid w:val="00B175E8"/>
    <w:pPr>
      <w:widowControl/>
      <w:numPr>
        <w:numId w:val="4"/>
      </w:numPr>
    </w:pPr>
    <w:rPr>
      <w:rFonts w:ascii="Times New Roman" w:hAnsi="Times New Roman"/>
    </w:rPr>
  </w:style>
  <w:style w:type="table" w:styleId="TableGrid">
    <w:name w:val="Table Grid"/>
    <w:basedOn w:val="TableNormal"/>
    <w:rsid w:val="0031392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Box">
    <w:name w:val="SigBox"/>
    <w:rsid w:val="009B6EAD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sid w:val="009B6EAD"/>
    <w:pPr>
      <w:widowControl/>
      <w:tabs>
        <w:tab w:val="right" w:leader="dot" w:pos="9072"/>
      </w:tabs>
      <w:ind w:right="-360"/>
    </w:pPr>
    <w:rPr>
      <w:rFonts w:ascii="Arial" w:hAnsi="Arial"/>
    </w:rPr>
  </w:style>
  <w:style w:type="paragraph" w:customStyle="1" w:styleId="Normaltrue">
    <w:name w:val="Normal (true)"/>
    <w:basedOn w:val="NormalIndent"/>
    <w:rsid w:val="009B6EAD"/>
    <w:pPr>
      <w:ind w:left="0"/>
    </w:pPr>
    <w:rPr>
      <w:sz w:val="24"/>
    </w:rPr>
  </w:style>
  <w:style w:type="paragraph" w:styleId="NormalIndent">
    <w:name w:val="Normal Indent"/>
    <w:basedOn w:val="Normal"/>
    <w:rsid w:val="009B6EAD"/>
    <w:pPr>
      <w:widowControl/>
      <w:ind w:left="72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B6EAD"/>
    <w:pPr>
      <w:jc w:val="center"/>
    </w:pPr>
    <w:rPr>
      <w:rFonts w:ascii="Times New Roman" w:hAnsi="Times New Roman"/>
      <w:b/>
      <w:snapToGrid w:val="0"/>
    </w:rPr>
  </w:style>
  <w:style w:type="paragraph" w:styleId="Subtitle">
    <w:name w:val="Subtitle"/>
    <w:basedOn w:val="Normal"/>
    <w:qFormat/>
    <w:rsid w:val="009B6EAD"/>
    <w:pPr>
      <w:widowControl/>
      <w:jc w:val="center"/>
    </w:pPr>
    <w:rPr>
      <w:rFonts w:ascii="Arial" w:hAnsi="Arial"/>
    </w:rPr>
  </w:style>
  <w:style w:type="paragraph" w:customStyle="1" w:styleId="ChartText">
    <w:name w:val="Chart Text"/>
    <w:basedOn w:val="Normal"/>
    <w:rsid w:val="009B6EAD"/>
    <w:pPr>
      <w:widowControl/>
      <w:ind w:left="43" w:right="43"/>
    </w:pPr>
    <w:rPr>
      <w:rFonts w:ascii="Times New Roman" w:hAnsi="Times New Roman"/>
      <w:szCs w:val="24"/>
    </w:rPr>
  </w:style>
  <w:style w:type="paragraph" w:customStyle="1" w:styleId="ChartFigNumber">
    <w:name w:val="Chart/Fig Number"/>
    <w:basedOn w:val="ChartText"/>
    <w:rsid w:val="009B6EAD"/>
    <w:pPr>
      <w:numPr>
        <w:numId w:val="16"/>
      </w:numPr>
      <w:tabs>
        <w:tab w:val="left" w:pos="317"/>
      </w:tabs>
    </w:pPr>
    <w:rPr>
      <w:szCs w:val="20"/>
    </w:rPr>
  </w:style>
  <w:style w:type="paragraph" w:customStyle="1" w:styleId="ChartTitle">
    <w:name w:val="Chart Title"/>
    <w:basedOn w:val="Normal"/>
    <w:rsid w:val="009B6EAD"/>
    <w:pPr>
      <w:widowControl/>
      <w:ind w:left="43" w:right="43"/>
      <w:jc w:val="center"/>
    </w:pPr>
    <w:rPr>
      <w:rFonts w:ascii="Arial" w:hAnsi="Arial"/>
      <w:b/>
      <w:caps/>
    </w:rPr>
  </w:style>
  <w:style w:type="paragraph" w:customStyle="1" w:styleId="ChartText-Centered">
    <w:name w:val="Chart Text - Centered"/>
    <w:basedOn w:val="ChartText"/>
    <w:rsid w:val="009B6EAD"/>
    <w:pPr>
      <w:jc w:val="center"/>
    </w:pPr>
    <w:rPr>
      <w:szCs w:val="20"/>
    </w:rPr>
  </w:style>
  <w:style w:type="paragraph" w:customStyle="1" w:styleId="ChartColumnHead">
    <w:name w:val="Chart Column Head"/>
    <w:basedOn w:val="ChartTitle"/>
    <w:rsid w:val="009B6EAD"/>
    <w:pPr>
      <w:ind w:left="0" w:right="0"/>
    </w:pPr>
    <w:rPr>
      <w:b w:val="0"/>
      <w:bCs/>
      <w:caps w:val="0"/>
      <w:sz w:val="20"/>
      <w:szCs w:val="24"/>
    </w:rPr>
  </w:style>
  <w:style w:type="paragraph" w:styleId="CommentSubject">
    <w:name w:val="annotation subject"/>
    <w:basedOn w:val="CommentText"/>
    <w:next w:val="CommentText"/>
    <w:semiHidden/>
    <w:rsid w:val="00B43BB0"/>
    <w:rPr>
      <w:rFonts w:ascii="Courier" w:hAnsi="Courier"/>
      <w:b/>
      <w:bCs/>
      <w:snapToGrid/>
    </w:rPr>
  </w:style>
  <w:style w:type="paragraph" w:styleId="ListBullet">
    <w:name w:val="List Bullet"/>
    <w:basedOn w:val="Normal"/>
    <w:link w:val="ListBulletChar"/>
    <w:rsid w:val="00260E94"/>
    <w:pPr>
      <w:widowControl/>
      <w:numPr>
        <w:numId w:val="23"/>
      </w:numPr>
    </w:pPr>
    <w:rPr>
      <w:rFonts w:ascii="Times New Roman" w:hAnsi="Times New Roman"/>
    </w:rPr>
  </w:style>
  <w:style w:type="character" w:customStyle="1" w:styleId="ListBulletChar">
    <w:name w:val="List Bullet Char"/>
    <w:basedOn w:val="DefaultParagraphFont"/>
    <w:link w:val="ListBullet"/>
    <w:rsid w:val="00260E94"/>
    <w:rPr>
      <w:sz w:val="24"/>
      <w:lang w:val="en-US" w:eastAsia="en-US" w:bidi="ar-SA"/>
    </w:rPr>
  </w:style>
  <w:style w:type="paragraph" w:customStyle="1" w:styleId="BodyText18Before">
    <w:name w:val="Body Text 18 Before"/>
    <w:basedOn w:val="BodyText"/>
    <w:rsid w:val="00260E94"/>
    <w:pPr>
      <w:widowControl/>
      <w:tabs>
        <w:tab w:val="clear" w:pos="-720"/>
      </w:tabs>
      <w:suppressAutoHyphens w:val="0"/>
      <w:spacing w:before="360" w:after="240"/>
      <w:jc w:val="left"/>
    </w:pPr>
    <w:rPr>
      <w:szCs w:val="24"/>
    </w:rPr>
  </w:style>
  <w:style w:type="paragraph" w:customStyle="1" w:styleId="t9">
    <w:name w:val="t9"/>
    <w:basedOn w:val="Normal"/>
    <w:rsid w:val="00F05861"/>
    <w:pPr>
      <w:spacing w:line="240" w:lineRule="atLeas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E4EFF"/>
    <w:pPr>
      <w:ind w:left="720"/>
      <w:contextualSpacing/>
    </w:pPr>
  </w:style>
  <w:style w:type="paragraph" w:styleId="Revision">
    <w:name w:val="Revision"/>
    <w:hidden/>
    <w:uiPriority w:val="99"/>
    <w:semiHidden/>
    <w:rsid w:val="00426B34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185BF4"/>
    <w:pPr>
      <w:widowControl/>
      <w:spacing w:before="100" w:beforeAutospacing="1" w:after="100" w:afterAutospacing="1"/>
    </w:pPr>
    <w:rPr>
      <w:rFonts w:ascii="Times New Roman" w:eastAsiaTheme="minorHAnsi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402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4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00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369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5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51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459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28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Extension without change of a currently approved collection</Request_x0020_Type>
    <Content_x0020_Changes xmlns="e059a2d5-a4f8-4fd8-b836-4c9cf26100e7">No</Content_x0020_Changes>
    <OMB_x0020_Control_x0020_Number xmlns="e059a2d5-a4f8-4fd8-b836-4c9cf26100e7">0970-0417</OMB_x0020_Control_x0020_Number>
    <FR_x0020_Title xmlns="e059a2d5-a4f8-4fd8-b836-4c9cf26100e7">ADP &amp; Services Condition for Federal Financial Participation (FFP) </FR_x0020_Title>
    <ACF_x0020_Tracking_x0020_No_x002e_ xmlns="e059a2d5-a4f8-4fd8-b836-4c9cf26100e7">OCSE-0124</ACF_x0020_Tracking_x0020_No_x002e_>
    <Description0 xmlns="e059a2d5-a4f8-4fd8-b836-4c9cf26100e7">Support Statement for ADP Services and Condtions for FFP</Description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2" ma:contentTypeDescription="Create a new document." ma:contentTypeScope="" ma:versionID="7da42ba3e84b81cdf9c4e70507aa4ab3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bdf8248e6748312544fdb2738fff28ef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7C90D-622B-452F-A7CA-A3785B5798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F294B-CF40-4376-821C-15F5A87E3A11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3.xml><?xml version="1.0" encoding="utf-8"?>
<ds:datastoreItem xmlns:ds="http://schemas.openxmlformats.org/officeDocument/2006/customXml" ds:itemID="{F8E0BF12-E6CB-421A-BB7D-3BCC1B438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EB244-E778-46EB-BB4A-6345CBA79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Statement ADP Services and Condition for FFP</vt:lpstr>
    </vt:vector>
  </TitlesOfParts>
  <Company>DHHS</Company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Statement ADP Services and Condition for FFP</dc:title>
  <dc:creator>Michelle Carpenter</dc:creator>
  <cp:lastModifiedBy>SYSTEM</cp:lastModifiedBy>
  <cp:revision>2</cp:revision>
  <cp:lastPrinted>2017-07-26T20:47:00Z</cp:lastPrinted>
  <dcterms:created xsi:type="dcterms:W3CDTF">2018-01-10T16:39:00Z</dcterms:created>
  <dcterms:modified xsi:type="dcterms:W3CDTF">2018-01-10T16:39:00Z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