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02C41" w14:textId="47034B14" w:rsidR="007D6E75" w:rsidRPr="008111D2" w:rsidRDefault="00521033" w:rsidP="008111D2">
      <w:pPr>
        <w:spacing w:after="0" w:line="240" w:lineRule="auto"/>
        <w:jc w:val="center"/>
        <w:rPr>
          <w:szCs w:val="24"/>
        </w:rPr>
      </w:pPr>
      <w:bookmarkStart w:id="0" w:name="_GoBack"/>
      <w:bookmarkEnd w:id="0"/>
      <w:r w:rsidRPr="00364E8C">
        <w:rPr>
          <w:b/>
          <w:szCs w:val="24"/>
        </w:rPr>
        <w:t>Gen</w:t>
      </w:r>
      <w:r w:rsidR="00C53B6C">
        <w:rPr>
          <w:b/>
          <w:szCs w:val="24"/>
        </w:rPr>
        <w:t>eric Supporting Statement</w:t>
      </w:r>
    </w:p>
    <w:p w14:paraId="2FCE73FC" w14:textId="4F3D0097" w:rsidR="00DF098E" w:rsidRPr="008111D2" w:rsidRDefault="00DF098E" w:rsidP="008111D2">
      <w:pPr>
        <w:spacing w:after="0" w:line="240" w:lineRule="auto"/>
        <w:jc w:val="center"/>
        <w:rPr>
          <w:szCs w:val="24"/>
        </w:rPr>
      </w:pPr>
    </w:p>
    <w:p w14:paraId="1E445122" w14:textId="77777777" w:rsidR="007D6E75" w:rsidRPr="008111D2" w:rsidRDefault="007D6E75" w:rsidP="008111D2">
      <w:pPr>
        <w:spacing w:after="0" w:line="240" w:lineRule="auto"/>
        <w:jc w:val="center"/>
        <w:rPr>
          <w:szCs w:val="24"/>
        </w:rPr>
      </w:pPr>
    </w:p>
    <w:p w14:paraId="7BA39BDE" w14:textId="7CE02E4B" w:rsidR="00521033" w:rsidRPr="00364E8C" w:rsidRDefault="00521033" w:rsidP="00364E8C">
      <w:pPr>
        <w:spacing w:after="0"/>
        <w:jc w:val="center"/>
        <w:rPr>
          <w:rFonts w:cs="Times New Roman"/>
          <w:szCs w:val="24"/>
        </w:rPr>
      </w:pPr>
      <w:r w:rsidRPr="00364E8C">
        <w:rPr>
          <w:rFonts w:cs="Times New Roman"/>
          <w:szCs w:val="24"/>
        </w:rPr>
        <w:t xml:space="preserve">Clearance for Medicaid and CHIP Program </w:t>
      </w:r>
      <w:r w:rsidR="004D605A">
        <w:rPr>
          <w:rFonts w:cs="Times New Roman"/>
          <w:szCs w:val="24"/>
        </w:rPr>
        <w:t>(MACPro)</w:t>
      </w:r>
      <w:r w:rsidR="00F64ABC">
        <w:rPr>
          <w:rFonts w:cs="Times New Roman"/>
          <w:szCs w:val="24"/>
        </w:rPr>
        <w:t xml:space="preserve"> </w:t>
      </w:r>
      <w:r w:rsidRPr="00364E8C">
        <w:rPr>
          <w:rFonts w:cs="Times New Roman"/>
          <w:szCs w:val="24"/>
        </w:rPr>
        <w:t>Submissions</w:t>
      </w:r>
    </w:p>
    <w:p w14:paraId="37D127B4" w14:textId="7AEBDA56" w:rsidR="009E3FAC" w:rsidRPr="008111D2" w:rsidRDefault="00521033" w:rsidP="00364E8C">
      <w:pPr>
        <w:spacing w:after="0"/>
        <w:jc w:val="center"/>
        <w:rPr>
          <w:rFonts w:cs="Times New Roman"/>
          <w:szCs w:val="24"/>
        </w:rPr>
      </w:pPr>
      <w:r w:rsidRPr="00364E8C">
        <w:rPr>
          <w:rFonts w:cs="Times New Roman"/>
          <w:szCs w:val="24"/>
        </w:rPr>
        <w:t>(CMS-10</w:t>
      </w:r>
      <w:r w:rsidR="004D605A">
        <w:rPr>
          <w:rFonts w:cs="Times New Roman"/>
          <w:szCs w:val="24"/>
        </w:rPr>
        <w:t>434</w:t>
      </w:r>
      <w:r w:rsidRPr="00364E8C">
        <w:rPr>
          <w:rFonts w:cs="Times New Roman"/>
          <w:szCs w:val="24"/>
        </w:rPr>
        <w:t>, OMB 0938-11</w:t>
      </w:r>
      <w:r w:rsidR="004D605A">
        <w:rPr>
          <w:rFonts w:cs="Times New Roman"/>
          <w:szCs w:val="24"/>
        </w:rPr>
        <w:t>8</w:t>
      </w:r>
      <w:r w:rsidRPr="00364E8C">
        <w:rPr>
          <w:rFonts w:cs="Times New Roman"/>
          <w:szCs w:val="24"/>
        </w:rPr>
        <w:t>8)</w:t>
      </w:r>
    </w:p>
    <w:p w14:paraId="6DED056C" w14:textId="77777777" w:rsidR="007D6E75" w:rsidRDefault="007D6E75" w:rsidP="008111D2">
      <w:pPr>
        <w:spacing w:after="0" w:line="240" w:lineRule="auto"/>
        <w:jc w:val="center"/>
        <w:rPr>
          <w:b/>
          <w:szCs w:val="24"/>
        </w:rPr>
      </w:pPr>
    </w:p>
    <w:p w14:paraId="16083A33" w14:textId="77777777" w:rsidR="00521033" w:rsidRPr="008111D2" w:rsidRDefault="00521033" w:rsidP="008111D2">
      <w:pPr>
        <w:spacing w:after="0" w:line="240" w:lineRule="auto"/>
        <w:jc w:val="center"/>
        <w:rPr>
          <w:b/>
          <w:szCs w:val="24"/>
        </w:rPr>
      </w:pPr>
    </w:p>
    <w:p w14:paraId="6D5CC83B" w14:textId="34057908" w:rsidR="00C53B6C" w:rsidRDefault="00C53B6C" w:rsidP="008111D2">
      <w:pPr>
        <w:spacing w:after="0" w:line="240" w:lineRule="auto"/>
        <w:jc w:val="center"/>
        <w:rPr>
          <w:b/>
          <w:szCs w:val="24"/>
        </w:rPr>
      </w:pPr>
      <w:r>
        <w:rPr>
          <w:b/>
          <w:szCs w:val="24"/>
        </w:rPr>
        <w:t xml:space="preserve">Generic </w:t>
      </w:r>
      <w:r w:rsidR="00521033">
        <w:rPr>
          <w:b/>
          <w:szCs w:val="24"/>
        </w:rPr>
        <w:t xml:space="preserve">Information Collection </w:t>
      </w:r>
      <w:r>
        <w:rPr>
          <w:b/>
          <w:szCs w:val="24"/>
        </w:rPr>
        <w:t xml:space="preserve">(GenIC) </w:t>
      </w:r>
      <w:r w:rsidR="00521033">
        <w:rPr>
          <w:b/>
          <w:szCs w:val="24"/>
        </w:rPr>
        <w:t>#</w:t>
      </w:r>
      <w:r w:rsidR="00F44763">
        <w:rPr>
          <w:b/>
          <w:szCs w:val="24"/>
        </w:rPr>
        <w:t>47</w:t>
      </w:r>
    </w:p>
    <w:p w14:paraId="38F5E2B1" w14:textId="42FE5EBA" w:rsidR="007D6E75" w:rsidRDefault="005F3DAC" w:rsidP="008111D2">
      <w:pPr>
        <w:spacing w:after="0" w:line="240" w:lineRule="auto"/>
        <w:jc w:val="center"/>
        <w:rPr>
          <w:b/>
          <w:szCs w:val="24"/>
        </w:rPr>
      </w:pPr>
      <w:r>
        <w:rPr>
          <w:b/>
          <w:szCs w:val="24"/>
        </w:rPr>
        <w:t xml:space="preserve">Health Home </w:t>
      </w:r>
      <w:r w:rsidR="008B4B04">
        <w:rPr>
          <w:b/>
          <w:szCs w:val="24"/>
        </w:rPr>
        <w:t>Core Sets</w:t>
      </w:r>
    </w:p>
    <w:p w14:paraId="7B722452" w14:textId="5D9CA8B9" w:rsidR="00521033" w:rsidRPr="008111D2" w:rsidRDefault="00521033" w:rsidP="008111D2">
      <w:pPr>
        <w:spacing w:after="0" w:line="240" w:lineRule="auto"/>
        <w:jc w:val="center"/>
        <w:rPr>
          <w:b/>
          <w:szCs w:val="24"/>
        </w:rPr>
      </w:pPr>
    </w:p>
    <w:p w14:paraId="4C066DDA" w14:textId="77777777" w:rsidR="007D6E75" w:rsidRPr="008111D2" w:rsidRDefault="007D6E75" w:rsidP="008111D2">
      <w:pPr>
        <w:spacing w:after="0" w:line="240" w:lineRule="auto"/>
        <w:jc w:val="center"/>
        <w:rPr>
          <w:szCs w:val="24"/>
        </w:rPr>
      </w:pPr>
    </w:p>
    <w:p w14:paraId="2DB11DF6" w14:textId="77777777" w:rsidR="007D6E75" w:rsidRPr="008111D2" w:rsidRDefault="007D6E75" w:rsidP="008111D2">
      <w:pPr>
        <w:spacing w:after="0" w:line="240" w:lineRule="auto"/>
        <w:jc w:val="center"/>
        <w:rPr>
          <w:szCs w:val="24"/>
        </w:rPr>
      </w:pPr>
    </w:p>
    <w:p w14:paraId="7ED73111" w14:textId="77777777" w:rsidR="007D6E75" w:rsidRPr="008111D2" w:rsidRDefault="007D6E75" w:rsidP="008111D2">
      <w:pPr>
        <w:spacing w:after="0" w:line="240" w:lineRule="auto"/>
        <w:jc w:val="center"/>
        <w:rPr>
          <w:szCs w:val="24"/>
        </w:rPr>
      </w:pPr>
    </w:p>
    <w:p w14:paraId="20825D0D"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4388993"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8029BAD"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6C2CBE38" w14:textId="77777777" w:rsidR="007D6E75" w:rsidRPr="00F54374" w:rsidRDefault="007D6E75" w:rsidP="00F54374">
      <w:pPr>
        <w:pStyle w:val="Heading1"/>
      </w:pPr>
      <w:r w:rsidRPr="00F54374">
        <w:t>A. Background</w:t>
      </w:r>
    </w:p>
    <w:p w14:paraId="1E66783D" w14:textId="77777777" w:rsidR="002C2DEF" w:rsidRDefault="002C2DEF" w:rsidP="008111D2">
      <w:pPr>
        <w:spacing w:after="0" w:line="240" w:lineRule="auto"/>
        <w:rPr>
          <w:szCs w:val="24"/>
        </w:rPr>
      </w:pPr>
    </w:p>
    <w:p w14:paraId="241A8805" w14:textId="24C8C3DD" w:rsidR="00FD277D" w:rsidRDefault="00FD277D" w:rsidP="001C3A3E">
      <w:pPr>
        <w:spacing w:after="0" w:line="240" w:lineRule="auto"/>
        <w:rPr>
          <w:szCs w:val="24"/>
        </w:rPr>
      </w:pPr>
      <w:r>
        <w:rPr>
          <w:szCs w:val="24"/>
        </w:rPr>
        <w:t>The</w:t>
      </w:r>
      <w:r w:rsidRPr="00547CEB">
        <w:rPr>
          <w:szCs w:val="24"/>
        </w:rPr>
        <w:t xml:space="preserve"> Medicaid and CHIP Program (MACPro) data system </w:t>
      </w:r>
      <w:r>
        <w:rPr>
          <w:szCs w:val="24"/>
        </w:rPr>
        <w:t>is</w:t>
      </w:r>
      <w:r w:rsidRPr="00547CEB">
        <w:rPr>
          <w:szCs w:val="24"/>
        </w:rPr>
        <w:t xml:space="preserve"> a web</w:t>
      </w:r>
      <w:r>
        <w:rPr>
          <w:szCs w:val="24"/>
        </w:rPr>
        <w:t>-based</w:t>
      </w:r>
      <w:r w:rsidRPr="00547CEB">
        <w:rPr>
          <w:szCs w:val="24"/>
        </w:rPr>
        <w:t xml:space="preserve"> portal that automates the input and retrieval of data from the States related to the State Medicaid and CHIP Plans.</w:t>
      </w:r>
      <w:r>
        <w:rPr>
          <w:szCs w:val="24"/>
        </w:rPr>
        <w:t xml:space="preserve"> </w:t>
      </w:r>
      <w:r w:rsidRPr="00547CEB">
        <w:rPr>
          <w:szCs w:val="24"/>
        </w:rPr>
        <w:t xml:space="preserve"> This system supports an efficient workflow for the review and approval of the State Medicaid and CHIP adjudication process. </w:t>
      </w:r>
      <w:r>
        <w:rPr>
          <w:szCs w:val="24"/>
        </w:rPr>
        <w:t xml:space="preserve"> </w:t>
      </w:r>
      <w:r w:rsidRPr="00547CEB">
        <w:rPr>
          <w:szCs w:val="24"/>
        </w:rPr>
        <w:t xml:space="preserve">States will access this system and submit program information into structured data templates. </w:t>
      </w:r>
      <w:r>
        <w:rPr>
          <w:szCs w:val="24"/>
        </w:rPr>
        <w:t xml:space="preserve"> </w:t>
      </w:r>
      <w:r w:rsidRPr="00547CEB">
        <w:rPr>
          <w:szCs w:val="24"/>
        </w:rPr>
        <w:t>CMS staff will review the submission templates for compliance with Federal statute, regulation and policy, provide feedback to the States and track/monitor t</w:t>
      </w:r>
      <w:r>
        <w:rPr>
          <w:szCs w:val="24"/>
        </w:rPr>
        <w:t>he review and approval process.</w:t>
      </w:r>
    </w:p>
    <w:p w14:paraId="5A2645EB" w14:textId="77777777" w:rsidR="00FD277D" w:rsidRDefault="00FD277D" w:rsidP="001C3A3E">
      <w:pPr>
        <w:spacing w:after="0" w:line="240" w:lineRule="auto"/>
        <w:rPr>
          <w:szCs w:val="24"/>
        </w:rPr>
      </w:pPr>
    </w:p>
    <w:p w14:paraId="3066F942" w14:textId="0FE90B12" w:rsidR="00FD277D" w:rsidRDefault="00A50822" w:rsidP="001C3A3E">
      <w:pPr>
        <w:spacing w:after="0" w:line="240" w:lineRule="auto"/>
        <w:rPr>
          <w:szCs w:val="24"/>
        </w:rPr>
      </w:pPr>
      <w:r>
        <w:rPr>
          <w:szCs w:val="24"/>
        </w:rPr>
        <w:t xml:space="preserve">The Health Home </w:t>
      </w:r>
      <w:r w:rsidR="00460F69">
        <w:rPr>
          <w:szCs w:val="24"/>
        </w:rPr>
        <w:t xml:space="preserve">Core </w:t>
      </w:r>
      <w:r>
        <w:rPr>
          <w:szCs w:val="24"/>
        </w:rPr>
        <w:t>S</w:t>
      </w:r>
      <w:r w:rsidR="00460F69">
        <w:rPr>
          <w:szCs w:val="24"/>
        </w:rPr>
        <w:t>ets are currently approved un</w:t>
      </w:r>
      <w:r w:rsidR="00FD277D">
        <w:rPr>
          <w:szCs w:val="24"/>
        </w:rPr>
        <w:t>der the generic clearance process under OMB control number 0938-1148 (CMS-10398 #</w:t>
      </w:r>
      <w:r w:rsidR="00460F69">
        <w:rPr>
          <w:szCs w:val="24"/>
        </w:rPr>
        <w:t>47</w:t>
      </w:r>
      <w:r w:rsidR="00FD277D">
        <w:rPr>
          <w:szCs w:val="24"/>
        </w:rPr>
        <w:t xml:space="preserve">). </w:t>
      </w:r>
      <w:r>
        <w:rPr>
          <w:szCs w:val="24"/>
        </w:rPr>
        <w:t xml:space="preserve"> </w:t>
      </w:r>
      <w:r w:rsidR="00FD277D">
        <w:rPr>
          <w:szCs w:val="24"/>
        </w:rPr>
        <w:t>Under that information collection request t</w:t>
      </w:r>
      <w:r>
        <w:rPr>
          <w:szCs w:val="24"/>
        </w:rPr>
        <w:t xml:space="preserve">he Health Home Core Sets </w:t>
      </w:r>
      <w:r w:rsidR="00FD277D">
        <w:rPr>
          <w:szCs w:val="24"/>
        </w:rPr>
        <w:t xml:space="preserve">template was processed through one of our electronic web-based reporting systems known as the Medicaid Model Data Lab (MMDL). </w:t>
      </w:r>
      <w:r w:rsidR="00951BD3">
        <w:rPr>
          <w:szCs w:val="24"/>
        </w:rPr>
        <w:t xml:space="preserve"> </w:t>
      </w:r>
      <w:r w:rsidR="00FD277D">
        <w:rPr>
          <w:szCs w:val="24"/>
        </w:rPr>
        <w:t xml:space="preserve">Electronic reporting in MMDL have now transitioned to MACPro to comport with regulatory requirements of </w:t>
      </w:r>
      <w:r w:rsidR="00FD277D" w:rsidRPr="00EF79B3">
        <w:rPr>
          <w:szCs w:val="24"/>
        </w:rPr>
        <w:t>a standardized template,</w:t>
      </w:r>
      <w:r w:rsidR="00FD277D">
        <w:rPr>
          <w:szCs w:val="24"/>
        </w:rPr>
        <w:t xml:space="preserve"> which is</w:t>
      </w:r>
      <w:r w:rsidR="00FD277D" w:rsidRPr="00EF79B3">
        <w:t xml:space="preserve"> </w:t>
      </w:r>
      <w:r w:rsidR="00FD277D" w:rsidRPr="00EF79B3">
        <w:rPr>
          <w:szCs w:val="24"/>
        </w:rPr>
        <w:t>periodically update</w:t>
      </w:r>
      <w:r w:rsidR="00FD277D">
        <w:rPr>
          <w:szCs w:val="24"/>
        </w:rPr>
        <w:t>d</w:t>
      </w:r>
      <w:r w:rsidR="00FD277D" w:rsidRPr="00EF79B3">
        <w:rPr>
          <w:szCs w:val="24"/>
        </w:rPr>
        <w:t xml:space="preserve"> </w:t>
      </w:r>
      <w:r w:rsidR="00FD277D">
        <w:rPr>
          <w:szCs w:val="24"/>
        </w:rPr>
        <w:t>and formatted as specified by t</w:t>
      </w:r>
      <w:r w:rsidR="00FD277D" w:rsidRPr="00EF79B3">
        <w:rPr>
          <w:szCs w:val="24"/>
        </w:rPr>
        <w:t>he Secretary</w:t>
      </w:r>
      <w:r w:rsidR="00FD277D">
        <w:rPr>
          <w:szCs w:val="24"/>
        </w:rPr>
        <w:t xml:space="preserve">. In addition, to reduce the burden for states, previously approved Health Home </w:t>
      </w:r>
      <w:r>
        <w:rPr>
          <w:szCs w:val="24"/>
        </w:rPr>
        <w:t xml:space="preserve">Core sets </w:t>
      </w:r>
      <w:r w:rsidR="00FD277D">
        <w:rPr>
          <w:szCs w:val="24"/>
        </w:rPr>
        <w:t xml:space="preserve">in MMDL were migrated into the MACPro system for states to use when they amend </w:t>
      </w:r>
      <w:r>
        <w:rPr>
          <w:szCs w:val="24"/>
        </w:rPr>
        <w:t>their Health Home Core sets</w:t>
      </w:r>
      <w:r w:rsidR="00FD277D">
        <w:rPr>
          <w:szCs w:val="24"/>
        </w:rPr>
        <w:t xml:space="preserve">. </w:t>
      </w:r>
      <w:r w:rsidR="00951BD3">
        <w:rPr>
          <w:szCs w:val="24"/>
        </w:rPr>
        <w:t xml:space="preserve"> </w:t>
      </w:r>
      <w:r w:rsidR="00FD277D">
        <w:rPr>
          <w:szCs w:val="24"/>
        </w:rPr>
        <w:t xml:space="preserve">This transition is necessary since the MACPro system will become the sole system of record and supports CMS’ initiative to improve processes by providing states with: </w:t>
      </w:r>
      <w:r w:rsidR="00FD277D" w:rsidRPr="006254B9">
        <w:rPr>
          <w:szCs w:val="24"/>
        </w:rPr>
        <w:t>reviewabl</w:t>
      </w:r>
      <w:r w:rsidR="00FD277D">
        <w:rPr>
          <w:szCs w:val="24"/>
        </w:rPr>
        <w:t xml:space="preserve">e units with built-in logic </w:t>
      </w:r>
      <w:r w:rsidR="00FD277D" w:rsidRPr="006254B9">
        <w:rPr>
          <w:szCs w:val="24"/>
        </w:rPr>
        <w:t>to ensure consistency across states</w:t>
      </w:r>
      <w:r w:rsidR="00FD277D" w:rsidRPr="006254B9">
        <w:t xml:space="preserve"> </w:t>
      </w:r>
      <w:r w:rsidR="00FD277D">
        <w:t xml:space="preserve">and provide </w:t>
      </w:r>
      <w:r w:rsidR="00FD277D" w:rsidRPr="006254B9">
        <w:rPr>
          <w:szCs w:val="24"/>
        </w:rPr>
        <w:t>clear policy guidance</w:t>
      </w:r>
      <w:r w:rsidR="00FD277D">
        <w:rPr>
          <w:szCs w:val="24"/>
        </w:rPr>
        <w:t xml:space="preserve">; simplify </w:t>
      </w:r>
      <w:r w:rsidR="00FD277D" w:rsidRPr="006254B9">
        <w:rPr>
          <w:szCs w:val="24"/>
        </w:rPr>
        <w:t>templates that eliminate the need for many same page</w:t>
      </w:r>
      <w:r w:rsidR="00FD277D">
        <w:rPr>
          <w:szCs w:val="24"/>
        </w:rPr>
        <w:t xml:space="preserve"> reviews; automate</w:t>
      </w:r>
      <w:r w:rsidR="00FD277D" w:rsidRPr="006254B9">
        <w:rPr>
          <w:szCs w:val="24"/>
        </w:rPr>
        <w:t xml:space="preserve"> workflow</w:t>
      </w:r>
      <w:r w:rsidR="00FD277D">
        <w:rPr>
          <w:szCs w:val="24"/>
        </w:rPr>
        <w:t>s</w:t>
      </w:r>
      <w:r w:rsidR="00FD277D" w:rsidRPr="006254B9">
        <w:rPr>
          <w:szCs w:val="24"/>
        </w:rPr>
        <w:t xml:space="preserve"> to reduce unnecessary delay; clear, centralized communication processes; and improve transparency that allows states to check the status of their submission</w:t>
      </w:r>
      <w:r w:rsidR="00FD277D">
        <w:rPr>
          <w:szCs w:val="24"/>
        </w:rPr>
        <w:t>s.</w:t>
      </w:r>
    </w:p>
    <w:p w14:paraId="1FD5117B" w14:textId="77777777" w:rsidR="00FD277D" w:rsidRDefault="00FD277D" w:rsidP="001C3A3E">
      <w:pPr>
        <w:spacing w:after="0" w:line="240" w:lineRule="auto"/>
        <w:rPr>
          <w:szCs w:val="24"/>
        </w:rPr>
      </w:pPr>
    </w:p>
    <w:p w14:paraId="78D61090" w14:textId="2B89B0A0" w:rsidR="00460F69" w:rsidRDefault="00460F69" w:rsidP="00460F69">
      <w:pPr>
        <w:spacing w:after="0" w:line="240" w:lineRule="auto"/>
        <w:rPr>
          <w:szCs w:val="24"/>
        </w:rPr>
      </w:pPr>
      <w:r>
        <w:rPr>
          <w:szCs w:val="24"/>
        </w:rPr>
        <w:t>Once approved under MACPro, the Health</w:t>
      </w:r>
      <w:r w:rsidR="00A50822">
        <w:rPr>
          <w:szCs w:val="24"/>
        </w:rPr>
        <w:t xml:space="preserve"> Home Core Sets </w:t>
      </w:r>
      <w:r>
        <w:rPr>
          <w:szCs w:val="24"/>
        </w:rPr>
        <w:t>information collection request will be removed from OMB control number 0938-1148 to avoid duplication of requirements and burden.</w:t>
      </w:r>
    </w:p>
    <w:p w14:paraId="47465408" w14:textId="77777777" w:rsidR="00460F69" w:rsidRDefault="00460F69" w:rsidP="00460F69">
      <w:pPr>
        <w:spacing w:after="0" w:line="240" w:lineRule="auto"/>
        <w:rPr>
          <w:szCs w:val="24"/>
        </w:rPr>
      </w:pPr>
    </w:p>
    <w:p w14:paraId="70128A26" w14:textId="7A5A5D38" w:rsidR="00460F69" w:rsidRDefault="00460F69" w:rsidP="00460F69">
      <w:pPr>
        <w:spacing w:after="0" w:line="240" w:lineRule="auto"/>
        <w:rPr>
          <w:szCs w:val="24"/>
        </w:rPr>
      </w:pPr>
      <w:r>
        <w:rPr>
          <w:szCs w:val="24"/>
        </w:rPr>
        <w:t xml:space="preserve">CMS </w:t>
      </w:r>
      <w:r w:rsidRPr="00DA4B4B">
        <w:rPr>
          <w:szCs w:val="24"/>
        </w:rPr>
        <w:t>acknowled</w:t>
      </w:r>
      <w:r>
        <w:rPr>
          <w:szCs w:val="24"/>
        </w:rPr>
        <w:t>ges and</w:t>
      </w:r>
      <w:r w:rsidRPr="00DA4B4B">
        <w:rPr>
          <w:szCs w:val="24"/>
        </w:rPr>
        <w:t xml:space="preserve"> understand</w:t>
      </w:r>
      <w:r>
        <w:rPr>
          <w:szCs w:val="24"/>
        </w:rPr>
        <w:t>s</w:t>
      </w:r>
      <w:r w:rsidRPr="00DA4B4B">
        <w:rPr>
          <w:szCs w:val="24"/>
        </w:rPr>
        <w:t xml:space="preserve"> that Crosswalks are typically required for </w:t>
      </w:r>
      <w:r>
        <w:rPr>
          <w:szCs w:val="24"/>
        </w:rPr>
        <w:t xml:space="preserve">delineating </w:t>
      </w:r>
      <w:r w:rsidRPr="00DA4B4B">
        <w:rPr>
          <w:szCs w:val="24"/>
        </w:rPr>
        <w:t>changes to reporting instruments</w:t>
      </w:r>
      <w:r>
        <w:rPr>
          <w:szCs w:val="24"/>
        </w:rPr>
        <w:t xml:space="preserve">. </w:t>
      </w:r>
      <w:r w:rsidR="00A50822">
        <w:rPr>
          <w:szCs w:val="24"/>
        </w:rPr>
        <w:t xml:space="preserve"> </w:t>
      </w:r>
      <w:r>
        <w:rPr>
          <w:szCs w:val="24"/>
        </w:rPr>
        <w:t>I</w:t>
      </w:r>
      <w:r w:rsidRPr="00DA4B4B">
        <w:rPr>
          <w:szCs w:val="24"/>
        </w:rPr>
        <w:t>n this case</w:t>
      </w:r>
      <w:r>
        <w:rPr>
          <w:szCs w:val="24"/>
        </w:rPr>
        <w:t>, however,</w:t>
      </w:r>
      <w:r w:rsidRPr="00DA4B4B">
        <w:rPr>
          <w:szCs w:val="24"/>
        </w:rPr>
        <w:t xml:space="preserve"> </w:t>
      </w:r>
      <w:r>
        <w:rPr>
          <w:szCs w:val="24"/>
        </w:rPr>
        <w:t>we</w:t>
      </w:r>
      <w:r w:rsidRPr="00DA4B4B">
        <w:rPr>
          <w:szCs w:val="24"/>
        </w:rPr>
        <w:t xml:space="preserve"> are requesting an exemption from including </w:t>
      </w:r>
      <w:r>
        <w:rPr>
          <w:szCs w:val="24"/>
        </w:rPr>
        <w:t xml:space="preserve">any </w:t>
      </w:r>
      <w:r w:rsidRPr="00DA4B4B">
        <w:rPr>
          <w:szCs w:val="24"/>
        </w:rPr>
        <w:t>Crosswalk</w:t>
      </w:r>
      <w:r>
        <w:rPr>
          <w:szCs w:val="24"/>
        </w:rPr>
        <w:t>s</w:t>
      </w:r>
      <w:r w:rsidRPr="00DA4B4B">
        <w:rPr>
          <w:szCs w:val="24"/>
        </w:rPr>
        <w:t xml:space="preserve"> </w:t>
      </w:r>
      <w:r>
        <w:rPr>
          <w:szCs w:val="24"/>
        </w:rPr>
        <w:t xml:space="preserve">in this February 2019 iteration </w:t>
      </w:r>
      <w:r w:rsidRPr="00DA4B4B">
        <w:rPr>
          <w:szCs w:val="24"/>
        </w:rPr>
        <w:t xml:space="preserve">since the changes are limited to </w:t>
      </w:r>
      <w:r>
        <w:rPr>
          <w:szCs w:val="24"/>
        </w:rPr>
        <w:t>migrating</w:t>
      </w:r>
      <w:r w:rsidRPr="00DA4B4B">
        <w:rPr>
          <w:szCs w:val="24"/>
        </w:rPr>
        <w:t xml:space="preserve"> from </w:t>
      </w:r>
      <w:r>
        <w:rPr>
          <w:szCs w:val="24"/>
        </w:rPr>
        <w:t xml:space="preserve">the MMDL legacy </w:t>
      </w:r>
      <w:r w:rsidRPr="00DA4B4B">
        <w:rPr>
          <w:szCs w:val="24"/>
        </w:rPr>
        <w:t xml:space="preserve">system </w:t>
      </w:r>
      <w:r>
        <w:rPr>
          <w:szCs w:val="24"/>
        </w:rPr>
        <w:t>to the MACPro</w:t>
      </w:r>
      <w:r w:rsidRPr="00DA4B4B">
        <w:rPr>
          <w:szCs w:val="24"/>
        </w:rPr>
        <w:t xml:space="preserve"> system</w:t>
      </w:r>
      <w:r>
        <w:rPr>
          <w:szCs w:val="24"/>
        </w:rPr>
        <w:t xml:space="preserve"> and t</w:t>
      </w:r>
      <w:r w:rsidRPr="00DA4B4B">
        <w:rPr>
          <w:szCs w:val="24"/>
        </w:rPr>
        <w:t xml:space="preserve">he Crosswalk </w:t>
      </w:r>
      <w:r>
        <w:rPr>
          <w:szCs w:val="24"/>
        </w:rPr>
        <w:t xml:space="preserve">would be </w:t>
      </w:r>
      <w:r w:rsidRPr="00DA4B4B">
        <w:rPr>
          <w:szCs w:val="24"/>
        </w:rPr>
        <w:t xml:space="preserve">very difficult </w:t>
      </w:r>
      <w:r>
        <w:rPr>
          <w:szCs w:val="24"/>
        </w:rPr>
        <w:t xml:space="preserve">and burdensome </w:t>
      </w:r>
      <w:r w:rsidRPr="00DA4B4B">
        <w:rPr>
          <w:szCs w:val="24"/>
        </w:rPr>
        <w:t xml:space="preserve">to produce </w:t>
      </w:r>
      <w:r>
        <w:rPr>
          <w:szCs w:val="24"/>
        </w:rPr>
        <w:t>because the MMDL format is dramatically different from the MACPro structured data layout.</w:t>
      </w:r>
      <w:r w:rsidR="00951BD3">
        <w:rPr>
          <w:szCs w:val="24"/>
        </w:rPr>
        <w:t xml:space="preserve"> </w:t>
      </w:r>
      <w:r>
        <w:rPr>
          <w:szCs w:val="24"/>
        </w:rPr>
        <w:t xml:space="preserve"> Moreover, the Crosswalk would be somewhat useless since it would be very difficult </w:t>
      </w:r>
      <w:r w:rsidRPr="00DA4B4B">
        <w:rPr>
          <w:szCs w:val="24"/>
        </w:rPr>
        <w:t xml:space="preserve">for readers to </w:t>
      </w:r>
      <w:r>
        <w:rPr>
          <w:szCs w:val="24"/>
        </w:rPr>
        <w:t xml:space="preserve">understand and </w:t>
      </w:r>
      <w:r w:rsidRPr="00DA4B4B">
        <w:rPr>
          <w:szCs w:val="24"/>
        </w:rPr>
        <w:t>follow</w:t>
      </w:r>
      <w:r>
        <w:rPr>
          <w:szCs w:val="24"/>
        </w:rPr>
        <w:t xml:space="preserve"> because of the extensive reordering and reformatting of the templates. </w:t>
      </w:r>
      <w:r w:rsidR="00A50822">
        <w:rPr>
          <w:szCs w:val="24"/>
        </w:rPr>
        <w:t xml:space="preserve"> </w:t>
      </w:r>
      <w:r>
        <w:rPr>
          <w:szCs w:val="24"/>
        </w:rPr>
        <w:t>Once this transition is approved, CMCS will be providing OMB with Crosswalks when changes are being proposed for our reporting instruments and/or instruction/guidance.</w:t>
      </w:r>
    </w:p>
    <w:p w14:paraId="124ACC71" w14:textId="77777777" w:rsidR="00460F69" w:rsidRDefault="00460F69" w:rsidP="00460F69">
      <w:pPr>
        <w:spacing w:after="0" w:line="240" w:lineRule="auto"/>
        <w:rPr>
          <w:szCs w:val="24"/>
        </w:rPr>
      </w:pPr>
    </w:p>
    <w:p w14:paraId="26D6753B" w14:textId="1C38B8DF" w:rsidR="00460F69" w:rsidRDefault="00460F69" w:rsidP="00460F69">
      <w:pPr>
        <w:spacing w:after="0" w:line="240" w:lineRule="auto"/>
        <w:rPr>
          <w:szCs w:val="24"/>
        </w:rPr>
      </w:pPr>
      <w:r>
        <w:rPr>
          <w:szCs w:val="24"/>
        </w:rPr>
        <w:t xml:space="preserve">As part of the </w:t>
      </w:r>
      <w:r w:rsidRPr="007F03A2">
        <w:rPr>
          <w:szCs w:val="24"/>
        </w:rPr>
        <w:t>migrat</w:t>
      </w:r>
      <w:r>
        <w:rPr>
          <w:szCs w:val="24"/>
        </w:rPr>
        <w:t xml:space="preserve">ion </w:t>
      </w:r>
      <w:r w:rsidRPr="007F03A2">
        <w:rPr>
          <w:szCs w:val="24"/>
        </w:rPr>
        <w:t>the Health Home quality specific measures were moved</w:t>
      </w:r>
      <w:r>
        <w:rPr>
          <w:szCs w:val="24"/>
        </w:rPr>
        <w:t xml:space="preserve"> to </w:t>
      </w:r>
      <w:r w:rsidRPr="007F03A2">
        <w:rPr>
          <w:szCs w:val="24"/>
        </w:rPr>
        <w:t>separate quality and administrative report</w:t>
      </w:r>
      <w:r>
        <w:rPr>
          <w:szCs w:val="24"/>
        </w:rPr>
        <w:t>s</w:t>
      </w:r>
      <w:r w:rsidRPr="007F03A2">
        <w:rPr>
          <w:szCs w:val="24"/>
        </w:rPr>
        <w:t xml:space="preserve"> within the MACPro system</w:t>
      </w:r>
      <w:r>
        <w:rPr>
          <w:szCs w:val="24"/>
        </w:rPr>
        <w:t>.</w:t>
      </w:r>
      <w:r w:rsidRPr="007F03A2">
        <w:rPr>
          <w:szCs w:val="24"/>
        </w:rPr>
        <w:t xml:space="preserve">  </w:t>
      </w:r>
      <w:r>
        <w:rPr>
          <w:szCs w:val="24"/>
        </w:rPr>
        <w:t>We have also added</w:t>
      </w:r>
      <w:r w:rsidRPr="007F03A2">
        <w:rPr>
          <w:szCs w:val="24"/>
        </w:rPr>
        <w:t xml:space="preserve"> a segment in </w:t>
      </w:r>
      <w:r>
        <w:rPr>
          <w:szCs w:val="24"/>
        </w:rPr>
        <w:t xml:space="preserve">the </w:t>
      </w:r>
      <w:r w:rsidRPr="007F03A2">
        <w:rPr>
          <w:szCs w:val="24"/>
        </w:rPr>
        <w:t>MACPro</w:t>
      </w:r>
      <w:r>
        <w:rPr>
          <w:szCs w:val="24"/>
        </w:rPr>
        <w:t xml:space="preserve"> template</w:t>
      </w:r>
      <w:r w:rsidRPr="007F03A2">
        <w:rPr>
          <w:szCs w:val="24"/>
        </w:rPr>
        <w:t xml:space="preserve"> that relates to ongoing quality in the monitoring section.  This section also requests that states agree to adhere to assurance statements</w:t>
      </w:r>
      <w:r>
        <w:rPr>
          <w:szCs w:val="24"/>
        </w:rPr>
        <w:t>.</w:t>
      </w:r>
      <w:r w:rsidRPr="007F03A2">
        <w:rPr>
          <w:szCs w:val="24"/>
        </w:rPr>
        <w:t xml:space="preserve">  </w:t>
      </w:r>
      <w:r>
        <w:rPr>
          <w:szCs w:val="24"/>
        </w:rPr>
        <w:t>While t</w:t>
      </w:r>
      <w:r w:rsidRPr="007F03A2">
        <w:rPr>
          <w:szCs w:val="24"/>
        </w:rPr>
        <w:t>he reviewable units have been rearranged</w:t>
      </w:r>
      <w:r>
        <w:rPr>
          <w:szCs w:val="24"/>
        </w:rPr>
        <w:t xml:space="preserve">, their content </w:t>
      </w:r>
      <w:r w:rsidRPr="007F03A2">
        <w:rPr>
          <w:szCs w:val="24"/>
        </w:rPr>
        <w:t>remain</w:t>
      </w:r>
      <w:r>
        <w:rPr>
          <w:szCs w:val="24"/>
        </w:rPr>
        <w:t>s unchanged.</w:t>
      </w:r>
    </w:p>
    <w:p w14:paraId="0C5C1EF2" w14:textId="60678F34" w:rsidR="00460F69" w:rsidRDefault="00460F69" w:rsidP="00460F69">
      <w:pPr>
        <w:spacing w:after="0" w:line="240" w:lineRule="auto"/>
        <w:rPr>
          <w:szCs w:val="24"/>
        </w:rPr>
      </w:pPr>
      <w:r>
        <w:rPr>
          <w:szCs w:val="24"/>
        </w:rPr>
        <w:t>While the reordering, reformatting, and adding of assurances increased the number of template pages the changes had no impact on any of our burden estimates</w:t>
      </w:r>
      <w:r w:rsidR="00A50822">
        <w:rPr>
          <w:szCs w:val="24"/>
        </w:rPr>
        <w:t>.</w:t>
      </w:r>
    </w:p>
    <w:p w14:paraId="55E338EB" w14:textId="79D95AE2" w:rsidR="002C2DEF" w:rsidRPr="00364E8C" w:rsidRDefault="002C2DEF" w:rsidP="008111D2">
      <w:pPr>
        <w:spacing w:after="0" w:line="240" w:lineRule="auto"/>
        <w:rPr>
          <w:i/>
          <w:szCs w:val="24"/>
        </w:rPr>
      </w:pPr>
    </w:p>
    <w:p w14:paraId="255F881E" w14:textId="77777777" w:rsidR="007D6E75" w:rsidRPr="008111D2" w:rsidRDefault="007D6E75" w:rsidP="00F54374">
      <w:pPr>
        <w:pStyle w:val="Heading1"/>
      </w:pPr>
      <w:r w:rsidRPr="008111D2">
        <w:t>B. Description of Information Collection</w:t>
      </w:r>
    </w:p>
    <w:p w14:paraId="4514E81F" w14:textId="77777777" w:rsidR="005F3DAC" w:rsidRDefault="005F3DAC" w:rsidP="00E83C3E">
      <w:pPr>
        <w:spacing w:after="0" w:line="240" w:lineRule="auto"/>
      </w:pPr>
    </w:p>
    <w:p w14:paraId="376DB4D3" w14:textId="1B29EC29" w:rsidR="008B4B04" w:rsidRPr="004B4CF3" w:rsidRDefault="007D1DE1" w:rsidP="008B4B04">
      <w:pPr>
        <w:spacing w:after="0" w:line="240" w:lineRule="auto"/>
      </w:pPr>
      <w:r w:rsidRPr="005F3DAC">
        <w:t xml:space="preserve">Information submitted via the </w:t>
      </w:r>
      <w:r>
        <w:t>H</w:t>
      </w:r>
      <w:r w:rsidRPr="005F3DAC">
        <w:t xml:space="preserve">ealth </w:t>
      </w:r>
      <w:r>
        <w:t>H</w:t>
      </w:r>
      <w:r w:rsidRPr="005F3DAC">
        <w:t xml:space="preserve">ome </w:t>
      </w:r>
      <w:r>
        <w:t xml:space="preserve">Core Sets </w:t>
      </w:r>
      <w:r w:rsidRPr="005F3DAC">
        <w:t xml:space="preserve">web-based application will be used by CMS Central and Regional Offices to implement </w:t>
      </w:r>
      <w:r w:rsidR="008B4B04" w:rsidRPr="004B4CF3">
        <w:t xml:space="preserve">Section 2703 of the Affordable Care Act (Public Law 111-148), entitled “State Option to Provide Health Homes for Enrollees with Chronic Conditions,” creates a new opportunity for states to </w:t>
      </w:r>
      <w:r w:rsidR="008B4B04" w:rsidRPr="00A84E47">
        <w:t xml:space="preserve">support improved integration of care for individuals with chronic conditions. </w:t>
      </w:r>
      <w:r>
        <w:t xml:space="preserve"> </w:t>
      </w:r>
      <w:r w:rsidR="008B4B04" w:rsidRPr="00A84E47">
        <w:t xml:space="preserve">Through the establishment of section 1945 of the Social Security Act, this provision allows states to elect a new Health Homes service option under the Medicaid state plan. </w:t>
      </w:r>
      <w:r>
        <w:t xml:space="preserve"> </w:t>
      </w:r>
      <w:r w:rsidR="008B4B04" w:rsidRPr="00A84E47">
        <w:t>This provision is an important opportunity for states to address and receive additional federal support for the enhanced</w:t>
      </w:r>
      <w:r w:rsidR="008B4B04" w:rsidRPr="004B4CF3">
        <w:t xml:space="preserve"> integration and coordination of primary, acute, behavioral health (mental health and substance use), and long-term services and supports for persons across the</w:t>
      </w:r>
      <w:r w:rsidR="008B4B04">
        <w:t xml:space="preserve"> lifespan with chronic illness.</w:t>
      </w:r>
    </w:p>
    <w:p w14:paraId="06BED72D" w14:textId="77777777" w:rsidR="008B4B04" w:rsidRPr="004B4CF3" w:rsidRDefault="008B4B04" w:rsidP="008B4B04">
      <w:pPr>
        <w:spacing w:after="0" w:line="240" w:lineRule="auto"/>
      </w:pPr>
    </w:p>
    <w:p w14:paraId="0EBEBE1E" w14:textId="48C2CC89" w:rsidR="008B4B04" w:rsidRDefault="008B4B04" w:rsidP="008B4B04">
      <w:pPr>
        <w:spacing w:after="0" w:line="240" w:lineRule="auto"/>
      </w:pPr>
      <w:r w:rsidRPr="004B4CF3">
        <w:t xml:space="preserve">To support ongoing assessment of the effectiveness of the Health Home model, CMS has established a core set of </w:t>
      </w:r>
      <w:r w:rsidR="007D1DE1">
        <w:t>Health C</w:t>
      </w:r>
      <w:r w:rsidRPr="004B4CF3">
        <w:t xml:space="preserve">are </w:t>
      </w:r>
      <w:r w:rsidR="007D1DE1">
        <w:t>Q</w:t>
      </w:r>
      <w:r w:rsidRPr="004B4CF3">
        <w:t xml:space="preserve">uality </w:t>
      </w:r>
      <w:r w:rsidR="007D1DE1">
        <w:t>M</w:t>
      </w:r>
      <w:r w:rsidRPr="004B4CF3">
        <w:t xml:space="preserve">easures (Health Homes Core Set). </w:t>
      </w:r>
      <w:r w:rsidR="007D1DE1">
        <w:t xml:space="preserve"> </w:t>
      </w:r>
      <w:r w:rsidRPr="004B4CF3">
        <w:t xml:space="preserve">These recommended Health Home Core Set measures are an integral part of a larger payment and care delivery reform effort that focuses on quality outcomes for beneficiaries. </w:t>
      </w:r>
      <w:r w:rsidR="00F64ABC">
        <w:t xml:space="preserve"> </w:t>
      </w:r>
      <w:r w:rsidRPr="004B4CF3">
        <w:t xml:space="preserve">The Core Set will also be used to assess quality outcomes and performance, as well as to inform ongoing quality monitoring of the Health Home program. </w:t>
      </w:r>
      <w:r w:rsidR="00951BD3">
        <w:t xml:space="preserve"> </w:t>
      </w:r>
      <w:r w:rsidR="0077341F">
        <w:t>As authorized in 1945 of the Social S</w:t>
      </w:r>
      <w:r w:rsidR="007D1DE1">
        <w:t>ecurity Act, Health Home providers shall report on Health Home Q</w:t>
      </w:r>
      <w:r w:rsidR="0077341F">
        <w:t xml:space="preserve">uality measures as a condition for receiving payment for health home services. </w:t>
      </w:r>
      <w:r w:rsidRPr="004B4CF3">
        <w:t>Health Home providers will be expected to report to the state Medicaid program, which will report the data in aggregate to CMS at the St</w:t>
      </w:r>
      <w:r>
        <w:t>ate Plan Amendment (SPA) level.</w:t>
      </w:r>
    </w:p>
    <w:p w14:paraId="2BED4AE4" w14:textId="47E81970" w:rsidR="007D1DE1" w:rsidRDefault="007D1DE1" w:rsidP="008B4B04">
      <w:pPr>
        <w:spacing w:after="0" w:line="240" w:lineRule="auto"/>
      </w:pPr>
    </w:p>
    <w:p w14:paraId="6A90A00C" w14:textId="125BEBD2" w:rsidR="007D1DE1" w:rsidRDefault="007D1DE1" w:rsidP="007D1DE1">
      <w:pPr>
        <w:spacing w:after="0" w:line="240" w:lineRule="auto"/>
      </w:pPr>
      <w:r w:rsidRPr="00E016A8">
        <w:t xml:space="preserve">The Health Home </w:t>
      </w:r>
      <w:r>
        <w:t>Core Sets</w:t>
      </w:r>
      <w:r w:rsidRPr="00E016A8">
        <w:t xml:space="preserve"> template</w:t>
      </w:r>
      <w:r>
        <w:t xml:space="preserve"> in MACPro</w:t>
      </w:r>
      <w:r w:rsidRPr="00E016A8">
        <w:t xml:space="preserve"> </w:t>
      </w:r>
      <w:r>
        <w:t xml:space="preserve">is separated into reviewable units that </w:t>
      </w:r>
      <w:r w:rsidRPr="00E016A8">
        <w:t>contain check-off items and free text areas for a State to describe its health home</w:t>
      </w:r>
      <w:r>
        <w:t xml:space="preserve"> quality measures.  The reviewable units (RUs) in the template include:</w:t>
      </w:r>
    </w:p>
    <w:p w14:paraId="4958DE40" w14:textId="635F6F33" w:rsidR="007D1DE1" w:rsidRDefault="007D1DE1" w:rsidP="007D1DE1">
      <w:pPr>
        <w:spacing w:after="0" w:line="240" w:lineRule="auto"/>
      </w:pPr>
      <w:r>
        <w:t xml:space="preserve">(1) </w:t>
      </w:r>
      <w:r w:rsidR="00DC026D">
        <w:t>Admin Data Source</w:t>
      </w:r>
      <w:r>
        <w:t xml:space="preserve"> (see document HH</w:t>
      </w:r>
      <w:r w:rsidR="00DC026D">
        <w:t>QM</w:t>
      </w:r>
      <w:r>
        <w:t>1)</w:t>
      </w:r>
    </w:p>
    <w:p w14:paraId="71531AAF" w14:textId="1ACE5B71" w:rsidR="007D1DE1" w:rsidRDefault="007D1DE1" w:rsidP="007D1DE1">
      <w:pPr>
        <w:spacing w:after="0" w:line="240" w:lineRule="auto"/>
      </w:pPr>
      <w:r>
        <w:t xml:space="preserve">(2) </w:t>
      </w:r>
      <w:r w:rsidR="00DC026D">
        <w:t>Admin Hybrid Data Source (see document HHQM2</w:t>
      </w:r>
      <w:r w:rsidR="001621A7">
        <w:t>)</w:t>
      </w:r>
    </w:p>
    <w:p w14:paraId="1C3398D2" w14:textId="207F2CBB" w:rsidR="007D1DE1" w:rsidRDefault="007D1DE1" w:rsidP="007D1DE1">
      <w:pPr>
        <w:spacing w:after="0" w:line="240" w:lineRule="auto"/>
      </w:pPr>
      <w:r>
        <w:t xml:space="preserve">(3) </w:t>
      </w:r>
      <w:r w:rsidR="00DC026D">
        <w:t>Admin Questions</w:t>
      </w:r>
      <w:r>
        <w:t xml:space="preserve"> </w:t>
      </w:r>
      <w:r w:rsidR="00DC026D">
        <w:t>(see document HHQM3)</w:t>
      </w:r>
    </w:p>
    <w:p w14:paraId="027A83D7" w14:textId="21E31A93" w:rsidR="007D1DE1" w:rsidRDefault="007D1DE1" w:rsidP="007D1DE1">
      <w:pPr>
        <w:spacing w:after="0" w:line="240" w:lineRule="auto"/>
      </w:pPr>
      <w:r>
        <w:t xml:space="preserve">(4) </w:t>
      </w:r>
      <w:r w:rsidR="00DC026D">
        <w:t>Admin Screen (see document HHQM4)</w:t>
      </w:r>
    </w:p>
    <w:p w14:paraId="31207086" w14:textId="38D015DA" w:rsidR="007D1DE1" w:rsidRDefault="007D1DE1" w:rsidP="007D1DE1">
      <w:pPr>
        <w:spacing w:after="0" w:line="240" w:lineRule="auto"/>
      </w:pPr>
      <w:r>
        <w:t xml:space="preserve">(5) </w:t>
      </w:r>
      <w:r w:rsidR="00DC026D">
        <w:t>Combined Rates (see document HHQM5)</w:t>
      </w:r>
    </w:p>
    <w:p w14:paraId="44899EF8" w14:textId="6E98D4DF" w:rsidR="007D1DE1" w:rsidRDefault="007D1DE1" w:rsidP="007D1DE1">
      <w:pPr>
        <w:spacing w:after="0" w:line="240" w:lineRule="auto"/>
      </w:pPr>
      <w:r>
        <w:t xml:space="preserve">(6) </w:t>
      </w:r>
      <w:r w:rsidR="00E82310">
        <w:t>Adult Body Mass Index Assessment</w:t>
      </w:r>
      <w:r w:rsidRPr="00E016A8">
        <w:t xml:space="preserve"> </w:t>
      </w:r>
      <w:r w:rsidR="00E82310">
        <w:t>(see document HHQM6)</w:t>
      </w:r>
    </w:p>
    <w:p w14:paraId="6EA47C36" w14:textId="2110D114" w:rsidR="007D1DE1" w:rsidRDefault="007D1DE1" w:rsidP="007D1DE1">
      <w:pPr>
        <w:spacing w:after="0" w:line="240" w:lineRule="auto"/>
      </w:pPr>
      <w:r>
        <w:t xml:space="preserve">(7) </w:t>
      </w:r>
      <w:r w:rsidR="00E82310">
        <w:t>Ambulatory Care – Emergency Department Visits (see document HHQM7)</w:t>
      </w:r>
    </w:p>
    <w:p w14:paraId="373E27F1" w14:textId="1F15607D" w:rsidR="007D1DE1" w:rsidRDefault="007D1DE1" w:rsidP="007D1DE1">
      <w:pPr>
        <w:spacing w:after="0" w:line="240" w:lineRule="auto"/>
      </w:pPr>
      <w:r>
        <w:t xml:space="preserve">(8) </w:t>
      </w:r>
      <w:r w:rsidR="00E82310">
        <w:t>Controlled High Blood Pressure (see document HHQM8)</w:t>
      </w:r>
    </w:p>
    <w:p w14:paraId="2E24A7A5" w14:textId="79665363" w:rsidR="007D1DE1" w:rsidRDefault="007D1DE1" w:rsidP="007D1DE1">
      <w:pPr>
        <w:spacing w:after="0" w:line="240" w:lineRule="auto"/>
      </w:pPr>
      <w:r>
        <w:t xml:space="preserve">(9) </w:t>
      </w:r>
      <w:r w:rsidR="00B611E3">
        <w:t>Clinical Depression and follow up Plan (see document HHQM9)</w:t>
      </w:r>
    </w:p>
    <w:p w14:paraId="5DC66039" w14:textId="6599F67F" w:rsidR="00B611E3" w:rsidRDefault="00B611E3" w:rsidP="007D1DE1">
      <w:pPr>
        <w:spacing w:after="0" w:line="240" w:lineRule="auto"/>
      </w:pPr>
      <w:r>
        <w:t xml:space="preserve">(10) </w:t>
      </w:r>
      <w:r w:rsidR="00332AD3">
        <w:t>Care Transition – Timely Transition of Transition Record (see document HHQM10)</w:t>
      </w:r>
    </w:p>
    <w:p w14:paraId="5E9257F4" w14:textId="1206C513" w:rsidR="00332AD3" w:rsidRDefault="00332AD3" w:rsidP="007D1DE1">
      <w:pPr>
        <w:spacing w:after="0" w:line="240" w:lineRule="auto"/>
      </w:pPr>
      <w:r>
        <w:t>(11) Follow-Up After Hospitalization for Mental Illness (see document HHQM</w:t>
      </w:r>
      <w:r w:rsidR="00275ED8">
        <w:t>11)</w:t>
      </w:r>
    </w:p>
    <w:p w14:paraId="28C3161D" w14:textId="219FBD29" w:rsidR="00275ED8" w:rsidRDefault="00275ED8" w:rsidP="007D1DE1">
      <w:pPr>
        <w:spacing w:after="0" w:line="240" w:lineRule="auto"/>
      </w:pPr>
      <w:r>
        <w:t>(12) Initiation and Engagement of Alcohol and other Drug Dependence Treatment (see document HHQM12)</w:t>
      </w:r>
    </w:p>
    <w:p w14:paraId="0828A052" w14:textId="4F5C36EE" w:rsidR="00275ED8" w:rsidRDefault="00275ED8" w:rsidP="007D1DE1">
      <w:pPr>
        <w:spacing w:after="0" w:line="240" w:lineRule="auto"/>
      </w:pPr>
      <w:r>
        <w:t>(13) Inpatient Utilization (see document HHQM13)</w:t>
      </w:r>
    </w:p>
    <w:p w14:paraId="1FB43230" w14:textId="71B4CCE9" w:rsidR="00275ED8" w:rsidRDefault="00275ED8" w:rsidP="007D1DE1">
      <w:pPr>
        <w:spacing w:after="0" w:line="240" w:lineRule="auto"/>
      </w:pPr>
      <w:r>
        <w:t>(14) Nursing Facility Utilization (see document HHQM14)</w:t>
      </w:r>
    </w:p>
    <w:p w14:paraId="4025F9F6" w14:textId="6054CE12" w:rsidR="00275ED8" w:rsidRDefault="00275ED8" w:rsidP="007D1DE1">
      <w:pPr>
        <w:spacing w:after="0" w:line="240" w:lineRule="auto"/>
      </w:pPr>
      <w:r>
        <w:t>(15) Plan All-Cause Readmission Rate (see document HHQM15)</w:t>
      </w:r>
    </w:p>
    <w:p w14:paraId="664C2BDA" w14:textId="1C948A59" w:rsidR="00275ED8" w:rsidRDefault="00275ED8" w:rsidP="007D1DE1">
      <w:pPr>
        <w:spacing w:after="0" w:line="240" w:lineRule="auto"/>
      </w:pPr>
      <w:r>
        <w:t>(16) Preventive Quality Chronic Composite (see document HHQM16)</w:t>
      </w:r>
    </w:p>
    <w:p w14:paraId="35959E8E" w14:textId="0B10B0CB" w:rsidR="00275ED8" w:rsidRDefault="00275ED8" w:rsidP="007D1DE1">
      <w:pPr>
        <w:spacing w:after="0" w:line="240" w:lineRule="auto"/>
      </w:pPr>
      <w:r>
        <w:t>(17) State Specific Goals and Measures (see document HHQM17)</w:t>
      </w:r>
    </w:p>
    <w:p w14:paraId="1A5B0269" w14:textId="2864E4E5" w:rsidR="00275ED8" w:rsidRDefault="00275ED8" w:rsidP="007D1DE1">
      <w:pPr>
        <w:spacing w:after="0" w:line="240" w:lineRule="auto"/>
      </w:pPr>
      <w:r>
        <w:t>(18) Hybrid Data Source Screen (see document HHQM18)</w:t>
      </w:r>
    </w:p>
    <w:p w14:paraId="58D69167" w14:textId="270AB7A6" w:rsidR="00275ED8" w:rsidRDefault="00275ED8" w:rsidP="007D1DE1">
      <w:pPr>
        <w:spacing w:after="0" w:line="240" w:lineRule="auto"/>
      </w:pPr>
      <w:r>
        <w:t xml:space="preserve">(19) Hybrid or </w:t>
      </w:r>
      <w:r w:rsidR="005E5A2D">
        <w:t>HER data (see document HHQM19)</w:t>
      </w:r>
    </w:p>
    <w:p w14:paraId="41E534F1" w14:textId="37423847" w:rsidR="00275ED8" w:rsidRDefault="00275ED8" w:rsidP="007D1DE1">
      <w:pPr>
        <w:spacing w:after="0" w:line="240" w:lineRule="auto"/>
      </w:pPr>
      <w:r>
        <w:t>(20)</w:t>
      </w:r>
      <w:r w:rsidR="005E5A2D">
        <w:t xml:space="preserve"> If Data Not Reported Screen (see document HHQM20)</w:t>
      </w:r>
    </w:p>
    <w:p w14:paraId="00B8F891" w14:textId="25F461A0" w:rsidR="00275ED8" w:rsidRDefault="00275ED8" w:rsidP="007D1DE1">
      <w:pPr>
        <w:spacing w:after="0" w:line="240" w:lineRule="auto"/>
      </w:pPr>
      <w:r>
        <w:t>(21)</w:t>
      </w:r>
      <w:r w:rsidR="005E5A2D">
        <w:t xml:space="preserve"> Technical Assistance Screen (see document HHQM21)</w:t>
      </w:r>
    </w:p>
    <w:p w14:paraId="0A3B1842" w14:textId="77777777" w:rsidR="00995939" w:rsidRDefault="00995939" w:rsidP="00D4736A">
      <w:pPr>
        <w:spacing w:after="0" w:line="240" w:lineRule="auto"/>
      </w:pPr>
    </w:p>
    <w:p w14:paraId="3DAA61E7" w14:textId="77777777" w:rsidR="007D6E75" w:rsidRPr="008111D2" w:rsidRDefault="007D6E75" w:rsidP="00F54374">
      <w:pPr>
        <w:pStyle w:val="Heading1"/>
      </w:pPr>
      <w:r w:rsidRPr="008111D2">
        <w:t>C. Deviations from Generic Request</w:t>
      </w:r>
    </w:p>
    <w:p w14:paraId="4C7A9D4E" w14:textId="77777777" w:rsidR="00FE6027" w:rsidRDefault="00FE6027" w:rsidP="008111D2">
      <w:pPr>
        <w:spacing w:after="0" w:line="240" w:lineRule="auto"/>
        <w:rPr>
          <w:szCs w:val="24"/>
        </w:rPr>
      </w:pPr>
    </w:p>
    <w:p w14:paraId="16F190A1" w14:textId="77777777" w:rsidR="007D6E75" w:rsidRPr="008111D2" w:rsidRDefault="009B19E8" w:rsidP="008111D2">
      <w:pPr>
        <w:spacing w:after="0" w:line="240" w:lineRule="auto"/>
        <w:rPr>
          <w:szCs w:val="24"/>
        </w:rPr>
      </w:pPr>
      <w:r w:rsidRPr="008111D2">
        <w:rPr>
          <w:szCs w:val="24"/>
        </w:rPr>
        <w:t>No deviations are requested.</w:t>
      </w:r>
    </w:p>
    <w:p w14:paraId="4C463B6B" w14:textId="77777777" w:rsidR="008111D2" w:rsidRPr="008111D2" w:rsidRDefault="008111D2" w:rsidP="00F54374">
      <w:pPr>
        <w:pStyle w:val="Heading1"/>
      </w:pPr>
    </w:p>
    <w:p w14:paraId="3D6243EC" w14:textId="77777777" w:rsidR="007D6E75" w:rsidRDefault="007D6E75" w:rsidP="00F54374">
      <w:pPr>
        <w:pStyle w:val="Heading1"/>
      </w:pPr>
      <w:r w:rsidRPr="008111D2">
        <w:t>D. Burden Hour Deduction</w:t>
      </w:r>
    </w:p>
    <w:p w14:paraId="7DD49C95" w14:textId="77777777" w:rsidR="00FE6027" w:rsidRDefault="00FE6027" w:rsidP="00FE6027">
      <w:pPr>
        <w:spacing w:after="0" w:line="240" w:lineRule="auto"/>
      </w:pPr>
    </w:p>
    <w:p w14:paraId="5EB6B702" w14:textId="0D970A7C" w:rsidR="00A467D7" w:rsidRPr="00FE6027" w:rsidRDefault="00A467D7" w:rsidP="00FE6027">
      <w:pPr>
        <w:spacing w:after="0" w:line="240" w:lineRule="auto"/>
      </w:pPr>
      <w:r>
        <w:t xml:space="preserve">The total approved burden ceiling of the generic ICR is </w:t>
      </w:r>
      <w:r w:rsidR="000C0E6E">
        <w:t>96,844</w:t>
      </w:r>
      <w:r>
        <w:t xml:space="preserve"> hours, and CMS previously requested to use </w:t>
      </w:r>
      <w:r w:rsidR="008B4B04">
        <w:t>5,172</w:t>
      </w:r>
      <w:r w:rsidR="000C0E6E">
        <w:t xml:space="preserve"> </w:t>
      </w:r>
      <w:r>
        <w:t xml:space="preserve">hours, leaving our burden ceiling at </w:t>
      </w:r>
      <w:r w:rsidR="000C0E6E">
        <w:t>9</w:t>
      </w:r>
      <w:r w:rsidR="008B4B04">
        <w:t>1</w:t>
      </w:r>
      <w:r w:rsidR="000C0E6E">
        <w:t>,</w:t>
      </w:r>
      <w:r w:rsidR="008B4B04">
        <w:t>6</w:t>
      </w:r>
      <w:r w:rsidR="000C0E6E">
        <w:t xml:space="preserve">72 </w:t>
      </w:r>
      <w:r>
        <w:t>hours.</w:t>
      </w:r>
    </w:p>
    <w:p w14:paraId="5B175EEB" w14:textId="77777777" w:rsidR="00CB7E59" w:rsidRDefault="00CB7E59" w:rsidP="008111D2">
      <w:pPr>
        <w:spacing w:after="0" w:line="240" w:lineRule="auto"/>
        <w:rPr>
          <w:szCs w:val="24"/>
        </w:rPr>
      </w:pPr>
    </w:p>
    <w:p w14:paraId="2AA15243" w14:textId="77777777" w:rsidR="00CB7E59" w:rsidRDefault="00CB7E59" w:rsidP="008111D2">
      <w:pPr>
        <w:spacing w:after="0" w:line="240" w:lineRule="auto"/>
        <w:rPr>
          <w:i/>
          <w:szCs w:val="24"/>
        </w:rPr>
      </w:pPr>
      <w:r>
        <w:rPr>
          <w:i/>
          <w:szCs w:val="24"/>
        </w:rPr>
        <w:t>Wage Estimates</w:t>
      </w:r>
    </w:p>
    <w:p w14:paraId="09DD959B" w14:textId="77777777" w:rsidR="00CB7E59" w:rsidRDefault="00CB7E59" w:rsidP="008111D2">
      <w:pPr>
        <w:spacing w:after="0" w:line="240" w:lineRule="auto"/>
        <w:rPr>
          <w:szCs w:val="24"/>
        </w:rPr>
      </w:pPr>
    </w:p>
    <w:p w14:paraId="04EE2CCD" w14:textId="11CC9473" w:rsidR="005F3DAC" w:rsidRPr="005F3DAC" w:rsidRDefault="005F3DAC" w:rsidP="005F3DAC">
      <w:pPr>
        <w:spacing w:after="0" w:line="240" w:lineRule="auto"/>
        <w:rPr>
          <w:szCs w:val="24"/>
        </w:rPr>
      </w:pPr>
      <w:r w:rsidRPr="005F3DAC">
        <w:rPr>
          <w:szCs w:val="24"/>
        </w:rPr>
        <w:t>To derive average costs, we used data from the U.S. Bureau of Labor Statistics’ May 201</w:t>
      </w:r>
      <w:r w:rsidR="00112A60">
        <w:rPr>
          <w:szCs w:val="24"/>
        </w:rPr>
        <w:t>7</w:t>
      </w:r>
      <w:r w:rsidRPr="005F3DAC">
        <w:rPr>
          <w:szCs w:val="24"/>
        </w:rPr>
        <w:t xml:space="preserve"> National Occupational Employment and Wage Estimates for all salary estimates (</w:t>
      </w:r>
      <w:hyperlink r:id="rId12" w:history="1">
        <w:r w:rsidRPr="005F3DAC">
          <w:rPr>
            <w:rStyle w:val="Hyperlink"/>
            <w:szCs w:val="24"/>
          </w:rPr>
          <w:t>http://www.bls.gov/oes/current/oes_nat.htm</w:t>
        </w:r>
      </w:hyperlink>
      <w:r w:rsidRPr="005F3DAC">
        <w:rPr>
          <w:szCs w:val="24"/>
        </w:rPr>
        <w:t>). In this regard, the following table presents the mean hourly wage, the cost of fringe benefits (calculated at 100 percent of salary), and the adjusted hourly wage.</w:t>
      </w:r>
    </w:p>
    <w:p w14:paraId="40395AE9" w14:textId="77777777" w:rsidR="005F3DAC" w:rsidRPr="005F3DAC" w:rsidRDefault="005F3DAC" w:rsidP="005F3DAC">
      <w:pPr>
        <w:spacing w:after="0" w:line="240" w:lineRule="auto"/>
        <w:rPr>
          <w:i/>
          <w:iCs/>
          <w:szCs w:val="24"/>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5F3DAC" w:rsidRPr="005F3DAC" w14:paraId="049ABE33" w14:textId="77777777" w:rsidTr="006F63E8">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617D73" w14:textId="77777777" w:rsidR="005F3DAC" w:rsidRPr="005F3DAC" w:rsidRDefault="005F3DAC" w:rsidP="005F3DAC">
            <w:pPr>
              <w:spacing w:after="0" w:line="240" w:lineRule="auto"/>
              <w:rPr>
                <w:b/>
                <w:bCs/>
                <w:szCs w:val="24"/>
              </w:rPr>
            </w:pPr>
            <w:r w:rsidRPr="005F3DAC">
              <w:rPr>
                <w:b/>
                <w:bCs/>
                <w:szCs w:val="24"/>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1698B0" w14:textId="77777777" w:rsidR="005F3DAC" w:rsidRPr="005F3DAC" w:rsidRDefault="005F3DAC" w:rsidP="005F3DAC">
            <w:pPr>
              <w:spacing w:after="0" w:line="240" w:lineRule="auto"/>
              <w:rPr>
                <w:b/>
                <w:bCs/>
                <w:szCs w:val="24"/>
              </w:rPr>
            </w:pPr>
            <w:r w:rsidRPr="005F3DAC">
              <w:rPr>
                <w:b/>
                <w:bCs/>
                <w:szCs w:val="24"/>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EC9824" w14:textId="77777777" w:rsidR="005F3DAC" w:rsidRPr="005F3DAC" w:rsidRDefault="005F3DAC" w:rsidP="005F3DAC">
            <w:pPr>
              <w:spacing w:after="0" w:line="240" w:lineRule="auto"/>
              <w:rPr>
                <w:b/>
                <w:bCs/>
                <w:szCs w:val="24"/>
              </w:rPr>
            </w:pPr>
            <w:r w:rsidRPr="005F3DAC">
              <w:rPr>
                <w:b/>
                <w:bCs/>
                <w:szCs w:val="24"/>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956ED3" w14:textId="77777777" w:rsidR="005F3DAC" w:rsidRPr="005F3DAC" w:rsidRDefault="005F3DAC" w:rsidP="005F3DAC">
            <w:pPr>
              <w:spacing w:after="0" w:line="240" w:lineRule="auto"/>
              <w:rPr>
                <w:b/>
                <w:bCs/>
                <w:szCs w:val="24"/>
              </w:rPr>
            </w:pPr>
            <w:r w:rsidRPr="005F3DAC">
              <w:rPr>
                <w:b/>
                <w:bCs/>
                <w:szCs w:val="24"/>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97503" w14:textId="77777777" w:rsidR="005F3DAC" w:rsidRPr="005F3DAC" w:rsidRDefault="005F3DAC" w:rsidP="005F3DAC">
            <w:pPr>
              <w:spacing w:after="0" w:line="240" w:lineRule="auto"/>
              <w:rPr>
                <w:b/>
                <w:bCs/>
                <w:szCs w:val="24"/>
              </w:rPr>
            </w:pPr>
            <w:r w:rsidRPr="005F3DAC">
              <w:rPr>
                <w:b/>
                <w:bCs/>
                <w:szCs w:val="24"/>
              </w:rPr>
              <w:t>Adjusted Hourly Wage ($/hr)</w:t>
            </w:r>
          </w:p>
        </w:tc>
      </w:tr>
      <w:tr w:rsidR="005F3DAC" w:rsidRPr="005F3DAC" w14:paraId="13E2E40E" w14:textId="77777777" w:rsidTr="006F63E8">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F504B" w14:textId="17E3E83D" w:rsidR="005F3DAC" w:rsidRPr="005F3DAC" w:rsidRDefault="008B4B04" w:rsidP="008B4B04">
            <w:pPr>
              <w:spacing w:after="0" w:line="240" w:lineRule="auto"/>
              <w:rPr>
                <w:szCs w:val="24"/>
              </w:rPr>
            </w:pPr>
            <w:r>
              <w:rPr>
                <w:szCs w:val="24"/>
              </w:rPr>
              <w:t>Medical and Health Services Manager</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23815B4" w14:textId="4DE0EEBF" w:rsidR="005F3DAC" w:rsidRPr="005F3DAC" w:rsidRDefault="005F3DAC" w:rsidP="008B4B04">
            <w:pPr>
              <w:spacing w:after="0" w:line="240" w:lineRule="auto"/>
              <w:rPr>
                <w:szCs w:val="24"/>
              </w:rPr>
            </w:pPr>
            <w:r w:rsidRPr="005F3DAC">
              <w:rPr>
                <w:szCs w:val="24"/>
              </w:rPr>
              <w:t>1</w:t>
            </w:r>
            <w:r w:rsidR="008B4B04">
              <w:rPr>
                <w:szCs w:val="24"/>
              </w:rPr>
              <w:t>1</w:t>
            </w:r>
            <w:r w:rsidRPr="005F3DAC">
              <w:rPr>
                <w:szCs w:val="24"/>
              </w:rPr>
              <w:t>-</w:t>
            </w:r>
            <w:r w:rsidR="008B4B04">
              <w:rPr>
                <w:szCs w:val="24"/>
              </w:rPr>
              <w:t>9</w:t>
            </w:r>
            <w:r w:rsidRPr="005F3DAC">
              <w:rPr>
                <w:szCs w:val="24"/>
              </w:rPr>
              <w:t>11</w:t>
            </w:r>
            <w:r w:rsidR="008B4B04">
              <w:rPr>
                <w:szCs w:val="24"/>
              </w:rP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CA566AC" w14:textId="5C0D5693" w:rsidR="005F3DAC" w:rsidRPr="005F3DAC" w:rsidRDefault="008B4B04" w:rsidP="008B4B04">
            <w:pPr>
              <w:spacing w:after="0" w:line="240" w:lineRule="auto"/>
              <w:rPr>
                <w:szCs w:val="24"/>
              </w:rPr>
            </w:pPr>
            <w:r>
              <w:rPr>
                <w:szCs w:val="24"/>
              </w:rPr>
              <w:t>5</w:t>
            </w:r>
            <w:r w:rsidR="005F3DAC" w:rsidRPr="005F3DAC">
              <w:rPr>
                <w:szCs w:val="24"/>
              </w:rPr>
              <w:t>3.</w:t>
            </w:r>
            <w:r>
              <w:rPr>
                <w:szCs w:val="24"/>
              </w:rPr>
              <w:t>69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608484" w14:textId="06BF234B" w:rsidR="005F3DAC" w:rsidRPr="005F3DAC" w:rsidRDefault="008B4B04" w:rsidP="008B4B04">
            <w:pPr>
              <w:spacing w:after="0" w:line="240" w:lineRule="auto"/>
              <w:rPr>
                <w:szCs w:val="24"/>
              </w:rPr>
            </w:pPr>
            <w:r>
              <w:rPr>
                <w:szCs w:val="24"/>
              </w:rPr>
              <w:t>53</w:t>
            </w:r>
            <w:r w:rsidR="005F3DAC" w:rsidRPr="005F3DAC">
              <w:rPr>
                <w:szCs w:val="24"/>
              </w:rPr>
              <w:t>.</w:t>
            </w:r>
            <w:r>
              <w:rPr>
                <w:szCs w:val="24"/>
              </w:rPr>
              <w:t>69</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14:paraId="51C87FFD" w14:textId="6DB99836" w:rsidR="005F3DAC" w:rsidRPr="005F3DAC" w:rsidRDefault="008B4B04" w:rsidP="008B4B04">
            <w:pPr>
              <w:spacing w:after="0" w:line="240" w:lineRule="auto"/>
              <w:rPr>
                <w:szCs w:val="24"/>
              </w:rPr>
            </w:pPr>
            <w:r>
              <w:rPr>
                <w:szCs w:val="24"/>
              </w:rPr>
              <w:t>107</w:t>
            </w:r>
            <w:r w:rsidR="005F3DAC" w:rsidRPr="005F3DAC">
              <w:rPr>
                <w:szCs w:val="24"/>
              </w:rPr>
              <w:t>.</w:t>
            </w:r>
            <w:r>
              <w:rPr>
                <w:szCs w:val="24"/>
              </w:rPr>
              <w:t>3</w:t>
            </w:r>
            <w:r w:rsidR="00112A60">
              <w:rPr>
                <w:szCs w:val="24"/>
              </w:rPr>
              <w:t>8</w:t>
            </w:r>
          </w:p>
        </w:tc>
      </w:tr>
    </w:tbl>
    <w:p w14:paraId="0253AA15" w14:textId="77777777" w:rsidR="005F3DAC" w:rsidRPr="005F3DAC" w:rsidRDefault="005F3DAC" w:rsidP="005F3DAC">
      <w:pPr>
        <w:spacing w:after="0" w:line="240" w:lineRule="auto"/>
        <w:rPr>
          <w:szCs w:val="24"/>
        </w:rPr>
      </w:pPr>
    </w:p>
    <w:p w14:paraId="5EB0958F" w14:textId="44371511" w:rsidR="005F3DAC" w:rsidRPr="005F3DAC" w:rsidRDefault="005F3DAC" w:rsidP="005F3DAC">
      <w:pPr>
        <w:spacing w:after="0" w:line="240" w:lineRule="auto"/>
        <w:rPr>
          <w:szCs w:val="24"/>
        </w:rPr>
      </w:pPr>
      <w:r w:rsidRPr="005F3DAC">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14:paraId="3766760E" w14:textId="77777777" w:rsidR="005F3DAC" w:rsidRPr="005F3DAC" w:rsidRDefault="005F3DAC" w:rsidP="005F3DAC">
      <w:pPr>
        <w:spacing w:after="0" w:line="240" w:lineRule="auto"/>
        <w:rPr>
          <w:szCs w:val="24"/>
        </w:rPr>
      </w:pPr>
    </w:p>
    <w:p w14:paraId="48D55865" w14:textId="77777777" w:rsidR="00CB7E59" w:rsidRPr="006A7890" w:rsidRDefault="00CB7E59" w:rsidP="008111D2">
      <w:pPr>
        <w:spacing w:after="0" w:line="240" w:lineRule="auto"/>
        <w:rPr>
          <w:szCs w:val="24"/>
        </w:rPr>
      </w:pPr>
      <w:r w:rsidRPr="006A7890">
        <w:rPr>
          <w:i/>
          <w:szCs w:val="24"/>
        </w:rPr>
        <w:t>Burden (Time and Cost) Estimates</w:t>
      </w:r>
    </w:p>
    <w:p w14:paraId="3BAD0457" w14:textId="77777777" w:rsidR="00CB7E59" w:rsidRDefault="00CB7E59" w:rsidP="008111D2">
      <w:pPr>
        <w:spacing w:after="0" w:line="240" w:lineRule="auto"/>
        <w:rPr>
          <w:szCs w:val="24"/>
        </w:rPr>
      </w:pPr>
    </w:p>
    <w:p w14:paraId="792C68DC" w14:textId="3F22C36E" w:rsidR="006C4AE7" w:rsidRPr="005D22B5" w:rsidRDefault="006C4AE7" w:rsidP="006C4AE7">
      <w:pPr>
        <w:spacing w:after="0" w:line="240" w:lineRule="auto"/>
      </w:pPr>
      <w:r>
        <w:t>Annually, s</w:t>
      </w:r>
      <w:r w:rsidRPr="005D22B5">
        <w:t xml:space="preserve">tates will submit performance measure data on the </w:t>
      </w:r>
      <w:r w:rsidR="008724AD">
        <w:t>seven</w:t>
      </w:r>
      <w:r w:rsidRPr="005D22B5">
        <w:t xml:space="preserve"> (</w:t>
      </w:r>
      <w:r w:rsidR="0077341F">
        <w:t>7</w:t>
      </w:r>
      <w:r w:rsidRPr="005D22B5">
        <w:t>) Health Home Core Set measures and three (3) utilization measures. Data is collected at the Health Home provider level and aggregated up to a health home program level rate for the state depending on how many Health Home programs a state has.</w:t>
      </w:r>
    </w:p>
    <w:p w14:paraId="37BFACA5" w14:textId="77777777" w:rsidR="006C4AE7" w:rsidRPr="005D22B5" w:rsidRDefault="006C4AE7" w:rsidP="006C4AE7">
      <w:pPr>
        <w:spacing w:after="0" w:line="240" w:lineRule="auto"/>
      </w:pPr>
    </w:p>
    <w:p w14:paraId="4F4EFEFF" w14:textId="3470CE27" w:rsidR="006C4AE7" w:rsidRDefault="006C4AE7" w:rsidP="006C4AE7">
      <w:pPr>
        <w:spacing w:after="0" w:line="240" w:lineRule="auto"/>
      </w:pPr>
      <w:r w:rsidRPr="005D22B5">
        <w:t xml:space="preserve">CMS estimates that each State will </w:t>
      </w:r>
      <w:r w:rsidR="00D876EB">
        <w:t>assign a m</w:t>
      </w:r>
      <w:r w:rsidR="00D876EB" w:rsidRPr="00D876EB">
        <w:t xml:space="preserve">edical and </w:t>
      </w:r>
      <w:r w:rsidR="00D876EB">
        <w:t>h</w:t>
      </w:r>
      <w:r w:rsidR="00D876EB" w:rsidRPr="00D876EB">
        <w:t xml:space="preserve">ealth </w:t>
      </w:r>
      <w:r w:rsidR="00D876EB">
        <w:t>s</w:t>
      </w:r>
      <w:r w:rsidR="00D876EB" w:rsidRPr="00D876EB">
        <w:t xml:space="preserve">ervices </w:t>
      </w:r>
      <w:r w:rsidR="00D876EB">
        <w:t>m</w:t>
      </w:r>
      <w:r w:rsidR="00D876EB" w:rsidRPr="00D876EB">
        <w:t xml:space="preserve">anager </w:t>
      </w:r>
      <w:r w:rsidR="00D876EB">
        <w:t xml:space="preserve">to </w:t>
      </w:r>
      <w:r w:rsidRPr="005D22B5">
        <w:t>complete the collection of data and submission to CMS within 40 hours</w:t>
      </w:r>
      <w:r w:rsidR="00D876EB">
        <w:t xml:space="preserve"> at </w:t>
      </w:r>
      <w:r w:rsidR="00D876EB" w:rsidRPr="00D876EB">
        <w:t>$107.38/hr</w:t>
      </w:r>
      <w:r w:rsidRPr="005D22B5">
        <w:t>. There is a potential universe of up to 30 respondents</w:t>
      </w:r>
      <w:r>
        <w:t xml:space="preserve">. </w:t>
      </w:r>
    </w:p>
    <w:p w14:paraId="24995A4D" w14:textId="77777777" w:rsidR="006C4AE7" w:rsidRDefault="006C4AE7" w:rsidP="006C4AE7">
      <w:pPr>
        <w:spacing w:after="0" w:line="240" w:lineRule="auto"/>
      </w:pPr>
    </w:p>
    <w:p w14:paraId="3837B4AF" w14:textId="33F88E58" w:rsidR="00F64ABC" w:rsidRDefault="00F64ABC" w:rsidP="006C4AE7">
      <w:pPr>
        <w:spacing w:after="0" w:line="240" w:lineRule="auto"/>
      </w:pPr>
      <w:r w:rsidRPr="005F3DAC">
        <w:rPr>
          <w:szCs w:val="24"/>
        </w:rPr>
        <w:t xml:space="preserve">In aggregate, we estimate </w:t>
      </w:r>
      <w:r w:rsidR="00D876EB">
        <w:rPr>
          <w:szCs w:val="24"/>
        </w:rPr>
        <w:t xml:space="preserve">a burden of </w:t>
      </w:r>
      <w:r>
        <w:rPr>
          <w:szCs w:val="24"/>
        </w:rPr>
        <w:t>1,</w:t>
      </w:r>
      <w:r w:rsidRPr="005F3DAC">
        <w:rPr>
          <w:szCs w:val="24"/>
        </w:rPr>
        <w:t xml:space="preserve">200 hours (30 responses x </w:t>
      </w:r>
      <w:r>
        <w:rPr>
          <w:szCs w:val="24"/>
        </w:rPr>
        <w:t>4</w:t>
      </w:r>
      <w:r w:rsidRPr="005F3DAC">
        <w:rPr>
          <w:szCs w:val="24"/>
        </w:rPr>
        <w:t>0 hours</w:t>
      </w:r>
      <w:r w:rsidR="00D876EB">
        <w:rPr>
          <w:szCs w:val="24"/>
        </w:rPr>
        <w:t>/response</w:t>
      </w:r>
      <w:r w:rsidRPr="005F3DAC">
        <w:rPr>
          <w:szCs w:val="24"/>
        </w:rPr>
        <w:t>) at a cost of $1</w:t>
      </w:r>
      <w:r>
        <w:rPr>
          <w:szCs w:val="24"/>
        </w:rPr>
        <w:t>28</w:t>
      </w:r>
      <w:r w:rsidRPr="005F3DAC">
        <w:rPr>
          <w:szCs w:val="24"/>
        </w:rPr>
        <w:t>,</w:t>
      </w:r>
      <w:r>
        <w:rPr>
          <w:szCs w:val="24"/>
        </w:rPr>
        <w:t>856</w:t>
      </w:r>
      <w:r w:rsidRPr="005F3DAC">
        <w:rPr>
          <w:szCs w:val="24"/>
        </w:rPr>
        <w:t xml:space="preserve"> (</w:t>
      </w:r>
      <w:r>
        <w:rPr>
          <w:szCs w:val="24"/>
        </w:rPr>
        <w:t>1</w:t>
      </w:r>
      <w:r w:rsidRPr="005F3DAC">
        <w:rPr>
          <w:szCs w:val="24"/>
        </w:rPr>
        <w:t>,</w:t>
      </w:r>
      <w:r>
        <w:rPr>
          <w:szCs w:val="24"/>
        </w:rPr>
        <w:t>2</w:t>
      </w:r>
      <w:r w:rsidRPr="005F3DAC">
        <w:rPr>
          <w:szCs w:val="24"/>
        </w:rPr>
        <w:t>00 hr x $</w:t>
      </w:r>
      <w:r>
        <w:rPr>
          <w:szCs w:val="24"/>
        </w:rPr>
        <w:t>107</w:t>
      </w:r>
      <w:r w:rsidRPr="005F3DAC">
        <w:rPr>
          <w:szCs w:val="24"/>
        </w:rPr>
        <w:t>.</w:t>
      </w:r>
      <w:r>
        <w:rPr>
          <w:szCs w:val="24"/>
        </w:rPr>
        <w:t>38</w:t>
      </w:r>
      <w:r w:rsidRPr="005F3DAC">
        <w:rPr>
          <w:szCs w:val="24"/>
        </w:rPr>
        <w:t>/hr)</w:t>
      </w:r>
      <w:r w:rsidR="00D876EB">
        <w:rPr>
          <w:szCs w:val="24"/>
        </w:rPr>
        <w:t xml:space="preserve"> or </w:t>
      </w:r>
      <w:r w:rsidR="00D876EB">
        <w:rPr>
          <w:rFonts w:cs="Times New Roman"/>
          <w:szCs w:val="24"/>
        </w:rPr>
        <w:t>$4,295 per respon</w:t>
      </w:r>
      <w:r w:rsidR="00CB7490">
        <w:rPr>
          <w:rFonts w:cs="Times New Roman"/>
          <w:szCs w:val="24"/>
        </w:rPr>
        <w:t>dent</w:t>
      </w:r>
      <w:r w:rsidR="00D876EB">
        <w:rPr>
          <w:rFonts w:cs="Times New Roman"/>
          <w:szCs w:val="24"/>
        </w:rPr>
        <w:t xml:space="preserve"> (</w:t>
      </w:r>
      <w:r w:rsidR="00D876EB" w:rsidRPr="005F3DAC">
        <w:rPr>
          <w:szCs w:val="24"/>
        </w:rPr>
        <w:t>$1</w:t>
      </w:r>
      <w:r w:rsidR="00D876EB">
        <w:rPr>
          <w:szCs w:val="24"/>
        </w:rPr>
        <w:t>28</w:t>
      </w:r>
      <w:r w:rsidR="00D876EB" w:rsidRPr="005F3DAC">
        <w:rPr>
          <w:szCs w:val="24"/>
        </w:rPr>
        <w:t>,</w:t>
      </w:r>
      <w:r w:rsidR="00D876EB">
        <w:rPr>
          <w:szCs w:val="24"/>
        </w:rPr>
        <w:t>856 / 30 respondents</w:t>
      </w:r>
      <w:r w:rsidR="00D876EB">
        <w:rPr>
          <w:rFonts w:cs="Times New Roman"/>
          <w:szCs w:val="24"/>
        </w:rPr>
        <w:t>)</w:t>
      </w:r>
      <w:r w:rsidRPr="005F3DAC">
        <w:rPr>
          <w:szCs w:val="24"/>
        </w:rPr>
        <w:t>.</w:t>
      </w:r>
    </w:p>
    <w:p w14:paraId="6AEDC9DC" w14:textId="3E355CD9" w:rsidR="00112A60" w:rsidRDefault="00112A60" w:rsidP="006C4AE7">
      <w:pPr>
        <w:spacing w:after="0" w:line="240" w:lineRule="auto"/>
        <w:rPr>
          <w:szCs w:val="24"/>
        </w:rPr>
      </w:pPr>
    </w:p>
    <w:p w14:paraId="3B93B570" w14:textId="3A5CDA46" w:rsidR="00B16D8B" w:rsidRDefault="00B16D8B" w:rsidP="008111D2">
      <w:pPr>
        <w:spacing w:after="0" w:line="240" w:lineRule="auto"/>
        <w:rPr>
          <w:i/>
          <w:szCs w:val="24"/>
        </w:rPr>
      </w:pPr>
      <w:r>
        <w:rPr>
          <w:i/>
          <w:szCs w:val="24"/>
        </w:rPr>
        <w:t>Information Collection Instruments and Instruction/Guidance Documents</w:t>
      </w:r>
    </w:p>
    <w:p w14:paraId="2CA468FF" w14:textId="77777777" w:rsidR="00B16D8B" w:rsidRDefault="00B16D8B" w:rsidP="008111D2">
      <w:pPr>
        <w:spacing w:after="0" w:line="240" w:lineRule="auto"/>
        <w:rPr>
          <w:szCs w:val="24"/>
        </w:rPr>
      </w:pPr>
    </w:p>
    <w:p w14:paraId="7AE9BEDE" w14:textId="7635B326" w:rsidR="00F64ABC" w:rsidRDefault="00DC026D" w:rsidP="008111D2">
      <w:pPr>
        <w:spacing w:after="0" w:line="240" w:lineRule="auto"/>
        <w:rPr>
          <w:szCs w:val="24"/>
        </w:rPr>
      </w:pPr>
      <w:r>
        <w:rPr>
          <w:szCs w:val="24"/>
        </w:rPr>
        <w:t xml:space="preserve">HHQM1 </w:t>
      </w:r>
      <w:r w:rsidR="00406F90">
        <w:rPr>
          <w:szCs w:val="24"/>
        </w:rPr>
        <w:t>–</w:t>
      </w:r>
      <w:r>
        <w:rPr>
          <w:szCs w:val="24"/>
        </w:rPr>
        <w:t xml:space="preserve"> </w:t>
      </w:r>
      <w:r w:rsidR="007D1DE1">
        <w:rPr>
          <w:szCs w:val="24"/>
        </w:rPr>
        <w:t>Admin-Data-Source</w:t>
      </w:r>
      <w:r w:rsidR="00C561B3">
        <w:rPr>
          <w:szCs w:val="24"/>
        </w:rPr>
        <w:t>.pdf</w:t>
      </w:r>
      <w:r w:rsidR="000651BF">
        <w:rPr>
          <w:szCs w:val="24"/>
        </w:rPr>
        <w:t xml:space="preserve"> (Revised)</w:t>
      </w:r>
    </w:p>
    <w:p w14:paraId="0363210D" w14:textId="36E1D981" w:rsidR="007D1DE1" w:rsidRDefault="00DC026D" w:rsidP="007D1DE1">
      <w:pPr>
        <w:spacing w:after="0" w:line="240" w:lineRule="auto"/>
        <w:rPr>
          <w:szCs w:val="24"/>
        </w:rPr>
      </w:pPr>
      <w:r>
        <w:rPr>
          <w:szCs w:val="24"/>
        </w:rPr>
        <w:t xml:space="preserve">HHQM2 </w:t>
      </w:r>
      <w:r w:rsidR="00406F90">
        <w:rPr>
          <w:szCs w:val="24"/>
        </w:rPr>
        <w:t>–</w:t>
      </w:r>
      <w:r>
        <w:rPr>
          <w:szCs w:val="24"/>
        </w:rPr>
        <w:t xml:space="preserve"> </w:t>
      </w:r>
      <w:r w:rsidR="00C561B3">
        <w:rPr>
          <w:szCs w:val="24"/>
        </w:rPr>
        <w:t>Admin-Hybrid</w:t>
      </w:r>
      <w:r w:rsidR="007D1DE1">
        <w:rPr>
          <w:szCs w:val="24"/>
        </w:rPr>
        <w:t>-Data-Source</w:t>
      </w:r>
      <w:r w:rsidR="00C561B3">
        <w:rPr>
          <w:szCs w:val="24"/>
        </w:rPr>
        <w:t>.pdf</w:t>
      </w:r>
      <w:r w:rsidR="000651BF">
        <w:rPr>
          <w:szCs w:val="24"/>
        </w:rPr>
        <w:t xml:space="preserve"> (Revised)</w:t>
      </w:r>
    </w:p>
    <w:p w14:paraId="0911CE41" w14:textId="50861520" w:rsidR="00C561B3" w:rsidRDefault="00406F90" w:rsidP="00C561B3">
      <w:pPr>
        <w:spacing w:after="0" w:line="240" w:lineRule="auto"/>
        <w:rPr>
          <w:szCs w:val="24"/>
        </w:rPr>
      </w:pPr>
      <w:r>
        <w:rPr>
          <w:szCs w:val="24"/>
        </w:rPr>
        <w:t xml:space="preserve">HHQM3 – </w:t>
      </w:r>
      <w:r w:rsidR="00C561B3">
        <w:rPr>
          <w:szCs w:val="24"/>
        </w:rPr>
        <w:t>Admin-Questions.pdf</w:t>
      </w:r>
      <w:r w:rsidR="000651BF">
        <w:rPr>
          <w:szCs w:val="24"/>
        </w:rPr>
        <w:t xml:space="preserve"> (Revised)</w:t>
      </w:r>
    </w:p>
    <w:p w14:paraId="51E6F51A" w14:textId="7A5402D1" w:rsidR="00C561B3" w:rsidRDefault="00406F90" w:rsidP="00C561B3">
      <w:pPr>
        <w:spacing w:after="0" w:line="240" w:lineRule="auto"/>
        <w:rPr>
          <w:szCs w:val="24"/>
        </w:rPr>
      </w:pPr>
      <w:r>
        <w:rPr>
          <w:szCs w:val="24"/>
        </w:rPr>
        <w:t xml:space="preserve">HHQM4 – </w:t>
      </w:r>
      <w:r w:rsidR="00C561B3">
        <w:rPr>
          <w:szCs w:val="24"/>
        </w:rPr>
        <w:t>Admin-Screen.pdf</w:t>
      </w:r>
      <w:r w:rsidR="000651BF">
        <w:rPr>
          <w:szCs w:val="24"/>
        </w:rPr>
        <w:t xml:space="preserve"> (Revised)</w:t>
      </w:r>
    </w:p>
    <w:p w14:paraId="505F8E36" w14:textId="1A826360" w:rsidR="00C561B3" w:rsidRDefault="00406F90" w:rsidP="00C561B3">
      <w:pPr>
        <w:spacing w:after="0" w:line="240" w:lineRule="auto"/>
        <w:rPr>
          <w:szCs w:val="24"/>
        </w:rPr>
      </w:pPr>
      <w:r>
        <w:rPr>
          <w:szCs w:val="24"/>
        </w:rPr>
        <w:t xml:space="preserve">HHQM5 – </w:t>
      </w:r>
      <w:r w:rsidR="00C561B3">
        <w:rPr>
          <w:szCs w:val="24"/>
        </w:rPr>
        <w:t>Admin-Combined-Rates.pdf</w:t>
      </w:r>
      <w:r w:rsidR="000651BF">
        <w:rPr>
          <w:szCs w:val="24"/>
        </w:rPr>
        <w:t xml:space="preserve"> (Revised)</w:t>
      </w:r>
    </w:p>
    <w:p w14:paraId="5D963D1F" w14:textId="12443817" w:rsidR="00C561B3" w:rsidRDefault="00E82310" w:rsidP="00C561B3">
      <w:pPr>
        <w:spacing w:after="0" w:line="240" w:lineRule="auto"/>
        <w:rPr>
          <w:szCs w:val="24"/>
        </w:rPr>
      </w:pPr>
      <w:r>
        <w:rPr>
          <w:szCs w:val="24"/>
        </w:rPr>
        <w:t xml:space="preserve">HHQM6 – </w:t>
      </w:r>
      <w:r w:rsidR="00C561B3">
        <w:rPr>
          <w:szCs w:val="24"/>
        </w:rPr>
        <w:t>HHQM-ABA.pdf</w:t>
      </w:r>
      <w:r w:rsidR="000651BF">
        <w:rPr>
          <w:szCs w:val="24"/>
        </w:rPr>
        <w:t xml:space="preserve"> (Revised)</w:t>
      </w:r>
    </w:p>
    <w:p w14:paraId="2218A79E" w14:textId="42AB1CF9" w:rsidR="00C561B3" w:rsidRDefault="00E82310" w:rsidP="00C561B3">
      <w:pPr>
        <w:spacing w:after="0" w:line="240" w:lineRule="auto"/>
        <w:rPr>
          <w:szCs w:val="24"/>
        </w:rPr>
      </w:pPr>
      <w:r>
        <w:rPr>
          <w:szCs w:val="24"/>
        </w:rPr>
        <w:t xml:space="preserve">HHQM7 – </w:t>
      </w:r>
      <w:r w:rsidR="00C561B3">
        <w:rPr>
          <w:szCs w:val="24"/>
        </w:rPr>
        <w:t>HHQM-AMB.pdf</w:t>
      </w:r>
      <w:r w:rsidR="000651BF">
        <w:rPr>
          <w:szCs w:val="24"/>
        </w:rPr>
        <w:t xml:space="preserve"> (Revised)</w:t>
      </w:r>
    </w:p>
    <w:p w14:paraId="4250333C" w14:textId="1723EC3E" w:rsidR="00C561B3" w:rsidRDefault="00E82310" w:rsidP="00C561B3">
      <w:pPr>
        <w:spacing w:after="0" w:line="240" w:lineRule="auto"/>
        <w:rPr>
          <w:b/>
          <w:szCs w:val="24"/>
        </w:rPr>
      </w:pPr>
      <w:r>
        <w:rPr>
          <w:szCs w:val="24"/>
        </w:rPr>
        <w:t xml:space="preserve">HHQM8 – </w:t>
      </w:r>
      <w:r w:rsidR="00C561B3">
        <w:rPr>
          <w:szCs w:val="24"/>
        </w:rPr>
        <w:t>HHQM-CBP.pdf</w:t>
      </w:r>
      <w:r w:rsidR="000651BF">
        <w:rPr>
          <w:szCs w:val="24"/>
        </w:rPr>
        <w:t xml:space="preserve"> (Revised)</w:t>
      </w:r>
    </w:p>
    <w:p w14:paraId="62A65471" w14:textId="66F94875" w:rsidR="00C561B3" w:rsidRPr="00F64ABC" w:rsidRDefault="00B611E3" w:rsidP="00C561B3">
      <w:pPr>
        <w:spacing w:after="0" w:line="240" w:lineRule="auto"/>
        <w:rPr>
          <w:szCs w:val="24"/>
        </w:rPr>
      </w:pPr>
      <w:r>
        <w:rPr>
          <w:szCs w:val="24"/>
        </w:rPr>
        <w:t xml:space="preserve">HHQM9 – </w:t>
      </w:r>
      <w:r w:rsidR="007E69E5">
        <w:rPr>
          <w:szCs w:val="24"/>
        </w:rPr>
        <w:t>H</w:t>
      </w:r>
      <w:r w:rsidR="00C561B3">
        <w:rPr>
          <w:szCs w:val="24"/>
        </w:rPr>
        <w:t>HQM-CDF.pdf</w:t>
      </w:r>
      <w:r w:rsidR="000651BF">
        <w:rPr>
          <w:szCs w:val="24"/>
        </w:rPr>
        <w:t xml:space="preserve"> (Revised)</w:t>
      </w:r>
    </w:p>
    <w:p w14:paraId="44CC09F2" w14:textId="59BEE07E" w:rsidR="00C561B3" w:rsidRDefault="00B611E3" w:rsidP="00C561B3">
      <w:pPr>
        <w:spacing w:after="0" w:line="240" w:lineRule="auto"/>
        <w:rPr>
          <w:szCs w:val="24"/>
        </w:rPr>
      </w:pPr>
      <w:r>
        <w:rPr>
          <w:szCs w:val="24"/>
        </w:rPr>
        <w:t xml:space="preserve">HHQM10 – </w:t>
      </w:r>
      <w:r w:rsidR="00C561B3">
        <w:rPr>
          <w:szCs w:val="24"/>
        </w:rPr>
        <w:t>HHQM-CTR.pdf</w:t>
      </w:r>
      <w:r w:rsidR="000651BF">
        <w:rPr>
          <w:szCs w:val="24"/>
        </w:rPr>
        <w:t xml:space="preserve"> (Revised)</w:t>
      </w:r>
    </w:p>
    <w:p w14:paraId="4A990AEC" w14:textId="4CB5809F" w:rsidR="00C561B3" w:rsidRPr="00C561B3" w:rsidRDefault="00B611E3" w:rsidP="00C561B3">
      <w:pPr>
        <w:spacing w:after="0" w:line="240" w:lineRule="auto"/>
        <w:rPr>
          <w:b/>
          <w:szCs w:val="24"/>
        </w:rPr>
      </w:pPr>
      <w:r>
        <w:rPr>
          <w:szCs w:val="24"/>
        </w:rPr>
        <w:t xml:space="preserve">HHQM11 – </w:t>
      </w:r>
      <w:r w:rsidR="00C561B3">
        <w:rPr>
          <w:szCs w:val="24"/>
        </w:rPr>
        <w:t>HHQM-FUH.pdf</w:t>
      </w:r>
      <w:r w:rsidR="000651BF">
        <w:rPr>
          <w:szCs w:val="24"/>
        </w:rPr>
        <w:t xml:space="preserve"> (Revised)</w:t>
      </w:r>
    </w:p>
    <w:p w14:paraId="216F34FB" w14:textId="207C879E" w:rsidR="00C561B3" w:rsidRDefault="00B611E3" w:rsidP="00C561B3">
      <w:pPr>
        <w:spacing w:after="0" w:line="240" w:lineRule="auto"/>
        <w:rPr>
          <w:szCs w:val="24"/>
        </w:rPr>
      </w:pPr>
      <w:r>
        <w:rPr>
          <w:szCs w:val="24"/>
        </w:rPr>
        <w:t xml:space="preserve">HHQM12 – </w:t>
      </w:r>
      <w:r w:rsidR="00C561B3">
        <w:rPr>
          <w:szCs w:val="24"/>
        </w:rPr>
        <w:t>HHQM-IET.pdf</w:t>
      </w:r>
      <w:r w:rsidR="000651BF">
        <w:rPr>
          <w:szCs w:val="24"/>
        </w:rPr>
        <w:t xml:space="preserve"> (Revised)</w:t>
      </w:r>
    </w:p>
    <w:p w14:paraId="5D130A3A" w14:textId="4089767D" w:rsidR="00C561B3" w:rsidRDefault="00B611E3" w:rsidP="00C561B3">
      <w:pPr>
        <w:spacing w:after="0" w:line="240" w:lineRule="auto"/>
        <w:rPr>
          <w:szCs w:val="24"/>
        </w:rPr>
      </w:pPr>
      <w:r>
        <w:rPr>
          <w:szCs w:val="24"/>
        </w:rPr>
        <w:t xml:space="preserve">HHQM13 – </w:t>
      </w:r>
      <w:r w:rsidR="00C561B3">
        <w:rPr>
          <w:szCs w:val="24"/>
        </w:rPr>
        <w:t>HHQM-IU.pdf</w:t>
      </w:r>
      <w:r w:rsidR="000651BF">
        <w:rPr>
          <w:szCs w:val="24"/>
        </w:rPr>
        <w:t xml:space="preserve"> (Revised)</w:t>
      </w:r>
    </w:p>
    <w:p w14:paraId="2CAC672D" w14:textId="1C6E84E2" w:rsidR="00C561B3" w:rsidRDefault="00B611E3" w:rsidP="00C561B3">
      <w:pPr>
        <w:spacing w:after="0" w:line="240" w:lineRule="auto"/>
        <w:rPr>
          <w:szCs w:val="24"/>
        </w:rPr>
      </w:pPr>
      <w:r>
        <w:rPr>
          <w:szCs w:val="24"/>
        </w:rPr>
        <w:t xml:space="preserve">HHQM14 – </w:t>
      </w:r>
      <w:r w:rsidR="00C561B3">
        <w:rPr>
          <w:szCs w:val="24"/>
        </w:rPr>
        <w:t>HHQM-NFU.pdf</w:t>
      </w:r>
      <w:r w:rsidR="000651BF">
        <w:rPr>
          <w:szCs w:val="24"/>
        </w:rPr>
        <w:t xml:space="preserve"> (Revised)</w:t>
      </w:r>
    </w:p>
    <w:p w14:paraId="19EB6C50" w14:textId="02A4865A" w:rsidR="00C561B3" w:rsidRDefault="00B611E3" w:rsidP="00C561B3">
      <w:pPr>
        <w:spacing w:after="0" w:line="240" w:lineRule="auto"/>
        <w:rPr>
          <w:szCs w:val="24"/>
        </w:rPr>
      </w:pPr>
      <w:r>
        <w:rPr>
          <w:szCs w:val="24"/>
        </w:rPr>
        <w:t xml:space="preserve">HHQM15 – </w:t>
      </w:r>
      <w:r w:rsidR="00C561B3">
        <w:rPr>
          <w:szCs w:val="24"/>
        </w:rPr>
        <w:t>HHQM-PCR.pdf</w:t>
      </w:r>
      <w:r w:rsidR="000651BF">
        <w:rPr>
          <w:szCs w:val="24"/>
        </w:rPr>
        <w:t xml:space="preserve"> (Revised)</w:t>
      </w:r>
    </w:p>
    <w:p w14:paraId="6F0A00BA" w14:textId="59D302DA" w:rsidR="00C561B3" w:rsidRDefault="00B611E3" w:rsidP="00C561B3">
      <w:pPr>
        <w:spacing w:after="0" w:line="240" w:lineRule="auto"/>
        <w:rPr>
          <w:szCs w:val="24"/>
        </w:rPr>
      </w:pPr>
      <w:r>
        <w:rPr>
          <w:szCs w:val="24"/>
        </w:rPr>
        <w:t xml:space="preserve">HHQM16 – </w:t>
      </w:r>
      <w:r w:rsidR="00C561B3">
        <w:rPr>
          <w:szCs w:val="24"/>
        </w:rPr>
        <w:t>HHQM-PQI92.pdf</w:t>
      </w:r>
      <w:r w:rsidR="000651BF">
        <w:rPr>
          <w:szCs w:val="24"/>
        </w:rPr>
        <w:t xml:space="preserve"> (Revised)</w:t>
      </w:r>
    </w:p>
    <w:p w14:paraId="10514B29" w14:textId="0AABB532" w:rsidR="00C561B3" w:rsidRDefault="00B611E3" w:rsidP="00C561B3">
      <w:pPr>
        <w:spacing w:after="0" w:line="240" w:lineRule="auto"/>
        <w:rPr>
          <w:szCs w:val="24"/>
        </w:rPr>
      </w:pPr>
      <w:r>
        <w:rPr>
          <w:szCs w:val="24"/>
        </w:rPr>
        <w:t xml:space="preserve">HHQM17 – </w:t>
      </w:r>
      <w:r w:rsidR="00C561B3">
        <w:rPr>
          <w:szCs w:val="24"/>
        </w:rPr>
        <w:t>HHQM-SSGM.pdf</w:t>
      </w:r>
      <w:r w:rsidR="000651BF">
        <w:rPr>
          <w:szCs w:val="24"/>
        </w:rPr>
        <w:t xml:space="preserve"> (Revised)</w:t>
      </w:r>
    </w:p>
    <w:p w14:paraId="21C3A4FA" w14:textId="4DF9DC35" w:rsidR="00C561B3" w:rsidRDefault="00B611E3" w:rsidP="00C561B3">
      <w:pPr>
        <w:spacing w:after="0" w:line="240" w:lineRule="auto"/>
        <w:rPr>
          <w:szCs w:val="24"/>
        </w:rPr>
      </w:pPr>
      <w:r>
        <w:rPr>
          <w:szCs w:val="24"/>
        </w:rPr>
        <w:t xml:space="preserve">HHQM18 – </w:t>
      </w:r>
      <w:r w:rsidR="007E69E5">
        <w:rPr>
          <w:szCs w:val="24"/>
        </w:rPr>
        <w:t>H</w:t>
      </w:r>
      <w:r w:rsidR="00C561B3">
        <w:rPr>
          <w:szCs w:val="24"/>
        </w:rPr>
        <w:t>ybrid-Data-Source.pdf</w:t>
      </w:r>
      <w:r w:rsidR="000651BF">
        <w:rPr>
          <w:szCs w:val="24"/>
        </w:rPr>
        <w:t xml:space="preserve"> (Revised)</w:t>
      </w:r>
    </w:p>
    <w:p w14:paraId="7BD23704" w14:textId="2E907F85" w:rsidR="00C561B3" w:rsidRDefault="00B611E3" w:rsidP="00C561B3">
      <w:pPr>
        <w:spacing w:after="0" w:line="240" w:lineRule="auto"/>
        <w:rPr>
          <w:szCs w:val="24"/>
        </w:rPr>
      </w:pPr>
      <w:r>
        <w:rPr>
          <w:szCs w:val="24"/>
        </w:rPr>
        <w:t xml:space="preserve">HHQM19 – </w:t>
      </w:r>
      <w:r w:rsidR="00C561B3">
        <w:rPr>
          <w:szCs w:val="24"/>
        </w:rPr>
        <w:t>Hybrid-or-EHR.pdf</w:t>
      </w:r>
      <w:r w:rsidR="000651BF">
        <w:rPr>
          <w:szCs w:val="24"/>
        </w:rPr>
        <w:t xml:space="preserve"> (Revised)</w:t>
      </w:r>
    </w:p>
    <w:p w14:paraId="5A9366F7" w14:textId="139008A6" w:rsidR="00C561B3" w:rsidRDefault="00B611E3" w:rsidP="00C561B3">
      <w:pPr>
        <w:spacing w:after="0" w:line="240" w:lineRule="auto"/>
        <w:rPr>
          <w:szCs w:val="24"/>
        </w:rPr>
      </w:pPr>
      <w:r>
        <w:rPr>
          <w:szCs w:val="24"/>
        </w:rPr>
        <w:t xml:space="preserve">HHQM20 – </w:t>
      </w:r>
      <w:r w:rsidR="00C561B3">
        <w:rPr>
          <w:szCs w:val="24"/>
        </w:rPr>
        <w:t>If-Data-Not-Reported.pdf</w:t>
      </w:r>
      <w:r w:rsidR="000651BF">
        <w:rPr>
          <w:szCs w:val="24"/>
        </w:rPr>
        <w:t xml:space="preserve"> (Revised)</w:t>
      </w:r>
    </w:p>
    <w:p w14:paraId="5D2C7076" w14:textId="3FD06B41" w:rsidR="00C561B3" w:rsidRPr="00F64ABC" w:rsidRDefault="00B611E3" w:rsidP="00C561B3">
      <w:pPr>
        <w:spacing w:after="0" w:line="240" w:lineRule="auto"/>
        <w:rPr>
          <w:szCs w:val="24"/>
        </w:rPr>
      </w:pPr>
      <w:r>
        <w:rPr>
          <w:szCs w:val="24"/>
        </w:rPr>
        <w:t xml:space="preserve">HHQM21 – </w:t>
      </w:r>
      <w:r w:rsidR="00C561B3">
        <w:rPr>
          <w:szCs w:val="24"/>
        </w:rPr>
        <w:t>-Technical-Assi</w:t>
      </w:r>
      <w:r w:rsidR="00752FB1">
        <w:rPr>
          <w:szCs w:val="24"/>
        </w:rPr>
        <w:t>s</w:t>
      </w:r>
      <w:r w:rsidR="00C561B3">
        <w:rPr>
          <w:szCs w:val="24"/>
        </w:rPr>
        <w:t>tance.pdf</w:t>
      </w:r>
      <w:r w:rsidR="000651BF">
        <w:rPr>
          <w:szCs w:val="24"/>
        </w:rPr>
        <w:t xml:space="preserve"> (Revised)</w:t>
      </w:r>
    </w:p>
    <w:p w14:paraId="2EB58D98" w14:textId="77777777" w:rsidR="002009B2" w:rsidRDefault="002009B2" w:rsidP="008111D2">
      <w:pPr>
        <w:spacing w:after="0" w:line="240" w:lineRule="auto"/>
        <w:rPr>
          <w:szCs w:val="24"/>
        </w:rPr>
      </w:pPr>
    </w:p>
    <w:p w14:paraId="43F37E9E" w14:textId="549618EE" w:rsidR="00995939" w:rsidRPr="00995939" w:rsidRDefault="00995939" w:rsidP="00995939">
      <w:pPr>
        <w:spacing w:after="0" w:line="240" w:lineRule="auto"/>
        <w:rPr>
          <w:i/>
        </w:rPr>
      </w:pPr>
      <w:r w:rsidRPr="00995939">
        <w:rPr>
          <w:i/>
        </w:rPr>
        <w:t>Note: With regard to the above designations, “Revised” indicates which templates have been reordered and reformatted.</w:t>
      </w:r>
    </w:p>
    <w:p w14:paraId="49E07BA0" w14:textId="77777777" w:rsidR="00995939" w:rsidRPr="006A7890" w:rsidRDefault="00995939" w:rsidP="008111D2">
      <w:pPr>
        <w:spacing w:after="0" w:line="240" w:lineRule="auto"/>
        <w:rPr>
          <w:szCs w:val="24"/>
        </w:rPr>
      </w:pPr>
    </w:p>
    <w:p w14:paraId="303D4ECE" w14:textId="77777777" w:rsidR="007D6E75" w:rsidRDefault="007D6E75" w:rsidP="00F54374">
      <w:pPr>
        <w:pStyle w:val="Heading1"/>
      </w:pPr>
      <w:r w:rsidRPr="008111D2">
        <w:t>E. Timeline</w:t>
      </w:r>
    </w:p>
    <w:p w14:paraId="2A3C265D" w14:textId="77777777" w:rsidR="009A0E92" w:rsidRDefault="009A0E92" w:rsidP="00364E8C">
      <w:pPr>
        <w:spacing w:after="0" w:line="240" w:lineRule="auto"/>
        <w:rPr>
          <w:i/>
          <w:szCs w:val="24"/>
        </w:rPr>
      </w:pPr>
    </w:p>
    <w:p w14:paraId="5493F99F" w14:textId="2A5B4B28" w:rsidR="009A0E92" w:rsidRDefault="009A0E92" w:rsidP="00364E8C">
      <w:pPr>
        <w:spacing w:after="0" w:line="240" w:lineRule="auto"/>
        <w:rPr>
          <w:szCs w:val="24"/>
        </w:rPr>
      </w:pPr>
      <w:r>
        <w:rPr>
          <w:szCs w:val="24"/>
        </w:rPr>
        <w:t xml:space="preserve">At this time, the health home quality measures will not be published but will </w:t>
      </w:r>
      <w:r w:rsidR="00951BD3">
        <w:rPr>
          <w:szCs w:val="24"/>
        </w:rPr>
        <w:t xml:space="preserve">serve as the official system of record to </w:t>
      </w:r>
      <w:r>
        <w:rPr>
          <w:szCs w:val="24"/>
        </w:rPr>
        <w:t>be used internally to monitor and evaluate the health home benefit.</w:t>
      </w:r>
    </w:p>
    <w:p w14:paraId="70CDA20A" w14:textId="77777777" w:rsidR="001D072D" w:rsidRPr="009A0E92" w:rsidRDefault="001D072D" w:rsidP="00364E8C">
      <w:pPr>
        <w:spacing w:after="0" w:line="240" w:lineRule="auto"/>
        <w:rPr>
          <w:szCs w:val="24"/>
        </w:rPr>
      </w:pPr>
    </w:p>
    <w:sectPr w:rsidR="001D072D" w:rsidRPr="009A0E9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E0F7F" w14:textId="77777777" w:rsidR="00FA068C" w:rsidRDefault="00FA068C" w:rsidP="008111D2">
      <w:pPr>
        <w:spacing w:after="0" w:line="240" w:lineRule="auto"/>
      </w:pPr>
      <w:r>
        <w:separator/>
      </w:r>
    </w:p>
  </w:endnote>
  <w:endnote w:type="continuationSeparator" w:id="0">
    <w:p w14:paraId="5CAD608E" w14:textId="77777777" w:rsidR="00FA068C" w:rsidRDefault="00FA068C"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6EFCF" w14:textId="77777777" w:rsidR="00FA068C" w:rsidRDefault="00FA068C" w:rsidP="008111D2">
      <w:pPr>
        <w:spacing w:after="0" w:line="240" w:lineRule="auto"/>
      </w:pPr>
      <w:r>
        <w:separator/>
      </w:r>
    </w:p>
  </w:footnote>
  <w:footnote w:type="continuationSeparator" w:id="0">
    <w:p w14:paraId="04F0C989" w14:textId="77777777" w:rsidR="00FA068C" w:rsidRDefault="00FA068C"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555761C"/>
    <w:multiLevelType w:val="hybridMultilevel"/>
    <w:tmpl w:val="A62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51700"/>
    <w:rsid w:val="000651BF"/>
    <w:rsid w:val="000712B4"/>
    <w:rsid w:val="00074CC3"/>
    <w:rsid w:val="0007774B"/>
    <w:rsid w:val="000C0E6E"/>
    <w:rsid w:val="000D1CFD"/>
    <w:rsid w:val="000D7C29"/>
    <w:rsid w:val="000E55DA"/>
    <w:rsid w:val="00111672"/>
    <w:rsid w:val="00112A60"/>
    <w:rsid w:val="001213D3"/>
    <w:rsid w:val="00122C0E"/>
    <w:rsid w:val="00144300"/>
    <w:rsid w:val="001621A7"/>
    <w:rsid w:val="00175A39"/>
    <w:rsid w:val="00185CB4"/>
    <w:rsid w:val="001A1FC6"/>
    <w:rsid w:val="001A7DF9"/>
    <w:rsid w:val="001C3A3E"/>
    <w:rsid w:val="001D072D"/>
    <w:rsid w:val="001D197A"/>
    <w:rsid w:val="001E1FA0"/>
    <w:rsid w:val="001E66B6"/>
    <w:rsid w:val="001F2628"/>
    <w:rsid w:val="0020026D"/>
    <w:rsid w:val="002009B2"/>
    <w:rsid w:val="00222B4F"/>
    <w:rsid w:val="00252D20"/>
    <w:rsid w:val="00262B47"/>
    <w:rsid w:val="00270765"/>
    <w:rsid w:val="00270DCC"/>
    <w:rsid w:val="0027114C"/>
    <w:rsid w:val="00275ED8"/>
    <w:rsid w:val="00292D52"/>
    <w:rsid w:val="002C2DEF"/>
    <w:rsid w:val="002C64B6"/>
    <w:rsid w:val="003248D0"/>
    <w:rsid w:val="00325F87"/>
    <w:rsid w:val="00332AD3"/>
    <w:rsid w:val="00335313"/>
    <w:rsid w:val="003516CA"/>
    <w:rsid w:val="00354322"/>
    <w:rsid w:val="003627C8"/>
    <w:rsid w:val="00364E8C"/>
    <w:rsid w:val="003918B4"/>
    <w:rsid w:val="003C7FE8"/>
    <w:rsid w:val="003D72BE"/>
    <w:rsid w:val="003E6441"/>
    <w:rsid w:val="003F4D04"/>
    <w:rsid w:val="00405CF9"/>
    <w:rsid w:val="00406F90"/>
    <w:rsid w:val="00432C17"/>
    <w:rsid w:val="0044297C"/>
    <w:rsid w:val="00460F69"/>
    <w:rsid w:val="00465B2D"/>
    <w:rsid w:val="00467E98"/>
    <w:rsid w:val="00474257"/>
    <w:rsid w:val="00475EF8"/>
    <w:rsid w:val="00483058"/>
    <w:rsid w:val="00492D39"/>
    <w:rsid w:val="004A0A30"/>
    <w:rsid w:val="004B13E8"/>
    <w:rsid w:val="004D605A"/>
    <w:rsid w:val="00521033"/>
    <w:rsid w:val="0052333E"/>
    <w:rsid w:val="00550A2B"/>
    <w:rsid w:val="00597229"/>
    <w:rsid w:val="005A5E62"/>
    <w:rsid w:val="005B6A37"/>
    <w:rsid w:val="005C00B3"/>
    <w:rsid w:val="005C580D"/>
    <w:rsid w:val="005C73AF"/>
    <w:rsid w:val="005D001F"/>
    <w:rsid w:val="005D09F0"/>
    <w:rsid w:val="005E312B"/>
    <w:rsid w:val="005E3B79"/>
    <w:rsid w:val="005E52BE"/>
    <w:rsid w:val="005E5A2D"/>
    <w:rsid w:val="005E70B4"/>
    <w:rsid w:val="005F3DAC"/>
    <w:rsid w:val="006026DA"/>
    <w:rsid w:val="00613E26"/>
    <w:rsid w:val="00647812"/>
    <w:rsid w:val="00685368"/>
    <w:rsid w:val="006930B1"/>
    <w:rsid w:val="006A7890"/>
    <w:rsid w:val="006C0B96"/>
    <w:rsid w:val="006C4626"/>
    <w:rsid w:val="006C4AE7"/>
    <w:rsid w:val="006C6C40"/>
    <w:rsid w:val="006C7304"/>
    <w:rsid w:val="006D6A5D"/>
    <w:rsid w:val="006E37F0"/>
    <w:rsid w:val="006F4FF9"/>
    <w:rsid w:val="00707666"/>
    <w:rsid w:val="0071118D"/>
    <w:rsid w:val="0071650B"/>
    <w:rsid w:val="00716824"/>
    <w:rsid w:val="00723A9E"/>
    <w:rsid w:val="00752FB1"/>
    <w:rsid w:val="0075741C"/>
    <w:rsid w:val="0076138C"/>
    <w:rsid w:val="00772A77"/>
    <w:rsid w:val="0077341F"/>
    <w:rsid w:val="007740A1"/>
    <w:rsid w:val="00777B0D"/>
    <w:rsid w:val="007D1DE1"/>
    <w:rsid w:val="007D6E75"/>
    <w:rsid w:val="007E4D20"/>
    <w:rsid w:val="007E69E5"/>
    <w:rsid w:val="007F1711"/>
    <w:rsid w:val="00802598"/>
    <w:rsid w:val="008111D2"/>
    <w:rsid w:val="00836E8F"/>
    <w:rsid w:val="008500A0"/>
    <w:rsid w:val="00860948"/>
    <w:rsid w:val="008724AD"/>
    <w:rsid w:val="00873459"/>
    <w:rsid w:val="0088756F"/>
    <w:rsid w:val="008B4B04"/>
    <w:rsid w:val="008C11BC"/>
    <w:rsid w:val="008D52D1"/>
    <w:rsid w:val="008E6143"/>
    <w:rsid w:val="008F2AED"/>
    <w:rsid w:val="008F385E"/>
    <w:rsid w:val="009004E1"/>
    <w:rsid w:val="0092638D"/>
    <w:rsid w:val="009369F3"/>
    <w:rsid w:val="00951BD3"/>
    <w:rsid w:val="0095297C"/>
    <w:rsid w:val="009903AB"/>
    <w:rsid w:val="00995939"/>
    <w:rsid w:val="009A0E92"/>
    <w:rsid w:val="009B19E8"/>
    <w:rsid w:val="009B575A"/>
    <w:rsid w:val="009C2F36"/>
    <w:rsid w:val="009E3FAC"/>
    <w:rsid w:val="009F70F4"/>
    <w:rsid w:val="00A12A91"/>
    <w:rsid w:val="00A138F7"/>
    <w:rsid w:val="00A467D7"/>
    <w:rsid w:val="00A50822"/>
    <w:rsid w:val="00A718B4"/>
    <w:rsid w:val="00A94DA9"/>
    <w:rsid w:val="00AA37EC"/>
    <w:rsid w:val="00AB01BC"/>
    <w:rsid w:val="00AC0263"/>
    <w:rsid w:val="00AE1BD8"/>
    <w:rsid w:val="00B151B4"/>
    <w:rsid w:val="00B16D8B"/>
    <w:rsid w:val="00B350F0"/>
    <w:rsid w:val="00B37FCE"/>
    <w:rsid w:val="00B43BBD"/>
    <w:rsid w:val="00B532F3"/>
    <w:rsid w:val="00B611E3"/>
    <w:rsid w:val="00B74360"/>
    <w:rsid w:val="00B87957"/>
    <w:rsid w:val="00BB109D"/>
    <w:rsid w:val="00BD32FA"/>
    <w:rsid w:val="00BD7112"/>
    <w:rsid w:val="00C2142E"/>
    <w:rsid w:val="00C30AA5"/>
    <w:rsid w:val="00C42C57"/>
    <w:rsid w:val="00C53B6C"/>
    <w:rsid w:val="00C561B3"/>
    <w:rsid w:val="00C9434E"/>
    <w:rsid w:val="00C94C5E"/>
    <w:rsid w:val="00CA414B"/>
    <w:rsid w:val="00CB241F"/>
    <w:rsid w:val="00CB5768"/>
    <w:rsid w:val="00CB646D"/>
    <w:rsid w:val="00CB7490"/>
    <w:rsid w:val="00CB7E59"/>
    <w:rsid w:val="00CF6C1D"/>
    <w:rsid w:val="00D01558"/>
    <w:rsid w:val="00D12ABB"/>
    <w:rsid w:val="00D215B4"/>
    <w:rsid w:val="00D42E31"/>
    <w:rsid w:val="00D46C38"/>
    <w:rsid w:val="00D4736A"/>
    <w:rsid w:val="00D876EB"/>
    <w:rsid w:val="00D955B5"/>
    <w:rsid w:val="00D95986"/>
    <w:rsid w:val="00DA4035"/>
    <w:rsid w:val="00DC026D"/>
    <w:rsid w:val="00DD794C"/>
    <w:rsid w:val="00DF098E"/>
    <w:rsid w:val="00DF2A38"/>
    <w:rsid w:val="00E555F3"/>
    <w:rsid w:val="00E82310"/>
    <w:rsid w:val="00E83C3E"/>
    <w:rsid w:val="00E93F3F"/>
    <w:rsid w:val="00EA4AB1"/>
    <w:rsid w:val="00EB1115"/>
    <w:rsid w:val="00EE1AD1"/>
    <w:rsid w:val="00EF3A74"/>
    <w:rsid w:val="00F01D40"/>
    <w:rsid w:val="00F04F6D"/>
    <w:rsid w:val="00F22127"/>
    <w:rsid w:val="00F303E4"/>
    <w:rsid w:val="00F31D10"/>
    <w:rsid w:val="00F327B7"/>
    <w:rsid w:val="00F34393"/>
    <w:rsid w:val="00F4153A"/>
    <w:rsid w:val="00F44763"/>
    <w:rsid w:val="00F520D3"/>
    <w:rsid w:val="00F54374"/>
    <w:rsid w:val="00F64ABC"/>
    <w:rsid w:val="00FA068C"/>
    <w:rsid w:val="00FB3D21"/>
    <w:rsid w:val="00FD277D"/>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69f032df43025943bcdfdc81588df80">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0feb19e560b2074a656c93953d0665a"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C4459-B8C8-4AD3-9470-23DB77EDB4DA}">
  <ds:schemaRefs>
    <ds:schemaRef ds:uri="http://schemas.microsoft.com/sharepoint/v3/contenttype/forms"/>
  </ds:schemaRefs>
</ds:datastoreItem>
</file>

<file path=customXml/itemProps2.xml><?xml version="1.0" encoding="utf-8"?>
<ds:datastoreItem xmlns:ds="http://schemas.openxmlformats.org/officeDocument/2006/customXml" ds:itemID="{559E2F88-7881-4671-820E-817617D811E7}">
  <ds:schemaRefs>
    <ds:schemaRef ds:uri="http://schemas.microsoft.com/sharepoint/v3"/>
    <ds:schemaRef ds:uri="http://schemas.microsoft.com/sharepoint/v4"/>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A7949F6-A2C1-4A0E-ACD3-BC4B610D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EA15D-9BC1-4A41-BF6E-6C13F8032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2014-06-27T18:10:00Z</cp:lastPrinted>
  <dcterms:created xsi:type="dcterms:W3CDTF">2019-04-12T20:30:00Z</dcterms:created>
  <dcterms:modified xsi:type="dcterms:W3CDTF">2019-04-12T20:30:00Z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563867368</vt:i4>
  </property>
  <property fmtid="{D5CDD505-2E9C-101B-9397-08002B2CF9AE}" pid="4" name="_EmailSubject">
    <vt:lpwstr>#47 HH Core Set  Supporting Statement</vt:lpwstr>
  </property>
  <property fmtid="{D5CDD505-2E9C-101B-9397-08002B2CF9AE}" pid="5" name="_AuthorEmail">
    <vt:lpwstr>Maritza.Bodon@cms.hhs.gov</vt:lpwstr>
  </property>
  <property fmtid="{D5CDD505-2E9C-101B-9397-08002B2CF9AE}" pid="6" name="_AuthorEmailDisplayName">
    <vt:lpwstr>Bodon, Maritza (CMS/CMCS)</vt:lpwstr>
  </property>
  <property fmtid="{D5CDD505-2E9C-101B-9397-08002B2CF9AE}" pid="7" name="ContentTypeId">
    <vt:lpwstr>0x0101000C11A5BC1D6FBC4F9C3FC202B0ABB03D</vt:lpwstr>
  </property>
  <property fmtid="{D5CDD505-2E9C-101B-9397-08002B2CF9AE}" pid="8" name="_PreviousAdHocReviewCycleID">
    <vt:i4>-1183052364</vt:i4>
  </property>
  <property fmtid="{D5CDD505-2E9C-101B-9397-08002B2CF9AE}" pid="9" name="_ReviewingToolsShownOnce">
    <vt:lpwstr/>
  </property>
</Properties>
</file>