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AC561" w14:textId="77777777" w:rsidR="00521E6B" w:rsidRDefault="00521E6B" w:rsidP="00F36C3F">
      <w:pPr>
        <w:spacing w:line="276" w:lineRule="auto"/>
        <w:jc w:val="center"/>
        <w:rPr>
          <w:b/>
          <w:sz w:val="28"/>
          <w:szCs w:val="28"/>
        </w:rPr>
      </w:pPr>
      <w:bookmarkStart w:id="0" w:name="_GoBack"/>
      <w:bookmarkEnd w:id="0"/>
      <w:r w:rsidRPr="00456179">
        <w:rPr>
          <w:b/>
          <w:sz w:val="28"/>
          <w:szCs w:val="28"/>
        </w:rPr>
        <w:t>SUPPORTING STATEMENT</w:t>
      </w:r>
    </w:p>
    <w:p w14:paraId="03A2BAD6" w14:textId="77777777" w:rsidR="00521E6B" w:rsidRDefault="00521E6B" w:rsidP="00F36C3F">
      <w:pPr>
        <w:spacing w:line="276" w:lineRule="auto"/>
        <w:jc w:val="center"/>
        <w:rPr>
          <w:b/>
          <w:sz w:val="28"/>
          <w:szCs w:val="28"/>
        </w:rPr>
      </w:pPr>
    </w:p>
    <w:p w14:paraId="14E657BF" w14:textId="77777777" w:rsidR="00521E6B" w:rsidRDefault="00521E6B" w:rsidP="00F36C3F">
      <w:pPr>
        <w:spacing w:line="276" w:lineRule="auto"/>
        <w:jc w:val="center"/>
        <w:rPr>
          <w:sz w:val="28"/>
          <w:szCs w:val="28"/>
        </w:rPr>
      </w:pPr>
      <w:r>
        <w:rPr>
          <w:b/>
          <w:sz w:val="28"/>
          <w:szCs w:val="28"/>
        </w:rPr>
        <w:t>Part A</w:t>
      </w:r>
    </w:p>
    <w:p w14:paraId="63C1071A" w14:textId="77777777" w:rsidR="00521E6B" w:rsidRDefault="00521E6B" w:rsidP="00F36C3F">
      <w:pPr>
        <w:spacing w:line="276" w:lineRule="auto"/>
        <w:jc w:val="center"/>
        <w:rPr>
          <w:sz w:val="28"/>
          <w:szCs w:val="28"/>
        </w:rPr>
      </w:pPr>
    </w:p>
    <w:p w14:paraId="7F3A6165" w14:textId="77777777" w:rsidR="00521E6B" w:rsidRDefault="00521E6B" w:rsidP="00F36C3F">
      <w:pPr>
        <w:spacing w:line="276" w:lineRule="auto"/>
        <w:jc w:val="center"/>
        <w:rPr>
          <w:sz w:val="28"/>
          <w:szCs w:val="28"/>
        </w:rPr>
      </w:pPr>
    </w:p>
    <w:p w14:paraId="7DB76C41" w14:textId="77777777" w:rsidR="00521E6B" w:rsidRDefault="00521E6B" w:rsidP="00F36C3F">
      <w:pPr>
        <w:spacing w:line="276" w:lineRule="auto"/>
        <w:jc w:val="center"/>
        <w:rPr>
          <w:sz w:val="28"/>
          <w:szCs w:val="28"/>
        </w:rPr>
      </w:pPr>
    </w:p>
    <w:p w14:paraId="00C0F087" w14:textId="77777777" w:rsidR="00521E6B" w:rsidRDefault="00521E6B" w:rsidP="00F36C3F">
      <w:pPr>
        <w:spacing w:line="276" w:lineRule="auto"/>
        <w:jc w:val="center"/>
        <w:rPr>
          <w:sz w:val="28"/>
          <w:szCs w:val="28"/>
        </w:rPr>
      </w:pPr>
    </w:p>
    <w:p w14:paraId="04D828B7" w14:textId="77777777" w:rsidR="00521E6B" w:rsidRDefault="00521E6B" w:rsidP="00F36C3F">
      <w:pPr>
        <w:spacing w:line="276" w:lineRule="auto"/>
        <w:jc w:val="center"/>
        <w:rPr>
          <w:sz w:val="28"/>
          <w:szCs w:val="28"/>
        </w:rPr>
      </w:pPr>
    </w:p>
    <w:p w14:paraId="739E9466" w14:textId="77777777" w:rsidR="00521E6B" w:rsidRDefault="00521E6B" w:rsidP="00F36C3F">
      <w:pPr>
        <w:spacing w:line="276" w:lineRule="auto"/>
        <w:jc w:val="center"/>
        <w:rPr>
          <w:sz w:val="28"/>
          <w:szCs w:val="28"/>
        </w:rPr>
      </w:pPr>
    </w:p>
    <w:p w14:paraId="25B000EE" w14:textId="08638FB4" w:rsidR="008F7128" w:rsidRDefault="005B73FE" w:rsidP="00F36C3F">
      <w:pPr>
        <w:spacing w:line="276" w:lineRule="auto"/>
        <w:jc w:val="center"/>
        <w:rPr>
          <w:sz w:val="28"/>
          <w:szCs w:val="28"/>
        </w:rPr>
      </w:pPr>
      <w:r>
        <w:rPr>
          <w:sz w:val="28"/>
          <w:szCs w:val="28"/>
        </w:rPr>
        <w:t xml:space="preserve">Testing </w:t>
      </w:r>
      <w:r w:rsidR="00457055">
        <w:rPr>
          <w:sz w:val="28"/>
          <w:szCs w:val="28"/>
        </w:rPr>
        <w:t>for</w:t>
      </w:r>
      <w:r w:rsidR="00624969">
        <w:rPr>
          <w:sz w:val="28"/>
          <w:szCs w:val="28"/>
        </w:rPr>
        <w:t xml:space="preserve"> Potential</w:t>
      </w:r>
      <w:r w:rsidR="00BE2C1E">
        <w:rPr>
          <w:sz w:val="28"/>
          <w:szCs w:val="28"/>
        </w:rPr>
        <w:t xml:space="preserve"> </w:t>
      </w:r>
      <w:r w:rsidR="00380ED5">
        <w:rPr>
          <w:sz w:val="28"/>
          <w:szCs w:val="28"/>
        </w:rPr>
        <w:t>Enhancements to the Medical Exp</w:t>
      </w:r>
      <w:r w:rsidR="001165A1">
        <w:rPr>
          <w:sz w:val="28"/>
          <w:szCs w:val="28"/>
        </w:rPr>
        <w:t>enditure Panel Survey: Study on</w:t>
      </w:r>
      <w:r w:rsidR="00380ED5">
        <w:rPr>
          <w:sz w:val="28"/>
          <w:szCs w:val="28"/>
        </w:rPr>
        <w:t xml:space="preserve"> </w:t>
      </w:r>
      <w:r w:rsidR="00581C70">
        <w:rPr>
          <w:sz w:val="28"/>
          <w:szCs w:val="28"/>
        </w:rPr>
        <w:t xml:space="preserve">Insurance </w:t>
      </w:r>
      <w:r w:rsidR="00380ED5">
        <w:rPr>
          <w:sz w:val="28"/>
          <w:szCs w:val="28"/>
        </w:rPr>
        <w:t>Plans</w:t>
      </w:r>
      <w:r w:rsidR="001165A1">
        <w:rPr>
          <w:sz w:val="28"/>
          <w:szCs w:val="28"/>
        </w:rPr>
        <w:t xml:space="preserve"> offered by Local Governments</w:t>
      </w:r>
    </w:p>
    <w:p w14:paraId="6C206607" w14:textId="77777777" w:rsidR="008F7128" w:rsidRDefault="008F7128" w:rsidP="00F36C3F">
      <w:pPr>
        <w:spacing w:line="276" w:lineRule="auto"/>
        <w:jc w:val="center"/>
        <w:rPr>
          <w:sz w:val="28"/>
          <w:szCs w:val="28"/>
        </w:rPr>
      </w:pPr>
    </w:p>
    <w:p w14:paraId="31F703E5" w14:textId="172624E7" w:rsidR="00521E6B" w:rsidRPr="00B95455" w:rsidRDefault="001165A1" w:rsidP="00F36C3F">
      <w:pPr>
        <w:spacing w:line="276" w:lineRule="auto"/>
        <w:jc w:val="center"/>
        <w:rPr>
          <w:b/>
          <w:sz w:val="28"/>
          <w:szCs w:val="28"/>
        </w:rPr>
      </w:pPr>
      <w:r>
        <w:rPr>
          <w:b/>
          <w:sz w:val="28"/>
          <w:szCs w:val="28"/>
        </w:rPr>
        <w:t>December</w:t>
      </w:r>
      <w:r w:rsidR="00380ED5">
        <w:rPr>
          <w:b/>
          <w:sz w:val="28"/>
          <w:szCs w:val="28"/>
        </w:rPr>
        <w:t xml:space="preserve"> 13, 2018</w:t>
      </w:r>
    </w:p>
    <w:p w14:paraId="6C5D2AA7" w14:textId="77777777" w:rsidR="00521E6B" w:rsidRDefault="00521E6B" w:rsidP="00F36C3F">
      <w:pPr>
        <w:spacing w:line="276" w:lineRule="auto"/>
        <w:jc w:val="center"/>
        <w:rPr>
          <w:i/>
          <w:sz w:val="28"/>
          <w:szCs w:val="28"/>
        </w:rPr>
      </w:pPr>
    </w:p>
    <w:p w14:paraId="4D3A26ED" w14:textId="77777777" w:rsidR="00521E6B" w:rsidRDefault="00521E6B" w:rsidP="00F36C3F">
      <w:pPr>
        <w:spacing w:line="276" w:lineRule="auto"/>
        <w:jc w:val="center"/>
        <w:rPr>
          <w:sz w:val="28"/>
          <w:szCs w:val="28"/>
        </w:rPr>
      </w:pPr>
    </w:p>
    <w:p w14:paraId="4AF43F6B" w14:textId="77777777" w:rsidR="00521E6B" w:rsidRDefault="00521E6B" w:rsidP="00F36C3F">
      <w:pPr>
        <w:spacing w:line="276" w:lineRule="auto"/>
        <w:jc w:val="center"/>
        <w:rPr>
          <w:sz w:val="28"/>
          <w:szCs w:val="28"/>
        </w:rPr>
      </w:pPr>
    </w:p>
    <w:p w14:paraId="1731C63D" w14:textId="77777777" w:rsidR="00521E6B" w:rsidRDefault="00521E6B" w:rsidP="00F36C3F">
      <w:pPr>
        <w:spacing w:line="276" w:lineRule="auto"/>
        <w:jc w:val="center"/>
        <w:rPr>
          <w:sz w:val="28"/>
          <w:szCs w:val="28"/>
        </w:rPr>
      </w:pPr>
    </w:p>
    <w:p w14:paraId="6B8EC7E2" w14:textId="77777777" w:rsidR="00521E6B" w:rsidRDefault="00521E6B" w:rsidP="00F36C3F">
      <w:pPr>
        <w:spacing w:line="276" w:lineRule="auto"/>
        <w:jc w:val="center"/>
        <w:rPr>
          <w:sz w:val="28"/>
          <w:szCs w:val="28"/>
        </w:rPr>
      </w:pPr>
    </w:p>
    <w:p w14:paraId="5F970C01" w14:textId="77777777" w:rsidR="00521E6B" w:rsidRDefault="00521E6B" w:rsidP="00F36C3F">
      <w:pPr>
        <w:spacing w:line="276" w:lineRule="auto"/>
        <w:jc w:val="center"/>
        <w:rPr>
          <w:sz w:val="28"/>
          <w:szCs w:val="28"/>
        </w:rPr>
      </w:pPr>
    </w:p>
    <w:p w14:paraId="40B47993" w14:textId="77777777" w:rsidR="00521E6B" w:rsidRDefault="00521E6B" w:rsidP="00F36C3F">
      <w:pPr>
        <w:spacing w:line="276" w:lineRule="auto"/>
        <w:jc w:val="center"/>
        <w:rPr>
          <w:sz w:val="28"/>
          <w:szCs w:val="28"/>
        </w:rPr>
      </w:pPr>
      <w:r w:rsidRPr="00677A0B">
        <w:rPr>
          <w:sz w:val="28"/>
          <w:szCs w:val="28"/>
        </w:rPr>
        <w:t xml:space="preserve">Agency </w:t>
      </w:r>
      <w:r>
        <w:rPr>
          <w:sz w:val="28"/>
          <w:szCs w:val="28"/>
        </w:rPr>
        <w:t>for</w:t>
      </w:r>
      <w:r w:rsidRPr="00677A0B">
        <w:rPr>
          <w:sz w:val="28"/>
          <w:szCs w:val="28"/>
        </w:rPr>
        <w:t xml:space="preserve"> Healthcare Research and Quality (AHRQ)</w:t>
      </w:r>
    </w:p>
    <w:p w14:paraId="66A8D5DD" w14:textId="77777777" w:rsidR="00CB7234" w:rsidRDefault="00CB7234" w:rsidP="00F36C3F">
      <w:pPr>
        <w:spacing w:line="276" w:lineRule="auto"/>
        <w:jc w:val="center"/>
        <w:rPr>
          <w:sz w:val="28"/>
          <w:szCs w:val="28"/>
        </w:rPr>
      </w:pPr>
    </w:p>
    <w:p w14:paraId="76217AD7" w14:textId="77777777" w:rsidR="00CB7234" w:rsidRDefault="00CB7234" w:rsidP="00F36C3F">
      <w:pPr>
        <w:spacing w:line="276" w:lineRule="auto"/>
        <w:jc w:val="center"/>
        <w:rPr>
          <w:sz w:val="28"/>
          <w:szCs w:val="28"/>
        </w:rPr>
      </w:pPr>
    </w:p>
    <w:p w14:paraId="7D727819" w14:textId="77777777" w:rsidR="00CB7234" w:rsidRDefault="00CB7234" w:rsidP="00F36C3F">
      <w:pPr>
        <w:spacing w:line="276" w:lineRule="auto"/>
        <w:jc w:val="center"/>
        <w:rPr>
          <w:sz w:val="28"/>
          <w:szCs w:val="28"/>
        </w:rPr>
      </w:pPr>
    </w:p>
    <w:p w14:paraId="2B7649CD" w14:textId="77777777" w:rsidR="00CB7234" w:rsidRDefault="00CB7234" w:rsidP="00F36C3F">
      <w:pPr>
        <w:spacing w:line="276" w:lineRule="auto"/>
        <w:jc w:val="center"/>
        <w:rPr>
          <w:sz w:val="28"/>
          <w:szCs w:val="28"/>
        </w:rPr>
      </w:pPr>
    </w:p>
    <w:p w14:paraId="73F9F48B" w14:textId="77777777" w:rsidR="00CB7234" w:rsidRDefault="00CB7234" w:rsidP="00F36C3F">
      <w:pPr>
        <w:spacing w:line="276" w:lineRule="auto"/>
        <w:rPr>
          <w:sz w:val="28"/>
          <w:szCs w:val="28"/>
        </w:rPr>
      </w:pPr>
    </w:p>
    <w:p w14:paraId="572765BE" w14:textId="77777777" w:rsidR="00CB7234" w:rsidRDefault="00CB7234" w:rsidP="00F36C3F">
      <w:pPr>
        <w:spacing w:line="276" w:lineRule="auto"/>
        <w:rPr>
          <w:sz w:val="28"/>
          <w:szCs w:val="28"/>
        </w:rPr>
      </w:pPr>
    </w:p>
    <w:p w14:paraId="1D76FD92" w14:textId="77777777" w:rsidR="00CB7234" w:rsidRPr="00CB7234" w:rsidRDefault="00CB7234" w:rsidP="00F36C3F">
      <w:pPr>
        <w:spacing w:line="276" w:lineRule="auto"/>
        <w:rPr>
          <w:b/>
          <w:sz w:val="24"/>
          <w:szCs w:val="24"/>
        </w:rPr>
      </w:pPr>
      <w:r>
        <w:br w:type="page"/>
      </w:r>
    </w:p>
    <w:sdt>
      <w:sdtPr>
        <w:rPr>
          <w:rFonts w:ascii="Times New Roman" w:eastAsia="Times New Roman" w:hAnsi="Times New Roman" w:cs="Times New Roman"/>
          <w:b w:val="0"/>
          <w:bCs w:val="0"/>
          <w:color w:val="auto"/>
          <w:sz w:val="20"/>
          <w:szCs w:val="20"/>
        </w:rPr>
        <w:id w:val="26770416"/>
        <w:docPartObj>
          <w:docPartGallery w:val="Table of Contents"/>
          <w:docPartUnique/>
        </w:docPartObj>
      </w:sdtPr>
      <w:sdtEndPr/>
      <w:sdtContent>
        <w:p w14:paraId="78EA91D1" w14:textId="77777777" w:rsidR="008C5826" w:rsidRPr="008C5826" w:rsidRDefault="008C5826" w:rsidP="00F36C3F">
          <w:pPr>
            <w:pStyle w:val="TOCHeading"/>
            <w:rPr>
              <w:rFonts w:ascii="Times New Roman" w:hAnsi="Times New Roman" w:cs="Times New Roman"/>
            </w:rPr>
          </w:pPr>
          <w:r w:rsidRPr="008C5826">
            <w:rPr>
              <w:rFonts w:ascii="Times New Roman" w:hAnsi="Times New Roman" w:cs="Times New Roman"/>
            </w:rPr>
            <w:t>Table of Contents</w:t>
          </w:r>
        </w:p>
        <w:p w14:paraId="7391C91B" w14:textId="77A0B648" w:rsidR="00A37BF1" w:rsidRDefault="009C0399">
          <w:pPr>
            <w:pStyle w:val="TOC1"/>
            <w:tabs>
              <w:tab w:val="right" w:leader="dot" w:pos="9350"/>
            </w:tabs>
            <w:rPr>
              <w:rFonts w:asciiTheme="minorHAnsi" w:eastAsiaTheme="minorEastAsia" w:hAnsiTheme="minorHAnsi" w:cstheme="minorBidi"/>
              <w:noProof/>
              <w:sz w:val="22"/>
              <w:szCs w:val="22"/>
            </w:rPr>
          </w:pPr>
          <w:r w:rsidRPr="008C5826">
            <w:rPr>
              <w:noProof/>
            </w:rPr>
            <w:fldChar w:fldCharType="begin"/>
          </w:r>
          <w:r w:rsidR="008C5826" w:rsidRPr="008C5826">
            <w:instrText xml:space="preserve"> TOC \o "1-3" \h \z \u </w:instrText>
          </w:r>
          <w:r w:rsidRPr="008C5826">
            <w:rPr>
              <w:noProof/>
            </w:rPr>
            <w:fldChar w:fldCharType="separate"/>
          </w:r>
          <w:hyperlink w:anchor="_Toc3225254" w:history="1">
            <w:r w:rsidR="00A37BF1" w:rsidRPr="00876F7F">
              <w:rPr>
                <w:rStyle w:val="Hyperlink"/>
                <w:noProof/>
              </w:rPr>
              <w:t>A. Justification</w:t>
            </w:r>
            <w:r w:rsidR="00A37BF1">
              <w:rPr>
                <w:noProof/>
                <w:webHidden/>
              </w:rPr>
              <w:tab/>
            </w:r>
            <w:r w:rsidR="00A37BF1">
              <w:rPr>
                <w:noProof/>
                <w:webHidden/>
              </w:rPr>
              <w:fldChar w:fldCharType="begin"/>
            </w:r>
            <w:r w:rsidR="00A37BF1">
              <w:rPr>
                <w:noProof/>
                <w:webHidden/>
              </w:rPr>
              <w:instrText xml:space="preserve"> PAGEREF _Toc3225254 \h </w:instrText>
            </w:r>
            <w:r w:rsidR="00A37BF1">
              <w:rPr>
                <w:noProof/>
                <w:webHidden/>
              </w:rPr>
            </w:r>
            <w:r w:rsidR="00A37BF1">
              <w:rPr>
                <w:noProof/>
                <w:webHidden/>
              </w:rPr>
              <w:fldChar w:fldCharType="separate"/>
            </w:r>
            <w:r w:rsidR="00A37BF1">
              <w:rPr>
                <w:noProof/>
                <w:webHidden/>
              </w:rPr>
              <w:t>3</w:t>
            </w:r>
            <w:r w:rsidR="00A37BF1">
              <w:rPr>
                <w:noProof/>
                <w:webHidden/>
              </w:rPr>
              <w:fldChar w:fldCharType="end"/>
            </w:r>
          </w:hyperlink>
        </w:p>
        <w:p w14:paraId="3ADD0B94" w14:textId="2F0A41D8" w:rsidR="00A37BF1" w:rsidRDefault="009C71C3">
          <w:pPr>
            <w:pStyle w:val="TOC2"/>
            <w:rPr>
              <w:rFonts w:asciiTheme="minorHAnsi" w:eastAsiaTheme="minorEastAsia" w:hAnsiTheme="minorHAnsi" w:cstheme="minorBidi"/>
              <w:sz w:val="22"/>
              <w:szCs w:val="22"/>
            </w:rPr>
          </w:pPr>
          <w:hyperlink w:anchor="_Toc3225255" w:history="1">
            <w:r w:rsidR="00A37BF1" w:rsidRPr="00876F7F">
              <w:rPr>
                <w:rStyle w:val="Hyperlink"/>
              </w:rPr>
              <w:t>1. Need for Information</w:t>
            </w:r>
            <w:r w:rsidR="00A37BF1">
              <w:rPr>
                <w:webHidden/>
              </w:rPr>
              <w:tab/>
            </w:r>
            <w:r w:rsidR="00A37BF1">
              <w:rPr>
                <w:webHidden/>
              </w:rPr>
              <w:fldChar w:fldCharType="begin"/>
            </w:r>
            <w:r w:rsidR="00A37BF1">
              <w:rPr>
                <w:webHidden/>
              </w:rPr>
              <w:instrText xml:space="preserve"> PAGEREF _Toc3225255 \h </w:instrText>
            </w:r>
            <w:r w:rsidR="00A37BF1">
              <w:rPr>
                <w:webHidden/>
              </w:rPr>
            </w:r>
            <w:r w:rsidR="00A37BF1">
              <w:rPr>
                <w:webHidden/>
              </w:rPr>
              <w:fldChar w:fldCharType="separate"/>
            </w:r>
            <w:r w:rsidR="00A37BF1">
              <w:rPr>
                <w:webHidden/>
              </w:rPr>
              <w:t>3</w:t>
            </w:r>
            <w:r w:rsidR="00A37BF1">
              <w:rPr>
                <w:webHidden/>
              </w:rPr>
              <w:fldChar w:fldCharType="end"/>
            </w:r>
          </w:hyperlink>
        </w:p>
        <w:p w14:paraId="4D120B40" w14:textId="224A7647" w:rsidR="00A37BF1" w:rsidRDefault="009C71C3">
          <w:pPr>
            <w:pStyle w:val="TOC2"/>
            <w:rPr>
              <w:rFonts w:asciiTheme="minorHAnsi" w:eastAsiaTheme="minorEastAsia" w:hAnsiTheme="minorHAnsi" w:cstheme="minorBidi"/>
              <w:sz w:val="22"/>
              <w:szCs w:val="22"/>
            </w:rPr>
          </w:pPr>
          <w:hyperlink w:anchor="_Toc3225256" w:history="1">
            <w:r w:rsidR="00A37BF1" w:rsidRPr="00876F7F">
              <w:rPr>
                <w:rStyle w:val="Hyperlink"/>
              </w:rPr>
              <w:t>2. Purpose and Use of Information</w:t>
            </w:r>
            <w:r w:rsidR="00A37BF1">
              <w:rPr>
                <w:webHidden/>
              </w:rPr>
              <w:tab/>
            </w:r>
            <w:r w:rsidR="00A37BF1">
              <w:rPr>
                <w:webHidden/>
              </w:rPr>
              <w:fldChar w:fldCharType="begin"/>
            </w:r>
            <w:r w:rsidR="00A37BF1">
              <w:rPr>
                <w:webHidden/>
              </w:rPr>
              <w:instrText xml:space="preserve"> PAGEREF _Toc3225256 \h </w:instrText>
            </w:r>
            <w:r w:rsidR="00A37BF1">
              <w:rPr>
                <w:webHidden/>
              </w:rPr>
            </w:r>
            <w:r w:rsidR="00A37BF1">
              <w:rPr>
                <w:webHidden/>
              </w:rPr>
              <w:fldChar w:fldCharType="separate"/>
            </w:r>
            <w:r w:rsidR="00A37BF1">
              <w:rPr>
                <w:webHidden/>
              </w:rPr>
              <w:t>6</w:t>
            </w:r>
            <w:r w:rsidR="00A37BF1">
              <w:rPr>
                <w:webHidden/>
              </w:rPr>
              <w:fldChar w:fldCharType="end"/>
            </w:r>
          </w:hyperlink>
        </w:p>
        <w:p w14:paraId="484671F6" w14:textId="0640878D" w:rsidR="00A37BF1" w:rsidRDefault="009C71C3">
          <w:pPr>
            <w:pStyle w:val="TOC2"/>
            <w:rPr>
              <w:rFonts w:asciiTheme="minorHAnsi" w:eastAsiaTheme="minorEastAsia" w:hAnsiTheme="minorHAnsi" w:cstheme="minorBidi"/>
              <w:sz w:val="22"/>
              <w:szCs w:val="22"/>
            </w:rPr>
          </w:pPr>
          <w:hyperlink w:anchor="_Toc3225257" w:history="1">
            <w:r w:rsidR="00A37BF1" w:rsidRPr="00876F7F">
              <w:rPr>
                <w:rStyle w:val="Hyperlink"/>
              </w:rPr>
              <w:t>3. Use of Improved Information Technology</w:t>
            </w:r>
            <w:r w:rsidR="00A37BF1">
              <w:rPr>
                <w:webHidden/>
              </w:rPr>
              <w:tab/>
            </w:r>
            <w:r w:rsidR="00A37BF1">
              <w:rPr>
                <w:webHidden/>
              </w:rPr>
              <w:fldChar w:fldCharType="begin"/>
            </w:r>
            <w:r w:rsidR="00A37BF1">
              <w:rPr>
                <w:webHidden/>
              </w:rPr>
              <w:instrText xml:space="preserve"> PAGEREF _Toc3225257 \h </w:instrText>
            </w:r>
            <w:r w:rsidR="00A37BF1">
              <w:rPr>
                <w:webHidden/>
              </w:rPr>
            </w:r>
            <w:r w:rsidR="00A37BF1">
              <w:rPr>
                <w:webHidden/>
              </w:rPr>
              <w:fldChar w:fldCharType="separate"/>
            </w:r>
            <w:r w:rsidR="00A37BF1">
              <w:rPr>
                <w:webHidden/>
              </w:rPr>
              <w:t>6</w:t>
            </w:r>
            <w:r w:rsidR="00A37BF1">
              <w:rPr>
                <w:webHidden/>
              </w:rPr>
              <w:fldChar w:fldCharType="end"/>
            </w:r>
          </w:hyperlink>
        </w:p>
        <w:p w14:paraId="518ED0CB" w14:textId="0AADB73B" w:rsidR="00A37BF1" w:rsidRDefault="009C71C3">
          <w:pPr>
            <w:pStyle w:val="TOC2"/>
            <w:rPr>
              <w:rFonts w:asciiTheme="minorHAnsi" w:eastAsiaTheme="minorEastAsia" w:hAnsiTheme="minorHAnsi" w:cstheme="minorBidi"/>
              <w:sz w:val="22"/>
              <w:szCs w:val="22"/>
            </w:rPr>
          </w:pPr>
          <w:hyperlink w:anchor="_Toc3225258" w:history="1">
            <w:r w:rsidR="00A37BF1" w:rsidRPr="00876F7F">
              <w:rPr>
                <w:rStyle w:val="Hyperlink"/>
              </w:rPr>
              <w:t>4. Efforts to Identify Duplication</w:t>
            </w:r>
            <w:r w:rsidR="00A37BF1">
              <w:rPr>
                <w:webHidden/>
              </w:rPr>
              <w:tab/>
            </w:r>
            <w:r w:rsidR="00A37BF1">
              <w:rPr>
                <w:webHidden/>
              </w:rPr>
              <w:fldChar w:fldCharType="begin"/>
            </w:r>
            <w:r w:rsidR="00A37BF1">
              <w:rPr>
                <w:webHidden/>
              </w:rPr>
              <w:instrText xml:space="preserve"> PAGEREF _Toc3225258 \h </w:instrText>
            </w:r>
            <w:r w:rsidR="00A37BF1">
              <w:rPr>
                <w:webHidden/>
              </w:rPr>
            </w:r>
            <w:r w:rsidR="00A37BF1">
              <w:rPr>
                <w:webHidden/>
              </w:rPr>
              <w:fldChar w:fldCharType="separate"/>
            </w:r>
            <w:r w:rsidR="00A37BF1">
              <w:rPr>
                <w:webHidden/>
              </w:rPr>
              <w:t>7</w:t>
            </w:r>
            <w:r w:rsidR="00A37BF1">
              <w:rPr>
                <w:webHidden/>
              </w:rPr>
              <w:fldChar w:fldCharType="end"/>
            </w:r>
          </w:hyperlink>
        </w:p>
        <w:p w14:paraId="6EECE132" w14:textId="3F8D7280" w:rsidR="00A37BF1" w:rsidRDefault="009C71C3">
          <w:pPr>
            <w:pStyle w:val="TOC2"/>
            <w:rPr>
              <w:rFonts w:asciiTheme="minorHAnsi" w:eastAsiaTheme="minorEastAsia" w:hAnsiTheme="minorHAnsi" w:cstheme="minorBidi"/>
              <w:sz w:val="22"/>
              <w:szCs w:val="22"/>
            </w:rPr>
          </w:pPr>
          <w:hyperlink w:anchor="_Toc3225259" w:history="1">
            <w:r w:rsidR="00A37BF1" w:rsidRPr="00876F7F">
              <w:rPr>
                <w:rStyle w:val="Hyperlink"/>
              </w:rPr>
              <w:t>6. Consequences if Information Collected Less Frequently</w:t>
            </w:r>
            <w:r w:rsidR="00A37BF1">
              <w:rPr>
                <w:webHidden/>
              </w:rPr>
              <w:tab/>
            </w:r>
            <w:r w:rsidR="00A37BF1">
              <w:rPr>
                <w:webHidden/>
              </w:rPr>
              <w:fldChar w:fldCharType="begin"/>
            </w:r>
            <w:r w:rsidR="00A37BF1">
              <w:rPr>
                <w:webHidden/>
              </w:rPr>
              <w:instrText xml:space="preserve"> PAGEREF _Toc3225259 \h </w:instrText>
            </w:r>
            <w:r w:rsidR="00A37BF1">
              <w:rPr>
                <w:webHidden/>
              </w:rPr>
            </w:r>
            <w:r w:rsidR="00A37BF1">
              <w:rPr>
                <w:webHidden/>
              </w:rPr>
              <w:fldChar w:fldCharType="separate"/>
            </w:r>
            <w:r w:rsidR="00A37BF1">
              <w:rPr>
                <w:webHidden/>
              </w:rPr>
              <w:t>7</w:t>
            </w:r>
            <w:r w:rsidR="00A37BF1">
              <w:rPr>
                <w:webHidden/>
              </w:rPr>
              <w:fldChar w:fldCharType="end"/>
            </w:r>
          </w:hyperlink>
        </w:p>
        <w:p w14:paraId="1088391F" w14:textId="7149C9DE" w:rsidR="00A37BF1" w:rsidRDefault="009C71C3">
          <w:pPr>
            <w:pStyle w:val="TOC2"/>
            <w:rPr>
              <w:rFonts w:asciiTheme="minorHAnsi" w:eastAsiaTheme="minorEastAsia" w:hAnsiTheme="minorHAnsi" w:cstheme="minorBidi"/>
              <w:sz w:val="22"/>
              <w:szCs w:val="22"/>
            </w:rPr>
          </w:pPr>
          <w:hyperlink w:anchor="_Toc3225260" w:history="1">
            <w:r w:rsidR="00A37BF1" w:rsidRPr="00876F7F">
              <w:rPr>
                <w:rStyle w:val="Hyperlink"/>
              </w:rPr>
              <w:t>7. Special Circumstances</w:t>
            </w:r>
            <w:r w:rsidR="00A37BF1">
              <w:rPr>
                <w:webHidden/>
              </w:rPr>
              <w:tab/>
            </w:r>
            <w:r w:rsidR="00A37BF1">
              <w:rPr>
                <w:webHidden/>
              </w:rPr>
              <w:fldChar w:fldCharType="begin"/>
            </w:r>
            <w:r w:rsidR="00A37BF1">
              <w:rPr>
                <w:webHidden/>
              </w:rPr>
              <w:instrText xml:space="preserve"> PAGEREF _Toc3225260 \h </w:instrText>
            </w:r>
            <w:r w:rsidR="00A37BF1">
              <w:rPr>
                <w:webHidden/>
              </w:rPr>
            </w:r>
            <w:r w:rsidR="00A37BF1">
              <w:rPr>
                <w:webHidden/>
              </w:rPr>
              <w:fldChar w:fldCharType="separate"/>
            </w:r>
            <w:r w:rsidR="00A37BF1">
              <w:rPr>
                <w:webHidden/>
              </w:rPr>
              <w:t>7</w:t>
            </w:r>
            <w:r w:rsidR="00A37BF1">
              <w:rPr>
                <w:webHidden/>
              </w:rPr>
              <w:fldChar w:fldCharType="end"/>
            </w:r>
          </w:hyperlink>
        </w:p>
        <w:p w14:paraId="55041AC6" w14:textId="576E0196" w:rsidR="00A37BF1" w:rsidRDefault="009C71C3">
          <w:pPr>
            <w:pStyle w:val="TOC2"/>
            <w:rPr>
              <w:rFonts w:asciiTheme="minorHAnsi" w:eastAsiaTheme="minorEastAsia" w:hAnsiTheme="minorHAnsi" w:cstheme="minorBidi"/>
              <w:sz w:val="22"/>
              <w:szCs w:val="22"/>
            </w:rPr>
          </w:pPr>
          <w:hyperlink w:anchor="_Toc3225261" w:history="1">
            <w:r w:rsidR="00A37BF1" w:rsidRPr="00876F7F">
              <w:rPr>
                <w:rStyle w:val="Hyperlink"/>
              </w:rPr>
              <w:t>9. Payments/Gifts to Respondents</w:t>
            </w:r>
            <w:r w:rsidR="00A37BF1">
              <w:rPr>
                <w:webHidden/>
              </w:rPr>
              <w:tab/>
            </w:r>
            <w:r w:rsidR="00A37BF1">
              <w:rPr>
                <w:webHidden/>
              </w:rPr>
              <w:fldChar w:fldCharType="begin"/>
            </w:r>
            <w:r w:rsidR="00A37BF1">
              <w:rPr>
                <w:webHidden/>
              </w:rPr>
              <w:instrText xml:space="preserve"> PAGEREF _Toc3225261 \h </w:instrText>
            </w:r>
            <w:r w:rsidR="00A37BF1">
              <w:rPr>
                <w:webHidden/>
              </w:rPr>
            </w:r>
            <w:r w:rsidR="00A37BF1">
              <w:rPr>
                <w:webHidden/>
              </w:rPr>
              <w:fldChar w:fldCharType="separate"/>
            </w:r>
            <w:r w:rsidR="00A37BF1">
              <w:rPr>
                <w:webHidden/>
              </w:rPr>
              <w:t>8</w:t>
            </w:r>
            <w:r w:rsidR="00A37BF1">
              <w:rPr>
                <w:webHidden/>
              </w:rPr>
              <w:fldChar w:fldCharType="end"/>
            </w:r>
          </w:hyperlink>
        </w:p>
        <w:p w14:paraId="198406D5" w14:textId="3A1710BD" w:rsidR="00A37BF1" w:rsidRDefault="009C71C3">
          <w:pPr>
            <w:pStyle w:val="TOC2"/>
            <w:rPr>
              <w:rFonts w:asciiTheme="minorHAnsi" w:eastAsiaTheme="minorEastAsia" w:hAnsiTheme="minorHAnsi" w:cstheme="minorBidi"/>
              <w:sz w:val="22"/>
              <w:szCs w:val="22"/>
            </w:rPr>
          </w:pPr>
          <w:hyperlink w:anchor="_Toc3225262" w:history="1">
            <w:r w:rsidR="00A37BF1" w:rsidRPr="00876F7F">
              <w:rPr>
                <w:rStyle w:val="Hyperlink"/>
              </w:rPr>
              <w:t>10. Assurance of Confidentiality</w:t>
            </w:r>
            <w:r w:rsidR="00A37BF1">
              <w:rPr>
                <w:webHidden/>
              </w:rPr>
              <w:tab/>
            </w:r>
            <w:r w:rsidR="00A37BF1">
              <w:rPr>
                <w:webHidden/>
              </w:rPr>
              <w:fldChar w:fldCharType="begin"/>
            </w:r>
            <w:r w:rsidR="00A37BF1">
              <w:rPr>
                <w:webHidden/>
              </w:rPr>
              <w:instrText xml:space="preserve"> PAGEREF _Toc3225262 \h </w:instrText>
            </w:r>
            <w:r w:rsidR="00A37BF1">
              <w:rPr>
                <w:webHidden/>
              </w:rPr>
            </w:r>
            <w:r w:rsidR="00A37BF1">
              <w:rPr>
                <w:webHidden/>
              </w:rPr>
              <w:fldChar w:fldCharType="separate"/>
            </w:r>
            <w:r w:rsidR="00A37BF1">
              <w:rPr>
                <w:webHidden/>
              </w:rPr>
              <w:t>8</w:t>
            </w:r>
            <w:r w:rsidR="00A37BF1">
              <w:rPr>
                <w:webHidden/>
              </w:rPr>
              <w:fldChar w:fldCharType="end"/>
            </w:r>
          </w:hyperlink>
        </w:p>
        <w:p w14:paraId="7906D83E" w14:textId="7C7A7D8A" w:rsidR="00A37BF1" w:rsidRDefault="009C71C3">
          <w:pPr>
            <w:pStyle w:val="TOC2"/>
            <w:rPr>
              <w:rFonts w:asciiTheme="minorHAnsi" w:eastAsiaTheme="minorEastAsia" w:hAnsiTheme="minorHAnsi" w:cstheme="minorBidi"/>
              <w:sz w:val="22"/>
              <w:szCs w:val="22"/>
            </w:rPr>
          </w:pPr>
          <w:hyperlink w:anchor="_Toc3225263" w:history="1">
            <w:r w:rsidR="00A37BF1" w:rsidRPr="00876F7F">
              <w:rPr>
                <w:rStyle w:val="Hyperlink"/>
              </w:rPr>
              <w:t>11. Questions of a Sensitive Nature</w:t>
            </w:r>
            <w:r w:rsidR="00A37BF1">
              <w:rPr>
                <w:webHidden/>
              </w:rPr>
              <w:tab/>
            </w:r>
            <w:r w:rsidR="00A37BF1">
              <w:rPr>
                <w:webHidden/>
              </w:rPr>
              <w:fldChar w:fldCharType="begin"/>
            </w:r>
            <w:r w:rsidR="00A37BF1">
              <w:rPr>
                <w:webHidden/>
              </w:rPr>
              <w:instrText xml:space="preserve"> PAGEREF _Toc3225263 \h </w:instrText>
            </w:r>
            <w:r w:rsidR="00A37BF1">
              <w:rPr>
                <w:webHidden/>
              </w:rPr>
            </w:r>
            <w:r w:rsidR="00A37BF1">
              <w:rPr>
                <w:webHidden/>
              </w:rPr>
              <w:fldChar w:fldCharType="separate"/>
            </w:r>
            <w:r w:rsidR="00A37BF1">
              <w:rPr>
                <w:webHidden/>
              </w:rPr>
              <w:t>9</w:t>
            </w:r>
            <w:r w:rsidR="00A37BF1">
              <w:rPr>
                <w:webHidden/>
              </w:rPr>
              <w:fldChar w:fldCharType="end"/>
            </w:r>
          </w:hyperlink>
        </w:p>
        <w:p w14:paraId="16A2AB93" w14:textId="00E3F206" w:rsidR="00A37BF1" w:rsidRDefault="009C71C3">
          <w:pPr>
            <w:pStyle w:val="TOC2"/>
            <w:rPr>
              <w:rFonts w:asciiTheme="minorHAnsi" w:eastAsiaTheme="minorEastAsia" w:hAnsiTheme="minorHAnsi" w:cstheme="minorBidi"/>
              <w:sz w:val="22"/>
              <w:szCs w:val="22"/>
            </w:rPr>
          </w:pPr>
          <w:hyperlink w:anchor="_Toc3225264" w:history="1">
            <w:r w:rsidR="00A37BF1" w:rsidRPr="00876F7F">
              <w:rPr>
                <w:rStyle w:val="Hyperlink"/>
              </w:rPr>
              <w:t>12. Estimates of Annualized Burden Hours and Costs</w:t>
            </w:r>
            <w:r w:rsidR="00A37BF1">
              <w:rPr>
                <w:webHidden/>
              </w:rPr>
              <w:tab/>
            </w:r>
            <w:r w:rsidR="00A37BF1">
              <w:rPr>
                <w:webHidden/>
              </w:rPr>
              <w:fldChar w:fldCharType="begin"/>
            </w:r>
            <w:r w:rsidR="00A37BF1">
              <w:rPr>
                <w:webHidden/>
              </w:rPr>
              <w:instrText xml:space="preserve"> PAGEREF _Toc3225264 \h </w:instrText>
            </w:r>
            <w:r w:rsidR="00A37BF1">
              <w:rPr>
                <w:webHidden/>
              </w:rPr>
            </w:r>
            <w:r w:rsidR="00A37BF1">
              <w:rPr>
                <w:webHidden/>
              </w:rPr>
              <w:fldChar w:fldCharType="separate"/>
            </w:r>
            <w:r w:rsidR="00A37BF1">
              <w:rPr>
                <w:webHidden/>
              </w:rPr>
              <w:t>9</w:t>
            </w:r>
            <w:r w:rsidR="00A37BF1">
              <w:rPr>
                <w:webHidden/>
              </w:rPr>
              <w:fldChar w:fldCharType="end"/>
            </w:r>
          </w:hyperlink>
        </w:p>
        <w:p w14:paraId="799CF35A" w14:textId="0A57ACA7" w:rsidR="00A37BF1" w:rsidRDefault="009C71C3">
          <w:pPr>
            <w:pStyle w:val="TOC2"/>
            <w:rPr>
              <w:rFonts w:asciiTheme="minorHAnsi" w:eastAsiaTheme="minorEastAsia" w:hAnsiTheme="minorHAnsi" w:cstheme="minorBidi"/>
              <w:sz w:val="22"/>
              <w:szCs w:val="22"/>
            </w:rPr>
          </w:pPr>
          <w:hyperlink w:anchor="_Toc3225265" w:history="1">
            <w:r w:rsidR="00A37BF1" w:rsidRPr="00876F7F">
              <w:rPr>
                <w:rStyle w:val="Hyperlink"/>
              </w:rPr>
              <w:t>13. Estimates of Annualized Respondent Capital and Maintenance Costs</w:t>
            </w:r>
            <w:r w:rsidR="00A37BF1">
              <w:rPr>
                <w:webHidden/>
              </w:rPr>
              <w:tab/>
            </w:r>
            <w:r w:rsidR="00A37BF1">
              <w:rPr>
                <w:webHidden/>
              </w:rPr>
              <w:fldChar w:fldCharType="begin"/>
            </w:r>
            <w:r w:rsidR="00A37BF1">
              <w:rPr>
                <w:webHidden/>
              </w:rPr>
              <w:instrText xml:space="preserve"> PAGEREF _Toc3225265 \h </w:instrText>
            </w:r>
            <w:r w:rsidR="00A37BF1">
              <w:rPr>
                <w:webHidden/>
              </w:rPr>
            </w:r>
            <w:r w:rsidR="00A37BF1">
              <w:rPr>
                <w:webHidden/>
              </w:rPr>
              <w:fldChar w:fldCharType="separate"/>
            </w:r>
            <w:r w:rsidR="00A37BF1">
              <w:rPr>
                <w:webHidden/>
              </w:rPr>
              <w:t>10</w:t>
            </w:r>
            <w:r w:rsidR="00A37BF1">
              <w:rPr>
                <w:webHidden/>
              </w:rPr>
              <w:fldChar w:fldCharType="end"/>
            </w:r>
          </w:hyperlink>
        </w:p>
        <w:p w14:paraId="1530B271" w14:textId="29A204B0" w:rsidR="00A37BF1" w:rsidRDefault="009C71C3">
          <w:pPr>
            <w:pStyle w:val="TOC2"/>
            <w:rPr>
              <w:rFonts w:asciiTheme="minorHAnsi" w:eastAsiaTheme="minorEastAsia" w:hAnsiTheme="minorHAnsi" w:cstheme="minorBidi"/>
              <w:sz w:val="22"/>
              <w:szCs w:val="22"/>
            </w:rPr>
          </w:pPr>
          <w:hyperlink w:anchor="_Toc3225266" w:history="1">
            <w:r w:rsidR="00A37BF1" w:rsidRPr="00876F7F">
              <w:rPr>
                <w:rStyle w:val="Hyperlink"/>
              </w:rPr>
              <w:t>14. Estimates of Annualized Cost to the Government</w:t>
            </w:r>
            <w:r w:rsidR="00A37BF1">
              <w:rPr>
                <w:webHidden/>
              </w:rPr>
              <w:tab/>
            </w:r>
            <w:r w:rsidR="00A37BF1">
              <w:rPr>
                <w:webHidden/>
              </w:rPr>
              <w:fldChar w:fldCharType="begin"/>
            </w:r>
            <w:r w:rsidR="00A37BF1">
              <w:rPr>
                <w:webHidden/>
              </w:rPr>
              <w:instrText xml:space="preserve"> PAGEREF _Toc3225266 \h </w:instrText>
            </w:r>
            <w:r w:rsidR="00A37BF1">
              <w:rPr>
                <w:webHidden/>
              </w:rPr>
            </w:r>
            <w:r w:rsidR="00A37BF1">
              <w:rPr>
                <w:webHidden/>
              </w:rPr>
              <w:fldChar w:fldCharType="separate"/>
            </w:r>
            <w:r w:rsidR="00A37BF1">
              <w:rPr>
                <w:webHidden/>
              </w:rPr>
              <w:t>10</w:t>
            </w:r>
            <w:r w:rsidR="00A37BF1">
              <w:rPr>
                <w:webHidden/>
              </w:rPr>
              <w:fldChar w:fldCharType="end"/>
            </w:r>
          </w:hyperlink>
        </w:p>
        <w:p w14:paraId="083A5E83" w14:textId="319909D3" w:rsidR="00A37BF1" w:rsidRDefault="009C71C3">
          <w:pPr>
            <w:pStyle w:val="TOC2"/>
            <w:rPr>
              <w:rFonts w:asciiTheme="minorHAnsi" w:eastAsiaTheme="minorEastAsia" w:hAnsiTheme="minorHAnsi" w:cstheme="minorBidi"/>
              <w:sz w:val="22"/>
              <w:szCs w:val="22"/>
            </w:rPr>
          </w:pPr>
          <w:hyperlink w:anchor="_Toc3225267" w:history="1">
            <w:r w:rsidR="00A37BF1" w:rsidRPr="00876F7F">
              <w:rPr>
                <w:rStyle w:val="Hyperlink"/>
              </w:rPr>
              <w:t>15. Change in Burden</w:t>
            </w:r>
            <w:r w:rsidR="00A37BF1">
              <w:rPr>
                <w:webHidden/>
              </w:rPr>
              <w:tab/>
            </w:r>
            <w:r w:rsidR="00A37BF1">
              <w:rPr>
                <w:webHidden/>
              </w:rPr>
              <w:fldChar w:fldCharType="begin"/>
            </w:r>
            <w:r w:rsidR="00A37BF1">
              <w:rPr>
                <w:webHidden/>
              </w:rPr>
              <w:instrText xml:space="preserve"> PAGEREF _Toc3225267 \h </w:instrText>
            </w:r>
            <w:r w:rsidR="00A37BF1">
              <w:rPr>
                <w:webHidden/>
              </w:rPr>
            </w:r>
            <w:r w:rsidR="00A37BF1">
              <w:rPr>
                <w:webHidden/>
              </w:rPr>
              <w:fldChar w:fldCharType="separate"/>
            </w:r>
            <w:r w:rsidR="00A37BF1">
              <w:rPr>
                <w:webHidden/>
              </w:rPr>
              <w:t>11</w:t>
            </w:r>
            <w:r w:rsidR="00A37BF1">
              <w:rPr>
                <w:webHidden/>
              </w:rPr>
              <w:fldChar w:fldCharType="end"/>
            </w:r>
          </w:hyperlink>
        </w:p>
        <w:p w14:paraId="424889AD" w14:textId="3E26B491" w:rsidR="00A37BF1" w:rsidRDefault="009C71C3">
          <w:pPr>
            <w:pStyle w:val="TOC2"/>
            <w:rPr>
              <w:rFonts w:asciiTheme="minorHAnsi" w:eastAsiaTheme="minorEastAsia" w:hAnsiTheme="minorHAnsi" w:cstheme="minorBidi"/>
              <w:sz w:val="22"/>
              <w:szCs w:val="22"/>
            </w:rPr>
          </w:pPr>
          <w:hyperlink w:anchor="_Toc3225268" w:history="1">
            <w:r w:rsidR="00A37BF1" w:rsidRPr="00876F7F">
              <w:rPr>
                <w:rStyle w:val="Hyperlink"/>
              </w:rPr>
              <w:t>16. Time Schedule, Publication, and Analysis Plans</w:t>
            </w:r>
            <w:r w:rsidR="00A37BF1">
              <w:rPr>
                <w:webHidden/>
              </w:rPr>
              <w:tab/>
            </w:r>
            <w:r w:rsidR="00A37BF1">
              <w:rPr>
                <w:webHidden/>
              </w:rPr>
              <w:fldChar w:fldCharType="begin"/>
            </w:r>
            <w:r w:rsidR="00A37BF1">
              <w:rPr>
                <w:webHidden/>
              </w:rPr>
              <w:instrText xml:space="preserve"> PAGEREF _Toc3225268 \h </w:instrText>
            </w:r>
            <w:r w:rsidR="00A37BF1">
              <w:rPr>
                <w:webHidden/>
              </w:rPr>
            </w:r>
            <w:r w:rsidR="00A37BF1">
              <w:rPr>
                <w:webHidden/>
              </w:rPr>
              <w:fldChar w:fldCharType="separate"/>
            </w:r>
            <w:r w:rsidR="00A37BF1">
              <w:rPr>
                <w:webHidden/>
              </w:rPr>
              <w:t>11</w:t>
            </w:r>
            <w:r w:rsidR="00A37BF1">
              <w:rPr>
                <w:webHidden/>
              </w:rPr>
              <w:fldChar w:fldCharType="end"/>
            </w:r>
          </w:hyperlink>
        </w:p>
        <w:p w14:paraId="73D693A0" w14:textId="55E01517" w:rsidR="00A37BF1" w:rsidRDefault="009C71C3">
          <w:pPr>
            <w:pStyle w:val="TOC2"/>
            <w:rPr>
              <w:rFonts w:asciiTheme="minorHAnsi" w:eastAsiaTheme="minorEastAsia" w:hAnsiTheme="minorHAnsi" w:cstheme="minorBidi"/>
              <w:sz w:val="22"/>
              <w:szCs w:val="22"/>
            </w:rPr>
          </w:pPr>
          <w:hyperlink w:anchor="_Toc3225269" w:history="1">
            <w:r w:rsidR="00A37BF1" w:rsidRPr="00876F7F">
              <w:rPr>
                <w:rStyle w:val="Hyperlink"/>
              </w:rPr>
              <w:t>17. Exemption for Display of Expiration Date</w:t>
            </w:r>
            <w:r w:rsidR="00A37BF1">
              <w:rPr>
                <w:webHidden/>
              </w:rPr>
              <w:tab/>
            </w:r>
            <w:r w:rsidR="00A37BF1">
              <w:rPr>
                <w:webHidden/>
              </w:rPr>
              <w:fldChar w:fldCharType="begin"/>
            </w:r>
            <w:r w:rsidR="00A37BF1">
              <w:rPr>
                <w:webHidden/>
              </w:rPr>
              <w:instrText xml:space="preserve"> PAGEREF _Toc3225269 \h </w:instrText>
            </w:r>
            <w:r w:rsidR="00A37BF1">
              <w:rPr>
                <w:webHidden/>
              </w:rPr>
            </w:r>
            <w:r w:rsidR="00A37BF1">
              <w:rPr>
                <w:webHidden/>
              </w:rPr>
              <w:fldChar w:fldCharType="separate"/>
            </w:r>
            <w:r w:rsidR="00A37BF1">
              <w:rPr>
                <w:webHidden/>
              </w:rPr>
              <w:t>12</w:t>
            </w:r>
            <w:r w:rsidR="00A37BF1">
              <w:rPr>
                <w:webHidden/>
              </w:rPr>
              <w:fldChar w:fldCharType="end"/>
            </w:r>
          </w:hyperlink>
        </w:p>
        <w:p w14:paraId="09EA62E8" w14:textId="1ACFF61B" w:rsidR="00A37BF1" w:rsidRDefault="009C71C3">
          <w:pPr>
            <w:pStyle w:val="TOC1"/>
            <w:tabs>
              <w:tab w:val="right" w:leader="dot" w:pos="9350"/>
            </w:tabs>
            <w:rPr>
              <w:rFonts w:asciiTheme="minorHAnsi" w:eastAsiaTheme="minorEastAsia" w:hAnsiTheme="minorHAnsi" w:cstheme="minorBidi"/>
              <w:noProof/>
              <w:sz w:val="22"/>
              <w:szCs w:val="22"/>
            </w:rPr>
          </w:pPr>
          <w:hyperlink w:anchor="_Toc3225270" w:history="1">
            <w:r w:rsidR="00A37BF1" w:rsidRPr="00876F7F">
              <w:rPr>
                <w:rStyle w:val="Hyperlink"/>
                <w:noProof/>
              </w:rPr>
              <w:t>Attachment A – Initial Screening Questionnaire.</w:t>
            </w:r>
            <w:r w:rsidR="00A37BF1">
              <w:rPr>
                <w:noProof/>
                <w:webHidden/>
              </w:rPr>
              <w:tab/>
            </w:r>
            <w:r w:rsidR="00A37BF1">
              <w:rPr>
                <w:noProof/>
                <w:webHidden/>
              </w:rPr>
              <w:fldChar w:fldCharType="begin"/>
            </w:r>
            <w:r w:rsidR="00A37BF1">
              <w:rPr>
                <w:noProof/>
                <w:webHidden/>
              </w:rPr>
              <w:instrText xml:space="preserve"> PAGEREF _Toc3225270 \h </w:instrText>
            </w:r>
            <w:r w:rsidR="00A37BF1">
              <w:rPr>
                <w:noProof/>
                <w:webHidden/>
              </w:rPr>
            </w:r>
            <w:r w:rsidR="00A37BF1">
              <w:rPr>
                <w:noProof/>
                <w:webHidden/>
              </w:rPr>
              <w:fldChar w:fldCharType="separate"/>
            </w:r>
            <w:r w:rsidR="00A37BF1">
              <w:rPr>
                <w:noProof/>
                <w:webHidden/>
              </w:rPr>
              <w:t>12</w:t>
            </w:r>
            <w:r w:rsidR="00A37BF1">
              <w:rPr>
                <w:noProof/>
                <w:webHidden/>
              </w:rPr>
              <w:fldChar w:fldCharType="end"/>
            </w:r>
          </w:hyperlink>
        </w:p>
        <w:p w14:paraId="7FE10278" w14:textId="72B3B3B2" w:rsidR="00A37BF1" w:rsidRDefault="009C71C3">
          <w:pPr>
            <w:pStyle w:val="TOC1"/>
            <w:tabs>
              <w:tab w:val="right" w:leader="dot" w:pos="9350"/>
            </w:tabs>
            <w:rPr>
              <w:rFonts w:asciiTheme="minorHAnsi" w:eastAsiaTheme="minorEastAsia" w:hAnsiTheme="minorHAnsi" w:cstheme="minorBidi"/>
              <w:noProof/>
              <w:sz w:val="22"/>
              <w:szCs w:val="22"/>
            </w:rPr>
          </w:pPr>
          <w:hyperlink w:anchor="_Toc3225271" w:history="1">
            <w:r w:rsidR="00A37BF1" w:rsidRPr="00876F7F">
              <w:rPr>
                <w:rStyle w:val="Hyperlink"/>
                <w:noProof/>
              </w:rPr>
              <w:t>Attachment B – In-depth Screening Questionnaire.</w:t>
            </w:r>
            <w:r w:rsidR="00A37BF1">
              <w:rPr>
                <w:noProof/>
                <w:webHidden/>
              </w:rPr>
              <w:tab/>
            </w:r>
            <w:r w:rsidR="00A37BF1">
              <w:rPr>
                <w:noProof/>
                <w:webHidden/>
              </w:rPr>
              <w:fldChar w:fldCharType="begin"/>
            </w:r>
            <w:r w:rsidR="00A37BF1">
              <w:rPr>
                <w:noProof/>
                <w:webHidden/>
              </w:rPr>
              <w:instrText xml:space="preserve"> PAGEREF _Toc3225271 \h </w:instrText>
            </w:r>
            <w:r w:rsidR="00A37BF1">
              <w:rPr>
                <w:noProof/>
                <w:webHidden/>
              </w:rPr>
            </w:r>
            <w:r w:rsidR="00A37BF1">
              <w:rPr>
                <w:noProof/>
                <w:webHidden/>
              </w:rPr>
              <w:fldChar w:fldCharType="separate"/>
            </w:r>
            <w:r w:rsidR="00A37BF1">
              <w:rPr>
                <w:noProof/>
                <w:webHidden/>
              </w:rPr>
              <w:t>12</w:t>
            </w:r>
            <w:r w:rsidR="00A37BF1">
              <w:rPr>
                <w:noProof/>
                <w:webHidden/>
              </w:rPr>
              <w:fldChar w:fldCharType="end"/>
            </w:r>
          </w:hyperlink>
        </w:p>
        <w:p w14:paraId="7628AB87" w14:textId="7F7D63E3" w:rsidR="00A37BF1" w:rsidRDefault="009C71C3">
          <w:pPr>
            <w:pStyle w:val="TOC1"/>
            <w:tabs>
              <w:tab w:val="right" w:leader="dot" w:pos="9350"/>
            </w:tabs>
            <w:rPr>
              <w:rFonts w:asciiTheme="minorHAnsi" w:eastAsiaTheme="minorEastAsia" w:hAnsiTheme="minorHAnsi" w:cstheme="minorBidi"/>
              <w:noProof/>
              <w:sz w:val="22"/>
              <w:szCs w:val="22"/>
            </w:rPr>
          </w:pPr>
          <w:hyperlink w:anchor="_Toc3225272" w:history="1">
            <w:r w:rsidR="00A37BF1" w:rsidRPr="00876F7F">
              <w:rPr>
                <w:rStyle w:val="Hyperlink"/>
                <w:noProof/>
              </w:rPr>
              <w:t>Attachment C – Informational Letter for Participants.</w:t>
            </w:r>
            <w:r w:rsidR="00A37BF1">
              <w:rPr>
                <w:noProof/>
                <w:webHidden/>
              </w:rPr>
              <w:tab/>
            </w:r>
            <w:r w:rsidR="00A37BF1">
              <w:rPr>
                <w:noProof/>
                <w:webHidden/>
              </w:rPr>
              <w:fldChar w:fldCharType="begin"/>
            </w:r>
            <w:r w:rsidR="00A37BF1">
              <w:rPr>
                <w:noProof/>
                <w:webHidden/>
              </w:rPr>
              <w:instrText xml:space="preserve"> PAGEREF _Toc3225272 \h </w:instrText>
            </w:r>
            <w:r w:rsidR="00A37BF1">
              <w:rPr>
                <w:noProof/>
                <w:webHidden/>
              </w:rPr>
            </w:r>
            <w:r w:rsidR="00A37BF1">
              <w:rPr>
                <w:noProof/>
                <w:webHidden/>
              </w:rPr>
              <w:fldChar w:fldCharType="separate"/>
            </w:r>
            <w:r w:rsidR="00A37BF1">
              <w:rPr>
                <w:noProof/>
                <w:webHidden/>
              </w:rPr>
              <w:t>12</w:t>
            </w:r>
            <w:r w:rsidR="00A37BF1">
              <w:rPr>
                <w:noProof/>
                <w:webHidden/>
              </w:rPr>
              <w:fldChar w:fldCharType="end"/>
            </w:r>
          </w:hyperlink>
        </w:p>
        <w:p w14:paraId="114956A7" w14:textId="27D675F3" w:rsidR="00A37BF1" w:rsidRDefault="009C71C3">
          <w:pPr>
            <w:pStyle w:val="TOC1"/>
            <w:tabs>
              <w:tab w:val="right" w:leader="dot" w:pos="9350"/>
            </w:tabs>
            <w:rPr>
              <w:rFonts w:asciiTheme="minorHAnsi" w:eastAsiaTheme="minorEastAsia" w:hAnsiTheme="minorHAnsi" w:cstheme="minorBidi"/>
              <w:noProof/>
              <w:sz w:val="22"/>
              <w:szCs w:val="22"/>
            </w:rPr>
          </w:pPr>
          <w:hyperlink w:anchor="_Toc3225273" w:history="1">
            <w:r w:rsidR="00A37BF1" w:rsidRPr="00876F7F">
              <w:rPr>
                <w:rStyle w:val="Hyperlink"/>
                <w:noProof/>
              </w:rPr>
              <w:t>Attachment D – Participant Consent Form.</w:t>
            </w:r>
            <w:r w:rsidR="00A37BF1">
              <w:rPr>
                <w:noProof/>
                <w:webHidden/>
              </w:rPr>
              <w:tab/>
            </w:r>
            <w:r w:rsidR="00A37BF1">
              <w:rPr>
                <w:noProof/>
                <w:webHidden/>
              </w:rPr>
              <w:fldChar w:fldCharType="begin"/>
            </w:r>
            <w:r w:rsidR="00A37BF1">
              <w:rPr>
                <w:noProof/>
                <w:webHidden/>
              </w:rPr>
              <w:instrText xml:space="preserve"> PAGEREF _Toc3225273 \h </w:instrText>
            </w:r>
            <w:r w:rsidR="00A37BF1">
              <w:rPr>
                <w:noProof/>
                <w:webHidden/>
              </w:rPr>
            </w:r>
            <w:r w:rsidR="00A37BF1">
              <w:rPr>
                <w:noProof/>
                <w:webHidden/>
              </w:rPr>
              <w:fldChar w:fldCharType="separate"/>
            </w:r>
            <w:r w:rsidR="00A37BF1">
              <w:rPr>
                <w:noProof/>
                <w:webHidden/>
              </w:rPr>
              <w:t>12</w:t>
            </w:r>
            <w:r w:rsidR="00A37BF1">
              <w:rPr>
                <w:noProof/>
                <w:webHidden/>
              </w:rPr>
              <w:fldChar w:fldCharType="end"/>
            </w:r>
          </w:hyperlink>
        </w:p>
        <w:p w14:paraId="458DFAD7" w14:textId="3F30AA30" w:rsidR="00A37BF1" w:rsidRDefault="009C71C3">
          <w:pPr>
            <w:pStyle w:val="TOC1"/>
            <w:tabs>
              <w:tab w:val="right" w:leader="dot" w:pos="9350"/>
            </w:tabs>
            <w:rPr>
              <w:rFonts w:asciiTheme="minorHAnsi" w:eastAsiaTheme="minorEastAsia" w:hAnsiTheme="minorHAnsi" w:cstheme="minorBidi"/>
              <w:noProof/>
              <w:sz w:val="22"/>
              <w:szCs w:val="22"/>
            </w:rPr>
          </w:pPr>
          <w:hyperlink w:anchor="_Toc3225274" w:history="1">
            <w:r w:rsidR="00A37BF1" w:rsidRPr="00876F7F">
              <w:rPr>
                <w:rStyle w:val="Hyperlink"/>
                <w:noProof/>
              </w:rPr>
              <w:t>Attachment E – Directions to Econometrica Facility.</w:t>
            </w:r>
            <w:r w:rsidR="00A37BF1">
              <w:rPr>
                <w:noProof/>
                <w:webHidden/>
              </w:rPr>
              <w:tab/>
            </w:r>
            <w:r w:rsidR="00A37BF1">
              <w:rPr>
                <w:noProof/>
                <w:webHidden/>
              </w:rPr>
              <w:fldChar w:fldCharType="begin"/>
            </w:r>
            <w:r w:rsidR="00A37BF1">
              <w:rPr>
                <w:noProof/>
                <w:webHidden/>
              </w:rPr>
              <w:instrText xml:space="preserve"> PAGEREF _Toc3225274 \h </w:instrText>
            </w:r>
            <w:r w:rsidR="00A37BF1">
              <w:rPr>
                <w:noProof/>
                <w:webHidden/>
              </w:rPr>
            </w:r>
            <w:r w:rsidR="00A37BF1">
              <w:rPr>
                <w:noProof/>
                <w:webHidden/>
              </w:rPr>
              <w:fldChar w:fldCharType="separate"/>
            </w:r>
            <w:r w:rsidR="00A37BF1">
              <w:rPr>
                <w:noProof/>
                <w:webHidden/>
              </w:rPr>
              <w:t>12</w:t>
            </w:r>
            <w:r w:rsidR="00A37BF1">
              <w:rPr>
                <w:noProof/>
                <w:webHidden/>
              </w:rPr>
              <w:fldChar w:fldCharType="end"/>
            </w:r>
          </w:hyperlink>
        </w:p>
        <w:p w14:paraId="72DCF074" w14:textId="6450AA85" w:rsidR="00A37BF1" w:rsidRDefault="009C71C3">
          <w:pPr>
            <w:pStyle w:val="TOC1"/>
            <w:tabs>
              <w:tab w:val="right" w:leader="dot" w:pos="9350"/>
            </w:tabs>
            <w:rPr>
              <w:rFonts w:asciiTheme="minorHAnsi" w:eastAsiaTheme="minorEastAsia" w:hAnsiTheme="minorHAnsi" w:cstheme="minorBidi"/>
              <w:noProof/>
              <w:sz w:val="22"/>
              <w:szCs w:val="22"/>
            </w:rPr>
          </w:pPr>
          <w:hyperlink w:anchor="_Toc3225275" w:history="1">
            <w:r w:rsidR="00A37BF1" w:rsidRPr="00876F7F">
              <w:rPr>
                <w:rStyle w:val="Hyperlink"/>
                <w:rFonts w:eastAsiaTheme="majorEastAsia"/>
                <w:bCs/>
                <w:noProof/>
              </w:rPr>
              <w:t>Attachment F – Checklist and Directions for Gathering Requested Documents.</w:t>
            </w:r>
            <w:r w:rsidR="00A37BF1">
              <w:rPr>
                <w:noProof/>
                <w:webHidden/>
              </w:rPr>
              <w:tab/>
            </w:r>
            <w:r w:rsidR="00A37BF1">
              <w:rPr>
                <w:noProof/>
                <w:webHidden/>
              </w:rPr>
              <w:fldChar w:fldCharType="begin"/>
            </w:r>
            <w:r w:rsidR="00A37BF1">
              <w:rPr>
                <w:noProof/>
                <w:webHidden/>
              </w:rPr>
              <w:instrText xml:space="preserve"> PAGEREF _Toc3225275 \h </w:instrText>
            </w:r>
            <w:r w:rsidR="00A37BF1">
              <w:rPr>
                <w:noProof/>
                <w:webHidden/>
              </w:rPr>
            </w:r>
            <w:r w:rsidR="00A37BF1">
              <w:rPr>
                <w:noProof/>
                <w:webHidden/>
              </w:rPr>
              <w:fldChar w:fldCharType="separate"/>
            </w:r>
            <w:r w:rsidR="00A37BF1">
              <w:rPr>
                <w:noProof/>
                <w:webHidden/>
              </w:rPr>
              <w:t>12</w:t>
            </w:r>
            <w:r w:rsidR="00A37BF1">
              <w:rPr>
                <w:noProof/>
                <w:webHidden/>
              </w:rPr>
              <w:fldChar w:fldCharType="end"/>
            </w:r>
          </w:hyperlink>
        </w:p>
        <w:p w14:paraId="210196FE" w14:textId="012B4ECB" w:rsidR="00A37BF1" w:rsidRDefault="009C71C3">
          <w:pPr>
            <w:pStyle w:val="TOC1"/>
            <w:tabs>
              <w:tab w:val="right" w:leader="dot" w:pos="9350"/>
            </w:tabs>
            <w:rPr>
              <w:rFonts w:asciiTheme="minorHAnsi" w:eastAsiaTheme="minorEastAsia" w:hAnsiTheme="minorHAnsi" w:cstheme="minorBidi"/>
              <w:noProof/>
              <w:sz w:val="22"/>
              <w:szCs w:val="22"/>
            </w:rPr>
          </w:pPr>
          <w:hyperlink w:anchor="_Toc3225276" w:history="1">
            <w:r w:rsidR="00A37BF1" w:rsidRPr="00876F7F">
              <w:rPr>
                <w:rStyle w:val="Hyperlink"/>
                <w:rFonts w:eastAsiaTheme="majorEastAsia"/>
                <w:bCs/>
                <w:noProof/>
              </w:rPr>
              <w:t>Attachment G – Focus Group Protocol.</w:t>
            </w:r>
            <w:r w:rsidR="00A37BF1">
              <w:rPr>
                <w:noProof/>
                <w:webHidden/>
              </w:rPr>
              <w:tab/>
            </w:r>
            <w:r w:rsidR="00A37BF1">
              <w:rPr>
                <w:noProof/>
                <w:webHidden/>
              </w:rPr>
              <w:fldChar w:fldCharType="begin"/>
            </w:r>
            <w:r w:rsidR="00A37BF1">
              <w:rPr>
                <w:noProof/>
                <w:webHidden/>
              </w:rPr>
              <w:instrText xml:space="preserve"> PAGEREF _Toc3225276 \h </w:instrText>
            </w:r>
            <w:r w:rsidR="00A37BF1">
              <w:rPr>
                <w:noProof/>
                <w:webHidden/>
              </w:rPr>
            </w:r>
            <w:r w:rsidR="00A37BF1">
              <w:rPr>
                <w:noProof/>
                <w:webHidden/>
              </w:rPr>
              <w:fldChar w:fldCharType="separate"/>
            </w:r>
            <w:r w:rsidR="00A37BF1">
              <w:rPr>
                <w:noProof/>
                <w:webHidden/>
              </w:rPr>
              <w:t>12</w:t>
            </w:r>
            <w:r w:rsidR="00A37BF1">
              <w:rPr>
                <w:noProof/>
                <w:webHidden/>
              </w:rPr>
              <w:fldChar w:fldCharType="end"/>
            </w:r>
          </w:hyperlink>
        </w:p>
        <w:p w14:paraId="1B805CE6" w14:textId="124170D1" w:rsidR="008C5826" w:rsidRDefault="009C0399" w:rsidP="00F36C3F">
          <w:pPr>
            <w:spacing w:line="276" w:lineRule="auto"/>
          </w:pPr>
          <w:r w:rsidRPr="008C5826">
            <w:fldChar w:fldCharType="end"/>
          </w:r>
          <w:r w:rsidR="005D45EC">
            <w:t xml:space="preserve"> </w:t>
          </w:r>
          <w:r w:rsidR="00085CF8">
            <w:tab/>
          </w:r>
          <w:r w:rsidR="00085CF8">
            <w:tab/>
          </w:r>
          <w:r w:rsidR="00085CF8">
            <w:tab/>
          </w:r>
          <w:r w:rsidR="00085CF8">
            <w:tab/>
          </w:r>
          <w:r w:rsidR="00085CF8">
            <w:tab/>
          </w:r>
          <w:r w:rsidR="00085CF8">
            <w:tab/>
          </w:r>
          <w:r w:rsidR="00085CF8">
            <w:tab/>
          </w:r>
          <w:r w:rsidR="00085CF8">
            <w:tab/>
          </w:r>
          <w:r w:rsidR="00085CF8">
            <w:tab/>
          </w:r>
          <w:r w:rsidR="00085CF8">
            <w:tab/>
          </w:r>
        </w:p>
      </w:sdtContent>
    </w:sdt>
    <w:p w14:paraId="26789AB4" w14:textId="77777777" w:rsidR="00CB7234" w:rsidRDefault="00CB7234" w:rsidP="00F36C3F">
      <w:pPr>
        <w:spacing w:line="276" w:lineRule="auto"/>
        <w:rPr>
          <w:b/>
          <w:sz w:val="24"/>
          <w:szCs w:val="24"/>
        </w:rPr>
      </w:pPr>
      <w:r>
        <w:rPr>
          <w:b/>
          <w:sz w:val="24"/>
          <w:szCs w:val="24"/>
        </w:rPr>
        <w:br w:type="page"/>
      </w:r>
    </w:p>
    <w:p w14:paraId="7BD3B93D" w14:textId="5CFF1D90" w:rsidR="0057087C" w:rsidRPr="00141E0B" w:rsidRDefault="00A13BEE" w:rsidP="00F36C3F">
      <w:pPr>
        <w:pStyle w:val="Heading1"/>
        <w:spacing w:line="276" w:lineRule="auto"/>
        <w:rPr>
          <w:color w:val="auto"/>
        </w:rPr>
      </w:pPr>
      <w:bookmarkStart w:id="1" w:name="_Toc3225254"/>
      <w:r w:rsidRPr="008C5826">
        <w:rPr>
          <w:color w:val="auto"/>
          <w:sz w:val="24"/>
          <w:szCs w:val="24"/>
        </w:rPr>
        <w:lastRenderedPageBreak/>
        <w:t>A.</w:t>
      </w:r>
      <w:r w:rsidR="005D45EC">
        <w:rPr>
          <w:sz w:val="24"/>
          <w:szCs w:val="24"/>
        </w:rPr>
        <w:t xml:space="preserve"> </w:t>
      </w:r>
      <w:r w:rsidR="006C086D" w:rsidRPr="00141E0B">
        <w:rPr>
          <w:color w:val="auto"/>
        </w:rPr>
        <w:t>Justification</w:t>
      </w:r>
      <w:bookmarkEnd w:id="1"/>
    </w:p>
    <w:p w14:paraId="04764ECD" w14:textId="77777777" w:rsidR="0057087C" w:rsidRPr="00CB177A" w:rsidRDefault="0057087C" w:rsidP="00F36C3F">
      <w:pPr>
        <w:spacing w:line="276" w:lineRule="auto"/>
        <w:rPr>
          <w:sz w:val="24"/>
          <w:szCs w:val="24"/>
        </w:rPr>
      </w:pPr>
    </w:p>
    <w:p w14:paraId="49B9C8D7" w14:textId="13547CB2" w:rsidR="001D16FA" w:rsidRPr="004D26A5" w:rsidRDefault="0057087C" w:rsidP="00141E0B">
      <w:pPr>
        <w:pStyle w:val="Heading2"/>
        <w:spacing w:before="0" w:line="276" w:lineRule="auto"/>
        <w:rPr>
          <w:sz w:val="24"/>
          <w:szCs w:val="24"/>
        </w:rPr>
      </w:pPr>
      <w:bookmarkStart w:id="2" w:name="_Toc3225255"/>
      <w:r w:rsidRPr="008C5826">
        <w:rPr>
          <w:color w:val="auto"/>
          <w:sz w:val="24"/>
          <w:szCs w:val="24"/>
        </w:rPr>
        <w:t>1.</w:t>
      </w:r>
      <w:r w:rsidR="005D45EC">
        <w:rPr>
          <w:color w:val="auto"/>
          <w:sz w:val="24"/>
          <w:szCs w:val="24"/>
        </w:rPr>
        <w:t xml:space="preserve"> </w:t>
      </w:r>
      <w:r w:rsidRPr="004D26A5">
        <w:rPr>
          <w:color w:val="auto"/>
          <w:sz w:val="24"/>
          <w:szCs w:val="24"/>
        </w:rPr>
        <w:t>Need for Information</w:t>
      </w:r>
      <w:bookmarkEnd w:id="2"/>
    </w:p>
    <w:p w14:paraId="775ACD0C" w14:textId="77777777" w:rsidR="006B0624" w:rsidRDefault="006B0624" w:rsidP="00141E0B">
      <w:pPr>
        <w:spacing w:line="276" w:lineRule="auto"/>
        <w:rPr>
          <w:sz w:val="24"/>
          <w:szCs w:val="24"/>
        </w:rPr>
      </w:pPr>
    </w:p>
    <w:p w14:paraId="7179499B" w14:textId="103679BC" w:rsidR="001D16FA" w:rsidRDefault="001D16FA" w:rsidP="00141E0B">
      <w:pPr>
        <w:spacing w:line="276" w:lineRule="auto"/>
        <w:rPr>
          <w:sz w:val="24"/>
          <w:szCs w:val="24"/>
        </w:rPr>
      </w:pPr>
      <w:r w:rsidRPr="00DB57F7">
        <w:rPr>
          <w:sz w:val="24"/>
          <w:szCs w:val="24"/>
        </w:rPr>
        <w:t>The mission of the Agency for Healthcare Research and Quality (AHRQ)</w:t>
      </w:r>
      <w:r w:rsidR="00117E81">
        <w:rPr>
          <w:sz w:val="24"/>
          <w:szCs w:val="24"/>
        </w:rPr>
        <w:t>, as</w:t>
      </w:r>
      <w:r w:rsidRPr="00DB57F7">
        <w:rPr>
          <w:sz w:val="24"/>
          <w:szCs w:val="24"/>
        </w:rPr>
        <w:t xml:space="preserve"> set out in its authorizing legislation, </w:t>
      </w:r>
      <w:r w:rsidR="005D45EC" w:rsidRPr="00DB57F7">
        <w:rPr>
          <w:sz w:val="24"/>
          <w:szCs w:val="24"/>
        </w:rPr>
        <w:t xml:space="preserve">the </w:t>
      </w:r>
      <w:r w:rsidRPr="00DB57F7">
        <w:rPr>
          <w:sz w:val="24"/>
          <w:szCs w:val="24"/>
        </w:rPr>
        <w:t>Healthcare Research and Qualit</w:t>
      </w:r>
      <w:r w:rsidR="0014505A">
        <w:rPr>
          <w:sz w:val="24"/>
          <w:szCs w:val="24"/>
        </w:rPr>
        <w:t>y Act of 1999</w:t>
      </w:r>
      <w:r w:rsidRPr="00DB57F7">
        <w:rPr>
          <w:sz w:val="24"/>
          <w:szCs w:val="24"/>
        </w:rPr>
        <w:t>, is to enhance the quality, appropriateness, and effectiveness of health services, and access to such services, through the establishment of a broad base of scientific research and the promotion of improvements in clinical and health systems practices, including the prevention of disease</w:t>
      </w:r>
      <w:r w:rsidR="0020045E" w:rsidRPr="00DB57F7">
        <w:rPr>
          <w:sz w:val="24"/>
          <w:szCs w:val="24"/>
        </w:rPr>
        <w:t xml:space="preserve">s and other health conditions. </w:t>
      </w:r>
      <w:r w:rsidRPr="00DB57F7">
        <w:rPr>
          <w:sz w:val="24"/>
          <w:szCs w:val="24"/>
        </w:rPr>
        <w:t>AHRQ shall promote healthcare quality improvement by conducting and supporting:</w:t>
      </w:r>
    </w:p>
    <w:p w14:paraId="3484CE14" w14:textId="1C00553B" w:rsidR="000554F4" w:rsidRDefault="000554F4" w:rsidP="00141E0B">
      <w:pPr>
        <w:spacing w:line="276" w:lineRule="auto"/>
        <w:rPr>
          <w:sz w:val="24"/>
          <w:szCs w:val="24"/>
        </w:rPr>
      </w:pPr>
    </w:p>
    <w:p w14:paraId="53D269E3" w14:textId="49D2C765" w:rsidR="000554F4" w:rsidRDefault="000554F4" w:rsidP="000554F4">
      <w:pPr>
        <w:pStyle w:val="ListParagraph"/>
        <w:numPr>
          <w:ilvl w:val="0"/>
          <w:numId w:val="4"/>
        </w:numPr>
        <w:spacing w:line="276" w:lineRule="auto"/>
        <w:rPr>
          <w:sz w:val="24"/>
          <w:szCs w:val="24"/>
        </w:rPr>
      </w:pPr>
      <w:r>
        <w:rPr>
          <w:sz w:val="24"/>
          <w:szCs w:val="24"/>
        </w:rPr>
        <w:t>Research that develops and presents scientific evidence regarding all aspects of healthcare</w:t>
      </w:r>
      <w:r w:rsidR="00117E81">
        <w:rPr>
          <w:sz w:val="24"/>
          <w:szCs w:val="24"/>
        </w:rPr>
        <w:t>.</w:t>
      </w:r>
    </w:p>
    <w:p w14:paraId="3B611F5C" w14:textId="3638529F" w:rsidR="000554F4" w:rsidRDefault="000554F4" w:rsidP="000554F4">
      <w:pPr>
        <w:pStyle w:val="ListParagraph"/>
        <w:numPr>
          <w:ilvl w:val="0"/>
          <w:numId w:val="4"/>
        </w:numPr>
        <w:spacing w:line="276" w:lineRule="auto"/>
        <w:rPr>
          <w:sz w:val="24"/>
          <w:szCs w:val="24"/>
        </w:rPr>
      </w:pPr>
      <w:r>
        <w:rPr>
          <w:sz w:val="24"/>
          <w:szCs w:val="24"/>
        </w:rPr>
        <w:t xml:space="preserve">The synthesis and dissemination of available scientific evidence for use by </w:t>
      </w:r>
      <w:r w:rsidR="00EF263B">
        <w:rPr>
          <w:sz w:val="24"/>
          <w:szCs w:val="24"/>
        </w:rPr>
        <w:t>patients</w:t>
      </w:r>
      <w:r>
        <w:rPr>
          <w:sz w:val="24"/>
          <w:szCs w:val="24"/>
        </w:rPr>
        <w:t>, consumers, practitioners</w:t>
      </w:r>
      <w:r w:rsidR="00B0195C">
        <w:rPr>
          <w:sz w:val="24"/>
          <w:szCs w:val="24"/>
        </w:rPr>
        <w:t>, providers, purchasers, policy</w:t>
      </w:r>
      <w:r>
        <w:rPr>
          <w:sz w:val="24"/>
          <w:szCs w:val="24"/>
        </w:rPr>
        <w:t>makers, and educators</w:t>
      </w:r>
      <w:r w:rsidR="00117E81">
        <w:rPr>
          <w:sz w:val="24"/>
          <w:szCs w:val="24"/>
        </w:rPr>
        <w:t>.</w:t>
      </w:r>
      <w:r>
        <w:rPr>
          <w:sz w:val="24"/>
          <w:szCs w:val="24"/>
        </w:rPr>
        <w:t xml:space="preserve"> </w:t>
      </w:r>
    </w:p>
    <w:p w14:paraId="72A13355" w14:textId="658CBC10" w:rsidR="000554F4" w:rsidRPr="000554F4" w:rsidRDefault="000554F4" w:rsidP="000554F4">
      <w:pPr>
        <w:pStyle w:val="ListParagraph"/>
        <w:numPr>
          <w:ilvl w:val="0"/>
          <w:numId w:val="4"/>
        </w:numPr>
        <w:spacing w:line="276" w:lineRule="auto"/>
        <w:rPr>
          <w:sz w:val="24"/>
          <w:szCs w:val="24"/>
        </w:rPr>
      </w:pPr>
      <w:r>
        <w:rPr>
          <w:sz w:val="24"/>
          <w:szCs w:val="24"/>
        </w:rPr>
        <w:t xml:space="preserve">Initiatives to advance private and public efforts </w:t>
      </w:r>
      <w:r w:rsidR="00EF263B">
        <w:rPr>
          <w:sz w:val="24"/>
          <w:szCs w:val="24"/>
        </w:rPr>
        <w:t>to improve healthcare quality.</w:t>
      </w:r>
    </w:p>
    <w:p w14:paraId="21165FD7" w14:textId="01626B4E" w:rsidR="001D16FA" w:rsidRPr="00DB57F7" w:rsidRDefault="001D16FA" w:rsidP="00F36C3F">
      <w:pPr>
        <w:spacing w:line="276" w:lineRule="auto"/>
        <w:rPr>
          <w:sz w:val="24"/>
          <w:szCs w:val="24"/>
        </w:rPr>
      </w:pPr>
    </w:p>
    <w:p w14:paraId="72678CED" w14:textId="6AEBA55C" w:rsidR="001D16FA" w:rsidRPr="00DB57F7" w:rsidRDefault="00117E81" w:rsidP="00F36C3F">
      <w:pPr>
        <w:spacing w:line="276" w:lineRule="auto"/>
        <w:rPr>
          <w:sz w:val="24"/>
          <w:szCs w:val="24"/>
        </w:rPr>
      </w:pPr>
      <w:r>
        <w:rPr>
          <w:sz w:val="24"/>
          <w:szCs w:val="24"/>
        </w:rPr>
        <w:t>In addition</w:t>
      </w:r>
      <w:r w:rsidR="001D16FA" w:rsidRPr="00DB57F7">
        <w:rPr>
          <w:sz w:val="24"/>
          <w:szCs w:val="24"/>
        </w:rPr>
        <w:t>, AHRQ shall conduct and support research and evaluations and support demonstration projects, with respect to (</w:t>
      </w:r>
      <w:r w:rsidR="0040283B" w:rsidRPr="00DB57F7">
        <w:rPr>
          <w:sz w:val="24"/>
          <w:szCs w:val="24"/>
        </w:rPr>
        <w:t>a</w:t>
      </w:r>
      <w:r w:rsidR="001D16FA" w:rsidRPr="00DB57F7">
        <w:rPr>
          <w:sz w:val="24"/>
          <w:szCs w:val="24"/>
        </w:rPr>
        <w:t>) the delivery of healthcare in inner-city areas and rural areas (including frontier areas); and (</w:t>
      </w:r>
      <w:r w:rsidR="0040283B" w:rsidRPr="00DB57F7">
        <w:rPr>
          <w:sz w:val="24"/>
          <w:szCs w:val="24"/>
        </w:rPr>
        <w:t>b</w:t>
      </w:r>
      <w:r w:rsidR="001D16FA" w:rsidRPr="00DB57F7">
        <w:rPr>
          <w:sz w:val="24"/>
          <w:szCs w:val="24"/>
        </w:rPr>
        <w:t>) healthcare for priority populations, which shall include (1) low-income groups, (2) minority groups, (3) women, (4) children, (5) the elderly, and (6) individuals with special healthcare needs, including individuals with disabilities and individuals who need chronic care or end-of-life healthcare.</w:t>
      </w:r>
    </w:p>
    <w:p w14:paraId="0996476D" w14:textId="77777777" w:rsidR="001D16FA" w:rsidRPr="00417AD6" w:rsidRDefault="001D16FA" w:rsidP="00F36C3F">
      <w:pPr>
        <w:spacing w:line="276" w:lineRule="auto"/>
        <w:rPr>
          <w:sz w:val="24"/>
          <w:szCs w:val="24"/>
          <w:highlight w:val="yellow"/>
        </w:rPr>
      </w:pPr>
    </w:p>
    <w:p w14:paraId="653EE6A7" w14:textId="7519D047" w:rsidR="0057087C" w:rsidRPr="00DB57F7" w:rsidRDefault="0057087C" w:rsidP="00F36C3F">
      <w:pPr>
        <w:spacing w:line="276" w:lineRule="auto"/>
        <w:rPr>
          <w:sz w:val="24"/>
          <w:szCs w:val="24"/>
        </w:rPr>
      </w:pPr>
      <w:r w:rsidRPr="00DB57F7">
        <w:rPr>
          <w:sz w:val="24"/>
          <w:szCs w:val="24"/>
        </w:rPr>
        <w:t xml:space="preserve">Furthermore, AHRQ shall conduct and support research to </w:t>
      </w:r>
      <w:r w:rsidR="00B85D30" w:rsidRPr="00DB57F7">
        <w:rPr>
          <w:sz w:val="24"/>
          <w:szCs w:val="24"/>
        </w:rPr>
        <w:t xml:space="preserve">provide </w:t>
      </w:r>
      <w:r w:rsidR="00521E6B" w:rsidRPr="00DB57F7">
        <w:rPr>
          <w:sz w:val="24"/>
          <w:szCs w:val="24"/>
        </w:rPr>
        <w:t xml:space="preserve">data to improve the quality of healthcare through the healthcare utilization and expenditure estimates </w:t>
      </w:r>
      <w:r w:rsidR="00F26BF4">
        <w:rPr>
          <w:sz w:val="24"/>
          <w:szCs w:val="24"/>
        </w:rPr>
        <w:t>(</w:t>
      </w:r>
      <w:r w:rsidRPr="00DB57F7">
        <w:rPr>
          <w:sz w:val="24"/>
          <w:szCs w:val="24"/>
        </w:rPr>
        <w:t>Section 912,</w:t>
      </w:r>
      <w:r w:rsidR="003746CE" w:rsidRPr="00DB57F7">
        <w:rPr>
          <w:sz w:val="24"/>
          <w:szCs w:val="24"/>
        </w:rPr>
        <w:t xml:space="preserve"> (b)(2)(</w:t>
      </w:r>
      <w:r w:rsidR="000C74A1" w:rsidRPr="00DB57F7">
        <w:rPr>
          <w:sz w:val="24"/>
          <w:szCs w:val="24"/>
        </w:rPr>
        <w:t>A</w:t>
      </w:r>
      <w:r w:rsidR="003746CE" w:rsidRPr="00DB57F7">
        <w:rPr>
          <w:sz w:val="24"/>
          <w:szCs w:val="24"/>
        </w:rPr>
        <w:t>)(</w:t>
      </w:r>
      <w:r w:rsidR="000C74A1" w:rsidRPr="00DB57F7">
        <w:rPr>
          <w:sz w:val="24"/>
          <w:szCs w:val="24"/>
        </w:rPr>
        <w:t>ii</w:t>
      </w:r>
      <w:r w:rsidR="003746CE" w:rsidRPr="00DB57F7">
        <w:rPr>
          <w:sz w:val="24"/>
          <w:szCs w:val="24"/>
        </w:rPr>
        <w:t>)(</w:t>
      </w:r>
      <w:r w:rsidR="000C74A1" w:rsidRPr="00DB57F7">
        <w:rPr>
          <w:sz w:val="24"/>
          <w:szCs w:val="24"/>
        </w:rPr>
        <w:t>II</w:t>
      </w:r>
      <w:r w:rsidR="003746CE" w:rsidRPr="00DB57F7">
        <w:rPr>
          <w:sz w:val="24"/>
          <w:szCs w:val="24"/>
        </w:rPr>
        <w:t>) and (</w:t>
      </w:r>
      <w:r w:rsidR="000C74A1" w:rsidRPr="00DB57F7">
        <w:rPr>
          <w:sz w:val="24"/>
          <w:szCs w:val="24"/>
        </w:rPr>
        <w:t>iii</w:t>
      </w:r>
      <w:r w:rsidR="003746CE" w:rsidRPr="00DB57F7">
        <w:rPr>
          <w:sz w:val="24"/>
          <w:szCs w:val="24"/>
        </w:rPr>
        <w:t>)(</w:t>
      </w:r>
      <w:r w:rsidR="000C74A1" w:rsidRPr="00DB57F7">
        <w:rPr>
          <w:sz w:val="24"/>
          <w:szCs w:val="24"/>
        </w:rPr>
        <w:t>II</w:t>
      </w:r>
      <w:r w:rsidR="003746CE" w:rsidRPr="00DB57F7">
        <w:rPr>
          <w:sz w:val="24"/>
          <w:szCs w:val="24"/>
        </w:rPr>
        <w:t>) and</w:t>
      </w:r>
      <w:r w:rsidR="000B48BF" w:rsidRPr="00DB57F7">
        <w:rPr>
          <w:sz w:val="24"/>
          <w:szCs w:val="24"/>
        </w:rPr>
        <w:t xml:space="preserve"> </w:t>
      </w:r>
      <w:r w:rsidRPr="00DB57F7">
        <w:rPr>
          <w:sz w:val="24"/>
          <w:szCs w:val="24"/>
        </w:rPr>
        <w:t>(c)(1)(2) and (3)</w:t>
      </w:r>
      <w:r w:rsidR="00F26BF4">
        <w:rPr>
          <w:sz w:val="24"/>
          <w:szCs w:val="24"/>
        </w:rPr>
        <w:t xml:space="preserve">, </w:t>
      </w:r>
      <w:hyperlink r:id="rId9" w:history="1">
        <w:r w:rsidR="009D5BA9" w:rsidRPr="00DB57F7">
          <w:rPr>
            <w:rStyle w:val="Hyperlink"/>
            <w:sz w:val="24"/>
            <w:szCs w:val="24"/>
          </w:rPr>
          <w:t>http://www.ahrq.gov/hrqa99b.htm</w:t>
        </w:r>
      </w:hyperlink>
      <w:r w:rsidR="00F26BF4">
        <w:rPr>
          <w:sz w:val="24"/>
          <w:szCs w:val="24"/>
        </w:rPr>
        <w:t>).</w:t>
      </w:r>
    </w:p>
    <w:p w14:paraId="39238E81" w14:textId="77777777" w:rsidR="0020045E" w:rsidRPr="00417AD6" w:rsidRDefault="0020045E" w:rsidP="00F36C3F">
      <w:pPr>
        <w:spacing w:line="276" w:lineRule="auto"/>
        <w:rPr>
          <w:sz w:val="24"/>
          <w:szCs w:val="24"/>
          <w:highlight w:val="yellow"/>
        </w:rPr>
      </w:pPr>
    </w:p>
    <w:p w14:paraId="241EABAE" w14:textId="50289408" w:rsidR="0068314B" w:rsidRPr="00DB57F7" w:rsidRDefault="0020045E" w:rsidP="00B0195C">
      <w:pPr>
        <w:spacing w:after="240" w:line="276" w:lineRule="auto"/>
        <w:rPr>
          <w:sz w:val="24"/>
          <w:szCs w:val="24"/>
        </w:rPr>
      </w:pPr>
      <w:r w:rsidRPr="00DB57F7">
        <w:rPr>
          <w:sz w:val="24"/>
          <w:szCs w:val="24"/>
        </w:rPr>
        <w:t>In support of this mission</w:t>
      </w:r>
      <w:r w:rsidR="00DB57F7" w:rsidRPr="00DB57F7">
        <w:rPr>
          <w:sz w:val="24"/>
          <w:szCs w:val="24"/>
        </w:rPr>
        <w:t>,</w:t>
      </w:r>
      <w:r w:rsidRPr="00DB57F7">
        <w:rPr>
          <w:sz w:val="24"/>
          <w:szCs w:val="24"/>
        </w:rPr>
        <w:t xml:space="preserve"> AHRQ sponsor</w:t>
      </w:r>
      <w:r w:rsidR="00DB57F7" w:rsidRPr="00DB57F7">
        <w:rPr>
          <w:sz w:val="24"/>
          <w:szCs w:val="24"/>
        </w:rPr>
        <w:t>s</w:t>
      </w:r>
      <w:r w:rsidRPr="00DB57F7">
        <w:rPr>
          <w:sz w:val="24"/>
          <w:szCs w:val="24"/>
        </w:rPr>
        <w:t xml:space="preserve"> the</w:t>
      </w:r>
      <w:r w:rsidR="00521E6B" w:rsidRPr="00DB57F7">
        <w:rPr>
          <w:sz w:val="24"/>
          <w:szCs w:val="24"/>
        </w:rPr>
        <w:t xml:space="preserve"> Medical Expenditure Panel Survey (MEPS</w:t>
      </w:r>
      <w:r w:rsidR="00B0195C">
        <w:rPr>
          <w:sz w:val="24"/>
          <w:szCs w:val="24"/>
        </w:rPr>
        <w:t>)</w:t>
      </w:r>
      <w:r w:rsidR="008D5D59">
        <w:rPr>
          <w:sz w:val="24"/>
          <w:szCs w:val="24"/>
        </w:rPr>
        <w:t>,</w:t>
      </w:r>
      <w:r w:rsidR="00521E6B" w:rsidRPr="00DB57F7">
        <w:rPr>
          <w:sz w:val="24"/>
          <w:szCs w:val="24"/>
        </w:rPr>
        <w:t xml:space="preserve"> a nationally representative survey of the civilian non</w:t>
      </w:r>
      <w:r w:rsidR="006F3360" w:rsidRPr="00DB57F7">
        <w:rPr>
          <w:sz w:val="24"/>
          <w:szCs w:val="24"/>
        </w:rPr>
        <w:t>-</w:t>
      </w:r>
      <w:r w:rsidR="00521E6B" w:rsidRPr="00DB57F7">
        <w:rPr>
          <w:sz w:val="24"/>
          <w:szCs w:val="24"/>
        </w:rPr>
        <w:t xml:space="preserve">institutionalized population of all ages in the </w:t>
      </w:r>
      <w:r w:rsidR="008D5D59">
        <w:rPr>
          <w:sz w:val="24"/>
          <w:szCs w:val="24"/>
        </w:rPr>
        <w:t>United States</w:t>
      </w:r>
      <w:r w:rsidR="00521E6B" w:rsidRPr="00DB57F7">
        <w:rPr>
          <w:sz w:val="24"/>
          <w:szCs w:val="24"/>
        </w:rPr>
        <w:t xml:space="preserve"> that collec</w:t>
      </w:r>
      <w:r w:rsidR="00E72D70" w:rsidRPr="00DB57F7">
        <w:rPr>
          <w:sz w:val="24"/>
          <w:szCs w:val="24"/>
        </w:rPr>
        <w:t>ts comprehensive data on health</w:t>
      </w:r>
      <w:r w:rsidR="00521E6B" w:rsidRPr="00DB57F7">
        <w:rPr>
          <w:sz w:val="24"/>
          <w:szCs w:val="24"/>
        </w:rPr>
        <w:t xml:space="preserve">care </w:t>
      </w:r>
      <w:r w:rsidR="00E72D70" w:rsidRPr="00DB57F7">
        <w:rPr>
          <w:sz w:val="24"/>
          <w:szCs w:val="24"/>
        </w:rPr>
        <w:t xml:space="preserve">coverage </w:t>
      </w:r>
      <w:r w:rsidR="00521E6B" w:rsidRPr="00DB57F7">
        <w:rPr>
          <w:sz w:val="24"/>
          <w:szCs w:val="24"/>
        </w:rPr>
        <w:t xml:space="preserve">and expenditures from all payors (including private payors, Medicaid, the </w:t>
      </w:r>
      <w:r w:rsidR="008D5D59">
        <w:rPr>
          <w:sz w:val="24"/>
          <w:szCs w:val="24"/>
        </w:rPr>
        <w:t>U.S. Department of Veterans Affairs (</w:t>
      </w:r>
      <w:r w:rsidR="00521E6B" w:rsidRPr="00DB57F7">
        <w:rPr>
          <w:sz w:val="24"/>
          <w:szCs w:val="24"/>
        </w:rPr>
        <w:t>VA</w:t>
      </w:r>
      <w:r w:rsidR="008D5D59">
        <w:rPr>
          <w:sz w:val="24"/>
          <w:szCs w:val="24"/>
        </w:rPr>
        <w:t>)</w:t>
      </w:r>
      <w:r w:rsidR="00521E6B" w:rsidRPr="00DB57F7">
        <w:rPr>
          <w:sz w:val="24"/>
          <w:szCs w:val="24"/>
        </w:rPr>
        <w:t>, and out-of-pocke</w:t>
      </w:r>
      <w:r w:rsidR="00C40491">
        <w:rPr>
          <w:sz w:val="24"/>
          <w:szCs w:val="24"/>
        </w:rPr>
        <w:t xml:space="preserve">t) over a </w:t>
      </w:r>
      <w:r w:rsidR="008D5D59">
        <w:rPr>
          <w:sz w:val="24"/>
          <w:szCs w:val="24"/>
        </w:rPr>
        <w:t>2</w:t>
      </w:r>
      <w:r w:rsidR="00C40491">
        <w:rPr>
          <w:sz w:val="24"/>
          <w:szCs w:val="24"/>
        </w:rPr>
        <w:t>-</w:t>
      </w:r>
      <w:r w:rsidR="00521E6B" w:rsidRPr="00DB57F7">
        <w:rPr>
          <w:sz w:val="24"/>
          <w:szCs w:val="24"/>
        </w:rPr>
        <w:t xml:space="preserve">year period. </w:t>
      </w:r>
      <w:r w:rsidR="00E72D70" w:rsidRPr="00DB57F7">
        <w:rPr>
          <w:sz w:val="24"/>
          <w:szCs w:val="24"/>
        </w:rPr>
        <w:t xml:space="preserve">The MEPS Household Component collects data on health insurance use, cost, and coverage directly from individuals and supplements </w:t>
      </w:r>
      <w:r w:rsidR="008D5D59">
        <w:rPr>
          <w:sz w:val="24"/>
          <w:szCs w:val="24"/>
        </w:rPr>
        <w:t>it</w:t>
      </w:r>
      <w:r w:rsidR="008D5D59" w:rsidRPr="00DB57F7">
        <w:rPr>
          <w:sz w:val="24"/>
          <w:szCs w:val="24"/>
        </w:rPr>
        <w:t xml:space="preserve"> </w:t>
      </w:r>
      <w:r w:rsidR="00E72D70" w:rsidRPr="00DB57F7">
        <w:rPr>
          <w:sz w:val="24"/>
          <w:szCs w:val="24"/>
        </w:rPr>
        <w:t xml:space="preserve">with information from medical providers. Participants in the MEPS Household Component are drawn from a subsample of households that participated in the National Health Interview Survey (NHIS), conducted by the National Center for Health Statistics. </w:t>
      </w:r>
      <w:r w:rsidR="0068314B" w:rsidRPr="00DB57F7">
        <w:rPr>
          <w:sz w:val="24"/>
          <w:szCs w:val="24"/>
        </w:rPr>
        <w:t>The MEPS has been conducted annually since 1996</w:t>
      </w:r>
      <w:r w:rsidR="008D5D59">
        <w:rPr>
          <w:sz w:val="24"/>
          <w:szCs w:val="24"/>
        </w:rPr>
        <w:t>, and its</w:t>
      </w:r>
      <w:r w:rsidR="0068314B" w:rsidRPr="00DB57F7">
        <w:rPr>
          <w:sz w:val="24"/>
          <w:szCs w:val="24"/>
        </w:rPr>
        <w:t xml:space="preserve"> current clearance is </w:t>
      </w:r>
      <w:r w:rsidR="008D5D59" w:rsidRPr="008D5D59">
        <w:rPr>
          <w:sz w:val="24"/>
          <w:szCs w:val="24"/>
        </w:rPr>
        <w:t>Office of Management and Budget</w:t>
      </w:r>
      <w:r w:rsidR="008D5D59">
        <w:rPr>
          <w:sz w:val="24"/>
          <w:szCs w:val="24"/>
        </w:rPr>
        <w:t xml:space="preserve"> (</w:t>
      </w:r>
      <w:r w:rsidR="0068314B" w:rsidRPr="00DB57F7">
        <w:rPr>
          <w:sz w:val="24"/>
          <w:szCs w:val="24"/>
        </w:rPr>
        <w:t>OMB</w:t>
      </w:r>
      <w:r w:rsidR="008D5D59">
        <w:rPr>
          <w:sz w:val="24"/>
          <w:szCs w:val="24"/>
        </w:rPr>
        <w:t xml:space="preserve">) </w:t>
      </w:r>
      <w:r w:rsidR="0068314B" w:rsidRPr="00DB57F7">
        <w:rPr>
          <w:sz w:val="24"/>
          <w:szCs w:val="24"/>
        </w:rPr>
        <w:t>#0935</w:t>
      </w:r>
      <w:r w:rsidR="00AF338D" w:rsidRPr="00DB57F7">
        <w:rPr>
          <w:sz w:val="24"/>
          <w:szCs w:val="24"/>
        </w:rPr>
        <w:t>-</w:t>
      </w:r>
      <w:r w:rsidR="0068314B" w:rsidRPr="00DB57F7">
        <w:rPr>
          <w:sz w:val="24"/>
          <w:szCs w:val="24"/>
        </w:rPr>
        <w:t>0118</w:t>
      </w:r>
      <w:r w:rsidR="008D5D59">
        <w:rPr>
          <w:sz w:val="24"/>
          <w:szCs w:val="24"/>
        </w:rPr>
        <w:t>,</w:t>
      </w:r>
      <w:r w:rsidR="0068314B" w:rsidRPr="00DB57F7">
        <w:rPr>
          <w:sz w:val="24"/>
          <w:szCs w:val="24"/>
        </w:rPr>
        <w:t xml:space="preserve"> with an expiration date of </w:t>
      </w:r>
      <w:r w:rsidR="008D5D59">
        <w:rPr>
          <w:sz w:val="24"/>
          <w:szCs w:val="24"/>
        </w:rPr>
        <w:t xml:space="preserve">December </w:t>
      </w:r>
      <w:r w:rsidR="0068314B" w:rsidRPr="00DB57F7">
        <w:rPr>
          <w:sz w:val="24"/>
          <w:szCs w:val="24"/>
        </w:rPr>
        <w:t>31</w:t>
      </w:r>
      <w:r w:rsidR="008D5D59">
        <w:rPr>
          <w:sz w:val="24"/>
          <w:szCs w:val="24"/>
        </w:rPr>
        <w:t xml:space="preserve">, </w:t>
      </w:r>
      <w:r w:rsidR="0068314B" w:rsidRPr="00DB57F7">
        <w:rPr>
          <w:sz w:val="24"/>
          <w:szCs w:val="24"/>
        </w:rPr>
        <w:t>201</w:t>
      </w:r>
      <w:r w:rsidR="005C0182" w:rsidRPr="00DB57F7">
        <w:rPr>
          <w:sz w:val="24"/>
          <w:szCs w:val="24"/>
        </w:rPr>
        <w:t>8</w:t>
      </w:r>
      <w:r w:rsidR="0068314B" w:rsidRPr="00DB57F7">
        <w:rPr>
          <w:sz w:val="24"/>
          <w:szCs w:val="24"/>
        </w:rPr>
        <w:t>.</w:t>
      </w:r>
      <w:r w:rsidR="005D45EC">
        <w:rPr>
          <w:sz w:val="24"/>
          <w:szCs w:val="24"/>
        </w:rPr>
        <w:t xml:space="preserve"> </w:t>
      </w:r>
    </w:p>
    <w:p w14:paraId="4FA3BAB8" w14:textId="78BEB9CB" w:rsidR="006C086D" w:rsidRPr="00C40491" w:rsidRDefault="006C086D" w:rsidP="00F36C3F">
      <w:pPr>
        <w:spacing w:line="276" w:lineRule="auto"/>
        <w:rPr>
          <w:sz w:val="24"/>
          <w:szCs w:val="24"/>
        </w:rPr>
      </w:pPr>
      <w:r w:rsidRPr="00C40491">
        <w:rPr>
          <w:sz w:val="24"/>
          <w:szCs w:val="24"/>
        </w:rPr>
        <w:t xml:space="preserve">Following a preliminary contact interview, MEPS respondents complete five rounds of interviews over </w:t>
      </w:r>
      <w:r w:rsidR="008D5D59">
        <w:rPr>
          <w:sz w:val="24"/>
          <w:szCs w:val="24"/>
        </w:rPr>
        <w:t>2</w:t>
      </w:r>
      <w:r w:rsidR="008D5D59" w:rsidRPr="00C40491">
        <w:rPr>
          <w:sz w:val="24"/>
          <w:szCs w:val="24"/>
        </w:rPr>
        <w:t xml:space="preserve"> </w:t>
      </w:r>
      <w:r w:rsidRPr="00C40491">
        <w:rPr>
          <w:sz w:val="24"/>
          <w:szCs w:val="24"/>
        </w:rPr>
        <w:t xml:space="preserve">years. One adult in the household aged 18 or over is responsible for answering about all others in </w:t>
      </w:r>
      <w:r w:rsidR="00AE509D">
        <w:rPr>
          <w:sz w:val="24"/>
          <w:szCs w:val="24"/>
        </w:rPr>
        <w:t>the</w:t>
      </w:r>
      <w:r w:rsidRPr="00C40491">
        <w:rPr>
          <w:sz w:val="24"/>
          <w:szCs w:val="24"/>
        </w:rPr>
        <w:t xml:space="preserve"> Respondent Unit (RU) who have a direct or indirect family relation, including children. After Round 1, coverage is established by asking </w:t>
      </w:r>
      <w:r w:rsidR="00AE509D">
        <w:rPr>
          <w:sz w:val="24"/>
          <w:szCs w:val="24"/>
        </w:rPr>
        <w:t>whether</w:t>
      </w:r>
      <w:r w:rsidR="00AE509D" w:rsidRPr="00C40491">
        <w:rPr>
          <w:sz w:val="24"/>
          <w:szCs w:val="24"/>
        </w:rPr>
        <w:t xml:space="preserve"> </w:t>
      </w:r>
      <w:r w:rsidR="00AE509D">
        <w:rPr>
          <w:sz w:val="24"/>
          <w:szCs w:val="24"/>
        </w:rPr>
        <w:t>the coverage</w:t>
      </w:r>
      <w:r w:rsidR="00AE509D" w:rsidRPr="00C40491">
        <w:rPr>
          <w:sz w:val="24"/>
          <w:szCs w:val="24"/>
        </w:rPr>
        <w:t xml:space="preserve"> </w:t>
      </w:r>
      <w:r w:rsidRPr="00C40491">
        <w:rPr>
          <w:sz w:val="24"/>
          <w:szCs w:val="24"/>
        </w:rPr>
        <w:t xml:space="preserve">reported in the earlier round(s) is still applicable or when it ended, and identifying any new coverage. The combined data provide information on health insurance coverage over the </w:t>
      </w:r>
      <w:r w:rsidR="00AE509D">
        <w:rPr>
          <w:sz w:val="24"/>
          <w:szCs w:val="24"/>
        </w:rPr>
        <w:t>2</w:t>
      </w:r>
      <w:r w:rsidRPr="00C40491">
        <w:rPr>
          <w:sz w:val="24"/>
          <w:szCs w:val="24"/>
        </w:rPr>
        <w:t>-year time</w:t>
      </w:r>
      <w:r w:rsidR="00AE509D">
        <w:rPr>
          <w:sz w:val="24"/>
          <w:szCs w:val="24"/>
        </w:rPr>
        <w:t>frame</w:t>
      </w:r>
      <w:r w:rsidRPr="00C40491">
        <w:rPr>
          <w:sz w:val="24"/>
          <w:szCs w:val="24"/>
        </w:rPr>
        <w:t>.</w:t>
      </w:r>
    </w:p>
    <w:p w14:paraId="573F0F64" w14:textId="77777777" w:rsidR="006C086D" w:rsidRPr="00417AD6" w:rsidRDefault="006C086D" w:rsidP="00F36C3F">
      <w:pPr>
        <w:spacing w:line="276" w:lineRule="auto"/>
        <w:ind w:firstLine="720"/>
        <w:rPr>
          <w:rFonts w:ascii="Garamond" w:hAnsi="Garamond"/>
          <w:highlight w:val="yellow"/>
        </w:rPr>
      </w:pPr>
    </w:p>
    <w:p w14:paraId="4D35307C" w14:textId="33851842" w:rsidR="009E63A8" w:rsidRDefault="009E63A8" w:rsidP="00F36C3F">
      <w:pPr>
        <w:spacing w:line="276" w:lineRule="auto"/>
        <w:rPr>
          <w:sz w:val="24"/>
          <w:szCs w:val="24"/>
        </w:rPr>
      </w:pPr>
      <w:r>
        <w:rPr>
          <w:sz w:val="24"/>
          <w:szCs w:val="24"/>
        </w:rPr>
        <w:t>AHRQ is seeking to enhance data collection practices beginning with the 2020 fielding of the MEPS</w:t>
      </w:r>
      <w:r w:rsidR="00AE509D">
        <w:rPr>
          <w:sz w:val="24"/>
          <w:szCs w:val="24"/>
        </w:rPr>
        <w:t xml:space="preserve"> </w:t>
      </w:r>
      <w:r w:rsidR="00AE509D" w:rsidRPr="00DB57F7">
        <w:rPr>
          <w:sz w:val="24"/>
          <w:szCs w:val="24"/>
        </w:rPr>
        <w:t>Household Component</w:t>
      </w:r>
      <w:r>
        <w:rPr>
          <w:sz w:val="24"/>
          <w:szCs w:val="24"/>
        </w:rPr>
        <w:t xml:space="preserve"> to collect more</w:t>
      </w:r>
      <w:r w:rsidR="00D228E4">
        <w:rPr>
          <w:sz w:val="24"/>
          <w:szCs w:val="24"/>
        </w:rPr>
        <w:t>-</w:t>
      </w:r>
      <w:r>
        <w:rPr>
          <w:sz w:val="24"/>
          <w:szCs w:val="24"/>
        </w:rPr>
        <w:t>detailed information about insurance coverage from respondents while decreasing the response burden</w:t>
      </w:r>
      <w:r w:rsidR="00D228E4">
        <w:rPr>
          <w:sz w:val="24"/>
          <w:szCs w:val="24"/>
        </w:rPr>
        <w:t>,</w:t>
      </w:r>
      <w:r>
        <w:rPr>
          <w:sz w:val="24"/>
          <w:szCs w:val="24"/>
        </w:rPr>
        <w:t xml:space="preserve"> </w:t>
      </w:r>
      <w:r w:rsidR="00D228E4">
        <w:rPr>
          <w:sz w:val="24"/>
          <w:szCs w:val="24"/>
        </w:rPr>
        <w:t>such as</w:t>
      </w:r>
      <w:r>
        <w:rPr>
          <w:sz w:val="24"/>
          <w:szCs w:val="24"/>
        </w:rPr>
        <w:t xml:space="preserve"> by linking limited information from a respondent (</w:t>
      </w:r>
      <w:r w:rsidR="00D228E4">
        <w:rPr>
          <w:sz w:val="24"/>
          <w:szCs w:val="24"/>
        </w:rPr>
        <w:t>e.g.,</w:t>
      </w:r>
      <w:r>
        <w:rPr>
          <w:sz w:val="24"/>
          <w:szCs w:val="24"/>
        </w:rPr>
        <w:t xml:space="preserve"> an insurance policy number) to publicly available sources that report policy details. </w:t>
      </w:r>
    </w:p>
    <w:p w14:paraId="31B116D6" w14:textId="77777777" w:rsidR="009E63A8" w:rsidRDefault="009E63A8" w:rsidP="00F36C3F">
      <w:pPr>
        <w:spacing w:line="276" w:lineRule="auto"/>
        <w:rPr>
          <w:sz w:val="24"/>
          <w:szCs w:val="24"/>
          <w:highlight w:val="yellow"/>
        </w:rPr>
      </w:pPr>
    </w:p>
    <w:p w14:paraId="542A470F" w14:textId="3D92C1D4" w:rsidR="009E63A8" w:rsidRDefault="0068314B" w:rsidP="00F36C3F">
      <w:pPr>
        <w:spacing w:line="276" w:lineRule="auto"/>
        <w:rPr>
          <w:sz w:val="24"/>
          <w:szCs w:val="24"/>
        </w:rPr>
      </w:pPr>
      <w:r w:rsidRPr="009E63A8">
        <w:rPr>
          <w:sz w:val="24"/>
          <w:szCs w:val="24"/>
        </w:rPr>
        <w:t>The purpose of this request is to</w:t>
      </w:r>
      <w:r w:rsidR="0036569A" w:rsidRPr="009E63A8">
        <w:rPr>
          <w:sz w:val="24"/>
          <w:szCs w:val="24"/>
        </w:rPr>
        <w:t xml:space="preserve"> </w:t>
      </w:r>
      <w:r w:rsidR="009E63A8">
        <w:rPr>
          <w:sz w:val="24"/>
          <w:szCs w:val="24"/>
        </w:rPr>
        <w:t xml:space="preserve">conduct </w:t>
      </w:r>
      <w:r w:rsidR="001165A1">
        <w:rPr>
          <w:sz w:val="24"/>
          <w:szCs w:val="24"/>
        </w:rPr>
        <w:t xml:space="preserve">cognitive </w:t>
      </w:r>
      <w:r w:rsidR="009E63A8">
        <w:rPr>
          <w:sz w:val="24"/>
          <w:szCs w:val="24"/>
        </w:rPr>
        <w:t xml:space="preserve">interviews to test the ability </w:t>
      </w:r>
      <w:r w:rsidR="00D228E4">
        <w:rPr>
          <w:sz w:val="24"/>
          <w:szCs w:val="24"/>
        </w:rPr>
        <w:t xml:space="preserve">of </w:t>
      </w:r>
      <w:r w:rsidR="009E63A8">
        <w:rPr>
          <w:sz w:val="24"/>
          <w:szCs w:val="24"/>
        </w:rPr>
        <w:t>respondents to accurately provide a set of requested documentation about their insurance coverage (e.g.</w:t>
      </w:r>
      <w:r w:rsidR="00D228E4">
        <w:rPr>
          <w:sz w:val="24"/>
          <w:szCs w:val="24"/>
        </w:rPr>
        <w:t>,</w:t>
      </w:r>
      <w:r w:rsidR="009E63A8">
        <w:rPr>
          <w:sz w:val="24"/>
          <w:szCs w:val="24"/>
        </w:rPr>
        <w:t xml:space="preserve"> their plan’s Summary of Benefits and Coverage (SBC)) during a MEPS</w:t>
      </w:r>
      <w:r w:rsidR="00AE509D">
        <w:rPr>
          <w:sz w:val="24"/>
          <w:szCs w:val="24"/>
        </w:rPr>
        <w:t xml:space="preserve"> </w:t>
      </w:r>
      <w:r w:rsidR="00AE509D" w:rsidRPr="00DB57F7">
        <w:rPr>
          <w:sz w:val="24"/>
          <w:szCs w:val="24"/>
        </w:rPr>
        <w:t>Household Component</w:t>
      </w:r>
      <w:r w:rsidR="009E63A8">
        <w:rPr>
          <w:sz w:val="24"/>
          <w:szCs w:val="24"/>
        </w:rPr>
        <w:t xml:space="preserve"> interview. Further, the study aims to assess the ability to link information </w:t>
      </w:r>
      <w:r w:rsidR="00D642B1">
        <w:rPr>
          <w:sz w:val="24"/>
          <w:szCs w:val="24"/>
        </w:rPr>
        <w:t>from</w:t>
      </w:r>
      <w:r w:rsidR="009E63A8">
        <w:rPr>
          <w:sz w:val="24"/>
          <w:szCs w:val="24"/>
        </w:rPr>
        <w:t xml:space="preserve"> the materials provided by the respondent to publicly available information about the details on their coverage. Lastly, the study will assess the level of increased burden </w:t>
      </w:r>
      <w:r w:rsidR="00D228E4">
        <w:rPr>
          <w:sz w:val="24"/>
          <w:szCs w:val="24"/>
        </w:rPr>
        <w:t xml:space="preserve">that is placed </w:t>
      </w:r>
      <w:r w:rsidR="009E63A8">
        <w:rPr>
          <w:sz w:val="24"/>
          <w:szCs w:val="24"/>
        </w:rPr>
        <w:t xml:space="preserve">on respondents </w:t>
      </w:r>
      <w:r w:rsidR="00D228E4">
        <w:rPr>
          <w:sz w:val="24"/>
          <w:szCs w:val="24"/>
        </w:rPr>
        <w:t>when asking them</w:t>
      </w:r>
      <w:r w:rsidR="009E63A8">
        <w:rPr>
          <w:sz w:val="24"/>
          <w:szCs w:val="24"/>
        </w:rPr>
        <w:t xml:space="preserve"> to locate and produce the requested documentation to determine </w:t>
      </w:r>
      <w:r w:rsidR="00D228E4">
        <w:rPr>
          <w:sz w:val="24"/>
          <w:szCs w:val="24"/>
        </w:rPr>
        <w:t>whether such a request</w:t>
      </w:r>
      <w:r w:rsidR="009E63A8">
        <w:rPr>
          <w:sz w:val="24"/>
          <w:szCs w:val="24"/>
        </w:rPr>
        <w:t xml:space="preserve"> will diminish their willingness to participate in MEPS. This study w</w:t>
      </w:r>
      <w:r w:rsidR="001165A1">
        <w:rPr>
          <w:sz w:val="24"/>
          <w:szCs w:val="24"/>
        </w:rPr>
        <w:t xml:space="preserve">ill target individuals who are employed by local government entities and hold </w:t>
      </w:r>
      <w:r w:rsidR="009E63A8">
        <w:rPr>
          <w:sz w:val="24"/>
          <w:szCs w:val="24"/>
        </w:rPr>
        <w:t>insurance plans</w:t>
      </w:r>
      <w:r w:rsidR="001165A1">
        <w:rPr>
          <w:sz w:val="24"/>
          <w:szCs w:val="24"/>
        </w:rPr>
        <w:t xml:space="preserve"> through those local entities</w:t>
      </w:r>
      <w:r w:rsidR="009E63A8">
        <w:rPr>
          <w:sz w:val="24"/>
          <w:szCs w:val="24"/>
        </w:rPr>
        <w:t xml:space="preserve">. </w:t>
      </w:r>
      <w:r w:rsidR="000423D3">
        <w:rPr>
          <w:sz w:val="24"/>
          <w:szCs w:val="24"/>
        </w:rPr>
        <w:t>The findings will be used to design potential enhancements to the 2020 fielding of the MEPS</w:t>
      </w:r>
      <w:r w:rsidR="00D228E4">
        <w:rPr>
          <w:sz w:val="24"/>
          <w:szCs w:val="24"/>
        </w:rPr>
        <w:t xml:space="preserve"> </w:t>
      </w:r>
      <w:r w:rsidR="00D228E4" w:rsidRPr="00DB57F7">
        <w:rPr>
          <w:sz w:val="24"/>
          <w:szCs w:val="24"/>
        </w:rPr>
        <w:t>Household Component</w:t>
      </w:r>
      <w:r w:rsidR="000423D3">
        <w:rPr>
          <w:sz w:val="24"/>
          <w:szCs w:val="24"/>
        </w:rPr>
        <w:t>.</w:t>
      </w:r>
    </w:p>
    <w:p w14:paraId="0EB63FDC" w14:textId="77777777" w:rsidR="00946397" w:rsidRPr="00417AD6" w:rsidRDefault="00946397" w:rsidP="00F36C3F">
      <w:pPr>
        <w:spacing w:line="276" w:lineRule="auto"/>
        <w:rPr>
          <w:sz w:val="24"/>
          <w:szCs w:val="24"/>
          <w:highlight w:val="yellow"/>
        </w:rPr>
      </w:pPr>
    </w:p>
    <w:p w14:paraId="4FF1AF41" w14:textId="3321EFE3" w:rsidR="009C4DBA" w:rsidRPr="00294063" w:rsidRDefault="009C4DBA" w:rsidP="00294063">
      <w:pPr>
        <w:rPr>
          <w:sz w:val="24"/>
          <w:szCs w:val="24"/>
        </w:rPr>
      </w:pPr>
      <w:r w:rsidRPr="00294063">
        <w:rPr>
          <w:sz w:val="24"/>
          <w:szCs w:val="24"/>
        </w:rPr>
        <w:t>This research has the following goal:</w:t>
      </w:r>
    </w:p>
    <w:p w14:paraId="05DD346C" w14:textId="77777777" w:rsidR="009C4DBA" w:rsidRPr="00417AD6" w:rsidRDefault="009C4DBA" w:rsidP="00F36C3F">
      <w:pPr>
        <w:tabs>
          <w:tab w:val="left" w:pos="360"/>
        </w:tabs>
        <w:spacing w:line="276" w:lineRule="auto"/>
        <w:rPr>
          <w:sz w:val="24"/>
          <w:szCs w:val="24"/>
          <w:highlight w:val="yellow"/>
        </w:rPr>
      </w:pPr>
    </w:p>
    <w:p w14:paraId="73F38968" w14:textId="48DA782E" w:rsidR="009C4DBA" w:rsidRPr="00294063" w:rsidRDefault="00294063" w:rsidP="000554F4">
      <w:pPr>
        <w:pStyle w:val="ListParagraph"/>
        <w:numPr>
          <w:ilvl w:val="0"/>
          <w:numId w:val="2"/>
        </w:numPr>
        <w:tabs>
          <w:tab w:val="left" w:pos="360"/>
        </w:tabs>
        <w:spacing w:line="276" w:lineRule="auto"/>
        <w:rPr>
          <w:sz w:val="24"/>
          <w:szCs w:val="24"/>
          <w:u w:val="single"/>
        </w:rPr>
      </w:pPr>
      <w:r>
        <w:rPr>
          <w:sz w:val="24"/>
          <w:szCs w:val="24"/>
        </w:rPr>
        <w:t>A</w:t>
      </w:r>
      <w:r w:rsidRPr="00294063">
        <w:rPr>
          <w:sz w:val="24"/>
          <w:szCs w:val="24"/>
        </w:rPr>
        <w:t xml:space="preserve">ssess the feasibility of implementing the collection of health policy coverage and benefits information for </w:t>
      </w:r>
      <w:r w:rsidR="001165A1">
        <w:rPr>
          <w:sz w:val="24"/>
          <w:szCs w:val="24"/>
        </w:rPr>
        <w:t>Local Government</w:t>
      </w:r>
      <w:r w:rsidRPr="00294063">
        <w:rPr>
          <w:sz w:val="24"/>
          <w:szCs w:val="24"/>
        </w:rPr>
        <w:t>-sponsored plans during the MEPS Household Component interview.</w:t>
      </w:r>
    </w:p>
    <w:p w14:paraId="10AB259E" w14:textId="77777777" w:rsidR="00294063" w:rsidRPr="00294063" w:rsidRDefault="00294063" w:rsidP="00294063">
      <w:pPr>
        <w:tabs>
          <w:tab w:val="left" w:pos="360"/>
        </w:tabs>
        <w:spacing w:line="276" w:lineRule="auto"/>
        <w:rPr>
          <w:sz w:val="24"/>
          <w:szCs w:val="24"/>
          <w:u w:val="single"/>
        </w:rPr>
      </w:pPr>
    </w:p>
    <w:p w14:paraId="05B33176" w14:textId="5E4817F9" w:rsidR="00294063" w:rsidRDefault="00294063" w:rsidP="00F36C3F">
      <w:pPr>
        <w:tabs>
          <w:tab w:val="left" w:pos="360"/>
        </w:tabs>
        <w:spacing w:line="276" w:lineRule="auto"/>
        <w:rPr>
          <w:sz w:val="24"/>
          <w:szCs w:val="24"/>
        </w:rPr>
      </w:pPr>
      <w:r>
        <w:rPr>
          <w:sz w:val="24"/>
          <w:szCs w:val="24"/>
        </w:rPr>
        <w:t xml:space="preserve">Achieving this goal </w:t>
      </w:r>
      <w:r w:rsidRPr="00294063">
        <w:rPr>
          <w:sz w:val="24"/>
          <w:szCs w:val="24"/>
        </w:rPr>
        <w:t xml:space="preserve">will be accomplished by researching </w:t>
      </w:r>
      <w:r w:rsidR="001165A1">
        <w:rPr>
          <w:sz w:val="24"/>
          <w:szCs w:val="24"/>
        </w:rPr>
        <w:t>Local Government insurance</w:t>
      </w:r>
      <w:r w:rsidRPr="00294063">
        <w:rPr>
          <w:sz w:val="24"/>
          <w:szCs w:val="24"/>
        </w:rPr>
        <w:t xml:space="preserve"> plans with regard to health insurance coverage and benefits information</w:t>
      </w:r>
      <w:r w:rsidR="00594850">
        <w:rPr>
          <w:sz w:val="24"/>
          <w:szCs w:val="24"/>
        </w:rPr>
        <w:t xml:space="preserve">. Specifically, we first conduct background research to </w:t>
      </w:r>
      <w:r w:rsidR="00594850" w:rsidRPr="00594850">
        <w:rPr>
          <w:sz w:val="24"/>
          <w:szCs w:val="24"/>
        </w:rPr>
        <w:t>identify the minimum amount of information that a local employee respondent needs to provide during a MEPS interview to allow for the proper identification of their plan and current Summary of Benefits and Coverage (SBC) information.</w:t>
      </w:r>
      <w:r w:rsidR="005C1BC4">
        <w:rPr>
          <w:sz w:val="24"/>
          <w:szCs w:val="24"/>
        </w:rPr>
        <w:t xml:space="preserve"> In this process we will expl</w:t>
      </w:r>
      <w:r w:rsidR="00D705EE">
        <w:rPr>
          <w:sz w:val="24"/>
          <w:szCs w:val="24"/>
        </w:rPr>
        <w:t>ore the public accessibility of</w:t>
      </w:r>
      <w:r w:rsidR="005C1BC4" w:rsidRPr="005C1BC4">
        <w:rPr>
          <w:sz w:val="24"/>
          <w:szCs w:val="24"/>
        </w:rPr>
        <w:t xml:space="preserve"> various forms and formats of local employee health insurance coverage and benefit information for local employee plans at 25 entities identified by the Agency for Healthcare Research and Quality (AHRQ)</w:t>
      </w:r>
      <w:r w:rsidR="005C1BC4">
        <w:rPr>
          <w:sz w:val="24"/>
          <w:szCs w:val="24"/>
        </w:rPr>
        <w:t>.</w:t>
      </w:r>
      <w:r w:rsidR="00594850">
        <w:rPr>
          <w:sz w:val="24"/>
          <w:szCs w:val="24"/>
        </w:rPr>
        <w:t xml:space="preserve"> The background research is then</w:t>
      </w:r>
      <w:r w:rsidRPr="00294063">
        <w:rPr>
          <w:sz w:val="24"/>
          <w:szCs w:val="24"/>
        </w:rPr>
        <w:t xml:space="preserve"> followed by </w:t>
      </w:r>
      <w:r w:rsidR="001165A1">
        <w:rPr>
          <w:sz w:val="24"/>
          <w:szCs w:val="24"/>
        </w:rPr>
        <w:t xml:space="preserve">a series of </w:t>
      </w:r>
      <w:r w:rsidR="005C1BC4">
        <w:rPr>
          <w:sz w:val="24"/>
          <w:szCs w:val="24"/>
        </w:rPr>
        <w:t xml:space="preserve">10 </w:t>
      </w:r>
      <w:r w:rsidR="001165A1">
        <w:rPr>
          <w:sz w:val="24"/>
          <w:szCs w:val="24"/>
        </w:rPr>
        <w:t>cognitive</w:t>
      </w:r>
      <w:r w:rsidRPr="00294063">
        <w:rPr>
          <w:sz w:val="24"/>
          <w:szCs w:val="24"/>
        </w:rPr>
        <w:t xml:space="preserve"> interviews</w:t>
      </w:r>
      <w:r w:rsidR="005C1BC4">
        <w:rPr>
          <w:sz w:val="24"/>
          <w:szCs w:val="24"/>
        </w:rPr>
        <w:t xml:space="preserve"> from a subset of the 25 target entities who hold local employee insurance plans</w:t>
      </w:r>
      <w:r w:rsidRPr="00294063">
        <w:rPr>
          <w:sz w:val="24"/>
          <w:szCs w:val="24"/>
        </w:rPr>
        <w:t xml:space="preserve">. We will ask participants to produce as many relevant documents as possible and will assess the success rate at which they can do so, as well as the burden of this task. </w:t>
      </w:r>
      <w:r w:rsidR="00D642B1">
        <w:rPr>
          <w:sz w:val="24"/>
          <w:szCs w:val="24"/>
        </w:rPr>
        <w:t xml:space="preserve">The </w:t>
      </w:r>
      <w:r w:rsidR="00594850">
        <w:rPr>
          <w:sz w:val="24"/>
          <w:szCs w:val="24"/>
        </w:rPr>
        <w:t>interviews</w:t>
      </w:r>
      <w:r w:rsidR="00D642B1">
        <w:rPr>
          <w:sz w:val="24"/>
          <w:szCs w:val="24"/>
        </w:rPr>
        <w:t xml:space="preserve"> will provide information on participants’ experiences with collecting the requested documentation and their familiarity with their insurance coverage. </w:t>
      </w:r>
      <w:r w:rsidR="00D228E4">
        <w:rPr>
          <w:sz w:val="24"/>
          <w:szCs w:val="24"/>
        </w:rPr>
        <w:t>T</w:t>
      </w:r>
      <w:r w:rsidR="001700F7">
        <w:rPr>
          <w:sz w:val="24"/>
          <w:szCs w:val="24"/>
        </w:rPr>
        <w:t xml:space="preserve">he </w:t>
      </w:r>
      <w:r w:rsidR="00D228E4">
        <w:rPr>
          <w:sz w:val="24"/>
          <w:szCs w:val="24"/>
        </w:rPr>
        <w:t xml:space="preserve">following </w:t>
      </w:r>
      <w:r w:rsidR="001700F7">
        <w:rPr>
          <w:sz w:val="24"/>
          <w:szCs w:val="24"/>
        </w:rPr>
        <w:t xml:space="preserve">steps </w:t>
      </w:r>
      <w:r w:rsidR="00D228E4">
        <w:rPr>
          <w:sz w:val="24"/>
          <w:szCs w:val="24"/>
        </w:rPr>
        <w:t xml:space="preserve">are </w:t>
      </w:r>
      <w:r w:rsidR="001700F7">
        <w:rPr>
          <w:sz w:val="24"/>
          <w:szCs w:val="24"/>
        </w:rPr>
        <w:t>involved in the interview process</w:t>
      </w:r>
      <w:r w:rsidR="00D228E4">
        <w:rPr>
          <w:sz w:val="24"/>
          <w:szCs w:val="24"/>
        </w:rPr>
        <w:t>:</w:t>
      </w:r>
    </w:p>
    <w:p w14:paraId="544F0C4D" w14:textId="2DF9BE0A" w:rsidR="001700F7" w:rsidRDefault="001700F7" w:rsidP="00F36C3F">
      <w:pPr>
        <w:tabs>
          <w:tab w:val="left" w:pos="360"/>
        </w:tabs>
        <w:spacing w:line="276" w:lineRule="auto"/>
        <w:rPr>
          <w:sz w:val="24"/>
          <w:szCs w:val="24"/>
        </w:rPr>
      </w:pPr>
    </w:p>
    <w:p w14:paraId="04961A59" w14:textId="5BA1C9C0" w:rsidR="001700F7" w:rsidRDefault="001700F7" w:rsidP="000554F4">
      <w:pPr>
        <w:pStyle w:val="ListParagraph"/>
        <w:numPr>
          <w:ilvl w:val="0"/>
          <w:numId w:val="3"/>
        </w:numPr>
        <w:tabs>
          <w:tab w:val="left" w:pos="360"/>
        </w:tabs>
        <w:spacing w:line="276" w:lineRule="auto"/>
        <w:rPr>
          <w:sz w:val="24"/>
          <w:szCs w:val="24"/>
        </w:rPr>
      </w:pPr>
      <w:r w:rsidRPr="00B0195C">
        <w:rPr>
          <w:b/>
          <w:sz w:val="24"/>
          <w:szCs w:val="24"/>
        </w:rPr>
        <w:t>Recruitment</w:t>
      </w:r>
      <w:r w:rsidR="00B0195C" w:rsidRPr="00B0195C">
        <w:rPr>
          <w:b/>
          <w:sz w:val="24"/>
          <w:szCs w:val="24"/>
        </w:rPr>
        <w:t>:</w:t>
      </w:r>
      <w:r>
        <w:rPr>
          <w:sz w:val="24"/>
          <w:szCs w:val="24"/>
        </w:rPr>
        <w:t xml:space="preserve"> Potential interview participants will be recruited from the Washington</w:t>
      </w:r>
      <w:r w:rsidR="00D228E4">
        <w:rPr>
          <w:sz w:val="24"/>
          <w:szCs w:val="24"/>
        </w:rPr>
        <w:t>,</w:t>
      </w:r>
      <w:r>
        <w:rPr>
          <w:sz w:val="24"/>
          <w:szCs w:val="24"/>
        </w:rPr>
        <w:t xml:space="preserve"> DC</w:t>
      </w:r>
      <w:r w:rsidR="000B6155">
        <w:rPr>
          <w:sz w:val="24"/>
          <w:szCs w:val="24"/>
        </w:rPr>
        <w:t>,</w:t>
      </w:r>
      <w:r>
        <w:rPr>
          <w:sz w:val="24"/>
          <w:szCs w:val="24"/>
        </w:rPr>
        <w:t xml:space="preserve"> Maryland</w:t>
      </w:r>
      <w:r w:rsidR="000B6155">
        <w:rPr>
          <w:sz w:val="24"/>
          <w:szCs w:val="24"/>
        </w:rPr>
        <w:t>,</w:t>
      </w:r>
      <w:r>
        <w:rPr>
          <w:sz w:val="24"/>
          <w:szCs w:val="24"/>
        </w:rPr>
        <w:t xml:space="preserve"> and Northern Virginia area using traditional and online recruitment methods (e.g.</w:t>
      </w:r>
      <w:r w:rsidR="00D228E4">
        <w:rPr>
          <w:sz w:val="24"/>
          <w:szCs w:val="24"/>
        </w:rPr>
        <w:t>,</w:t>
      </w:r>
      <w:r>
        <w:rPr>
          <w:sz w:val="24"/>
          <w:szCs w:val="24"/>
        </w:rPr>
        <w:t xml:space="preserve"> flyers, mailers, posters, newspaper notices, Craigslist postings, Facebook</w:t>
      </w:r>
      <w:r w:rsidR="00D228E4">
        <w:rPr>
          <w:sz w:val="24"/>
          <w:szCs w:val="24"/>
        </w:rPr>
        <w:t>,</w:t>
      </w:r>
      <w:r w:rsidR="00E85362">
        <w:rPr>
          <w:sz w:val="24"/>
          <w:szCs w:val="24"/>
        </w:rPr>
        <w:t xml:space="preserve"> and other social media outreach). Potential participants will undergo an initial screener hosted on Qualtrics.com (</w:t>
      </w:r>
      <w:r w:rsidR="00E85362" w:rsidRPr="001C68F7">
        <w:rPr>
          <w:sz w:val="24"/>
          <w:szCs w:val="24"/>
        </w:rPr>
        <w:t xml:space="preserve">Attachment </w:t>
      </w:r>
      <w:r w:rsidR="0014505A">
        <w:rPr>
          <w:sz w:val="24"/>
          <w:szCs w:val="24"/>
        </w:rPr>
        <w:t>A</w:t>
      </w:r>
      <w:r w:rsidR="00E85362">
        <w:rPr>
          <w:sz w:val="24"/>
          <w:szCs w:val="24"/>
        </w:rPr>
        <w:t xml:space="preserve">) that will serve to identify participants </w:t>
      </w:r>
      <w:r w:rsidR="00F26BF4">
        <w:rPr>
          <w:sz w:val="24"/>
          <w:szCs w:val="24"/>
        </w:rPr>
        <w:t xml:space="preserve">who are </w:t>
      </w:r>
      <w:r w:rsidR="00E85362">
        <w:rPr>
          <w:sz w:val="24"/>
          <w:szCs w:val="24"/>
        </w:rPr>
        <w:t>eligible for more detailed screening. Those who meet baseline eligibility requirements will be contacted via telephone for an in-depth screening (</w:t>
      </w:r>
      <w:r w:rsidR="0014505A">
        <w:rPr>
          <w:sz w:val="24"/>
          <w:szCs w:val="24"/>
        </w:rPr>
        <w:t>Attachment B</w:t>
      </w:r>
      <w:r w:rsidR="00E85362">
        <w:rPr>
          <w:sz w:val="24"/>
          <w:szCs w:val="24"/>
        </w:rPr>
        <w:t>). Individuals who maintain eligibility following the secondary screening and remain interested in participating will be scheduled for an interview.</w:t>
      </w:r>
    </w:p>
    <w:p w14:paraId="2F36C78D" w14:textId="77777777" w:rsidR="004235FA" w:rsidRDefault="004235FA" w:rsidP="004235FA">
      <w:pPr>
        <w:pStyle w:val="ListParagraph"/>
        <w:spacing w:line="276" w:lineRule="auto"/>
        <w:rPr>
          <w:sz w:val="24"/>
          <w:szCs w:val="24"/>
        </w:rPr>
      </w:pPr>
    </w:p>
    <w:p w14:paraId="164BD311" w14:textId="103724D9" w:rsidR="00E85362" w:rsidRDefault="00E85362" w:rsidP="000554F4">
      <w:pPr>
        <w:pStyle w:val="ListParagraph"/>
        <w:numPr>
          <w:ilvl w:val="0"/>
          <w:numId w:val="3"/>
        </w:numPr>
        <w:tabs>
          <w:tab w:val="left" w:pos="360"/>
        </w:tabs>
        <w:spacing w:line="276" w:lineRule="auto"/>
        <w:rPr>
          <w:sz w:val="24"/>
          <w:szCs w:val="24"/>
        </w:rPr>
      </w:pPr>
      <w:r w:rsidRPr="00B0195C">
        <w:rPr>
          <w:b/>
          <w:sz w:val="24"/>
          <w:szCs w:val="24"/>
        </w:rPr>
        <w:t>Interview Preparation</w:t>
      </w:r>
      <w:r w:rsidR="00B0195C">
        <w:rPr>
          <w:b/>
          <w:sz w:val="24"/>
          <w:szCs w:val="24"/>
        </w:rPr>
        <w:t>:</w:t>
      </w:r>
      <w:r w:rsidR="004235FA">
        <w:rPr>
          <w:sz w:val="24"/>
          <w:szCs w:val="24"/>
        </w:rPr>
        <w:t xml:space="preserve"> Selected individuals will be mailed a package of reference materials to prepare for their participation in the study. The package will include a letter describing the study (</w:t>
      </w:r>
      <w:r w:rsidR="004235FA" w:rsidRPr="001C68F7">
        <w:rPr>
          <w:sz w:val="24"/>
          <w:szCs w:val="24"/>
        </w:rPr>
        <w:t xml:space="preserve">Attachment </w:t>
      </w:r>
      <w:r w:rsidR="00A01CB4">
        <w:rPr>
          <w:sz w:val="24"/>
          <w:szCs w:val="24"/>
        </w:rPr>
        <w:t>C</w:t>
      </w:r>
      <w:r w:rsidR="004235FA" w:rsidRPr="001C68F7">
        <w:rPr>
          <w:sz w:val="24"/>
          <w:szCs w:val="24"/>
        </w:rPr>
        <w:t>),</w:t>
      </w:r>
      <w:r w:rsidR="004C075A">
        <w:rPr>
          <w:sz w:val="24"/>
          <w:szCs w:val="24"/>
        </w:rPr>
        <w:t xml:space="preserve"> a copy of the consent form (</w:t>
      </w:r>
      <w:r w:rsidR="004C075A" w:rsidRPr="001C68F7">
        <w:rPr>
          <w:sz w:val="24"/>
          <w:szCs w:val="24"/>
        </w:rPr>
        <w:t xml:space="preserve">Attachment </w:t>
      </w:r>
      <w:r w:rsidR="00A01CB4">
        <w:rPr>
          <w:sz w:val="24"/>
          <w:szCs w:val="24"/>
        </w:rPr>
        <w:t>D</w:t>
      </w:r>
      <w:r w:rsidR="004C075A">
        <w:rPr>
          <w:sz w:val="24"/>
          <w:szCs w:val="24"/>
        </w:rPr>
        <w:t xml:space="preserve">), directions to the </w:t>
      </w:r>
      <w:r w:rsidR="00CD2180">
        <w:rPr>
          <w:sz w:val="24"/>
          <w:szCs w:val="24"/>
        </w:rPr>
        <w:t>Interview</w:t>
      </w:r>
      <w:r w:rsidR="004C075A">
        <w:rPr>
          <w:sz w:val="24"/>
          <w:szCs w:val="24"/>
        </w:rPr>
        <w:t xml:space="preserve"> facility (</w:t>
      </w:r>
      <w:r w:rsidR="0014505A">
        <w:rPr>
          <w:sz w:val="24"/>
          <w:szCs w:val="24"/>
        </w:rPr>
        <w:t>Attachment E</w:t>
      </w:r>
      <w:r w:rsidR="004C075A">
        <w:rPr>
          <w:sz w:val="24"/>
          <w:szCs w:val="24"/>
        </w:rPr>
        <w:t>),</w:t>
      </w:r>
      <w:r w:rsidR="004235FA">
        <w:rPr>
          <w:sz w:val="24"/>
          <w:szCs w:val="24"/>
        </w:rPr>
        <w:t xml:space="preserve"> </w:t>
      </w:r>
      <w:r w:rsidR="004C075A">
        <w:rPr>
          <w:sz w:val="24"/>
          <w:szCs w:val="24"/>
        </w:rPr>
        <w:t>a</w:t>
      </w:r>
      <w:r w:rsidR="004235FA">
        <w:rPr>
          <w:sz w:val="24"/>
          <w:szCs w:val="24"/>
        </w:rPr>
        <w:t xml:space="preserve"> checklist to reference </w:t>
      </w:r>
      <w:r w:rsidR="004C075A">
        <w:rPr>
          <w:sz w:val="24"/>
          <w:szCs w:val="24"/>
        </w:rPr>
        <w:t>while</w:t>
      </w:r>
      <w:r w:rsidR="004235FA">
        <w:rPr>
          <w:sz w:val="24"/>
          <w:szCs w:val="24"/>
        </w:rPr>
        <w:t xml:space="preserve"> gathering requested documentation (</w:t>
      </w:r>
      <w:r w:rsidR="004235FA" w:rsidRPr="001C68F7">
        <w:rPr>
          <w:sz w:val="24"/>
          <w:szCs w:val="24"/>
        </w:rPr>
        <w:t xml:space="preserve">Attachment </w:t>
      </w:r>
      <w:r w:rsidR="0014505A">
        <w:rPr>
          <w:sz w:val="24"/>
          <w:szCs w:val="24"/>
        </w:rPr>
        <w:t>F</w:t>
      </w:r>
      <w:r w:rsidR="004235FA">
        <w:rPr>
          <w:sz w:val="24"/>
          <w:szCs w:val="24"/>
        </w:rPr>
        <w:t>)</w:t>
      </w:r>
      <w:r w:rsidR="004C075A">
        <w:rPr>
          <w:sz w:val="24"/>
          <w:szCs w:val="24"/>
        </w:rPr>
        <w:t xml:space="preserve">, and an empty document storage folder to organize the requested documents </w:t>
      </w:r>
      <w:r w:rsidR="00F26BF4">
        <w:rPr>
          <w:sz w:val="24"/>
          <w:szCs w:val="24"/>
        </w:rPr>
        <w:t xml:space="preserve">when </w:t>
      </w:r>
      <w:r w:rsidR="00164B97">
        <w:rPr>
          <w:sz w:val="24"/>
          <w:szCs w:val="24"/>
        </w:rPr>
        <w:t>bringing</w:t>
      </w:r>
      <w:r w:rsidR="004C075A">
        <w:rPr>
          <w:sz w:val="24"/>
          <w:szCs w:val="24"/>
        </w:rPr>
        <w:t xml:space="preserve"> them to </w:t>
      </w:r>
      <w:r w:rsidR="00CD2180">
        <w:rPr>
          <w:sz w:val="24"/>
          <w:szCs w:val="24"/>
        </w:rPr>
        <w:t>their interview</w:t>
      </w:r>
      <w:r w:rsidR="004235FA">
        <w:rPr>
          <w:sz w:val="24"/>
          <w:szCs w:val="24"/>
        </w:rPr>
        <w:t>. The checklist</w:t>
      </w:r>
      <w:r w:rsidR="00F26BF4">
        <w:rPr>
          <w:sz w:val="24"/>
          <w:szCs w:val="24"/>
        </w:rPr>
        <w:t xml:space="preserve"> </w:t>
      </w:r>
      <w:r w:rsidR="00CD2180">
        <w:rPr>
          <w:sz w:val="24"/>
          <w:szCs w:val="24"/>
        </w:rPr>
        <w:t>includes</w:t>
      </w:r>
      <w:r w:rsidR="004235FA">
        <w:rPr>
          <w:sz w:val="24"/>
          <w:szCs w:val="24"/>
        </w:rPr>
        <w:t xml:space="preserve"> specific guidance for identifying and locating each requested </w:t>
      </w:r>
      <w:r w:rsidR="00CD2180">
        <w:rPr>
          <w:sz w:val="24"/>
          <w:szCs w:val="24"/>
        </w:rPr>
        <w:t>document</w:t>
      </w:r>
      <w:r w:rsidR="004235FA">
        <w:rPr>
          <w:sz w:val="24"/>
          <w:szCs w:val="24"/>
        </w:rPr>
        <w:t>.</w:t>
      </w:r>
      <w:r w:rsidR="004C075A">
        <w:rPr>
          <w:sz w:val="24"/>
          <w:szCs w:val="24"/>
        </w:rPr>
        <w:t xml:space="preserve"> The participant will be contacted via telephone </w:t>
      </w:r>
      <w:r w:rsidR="00F26BF4">
        <w:rPr>
          <w:sz w:val="24"/>
          <w:szCs w:val="24"/>
        </w:rPr>
        <w:t>7</w:t>
      </w:r>
      <w:r w:rsidR="00CD2180">
        <w:rPr>
          <w:sz w:val="24"/>
          <w:szCs w:val="24"/>
        </w:rPr>
        <w:t xml:space="preserve"> to 10</w:t>
      </w:r>
      <w:r w:rsidR="00F26BF4">
        <w:rPr>
          <w:sz w:val="24"/>
          <w:szCs w:val="24"/>
        </w:rPr>
        <w:t xml:space="preserve"> </w:t>
      </w:r>
      <w:r w:rsidR="00656324">
        <w:rPr>
          <w:sz w:val="24"/>
          <w:szCs w:val="24"/>
        </w:rPr>
        <w:t xml:space="preserve">days </w:t>
      </w:r>
      <w:r w:rsidR="00F26BF4">
        <w:rPr>
          <w:sz w:val="24"/>
          <w:szCs w:val="24"/>
        </w:rPr>
        <w:t>before</w:t>
      </w:r>
      <w:r w:rsidR="00656324">
        <w:rPr>
          <w:sz w:val="24"/>
          <w:szCs w:val="24"/>
        </w:rPr>
        <w:t xml:space="preserve"> the scheduled interview to prompt the participant to locate and collect the requested documents and to answer any questions. The participant will be contacted again </w:t>
      </w:r>
      <w:r w:rsidR="00F26BF4">
        <w:rPr>
          <w:sz w:val="24"/>
          <w:szCs w:val="24"/>
        </w:rPr>
        <w:t xml:space="preserve">3 </w:t>
      </w:r>
      <w:r w:rsidR="00656324">
        <w:rPr>
          <w:sz w:val="24"/>
          <w:szCs w:val="24"/>
        </w:rPr>
        <w:t xml:space="preserve">days </w:t>
      </w:r>
      <w:r w:rsidR="00F26BF4">
        <w:rPr>
          <w:sz w:val="24"/>
          <w:szCs w:val="24"/>
        </w:rPr>
        <w:t>before</w:t>
      </w:r>
      <w:r w:rsidR="00656324">
        <w:rPr>
          <w:sz w:val="24"/>
          <w:szCs w:val="24"/>
        </w:rPr>
        <w:t xml:space="preserve"> the </w:t>
      </w:r>
      <w:r w:rsidR="003F5088">
        <w:rPr>
          <w:sz w:val="24"/>
          <w:szCs w:val="24"/>
        </w:rPr>
        <w:t>scheduled focus group/interview for a check-in and reminder. The participant will receive a final reminder via phone and/or text message the day be</w:t>
      </w:r>
      <w:r w:rsidR="00A34AE2">
        <w:rPr>
          <w:sz w:val="24"/>
          <w:szCs w:val="24"/>
        </w:rPr>
        <w:t>fore the scheduled appointment.</w:t>
      </w:r>
    </w:p>
    <w:p w14:paraId="0B74F177" w14:textId="48F49B97" w:rsidR="004235FA" w:rsidRPr="004235FA" w:rsidRDefault="004235FA" w:rsidP="004235FA">
      <w:pPr>
        <w:tabs>
          <w:tab w:val="left" w:pos="360"/>
        </w:tabs>
        <w:spacing w:line="276" w:lineRule="auto"/>
        <w:rPr>
          <w:sz w:val="24"/>
          <w:szCs w:val="24"/>
        </w:rPr>
      </w:pPr>
    </w:p>
    <w:p w14:paraId="17EE4C65" w14:textId="5712D763" w:rsidR="00E85362" w:rsidRPr="001700F7" w:rsidRDefault="00E85362" w:rsidP="000554F4">
      <w:pPr>
        <w:pStyle w:val="ListParagraph"/>
        <w:numPr>
          <w:ilvl w:val="0"/>
          <w:numId w:val="3"/>
        </w:numPr>
        <w:tabs>
          <w:tab w:val="left" w:pos="360"/>
        </w:tabs>
        <w:spacing w:line="276" w:lineRule="auto"/>
        <w:rPr>
          <w:sz w:val="24"/>
          <w:szCs w:val="24"/>
        </w:rPr>
      </w:pPr>
      <w:r w:rsidRPr="00B0195C">
        <w:rPr>
          <w:b/>
          <w:sz w:val="24"/>
          <w:szCs w:val="24"/>
        </w:rPr>
        <w:t>Interviews</w:t>
      </w:r>
      <w:r w:rsidR="00B0195C" w:rsidRPr="00B0195C">
        <w:rPr>
          <w:b/>
          <w:sz w:val="24"/>
          <w:szCs w:val="24"/>
        </w:rPr>
        <w:t>:</w:t>
      </w:r>
      <w:r w:rsidR="004235FA" w:rsidRPr="00B0195C">
        <w:rPr>
          <w:sz w:val="24"/>
          <w:szCs w:val="24"/>
        </w:rPr>
        <w:t xml:space="preserve"> </w:t>
      </w:r>
      <w:r w:rsidR="00030D48" w:rsidRPr="00030D48">
        <w:rPr>
          <w:sz w:val="24"/>
          <w:szCs w:val="24"/>
        </w:rPr>
        <w:t xml:space="preserve">The participant will be greeted at the </w:t>
      </w:r>
      <w:r w:rsidR="00F90706">
        <w:rPr>
          <w:sz w:val="24"/>
          <w:szCs w:val="24"/>
        </w:rPr>
        <w:t>interview</w:t>
      </w:r>
      <w:r w:rsidR="00030D48" w:rsidRPr="00030D48">
        <w:rPr>
          <w:sz w:val="24"/>
          <w:szCs w:val="24"/>
        </w:rPr>
        <w:t xml:space="preserve"> facility, and his or her health </w:t>
      </w:r>
      <w:r w:rsidR="00F90706">
        <w:rPr>
          <w:sz w:val="24"/>
          <w:szCs w:val="24"/>
        </w:rPr>
        <w:t xml:space="preserve">insurance </w:t>
      </w:r>
      <w:r w:rsidR="00030D48" w:rsidRPr="00030D48">
        <w:rPr>
          <w:sz w:val="24"/>
          <w:szCs w:val="24"/>
        </w:rPr>
        <w:t xml:space="preserve">policy documents will be cataloged </w:t>
      </w:r>
      <w:r w:rsidR="00F26BF4">
        <w:rPr>
          <w:sz w:val="24"/>
          <w:szCs w:val="24"/>
        </w:rPr>
        <w:t>before</w:t>
      </w:r>
      <w:r w:rsidR="00030D48" w:rsidRPr="00030D48">
        <w:rPr>
          <w:sz w:val="24"/>
          <w:szCs w:val="24"/>
        </w:rPr>
        <w:t xml:space="preserve"> the focus group</w:t>
      </w:r>
      <w:r w:rsidR="00E34A4E">
        <w:rPr>
          <w:sz w:val="24"/>
          <w:szCs w:val="24"/>
        </w:rPr>
        <w:t>/interview</w:t>
      </w:r>
      <w:r w:rsidR="00030D48" w:rsidRPr="00030D48">
        <w:rPr>
          <w:sz w:val="24"/>
          <w:szCs w:val="24"/>
        </w:rPr>
        <w:t xml:space="preserve"> session.</w:t>
      </w:r>
      <w:r w:rsidR="00030D48">
        <w:rPr>
          <w:sz w:val="24"/>
          <w:szCs w:val="24"/>
        </w:rPr>
        <w:t xml:space="preserve"> </w:t>
      </w:r>
      <w:r w:rsidR="00030D48" w:rsidRPr="00030D48">
        <w:rPr>
          <w:sz w:val="24"/>
          <w:szCs w:val="24"/>
        </w:rPr>
        <w:t xml:space="preserve">The moderator will conduct the </w:t>
      </w:r>
      <w:r w:rsidR="00F90706">
        <w:rPr>
          <w:sz w:val="24"/>
          <w:szCs w:val="24"/>
        </w:rPr>
        <w:t>Local Government</w:t>
      </w:r>
      <w:r w:rsidR="00030D48" w:rsidRPr="00030D48">
        <w:rPr>
          <w:sz w:val="24"/>
          <w:szCs w:val="24"/>
        </w:rPr>
        <w:t>-sponsored insurance source-specific protocol</w:t>
      </w:r>
      <w:r w:rsidR="00030D48">
        <w:rPr>
          <w:sz w:val="24"/>
          <w:szCs w:val="24"/>
        </w:rPr>
        <w:t xml:space="preserve"> (</w:t>
      </w:r>
      <w:r w:rsidR="00030D48" w:rsidRPr="001C68F7">
        <w:rPr>
          <w:sz w:val="24"/>
          <w:szCs w:val="24"/>
        </w:rPr>
        <w:t xml:space="preserve">Attachment </w:t>
      </w:r>
      <w:r w:rsidR="00B641D5">
        <w:rPr>
          <w:sz w:val="24"/>
          <w:szCs w:val="24"/>
        </w:rPr>
        <w:t>G</w:t>
      </w:r>
      <w:r w:rsidR="00030D48">
        <w:rPr>
          <w:sz w:val="24"/>
          <w:szCs w:val="24"/>
        </w:rPr>
        <w:t>)</w:t>
      </w:r>
      <w:r w:rsidR="00030D48" w:rsidRPr="00030D48">
        <w:rPr>
          <w:sz w:val="24"/>
          <w:szCs w:val="24"/>
        </w:rPr>
        <w:t xml:space="preserve"> to collect information from participants regarding the identification, procurement, and understanding of their health policy documents and information.</w:t>
      </w:r>
      <w:r w:rsidR="00030D48">
        <w:rPr>
          <w:sz w:val="24"/>
          <w:szCs w:val="24"/>
        </w:rPr>
        <w:t xml:space="preserve"> </w:t>
      </w:r>
      <w:r w:rsidR="00030D48" w:rsidRPr="00030D48">
        <w:rPr>
          <w:sz w:val="24"/>
          <w:szCs w:val="24"/>
        </w:rPr>
        <w:t>The health insurance coverage</w:t>
      </w:r>
      <w:r w:rsidR="00F26BF4">
        <w:rPr>
          <w:sz w:val="24"/>
          <w:szCs w:val="24"/>
        </w:rPr>
        <w:t>,</w:t>
      </w:r>
      <w:r w:rsidR="00030D48" w:rsidRPr="00030D48">
        <w:rPr>
          <w:sz w:val="24"/>
          <w:szCs w:val="24"/>
        </w:rPr>
        <w:t xml:space="preserve"> benefits documents</w:t>
      </w:r>
      <w:r w:rsidR="00F26BF4">
        <w:rPr>
          <w:sz w:val="24"/>
          <w:szCs w:val="24"/>
        </w:rPr>
        <w:t>,</w:t>
      </w:r>
      <w:r w:rsidR="00030D48" w:rsidRPr="00030D48">
        <w:rPr>
          <w:sz w:val="24"/>
          <w:szCs w:val="24"/>
        </w:rPr>
        <w:t xml:space="preserve"> and checklists provided by the respondents will be cataloged and analyzed along with the </w:t>
      </w:r>
      <w:r w:rsidR="00F90706">
        <w:rPr>
          <w:sz w:val="24"/>
          <w:szCs w:val="24"/>
        </w:rPr>
        <w:t>interview</w:t>
      </w:r>
      <w:r w:rsidR="00030D48" w:rsidRPr="00030D48">
        <w:rPr>
          <w:sz w:val="24"/>
          <w:szCs w:val="24"/>
        </w:rPr>
        <w:t xml:space="preserve"> results so that we may best understand what participants can provide and the level of burden associated with providing the coverage information.</w:t>
      </w:r>
      <w:r w:rsidR="000108FD">
        <w:rPr>
          <w:sz w:val="24"/>
          <w:szCs w:val="24"/>
        </w:rPr>
        <w:t xml:space="preserve"> Following participation, respondents will be mailed a check along with a letter</w:t>
      </w:r>
      <w:r w:rsidR="00F26BF4">
        <w:rPr>
          <w:sz w:val="24"/>
          <w:szCs w:val="24"/>
        </w:rPr>
        <w:t xml:space="preserve"> thanking them</w:t>
      </w:r>
      <w:r w:rsidR="000108FD">
        <w:rPr>
          <w:sz w:val="24"/>
          <w:szCs w:val="24"/>
        </w:rPr>
        <w:t xml:space="preserve"> for their time.</w:t>
      </w:r>
    </w:p>
    <w:p w14:paraId="4008878D" w14:textId="77777777" w:rsidR="00C00276" w:rsidRPr="00417AD6" w:rsidRDefault="00C00276" w:rsidP="00F36C3F">
      <w:pPr>
        <w:tabs>
          <w:tab w:val="left" w:pos="360"/>
        </w:tabs>
        <w:spacing w:line="276" w:lineRule="auto"/>
        <w:rPr>
          <w:sz w:val="24"/>
          <w:szCs w:val="24"/>
          <w:highlight w:val="yellow"/>
        </w:rPr>
      </w:pPr>
    </w:p>
    <w:p w14:paraId="500D6107" w14:textId="6551D89F" w:rsidR="00CF469C" w:rsidRDefault="0018691B" w:rsidP="00F36C3F">
      <w:pPr>
        <w:tabs>
          <w:tab w:val="left" w:pos="360"/>
        </w:tabs>
        <w:spacing w:line="276" w:lineRule="auto"/>
        <w:rPr>
          <w:sz w:val="24"/>
          <w:szCs w:val="24"/>
        </w:rPr>
      </w:pPr>
      <w:r w:rsidRPr="0018691B">
        <w:rPr>
          <w:sz w:val="24"/>
          <w:szCs w:val="24"/>
        </w:rPr>
        <w:t>This study</w:t>
      </w:r>
      <w:r w:rsidR="00D027EA" w:rsidRPr="0018691B">
        <w:rPr>
          <w:sz w:val="24"/>
          <w:szCs w:val="24"/>
        </w:rPr>
        <w:t xml:space="preserve"> is being conducted by AHRQ through its contractor</w:t>
      </w:r>
      <w:r w:rsidR="00F26BF4">
        <w:rPr>
          <w:sz w:val="24"/>
          <w:szCs w:val="24"/>
        </w:rPr>
        <w:t>—</w:t>
      </w:r>
      <w:r w:rsidR="00194A4D" w:rsidRPr="0018691B">
        <w:rPr>
          <w:sz w:val="24"/>
          <w:szCs w:val="24"/>
        </w:rPr>
        <w:t>Econometrica, Inc.</w:t>
      </w:r>
      <w:r w:rsidR="00F26BF4">
        <w:rPr>
          <w:sz w:val="24"/>
          <w:szCs w:val="24"/>
        </w:rPr>
        <w:t>—</w:t>
      </w:r>
      <w:r w:rsidR="00D027EA" w:rsidRPr="0018691B">
        <w:rPr>
          <w:sz w:val="24"/>
          <w:szCs w:val="24"/>
        </w:rPr>
        <w:t>pursuant to AHRQ’s statutory authority to conduct and support research on healthcare and on systems for the delivery of such care, including activities with respect to the quality, effectiveness, efficiency, appropriateness</w:t>
      </w:r>
      <w:r w:rsidR="00F26BF4">
        <w:rPr>
          <w:sz w:val="24"/>
          <w:szCs w:val="24"/>
        </w:rPr>
        <w:t>,</w:t>
      </w:r>
      <w:r w:rsidR="00D027EA" w:rsidRPr="0018691B">
        <w:rPr>
          <w:sz w:val="24"/>
          <w:szCs w:val="24"/>
        </w:rPr>
        <w:t xml:space="preserve"> and value of healthcare services and to quality measurement and improvement</w:t>
      </w:r>
      <w:r w:rsidR="005D45EC">
        <w:rPr>
          <w:sz w:val="24"/>
          <w:szCs w:val="24"/>
        </w:rPr>
        <w:t xml:space="preserve"> </w:t>
      </w:r>
      <w:r w:rsidR="00F26BF4">
        <w:rPr>
          <w:sz w:val="24"/>
          <w:szCs w:val="24"/>
        </w:rPr>
        <w:t>(</w:t>
      </w:r>
      <w:r w:rsidR="00D027EA" w:rsidRPr="0018691B">
        <w:rPr>
          <w:sz w:val="24"/>
          <w:szCs w:val="24"/>
        </w:rPr>
        <w:t>42</w:t>
      </w:r>
      <w:r w:rsidR="00CF469C">
        <w:rPr>
          <w:sz w:val="24"/>
          <w:szCs w:val="24"/>
        </w:rPr>
        <w:t xml:space="preserve"> U.S.C. 299a(a)(1) and (2)</w:t>
      </w:r>
      <w:r w:rsidR="00F26BF4">
        <w:rPr>
          <w:sz w:val="24"/>
          <w:szCs w:val="24"/>
        </w:rPr>
        <w:t>)</w:t>
      </w:r>
      <w:r w:rsidR="00CF469C">
        <w:rPr>
          <w:sz w:val="24"/>
          <w:szCs w:val="24"/>
        </w:rPr>
        <w:t>.</w:t>
      </w:r>
    </w:p>
    <w:p w14:paraId="04ABF542" w14:textId="77777777" w:rsidR="00CF469C" w:rsidRPr="0018691B" w:rsidRDefault="00CF469C" w:rsidP="00F36C3F">
      <w:pPr>
        <w:tabs>
          <w:tab w:val="left" w:pos="360"/>
        </w:tabs>
        <w:spacing w:line="276" w:lineRule="auto"/>
        <w:rPr>
          <w:sz w:val="24"/>
          <w:szCs w:val="24"/>
        </w:rPr>
      </w:pPr>
    </w:p>
    <w:p w14:paraId="2D47CE63" w14:textId="08C0DFF4" w:rsidR="00D027EA" w:rsidRPr="0018691B" w:rsidRDefault="00F30633" w:rsidP="00141E0B">
      <w:pPr>
        <w:spacing w:line="276" w:lineRule="auto"/>
        <w:rPr>
          <w:sz w:val="24"/>
          <w:szCs w:val="24"/>
        </w:rPr>
      </w:pPr>
      <w:r w:rsidRPr="0018691B">
        <w:rPr>
          <w:sz w:val="24"/>
          <w:szCs w:val="24"/>
        </w:rPr>
        <w:t>The</w:t>
      </w:r>
      <w:r w:rsidR="00D027EA" w:rsidRPr="0018691B">
        <w:rPr>
          <w:sz w:val="24"/>
          <w:szCs w:val="24"/>
        </w:rPr>
        <w:t xml:space="preserve"> </w:t>
      </w:r>
      <w:r w:rsidR="00547188">
        <w:rPr>
          <w:sz w:val="24"/>
          <w:szCs w:val="24"/>
        </w:rPr>
        <w:t>interviews</w:t>
      </w:r>
      <w:r w:rsidR="00D027EA" w:rsidRPr="0018691B">
        <w:rPr>
          <w:sz w:val="24"/>
          <w:szCs w:val="24"/>
        </w:rPr>
        <w:t xml:space="preserve"> will be </w:t>
      </w:r>
      <w:r w:rsidR="004D5CAB" w:rsidRPr="0018691B">
        <w:rPr>
          <w:sz w:val="24"/>
          <w:szCs w:val="24"/>
        </w:rPr>
        <w:t xml:space="preserve">conducted at </w:t>
      </w:r>
      <w:r w:rsidR="0018691B" w:rsidRPr="0018691B">
        <w:rPr>
          <w:sz w:val="24"/>
          <w:szCs w:val="24"/>
        </w:rPr>
        <w:t>Econometrica</w:t>
      </w:r>
      <w:r w:rsidR="004D5CAB" w:rsidRPr="0018691B">
        <w:rPr>
          <w:sz w:val="24"/>
          <w:szCs w:val="24"/>
        </w:rPr>
        <w:t xml:space="preserve">’s facility located </w:t>
      </w:r>
      <w:r w:rsidR="0018691B">
        <w:rPr>
          <w:sz w:val="24"/>
          <w:szCs w:val="24"/>
        </w:rPr>
        <w:t>in Bethesda</w:t>
      </w:r>
      <w:r w:rsidR="00D027EA" w:rsidRPr="0018691B">
        <w:rPr>
          <w:sz w:val="24"/>
          <w:szCs w:val="24"/>
        </w:rPr>
        <w:t>, MD</w:t>
      </w:r>
      <w:r w:rsidR="0018691B">
        <w:rPr>
          <w:sz w:val="24"/>
          <w:szCs w:val="24"/>
        </w:rPr>
        <w:t>.</w:t>
      </w:r>
      <w:r w:rsidR="004D5CAB" w:rsidRPr="0018691B">
        <w:rPr>
          <w:sz w:val="24"/>
          <w:szCs w:val="24"/>
        </w:rPr>
        <w:t xml:space="preserve"> </w:t>
      </w:r>
      <w:r w:rsidRPr="0018691B">
        <w:rPr>
          <w:sz w:val="24"/>
          <w:szCs w:val="24"/>
        </w:rPr>
        <w:t xml:space="preserve">Respondents will be selected according to specific sampling criteria </w:t>
      </w:r>
      <w:r w:rsidR="00F26BF4">
        <w:rPr>
          <w:sz w:val="24"/>
          <w:szCs w:val="24"/>
        </w:rPr>
        <w:t>that</w:t>
      </w:r>
      <w:r w:rsidR="00F26BF4" w:rsidRPr="0018691B">
        <w:rPr>
          <w:sz w:val="24"/>
          <w:szCs w:val="24"/>
        </w:rPr>
        <w:t xml:space="preserve"> </w:t>
      </w:r>
      <w:r w:rsidRPr="0018691B">
        <w:rPr>
          <w:sz w:val="24"/>
          <w:szCs w:val="24"/>
        </w:rPr>
        <w:t xml:space="preserve">will include respondents with multiple attributes. </w:t>
      </w:r>
      <w:r w:rsidR="00D027EA" w:rsidRPr="0018691B">
        <w:rPr>
          <w:sz w:val="24"/>
          <w:szCs w:val="24"/>
        </w:rPr>
        <w:t>The interviews, with respondent</w:t>
      </w:r>
      <w:r w:rsidR="00F26BF4">
        <w:rPr>
          <w:sz w:val="24"/>
          <w:szCs w:val="24"/>
        </w:rPr>
        <w:t>s’</w:t>
      </w:r>
      <w:r w:rsidR="00D027EA" w:rsidRPr="0018691B">
        <w:rPr>
          <w:sz w:val="24"/>
          <w:szCs w:val="24"/>
        </w:rPr>
        <w:t xml:space="preserve"> written consent, will be observed and audi</w:t>
      </w:r>
      <w:r w:rsidRPr="0018691B">
        <w:rPr>
          <w:sz w:val="24"/>
          <w:szCs w:val="24"/>
        </w:rPr>
        <w:t>o recorded</w:t>
      </w:r>
      <w:r w:rsidR="00547188">
        <w:rPr>
          <w:sz w:val="24"/>
          <w:szCs w:val="24"/>
        </w:rPr>
        <w:t xml:space="preserve"> and will take, on average, approximately one </w:t>
      </w:r>
      <w:r w:rsidR="00D027EA" w:rsidRPr="0018691B">
        <w:rPr>
          <w:sz w:val="24"/>
          <w:szCs w:val="24"/>
        </w:rPr>
        <w:t>hour to complete.</w:t>
      </w:r>
      <w:r w:rsidR="004D5CAB" w:rsidRPr="0018691B">
        <w:rPr>
          <w:sz w:val="24"/>
          <w:szCs w:val="24"/>
        </w:rPr>
        <w:t xml:space="preserve"> The</w:t>
      </w:r>
      <w:r w:rsidR="008B1714" w:rsidRPr="0018691B">
        <w:rPr>
          <w:sz w:val="24"/>
          <w:szCs w:val="24"/>
        </w:rPr>
        <w:t xml:space="preserve"> </w:t>
      </w:r>
      <w:r w:rsidR="004D5CAB" w:rsidRPr="0018691B">
        <w:rPr>
          <w:sz w:val="24"/>
          <w:szCs w:val="24"/>
        </w:rPr>
        <w:t xml:space="preserve">consent form is provided in </w:t>
      </w:r>
      <w:r w:rsidR="004D5CAB" w:rsidRPr="001C68F7">
        <w:rPr>
          <w:sz w:val="24"/>
          <w:szCs w:val="24"/>
        </w:rPr>
        <w:t xml:space="preserve">Attachment </w:t>
      </w:r>
      <w:r w:rsidR="0014505A">
        <w:rPr>
          <w:sz w:val="24"/>
          <w:szCs w:val="24"/>
        </w:rPr>
        <w:t>D</w:t>
      </w:r>
      <w:r w:rsidRPr="0018691B">
        <w:rPr>
          <w:sz w:val="24"/>
          <w:szCs w:val="24"/>
        </w:rPr>
        <w:t>.</w:t>
      </w:r>
    </w:p>
    <w:p w14:paraId="36C57E3D" w14:textId="77777777" w:rsidR="00F30633" w:rsidRPr="00417AD6" w:rsidRDefault="00F30633" w:rsidP="00141E0B">
      <w:pPr>
        <w:spacing w:line="276" w:lineRule="auto"/>
        <w:rPr>
          <w:sz w:val="24"/>
          <w:szCs w:val="24"/>
          <w:highlight w:val="yellow"/>
        </w:rPr>
      </w:pPr>
    </w:p>
    <w:p w14:paraId="5188AE92" w14:textId="26032177" w:rsidR="0057087C" w:rsidRPr="00000319" w:rsidRDefault="0057087C" w:rsidP="00141E0B">
      <w:pPr>
        <w:pStyle w:val="Heading2"/>
        <w:spacing w:before="0" w:line="276" w:lineRule="auto"/>
        <w:rPr>
          <w:color w:val="auto"/>
          <w:sz w:val="24"/>
          <w:szCs w:val="24"/>
        </w:rPr>
      </w:pPr>
      <w:bookmarkStart w:id="3" w:name="_Toc3225256"/>
      <w:r w:rsidRPr="00000319">
        <w:rPr>
          <w:color w:val="auto"/>
          <w:sz w:val="24"/>
          <w:szCs w:val="24"/>
        </w:rPr>
        <w:t>2.</w:t>
      </w:r>
      <w:r w:rsidR="005D45EC">
        <w:rPr>
          <w:color w:val="auto"/>
          <w:sz w:val="24"/>
          <w:szCs w:val="24"/>
        </w:rPr>
        <w:t xml:space="preserve"> </w:t>
      </w:r>
      <w:r w:rsidR="004D26A5" w:rsidRPr="00000319">
        <w:rPr>
          <w:color w:val="auto"/>
          <w:sz w:val="24"/>
          <w:szCs w:val="24"/>
        </w:rPr>
        <w:t>Purpose and Use of Information</w:t>
      </w:r>
      <w:bookmarkEnd w:id="3"/>
    </w:p>
    <w:p w14:paraId="039DEAAA" w14:textId="77777777" w:rsidR="006B0624" w:rsidRPr="00000319" w:rsidRDefault="006B0624" w:rsidP="00141E0B">
      <w:pPr>
        <w:spacing w:line="276" w:lineRule="auto"/>
        <w:rPr>
          <w:sz w:val="24"/>
          <w:szCs w:val="24"/>
        </w:rPr>
      </w:pPr>
    </w:p>
    <w:p w14:paraId="592EFC58" w14:textId="52C3ED67" w:rsidR="00000319" w:rsidRDefault="0057087C" w:rsidP="00141E0B">
      <w:pPr>
        <w:tabs>
          <w:tab w:val="left" w:pos="360"/>
        </w:tabs>
        <w:spacing w:line="276" w:lineRule="auto"/>
        <w:rPr>
          <w:sz w:val="24"/>
          <w:szCs w:val="24"/>
        </w:rPr>
      </w:pPr>
      <w:r w:rsidRPr="00000319">
        <w:rPr>
          <w:sz w:val="24"/>
          <w:szCs w:val="24"/>
        </w:rPr>
        <w:t>The information collected will be used to test</w:t>
      </w:r>
      <w:r w:rsidR="00000319">
        <w:rPr>
          <w:sz w:val="24"/>
          <w:szCs w:val="24"/>
        </w:rPr>
        <w:t xml:space="preserve"> the feasibility of collecting detailed information about </w:t>
      </w:r>
      <w:r w:rsidR="00A22C0F">
        <w:rPr>
          <w:sz w:val="24"/>
          <w:szCs w:val="24"/>
        </w:rPr>
        <w:t>Local Government</w:t>
      </w:r>
      <w:r w:rsidR="00000319">
        <w:rPr>
          <w:sz w:val="24"/>
          <w:szCs w:val="24"/>
        </w:rPr>
        <w:t>-sponsored insurance plans from documentation provided by MEPS</w:t>
      </w:r>
      <w:r w:rsidR="00F26BF4">
        <w:rPr>
          <w:sz w:val="24"/>
          <w:szCs w:val="24"/>
        </w:rPr>
        <w:t xml:space="preserve"> </w:t>
      </w:r>
      <w:r w:rsidR="00F26BF4" w:rsidRPr="00DB57F7">
        <w:rPr>
          <w:sz w:val="24"/>
          <w:szCs w:val="24"/>
        </w:rPr>
        <w:t>Household Component</w:t>
      </w:r>
      <w:r w:rsidR="00000319">
        <w:rPr>
          <w:sz w:val="24"/>
          <w:szCs w:val="24"/>
        </w:rPr>
        <w:t xml:space="preserve"> respondents. The MEPS</w:t>
      </w:r>
      <w:r w:rsidR="00F26BF4">
        <w:rPr>
          <w:sz w:val="24"/>
          <w:szCs w:val="24"/>
        </w:rPr>
        <w:t xml:space="preserve"> </w:t>
      </w:r>
      <w:r w:rsidR="00F26BF4" w:rsidRPr="00DB57F7">
        <w:rPr>
          <w:sz w:val="24"/>
          <w:szCs w:val="24"/>
        </w:rPr>
        <w:t>Household Component</w:t>
      </w:r>
      <w:r w:rsidR="00000319">
        <w:rPr>
          <w:sz w:val="24"/>
          <w:szCs w:val="24"/>
        </w:rPr>
        <w:t xml:space="preserve"> data collection methodology for the 2020 fielding of the survey may be modified based on </w:t>
      </w:r>
      <w:r w:rsidR="00C21D41">
        <w:rPr>
          <w:sz w:val="24"/>
          <w:szCs w:val="24"/>
        </w:rPr>
        <w:t xml:space="preserve">this study’s </w:t>
      </w:r>
      <w:r w:rsidR="00000319">
        <w:rPr>
          <w:sz w:val="24"/>
          <w:szCs w:val="24"/>
        </w:rPr>
        <w:t>findings to improve the depth of information collected and to decrease respondent burden.</w:t>
      </w:r>
    </w:p>
    <w:p w14:paraId="4E4CABCA" w14:textId="77777777" w:rsidR="00000319" w:rsidRDefault="00000319" w:rsidP="00141E0B">
      <w:pPr>
        <w:tabs>
          <w:tab w:val="left" w:pos="360"/>
        </w:tabs>
        <w:spacing w:line="276" w:lineRule="auto"/>
        <w:rPr>
          <w:sz w:val="24"/>
          <w:szCs w:val="24"/>
        </w:rPr>
      </w:pPr>
    </w:p>
    <w:p w14:paraId="23B7759C" w14:textId="6350A250" w:rsidR="00A63B83" w:rsidRDefault="00D027EA" w:rsidP="00F36C3F">
      <w:pPr>
        <w:tabs>
          <w:tab w:val="left" w:pos="360"/>
        </w:tabs>
        <w:spacing w:line="276" w:lineRule="auto"/>
        <w:rPr>
          <w:sz w:val="24"/>
          <w:szCs w:val="24"/>
        </w:rPr>
      </w:pPr>
      <w:r w:rsidRPr="00000319">
        <w:rPr>
          <w:sz w:val="24"/>
          <w:szCs w:val="24"/>
        </w:rPr>
        <w:t>To achieve th</w:t>
      </w:r>
      <w:r w:rsidR="00000319">
        <w:rPr>
          <w:sz w:val="24"/>
          <w:szCs w:val="24"/>
        </w:rPr>
        <w:t>is</w:t>
      </w:r>
      <w:r w:rsidRPr="00000319">
        <w:rPr>
          <w:sz w:val="24"/>
          <w:szCs w:val="24"/>
        </w:rPr>
        <w:t xml:space="preserve"> purpose, we will ask </w:t>
      </w:r>
      <w:r w:rsidR="00000319">
        <w:rPr>
          <w:sz w:val="24"/>
          <w:szCs w:val="24"/>
        </w:rPr>
        <w:t xml:space="preserve">participants to describe their experience in collecting the requested documentation, assess </w:t>
      </w:r>
      <w:r w:rsidR="0023179D">
        <w:rPr>
          <w:sz w:val="24"/>
          <w:szCs w:val="24"/>
        </w:rPr>
        <w:t xml:space="preserve">the </w:t>
      </w:r>
      <w:r w:rsidR="00000319">
        <w:rPr>
          <w:sz w:val="24"/>
          <w:szCs w:val="24"/>
        </w:rPr>
        <w:t xml:space="preserve">participants’ familiarity with their insurance coverage, assess the accuracy </w:t>
      </w:r>
      <w:r w:rsidR="0023179D">
        <w:rPr>
          <w:sz w:val="24"/>
          <w:szCs w:val="24"/>
        </w:rPr>
        <w:t xml:space="preserve">with </w:t>
      </w:r>
      <w:r w:rsidR="00000319">
        <w:rPr>
          <w:sz w:val="24"/>
          <w:szCs w:val="24"/>
        </w:rPr>
        <w:t>which participants can provide the requested documentation, and assess the ability to use the information provided to gather detailed information on each participant’s insurance policy. The qualitative data collected during the interviews will be analyzed to inform the feasibility of the enhancements to the MEP</w:t>
      </w:r>
      <w:r w:rsidR="00CE1FD2">
        <w:rPr>
          <w:sz w:val="24"/>
          <w:szCs w:val="24"/>
        </w:rPr>
        <w:t>S described in Section 1.</w:t>
      </w:r>
    </w:p>
    <w:p w14:paraId="74E0F7EC" w14:textId="77777777" w:rsidR="0023179D" w:rsidRPr="00417AD6" w:rsidRDefault="0023179D" w:rsidP="00F36C3F">
      <w:pPr>
        <w:tabs>
          <w:tab w:val="left" w:pos="360"/>
        </w:tabs>
        <w:spacing w:line="276" w:lineRule="auto"/>
        <w:rPr>
          <w:sz w:val="24"/>
          <w:szCs w:val="24"/>
          <w:highlight w:val="yellow"/>
        </w:rPr>
      </w:pPr>
    </w:p>
    <w:p w14:paraId="5027B72A" w14:textId="77777777" w:rsidR="00A63B83" w:rsidRPr="00580AE1" w:rsidRDefault="00425494" w:rsidP="00F6486D">
      <w:pPr>
        <w:pStyle w:val="Heading2"/>
        <w:spacing w:before="0" w:line="276" w:lineRule="auto"/>
        <w:rPr>
          <w:sz w:val="24"/>
        </w:rPr>
      </w:pPr>
      <w:bookmarkStart w:id="4" w:name="_Toc151782178"/>
      <w:bookmarkStart w:id="5" w:name="_Toc158526218"/>
      <w:bookmarkStart w:id="6" w:name="_Toc3225257"/>
      <w:r w:rsidRPr="00580AE1">
        <w:rPr>
          <w:rFonts w:ascii="Times New Roman" w:eastAsia="Times New Roman" w:hAnsi="Times New Roman" w:cs="Times New Roman"/>
          <w:bCs w:val="0"/>
          <w:color w:val="auto"/>
          <w:sz w:val="24"/>
          <w:szCs w:val="24"/>
        </w:rPr>
        <w:t>3. Use of Improved Information Technology</w:t>
      </w:r>
      <w:bookmarkEnd w:id="4"/>
      <w:bookmarkEnd w:id="5"/>
      <w:bookmarkEnd w:id="6"/>
    </w:p>
    <w:p w14:paraId="1EAAA9C4" w14:textId="77777777" w:rsidR="00A63B83" w:rsidRPr="00580AE1" w:rsidRDefault="00A63B83" w:rsidP="00F36C3F">
      <w:pPr>
        <w:tabs>
          <w:tab w:val="left" w:pos="360"/>
        </w:tabs>
        <w:spacing w:line="276" w:lineRule="auto"/>
        <w:rPr>
          <w:sz w:val="24"/>
          <w:szCs w:val="24"/>
        </w:rPr>
      </w:pPr>
    </w:p>
    <w:p w14:paraId="143F8013" w14:textId="20A13795" w:rsidR="00A63B83" w:rsidRPr="00580AE1" w:rsidRDefault="00A63B83" w:rsidP="00141E0B">
      <w:pPr>
        <w:tabs>
          <w:tab w:val="left" w:pos="360"/>
        </w:tabs>
        <w:spacing w:line="276" w:lineRule="auto"/>
        <w:rPr>
          <w:sz w:val="24"/>
          <w:szCs w:val="24"/>
        </w:rPr>
      </w:pPr>
      <w:r w:rsidRPr="00580AE1">
        <w:rPr>
          <w:sz w:val="24"/>
          <w:szCs w:val="24"/>
        </w:rPr>
        <w:t xml:space="preserve">With the respondent’s </w:t>
      </w:r>
      <w:r w:rsidR="00580AE1" w:rsidRPr="00580AE1">
        <w:rPr>
          <w:sz w:val="24"/>
          <w:szCs w:val="24"/>
        </w:rPr>
        <w:t>permission,</w:t>
      </w:r>
      <w:r w:rsidR="00580AE1">
        <w:rPr>
          <w:sz w:val="24"/>
          <w:szCs w:val="24"/>
        </w:rPr>
        <w:t xml:space="preserve"> the interviews</w:t>
      </w:r>
      <w:r w:rsidRPr="00580AE1">
        <w:rPr>
          <w:sz w:val="24"/>
          <w:szCs w:val="24"/>
        </w:rPr>
        <w:t xml:space="preserve"> will be </w:t>
      </w:r>
      <w:r w:rsidR="00CA0075" w:rsidRPr="00580AE1">
        <w:rPr>
          <w:sz w:val="24"/>
          <w:szCs w:val="24"/>
        </w:rPr>
        <w:t>audio</w:t>
      </w:r>
      <w:r w:rsidR="0023179D">
        <w:rPr>
          <w:sz w:val="24"/>
          <w:szCs w:val="24"/>
        </w:rPr>
        <w:t>-</w:t>
      </w:r>
      <w:r w:rsidRPr="00580AE1">
        <w:rPr>
          <w:sz w:val="24"/>
          <w:szCs w:val="24"/>
        </w:rPr>
        <w:t>recorded</w:t>
      </w:r>
      <w:r w:rsidR="00CA0075" w:rsidRPr="00580AE1">
        <w:rPr>
          <w:sz w:val="24"/>
          <w:szCs w:val="24"/>
        </w:rPr>
        <w:t xml:space="preserve"> using a small digital recording devi</w:t>
      </w:r>
      <w:r w:rsidR="00ED46F9" w:rsidRPr="00580AE1">
        <w:rPr>
          <w:sz w:val="24"/>
          <w:szCs w:val="24"/>
        </w:rPr>
        <w:t>c</w:t>
      </w:r>
      <w:r w:rsidR="00CA0075" w:rsidRPr="00580AE1">
        <w:rPr>
          <w:sz w:val="24"/>
          <w:szCs w:val="24"/>
        </w:rPr>
        <w:t>e.</w:t>
      </w:r>
      <w:r w:rsidR="00DB5BEB">
        <w:rPr>
          <w:sz w:val="24"/>
          <w:szCs w:val="24"/>
        </w:rPr>
        <w:t xml:space="preserve"> </w:t>
      </w:r>
      <w:r w:rsidR="0023179D">
        <w:rPr>
          <w:sz w:val="24"/>
          <w:szCs w:val="24"/>
        </w:rPr>
        <w:t xml:space="preserve">In addition, with </w:t>
      </w:r>
      <w:r w:rsidR="00DB5BEB">
        <w:rPr>
          <w:sz w:val="24"/>
          <w:szCs w:val="24"/>
        </w:rPr>
        <w:t xml:space="preserve">the respondent’s consent, the study will also capture </w:t>
      </w:r>
      <w:r w:rsidR="0023179D">
        <w:rPr>
          <w:sz w:val="24"/>
          <w:szCs w:val="24"/>
        </w:rPr>
        <w:t xml:space="preserve">the </w:t>
      </w:r>
      <w:r w:rsidR="00DB5BEB">
        <w:rPr>
          <w:sz w:val="24"/>
          <w:szCs w:val="24"/>
        </w:rPr>
        <w:t xml:space="preserve">respondent’s </w:t>
      </w:r>
      <w:r w:rsidR="00A37BF1">
        <w:rPr>
          <w:sz w:val="24"/>
          <w:szCs w:val="24"/>
        </w:rPr>
        <w:t xml:space="preserve">non-PII </w:t>
      </w:r>
      <w:r w:rsidR="00DB5BEB">
        <w:rPr>
          <w:sz w:val="24"/>
          <w:szCs w:val="24"/>
        </w:rPr>
        <w:t>insurance documentation</w:t>
      </w:r>
      <w:r w:rsidR="00A76CF5">
        <w:rPr>
          <w:sz w:val="24"/>
          <w:szCs w:val="24"/>
        </w:rPr>
        <w:t>.</w:t>
      </w:r>
    </w:p>
    <w:p w14:paraId="63211165" w14:textId="70F66E51" w:rsidR="00B0195C" w:rsidRDefault="00B0195C">
      <w:pPr>
        <w:rPr>
          <w:sz w:val="24"/>
          <w:szCs w:val="24"/>
          <w:highlight w:val="yellow"/>
        </w:rPr>
      </w:pPr>
      <w:r>
        <w:rPr>
          <w:sz w:val="24"/>
          <w:szCs w:val="24"/>
          <w:highlight w:val="yellow"/>
        </w:rPr>
        <w:br w:type="page"/>
      </w:r>
    </w:p>
    <w:p w14:paraId="06A54E40" w14:textId="77777777" w:rsidR="00A63B83" w:rsidRPr="007D4F29" w:rsidRDefault="00425494" w:rsidP="00141E0B">
      <w:pPr>
        <w:pStyle w:val="Heading2"/>
        <w:spacing w:before="0" w:line="276" w:lineRule="auto"/>
        <w:rPr>
          <w:rFonts w:ascii="Times New Roman" w:eastAsia="Times New Roman" w:hAnsi="Times New Roman" w:cs="Times New Roman"/>
          <w:bCs w:val="0"/>
          <w:color w:val="auto"/>
          <w:sz w:val="24"/>
          <w:szCs w:val="24"/>
        </w:rPr>
      </w:pPr>
      <w:bookmarkStart w:id="7" w:name="_Toc151782179"/>
      <w:bookmarkStart w:id="8" w:name="_Toc158526219"/>
      <w:bookmarkStart w:id="9" w:name="_Toc3225258"/>
      <w:r w:rsidRPr="007D4F29">
        <w:rPr>
          <w:rFonts w:ascii="Times New Roman" w:eastAsia="Times New Roman" w:hAnsi="Times New Roman" w:cs="Times New Roman"/>
          <w:bCs w:val="0"/>
          <w:color w:val="auto"/>
          <w:sz w:val="24"/>
          <w:szCs w:val="24"/>
        </w:rPr>
        <w:t>4. Efforts to Identify Duplication</w:t>
      </w:r>
      <w:bookmarkEnd w:id="7"/>
      <w:bookmarkEnd w:id="8"/>
      <w:bookmarkEnd w:id="9"/>
    </w:p>
    <w:p w14:paraId="0EB798B6" w14:textId="77777777" w:rsidR="00A63B83" w:rsidRPr="007D4F29" w:rsidRDefault="00A63B83" w:rsidP="00141E0B">
      <w:pPr>
        <w:tabs>
          <w:tab w:val="left" w:pos="360"/>
        </w:tabs>
        <w:spacing w:line="276" w:lineRule="auto"/>
        <w:rPr>
          <w:sz w:val="24"/>
          <w:szCs w:val="24"/>
        </w:rPr>
      </w:pPr>
    </w:p>
    <w:p w14:paraId="1AD9ECD8" w14:textId="5F31C8B3" w:rsidR="007D4F29" w:rsidRDefault="00C16A0E" w:rsidP="00141E0B">
      <w:pPr>
        <w:spacing w:line="276" w:lineRule="auto"/>
        <w:rPr>
          <w:sz w:val="24"/>
          <w:szCs w:val="24"/>
          <w:highlight w:val="yellow"/>
        </w:rPr>
      </w:pPr>
      <w:r w:rsidRPr="007D4F29">
        <w:rPr>
          <w:sz w:val="24"/>
          <w:szCs w:val="24"/>
        </w:rPr>
        <w:t>D</w:t>
      </w:r>
      <w:r w:rsidR="00510398" w:rsidRPr="007D4F29">
        <w:rPr>
          <w:sz w:val="24"/>
          <w:szCs w:val="24"/>
        </w:rPr>
        <w:t xml:space="preserve">ata on health insurance coverage in the United States are collected by several major </w:t>
      </w:r>
      <w:r w:rsidR="0023179D" w:rsidRPr="007D4F29">
        <w:rPr>
          <w:sz w:val="24"/>
          <w:szCs w:val="24"/>
        </w:rPr>
        <w:t>Federal Government</w:t>
      </w:r>
      <w:r w:rsidR="00510398" w:rsidRPr="007D4F29">
        <w:rPr>
          <w:sz w:val="24"/>
          <w:szCs w:val="24"/>
        </w:rPr>
        <w:t xml:space="preserve">-sponsored surveys, in addition to MEPS and NHIS. These include the Survey of Income and Program Participation (SIPP), the Current Population Survey Annual Social and Economic Supplement (referred to as CPS), and the American Community Survey (ACS), all sponsored by the U.S. Census Bureau. </w:t>
      </w:r>
      <w:r w:rsidR="007D4F29" w:rsidRPr="007D4F29">
        <w:rPr>
          <w:sz w:val="24"/>
          <w:szCs w:val="24"/>
        </w:rPr>
        <w:t xml:space="preserve">While these surveys aim to collect similar information, AHRQ is not aware of any efforts similar to the study </w:t>
      </w:r>
      <w:r w:rsidR="007D4F29">
        <w:rPr>
          <w:sz w:val="24"/>
          <w:szCs w:val="24"/>
        </w:rPr>
        <w:t>presented in this request. The study in this request does not aim to collect information that may be duplicative across these other surveys</w:t>
      </w:r>
      <w:r w:rsidR="0023179D">
        <w:rPr>
          <w:sz w:val="24"/>
          <w:szCs w:val="24"/>
        </w:rPr>
        <w:t>;</w:t>
      </w:r>
      <w:r w:rsidR="007D4F29">
        <w:rPr>
          <w:sz w:val="24"/>
          <w:szCs w:val="24"/>
        </w:rPr>
        <w:t xml:space="preserve"> </w:t>
      </w:r>
      <w:r w:rsidR="0023179D">
        <w:rPr>
          <w:sz w:val="24"/>
          <w:szCs w:val="24"/>
        </w:rPr>
        <w:t>rather</w:t>
      </w:r>
      <w:r w:rsidR="007D4F29">
        <w:rPr>
          <w:sz w:val="24"/>
          <w:szCs w:val="24"/>
        </w:rPr>
        <w:t>, we aim to assess the feasibility of new data collection approaches that are specific to MEPS to improve the accuracy and efficiency of data collection efforts.</w:t>
      </w:r>
    </w:p>
    <w:p w14:paraId="65BD2989" w14:textId="77777777" w:rsidR="00A63B83" w:rsidRPr="00417AD6" w:rsidRDefault="00A63B83" w:rsidP="00141E0B">
      <w:pPr>
        <w:tabs>
          <w:tab w:val="left" w:pos="360"/>
        </w:tabs>
        <w:spacing w:line="276" w:lineRule="auto"/>
        <w:rPr>
          <w:sz w:val="24"/>
          <w:szCs w:val="24"/>
          <w:highlight w:val="yellow"/>
        </w:rPr>
      </w:pPr>
    </w:p>
    <w:p w14:paraId="24EF5825" w14:textId="77777777" w:rsidR="00A63B83" w:rsidRPr="00580AE1" w:rsidRDefault="00A63B83" w:rsidP="00141E0B">
      <w:pPr>
        <w:tabs>
          <w:tab w:val="left" w:pos="360"/>
        </w:tabs>
        <w:spacing w:line="276" w:lineRule="auto"/>
        <w:rPr>
          <w:b/>
          <w:sz w:val="24"/>
          <w:szCs w:val="24"/>
        </w:rPr>
      </w:pPr>
      <w:bookmarkStart w:id="10" w:name="_Toc151782180"/>
      <w:bookmarkStart w:id="11" w:name="_Toc158526220"/>
      <w:r w:rsidRPr="00580AE1">
        <w:rPr>
          <w:b/>
          <w:sz w:val="24"/>
          <w:szCs w:val="24"/>
        </w:rPr>
        <w:t xml:space="preserve">5. </w:t>
      </w:r>
      <w:r w:rsidR="00425494" w:rsidRPr="00580AE1">
        <w:rPr>
          <w:b/>
          <w:sz w:val="24"/>
          <w:szCs w:val="24"/>
        </w:rPr>
        <w:t>Involvement of Small Entities</w:t>
      </w:r>
      <w:bookmarkEnd w:id="10"/>
      <w:bookmarkEnd w:id="11"/>
    </w:p>
    <w:p w14:paraId="0D154216" w14:textId="77777777" w:rsidR="00A63B83" w:rsidRPr="00580AE1" w:rsidRDefault="00A63B83" w:rsidP="00141E0B">
      <w:pPr>
        <w:tabs>
          <w:tab w:val="left" w:pos="360"/>
        </w:tabs>
        <w:spacing w:line="276" w:lineRule="auto"/>
        <w:rPr>
          <w:b/>
          <w:sz w:val="24"/>
          <w:szCs w:val="24"/>
        </w:rPr>
      </w:pPr>
    </w:p>
    <w:p w14:paraId="0394F3C7" w14:textId="518DB821" w:rsidR="00A63B83" w:rsidRPr="00580AE1" w:rsidRDefault="00A63B83" w:rsidP="00141E0B">
      <w:pPr>
        <w:tabs>
          <w:tab w:val="left" w:pos="360"/>
        </w:tabs>
        <w:spacing w:line="276" w:lineRule="auto"/>
        <w:rPr>
          <w:sz w:val="24"/>
          <w:szCs w:val="24"/>
        </w:rPr>
      </w:pPr>
      <w:r w:rsidRPr="00580AE1">
        <w:rPr>
          <w:sz w:val="24"/>
          <w:szCs w:val="24"/>
        </w:rPr>
        <w:t>This data collection will not impact small entities.</w:t>
      </w:r>
    </w:p>
    <w:p w14:paraId="44DDA6C0" w14:textId="77777777" w:rsidR="00141E0B" w:rsidRPr="00417AD6" w:rsidRDefault="00141E0B" w:rsidP="00141E0B">
      <w:pPr>
        <w:tabs>
          <w:tab w:val="left" w:pos="360"/>
        </w:tabs>
        <w:spacing w:line="276" w:lineRule="auto"/>
        <w:rPr>
          <w:sz w:val="24"/>
          <w:szCs w:val="24"/>
          <w:highlight w:val="yellow"/>
        </w:rPr>
      </w:pPr>
    </w:p>
    <w:p w14:paraId="0458CC19" w14:textId="25815DA8" w:rsidR="002D262B" w:rsidRPr="00580AE1" w:rsidRDefault="00A63B83" w:rsidP="00141E0B">
      <w:pPr>
        <w:pStyle w:val="Heading2"/>
        <w:spacing w:before="0" w:line="276" w:lineRule="auto"/>
        <w:rPr>
          <w:color w:val="auto"/>
          <w:sz w:val="24"/>
          <w:szCs w:val="24"/>
        </w:rPr>
      </w:pPr>
      <w:bookmarkStart w:id="12" w:name="_Toc3225259"/>
      <w:r w:rsidRPr="00580AE1">
        <w:rPr>
          <w:color w:val="auto"/>
          <w:sz w:val="24"/>
          <w:szCs w:val="24"/>
        </w:rPr>
        <w:t>6</w:t>
      </w:r>
      <w:r w:rsidR="0057087C" w:rsidRPr="00580AE1">
        <w:rPr>
          <w:color w:val="auto"/>
          <w:sz w:val="24"/>
          <w:szCs w:val="24"/>
        </w:rPr>
        <w:t>.</w:t>
      </w:r>
      <w:r w:rsidR="005D45EC">
        <w:rPr>
          <w:color w:val="auto"/>
          <w:sz w:val="24"/>
          <w:szCs w:val="24"/>
        </w:rPr>
        <w:t xml:space="preserve"> </w:t>
      </w:r>
      <w:r w:rsidR="002D262B" w:rsidRPr="00580AE1">
        <w:rPr>
          <w:color w:val="auto"/>
          <w:sz w:val="24"/>
          <w:szCs w:val="24"/>
        </w:rPr>
        <w:t>Consequences if Information Collected Less Frequently</w:t>
      </w:r>
      <w:bookmarkEnd w:id="12"/>
    </w:p>
    <w:p w14:paraId="5D9A9467" w14:textId="77777777" w:rsidR="002D262B" w:rsidRPr="00580AE1" w:rsidRDefault="002D262B" w:rsidP="00141E0B">
      <w:pPr>
        <w:spacing w:line="276" w:lineRule="auto"/>
        <w:rPr>
          <w:sz w:val="24"/>
          <w:szCs w:val="24"/>
        </w:rPr>
      </w:pPr>
    </w:p>
    <w:p w14:paraId="0E3C0B89" w14:textId="69257AA1" w:rsidR="002D262B" w:rsidRPr="00580AE1" w:rsidRDefault="002D262B" w:rsidP="00141E0B">
      <w:pPr>
        <w:spacing w:line="276" w:lineRule="auto"/>
        <w:rPr>
          <w:sz w:val="24"/>
          <w:szCs w:val="24"/>
        </w:rPr>
      </w:pPr>
      <w:r w:rsidRPr="00580AE1">
        <w:rPr>
          <w:sz w:val="24"/>
          <w:szCs w:val="24"/>
        </w:rPr>
        <w:t>This effort is a one-time test.</w:t>
      </w:r>
    </w:p>
    <w:p w14:paraId="5DDE5564" w14:textId="77777777" w:rsidR="00141E0B" w:rsidRPr="00417AD6" w:rsidRDefault="00141E0B" w:rsidP="00141E0B">
      <w:pPr>
        <w:spacing w:line="276" w:lineRule="auto"/>
        <w:rPr>
          <w:sz w:val="24"/>
          <w:szCs w:val="24"/>
          <w:highlight w:val="yellow"/>
        </w:rPr>
      </w:pPr>
    </w:p>
    <w:p w14:paraId="309351A0" w14:textId="7F397B6F" w:rsidR="002D262B" w:rsidRPr="00580AE1" w:rsidRDefault="00A63B83" w:rsidP="00141E0B">
      <w:pPr>
        <w:pStyle w:val="Heading2"/>
        <w:spacing w:before="0" w:line="276" w:lineRule="auto"/>
        <w:rPr>
          <w:color w:val="auto"/>
          <w:sz w:val="24"/>
          <w:szCs w:val="24"/>
        </w:rPr>
      </w:pPr>
      <w:bookmarkStart w:id="13" w:name="_Toc3225260"/>
      <w:r w:rsidRPr="00580AE1">
        <w:rPr>
          <w:color w:val="auto"/>
          <w:sz w:val="24"/>
          <w:szCs w:val="24"/>
        </w:rPr>
        <w:t>7</w:t>
      </w:r>
      <w:r w:rsidR="0057087C" w:rsidRPr="00580AE1">
        <w:rPr>
          <w:color w:val="auto"/>
          <w:sz w:val="24"/>
          <w:szCs w:val="24"/>
        </w:rPr>
        <w:t>.</w:t>
      </w:r>
      <w:r w:rsidR="005D45EC">
        <w:rPr>
          <w:color w:val="auto"/>
          <w:sz w:val="24"/>
          <w:szCs w:val="24"/>
        </w:rPr>
        <w:t xml:space="preserve"> </w:t>
      </w:r>
      <w:r w:rsidR="002D262B" w:rsidRPr="00580AE1">
        <w:rPr>
          <w:color w:val="auto"/>
          <w:sz w:val="24"/>
          <w:szCs w:val="24"/>
        </w:rPr>
        <w:t>Special Circumstances</w:t>
      </w:r>
      <w:bookmarkEnd w:id="13"/>
    </w:p>
    <w:p w14:paraId="1EAF2C36" w14:textId="77777777" w:rsidR="002D262B" w:rsidRPr="00580AE1" w:rsidRDefault="002D262B" w:rsidP="00141E0B">
      <w:pPr>
        <w:spacing w:line="276" w:lineRule="auto"/>
        <w:rPr>
          <w:sz w:val="24"/>
          <w:szCs w:val="24"/>
        </w:rPr>
      </w:pPr>
    </w:p>
    <w:p w14:paraId="497D5618" w14:textId="316E4C79" w:rsidR="009167C4" w:rsidRDefault="002D262B" w:rsidP="00F36C3F">
      <w:pPr>
        <w:spacing w:line="276" w:lineRule="auto"/>
        <w:rPr>
          <w:sz w:val="24"/>
          <w:szCs w:val="24"/>
        </w:rPr>
      </w:pPr>
      <w:r w:rsidRPr="00580AE1">
        <w:rPr>
          <w:sz w:val="24"/>
          <w:szCs w:val="24"/>
        </w:rPr>
        <w:t>The data collection efforts will be consistent with the guidelines at 5 CFR 1320.5(d)(2).</w:t>
      </w:r>
    </w:p>
    <w:p w14:paraId="6F78988B" w14:textId="77777777" w:rsidR="000A7369" w:rsidRPr="000A7369" w:rsidRDefault="000A7369" w:rsidP="00F36C3F">
      <w:pPr>
        <w:spacing w:line="276" w:lineRule="auto"/>
        <w:rPr>
          <w:sz w:val="24"/>
          <w:szCs w:val="24"/>
        </w:rPr>
      </w:pPr>
    </w:p>
    <w:p w14:paraId="685CB042" w14:textId="74942C4F" w:rsidR="009167C4" w:rsidRPr="00C009BC" w:rsidRDefault="009167C4" w:rsidP="00F36C3F">
      <w:pPr>
        <w:spacing w:line="276" w:lineRule="auto"/>
        <w:rPr>
          <w:b/>
          <w:bCs/>
          <w:iCs/>
          <w:sz w:val="24"/>
          <w:szCs w:val="24"/>
        </w:rPr>
      </w:pPr>
      <w:bookmarkStart w:id="14" w:name="_Toc151782183"/>
      <w:bookmarkStart w:id="15" w:name="_Toc158526223"/>
      <w:r w:rsidRPr="00C009BC">
        <w:rPr>
          <w:b/>
          <w:bCs/>
          <w:iCs/>
          <w:sz w:val="24"/>
          <w:szCs w:val="24"/>
        </w:rPr>
        <w:t xml:space="preserve">8. </w:t>
      </w:r>
      <w:bookmarkEnd w:id="14"/>
      <w:bookmarkEnd w:id="15"/>
      <w:r w:rsidR="00425494" w:rsidRPr="00C009BC">
        <w:rPr>
          <w:b/>
          <w:bCs/>
          <w:iCs/>
          <w:sz w:val="24"/>
          <w:szCs w:val="24"/>
        </w:rPr>
        <w:t>Federal Register Notice and Outside Consultations</w:t>
      </w:r>
    </w:p>
    <w:p w14:paraId="46E2B023" w14:textId="77777777" w:rsidR="009167C4" w:rsidRPr="00C009BC" w:rsidRDefault="009167C4" w:rsidP="00F36C3F">
      <w:pPr>
        <w:spacing w:line="276" w:lineRule="auto"/>
        <w:rPr>
          <w:sz w:val="24"/>
          <w:szCs w:val="24"/>
        </w:rPr>
      </w:pPr>
    </w:p>
    <w:p w14:paraId="018C1898" w14:textId="77777777" w:rsidR="009167C4" w:rsidRPr="00C009BC" w:rsidRDefault="009167C4" w:rsidP="00F36C3F">
      <w:pPr>
        <w:spacing w:line="276" w:lineRule="auto"/>
        <w:rPr>
          <w:b/>
          <w:bCs/>
          <w:i/>
          <w:iCs/>
          <w:sz w:val="24"/>
          <w:szCs w:val="24"/>
        </w:rPr>
      </w:pPr>
      <w:r w:rsidRPr="00C009BC">
        <w:rPr>
          <w:b/>
          <w:i/>
          <w:sz w:val="24"/>
          <w:szCs w:val="24"/>
        </w:rPr>
        <w:t>8.a.</w:t>
      </w:r>
      <w:r w:rsidRPr="00C009BC">
        <w:rPr>
          <w:sz w:val="24"/>
          <w:szCs w:val="24"/>
        </w:rPr>
        <w:t xml:space="preserve"> </w:t>
      </w:r>
      <w:r w:rsidRPr="00C009BC">
        <w:rPr>
          <w:b/>
          <w:bCs/>
          <w:i/>
          <w:iCs/>
          <w:sz w:val="24"/>
          <w:szCs w:val="24"/>
        </w:rPr>
        <w:t>Federal Register Notice</w:t>
      </w:r>
    </w:p>
    <w:p w14:paraId="76982594" w14:textId="79272E7A" w:rsidR="009167C4" w:rsidRPr="00C009BC" w:rsidRDefault="009167C4" w:rsidP="00F36C3F">
      <w:pPr>
        <w:spacing w:line="276" w:lineRule="auto"/>
        <w:rPr>
          <w:bCs/>
          <w:iCs/>
          <w:sz w:val="24"/>
          <w:szCs w:val="24"/>
        </w:rPr>
      </w:pPr>
      <w:r w:rsidRPr="00C009BC">
        <w:rPr>
          <w:bCs/>
          <w:iCs/>
          <w:sz w:val="24"/>
          <w:szCs w:val="24"/>
        </w:rPr>
        <w:t>This information collection request is being submitted under AHRQ’s generic pretesting clearance “Questionnaire and Data Collection Testing, Evaluation, and Research for the AHRQ</w:t>
      </w:r>
      <w:r w:rsidR="00ED532D">
        <w:rPr>
          <w:bCs/>
          <w:iCs/>
          <w:sz w:val="24"/>
          <w:szCs w:val="24"/>
        </w:rPr>
        <w:t>,</w:t>
      </w:r>
      <w:r w:rsidRPr="00C009BC">
        <w:rPr>
          <w:bCs/>
          <w:iCs/>
          <w:sz w:val="24"/>
          <w:szCs w:val="24"/>
        </w:rPr>
        <w:t>” OMB Control Number 0935-0124</w:t>
      </w:r>
      <w:r w:rsidR="00ED532D">
        <w:rPr>
          <w:bCs/>
          <w:iCs/>
          <w:sz w:val="24"/>
          <w:szCs w:val="24"/>
        </w:rPr>
        <w:t>,</w:t>
      </w:r>
      <w:r w:rsidRPr="00C009BC">
        <w:rPr>
          <w:bCs/>
          <w:iCs/>
          <w:sz w:val="24"/>
          <w:szCs w:val="24"/>
        </w:rPr>
        <w:t xml:space="preserve"> and therefore does not require publication in the Federal Register.</w:t>
      </w:r>
    </w:p>
    <w:p w14:paraId="45E69EF8" w14:textId="77777777" w:rsidR="009167C4" w:rsidRPr="00417AD6" w:rsidRDefault="009167C4" w:rsidP="00F36C3F">
      <w:pPr>
        <w:spacing w:line="276" w:lineRule="auto"/>
        <w:rPr>
          <w:bCs/>
          <w:iCs/>
          <w:sz w:val="24"/>
          <w:szCs w:val="24"/>
          <w:highlight w:val="yellow"/>
        </w:rPr>
      </w:pPr>
    </w:p>
    <w:p w14:paraId="3B6D6D61" w14:textId="04CF9E0D" w:rsidR="009167C4" w:rsidRPr="00906A8D" w:rsidRDefault="009167C4" w:rsidP="00F36C3F">
      <w:pPr>
        <w:spacing w:line="276" w:lineRule="auto"/>
        <w:rPr>
          <w:b/>
          <w:bCs/>
          <w:i/>
          <w:iCs/>
          <w:sz w:val="24"/>
          <w:szCs w:val="24"/>
        </w:rPr>
      </w:pPr>
      <w:r w:rsidRPr="00906A8D">
        <w:rPr>
          <w:b/>
          <w:bCs/>
          <w:i/>
          <w:iCs/>
          <w:sz w:val="24"/>
          <w:szCs w:val="24"/>
        </w:rPr>
        <w:t>8.b.</w:t>
      </w:r>
      <w:r w:rsidR="005D45EC">
        <w:rPr>
          <w:b/>
          <w:bCs/>
          <w:i/>
          <w:iCs/>
          <w:sz w:val="24"/>
          <w:szCs w:val="24"/>
        </w:rPr>
        <w:t xml:space="preserve"> </w:t>
      </w:r>
      <w:r w:rsidRPr="00906A8D">
        <w:rPr>
          <w:b/>
          <w:bCs/>
          <w:i/>
          <w:iCs/>
          <w:sz w:val="24"/>
          <w:szCs w:val="24"/>
        </w:rPr>
        <w:t>Outside Consultations</w:t>
      </w:r>
    </w:p>
    <w:p w14:paraId="700A018B" w14:textId="77777777" w:rsidR="009902DB" w:rsidRPr="00906A8D" w:rsidRDefault="009902DB" w:rsidP="00F36C3F">
      <w:pPr>
        <w:spacing w:line="276" w:lineRule="auto"/>
        <w:rPr>
          <w:b/>
          <w:bCs/>
          <w:i/>
          <w:iCs/>
          <w:sz w:val="24"/>
          <w:szCs w:val="24"/>
        </w:rPr>
      </w:pPr>
    </w:p>
    <w:p w14:paraId="4AEA337F" w14:textId="77777777" w:rsidR="009902DB" w:rsidRPr="00906A8D" w:rsidRDefault="009C1300" w:rsidP="00F36C3F">
      <w:pPr>
        <w:spacing w:line="276" w:lineRule="auto"/>
        <w:rPr>
          <w:sz w:val="24"/>
          <w:szCs w:val="24"/>
        </w:rPr>
      </w:pPr>
      <w:r w:rsidRPr="00906A8D">
        <w:rPr>
          <w:sz w:val="24"/>
          <w:szCs w:val="24"/>
        </w:rPr>
        <w:t>Following individuals</w:t>
      </w:r>
      <w:r w:rsidR="009902DB" w:rsidRPr="00906A8D">
        <w:rPr>
          <w:sz w:val="24"/>
          <w:szCs w:val="24"/>
        </w:rPr>
        <w:t xml:space="preserve"> </w:t>
      </w:r>
      <w:r w:rsidR="00425494" w:rsidRPr="00906A8D">
        <w:rPr>
          <w:sz w:val="24"/>
          <w:szCs w:val="24"/>
        </w:rPr>
        <w:t>outside of AHRQ have been consulted on the design of the</w:t>
      </w:r>
      <w:r w:rsidRPr="00906A8D">
        <w:rPr>
          <w:sz w:val="24"/>
          <w:szCs w:val="24"/>
        </w:rPr>
        <w:t xml:space="preserve"> cognitive interviewing protocol</w:t>
      </w:r>
      <w:r w:rsidR="00425494" w:rsidRPr="00906A8D">
        <w:rPr>
          <w:sz w:val="24"/>
          <w:szCs w:val="24"/>
        </w:rPr>
        <w:t>:</w:t>
      </w:r>
    </w:p>
    <w:p w14:paraId="15C66EAC" w14:textId="77777777" w:rsidR="009902DB" w:rsidRPr="00906A8D" w:rsidRDefault="009902DB" w:rsidP="00F36C3F">
      <w:pPr>
        <w:spacing w:line="276" w:lineRule="auto"/>
        <w:rPr>
          <w:sz w:val="24"/>
          <w:szCs w:val="24"/>
        </w:rPr>
      </w:pPr>
    </w:p>
    <w:p w14:paraId="733D336C" w14:textId="77777777" w:rsidR="00FD6156" w:rsidRPr="00906A8D" w:rsidRDefault="00FD6156" w:rsidP="00F36C3F">
      <w:pPr>
        <w:spacing w:line="276" w:lineRule="auto"/>
        <w:rPr>
          <w:sz w:val="24"/>
          <w:szCs w:val="24"/>
        </w:rPr>
        <w:sectPr w:rsidR="00FD6156" w:rsidRPr="00906A8D" w:rsidSect="00FA3B94">
          <w:footerReference w:type="even" r:id="rId10"/>
          <w:footerReference w:type="default" r:id="rId11"/>
          <w:pgSz w:w="12240" w:h="15840"/>
          <w:pgMar w:top="1440" w:right="1440" w:bottom="1440" w:left="1440" w:header="720" w:footer="720" w:gutter="0"/>
          <w:cols w:space="720"/>
          <w:docGrid w:linePitch="360"/>
        </w:sectPr>
      </w:pPr>
    </w:p>
    <w:p w14:paraId="5E5F146D" w14:textId="357D0BF2" w:rsidR="00906A8D" w:rsidRDefault="00906A8D" w:rsidP="00F36C3F">
      <w:pPr>
        <w:spacing w:line="276" w:lineRule="auto"/>
        <w:rPr>
          <w:sz w:val="24"/>
          <w:szCs w:val="24"/>
        </w:rPr>
      </w:pPr>
      <w:r>
        <w:rPr>
          <w:sz w:val="24"/>
          <w:szCs w:val="24"/>
        </w:rPr>
        <w:t>Kristen Corey, Econometrica, Inc.</w:t>
      </w:r>
    </w:p>
    <w:p w14:paraId="194016C3" w14:textId="35F45369" w:rsidR="00906A8D" w:rsidRDefault="00906A8D" w:rsidP="00F36C3F">
      <w:pPr>
        <w:spacing w:line="276" w:lineRule="auto"/>
        <w:rPr>
          <w:sz w:val="24"/>
          <w:szCs w:val="24"/>
        </w:rPr>
      </w:pPr>
      <w:r>
        <w:rPr>
          <w:sz w:val="24"/>
          <w:szCs w:val="24"/>
        </w:rPr>
        <w:t>Brennan Folsom, Econometrica, Inc.</w:t>
      </w:r>
    </w:p>
    <w:p w14:paraId="7930AC6C" w14:textId="523E6400" w:rsidR="00906A8D" w:rsidRDefault="00906A8D" w:rsidP="00F36C3F">
      <w:pPr>
        <w:spacing w:line="276" w:lineRule="auto"/>
        <w:rPr>
          <w:sz w:val="24"/>
          <w:szCs w:val="24"/>
        </w:rPr>
      </w:pPr>
      <w:r>
        <w:rPr>
          <w:sz w:val="24"/>
          <w:szCs w:val="24"/>
        </w:rPr>
        <w:t>Jill Simmerman, Econometrica, Inc.</w:t>
      </w:r>
    </w:p>
    <w:p w14:paraId="3E8F2B84" w14:textId="45B60F50" w:rsidR="00906A8D" w:rsidRDefault="00906A8D" w:rsidP="00F36C3F">
      <w:pPr>
        <w:spacing w:line="276" w:lineRule="auto"/>
        <w:rPr>
          <w:sz w:val="24"/>
          <w:szCs w:val="24"/>
        </w:rPr>
      </w:pPr>
      <w:r>
        <w:rPr>
          <w:sz w:val="24"/>
          <w:szCs w:val="24"/>
        </w:rPr>
        <w:t>Hallie Whitman, Econometrica, Inc.</w:t>
      </w:r>
    </w:p>
    <w:p w14:paraId="789086A9" w14:textId="0F7032F2" w:rsidR="009C1300" w:rsidRPr="00906A8D" w:rsidRDefault="00906A8D" w:rsidP="00F36C3F">
      <w:pPr>
        <w:spacing w:line="276" w:lineRule="auto"/>
        <w:rPr>
          <w:sz w:val="24"/>
          <w:szCs w:val="24"/>
        </w:rPr>
      </w:pPr>
      <w:r>
        <w:rPr>
          <w:sz w:val="24"/>
          <w:szCs w:val="24"/>
        </w:rPr>
        <w:t>Ryan Hubbard</w:t>
      </w:r>
      <w:r w:rsidR="009C1300" w:rsidRPr="00906A8D">
        <w:rPr>
          <w:sz w:val="24"/>
          <w:szCs w:val="24"/>
        </w:rPr>
        <w:t>, Westat, Inc.</w:t>
      </w:r>
    </w:p>
    <w:p w14:paraId="5B8AFADA" w14:textId="77777777" w:rsidR="00BF58A9" w:rsidRPr="00906A8D" w:rsidRDefault="00BF58A9" w:rsidP="00F36C3F">
      <w:pPr>
        <w:spacing w:line="276" w:lineRule="auto"/>
        <w:rPr>
          <w:sz w:val="24"/>
          <w:szCs w:val="24"/>
        </w:rPr>
      </w:pPr>
      <w:r w:rsidRPr="00906A8D">
        <w:rPr>
          <w:sz w:val="24"/>
          <w:szCs w:val="24"/>
        </w:rPr>
        <w:t>Angie Kistler, Westat, Inc.</w:t>
      </w:r>
    </w:p>
    <w:p w14:paraId="7DCAD66F" w14:textId="77777777" w:rsidR="00FD6156" w:rsidRPr="00417AD6" w:rsidRDefault="00FD6156" w:rsidP="00637EBA">
      <w:pPr>
        <w:pStyle w:val="Heading2"/>
        <w:spacing w:before="0" w:line="276" w:lineRule="auto"/>
        <w:rPr>
          <w:color w:val="auto"/>
          <w:sz w:val="24"/>
          <w:szCs w:val="24"/>
          <w:highlight w:val="yellow"/>
        </w:rPr>
        <w:sectPr w:rsidR="00FD6156" w:rsidRPr="00417AD6" w:rsidSect="00FD6156">
          <w:type w:val="continuous"/>
          <w:pgSz w:w="12240" w:h="15840"/>
          <w:pgMar w:top="1440" w:right="1440" w:bottom="1440" w:left="1440" w:header="720" w:footer="720" w:gutter="0"/>
          <w:cols w:num="2" w:space="720"/>
          <w:docGrid w:linePitch="360"/>
        </w:sectPr>
      </w:pPr>
    </w:p>
    <w:p w14:paraId="2000612C" w14:textId="55D430A3" w:rsidR="002D262B" w:rsidRPr="00417AD6" w:rsidRDefault="009167C4" w:rsidP="00637EBA">
      <w:pPr>
        <w:pStyle w:val="Heading2"/>
        <w:spacing w:before="0" w:line="276" w:lineRule="auto"/>
        <w:rPr>
          <w:color w:val="auto"/>
          <w:sz w:val="24"/>
          <w:szCs w:val="24"/>
          <w:highlight w:val="yellow"/>
        </w:rPr>
      </w:pPr>
      <w:bookmarkStart w:id="16" w:name="_Toc3225261"/>
      <w:r w:rsidRPr="000A7369">
        <w:rPr>
          <w:color w:val="auto"/>
          <w:sz w:val="24"/>
          <w:szCs w:val="24"/>
        </w:rPr>
        <w:t>9</w:t>
      </w:r>
      <w:r w:rsidR="0057087C" w:rsidRPr="000A7369">
        <w:rPr>
          <w:color w:val="auto"/>
          <w:sz w:val="24"/>
          <w:szCs w:val="24"/>
        </w:rPr>
        <w:t>.</w:t>
      </w:r>
      <w:r w:rsidR="005D45EC">
        <w:rPr>
          <w:color w:val="auto"/>
          <w:sz w:val="24"/>
          <w:szCs w:val="24"/>
        </w:rPr>
        <w:t xml:space="preserve"> </w:t>
      </w:r>
      <w:r w:rsidR="002D262B" w:rsidRPr="000A7369">
        <w:rPr>
          <w:color w:val="auto"/>
          <w:sz w:val="24"/>
          <w:szCs w:val="24"/>
        </w:rPr>
        <w:t>Payments/Gifts to Respondents</w:t>
      </w:r>
      <w:bookmarkEnd w:id="16"/>
    </w:p>
    <w:p w14:paraId="499CA622" w14:textId="77777777" w:rsidR="002D262B" w:rsidRPr="00417AD6" w:rsidRDefault="002D262B" w:rsidP="00637EBA">
      <w:pPr>
        <w:spacing w:line="276" w:lineRule="auto"/>
        <w:rPr>
          <w:sz w:val="24"/>
          <w:szCs w:val="24"/>
          <w:highlight w:val="yellow"/>
        </w:rPr>
      </w:pPr>
    </w:p>
    <w:p w14:paraId="199E3554" w14:textId="015EF22F" w:rsidR="002D262B" w:rsidRDefault="00A22C0F" w:rsidP="00F36C3F">
      <w:pPr>
        <w:spacing w:line="276" w:lineRule="auto"/>
        <w:rPr>
          <w:sz w:val="24"/>
          <w:szCs w:val="24"/>
        </w:rPr>
      </w:pPr>
      <w:r>
        <w:rPr>
          <w:sz w:val="24"/>
          <w:szCs w:val="24"/>
        </w:rPr>
        <w:t>I</w:t>
      </w:r>
      <w:r w:rsidR="00BE1080" w:rsidRPr="0083742D">
        <w:rPr>
          <w:sz w:val="24"/>
          <w:szCs w:val="24"/>
        </w:rPr>
        <w:t xml:space="preserve">nterview respondents are identified based on their relationship or experiences with key </w:t>
      </w:r>
      <w:r w:rsidR="009B2B06" w:rsidRPr="0083742D">
        <w:rPr>
          <w:sz w:val="24"/>
          <w:szCs w:val="24"/>
        </w:rPr>
        <w:t xml:space="preserve">study </w:t>
      </w:r>
      <w:r w:rsidR="00BE1080" w:rsidRPr="0083742D">
        <w:rPr>
          <w:sz w:val="24"/>
          <w:szCs w:val="24"/>
        </w:rPr>
        <w:t>characteristics. In order to successfully fulfil</w:t>
      </w:r>
      <w:r w:rsidR="00ED46F9" w:rsidRPr="0083742D">
        <w:rPr>
          <w:sz w:val="24"/>
          <w:szCs w:val="24"/>
        </w:rPr>
        <w:t>l</w:t>
      </w:r>
      <w:r w:rsidR="00BE1080" w:rsidRPr="0083742D">
        <w:rPr>
          <w:sz w:val="24"/>
          <w:szCs w:val="24"/>
        </w:rPr>
        <w:t xml:space="preserve"> the required </w:t>
      </w:r>
      <w:r w:rsidR="0083742D">
        <w:rPr>
          <w:sz w:val="24"/>
          <w:szCs w:val="24"/>
        </w:rPr>
        <w:t>number of participant</w:t>
      </w:r>
      <w:r w:rsidR="00F16419">
        <w:rPr>
          <w:sz w:val="24"/>
          <w:szCs w:val="24"/>
        </w:rPr>
        <w:t>s</w:t>
      </w:r>
      <w:r w:rsidR="0083742D">
        <w:rPr>
          <w:sz w:val="24"/>
          <w:szCs w:val="24"/>
        </w:rPr>
        <w:t xml:space="preserve"> for this study, a </w:t>
      </w:r>
      <w:r w:rsidR="00BE1080" w:rsidRPr="0083742D">
        <w:rPr>
          <w:sz w:val="24"/>
          <w:szCs w:val="24"/>
        </w:rPr>
        <w:t xml:space="preserve">sufficient number must be recruited in those subgroups (OMB </w:t>
      </w:r>
      <w:r w:rsidR="009B2B06" w:rsidRPr="0083742D">
        <w:rPr>
          <w:sz w:val="24"/>
          <w:szCs w:val="24"/>
        </w:rPr>
        <w:t xml:space="preserve">cognitive testing </w:t>
      </w:r>
      <w:r w:rsidR="00BE1080" w:rsidRPr="0083742D">
        <w:rPr>
          <w:sz w:val="24"/>
          <w:szCs w:val="24"/>
        </w:rPr>
        <w:t xml:space="preserve">guideline A.2.1). </w:t>
      </w:r>
      <w:r w:rsidR="002D262B" w:rsidRPr="0083742D">
        <w:rPr>
          <w:sz w:val="24"/>
          <w:szCs w:val="24"/>
        </w:rPr>
        <w:t xml:space="preserve">To successfully recruit </w:t>
      </w:r>
      <w:r w:rsidR="0083742D">
        <w:rPr>
          <w:sz w:val="24"/>
          <w:szCs w:val="24"/>
        </w:rPr>
        <w:t>10 interview</w:t>
      </w:r>
      <w:r w:rsidR="00BE1080" w:rsidRPr="0083742D">
        <w:rPr>
          <w:sz w:val="24"/>
          <w:szCs w:val="24"/>
        </w:rPr>
        <w:t xml:space="preserve"> </w:t>
      </w:r>
      <w:r w:rsidR="002D262B" w:rsidRPr="0083742D">
        <w:rPr>
          <w:sz w:val="24"/>
          <w:szCs w:val="24"/>
        </w:rPr>
        <w:t>participants</w:t>
      </w:r>
      <w:r w:rsidR="00BE1080" w:rsidRPr="0083742D">
        <w:rPr>
          <w:sz w:val="24"/>
          <w:szCs w:val="24"/>
        </w:rPr>
        <w:t xml:space="preserve"> </w:t>
      </w:r>
      <w:r w:rsidR="002B3889">
        <w:rPr>
          <w:sz w:val="24"/>
          <w:szCs w:val="24"/>
        </w:rPr>
        <w:t xml:space="preserve">who </w:t>
      </w:r>
      <w:r w:rsidR="0083742D">
        <w:rPr>
          <w:sz w:val="24"/>
          <w:szCs w:val="24"/>
        </w:rPr>
        <w:t xml:space="preserve">represent a diverse perspective on </w:t>
      </w:r>
      <w:r>
        <w:rPr>
          <w:sz w:val="24"/>
          <w:szCs w:val="24"/>
        </w:rPr>
        <w:t>Local Government</w:t>
      </w:r>
      <w:r w:rsidR="0083742D">
        <w:rPr>
          <w:sz w:val="24"/>
          <w:szCs w:val="24"/>
        </w:rPr>
        <w:t xml:space="preserve">-sponsored insurance within a limited timeframe, it is appropriate to offer a cash incentive for participation. </w:t>
      </w:r>
      <w:r w:rsidR="006F64EF" w:rsidRPr="0083742D">
        <w:rPr>
          <w:sz w:val="24"/>
          <w:szCs w:val="24"/>
        </w:rPr>
        <w:t>K</w:t>
      </w:r>
      <w:r w:rsidR="002D262B" w:rsidRPr="0083742D">
        <w:rPr>
          <w:sz w:val="24"/>
          <w:szCs w:val="24"/>
        </w:rPr>
        <w:t>e</w:t>
      </w:r>
      <w:r w:rsidR="00167A18" w:rsidRPr="0083742D">
        <w:rPr>
          <w:sz w:val="24"/>
          <w:szCs w:val="24"/>
        </w:rPr>
        <w:t xml:space="preserve">eping </w:t>
      </w:r>
      <w:r w:rsidR="006F64EF" w:rsidRPr="0083742D">
        <w:rPr>
          <w:sz w:val="24"/>
          <w:szCs w:val="24"/>
        </w:rPr>
        <w:t>in mind the recruitment effort required to</w:t>
      </w:r>
      <w:r w:rsidR="00D642B1" w:rsidRPr="00D642B1">
        <w:rPr>
          <w:sz w:val="24"/>
          <w:szCs w:val="24"/>
        </w:rPr>
        <w:t xml:space="preserve"> </w:t>
      </w:r>
      <w:r w:rsidR="00D642B1" w:rsidRPr="0083742D">
        <w:rPr>
          <w:sz w:val="24"/>
          <w:szCs w:val="24"/>
        </w:rPr>
        <w:t>effectively</w:t>
      </w:r>
      <w:r w:rsidR="006F64EF" w:rsidRPr="0083742D">
        <w:rPr>
          <w:sz w:val="24"/>
          <w:szCs w:val="24"/>
        </w:rPr>
        <w:t xml:space="preserve"> fill </w:t>
      </w:r>
      <w:r w:rsidR="006F300D" w:rsidRPr="0083742D">
        <w:rPr>
          <w:sz w:val="24"/>
          <w:szCs w:val="24"/>
        </w:rPr>
        <w:t xml:space="preserve">hard-to-reach </w:t>
      </w:r>
      <w:r w:rsidR="006F64EF" w:rsidRPr="0083742D">
        <w:rPr>
          <w:sz w:val="24"/>
          <w:szCs w:val="24"/>
        </w:rPr>
        <w:t>small subgroups for this test and effectively recruit respond</w:t>
      </w:r>
      <w:r w:rsidR="002D262B" w:rsidRPr="0083742D">
        <w:rPr>
          <w:sz w:val="24"/>
          <w:szCs w:val="24"/>
        </w:rPr>
        <w:t xml:space="preserve">ents for </w:t>
      </w:r>
      <w:r w:rsidR="00A37BF1">
        <w:rPr>
          <w:sz w:val="24"/>
          <w:szCs w:val="24"/>
        </w:rPr>
        <w:t>90 minute</w:t>
      </w:r>
      <w:r w:rsidR="002D262B" w:rsidRPr="0083742D">
        <w:rPr>
          <w:sz w:val="24"/>
          <w:szCs w:val="24"/>
        </w:rPr>
        <w:t xml:space="preserve"> interviews in the metropolitan </w:t>
      </w:r>
      <w:r w:rsidR="002B3889">
        <w:rPr>
          <w:sz w:val="24"/>
          <w:szCs w:val="24"/>
        </w:rPr>
        <w:t xml:space="preserve">Washington, </w:t>
      </w:r>
      <w:r w:rsidR="002D262B" w:rsidRPr="0083742D">
        <w:rPr>
          <w:sz w:val="24"/>
          <w:szCs w:val="24"/>
        </w:rPr>
        <w:t>DC</w:t>
      </w:r>
      <w:r w:rsidR="002B3889">
        <w:rPr>
          <w:sz w:val="24"/>
          <w:szCs w:val="24"/>
        </w:rPr>
        <w:t>,</w:t>
      </w:r>
      <w:r w:rsidR="002D262B" w:rsidRPr="0083742D">
        <w:rPr>
          <w:sz w:val="24"/>
          <w:szCs w:val="24"/>
        </w:rPr>
        <w:t xml:space="preserve"> area, we propose a $</w:t>
      </w:r>
      <w:r w:rsidR="0083742D">
        <w:rPr>
          <w:sz w:val="24"/>
          <w:szCs w:val="24"/>
        </w:rPr>
        <w:t>7</w:t>
      </w:r>
      <w:r w:rsidR="002D262B" w:rsidRPr="0083742D">
        <w:rPr>
          <w:sz w:val="24"/>
          <w:szCs w:val="24"/>
        </w:rPr>
        <w:t xml:space="preserve">0 cash </w:t>
      </w:r>
      <w:r w:rsidR="00A37BF1">
        <w:rPr>
          <w:sz w:val="24"/>
          <w:szCs w:val="24"/>
        </w:rPr>
        <w:t>incentive</w:t>
      </w:r>
      <w:r w:rsidR="006F64EF" w:rsidRPr="0083742D">
        <w:rPr>
          <w:sz w:val="24"/>
          <w:szCs w:val="24"/>
        </w:rPr>
        <w:t xml:space="preserve">. This will be paid </w:t>
      </w:r>
      <w:r w:rsidR="009B2B06" w:rsidRPr="0083742D">
        <w:rPr>
          <w:sz w:val="24"/>
          <w:szCs w:val="24"/>
        </w:rPr>
        <w:t>as a thank you</w:t>
      </w:r>
      <w:r w:rsidR="006F64EF" w:rsidRPr="0083742D">
        <w:rPr>
          <w:sz w:val="24"/>
          <w:szCs w:val="24"/>
        </w:rPr>
        <w:t xml:space="preserve"> for </w:t>
      </w:r>
      <w:r w:rsidR="00805AB3">
        <w:rPr>
          <w:sz w:val="24"/>
          <w:szCs w:val="24"/>
        </w:rPr>
        <w:t>participating</w:t>
      </w:r>
      <w:r w:rsidR="002B3889">
        <w:rPr>
          <w:sz w:val="24"/>
          <w:szCs w:val="24"/>
        </w:rPr>
        <w:t>;</w:t>
      </w:r>
      <w:r w:rsidR="009B2B06" w:rsidRPr="0083742D">
        <w:rPr>
          <w:sz w:val="24"/>
          <w:szCs w:val="24"/>
        </w:rPr>
        <w:t xml:space="preserve"> out of </w:t>
      </w:r>
      <w:r w:rsidR="005F4C11" w:rsidRPr="0083742D">
        <w:rPr>
          <w:sz w:val="24"/>
          <w:szCs w:val="24"/>
        </w:rPr>
        <w:t xml:space="preserve">respect </w:t>
      </w:r>
      <w:r w:rsidR="00167A18" w:rsidRPr="0083742D">
        <w:rPr>
          <w:sz w:val="24"/>
          <w:szCs w:val="24"/>
        </w:rPr>
        <w:t xml:space="preserve">for </w:t>
      </w:r>
      <w:r w:rsidR="002B3889">
        <w:rPr>
          <w:sz w:val="24"/>
          <w:szCs w:val="24"/>
        </w:rPr>
        <w:t>the respondents’</w:t>
      </w:r>
      <w:r w:rsidR="002B3889" w:rsidRPr="0083742D">
        <w:rPr>
          <w:sz w:val="24"/>
          <w:szCs w:val="24"/>
        </w:rPr>
        <w:t xml:space="preserve"> </w:t>
      </w:r>
      <w:r w:rsidR="00167A18" w:rsidRPr="0083742D">
        <w:rPr>
          <w:sz w:val="24"/>
          <w:szCs w:val="24"/>
        </w:rPr>
        <w:t>time</w:t>
      </w:r>
      <w:r w:rsidR="00F251C0">
        <w:rPr>
          <w:sz w:val="24"/>
          <w:szCs w:val="24"/>
        </w:rPr>
        <w:t xml:space="preserve"> (including time spent preparing for the focus group/interview by gathering </w:t>
      </w:r>
      <w:r w:rsidR="00805AB3">
        <w:rPr>
          <w:sz w:val="24"/>
          <w:szCs w:val="24"/>
        </w:rPr>
        <w:t xml:space="preserve">the requested </w:t>
      </w:r>
      <w:r w:rsidR="00F251C0">
        <w:rPr>
          <w:sz w:val="24"/>
          <w:szCs w:val="24"/>
        </w:rPr>
        <w:t xml:space="preserve">materials, as well as participation in the </w:t>
      </w:r>
      <w:r w:rsidR="002B3889">
        <w:rPr>
          <w:sz w:val="24"/>
          <w:szCs w:val="24"/>
        </w:rPr>
        <w:t>1</w:t>
      </w:r>
      <w:r w:rsidR="00F251C0">
        <w:rPr>
          <w:sz w:val="24"/>
          <w:szCs w:val="24"/>
        </w:rPr>
        <w:t>-</w:t>
      </w:r>
      <w:r>
        <w:rPr>
          <w:sz w:val="24"/>
          <w:szCs w:val="24"/>
        </w:rPr>
        <w:t xml:space="preserve">hour </w:t>
      </w:r>
      <w:r w:rsidR="00F251C0">
        <w:rPr>
          <w:sz w:val="24"/>
          <w:szCs w:val="24"/>
        </w:rPr>
        <w:t>interview event)</w:t>
      </w:r>
      <w:r w:rsidR="002B3889">
        <w:rPr>
          <w:sz w:val="24"/>
          <w:szCs w:val="24"/>
        </w:rPr>
        <w:t>;</w:t>
      </w:r>
      <w:r w:rsidR="00167A18" w:rsidRPr="0083742D">
        <w:rPr>
          <w:sz w:val="24"/>
          <w:szCs w:val="24"/>
        </w:rPr>
        <w:t xml:space="preserve"> and</w:t>
      </w:r>
      <w:r w:rsidR="002B3889">
        <w:rPr>
          <w:sz w:val="24"/>
          <w:szCs w:val="24"/>
        </w:rPr>
        <w:t>,</w:t>
      </w:r>
      <w:r w:rsidR="00167A18" w:rsidRPr="0083742D">
        <w:rPr>
          <w:sz w:val="24"/>
          <w:szCs w:val="24"/>
        </w:rPr>
        <w:t xml:space="preserve"> </w:t>
      </w:r>
      <w:r w:rsidR="002B3889">
        <w:rPr>
          <w:sz w:val="24"/>
          <w:szCs w:val="24"/>
        </w:rPr>
        <w:t>most</w:t>
      </w:r>
      <w:r w:rsidR="002B3889" w:rsidRPr="0083742D">
        <w:rPr>
          <w:sz w:val="24"/>
          <w:szCs w:val="24"/>
        </w:rPr>
        <w:t xml:space="preserve"> </w:t>
      </w:r>
      <w:r w:rsidR="00ED46F9" w:rsidRPr="0083742D">
        <w:rPr>
          <w:sz w:val="24"/>
          <w:szCs w:val="24"/>
        </w:rPr>
        <w:t>importantly</w:t>
      </w:r>
      <w:r w:rsidR="002B3889">
        <w:rPr>
          <w:sz w:val="24"/>
          <w:szCs w:val="24"/>
        </w:rPr>
        <w:t>,</w:t>
      </w:r>
      <w:r w:rsidR="00ED46F9" w:rsidRPr="0083742D">
        <w:rPr>
          <w:sz w:val="24"/>
          <w:szCs w:val="24"/>
        </w:rPr>
        <w:t xml:space="preserve"> </w:t>
      </w:r>
      <w:r w:rsidR="00167A18" w:rsidRPr="0083742D">
        <w:rPr>
          <w:sz w:val="24"/>
          <w:szCs w:val="24"/>
        </w:rPr>
        <w:t>to cover any out</w:t>
      </w:r>
      <w:r w:rsidR="002B3889">
        <w:rPr>
          <w:sz w:val="24"/>
          <w:szCs w:val="24"/>
        </w:rPr>
        <w:t>-</w:t>
      </w:r>
      <w:r w:rsidR="00167A18" w:rsidRPr="0083742D">
        <w:rPr>
          <w:sz w:val="24"/>
          <w:szCs w:val="24"/>
        </w:rPr>
        <w:t>of</w:t>
      </w:r>
      <w:r w:rsidR="002B3889">
        <w:rPr>
          <w:sz w:val="24"/>
          <w:szCs w:val="24"/>
        </w:rPr>
        <w:t>-</w:t>
      </w:r>
      <w:r w:rsidR="00167A18" w:rsidRPr="0083742D">
        <w:rPr>
          <w:sz w:val="24"/>
          <w:szCs w:val="24"/>
        </w:rPr>
        <w:t>pocket expenses involved</w:t>
      </w:r>
      <w:r w:rsidR="002B3889">
        <w:rPr>
          <w:sz w:val="24"/>
          <w:szCs w:val="24"/>
        </w:rPr>
        <w:t>,</w:t>
      </w:r>
      <w:r w:rsidR="00167A18" w:rsidRPr="0083742D">
        <w:rPr>
          <w:sz w:val="24"/>
          <w:szCs w:val="24"/>
        </w:rPr>
        <w:t xml:space="preserve"> such as childcare, travel costs involved in getting to </w:t>
      </w:r>
      <w:r w:rsidR="0083742D">
        <w:rPr>
          <w:sz w:val="24"/>
          <w:szCs w:val="24"/>
        </w:rPr>
        <w:t>the Econometrica facility</w:t>
      </w:r>
      <w:r w:rsidR="009B2B06" w:rsidRPr="0083742D">
        <w:rPr>
          <w:sz w:val="24"/>
          <w:szCs w:val="24"/>
        </w:rPr>
        <w:t>,</w:t>
      </w:r>
      <w:r w:rsidR="00167A18" w:rsidRPr="0083742D">
        <w:rPr>
          <w:sz w:val="24"/>
          <w:szCs w:val="24"/>
        </w:rPr>
        <w:t xml:space="preserve"> and other incidentals. </w:t>
      </w:r>
      <w:r w:rsidR="00A56ABB" w:rsidRPr="0083742D">
        <w:rPr>
          <w:sz w:val="24"/>
          <w:szCs w:val="24"/>
        </w:rPr>
        <w:t xml:space="preserve">The </w:t>
      </w:r>
      <w:r w:rsidR="002B3889" w:rsidRPr="0083742D">
        <w:rPr>
          <w:sz w:val="24"/>
          <w:szCs w:val="24"/>
        </w:rPr>
        <w:t xml:space="preserve">proposed </w:t>
      </w:r>
      <w:r w:rsidR="00A56ABB" w:rsidRPr="0083742D">
        <w:rPr>
          <w:sz w:val="24"/>
          <w:szCs w:val="24"/>
        </w:rPr>
        <w:t>incentive amount offsets potential increased r</w:t>
      </w:r>
      <w:r w:rsidR="00A33716" w:rsidRPr="0083742D">
        <w:rPr>
          <w:sz w:val="24"/>
          <w:szCs w:val="24"/>
        </w:rPr>
        <w:t>ecruit</w:t>
      </w:r>
      <w:r w:rsidR="002945B2" w:rsidRPr="0083742D">
        <w:rPr>
          <w:sz w:val="24"/>
          <w:szCs w:val="24"/>
        </w:rPr>
        <w:t>ment</w:t>
      </w:r>
      <w:r w:rsidR="00A56ABB" w:rsidRPr="0083742D">
        <w:rPr>
          <w:sz w:val="24"/>
          <w:szCs w:val="24"/>
        </w:rPr>
        <w:t xml:space="preserve"> costs</w:t>
      </w:r>
      <w:r w:rsidR="00FB31D7" w:rsidRPr="0083742D">
        <w:rPr>
          <w:sz w:val="24"/>
          <w:szCs w:val="24"/>
        </w:rPr>
        <w:t xml:space="preserve"> to the project</w:t>
      </w:r>
      <w:r w:rsidR="00D93503" w:rsidRPr="0083742D">
        <w:rPr>
          <w:sz w:val="24"/>
          <w:szCs w:val="24"/>
        </w:rPr>
        <w:t xml:space="preserve"> </w:t>
      </w:r>
      <w:r w:rsidR="00CA1B09">
        <w:rPr>
          <w:sz w:val="24"/>
          <w:szCs w:val="24"/>
        </w:rPr>
        <w:t>by limiting the probability of no-shows and last</w:t>
      </w:r>
      <w:r w:rsidR="002B3889">
        <w:rPr>
          <w:sz w:val="24"/>
          <w:szCs w:val="24"/>
        </w:rPr>
        <w:t>-</w:t>
      </w:r>
      <w:r w:rsidR="00CA1B09">
        <w:rPr>
          <w:sz w:val="24"/>
          <w:szCs w:val="24"/>
        </w:rPr>
        <w:t>minute cancellations</w:t>
      </w:r>
      <w:r w:rsidR="00A33716" w:rsidRPr="0083742D">
        <w:rPr>
          <w:sz w:val="24"/>
          <w:szCs w:val="24"/>
        </w:rPr>
        <w:t>.</w:t>
      </w:r>
    </w:p>
    <w:p w14:paraId="173EDD43" w14:textId="7D87663D" w:rsidR="004442B0" w:rsidRDefault="004442B0" w:rsidP="00F36C3F">
      <w:pPr>
        <w:spacing w:line="276" w:lineRule="auto"/>
        <w:rPr>
          <w:sz w:val="24"/>
          <w:szCs w:val="24"/>
        </w:rPr>
      </w:pPr>
    </w:p>
    <w:p w14:paraId="65709C39" w14:textId="4C4887D7" w:rsidR="002D262B" w:rsidRPr="008A40A0" w:rsidRDefault="009167C4" w:rsidP="00F6486D">
      <w:pPr>
        <w:pStyle w:val="Heading2"/>
        <w:spacing w:before="0" w:line="276" w:lineRule="auto"/>
        <w:rPr>
          <w:color w:val="auto"/>
        </w:rPr>
      </w:pPr>
      <w:bookmarkStart w:id="17" w:name="_Toc3225262"/>
      <w:r w:rsidRPr="008A40A0">
        <w:rPr>
          <w:color w:val="auto"/>
        </w:rPr>
        <w:t>10</w:t>
      </w:r>
      <w:r w:rsidR="0057087C" w:rsidRPr="008A40A0">
        <w:rPr>
          <w:color w:val="auto"/>
        </w:rPr>
        <w:t>.</w:t>
      </w:r>
      <w:r w:rsidR="005D45EC">
        <w:rPr>
          <w:color w:val="auto"/>
        </w:rPr>
        <w:t xml:space="preserve"> </w:t>
      </w:r>
      <w:r w:rsidR="002D262B" w:rsidRPr="008A40A0">
        <w:rPr>
          <w:color w:val="auto"/>
        </w:rPr>
        <w:t>Assurance of Confidentiality</w:t>
      </w:r>
      <w:bookmarkEnd w:id="17"/>
    </w:p>
    <w:p w14:paraId="2C262634" w14:textId="77777777" w:rsidR="002D262B" w:rsidRPr="00F6486D" w:rsidRDefault="002D262B" w:rsidP="00F36C3F">
      <w:pPr>
        <w:spacing w:line="276" w:lineRule="auto"/>
        <w:rPr>
          <w:sz w:val="24"/>
          <w:szCs w:val="24"/>
          <w:highlight w:val="yellow"/>
        </w:rPr>
      </w:pPr>
    </w:p>
    <w:p w14:paraId="4E945728" w14:textId="1E464436" w:rsidR="00062B4B" w:rsidRPr="006C669B" w:rsidRDefault="00D642B1" w:rsidP="00F36C3F">
      <w:pPr>
        <w:spacing w:line="276" w:lineRule="auto"/>
        <w:rPr>
          <w:sz w:val="24"/>
          <w:szCs w:val="24"/>
        </w:rPr>
      </w:pPr>
      <w:r w:rsidRPr="00D642B1">
        <w:rPr>
          <w:sz w:val="24"/>
          <w:szCs w:val="24"/>
        </w:rPr>
        <w:t>Institutional Review Board</w:t>
      </w:r>
      <w:r>
        <w:rPr>
          <w:sz w:val="24"/>
          <w:szCs w:val="24"/>
        </w:rPr>
        <w:t xml:space="preserve"> </w:t>
      </w:r>
      <w:r w:rsidR="006C669B" w:rsidRPr="008A40A0">
        <w:rPr>
          <w:sz w:val="24"/>
          <w:szCs w:val="24"/>
        </w:rPr>
        <w:t xml:space="preserve">approval for this </w:t>
      </w:r>
      <w:r w:rsidR="00062B4B" w:rsidRPr="008A40A0">
        <w:rPr>
          <w:sz w:val="24"/>
          <w:szCs w:val="24"/>
        </w:rPr>
        <w:t xml:space="preserve">study will be obtained </w:t>
      </w:r>
      <w:r w:rsidR="002B3889">
        <w:rPr>
          <w:sz w:val="24"/>
          <w:szCs w:val="24"/>
        </w:rPr>
        <w:t>before</w:t>
      </w:r>
      <w:r w:rsidR="00062B4B" w:rsidRPr="008A40A0">
        <w:rPr>
          <w:sz w:val="24"/>
          <w:szCs w:val="24"/>
        </w:rPr>
        <w:t xml:space="preserve"> starting any recruitment.</w:t>
      </w:r>
      <w:r w:rsidR="00062B4B" w:rsidRPr="006C669B">
        <w:rPr>
          <w:sz w:val="24"/>
          <w:szCs w:val="24"/>
        </w:rPr>
        <w:t xml:space="preserve"> Respondents</w:t>
      </w:r>
      <w:r w:rsidR="002D262B" w:rsidRPr="006C669B">
        <w:rPr>
          <w:sz w:val="24"/>
          <w:szCs w:val="24"/>
        </w:rPr>
        <w:t xml:space="preserve"> will be assured of the confidentiality of their replies under Section 934(c) of the Public Health Service Act, 42 USC 299c-3(c). </w:t>
      </w:r>
      <w:r w:rsidR="00062B4B" w:rsidRPr="006C669B">
        <w:rPr>
          <w:sz w:val="24"/>
          <w:szCs w:val="24"/>
        </w:rPr>
        <w:t>All those taking part will be aged 18 years or older.</w:t>
      </w:r>
      <w:r w:rsidR="002D262B" w:rsidRPr="006C669B">
        <w:rPr>
          <w:sz w:val="24"/>
          <w:szCs w:val="24"/>
        </w:rPr>
        <w:t xml:space="preserve"> They will be told the purposes for which the information is collected and that, in accordance with this statute, any identifiable information about them will not be used or disclosed for any other purpose. </w:t>
      </w:r>
      <w:r w:rsidR="00C00276" w:rsidRPr="006C669B">
        <w:rPr>
          <w:sz w:val="24"/>
          <w:szCs w:val="24"/>
        </w:rPr>
        <w:t xml:space="preserve">Participants will be asked </w:t>
      </w:r>
      <w:r w:rsidR="00062B4B" w:rsidRPr="006C669B">
        <w:rPr>
          <w:sz w:val="24"/>
          <w:szCs w:val="24"/>
        </w:rPr>
        <w:t xml:space="preserve">for their written consent before participating in any </w:t>
      </w:r>
      <w:r w:rsidR="00B6189C">
        <w:rPr>
          <w:sz w:val="24"/>
          <w:szCs w:val="24"/>
        </w:rPr>
        <w:t xml:space="preserve">focus group or interview, </w:t>
      </w:r>
      <w:r w:rsidR="00062B4B" w:rsidRPr="006C669B">
        <w:rPr>
          <w:sz w:val="24"/>
          <w:szCs w:val="24"/>
        </w:rPr>
        <w:t>for audio</w:t>
      </w:r>
      <w:r w:rsidR="00FC2BDA">
        <w:rPr>
          <w:sz w:val="24"/>
          <w:szCs w:val="24"/>
        </w:rPr>
        <w:t>-</w:t>
      </w:r>
      <w:r w:rsidR="00062B4B" w:rsidRPr="006C669B">
        <w:rPr>
          <w:sz w:val="24"/>
          <w:szCs w:val="24"/>
        </w:rPr>
        <w:t>recording the interview</w:t>
      </w:r>
      <w:r w:rsidR="00B6189C">
        <w:rPr>
          <w:sz w:val="24"/>
          <w:szCs w:val="24"/>
        </w:rPr>
        <w:t>, and for the digital recording of any documentation they provide</w:t>
      </w:r>
      <w:r w:rsidR="00062B4B" w:rsidRPr="006C669B">
        <w:rPr>
          <w:sz w:val="24"/>
          <w:szCs w:val="24"/>
        </w:rPr>
        <w:t xml:space="preserve">. The </w:t>
      </w:r>
      <w:r w:rsidR="00B6189C">
        <w:rPr>
          <w:sz w:val="24"/>
          <w:szCs w:val="24"/>
        </w:rPr>
        <w:t xml:space="preserve">focus </w:t>
      </w:r>
      <w:r w:rsidR="00062B4B" w:rsidRPr="006C669B">
        <w:rPr>
          <w:sz w:val="24"/>
          <w:szCs w:val="24"/>
        </w:rPr>
        <w:t>interviewer will review the consent form with respondents</w:t>
      </w:r>
      <w:r w:rsidR="0034663D" w:rsidRPr="006C669B">
        <w:rPr>
          <w:sz w:val="24"/>
          <w:szCs w:val="24"/>
        </w:rPr>
        <w:t xml:space="preserve"> and offer to answer any questions they may have about participation</w:t>
      </w:r>
      <w:r w:rsidR="00062B4B" w:rsidRPr="006C669B">
        <w:rPr>
          <w:sz w:val="24"/>
          <w:szCs w:val="24"/>
        </w:rPr>
        <w:t xml:space="preserve">. All participants will be asked to sign </w:t>
      </w:r>
      <w:r w:rsidR="00B6189C">
        <w:rPr>
          <w:sz w:val="24"/>
          <w:szCs w:val="24"/>
        </w:rPr>
        <w:t xml:space="preserve">the form </w:t>
      </w:r>
      <w:r w:rsidR="00FC2BDA">
        <w:rPr>
          <w:sz w:val="24"/>
          <w:szCs w:val="24"/>
        </w:rPr>
        <w:t>before</w:t>
      </w:r>
      <w:r w:rsidR="00B6189C">
        <w:rPr>
          <w:sz w:val="24"/>
          <w:szCs w:val="24"/>
        </w:rPr>
        <w:t xml:space="preserve"> starting the </w:t>
      </w:r>
      <w:r w:rsidR="00062B4B" w:rsidRPr="006C669B">
        <w:rPr>
          <w:sz w:val="24"/>
          <w:szCs w:val="24"/>
        </w:rPr>
        <w:t>interview.</w:t>
      </w:r>
      <w:r w:rsidR="005D45EC">
        <w:rPr>
          <w:sz w:val="24"/>
          <w:szCs w:val="24"/>
        </w:rPr>
        <w:t xml:space="preserve"> </w:t>
      </w:r>
    </w:p>
    <w:p w14:paraId="2BE07133" w14:textId="77777777" w:rsidR="0087774C" w:rsidRPr="006C669B" w:rsidRDefault="0087774C" w:rsidP="00F36C3F">
      <w:pPr>
        <w:spacing w:line="276" w:lineRule="auto"/>
        <w:rPr>
          <w:sz w:val="24"/>
          <w:szCs w:val="24"/>
        </w:rPr>
      </w:pPr>
    </w:p>
    <w:p w14:paraId="5C6378EF" w14:textId="589EBE5D" w:rsidR="0087774C" w:rsidRDefault="0087774C" w:rsidP="00F36C3F">
      <w:pPr>
        <w:spacing w:line="276" w:lineRule="auto"/>
        <w:rPr>
          <w:sz w:val="24"/>
          <w:szCs w:val="24"/>
        </w:rPr>
      </w:pPr>
      <w:r w:rsidRPr="006C669B">
        <w:rPr>
          <w:sz w:val="24"/>
          <w:szCs w:val="24"/>
        </w:rPr>
        <w:t xml:space="preserve">Information that can directly identify respondents </w:t>
      </w:r>
      <w:r w:rsidR="00A81AA0">
        <w:rPr>
          <w:sz w:val="24"/>
          <w:szCs w:val="24"/>
        </w:rPr>
        <w:t>will be</w:t>
      </w:r>
      <w:r w:rsidR="00A81AA0" w:rsidRPr="006C669B">
        <w:rPr>
          <w:sz w:val="24"/>
          <w:szCs w:val="24"/>
        </w:rPr>
        <w:t xml:space="preserve"> </w:t>
      </w:r>
      <w:r w:rsidRPr="006C669B">
        <w:rPr>
          <w:sz w:val="24"/>
          <w:szCs w:val="24"/>
        </w:rPr>
        <w:t xml:space="preserve">collected as part of the screening process so that they can be contacted </w:t>
      </w:r>
      <w:r w:rsidR="00014251" w:rsidRPr="006C669B">
        <w:rPr>
          <w:sz w:val="24"/>
          <w:szCs w:val="24"/>
        </w:rPr>
        <w:t>to</w:t>
      </w:r>
      <w:r w:rsidRPr="006C669B">
        <w:rPr>
          <w:sz w:val="24"/>
          <w:szCs w:val="24"/>
        </w:rPr>
        <w:t xml:space="preserve"> schedule the</w:t>
      </w:r>
      <w:r w:rsidR="00014251">
        <w:rPr>
          <w:sz w:val="24"/>
          <w:szCs w:val="24"/>
        </w:rPr>
        <w:t xml:space="preserve"> </w:t>
      </w:r>
      <w:r w:rsidRPr="006C669B">
        <w:rPr>
          <w:sz w:val="24"/>
          <w:szCs w:val="24"/>
        </w:rPr>
        <w:t xml:space="preserve">interviews. This information </w:t>
      </w:r>
      <w:r w:rsidR="00A81AA0">
        <w:rPr>
          <w:sz w:val="24"/>
          <w:szCs w:val="24"/>
        </w:rPr>
        <w:t>will be</w:t>
      </w:r>
      <w:r w:rsidR="00A81AA0" w:rsidRPr="006C669B">
        <w:rPr>
          <w:sz w:val="24"/>
          <w:szCs w:val="24"/>
        </w:rPr>
        <w:t xml:space="preserve"> </w:t>
      </w:r>
      <w:r w:rsidRPr="006C669B">
        <w:rPr>
          <w:sz w:val="24"/>
          <w:szCs w:val="24"/>
        </w:rPr>
        <w:t>stored separately from any other information provide</w:t>
      </w:r>
      <w:r w:rsidR="0034663D" w:rsidRPr="006C669B">
        <w:rPr>
          <w:sz w:val="24"/>
          <w:szCs w:val="24"/>
        </w:rPr>
        <w:t>d</w:t>
      </w:r>
      <w:r w:rsidRPr="006C669B">
        <w:rPr>
          <w:sz w:val="24"/>
          <w:szCs w:val="24"/>
        </w:rPr>
        <w:t xml:space="preserve"> either </w:t>
      </w:r>
      <w:r w:rsidR="00014251">
        <w:rPr>
          <w:sz w:val="24"/>
          <w:szCs w:val="24"/>
        </w:rPr>
        <w:t xml:space="preserve">from the online screening tools, during the in-depth </w:t>
      </w:r>
      <w:r w:rsidRPr="006C669B">
        <w:rPr>
          <w:sz w:val="24"/>
          <w:szCs w:val="24"/>
        </w:rPr>
        <w:t>screening interview</w:t>
      </w:r>
      <w:r w:rsidR="00014251">
        <w:rPr>
          <w:sz w:val="24"/>
          <w:szCs w:val="24"/>
        </w:rPr>
        <w:t>,</w:t>
      </w:r>
      <w:r w:rsidRPr="006C669B">
        <w:rPr>
          <w:sz w:val="24"/>
          <w:szCs w:val="24"/>
        </w:rPr>
        <w:t xml:space="preserve"> or </w:t>
      </w:r>
      <w:r w:rsidR="00014251">
        <w:rPr>
          <w:sz w:val="24"/>
          <w:szCs w:val="24"/>
        </w:rPr>
        <w:t xml:space="preserve">during the </w:t>
      </w:r>
      <w:r w:rsidRPr="006C669B">
        <w:rPr>
          <w:sz w:val="24"/>
          <w:szCs w:val="24"/>
        </w:rPr>
        <w:t>interview</w:t>
      </w:r>
      <w:r w:rsidR="0034663D" w:rsidRPr="006C669B">
        <w:rPr>
          <w:sz w:val="24"/>
          <w:szCs w:val="24"/>
        </w:rPr>
        <w:t>, for which</w:t>
      </w:r>
      <w:r w:rsidRPr="006C669B">
        <w:rPr>
          <w:sz w:val="24"/>
          <w:szCs w:val="24"/>
        </w:rPr>
        <w:t xml:space="preserve"> respondents are </w:t>
      </w:r>
      <w:r w:rsidR="00A22C0F">
        <w:rPr>
          <w:sz w:val="24"/>
          <w:szCs w:val="24"/>
        </w:rPr>
        <w:t>assigned</w:t>
      </w:r>
      <w:r w:rsidRPr="006C669B">
        <w:rPr>
          <w:sz w:val="24"/>
          <w:szCs w:val="24"/>
        </w:rPr>
        <w:t xml:space="preserve"> an ID number </w:t>
      </w:r>
      <w:r w:rsidRPr="00014251">
        <w:rPr>
          <w:sz w:val="24"/>
          <w:szCs w:val="24"/>
        </w:rPr>
        <w:t xml:space="preserve">only. </w:t>
      </w:r>
      <w:r w:rsidR="00270CC0">
        <w:rPr>
          <w:sz w:val="24"/>
          <w:szCs w:val="24"/>
        </w:rPr>
        <w:t xml:space="preserve">All information collected will be stored on a </w:t>
      </w:r>
      <w:r w:rsidR="00A81AA0" w:rsidRPr="00A81AA0">
        <w:rPr>
          <w:sz w:val="24"/>
          <w:szCs w:val="24"/>
        </w:rPr>
        <w:t xml:space="preserve">Federal Information Security Management Act of 2002 </w:t>
      </w:r>
      <w:r w:rsidR="00A81AA0">
        <w:rPr>
          <w:sz w:val="24"/>
          <w:szCs w:val="24"/>
        </w:rPr>
        <w:t>(</w:t>
      </w:r>
      <w:r w:rsidR="00270CC0">
        <w:rPr>
          <w:sz w:val="24"/>
          <w:szCs w:val="24"/>
        </w:rPr>
        <w:t>FISMA</w:t>
      </w:r>
      <w:r w:rsidR="00A81AA0">
        <w:rPr>
          <w:sz w:val="24"/>
          <w:szCs w:val="24"/>
        </w:rPr>
        <w:t>)-</w:t>
      </w:r>
      <w:r w:rsidR="00270CC0">
        <w:rPr>
          <w:sz w:val="24"/>
          <w:szCs w:val="24"/>
        </w:rPr>
        <w:t>compliant server</w:t>
      </w:r>
      <w:r w:rsidR="002508EA">
        <w:rPr>
          <w:sz w:val="24"/>
          <w:szCs w:val="24"/>
        </w:rPr>
        <w:t xml:space="preserve"> to ensure</w:t>
      </w:r>
      <w:r w:rsidR="00A81AA0">
        <w:rPr>
          <w:sz w:val="24"/>
          <w:szCs w:val="24"/>
        </w:rPr>
        <w:t xml:space="preserve"> that</w:t>
      </w:r>
      <w:r w:rsidR="002508EA">
        <w:rPr>
          <w:sz w:val="24"/>
          <w:szCs w:val="24"/>
        </w:rPr>
        <w:t xml:space="preserve"> the data remains secure.</w:t>
      </w:r>
    </w:p>
    <w:p w14:paraId="2594C7F9" w14:textId="77777777" w:rsidR="00FC2BDA" w:rsidRPr="00417AD6" w:rsidRDefault="00FC2BDA" w:rsidP="00F36C3F">
      <w:pPr>
        <w:spacing w:line="276" w:lineRule="auto"/>
        <w:rPr>
          <w:sz w:val="24"/>
          <w:szCs w:val="24"/>
          <w:highlight w:val="yellow"/>
        </w:rPr>
      </w:pPr>
    </w:p>
    <w:p w14:paraId="6F2346A2" w14:textId="1142F873" w:rsidR="002D262B" w:rsidRPr="00906A8D" w:rsidRDefault="009167C4" w:rsidP="00F6486D">
      <w:pPr>
        <w:pStyle w:val="Heading2"/>
        <w:spacing w:before="0" w:line="276" w:lineRule="auto"/>
        <w:rPr>
          <w:color w:val="auto"/>
          <w:sz w:val="24"/>
          <w:szCs w:val="24"/>
        </w:rPr>
      </w:pPr>
      <w:bookmarkStart w:id="18" w:name="_Toc3225263"/>
      <w:r w:rsidRPr="00906A8D">
        <w:rPr>
          <w:color w:val="auto"/>
          <w:sz w:val="24"/>
          <w:szCs w:val="24"/>
        </w:rPr>
        <w:t>11</w:t>
      </w:r>
      <w:r w:rsidR="0057087C" w:rsidRPr="00906A8D">
        <w:rPr>
          <w:color w:val="auto"/>
          <w:sz w:val="24"/>
          <w:szCs w:val="24"/>
        </w:rPr>
        <w:t>.</w:t>
      </w:r>
      <w:r w:rsidR="005D45EC">
        <w:rPr>
          <w:color w:val="auto"/>
          <w:sz w:val="24"/>
          <w:szCs w:val="24"/>
        </w:rPr>
        <w:t xml:space="preserve"> </w:t>
      </w:r>
      <w:r w:rsidR="002D262B" w:rsidRPr="00906A8D">
        <w:rPr>
          <w:color w:val="auto"/>
          <w:sz w:val="24"/>
          <w:szCs w:val="24"/>
        </w:rPr>
        <w:t>Questions of a Sensitive Nature</w:t>
      </w:r>
      <w:bookmarkEnd w:id="18"/>
    </w:p>
    <w:p w14:paraId="37599E94" w14:textId="77777777" w:rsidR="002D262B" w:rsidRPr="00906A8D" w:rsidRDefault="002D262B" w:rsidP="000B6155">
      <w:pPr>
        <w:keepNext/>
        <w:spacing w:line="276" w:lineRule="auto"/>
        <w:rPr>
          <w:sz w:val="24"/>
          <w:szCs w:val="24"/>
        </w:rPr>
      </w:pPr>
    </w:p>
    <w:p w14:paraId="042552A2" w14:textId="3DE559CC" w:rsidR="002D262B" w:rsidRDefault="002D262B" w:rsidP="00F36C3F">
      <w:pPr>
        <w:spacing w:line="276" w:lineRule="auto"/>
        <w:rPr>
          <w:sz w:val="24"/>
          <w:szCs w:val="24"/>
        </w:rPr>
      </w:pPr>
      <w:r w:rsidRPr="00906A8D">
        <w:rPr>
          <w:sz w:val="24"/>
          <w:szCs w:val="24"/>
        </w:rPr>
        <w:t xml:space="preserve">We do not believe </w:t>
      </w:r>
      <w:r w:rsidR="00A81AA0">
        <w:rPr>
          <w:sz w:val="24"/>
          <w:szCs w:val="24"/>
        </w:rPr>
        <w:t xml:space="preserve">that </w:t>
      </w:r>
      <w:r w:rsidRPr="00906A8D">
        <w:rPr>
          <w:sz w:val="24"/>
          <w:szCs w:val="24"/>
        </w:rPr>
        <w:t xml:space="preserve">there are questions of a </w:t>
      </w:r>
      <w:r w:rsidR="006C1124" w:rsidRPr="00906A8D">
        <w:rPr>
          <w:sz w:val="24"/>
          <w:szCs w:val="24"/>
        </w:rPr>
        <w:t xml:space="preserve">particularly </w:t>
      </w:r>
      <w:r w:rsidRPr="00906A8D">
        <w:rPr>
          <w:sz w:val="24"/>
          <w:szCs w:val="24"/>
        </w:rPr>
        <w:t>sensitive nature included in the s</w:t>
      </w:r>
      <w:r w:rsidR="006C1124" w:rsidRPr="00906A8D">
        <w:rPr>
          <w:sz w:val="24"/>
          <w:szCs w:val="24"/>
        </w:rPr>
        <w:t>tudy.</w:t>
      </w:r>
      <w:r w:rsidR="00D642B1">
        <w:rPr>
          <w:sz w:val="24"/>
          <w:szCs w:val="24"/>
        </w:rPr>
        <w:t xml:space="preserve"> Participants will not be asked about their individual health conditions or any health insurance claims</w:t>
      </w:r>
      <w:r w:rsidR="00A22C0F">
        <w:rPr>
          <w:sz w:val="24"/>
          <w:szCs w:val="24"/>
        </w:rPr>
        <w:t>.</w:t>
      </w:r>
    </w:p>
    <w:p w14:paraId="295FB4F9" w14:textId="77777777" w:rsidR="00FC2BDA" w:rsidRPr="00906A8D" w:rsidRDefault="00FC2BDA" w:rsidP="00F36C3F">
      <w:pPr>
        <w:spacing w:line="276" w:lineRule="auto"/>
        <w:rPr>
          <w:b/>
          <w:sz w:val="24"/>
          <w:szCs w:val="24"/>
        </w:rPr>
      </w:pPr>
    </w:p>
    <w:p w14:paraId="26DFD38A" w14:textId="6103E6D5" w:rsidR="002D262B" w:rsidRPr="003C2E75" w:rsidRDefault="009167C4" w:rsidP="00F6486D">
      <w:pPr>
        <w:pStyle w:val="Heading2"/>
        <w:spacing w:before="0" w:line="276" w:lineRule="auto"/>
        <w:rPr>
          <w:color w:val="auto"/>
          <w:sz w:val="24"/>
          <w:szCs w:val="24"/>
        </w:rPr>
      </w:pPr>
      <w:bookmarkStart w:id="19" w:name="_Toc3225264"/>
      <w:r w:rsidRPr="003C2E75">
        <w:rPr>
          <w:color w:val="auto"/>
          <w:sz w:val="24"/>
          <w:szCs w:val="24"/>
        </w:rPr>
        <w:t>12</w:t>
      </w:r>
      <w:r w:rsidR="0057087C" w:rsidRPr="003C2E75">
        <w:rPr>
          <w:color w:val="auto"/>
          <w:sz w:val="24"/>
          <w:szCs w:val="24"/>
        </w:rPr>
        <w:t>.</w:t>
      </w:r>
      <w:r w:rsidR="005D45EC">
        <w:rPr>
          <w:color w:val="auto"/>
          <w:sz w:val="24"/>
          <w:szCs w:val="24"/>
        </w:rPr>
        <w:t xml:space="preserve"> </w:t>
      </w:r>
      <w:r w:rsidR="002D262B" w:rsidRPr="003C2E75">
        <w:rPr>
          <w:color w:val="auto"/>
          <w:sz w:val="24"/>
          <w:szCs w:val="24"/>
        </w:rPr>
        <w:t>Estimates of Annualized Burden Hours and Costs</w:t>
      </w:r>
      <w:bookmarkEnd w:id="19"/>
    </w:p>
    <w:p w14:paraId="73C321EE" w14:textId="77777777" w:rsidR="002D262B" w:rsidRPr="00F6486D" w:rsidRDefault="002D262B" w:rsidP="00F6486D">
      <w:pPr>
        <w:rPr>
          <w:sz w:val="24"/>
          <w:szCs w:val="24"/>
          <w:highlight w:val="yellow"/>
        </w:rPr>
      </w:pPr>
    </w:p>
    <w:p w14:paraId="689150C1" w14:textId="5F49CEAB" w:rsidR="003419D6" w:rsidRDefault="002D262B" w:rsidP="00F36C3F">
      <w:pPr>
        <w:spacing w:line="276" w:lineRule="auto"/>
        <w:rPr>
          <w:sz w:val="24"/>
          <w:szCs w:val="24"/>
          <w:highlight w:val="yellow"/>
        </w:rPr>
      </w:pPr>
      <w:r w:rsidRPr="003419D6">
        <w:rPr>
          <w:sz w:val="24"/>
          <w:szCs w:val="24"/>
        </w:rPr>
        <w:t>Exhibit 1 shows the estimated annualized burden hours for respondents’ time to</w:t>
      </w:r>
      <w:r w:rsidR="002F275A" w:rsidRPr="003419D6">
        <w:rPr>
          <w:sz w:val="24"/>
          <w:szCs w:val="24"/>
        </w:rPr>
        <w:t xml:space="preserve"> participate in this research. </w:t>
      </w:r>
      <w:r w:rsidR="00500F97" w:rsidRPr="003419D6">
        <w:rPr>
          <w:sz w:val="24"/>
          <w:szCs w:val="24"/>
        </w:rPr>
        <w:t xml:space="preserve">We anticipate that the </w:t>
      </w:r>
      <w:r w:rsidR="003419D6">
        <w:rPr>
          <w:sz w:val="24"/>
          <w:szCs w:val="24"/>
        </w:rPr>
        <w:t xml:space="preserve">initial </w:t>
      </w:r>
      <w:r w:rsidR="00500F97" w:rsidRPr="003419D6">
        <w:rPr>
          <w:sz w:val="24"/>
          <w:szCs w:val="24"/>
        </w:rPr>
        <w:t xml:space="preserve">screener questionnaire will be </w:t>
      </w:r>
      <w:r w:rsidR="003419D6">
        <w:rPr>
          <w:sz w:val="24"/>
          <w:szCs w:val="24"/>
        </w:rPr>
        <w:t>completed by a relatively high number of participant</w:t>
      </w:r>
      <w:r w:rsidR="00500F97" w:rsidRPr="003419D6">
        <w:rPr>
          <w:sz w:val="24"/>
          <w:szCs w:val="24"/>
        </w:rPr>
        <w:t>s</w:t>
      </w:r>
      <w:r w:rsidR="003419D6">
        <w:rPr>
          <w:sz w:val="24"/>
          <w:szCs w:val="24"/>
        </w:rPr>
        <w:t xml:space="preserve">, while the more in-depth screener will be administered to </w:t>
      </w:r>
      <w:r w:rsidR="00A81AA0">
        <w:rPr>
          <w:sz w:val="24"/>
          <w:szCs w:val="24"/>
        </w:rPr>
        <w:t>fewer</w:t>
      </w:r>
      <w:r w:rsidR="003419D6">
        <w:rPr>
          <w:sz w:val="24"/>
          <w:szCs w:val="24"/>
        </w:rPr>
        <w:t xml:space="preserve"> targeted participants</w:t>
      </w:r>
      <w:r w:rsidR="00500F97" w:rsidRPr="003419D6">
        <w:rPr>
          <w:sz w:val="24"/>
          <w:szCs w:val="24"/>
        </w:rPr>
        <w:t xml:space="preserve">. </w:t>
      </w:r>
      <w:r w:rsidR="00F41AD4" w:rsidRPr="003419D6">
        <w:rPr>
          <w:sz w:val="24"/>
          <w:szCs w:val="24"/>
        </w:rPr>
        <w:t>The screener questionnaire</w:t>
      </w:r>
      <w:r w:rsidR="00B05A46" w:rsidRPr="003419D6">
        <w:rPr>
          <w:sz w:val="24"/>
          <w:szCs w:val="24"/>
        </w:rPr>
        <w:t xml:space="preserve"> will be </w:t>
      </w:r>
      <w:r w:rsidR="003419D6" w:rsidRPr="003419D6">
        <w:rPr>
          <w:sz w:val="24"/>
          <w:szCs w:val="24"/>
        </w:rPr>
        <w:t>completed by approximately</w:t>
      </w:r>
      <w:r w:rsidR="00B05A46" w:rsidRPr="003419D6">
        <w:rPr>
          <w:sz w:val="24"/>
          <w:szCs w:val="24"/>
        </w:rPr>
        <w:t xml:space="preserve"> </w:t>
      </w:r>
      <w:r w:rsidR="003419D6">
        <w:rPr>
          <w:sz w:val="24"/>
          <w:szCs w:val="24"/>
        </w:rPr>
        <w:t>2</w:t>
      </w:r>
      <w:r w:rsidR="003419D6" w:rsidRPr="003419D6">
        <w:rPr>
          <w:sz w:val="24"/>
          <w:szCs w:val="24"/>
        </w:rPr>
        <w:t>00</w:t>
      </w:r>
      <w:r w:rsidR="00B05A46" w:rsidRPr="003419D6">
        <w:rPr>
          <w:sz w:val="24"/>
          <w:szCs w:val="24"/>
        </w:rPr>
        <w:t xml:space="preserve"> persons and takes </w:t>
      </w:r>
      <w:r w:rsidR="003419D6" w:rsidRPr="003419D6">
        <w:rPr>
          <w:sz w:val="24"/>
          <w:szCs w:val="24"/>
        </w:rPr>
        <w:t>3</w:t>
      </w:r>
      <w:r w:rsidR="00F41AD4" w:rsidRPr="003419D6">
        <w:rPr>
          <w:sz w:val="24"/>
          <w:szCs w:val="24"/>
        </w:rPr>
        <w:t xml:space="preserve"> minutes to complete</w:t>
      </w:r>
      <w:r w:rsidR="00A81AA0">
        <w:rPr>
          <w:sz w:val="24"/>
          <w:szCs w:val="24"/>
        </w:rPr>
        <w:t>.</w:t>
      </w:r>
      <w:r w:rsidR="003419D6" w:rsidRPr="003419D6">
        <w:rPr>
          <w:rStyle w:val="FootnoteReference"/>
          <w:sz w:val="24"/>
          <w:szCs w:val="24"/>
        </w:rPr>
        <w:footnoteReference w:id="1"/>
      </w:r>
      <w:r w:rsidR="005D45EC">
        <w:rPr>
          <w:sz w:val="24"/>
          <w:szCs w:val="24"/>
        </w:rPr>
        <w:t xml:space="preserve"> </w:t>
      </w:r>
      <w:r w:rsidR="003419D6">
        <w:rPr>
          <w:sz w:val="24"/>
          <w:szCs w:val="24"/>
        </w:rPr>
        <w:t xml:space="preserve">We plan to complete the in-depth screening process with up to </w:t>
      </w:r>
      <w:r w:rsidR="004D67B7">
        <w:rPr>
          <w:sz w:val="24"/>
          <w:szCs w:val="24"/>
        </w:rPr>
        <w:t>3</w:t>
      </w:r>
      <w:r w:rsidR="003419D6">
        <w:rPr>
          <w:sz w:val="24"/>
          <w:szCs w:val="24"/>
        </w:rPr>
        <w:t xml:space="preserve">0 individuals </w:t>
      </w:r>
      <w:r w:rsidR="004D67B7">
        <w:rPr>
          <w:sz w:val="24"/>
          <w:szCs w:val="24"/>
        </w:rPr>
        <w:t>to</w:t>
      </w:r>
      <w:r w:rsidR="003419D6">
        <w:rPr>
          <w:sz w:val="24"/>
          <w:szCs w:val="24"/>
        </w:rPr>
        <w:t xml:space="preserve"> identify </w:t>
      </w:r>
      <w:r w:rsidR="004D67B7">
        <w:rPr>
          <w:sz w:val="24"/>
          <w:szCs w:val="24"/>
        </w:rPr>
        <w:t>1</w:t>
      </w:r>
      <w:r w:rsidR="003419D6">
        <w:rPr>
          <w:sz w:val="24"/>
          <w:szCs w:val="24"/>
        </w:rPr>
        <w:t>0 eligible participants for participation.</w:t>
      </w:r>
      <w:r w:rsidR="005D45EC">
        <w:rPr>
          <w:sz w:val="24"/>
          <w:szCs w:val="24"/>
        </w:rPr>
        <w:t xml:space="preserve"> </w:t>
      </w:r>
      <w:r w:rsidR="003419D6">
        <w:rPr>
          <w:sz w:val="24"/>
          <w:szCs w:val="24"/>
        </w:rPr>
        <w:t xml:space="preserve">Selected participants will invest 30 minutes in interview preparation and will participate in a </w:t>
      </w:r>
      <w:r w:rsidR="00A37BF1">
        <w:rPr>
          <w:sz w:val="24"/>
          <w:szCs w:val="24"/>
        </w:rPr>
        <w:t>90 minute</w:t>
      </w:r>
      <w:r w:rsidR="00A37BF1" w:rsidRPr="0083742D">
        <w:rPr>
          <w:sz w:val="24"/>
          <w:szCs w:val="24"/>
        </w:rPr>
        <w:t xml:space="preserve"> </w:t>
      </w:r>
      <w:r w:rsidR="003419D6">
        <w:rPr>
          <w:sz w:val="24"/>
          <w:szCs w:val="24"/>
        </w:rPr>
        <w:t>focus group/interview.</w:t>
      </w:r>
    </w:p>
    <w:p w14:paraId="3A36BCA5" w14:textId="77777777" w:rsidR="003419D6" w:rsidRDefault="003419D6" w:rsidP="00F36C3F">
      <w:pPr>
        <w:spacing w:line="276" w:lineRule="auto"/>
        <w:rPr>
          <w:sz w:val="24"/>
          <w:szCs w:val="24"/>
          <w:highlight w:val="yellow"/>
        </w:rPr>
      </w:pPr>
    </w:p>
    <w:p w14:paraId="1FF9AEA2" w14:textId="7303169C" w:rsidR="002D262B" w:rsidRPr="00125AA5" w:rsidRDefault="002D262B" w:rsidP="00F36C3F">
      <w:pPr>
        <w:spacing w:line="276" w:lineRule="auto"/>
        <w:rPr>
          <w:sz w:val="24"/>
          <w:szCs w:val="24"/>
        </w:rPr>
      </w:pPr>
      <w:r w:rsidRPr="00125AA5">
        <w:rPr>
          <w:sz w:val="24"/>
          <w:szCs w:val="24"/>
        </w:rPr>
        <w:t>Exhibit 2 shows the estimated annualized cost burden associated with respondents’ time to participate in this research.</w:t>
      </w:r>
      <w:r w:rsidR="005D45EC">
        <w:rPr>
          <w:sz w:val="24"/>
          <w:szCs w:val="24"/>
        </w:rPr>
        <w:t xml:space="preserve"> </w:t>
      </w:r>
      <w:r w:rsidRPr="00125AA5">
        <w:rPr>
          <w:sz w:val="24"/>
          <w:szCs w:val="24"/>
        </w:rPr>
        <w:t>The total co</w:t>
      </w:r>
      <w:r w:rsidR="00B05A46" w:rsidRPr="00125AA5">
        <w:rPr>
          <w:sz w:val="24"/>
          <w:szCs w:val="24"/>
        </w:rPr>
        <w:t>st burden is estimated to</w:t>
      </w:r>
      <w:r w:rsidR="00B62D1B">
        <w:rPr>
          <w:sz w:val="24"/>
          <w:szCs w:val="24"/>
        </w:rPr>
        <w:t xml:space="preserve"> be $</w:t>
      </w:r>
      <w:r w:rsidR="00A37BF1">
        <w:rPr>
          <w:sz w:val="24"/>
          <w:szCs w:val="24"/>
        </w:rPr>
        <w:t>747.17</w:t>
      </w:r>
      <w:r w:rsidRPr="00125AA5">
        <w:rPr>
          <w:sz w:val="24"/>
          <w:szCs w:val="24"/>
        </w:rPr>
        <w:t>.</w:t>
      </w:r>
      <w:r w:rsidR="00B05A46" w:rsidRPr="00125AA5">
        <w:rPr>
          <w:sz w:val="24"/>
          <w:szCs w:val="24"/>
        </w:rPr>
        <w:t xml:space="preserve"> The estimates for </w:t>
      </w:r>
      <w:r w:rsidR="00EE1157" w:rsidRPr="00125AA5">
        <w:rPr>
          <w:sz w:val="24"/>
          <w:szCs w:val="24"/>
        </w:rPr>
        <w:t xml:space="preserve">the </w:t>
      </w:r>
      <w:r w:rsidR="00B05A46" w:rsidRPr="00125AA5">
        <w:rPr>
          <w:sz w:val="24"/>
          <w:szCs w:val="24"/>
        </w:rPr>
        <w:t xml:space="preserve">hourly wage of adult participants are based on </w:t>
      </w:r>
      <w:r w:rsidR="00125AA5" w:rsidRPr="00125AA5">
        <w:rPr>
          <w:sz w:val="24"/>
          <w:szCs w:val="24"/>
        </w:rPr>
        <w:t>the average hourly earnings of all employees on private nonfarm payrolls as of August 2018</w:t>
      </w:r>
      <w:r w:rsidR="00125AA5">
        <w:rPr>
          <w:sz w:val="24"/>
          <w:szCs w:val="24"/>
        </w:rPr>
        <w:t xml:space="preserve"> </w:t>
      </w:r>
      <w:r w:rsidR="00B05A46" w:rsidRPr="00125AA5">
        <w:rPr>
          <w:sz w:val="24"/>
          <w:szCs w:val="24"/>
        </w:rPr>
        <w:t>(</w:t>
      </w:r>
      <w:r w:rsidR="00CC7C51" w:rsidRPr="00125AA5">
        <w:rPr>
          <w:sz w:val="24"/>
          <w:szCs w:val="24"/>
        </w:rPr>
        <w:t xml:space="preserve">see </w:t>
      </w:r>
      <w:hyperlink r:id="rId12" w:history="1">
        <w:r w:rsidR="00CC7C51" w:rsidRPr="00FF5ACF">
          <w:rPr>
            <w:rStyle w:val="Hyperlink"/>
            <w:sz w:val="24"/>
            <w:szCs w:val="24"/>
          </w:rPr>
          <w:t>https://www.bls.gov/news.release/empsit.t19.htm</w:t>
        </w:r>
      </w:hyperlink>
      <w:r w:rsidR="00125AA5">
        <w:rPr>
          <w:sz w:val="24"/>
          <w:szCs w:val="24"/>
        </w:rPr>
        <w:t>).</w:t>
      </w:r>
      <w:r w:rsidR="00B05A46" w:rsidRPr="00125AA5">
        <w:rPr>
          <w:sz w:val="24"/>
          <w:szCs w:val="24"/>
        </w:rPr>
        <w:t xml:space="preserve"> </w:t>
      </w:r>
    </w:p>
    <w:p w14:paraId="27F7CD21" w14:textId="36619F76" w:rsidR="00500F97" w:rsidRPr="00417AD6" w:rsidRDefault="00500F97">
      <w:pPr>
        <w:rPr>
          <w:b/>
          <w:bCs/>
          <w:sz w:val="24"/>
          <w:szCs w:val="24"/>
          <w:highlight w:val="yellow"/>
        </w:rPr>
      </w:pPr>
    </w:p>
    <w:p w14:paraId="7011F37B" w14:textId="77777777" w:rsidR="00B62D1B" w:rsidRPr="00340023" w:rsidRDefault="00B62D1B" w:rsidP="00B62D1B">
      <w:pPr>
        <w:spacing w:line="276" w:lineRule="auto"/>
        <w:rPr>
          <w:b/>
          <w:bCs/>
          <w:sz w:val="24"/>
          <w:szCs w:val="24"/>
        </w:rPr>
      </w:pPr>
      <w:r w:rsidRPr="00340023">
        <w:rPr>
          <w:b/>
          <w:bCs/>
          <w:sz w:val="24"/>
          <w:szCs w:val="24"/>
        </w:rPr>
        <w:t>Exhibit 1:</w:t>
      </w:r>
      <w:r>
        <w:rPr>
          <w:b/>
          <w:bCs/>
          <w:sz w:val="24"/>
          <w:szCs w:val="24"/>
        </w:rPr>
        <w:t xml:space="preserve"> </w:t>
      </w:r>
      <w:r w:rsidRPr="00340023">
        <w:rPr>
          <w:b/>
          <w:bCs/>
          <w:sz w:val="24"/>
          <w:szCs w:val="24"/>
        </w:rPr>
        <w:t>Estimated Annualized Burden Hours</w:t>
      </w:r>
    </w:p>
    <w:tbl>
      <w:tblPr>
        <w:tblW w:w="936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510"/>
        <w:gridCol w:w="1530"/>
        <w:gridCol w:w="1710"/>
        <w:gridCol w:w="1209"/>
        <w:gridCol w:w="1401"/>
      </w:tblGrid>
      <w:tr w:rsidR="00B62D1B" w:rsidRPr="00340023" w14:paraId="72BCDCA6" w14:textId="77777777" w:rsidTr="00197117">
        <w:tc>
          <w:tcPr>
            <w:tcW w:w="3510" w:type="dxa"/>
            <w:shd w:val="clear" w:color="auto" w:fill="auto"/>
            <w:tcMar>
              <w:top w:w="0" w:type="dxa"/>
              <w:left w:w="108" w:type="dxa"/>
              <w:bottom w:w="0" w:type="dxa"/>
              <w:right w:w="108" w:type="dxa"/>
            </w:tcMar>
            <w:vAlign w:val="center"/>
          </w:tcPr>
          <w:p w14:paraId="7BB6B057" w14:textId="77777777" w:rsidR="00B62D1B" w:rsidRPr="00F6486D" w:rsidRDefault="00B62D1B" w:rsidP="00197117">
            <w:pPr>
              <w:spacing w:line="276" w:lineRule="auto"/>
              <w:jc w:val="center"/>
              <w:rPr>
                <w:b/>
                <w:sz w:val="24"/>
                <w:szCs w:val="24"/>
              </w:rPr>
            </w:pPr>
            <w:r w:rsidRPr="00F6486D">
              <w:rPr>
                <w:b/>
                <w:sz w:val="24"/>
                <w:szCs w:val="24"/>
              </w:rPr>
              <w:t>Activity</w:t>
            </w:r>
          </w:p>
        </w:tc>
        <w:tc>
          <w:tcPr>
            <w:tcW w:w="1530" w:type="dxa"/>
            <w:shd w:val="clear" w:color="auto" w:fill="auto"/>
            <w:tcMar>
              <w:top w:w="0" w:type="dxa"/>
              <w:left w:w="108" w:type="dxa"/>
              <w:bottom w:w="0" w:type="dxa"/>
              <w:right w:w="108" w:type="dxa"/>
            </w:tcMar>
            <w:vAlign w:val="center"/>
          </w:tcPr>
          <w:p w14:paraId="2A97E0C9" w14:textId="77777777" w:rsidR="00B62D1B" w:rsidRPr="00F6486D" w:rsidRDefault="00B62D1B" w:rsidP="00197117">
            <w:pPr>
              <w:spacing w:line="276" w:lineRule="auto"/>
              <w:jc w:val="center"/>
              <w:rPr>
                <w:b/>
                <w:sz w:val="24"/>
                <w:szCs w:val="24"/>
              </w:rPr>
            </w:pPr>
            <w:r w:rsidRPr="00F6486D">
              <w:rPr>
                <w:b/>
                <w:sz w:val="24"/>
                <w:szCs w:val="24"/>
              </w:rPr>
              <w:t>Number of Respondents</w:t>
            </w:r>
          </w:p>
        </w:tc>
        <w:tc>
          <w:tcPr>
            <w:tcW w:w="1710" w:type="dxa"/>
            <w:shd w:val="clear" w:color="auto" w:fill="auto"/>
            <w:tcMar>
              <w:top w:w="0" w:type="dxa"/>
              <w:left w:w="108" w:type="dxa"/>
              <w:bottom w:w="0" w:type="dxa"/>
              <w:right w:w="108" w:type="dxa"/>
            </w:tcMar>
            <w:vAlign w:val="center"/>
          </w:tcPr>
          <w:p w14:paraId="1F973725" w14:textId="77777777" w:rsidR="00B62D1B" w:rsidRPr="00F6486D" w:rsidRDefault="00B62D1B" w:rsidP="00197117">
            <w:pPr>
              <w:spacing w:line="276" w:lineRule="auto"/>
              <w:jc w:val="center"/>
              <w:rPr>
                <w:b/>
                <w:sz w:val="24"/>
                <w:szCs w:val="24"/>
              </w:rPr>
            </w:pPr>
            <w:r w:rsidRPr="00F6486D">
              <w:rPr>
                <w:b/>
                <w:sz w:val="24"/>
                <w:szCs w:val="24"/>
              </w:rPr>
              <w:t>Number of Responses per Respondent</w:t>
            </w:r>
          </w:p>
        </w:tc>
        <w:tc>
          <w:tcPr>
            <w:tcW w:w="1209" w:type="dxa"/>
            <w:vAlign w:val="center"/>
          </w:tcPr>
          <w:p w14:paraId="072B3BCB" w14:textId="77777777" w:rsidR="00B62D1B" w:rsidRPr="00F6486D" w:rsidRDefault="00B62D1B" w:rsidP="00197117">
            <w:pPr>
              <w:spacing w:line="276" w:lineRule="auto"/>
              <w:jc w:val="center"/>
              <w:rPr>
                <w:b/>
                <w:sz w:val="24"/>
                <w:szCs w:val="24"/>
              </w:rPr>
            </w:pPr>
            <w:r w:rsidRPr="00F6486D">
              <w:rPr>
                <w:b/>
                <w:sz w:val="24"/>
                <w:szCs w:val="24"/>
              </w:rPr>
              <w:t>Hours per Response*</w:t>
            </w:r>
          </w:p>
        </w:tc>
        <w:tc>
          <w:tcPr>
            <w:tcW w:w="1401" w:type="dxa"/>
            <w:shd w:val="clear" w:color="auto" w:fill="auto"/>
            <w:tcMar>
              <w:top w:w="0" w:type="dxa"/>
              <w:left w:w="108" w:type="dxa"/>
              <w:bottom w:w="0" w:type="dxa"/>
              <w:right w:w="108" w:type="dxa"/>
            </w:tcMar>
            <w:vAlign w:val="center"/>
          </w:tcPr>
          <w:p w14:paraId="20A19AD0" w14:textId="77777777" w:rsidR="00B62D1B" w:rsidRPr="00F6486D" w:rsidRDefault="00B62D1B" w:rsidP="00197117">
            <w:pPr>
              <w:spacing w:line="276" w:lineRule="auto"/>
              <w:jc w:val="center"/>
              <w:rPr>
                <w:b/>
                <w:sz w:val="24"/>
                <w:szCs w:val="24"/>
              </w:rPr>
            </w:pPr>
            <w:r w:rsidRPr="00F6486D">
              <w:rPr>
                <w:b/>
                <w:sz w:val="24"/>
                <w:szCs w:val="24"/>
              </w:rPr>
              <w:t>Total Burden Hours</w:t>
            </w:r>
          </w:p>
        </w:tc>
      </w:tr>
      <w:tr w:rsidR="00B62D1B" w:rsidRPr="00340023" w14:paraId="687EC188" w14:textId="77777777" w:rsidTr="00197117">
        <w:tc>
          <w:tcPr>
            <w:tcW w:w="3510" w:type="dxa"/>
            <w:shd w:val="clear" w:color="auto" w:fill="auto"/>
            <w:tcMar>
              <w:top w:w="0" w:type="dxa"/>
              <w:left w:w="108" w:type="dxa"/>
              <w:bottom w:w="0" w:type="dxa"/>
              <w:right w:w="108" w:type="dxa"/>
            </w:tcMar>
            <w:vAlign w:val="center"/>
          </w:tcPr>
          <w:p w14:paraId="5269CA42" w14:textId="77777777" w:rsidR="00B62D1B" w:rsidRPr="00340023" w:rsidRDefault="00B62D1B" w:rsidP="00197117">
            <w:pPr>
              <w:spacing w:line="276" w:lineRule="auto"/>
              <w:rPr>
                <w:sz w:val="24"/>
                <w:szCs w:val="24"/>
              </w:rPr>
            </w:pPr>
            <w:r w:rsidRPr="00340023">
              <w:rPr>
                <w:sz w:val="24"/>
                <w:szCs w:val="24"/>
              </w:rPr>
              <w:t>Screener Questionnaire</w:t>
            </w:r>
            <w:r>
              <w:rPr>
                <w:sz w:val="24"/>
                <w:szCs w:val="24"/>
              </w:rPr>
              <w:t xml:space="preserve"> (Attachment A: Initial Screening Questionnaire)</w:t>
            </w:r>
          </w:p>
        </w:tc>
        <w:tc>
          <w:tcPr>
            <w:tcW w:w="1530" w:type="dxa"/>
            <w:shd w:val="clear" w:color="auto" w:fill="auto"/>
            <w:tcMar>
              <w:top w:w="0" w:type="dxa"/>
              <w:left w:w="108" w:type="dxa"/>
              <w:bottom w:w="0" w:type="dxa"/>
              <w:right w:w="108" w:type="dxa"/>
            </w:tcMar>
            <w:vAlign w:val="center"/>
          </w:tcPr>
          <w:p w14:paraId="3F812CDA" w14:textId="77777777" w:rsidR="00B62D1B" w:rsidRPr="00340023" w:rsidRDefault="00B62D1B" w:rsidP="00197117">
            <w:pPr>
              <w:spacing w:line="276" w:lineRule="auto"/>
              <w:jc w:val="center"/>
              <w:rPr>
                <w:sz w:val="24"/>
                <w:szCs w:val="24"/>
              </w:rPr>
            </w:pPr>
            <w:r>
              <w:rPr>
                <w:sz w:val="24"/>
                <w:szCs w:val="24"/>
              </w:rPr>
              <w:t>200</w:t>
            </w:r>
          </w:p>
        </w:tc>
        <w:tc>
          <w:tcPr>
            <w:tcW w:w="1710" w:type="dxa"/>
            <w:shd w:val="clear" w:color="auto" w:fill="auto"/>
            <w:tcMar>
              <w:top w:w="0" w:type="dxa"/>
              <w:left w:w="108" w:type="dxa"/>
              <w:bottom w:w="0" w:type="dxa"/>
              <w:right w:w="108" w:type="dxa"/>
            </w:tcMar>
            <w:vAlign w:val="center"/>
          </w:tcPr>
          <w:p w14:paraId="59A29018" w14:textId="77777777" w:rsidR="00B62D1B" w:rsidRPr="00340023" w:rsidRDefault="00B62D1B" w:rsidP="00197117">
            <w:pPr>
              <w:spacing w:line="276" w:lineRule="auto"/>
              <w:jc w:val="center"/>
              <w:rPr>
                <w:sz w:val="24"/>
                <w:szCs w:val="24"/>
              </w:rPr>
            </w:pPr>
            <w:r w:rsidRPr="00340023">
              <w:rPr>
                <w:sz w:val="24"/>
                <w:szCs w:val="24"/>
              </w:rPr>
              <w:t>1</w:t>
            </w:r>
          </w:p>
        </w:tc>
        <w:tc>
          <w:tcPr>
            <w:tcW w:w="1209" w:type="dxa"/>
            <w:vAlign w:val="center"/>
          </w:tcPr>
          <w:p w14:paraId="4C7ECDF2" w14:textId="77777777" w:rsidR="00B62D1B" w:rsidRPr="00340023" w:rsidRDefault="00B62D1B" w:rsidP="00197117">
            <w:pPr>
              <w:spacing w:line="276" w:lineRule="auto"/>
              <w:jc w:val="center"/>
              <w:rPr>
                <w:sz w:val="24"/>
                <w:szCs w:val="24"/>
              </w:rPr>
            </w:pPr>
            <w:r>
              <w:rPr>
                <w:sz w:val="24"/>
                <w:szCs w:val="24"/>
              </w:rPr>
              <w:t>3</w:t>
            </w:r>
            <w:r w:rsidRPr="00340023">
              <w:rPr>
                <w:sz w:val="24"/>
                <w:szCs w:val="24"/>
              </w:rPr>
              <w:t>/60</w:t>
            </w:r>
          </w:p>
        </w:tc>
        <w:tc>
          <w:tcPr>
            <w:tcW w:w="1401" w:type="dxa"/>
            <w:shd w:val="clear" w:color="auto" w:fill="auto"/>
            <w:tcMar>
              <w:top w:w="0" w:type="dxa"/>
              <w:left w:w="108" w:type="dxa"/>
              <w:bottom w:w="0" w:type="dxa"/>
              <w:right w:w="108" w:type="dxa"/>
            </w:tcMar>
            <w:vAlign w:val="center"/>
          </w:tcPr>
          <w:p w14:paraId="37AFA5F7" w14:textId="77777777" w:rsidR="00B62D1B" w:rsidRPr="00340023" w:rsidRDefault="00B62D1B" w:rsidP="00197117">
            <w:pPr>
              <w:spacing w:line="276" w:lineRule="auto"/>
              <w:jc w:val="center"/>
              <w:rPr>
                <w:sz w:val="24"/>
                <w:szCs w:val="24"/>
              </w:rPr>
            </w:pPr>
            <w:r>
              <w:rPr>
                <w:sz w:val="24"/>
                <w:szCs w:val="24"/>
              </w:rPr>
              <w:t>10</w:t>
            </w:r>
          </w:p>
        </w:tc>
      </w:tr>
      <w:tr w:rsidR="00B62D1B" w:rsidRPr="00340023" w14:paraId="69CB39A0" w14:textId="77777777" w:rsidTr="00197117">
        <w:tc>
          <w:tcPr>
            <w:tcW w:w="3510" w:type="dxa"/>
            <w:shd w:val="clear" w:color="auto" w:fill="auto"/>
            <w:tcMar>
              <w:top w:w="0" w:type="dxa"/>
              <w:left w:w="108" w:type="dxa"/>
              <w:bottom w:w="0" w:type="dxa"/>
              <w:right w:w="108" w:type="dxa"/>
            </w:tcMar>
            <w:vAlign w:val="center"/>
          </w:tcPr>
          <w:p w14:paraId="61D35F36" w14:textId="77777777" w:rsidR="00B62D1B" w:rsidRPr="00340023" w:rsidRDefault="00B62D1B" w:rsidP="00197117">
            <w:pPr>
              <w:spacing w:line="276" w:lineRule="auto"/>
              <w:rPr>
                <w:sz w:val="24"/>
                <w:szCs w:val="24"/>
              </w:rPr>
            </w:pPr>
            <w:r>
              <w:rPr>
                <w:sz w:val="24"/>
                <w:szCs w:val="24"/>
              </w:rPr>
              <w:t>In-depth Screener Questionnaire (Attachment B: In-depth Screening Questionnaire)</w:t>
            </w:r>
          </w:p>
        </w:tc>
        <w:tc>
          <w:tcPr>
            <w:tcW w:w="1530" w:type="dxa"/>
            <w:shd w:val="clear" w:color="auto" w:fill="auto"/>
            <w:tcMar>
              <w:top w:w="0" w:type="dxa"/>
              <w:left w:w="108" w:type="dxa"/>
              <w:bottom w:w="0" w:type="dxa"/>
              <w:right w:w="108" w:type="dxa"/>
            </w:tcMar>
            <w:vAlign w:val="center"/>
          </w:tcPr>
          <w:p w14:paraId="04F88E89" w14:textId="77777777" w:rsidR="00B62D1B" w:rsidRPr="00340023" w:rsidRDefault="00B62D1B" w:rsidP="00197117">
            <w:pPr>
              <w:spacing w:line="276" w:lineRule="auto"/>
              <w:jc w:val="center"/>
              <w:rPr>
                <w:sz w:val="24"/>
                <w:szCs w:val="24"/>
              </w:rPr>
            </w:pPr>
            <w:r>
              <w:rPr>
                <w:sz w:val="24"/>
                <w:szCs w:val="24"/>
              </w:rPr>
              <w:t>30</w:t>
            </w:r>
          </w:p>
        </w:tc>
        <w:tc>
          <w:tcPr>
            <w:tcW w:w="1710" w:type="dxa"/>
            <w:shd w:val="clear" w:color="auto" w:fill="auto"/>
            <w:tcMar>
              <w:top w:w="0" w:type="dxa"/>
              <w:left w:w="108" w:type="dxa"/>
              <w:bottom w:w="0" w:type="dxa"/>
              <w:right w:w="108" w:type="dxa"/>
            </w:tcMar>
            <w:vAlign w:val="center"/>
          </w:tcPr>
          <w:p w14:paraId="4E80D12B" w14:textId="77777777" w:rsidR="00B62D1B" w:rsidRPr="00340023" w:rsidRDefault="00B62D1B" w:rsidP="00197117">
            <w:pPr>
              <w:spacing w:line="276" w:lineRule="auto"/>
              <w:jc w:val="center"/>
              <w:rPr>
                <w:sz w:val="24"/>
                <w:szCs w:val="24"/>
              </w:rPr>
            </w:pPr>
            <w:r>
              <w:rPr>
                <w:sz w:val="24"/>
                <w:szCs w:val="24"/>
              </w:rPr>
              <w:t>1</w:t>
            </w:r>
          </w:p>
        </w:tc>
        <w:tc>
          <w:tcPr>
            <w:tcW w:w="1209" w:type="dxa"/>
            <w:vAlign w:val="center"/>
          </w:tcPr>
          <w:p w14:paraId="3EE54FB0" w14:textId="77777777" w:rsidR="00B62D1B" w:rsidRPr="00340023" w:rsidRDefault="00B62D1B" w:rsidP="00197117">
            <w:pPr>
              <w:spacing w:line="276" w:lineRule="auto"/>
              <w:jc w:val="center"/>
              <w:rPr>
                <w:sz w:val="24"/>
                <w:szCs w:val="24"/>
              </w:rPr>
            </w:pPr>
            <w:r>
              <w:rPr>
                <w:sz w:val="24"/>
                <w:szCs w:val="24"/>
              </w:rPr>
              <w:t>5/60</w:t>
            </w:r>
          </w:p>
        </w:tc>
        <w:tc>
          <w:tcPr>
            <w:tcW w:w="1401" w:type="dxa"/>
            <w:shd w:val="clear" w:color="auto" w:fill="auto"/>
            <w:tcMar>
              <w:top w:w="0" w:type="dxa"/>
              <w:left w:w="108" w:type="dxa"/>
              <w:bottom w:w="0" w:type="dxa"/>
              <w:right w:w="108" w:type="dxa"/>
            </w:tcMar>
            <w:vAlign w:val="center"/>
          </w:tcPr>
          <w:p w14:paraId="7E2EF072" w14:textId="77777777" w:rsidR="00B62D1B" w:rsidRPr="00340023" w:rsidRDefault="00B62D1B" w:rsidP="00197117">
            <w:pPr>
              <w:spacing w:line="276" w:lineRule="auto"/>
              <w:jc w:val="center"/>
              <w:rPr>
                <w:sz w:val="24"/>
                <w:szCs w:val="24"/>
              </w:rPr>
            </w:pPr>
            <w:r>
              <w:rPr>
                <w:sz w:val="24"/>
                <w:szCs w:val="24"/>
              </w:rPr>
              <w:t>2.5</w:t>
            </w:r>
          </w:p>
        </w:tc>
      </w:tr>
      <w:tr w:rsidR="00B62D1B" w:rsidRPr="00340023" w14:paraId="17C15EF2" w14:textId="77777777" w:rsidTr="00197117">
        <w:tc>
          <w:tcPr>
            <w:tcW w:w="3510" w:type="dxa"/>
            <w:shd w:val="clear" w:color="auto" w:fill="auto"/>
            <w:tcMar>
              <w:top w:w="0" w:type="dxa"/>
              <w:left w:w="108" w:type="dxa"/>
              <w:bottom w:w="0" w:type="dxa"/>
              <w:right w:w="108" w:type="dxa"/>
            </w:tcMar>
            <w:vAlign w:val="center"/>
          </w:tcPr>
          <w:p w14:paraId="346EA4D7" w14:textId="77777777" w:rsidR="00B62D1B" w:rsidRPr="00340023" w:rsidRDefault="00B62D1B" w:rsidP="00197117">
            <w:pPr>
              <w:spacing w:line="276" w:lineRule="auto"/>
              <w:rPr>
                <w:sz w:val="24"/>
                <w:szCs w:val="24"/>
              </w:rPr>
            </w:pPr>
            <w:r>
              <w:rPr>
                <w:sz w:val="24"/>
                <w:szCs w:val="24"/>
              </w:rPr>
              <w:t>Participation in the Interview (Attachment G: Interview Protocol)</w:t>
            </w:r>
          </w:p>
        </w:tc>
        <w:tc>
          <w:tcPr>
            <w:tcW w:w="1530" w:type="dxa"/>
            <w:shd w:val="clear" w:color="auto" w:fill="auto"/>
            <w:tcMar>
              <w:top w:w="0" w:type="dxa"/>
              <w:left w:w="108" w:type="dxa"/>
              <w:bottom w:w="0" w:type="dxa"/>
              <w:right w:w="108" w:type="dxa"/>
            </w:tcMar>
            <w:vAlign w:val="center"/>
          </w:tcPr>
          <w:p w14:paraId="13B68D4C" w14:textId="77777777" w:rsidR="00B62D1B" w:rsidRPr="00340023" w:rsidRDefault="00B62D1B" w:rsidP="00197117">
            <w:pPr>
              <w:spacing w:line="276" w:lineRule="auto"/>
              <w:jc w:val="center"/>
              <w:rPr>
                <w:sz w:val="24"/>
                <w:szCs w:val="24"/>
              </w:rPr>
            </w:pPr>
            <w:r>
              <w:rPr>
                <w:sz w:val="24"/>
                <w:szCs w:val="24"/>
              </w:rPr>
              <w:t>10</w:t>
            </w:r>
          </w:p>
        </w:tc>
        <w:tc>
          <w:tcPr>
            <w:tcW w:w="1710" w:type="dxa"/>
            <w:shd w:val="clear" w:color="auto" w:fill="auto"/>
            <w:tcMar>
              <w:top w:w="0" w:type="dxa"/>
              <w:left w:w="108" w:type="dxa"/>
              <w:bottom w:w="0" w:type="dxa"/>
              <w:right w:w="108" w:type="dxa"/>
            </w:tcMar>
            <w:vAlign w:val="center"/>
          </w:tcPr>
          <w:p w14:paraId="5D575122" w14:textId="77777777" w:rsidR="00B62D1B" w:rsidRPr="00340023" w:rsidRDefault="00B62D1B" w:rsidP="00197117">
            <w:pPr>
              <w:spacing w:line="276" w:lineRule="auto"/>
              <w:jc w:val="center"/>
              <w:rPr>
                <w:sz w:val="24"/>
                <w:szCs w:val="24"/>
              </w:rPr>
            </w:pPr>
            <w:r w:rsidRPr="00340023">
              <w:rPr>
                <w:sz w:val="24"/>
                <w:szCs w:val="24"/>
              </w:rPr>
              <w:t>1</w:t>
            </w:r>
          </w:p>
        </w:tc>
        <w:tc>
          <w:tcPr>
            <w:tcW w:w="1209" w:type="dxa"/>
            <w:vAlign w:val="center"/>
          </w:tcPr>
          <w:p w14:paraId="79D06BDA" w14:textId="70660519" w:rsidR="00B62D1B" w:rsidRPr="00340023" w:rsidRDefault="00A37BF1" w:rsidP="00197117">
            <w:pPr>
              <w:spacing w:line="276" w:lineRule="auto"/>
              <w:jc w:val="center"/>
              <w:rPr>
                <w:sz w:val="24"/>
                <w:szCs w:val="24"/>
              </w:rPr>
            </w:pPr>
            <w:r>
              <w:rPr>
                <w:sz w:val="24"/>
                <w:szCs w:val="24"/>
              </w:rPr>
              <w:t>1.5</w:t>
            </w:r>
          </w:p>
        </w:tc>
        <w:tc>
          <w:tcPr>
            <w:tcW w:w="1401" w:type="dxa"/>
            <w:shd w:val="clear" w:color="auto" w:fill="auto"/>
            <w:tcMar>
              <w:top w:w="0" w:type="dxa"/>
              <w:left w:w="108" w:type="dxa"/>
              <w:bottom w:w="0" w:type="dxa"/>
              <w:right w:w="108" w:type="dxa"/>
            </w:tcMar>
            <w:vAlign w:val="center"/>
          </w:tcPr>
          <w:p w14:paraId="4BC6769E" w14:textId="44161133" w:rsidR="00B62D1B" w:rsidRPr="00340023" w:rsidRDefault="00A37BF1" w:rsidP="00A37BF1">
            <w:pPr>
              <w:spacing w:line="276" w:lineRule="auto"/>
              <w:jc w:val="center"/>
              <w:rPr>
                <w:sz w:val="24"/>
                <w:szCs w:val="24"/>
              </w:rPr>
            </w:pPr>
            <w:r>
              <w:rPr>
                <w:sz w:val="24"/>
                <w:szCs w:val="24"/>
              </w:rPr>
              <w:t>15</w:t>
            </w:r>
          </w:p>
        </w:tc>
      </w:tr>
      <w:tr w:rsidR="00B62D1B" w:rsidRPr="00340023" w14:paraId="7525BE6E" w14:textId="77777777" w:rsidTr="00197117">
        <w:tc>
          <w:tcPr>
            <w:tcW w:w="3510" w:type="dxa"/>
            <w:shd w:val="clear" w:color="auto" w:fill="auto"/>
            <w:tcMar>
              <w:top w:w="0" w:type="dxa"/>
              <w:left w:w="108" w:type="dxa"/>
              <w:bottom w:w="0" w:type="dxa"/>
              <w:right w:w="108" w:type="dxa"/>
            </w:tcMar>
            <w:vAlign w:val="center"/>
          </w:tcPr>
          <w:p w14:paraId="706431B1" w14:textId="77777777" w:rsidR="00B62D1B" w:rsidRPr="00340023" w:rsidRDefault="00B62D1B" w:rsidP="00197117">
            <w:pPr>
              <w:spacing w:line="276" w:lineRule="auto"/>
              <w:rPr>
                <w:sz w:val="24"/>
                <w:szCs w:val="24"/>
              </w:rPr>
            </w:pPr>
            <w:r w:rsidRPr="00340023">
              <w:rPr>
                <w:sz w:val="24"/>
                <w:szCs w:val="24"/>
              </w:rPr>
              <w:t>Total</w:t>
            </w:r>
          </w:p>
        </w:tc>
        <w:tc>
          <w:tcPr>
            <w:tcW w:w="1530" w:type="dxa"/>
            <w:shd w:val="clear" w:color="auto" w:fill="auto"/>
            <w:tcMar>
              <w:top w:w="0" w:type="dxa"/>
              <w:left w:w="108" w:type="dxa"/>
              <w:bottom w:w="0" w:type="dxa"/>
              <w:right w:w="108" w:type="dxa"/>
            </w:tcMar>
            <w:vAlign w:val="center"/>
          </w:tcPr>
          <w:p w14:paraId="4ED353F4" w14:textId="77777777" w:rsidR="00B62D1B" w:rsidRPr="00340023" w:rsidRDefault="00B62D1B" w:rsidP="00197117">
            <w:pPr>
              <w:spacing w:line="276" w:lineRule="auto"/>
              <w:jc w:val="center"/>
              <w:rPr>
                <w:sz w:val="24"/>
                <w:szCs w:val="24"/>
              </w:rPr>
            </w:pPr>
            <w:r>
              <w:rPr>
                <w:sz w:val="24"/>
                <w:szCs w:val="24"/>
              </w:rPr>
              <w:t>240</w:t>
            </w:r>
          </w:p>
        </w:tc>
        <w:tc>
          <w:tcPr>
            <w:tcW w:w="1710" w:type="dxa"/>
            <w:shd w:val="clear" w:color="auto" w:fill="auto"/>
            <w:tcMar>
              <w:top w:w="0" w:type="dxa"/>
              <w:left w:w="108" w:type="dxa"/>
              <w:bottom w:w="0" w:type="dxa"/>
              <w:right w:w="108" w:type="dxa"/>
            </w:tcMar>
            <w:vAlign w:val="center"/>
          </w:tcPr>
          <w:p w14:paraId="1C488CD6" w14:textId="77777777" w:rsidR="00B62D1B" w:rsidRPr="00340023" w:rsidRDefault="00B62D1B" w:rsidP="00197117">
            <w:pPr>
              <w:spacing w:line="276" w:lineRule="auto"/>
              <w:jc w:val="center"/>
              <w:rPr>
                <w:sz w:val="24"/>
                <w:szCs w:val="24"/>
              </w:rPr>
            </w:pPr>
            <w:r w:rsidRPr="00340023">
              <w:rPr>
                <w:sz w:val="24"/>
                <w:szCs w:val="24"/>
              </w:rPr>
              <w:t>n/a</w:t>
            </w:r>
          </w:p>
        </w:tc>
        <w:tc>
          <w:tcPr>
            <w:tcW w:w="1209" w:type="dxa"/>
            <w:vAlign w:val="center"/>
          </w:tcPr>
          <w:p w14:paraId="264FB560" w14:textId="77777777" w:rsidR="00B62D1B" w:rsidRPr="00340023" w:rsidRDefault="00B62D1B" w:rsidP="00197117">
            <w:pPr>
              <w:spacing w:line="276" w:lineRule="auto"/>
              <w:jc w:val="center"/>
              <w:rPr>
                <w:sz w:val="24"/>
                <w:szCs w:val="24"/>
              </w:rPr>
            </w:pPr>
            <w:r w:rsidRPr="00340023">
              <w:rPr>
                <w:sz w:val="24"/>
                <w:szCs w:val="24"/>
              </w:rPr>
              <w:t>n/a</w:t>
            </w:r>
          </w:p>
        </w:tc>
        <w:tc>
          <w:tcPr>
            <w:tcW w:w="1401" w:type="dxa"/>
            <w:shd w:val="clear" w:color="auto" w:fill="auto"/>
            <w:tcMar>
              <w:top w:w="0" w:type="dxa"/>
              <w:left w:w="108" w:type="dxa"/>
              <w:bottom w:w="0" w:type="dxa"/>
              <w:right w:w="108" w:type="dxa"/>
            </w:tcMar>
            <w:vAlign w:val="center"/>
          </w:tcPr>
          <w:p w14:paraId="5AEDF03A" w14:textId="02615741" w:rsidR="00B62D1B" w:rsidRPr="00340023" w:rsidRDefault="00A37BF1" w:rsidP="00A37BF1">
            <w:pPr>
              <w:spacing w:line="276" w:lineRule="auto"/>
              <w:jc w:val="center"/>
              <w:rPr>
                <w:sz w:val="24"/>
                <w:szCs w:val="24"/>
              </w:rPr>
            </w:pPr>
            <w:r>
              <w:rPr>
                <w:sz w:val="24"/>
                <w:szCs w:val="24"/>
              </w:rPr>
              <w:t>27</w:t>
            </w:r>
            <w:r w:rsidR="00B62D1B">
              <w:rPr>
                <w:sz w:val="24"/>
                <w:szCs w:val="24"/>
              </w:rPr>
              <w:t>.5</w:t>
            </w:r>
          </w:p>
        </w:tc>
      </w:tr>
    </w:tbl>
    <w:p w14:paraId="3B1474A0" w14:textId="7A15C23F" w:rsidR="002D262B" w:rsidRPr="00F6486D" w:rsidRDefault="00F6486D" w:rsidP="00F36C3F">
      <w:pPr>
        <w:spacing w:line="276" w:lineRule="auto"/>
      </w:pPr>
      <w:r>
        <w:t>*</w:t>
      </w:r>
      <w:r w:rsidR="00AB1FF9" w:rsidRPr="00F6486D">
        <w:t>Time is an average response per respondent</w:t>
      </w:r>
      <w:r w:rsidRPr="00F6486D">
        <w:t>.</w:t>
      </w:r>
    </w:p>
    <w:p w14:paraId="15A7E9FE" w14:textId="77777777" w:rsidR="003C2E75" w:rsidRPr="00417AD6" w:rsidRDefault="003C2E75" w:rsidP="00F36C3F">
      <w:pPr>
        <w:spacing w:line="276" w:lineRule="auto"/>
        <w:rPr>
          <w:b/>
          <w:sz w:val="24"/>
          <w:szCs w:val="24"/>
          <w:highlight w:val="yellow"/>
        </w:rPr>
      </w:pPr>
    </w:p>
    <w:p w14:paraId="2175A070" w14:textId="3F095872" w:rsidR="006F4CA2" w:rsidRPr="00340023" w:rsidRDefault="006F4CA2" w:rsidP="006F4CA2">
      <w:pPr>
        <w:spacing w:line="276" w:lineRule="auto"/>
        <w:rPr>
          <w:b/>
          <w:bCs/>
          <w:sz w:val="24"/>
          <w:szCs w:val="24"/>
        </w:rPr>
      </w:pPr>
      <w:r w:rsidRPr="00340023">
        <w:rPr>
          <w:b/>
          <w:bCs/>
          <w:sz w:val="24"/>
          <w:szCs w:val="24"/>
        </w:rPr>
        <w:t>Exhibit 2:</w:t>
      </w:r>
      <w:r w:rsidR="005D45EC">
        <w:rPr>
          <w:b/>
          <w:bCs/>
          <w:sz w:val="24"/>
          <w:szCs w:val="24"/>
        </w:rPr>
        <w:t xml:space="preserve"> </w:t>
      </w:r>
      <w:r w:rsidRPr="00340023">
        <w:rPr>
          <w:b/>
          <w:bCs/>
          <w:sz w:val="24"/>
          <w:szCs w:val="24"/>
        </w:rPr>
        <w:t xml:space="preserve">Estimated </w:t>
      </w:r>
      <w:r w:rsidR="00F6486D" w:rsidRPr="00340023">
        <w:rPr>
          <w:b/>
          <w:bCs/>
          <w:sz w:val="24"/>
          <w:szCs w:val="24"/>
        </w:rPr>
        <w:t>Annualized Cost Burden</w:t>
      </w:r>
    </w:p>
    <w:tbl>
      <w:tblPr>
        <w:tblW w:w="9360" w:type="dxa"/>
        <w:tblInd w:w="-10" w:type="dxa"/>
        <w:tblCellMar>
          <w:left w:w="0" w:type="dxa"/>
          <w:right w:w="0" w:type="dxa"/>
        </w:tblCellMar>
        <w:tblLook w:val="04A0" w:firstRow="1" w:lastRow="0" w:firstColumn="1" w:lastColumn="0" w:noHBand="0" w:noVBand="1"/>
      </w:tblPr>
      <w:tblGrid>
        <w:gridCol w:w="3460"/>
        <w:gridCol w:w="1523"/>
        <w:gridCol w:w="1373"/>
        <w:gridCol w:w="1630"/>
        <w:gridCol w:w="1374"/>
      </w:tblGrid>
      <w:tr w:rsidR="00B62D1B" w:rsidRPr="00340023" w14:paraId="1E57A425" w14:textId="77777777" w:rsidTr="00197117">
        <w:trPr>
          <w:tblHeader/>
        </w:trPr>
        <w:tc>
          <w:tcPr>
            <w:tcW w:w="3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5525DC" w14:textId="77777777" w:rsidR="00B62D1B" w:rsidRPr="00F6486D" w:rsidRDefault="00B62D1B" w:rsidP="00197117">
            <w:pPr>
              <w:spacing w:line="276" w:lineRule="auto"/>
              <w:jc w:val="center"/>
              <w:rPr>
                <w:rFonts w:ascii="Calibri" w:eastAsiaTheme="minorHAnsi" w:hAnsi="Calibri"/>
                <w:b/>
                <w:sz w:val="24"/>
                <w:szCs w:val="24"/>
              </w:rPr>
            </w:pPr>
            <w:r w:rsidRPr="00F6486D">
              <w:rPr>
                <w:b/>
                <w:sz w:val="24"/>
                <w:szCs w:val="24"/>
              </w:rPr>
              <w:t>Activity</w:t>
            </w:r>
          </w:p>
        </w:tc>
        <w:tc>
          <w:tcPr>
            <w:tcW w:w="9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9A1727" w14:textId="77777777" w:rsidR="00B62D1B" w:rsidRPr="00F6486D" w:rsidRDefault="00B62D1B" w:rsidP="00197117">
            <w:pPr>
              <w:spacing w:line="276" w:lineRule="auto"/>
              <w:jc w:val="center"/>
              <w:rPr>
                <w:rFonts w:ascii="Calibri" w:eastAsiaTheme="minorHAnsi" w:hAnsi="Calibri"/>
                <w:b/>
                <w:sz w:val="24"/>
                <w:szCs w:val="24"/>
              </w:rPr>
            </w:pPr>
            <w:r w:rsidRPr="00F6486D">
              <w:rPr>
                <w:b/>
                <w:sz w:val="24"/>
                <w:szCs w:val="24"/>
              </w:rPr>
              <w:t>Number of Respondents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770FC7" w14:textId="77777777" w:rsidR="00B62D1B" w:rsidRPr="00F6486D" w:rsidRDefault="00B62D1B" w:rsidP="00197117">
            <w:pPr>
              <w:spacing w:line="276" w:lineRule="auto"/>
              <w:jc w:val="center"/>
              <w:rPr>
                <w:rFonts w:ascii="Calibri" w:eastAsiaTheme="minorHAnsi" w:hAnsi="Calibri"/>
                <w:b/>
                <w:sz w:val="24"/>
                <w:szCs w:val="24"/>
              </w:rPr>
            </w:pPr>
            <w:r w:rsidRPr="00F6486D">
              <w:rPr>
                <w:b/>
                <w:sz w:val="24"/>
                <w:szCs w:val="24"/>
              </w:rPr>
              <w:t>Total Burden Hours</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A5329E" w14:textId="77777777" w:rsidR="00B62D1B" w:rsidRPr="00F6486D" w:rsidRDefault="00B62D1B" w:rsidP="00197117">
            <w:pPr>
              <w:spacing w:line="276" w:lineRule="auto"/>
              <w:jc w:val="center"/>
              <w:rPr>
                <w:rFonts w:ascii="Calibri" w:eastAsiaTheme="minorHAnsi" w:hAnsi="Calibri"/>
                <w:b/>
                <w:sz w:val="24"/>
                <w:szCs w:val="24"/>
              </w:rPr>
            </w:pPr>
            <w:r w:rsidRPr="00F6486D">
              <w:rPr>
                <w:b/>
                <w:sz w:val="24"/>
                <w:szCs w:val="24"/>
              </w:rPr>
              <w:t>Average Hourly Wage Rate*</w:t>
            </w:r>
            <w:r w:rsidRPr="00F6486D">
              <w:rPr>
                <w:rStyle w:val="CommentReference"/>
                <w:b/>
              </w:rPr>
              <w:t xml:space="preserve">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938B67" w14:textId="77777777" w:rsidR="00B62D1B" w:rsidRPr="00F6486D" w:rsidRDefault="00B62D1B" w:rsidP="00197117">
            <w:pPr>
              <w:spacing w:line="276" w:lineRule="auto"/>
              <w:jc w:val="center"/>
              <w:rPr>
                <w:rFonts w:ascii="Calibri" w:eastAsiaTheme="minorHAnsi" w:hAnsi="Calibri"/>
                <w:b/>
                <w:sz w:val="24"/>
                <w:szCs w:val="24"/>
              </w:rPr>
            </w:pPr>
            <w:r w:rsidRPr="00F6486D">
              <w:rPr>
                <w:b/>
                <w:sz w:val="24"/>
                <w:szCs w:val="24"/>
              </w:rPr>
              <w:t xml:space="preserve">Total Cost Burden </w:t>
            </w:r>
          </w:p>
        </w:tc>
      </w:tr>
      <w:tr w:rsidR="00B62D1B" w:rsidRPr="00340023" w14:paraId="5A564C1D" w14:textId="77777777" w:rsidTr="00197117">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40DBFC" w14:textId="77777777" w:rsidR="00B62D1B" w:rsidRPr="00340023" w:rsidRDefault="00B62D1B" w:rsidP="00197117">
            <w:pPr>
              <w:spacing w:line="276" w:lineRule="auto"/>
              <w:rPr>
                <w:rFonts w:ascii="Calibri" w:eastAsiaTheme="minorHAnsi" w:hAnsi="Calibri"/>
                <w:sz w:val="24"/>
                <w:szCs w:val="24"/>
              </w:rPr>
            </w:pPr>
            <w:r w:rsidRPr="00340023">
              <w:rPr>
                <w:sz w:val="24"/>
                <w:szCs w:val="24"/>
              </w:rPr>
              <w:t>Screener Questionnaire</w:t>
            </w:r>
            <w:r>
              <w:rPr>
                <w:sz w:val="24"/>
                <w:szCs w:val="24"/>
              </w:rPr>
              <w:t xml:space="preserve"> (Attachment A: Initial Screening Questionnaire)</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42366" w14:textId="77777777" w:rsidR="00B62D1B" w:rsidRPr="00340023" w:rsidRDefault="00B62D1B" w:rsidP="00197117">
            <w:pPr>
              <w:spacing w:line="276" w:lineRule="auto"/>
              <w:jc w:val="center"/>
              <w:rPr>
                <w:rFonts w:ascii="Calibri" w:eastAsiaTheme="minorHAnsi" w:hAnsi="Calibri"/>
                <w:sz w:val="24"/>
                <w:szCs w:val="24"/>
              </w:rPr>
            </w:pPr>
            <w:r>
              <w:rPr>
                <w:sz w:val="24"/>
                <w:szCs w:val="24"/>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0EB327" w14:textId="77777777" w:rsidR="00B62D1B" w:rsidRPr="00340023" w:rsidRDefault="00B62D1B" w:rsidP="00197117">
            <w:pPr>
              <w:spacing w:line="276" w:lineRule="auto"/>
              <w:jc w:val="center"/>
              <w:rPr>
                <w:rFonts w:ascii="Calibri" w:eastAsiaTheme="minorHAnsi" w:hAnsi="Calibri"/>
                <w:sz w:val="24"/>
                <w:szCs w:val="24"/>
              </w:rPr>
            </w:pPr>
            <w:r>
              <w:rPr>
                <w:sz w:val="24"/>
                <w:szCs w:val="24"/>
              </w:rPr>
              <w:t>10</w:t>
            </w:r>
          </w:p>
        </w:tc>
        <w:tc>
          <w:tcPr>
            <w:tcW w:w="1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FBDABA" w14:textId="77777777" w:rsidR="00B62D1B" w:rsidRPr="00340023" w:rsidRDefault="00B62D1B" w:rsidP="00197117">
            <w:pPr>
              <w:spacing w:line="276" w:lineRule="auto"/>
              <w:jc w:val="center"/>
              <w:rPr>
                <w:rFonts w:ascii="Calibri" w:eastAsiaTheme="minorHAnsi" w:hAnsi="Calibri"/>
                <w:sz w:val="24"/>
                <w:szCs w:val="24"/>
              </w:rPr>
            </w:pPr>
            <w:r>
              <w:rPr>
                <w:sz w:val="24"/>
                <w:szCs w:val="24"/>
              </w:rPr>
              <w:t>$27.17</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02D946" w14:textId="77777777" w:rsidR="00B62D1B" w:rsidRPr="00340023" w:rsidRDefault="00B62D1B" w:rsidP="00197117">
            <w:pPr>
              <w:spacing w:line="276" w:lineRule="auto"/>
              <w:jc w:val="right"/>
              <w:rPr>
                <w:rFonts w:ascii="Calibri" w:eastAsiaTheme="minorHAnsi" w:hAnsi="Calibri"/>
                <w:sz w:val="24"/>
                <w:szCs w:val="24"/>
              </w:rPr>
            </w:pPr>
            <w:r>
              <w:rPr>
                <w:sz w:val="24"/>
                <w:szCs w:val="24"/>
              </w:rPr>
              <w:t>$271.70</w:t>
            </w:r>
          </w:p>
        </w:tc>
      </w:tr>
      <w:tr w:rsidR="00B62D1B" w:rsidRPr="00340023" w14:paraId="53816CA1" w14:textId="77777777" w:rsidTr="00197117">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B2CDC6" w14:textId="77777777" w:rsidR="00B62D1B" w:rsidRPr="00340023" w:rsidRDefault="00B62D1B" w:rsidP="00197117">
            <w:pPr>
              <w:spacing w:line="276" w:lineRule="auto"/>
              <w:rPr>
                <w:sz w:val="24"/>
                <w:szCs w:val="24"/>
              </w:rPr>
            </w:pPr>
            <w:r>
              <w:rPr>
                <w:sz w:val="24"/>
                <w:szCs w:val="24"/>
              </w:rPr>
              <w:t>In-depth Screener Questionnaire (Attachment B: In-depth Screening Questionnaire)</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tcPr>
          <w:p w14:paraId="558D0B95" w14:textId="77777777" w:rsidR="00B62D1B" w:rsidRPr="00340023" w:rsidRDefault="00B62D1B" w:rsidP="00197117">
            <w:pPr>
              <w:spacing w:line="276" w:lineRule="auto"/>
              <w:jc w:val="center"/>
              <w:rPr>
                <w:sz w:val="24"/>
                <w:szCs w:val="24"/>
              </w:rPr>
            </w:pPr>
            <w:r>
              <w:rPr>
                <w:sz w:val="24"/>
                <w:szCs w:val="24"/>
              </w:rPr>
              <w:t>30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F022720" w14:textId="77777777" w:rsidR="00B62D1B" w:rsidRPr="00340023" w:rsidRDefault="00B62D1B" w:rsidP="00197117">
            <w:pPr>
              <w:spacing w:line="276" w:lineRule="auto"/>
              <w:jc w:val="center"/>
              <w:rPr>
                <w:sz w:val="24"/>
                <w:szCs w:val="24"/>
              </w:rPr>
            </w:pPr>
            <w:r>
              <w:rPr>
                <w:sz w:val="24"/>
                <w:szCs w:val="24"/>
              </w:rPr>
              <w:t>2.5</w:t>
            </w:r>
          </w:p>
        </w:tc>
        <w:tc>
          <w:tcPr>
            <w:tcW w:w="1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0A3C1DB" w14:textId="77777777" w:rsidR="00B62D1B" w:rsidRPr="00340023" w:rsidRDefault="00B62D1B" w:rsidP="00197117">
            <w:pPr>
              <w:spacing w:line="276" w:lineRule="auto"/>
              <w:jc w:val="center"/>
              <w:rPr>
                <w:sz w:val="24"/>
                <w:szCs w:val="24"/>
              </w:rPr>
            </w:pPr>
            <w:r>
              <w:rPr>
                <w:sz w:val="24"/>
                <w:szCs w:val="24"/>
              </w:rPr>
              <w:t>$27.17</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0B020" w14:textId="77777777" w:rsidR="00B62D1B" w:rsidRPr="00340023" w:rsidRDefault="00B62D1B" w:rsidP="00197117">
            <w:pPr>
              <w:spacing w:line="276" w:lineRule="auto"/>
              <w:jc w:val="right"/>
              <w:rPr>
                <w:sz w:val="24"/>
                <w:szCs w:val="24"/>
              </w:rPr>
            </w:pPr>
            <w:r>
              <w:rPr>
                <w:sz w:val="24"/>
                <w:szCs w:val="24"/>
              </w:rPr>
              <w:t>$67.92</w:t>
            </w:r>
          </w:p>
        </w:tc>
      </w:tr>
      <w:tr w:rsidR="00B62D1B" w:rsidRPr="00340023" w14:paraId="1096FC6F" w14:textId="77777777" w:rsidTr="00197117">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312E63" w14:textId="77777777" w:rsidR="00B62D1B" w:rsidRPr="00340023" w:rsidRDefault="00B62D1B" w:rsidP="00197117">
            <w:pPr>
              <w:spacing w:line="276" w:lineRule="auto"/>
              <w:rPr>
                <w:rFonts w:ascii="Calibri" w:eastAsiaTheme="minorHAnsi" w:hAnsi="Calibri"/>
                <w:sz w:val="24"/>
                <w:szCs w:val="24"/>
              </w:rPr>
            </w:pPr>
            <w:r>
              <w:rPr>
                <w:sz w:val="24"/>
                <w:szCs w:val="24"/>
              </w:rPr>
              <w:t>Participation in the Interview (Attachment G: Interview Protocol)</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53E6" w14:textId="77777777" w:rsidR="00B62D1B" w:rsidRPr="00340023" w:rsidRDefault="00B62D1B" w:rsidP="00197117">
            <w:pPr>
              <w:spacing w:line="276" w:lineRule="auto"/>
              <w:jc w:val="center"/>
              <w:rPr>
                <w:rFonts w:ascii="Calibri" w:eastAsiaTheme="minorHAnsi" w:hAnsi="Calibri"/>
                <w:sz w:val="24"/>
                <w:szCs w:val="24"/>
              </w:rPr>
            </w:pPr>
            <w:r>
              <w:rPr>
                <w:sz w:val="24"/>
                <w:szCs w:val="24"/>
              </w:rPr>
              <w:t>10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8606A" w14:textId="23CCF158" w:rsidR="00B62D1B" w:rsidRPr="00340023" w:rsidRDefault="00A37BF1" w:rsidP="00A37BF1">
            <w:pPr>
              <w:spacing w:line="276" w:lineRule="auto"/>
              <w:jc w:val="center"/>
              <w:rPr>
                <w:rFonts w:ascii="Calibri" w:eastAsiaTheme="minorHAnsi" w:hAnsi="Calibri"/>
                <w:sz w:val="24"/>
                <w:szCs w:val="24"/>
              </w:rPr>
            </w:pPr>
            <w:r>
              <w:rPr>
                <w:sz w:val="24"/>
                <w:szCs w:val="24"/>
              </w:rPr>
              <w:t>15</w:t>
            </w:r>
          </w:p>
        </w:tc>
        <w:tc>
          <w:tcPr>
            <w:tcW w:w="1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7B5BF" w14:textId="77777777" w:rsidR="00B62D1B" w:rsidRPr="00340023" w:rsidRDefault="00B62D1B" w:rsidP="00197117">
            <w:pPr>
              <w:spacing w:line="276" w:lineRule="auto"/>
              <w:jc w:val="center"/>
              <w:rPr>
                <w:rFonts w:ascii="Calibri" w:eastAsiaTheme="minorHAnsi" w:hAnsi="Calibri"/>
                <w:sz w:val="24"/>
                <w:szCs w:val="24"/>
              </w:rPr>
            </w:pPr>
            <w:r>
              <w:rPr>
                <w:sz w:val="24"/>
                <w:szCs w:val="24"/>
              </w:rPr>
              <w:t>$27.17</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444851" w14:textId="467477A3" w:rsidR="00B62D1B" w:rsidRPr="00340023" w:rsidRDefault="00B62D1B" w:rsidP="00A37BF1">
            <w:pPr>
              <w:spacing w:line="276" w:lineRule="auto"/>
              <w:jc w:val="right"/>
              <w:rPr>
                <w:rFonts w:ascii="Calibri" w:eastAsiaTheme="minorHAnsi" w:hAnsi="Calibri"/>
                <w:sz w:val="24"/>
                <w:szCs w:val="24"/>
              </w:rPr>
            </w:pPr>
            <w:r w:rsidRPr="00340023">
              <w:rPr>
                <w:sz w:val="24"/>
                <w:szCs w:val="24"/>
              </w:rPr>
              <w:t>$</w:t>
            </w:r>
            <w:r w:rsidR="00A37BF1">
              <w:rPr>
                <w:sz w:val="24"/>
                <w:szCs w:val="24"/>
              </w:rPr>
              <w:t>407.55</w:t>
            </w:r>
          </w:p>
        </w:tc>
      </w:tr>
      <w:tr w:rsidR="00B62D1B" w:rsidRPr="00340023" w14:paraId="10E61DFE" w14:textId="77777777" w:rsidTr="00197117">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5ED9DD" w14:textId="77777777" w:rsidR="00B62D1B" w:rsidRPr="00340023" w:rsidRDefault="00B62D1B" w:rsidP="00197117">
            <w:pPr>
              <w:spacing w:line="276" w:lineRule="auto"/>
              <w:rPr>
                <w:rFonts w:ascii="Calibri" w:eastAsiaTheme="minorHAnsi" w:hAnsi="Calibri"/>
                <w:sz w:val="24"/>
                <w:szCs w:val="24"/>
              </w:rPr>
            </w:pPr>
            <w:r w:rsidRPr="00340023">
              <w:rPr>
                <w:sz w:val="24"/>
                <w:szCs w:val="24"/>
              </w:rPr>
              <w:t>Total</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D8ABDB" w14:textId="77777777" w:rsidR="00B62D1B" w:rsidRPr="00340023" w:rsidRDefault="00B62D1B" w:rsidP="00197117">
            <w:pPr>
              <w:spacing w:line="276" w:lineRule="auto"/>
              <w:jc w:val="center"/>
              <w:rPr>
                <w:rFonts w:ascii="Calibri" w:eastAsiaTheme="minorHAnsi" w:hAnsi="Calibri"/>
                <w:sz w:val="24"/>
                <w:szCs w:val="24"/>
              </w:rPr>
            </w:pPr>
            <w:r>
              <w:rPr>
                <w:sz w:val="24"/>
                <w:szCs w:val="24"/>
              </w:rPr>
              <w:t>240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45CFB8" w14:textId="77777777" w:rsidR="00B62D1B" w:rsidRPr="00340023" w:rsidRDefault="00B62D1B" w:rsidP="00197117">
            <w:pPr>
              <w:spacing w:line="276" w:lineRule="auto"/>
              <w:jc w:val="center"/>
              <w:rPr>
                <w:rFonts w:ascii="Calibri" w:eastAsiaTheme="minorHAnsi" w:hAnsi="Calibri"/>
                <w:sz w:val="24"/>
                <w:szCs w:val="24"/>
              </w:rPr>
            </w:pPr>
            <w:r>
              <w:rPr>
                <w:sz w:val="24"/>
                <w:szCs w:val="24"/>
              </w:rPr>
              <w:t>22.5</w:t>
            </w:r>
          </w:p>
        </w:tc>
        <w:tc>
          <w:tcPr>
            <w:tcW w:w="1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3E938B" w14:textId="77777777" w:rsidR="00B62D1B" w:rsidRPr="00340023" w:rsidRDefault="00B62D1B" w:rsidP="00197117">
            <w:pPr>
              <w:spacing w:line="276" w:lineRule="auto"/>
              <w:jc w:val="center"/>
              <w:rPr>
                <w:rFonts w:ascii="Calibri" w:eastAsiaTheme="minorHAnsi" w:hAnsi="Calibri"/>
                <w:sz w:val="24"/>
                <w:szCs w:val="24"/>
              </w:rPr>
            </w:pPr>
            <w:r w:rsidRPr="00340023">
              <w:rPr>
                <w:sz w:val="24"/>
                <w:szCs w:val="24"/>
              </w:rPr>
              <w:t>n/a</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AF2333" w14:textId="362D754D" w:rsidR="00B62D1B" w:rsidRPr="00340023" w:rsidRDefault="00B62D1B" w:rsidP="00A37BF1">
            <w:pPr>
              <w:spacing w:line="276" w:lineRule="auto"/>
              <w:jc w:val="right"/>
              <w:rPr>
                <w:rFonts w:ascii="Calibri" w:eastAsiaTheme="minorHAnsi" w:hAnsi="Calibri"/>
                <w:sz w:val="24"/>
                <w:szCs w:val="24"/>
              </w:rPr>
            </w:pPr>
            <w:r>
              <w:rPr>
                <w:sz w:val="24"/>
                <w:szCs w:val="24"/>
              </w:rPr>
              <w:t>$</w:t>
            </w:r>
            <w:r w:rsidR="00A37BF1">
              <w:rPr>
                <w:sz w:val="24"/>
                <w:szCs w:val="24"/>
              </w:rPr>
              <w:t>747.17</w:t>
            </w:r>
          </w:p>
        </w:tc>
      </w:tr>
    </w:tbl>
    <w:p w14:paraId="2D1FF1A3" w14:textId="68948E1C" w:rsidR="006F4CA2" w:rsidRPr="00340023" w:rsidRDefault="006F4CA2" w:rsidP="006F4CA2">
      <w:pPr>
        <w:rPr>
          <w:rFonts w:ascii="Calibri" w:eastAsiaTheme="minorHAnsi" w:hAnsi="Calibri"/>
        </w:rPr>
      </w:pPr>
      <w:r w:rsidRPr="00340023">
        <w:rPr>
          <w:color w:val="000000"/>
        </w:rPr>
        <w:t>*</w:t>
      </w:r>
      <w:r w:rsidRPr="00340023">
        <w:t xml:space="preserve">Based upon </w:t>
      </w:r>
      <w:r w:rsidR="00605941">
        <w:t xml:space="preserve">the </w:t>
      </w:r>
      <w:r w:rsidR="00125AA5">
        <w:t>a</w:t>
      </w:r>
      <w:r w:rsidR="00605941">
        <w:t>verage hourly earnings of all employees on private nonfarm payrolls as of August, 2018</w:t>
      </w:r>
      <w:r w:rsidRPr="00340023">
        <w:t xml:space="preserve">, at </w:t>
      </w:r>
      <w:hyperlink r:id="rId13" w:history="1">
        <w:r w:rsidR="00F6486D" w:rsidRPr="00FF5ACF">
          <w:rPr>
            <w:rStyle w:val="Hyperlink"/>
          </w:rPr>
          <w:t>https://www.bls.gov/news.release/empsit.t19.htm</w:t>
        </w:r>
      </w:hyperlink>
      <w:r w:rsidR="00605941" w:rsidRPr="00605941">
        <w:t xml:space="preserve"> </w:t>
      </w:r>
      <w:r w:rsidRPr="00340023">
        <w:t>(U.S. Department of Labor, Bureau of Labor Statistics)</w:t>
      </w:r>
      <w:r w:rsidR="00F6486D">
        <w:t>.</w:t>
      </w:r>
      <w:r w:rsidR="005D45EC">
        <w:t xml:space="preserve"> </w:t>
      </w:r>
    </w:p>
    <w:p w14:paraId="00787949" w14:textId="77777777" w:rsidR="006F4CA2" w:rsidRPr="00417AD6" w:rsidRDefault="006F4CA2" w:rsidP="00F36C3F">
      <w:pPr>
        <w:spacing w:line="276" w:lineRule="auto"/>
        <w:rPr>
          <w:b/>
          <w:sz w:val="24"/>
          <w:szCs w:val="24"/>
          <w:highlight w:val="yellow"/>
        </w:rPr>
      </w:pPr>
    </w:p>
    <w:p w14:paraId="305E687C" w14:textId="20376601" w:rsidR="002D262B" w:rsidRPr="00F3070F" w:rsidRDefault="00C15767" w:rsidP="00141E0B">
      <w:pPr>
        <w:pStyle w:val="Heading2"/>
        <w:spacing w:before="0" w:line="276" w:lineRule="auto"/>
        <w:rPr>
          <w:color w:val="auto"/>
          <w:sz w:val="24"/>
          <w:szCs w:val="24"/>
        </w:rPr>
      </w:pPr>
      <w:bookmarkStart w:id="20" w:name="_Toc3225265"/>
      <w:r w:rsidRPr="00F3070F">
        <w:rPr>
          <w:color w:val="auto"/>
          <w:sz w:val="24"/>
          <w:szCs w:val="24"/>
        </w:rPr>
        <w:t>13</w:t>
      </w:r>
      <w:r w:rsidR="002D262B" w:rsidRPr="00F3070F">
        <w:rPr>
          <w:color w:val="auto"/>
          <w:sz w:val="24"/>
          <w:szCs w:val="24"/>
        </w:rPr>
        <w:t>.</w:t>
      </w:r>
      <w:r w:rsidR="005D45EC">
        <w:rPr>
          <w:color w:val="auto"/>
          <w:sz w:val="24"/>
          <w:szCs w:val="24"/>
        </w:rPr>
        <w:t xml:space="preserve"> </w:t>
      </w:r>
      <w:r w:rsidR="008F00D1" w:rsidRPr="00F3070F">
        <w:rPr>
          <w:color w:val="auto"/>
          <w:sz w:val="24"/>
          <w:szCs w:val="24"/>
        </w:rPr>
        <w:t>Estimates of Annualized Respondent Capital and Maintenance Costs</w:t>
      </w:r>
      <w:bookmarkEnd w:id="20"/>
    </w:p>
    <w:p w14:paraId="30DB2A4D" w14:textId="77777777" w:rsidR="002D262B" w:rsidRPr="00F3070F" w:rsidRDefault="002D262B" w:rsidP="00141E0B">
      <w:pPr>
        <w:spacing w:line="276" w:lineRule="auto"/>
        <w:rPr>
          <w:sz w:val="24"/>
          <w:szCs w:val="24"/>
        </w:rPr>
      </w:pPr>
    </w:p>
    <w:p w14:paraId="62F289DD" w14:textId="261CB33F" w:rsidR="002D262B" w:rsidRPr="00F3070F" w:rsidRDefault="008F00D1" w:rsidP="00141E0B">
      <w:pPr>
        <w:spacing w:line="276" w:lineRule="auto"/>
        <w:rPr>
          <w:sz w:val="24"/>
        </w:rPr>
      </w:pPr>
      <w:r w:rsidRPr="00F3070F">
        <w:rPr>
          <w:sz w:val="24"/>
        </w:rPr>
        <w:t>Capital and maintenance costs include the purchase of equipment, computers or computer software or services, or storage facilities for records as a result of comply</w:t>
      </w:r>
      <w:r w:rsidR="002F275A" w:rsidRPr="00F3070F">
        <w:rPr>
          <w:sz w:val="24"/>
        </w:rPr>
        <w:t xml:space="preserve">ing with this data collection. </w:t>
      </w:r>
      <w:r w:rsidRPr="00F3070F">
        <w:rPr>
          <w:sz w:val="24"/>
        </w:rPr>
        <w:t xml:space="preserve">The only cost to the </w:t>
      </w:r>
      <w:r w:rsidR="00F3070F">
        <w:rPr>
          <w:sz w:val="24"/>
        </w:rPr>
        <w:t>participants of this study</w:t>
      </w:r>
      <w:r w:rsidRPr="00F3070F">
        <w:rPr>
          <w:sz w:val="24"/>
        </w:rPr>
        <w:t xml:space="preserve"> will be that associated with their time</w:t>
      </w:r>
      <w:r w:rsidR="00446B3E">
        <w:rPr>
          <w:sz w:val="24"/>
        </w:rPr>
        <w:t>,</w:t>
      </w:r>
      <w:r w:rsidRPr="00F3070F">
        <w:rPr>
          <w:sz w:val="24"/>
        </w:rPr>
        <w:t xml:space="preserve"> </w:t>
      </w:r>
      <w:r w:rsidR="002F275A" w:rsidRPr="00F3070F">
        <w:rPr>
          <w:sz w:val="24"/>
        </w:rPr>
        <w:t xml:space="preserve">as shown in Exhibits 1 and 2, and any travel or other incidental expenses incurred </w:t>
      </w:r>
      <w:r w:rsidR="003C2E75" w:rsidRPr="00F3070F">
        <w:rPr>
          <w:sz w:val="24"/>
        </w:rPr>
        <w:t>to</w:t>
      </w:r>
      <w:r w:rsidR="002F275A" w:rsidRPr="00F3070F">
        <w:rPr>
          <w:sz w:val="24"/>
        </w:rPr>
        <w:t xml:space="preserve"> attend the </w:t>
      </w:r>
      <w:r w:rsidR="00F3070F">
        <w:rPr>
          <w:sz w:val="24"/>
        </w:rPr>
        <w:t>focus group</w:t>
      </w:r>
      <w:r w:rsidR="00EE1157" w:rsidRPr="00F3070F">
        <w:rPr>
          <w:sz w:val="24"/>
        </w:rPr>
        <w:t>,</w:t>
      </w:r>
      <w:r w:rsidR="002F275A" w:rsidRPr="00F3070F">
        <w:rPr>
          <w:sz w:val="24"/>
        </w:rPr>
        <w:t xml:space="preserve"> which will vary for each respondent according to personal</w:t>
      </w:r>
      <w:r w:rsidR="00EE1157" w:rsidRPr="00F3070F">
        <w:rPr>
          <w:sz w:val="24"/>
        </w:rPr>
        <w:t xml:space="preserve"> circumstances</w:t>
      </w:r>
      <w:r w:rsidR="002F275A" w:rsidRPr="00F3070F">
        <w:rPr>
          <w:sz w:val="24"/>
        </w:rPr>
        <w:t xml:space="preserve">. </w:t>
      </w:r>
      <w:r w:rsidR="003F1351">
        <w:rPr>
          <w:sz w:val="24"/>
        </w:rPr>
        <w:t>As noted in Section 9, participants will be offered compensation to offset</w:t>
      </w:r>
      <w:r w:rsidR="00E9725B">
        <w:rPr>
          <w:sz w:val="24"/>
        </w:rPr>
        <w:t xml:space="preserve"> any</w:t>
      </w:r>
      <w:r w:rsidR="003F1351">
        <w:rPr>
          <w:sz w:val="24"/>
        </w:rPr>
        <w:t xml:space="preserve"> transportation and incidental costs.</w:t>
      </w:r>
    </w:p>
    <w:p w14:paraId="6FD14649" w14:textId="77777777" w:rsidR="000A1AE9" w:rsidRPr="00417AD6" w:rsidRDefault="000A1AE9" w:rsidP="00141E0B">
      <w:pPr>
        <w:spacing w:line="276" w:lineRule="auto"/>
        <w:rPr>
          <w:sz w:val="24"/>
          <w:highlight w:val="yellow"/>
        </w:rPr>
      </w:pPr>
    </w:p>
    <w:p w14:paraId="0D9FBE7A" w14:textId="5076D0F5" w:rsidR="002D262B" w:rsidRPr="000A1AE9" w:rsidRDefault="00C15767" w:rsidP="00141E0B">
      <w:pPr>
        <w:pStyle w:val="Heading2"/>
        <w:spacing w:before="0" w:line="276" w:lineRule="auto"/>
        <w:rPr>
          <w:color w:val="auto"/>
          <w:sz w:val="24"/>
          <w:szCs w:val="24"/>
        </w:rPr>
      </w:pPr>
      <w:bookmarkStart w:id="21" w:name="_Toc3225266"/>
      <w:r w:rsidRPr="00B34799">
        <w:rPr>
          <w:color w:val="auto"/>
          <w:sz w:val="24"/>
          <w:szCs w:val="24"/>
        </w:rPr>
        <w:t>14</w:t>
      </w:r>
      <w:r w:rsidR="002D262B" w:rsidRPr="00B34799">
        <w:rPr>
          <w:color w:val="auto"/>
          <w:sz w:val="24"/>
          <w:szCs w:val="24"/>
        </w:rPr>
        <w:t>.</w:t>
      </w:r>
      <w:r w:rsidR="005D45EC">
        <w:rPr>
          <w:color w:val="auto"/>
          <w:sz w:val="24"/>
          <w:szCs w:val="24"/>
        </w:rPr>
        <w:t xml:space="preserve"> </w:t>
      </w:r>
      <w:r w:rsidR="002D262B" w:rsidRPr="00B34799">
        <w:rPr>
          <w:color w:val="auto"/>
          <w:sz w:val="24"/>
          <w:szCs w:val="24"/>
        </w:rPr>
        <w:t>Estimates of Annualized Cost to the Government</w:t>
      </w:r>
      <w:bookmarkEnd w:id="21"/>
    </w:p>
    <w:p w14:paraId="445B03F8" w14:textId="77777777" w:rsidR="002D262B" w:rsidRPr="000A1AE9" w:rsidRDefault="002D262B" w:rsidP="00141E0B">
      <w:pPr>
        <w:spacing w:line="276" w:lineRule="auto"/>
        <w:rPr>
          <w:sz w:val="24"/>
          <w:szCs w:val="24"/>
        </w:rPr>
      </w:pPr>
    </w:p>
    <w:p w14:paraId="72B41D07" w14:textId="686C1B14" w:rsidR="002D262B" w:rsidRPr="000A1AE9" w:rsidRDefault="002D262B" w:rsidP="00141E0B">
      <w:pPr>
        <w:spacing w:line="276" w:lineRule="auto"/>
        <w:rPr>
          <w:sz w:val="24"/>
          <w:szCs w:val="24"/>
        </w:rPr>
      </w:pPr>
      <w:bookmarkStart w:id="22" w:name="OLE_LINK6"/>
      <w:r w:rsidRPr="000A1AE9">
        <w:rPr>
          <w:sz w:val="24"/>
          <w:szCs w:val="24"/>
        </w:rPr>
        <w:t xml:space="preserve">Exhibit 3 shows the estimated total cost for </w:t>
      </w:r>
      <w:r w:rsidR="000A1AE9">
        <w:rPr>
          <w:sz w:val="24"/>
          <w:szCs w:val="24"/>
        </w:rPr>
        <w:t xml:space="preserve">this study, which will last </w:t>
      </w:r>
      <w:r w:rsidR="00A26498">
        <w:rPr>
          <w:sz w:val="24"/>
          <w:szCs w:val="24"/>
        </w:rPr>
        <w:t>4 months</w:t>
      </w:r>
      <w:r w:rsidR="00645B1A" w:rsidRPr="000A1AE9">
        <w:rPr>
          <w:sz w:val="24"/>
          <w:szCs w:val="24"/>
        </w:rPr>
        <w:t xml:space="preserve">. </w:t>
      </w:r>
      <w:r w:rsidRPr="000A1AE9">
        <w:rPr>
          <w:sz w:val="24"/>
          <w:szCs w:val="24"/>
        </w:rPr>
        <w:t xml:space="preserve">The total cost for </w:t>
      </w:r>
      <w:r w:rsidR="0026454C">
        <w:rPr>
          <w:sz w:val="24"/>
          <w:szCs w:val="24"/>
        </w:rPr>
        <w:t>this study</w:t>
      </w:r>
      <w:r w:rsidRPr="000A1AE9">
        <w:rPr>
          <w:sz w:val="24"/>
          <w:szCs w:val="24"/>
        </w:rPr>
        <w:t xml:space="preserve"> is approximately </w:t>
      </w:r>
      <w:r w:rsidRPr="004A4CC4">
        <w:rPr>
          <w:sz w:val="24"/>
          <w:szCs w:val="24"/>
        </w:rPr>
        <w:t>$</w:t>
      </w:r>
      <w:r w:rsidR="004A4CC4">
        <w:rPr>
          <w:sz w:val="24"/>
          <w:szCs w:val="24"/>
        </w:rPr>
        <w:t>41,136.80</w:t>
      </w:r>
      <w:r w:rsidR="0026454C">
        <w:rPr>
          <w:sz w:val="24"/>
          <w:szCs w:val="24"/>
        </w:rPr>
        <w:t>.</w:t>
      </w:r>
      <w:r w:rsidRPr="000A1AE9">
        <w:rPr>
          <w:sz w:val="24"/>
          <w:szCs w:val="24"/>
        </w:rPr>
        <w:t xml:space="preserve"> </w:t>
      </w:r>
    </w:p>
    <w:p w14:paraId="5EBE7D34" w14:textId="77777777" w:rsidR="00A60E51" w:rsidRPr="000A1AE9" w:rsidRDefault="00A60E51" w:rsidP="00F36C3F">
      <w:pPr>
        <w:spacing w:line="276" w:lineRule="auto"/>
        <w:rPr>
          <w:b/>
          <w:bCs/>
          <w:sz w:val="24"/>
          <w:szCs w:val="24"/>
        </w:rPr>
      </w:pPr>
    </w:p>
    <w:p w14:paraId="3024BA9E" w14:textId="71EE39F7" w:rsidR="002D262B" w:rsidRPr="000A1AE9" w:rsidRDefault="002D262B" w:rsidP="00A37BF1">
      <w:pPr>
        <w:keepNext/>
        <w:keepLines/>
        <w:spacing w:line="276" w:lineRule="auto"/>
        <w:rPr>
          <w:sz w:val="24"/>
          <w:szCs w:val="24"/>
        </w:rPr>
      </w:pPr>
      <w:r w:rsidRPr="000A1AE9">
        <w:rPr>
          <w:b/>
          <w:bCs/>
          <w:sz w:val="24"/>
          <w:szCs w:val="24"/>
        </w:rPr>
        <w:t>Exhibit 3.</w:t>
      </w:r>
      <w:r w:rsidR="005D45EC">
        <w:rPr>
          <w:b/>
          <w:bCs/>
          <w:sz w:val="24"/>
          <w:szCs w:val="24"/>
        </w:rPr>
        <w:t xml:space="preserve"> </w:t>
      </w:r>
      <w:r w:rsidRPr="000A1AE9">
        <w:rPr>
          <w:b/>
          <w:bCs/>
          <w:sz w:val="24"/>
          <w:szCs w:val="24"/>
        </w:rPr>
        <w:t>Estimated Total and Annualized Cost</w:t>
      </w:r>
    </w:p>
    <w:tbl>
      <w:tblP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040"/>
        <w:gridCol w:w="2160"/>
        <w:gridCol w:w="2160"/>
      </w:tblGrid>
      <w:tr w:rsidR="002D262B" w:rsidRPr="000A1AE9" w14:paraId="696E8914" w14:textId="77777777" w:rsidTr="00F6486D">
        <w:trPr>
          <w:trHeight w:val="318"/>
        </w:trPr>
        <w:tc>
          <w:tcPr>
            <w:tcW w:w="5040" w:type="dxa"/>
            <w:shd w:val="clear" w:color="auto" w:fill="auto"/>
            <w:tcMar>
              <w:top w:w="0" w:type="dxa"/>
              <w:left w:w="108" w:type="dxa"/>
              <w:bottom w:w="0" w:type="dxa"/>
              <w:right w:w="108" w:type="dxa"/>
            </w:tcMar>
            <w:vAlign w:val="bottom"/>
          </w:tcPr>
          <w:p w14:paraId="0C17FFB1" w14:textId="5AC3D9B3" w:rsidR="002D262B" w:rsidRPr="000A1AE9" w:rsidRDefault="002D262B" w:rsidP="00A37BF1">
            <w:pPr>
              <w:keepNext/>
              <w:keepLines/>
              <w:spacing w:line="276" w:lineRule="auto"/>
              <w:jc w:val="center"/>
              <w:rPr>
                <w:b/>
                <w:sz w:val="24"/>
                <w:szCs w:val="24"/>
              </w:rPr>
            </w:pPr>
            <w:r w:rsidRPr="000A1AE9">
              <w:rPr>
                <w:b/>
                <w:sz w:val="24"/>
                <w:szCs w:val="24"/>
              </w:rPr>
              <w:t>Cost Component</w:t>
            </w:r>
          </w:p>
        </w:tc>
        <w:tc>
          <w:tcPr>
            <w:tcW w:w="2160" w:type="dxa"/>
            <w:shd w:val="clear" w:color="auto" w:fill="auto"/>
            <w:tcMar>
              <w:top w:w="0" w:type="dxa"/>
              <w:left w:w="108" w:type="dxa"/>
              <w:bottom w:w="0" w:type="dxa"/>
              <w:right w:w="108" w:type="dxa"/>
            </w:tcMar>
            <w:vAlign w:val="center"/>
          </w:tcPr>
          <w:p w14:paraId="0FB8EDF0" w14:textId="77777777" w:rsidR="002D262B" w:rsidRPr="000A1AE9" w:rsidRDefault="002D262B" w:rsidP="00A37BF1">
            <w:pPr>
              <w:keepNext/>
              <w:keepLines/>
              <w:spacing w:line="276" w:lineRule="auto"/>
              <w:jc w:val="center"/>
              <w:rPr>
                <w:b/>
                <w:sz w:val="24"/>
                <w:szCs w:val="24"/>
              </w:rPr>
            </w:pPr>
            <w:r w:rsidRPr="000A1AE9">
              <w:rPr>
                <w:b/>
                <w:sz w:val="24"/>
                <w:szCs w:val="24"/>
              </w:rPr>
              <w:t>Total Cost</w:t>
            </w:r>
          </w:p>
        </w:tc>
        <w:tc>
          <w:tcPr>
            <w:tcW w:w="2160" w:type="dxa"/>
            <w:shd w:val="clear" w:color="auto" w:fill="auto"/>
            <w:tcMar>
              <w:top w:w="0" w:type="dxa"/>
              <w:left w:w="108" w:type="dxa"/>
              <w:bottom w:w="0" w:type="dxa"/>
              <w:right w:w="108" w:type="dxa"/>
            </w:tcMar>
            <w:vAlign w:val="center"/>
          </w:tcPr>
          <w:p w14:paraId="448CD259" w14:textId="77777777" w:rsidR="002D262B" w:rsidRPr="000A1AE9" w:rsidRDefault="002D262B" w:rsidP="00A37BF1">
            <w:pPr>
              <w:keepNext/>
              <w:keepLines/>
              <w:spacing w:line="276" w:lineRule="auto"/>
              <w:jc w:val="center"/>
              <w:rPr>
                <w:b/>
                <w:sz w:val="24"/>
                <w:szCs w:val="24"/>
              </w:rPr>
            </w:pPr>
            <w:r w:rsidRPr="000A1AE9">
              <w:rPr>
                <w:b/>
                <w:sz w:val="24"/>
                <w:szCs w:val="24"/>
              </w:rPr>
              <w:t>Annualized Cost</w:t>
            </w:r>
          </w:p>
        </w:tc>
      </w:tr>
      <w:tr w:rsidR="002D262B" w:rsidRPr="000A1AE9" w14:paraId="49352B0D" w14:textId="77777777" w:rsidTr="00F6486D">
        <w:trPr>
          <w:trHeight w:val="330"/>
        </w:trPr>
        <w:tc>
          <w:tcPr>
            <w:tcW w:w="5040" w:type="dxa"/>
            <w:shd w:val="clear" w:color="auto" w:fill="auto"/>
            <w:tcMar>
              <w:top w:w="0" w:type="dxa"/>
              <w:left w:w="108" w:type="dxa"/>
              <w:bottom w:w="0" w:type="dxa"/>
              <w:right w:w="108" w:type="dxa"/>
            </w:tcMar>
            <w:vAlign w:val="center"/>
          </w:tcPr>
          <w:p w14:paraId="508DC1EB" w14:textId="77777777" w:rsidR="002D262B" w:rsidRPr="000A1AE9" w:rsidRDefault="002D262B" w:rsidP="00A37BF1">
            <w:pPr>
              <w:keepNext/>
              <w:keepLines/>
              <w:spacing w:line="276" w:lineRule="auto"/>
              <w:rPr>
                <w:sz w:val="24"/>
                <w:szCs w:val="24"/>
              </w:rPr>
            </w:pPr>
            <w:r w:rsidRPr="000A1AE9">
              <w:rPr>
                <w:sz w:val="24"/>
                <w:szCs w:val="24"/>
              </w:rPr>
              <w:t>Project Development</w:t>
            </w:r>
          </w:p>
        </w:tc>
        <w:tc>
          <w:tcPr>
            <w:tcW w:w="2160" w:type="dxa"/>
            <w:shd w:val="clear" w:color="auto" w:fill="auto"/>
            <w:tcMar>
              <w:top w:w="0" w:type="dxa"/>
              <w:left w:w="108" w:type="dxa"/>
              <w:bottom w:w="0" w:type="dxa"/>
              <w:right w:w="108" w:type="dxa"/>
            </w:tcMar>
            <w:vAlign w:val="center"/>
          </w:tcPr>
          <w:p w14:paraId="695545A9" w14:textId="0B3A06E6" w:rsidR="002D262B" w:rsidRPr="000A1AE9" w:rsidRDefault="004A4CC4" w:rsidP="00A37BF1">
            <w:pPr>
              <w:keepNext/>
              <w:keepLines/>
              <w:spacing w:line="276" w:lineRule="auto"/>
              <w:jc w:val="right"/>
              <w:rPr>
                <w:sz w:val="24"/>
                <w:szCs w:val="24"/>
              </w:rPr>
            </w:pPr>
            <w:r>
              <w:rPr>
                <w:sz w:val="24"/>
                <w:szCs w:val="24"/>
              </w:rPr>
              <w:t>$8,227.36</w:t>
            </w:r>
          </w:p>
        </w:tc>
        <w:tc>
          <w:tcPr>
            <w:tcW w:w="2160" w:type="dxa"/>
            <w:shd w:val="clear" w:color="auto" w:fill="auto"/>
            <w:tcMar>
              <w:top w:w="0" w:type="dxa"/>
              <w:left w:w="108" w:type="dxa"/>
              <w:bottom w:w="0" w:type="dxa"/>
              <w:right w:w="108" w:type="dxa"/>
            </w:tcMar>
            <w:vAlign w:val="center"/>
          </w:tcPr>
          <w:p w14:paraId="075E56D0" w14:textId="507223AD" w:rsidR="002D262B" w:rsidRPr="000A1AE9" w:rsidRDefault="004A4CC4" w:rsidP="00A37BF1">
            <w:pPr>
              <w:keepNext/>
              <w:keepLines/>
              <w:spacing w:line="276" w:lineRule="auto"/>
              <w:jc w:val="right"/>
              <w:rPr>
                <w:sz w:val="24"/>
                <w:szCs w:val="24"/>
              </w:rPr>
            </w:pPr>
            <w:r>
              <w:rPr>
                <w:sz w:val="24"/>
                <w:szCs w:val="24"/>
              </w:rPr>
              <w:t>$24,682.08</w:t>
            </w:r>
          </w:p>
        </w:tc>
      </w:tr>
      <w:tr w:rsidR="0026454C" w:rsidRPr="000A1AE9" w14:paraId="136BDF15" w14:textId="77777777" w:rsidTr="00F6486D">
        <w:trPr>
          <w:trHeight w:val="318"/>
        </w:trPr>
        <w:tc>
          <w:tcPr>
            <w:tcW w:w="5040" w:type="dxa"/>
            <w:shd w:val="clear" w:color="auto" w:fill="auto"/>
            <w:tcMar>
              <w:top w:w="0" w:type="dxa"/>
              <w:left w:w="108" w:type="dxa"/>
              <w:bottom w:w="0" w:type="dxa"/>
              <w:right w:w="108" w:type="dxa"/>
            </w:tcMar>
            <w:vAlign w:val="center"/>
          </w:tcPr>
          <w:p w14:paraId="4B40CCA7" w14:textId="43454892" w:rsidR="0026454C" w:rsidRPr="000A1AE9" w:rsidRDefault="0026454C" w:rsidP="00A37BF1">
            <w:pPr>
              <w:keepNext/>
              <w:keepLines/>
              <w:spacing w:line="276" w:lineRule="auto"/>
              <w:rPr>
                <w:sz w:val="24"/>
                <w:szCs w:val="24"/>
              </w:rPr>
            </w:pPr>
            <w:r>
              <w:rPr>
                <w:sz w:val="24"/>
                <w:szCs w:val="24"/>
              </w:rPr>
              <w:t>Recruitment</w:t>
            </w:r>
          </w:p>
        </w:tc>
        <w:tc>
          <w:tcPr>
            <w:tcW w:w="2160" w:type="dxa"/>
            <w:shd w:val="clear" w:color="auto" w:fill="auto"/>
            <w:tcMar>
              <w:top w:w="0" w:type="dxa"/>
              <w:left w:w="108" w:type="dxa"/>
              <w:bottom w:w="0" w:type="dxa"/>
              <w:right w:w="108" w:type="dxa"/>
            </w:tcMar>
            <w:vAlign w:val="center"/>
          </w:tcPr>
          <w:p w14:paraId="0FF7F431" w14:textId="0007D9D2" w:rsidR="0026454C" w:rsidRPr="000A1AE9" w:rsidRDefault="004A4CC4" w:rsidP="00A37BF1">
            <w:pPr>
              <w:keepNext/>
              <w:keepLines/>
              <w:spacing w:line="276" w:lineRule="auto"/>
              <w:jc w:val="right"/>
              <w:rPr>
                <w:sz w:val="24"/>
                <w:szCs w:val="24"/>
              </w:rPr>
            </w:pPr>
            <w:r>
              <w:rPr>
                <w:sz w:val="24"/>
                <w:szCs w:val="24"/>
              </w:rPr>
              <w:t>$10,284.20</w:t>
            </w:r>
          </w:p>
        </w:tc>
        <w:tc>
          <w:tcPr>
            <w:tcW w:w="2160" w:type="dxa"/>
            <w:shd w:val="clear" w:color="auto" w:fill="auto"/>
            <w:tcMar>
              <w:top w:w="0" w:type="dxa"/>
              <w:left w:w="108" w:type="dxa"/>
              <w:bottom w:w="0" w:type="dxa"/>
              <w:right w:w="108" w:type="dxa"/>
            </w:tcMar>
            <w:vAlign w:val="center"/>
          </w:tcPr>
          <w:p w14:paraId="365FC741" w14:textId="79FE9AA9" w:rsidR="0026454C" w:rsidRPr="000A1AE9" w:rsidRDefault="004A4CC4" w:rsidP="00A37BF1">
            <w:pPr>
              <w:keepNext/>
              <w:keepLines/>
              <w:spacing w:line="276" w:lineRule="auto"/>
              <w:jc w:val="right"/>
              <w:rPr>
                <w:sz w:val="24"/>
                <w:szCs w:val="24"/>
              </w:rPr>
            </w:pPr>
            <w:r>
              <w:rPr>
                <w:sz w:val="24"/>
                <w:szCs w:val="24"/>
              </w:rPr>
              <w:t>$30,852.60</w:t>
            </w:r>
          </w:p>
        </w:tc>
      </w:tr>
      <w:tr w:rsidR="002D262B" w:rsidRPr="000A1AE9" w14:paraId="311D5BF1" w14:textId="77777777" w:rsidTr="00F6486D">
        <w:trPr>
          <w:trHeight w:val="330"/>
        </w:trPr>
        <w:tc>
          <w:tcPr>
            <w:tcW w:w="5040" w:type="dxa"/>
            <w:shd w:val="clear" w:color="auto" w:fill="auto"/>
            <w:tcMar>
              <w:top w:w="0" w:type="dxa"/>
              <w:left w:w="108" w:type="dxa"/>
              <w:bottom w:w="0" w:type="dxa"/>
              <w:right w:w="108" w:type="dxa"/>
            </w:tcMar>
            <w:vAlign w:val="center"/>
          </w:tcPr>
          <w:p w14:paraId="17C16220" w14:textId="77777777" w:rsidR="002D262B" w:rsidRPr="000A1AE9" w:rsidRDefault="002D262B" w:rsidP="00A37BF1">
            <w:pPr>
              <w:keepNext/>
              <w:keepLines/>
              <w:spacing w:line="276" w:lineRule="auto"/>
              <w:rPr>
                <w:sz w:val="24"/>
                <w:szCs w:val="24"/>
              </w:rPr>
            </w:pPr>
            <w:r w:rsidRPr="000A1AE9">
              <w:rPr>
                <w:sz w:val="24"/>
                <w:szCs w:val="24"/>
              </w:rPr>
              <w:t>Data Collection Activities</w:t>
            </w:r>
          </w:p>
        </w:tc>
        <w:tc>
          <w:tcPr>
            <w:tcW w:w="2160" w:type="dxa"/>
            <w:shd w:val="clear" w:color="auto" w:fill="auto"/>
            <w:tcMar>
              <w:top w:w="0" w:type="dxa"/>
              <w:left w:w="108" w:type="dxa"/>
              <w:bottom w:w="0" w:type="dxa"/>
              <w:right w:w="108" w:type="dxa"/>
            </w:tcMar>
            <w:vAlign w:val="center"/>
          </w:tcPr>
          <w:p w14:paraId="70DE1547" w14:textId="1D737E04" w:rsidR="002D262B" w:rsidRPr="000A1AE9" w:rsidRDefault="004A4CC4" w:rsidP="00A37BF1">
            <w:pPr>
              <w:keepNext/>
              <w:keepLines/>
              <w:spacing w:line="276" w:lineRule="auto"/>
              <w:jc w:val="right"/>
              <w:rPr>
                <w:sz w:val="24"/>
                <w:szCs w:val="24"/>
              </w:rPr>
            </w:pPr>
            <w:r>
              <w:rPr>
                <w:sz w:val="24"/>
                <w:szCs w:val="24"/>
              </w:rPr>
              <w:t>$16,464.72</w:t>
            </w:r>
          </w:p>
        </w:tc>
        <w:tc>
          <w:tcPr>
            <w:tcW w:w="2160" w:type="dxa"/>
            <w:shd w:val="clear" w:color="auto" w:fill="auto"/>
            <w:tcMar>
              <w:top w:w="0" w:type="dxa"/>
              <w:left w:w="108" w:type="dxa"/>
              <w:bottom w:w="0" w:type="dxa"/>
              <w:right w:w="108" w:type="dxa"/>
            </w:tcMar>
            <w:vAlign w:val="center"/>
          </w:tcPr>
          <w:p w14:paraId="12E332B7" w14:textId="400E6F1E" w:rsidR="002D262B" w:rsidRPr="000A1AE9" w:rsidRDefault="004A4CC4" w:rsidP="00A37BF1">
            <w:pPr>
              <w:keepNext/>
              <w:keepLines/>
              <w:spacing w:line="276" w:lineRule="auto"/>
              <w:jc w:val="right"/>
              <w:rPr>
                <w:sz w:val="24"/>
                <w:szCs w:val="24"/>
              </w:rPr>
            </w:pPr>
            <w:r>
              <w:rPr>
                <w:sz w:val="24"/>
                <w:szCs w:val="24"/>
              </w:rPr>
              <w:t>$49,364.16</w:t>
            </w:r>
          </w:p>
        </w:tc>
      </w:tr>
      <w:tr w:rsidR="002D262B" w:rsidRPr="000A1AE9" w14:paraId="69E92B46" w14:textId="77777777" w:rsidTr="00F6486D">
        <w:trPr>
          <w:trHeight w:val="318"/>
        </w:trPr>
        <w:tc>
          <w:tcPr>
            <w:tcW w:w="5040" w:type="dxa"/>
            <w:shd w:val="clear" w:color="auto" w:fill="auto"/>
            <w:tcMar>
              <w:top w:w="0" w:type="dxa"/>
              <w:left w:w="108" w:type="dxa"/>
              <w:bottom w:w="0" w:type="dxa"/>
              <w:right w:w="108" w:type="dxa"/>
            </w:tcMar>
            <w:vAlign w:val="center"/>
          </w:tcPr>
          <w:p w14:paraId="4E5CEEA3" w14:textId="0B7B0E80" w:rsidR="002D262B" w:rsidRPr="000A1AE9" w:rsidRDefault="00645B1A" w:rsidP="00A37BF1">
            <w:pPr>
              <w:keepNext/>
              <w:keepLines/>
              <w:spacing w:line="276" w:lineRule="auto"/>
              <w:rPr>
                <w:sz w:val="24"/>
                <w:szCs w:val="24"/>
              </w:rPr>
            </w:pPr>
            <w:r w:rsidRPr="000A1AE9">
              <w:rPr>
                <w:sz w:val="24"/>
                <w:szCs w:val="24"/>
              </w:rPr>
              <w:t>Ana</w:t>
            </w:r>
            <w:r w:rsidR="002D262B" w:rsidRPr="000A1AE9">
              <w:rPr>
                <w:sz w:val="24"/>
                <w:szCs w:val="24"/>
              </w:rPr>
              <w:t>lysis</w:t>
            </w:r>
            <w:r w:rsidR="00663AEB" w:rsidRPr="000A1AE9">
              <w:rPr>
                <w:sz w:val="24"/>
                <w:szCs w:val="24"/>
              </w:rPr>
              <w:t xml:space="preserve"> and </w:t>
            </w:r>
            <w:r w:rsidR="00446B3E" w:rsidRPr="000A1AE9">
              <w:rPr>
                <w:sz w:val="24"/>
                <w:szCs w:val="24"/>
              </w:rPr>
              <w:t>Reporting</w:t>
            </w:r>
          </w:p>
        </w:tc>
        <w:tc>
          <w:tcPr>
            <w:tcW w:w="2160" w:type="dxa"/>
            <w:shd w:val="clear" w:color="auto" w:fill="auto"/>
            <w:tcMar>
              <w:top w:w="0" w:type="dxa"/>
              <w:left w:w="108" w:type="dxa"/>
              <w:bottom w:w="0" w:type="dxa"/>
              <w:right w:w="108" w:type="dxa"/>
            </w:tcMar>
            <w:vAlign w:val="center"/>
          </w:tcPr>
          <w:p w14:paraId="5E3BC4FF" w14:textId="3733DC62" w:rsidR="002D262B" w:rsidRPr="000A1AE9" w:rsidRDefault="004A4CC4" w:rsidP="00A37BF1">
            <w:pPr>
              <w:keepNext/>
              <w:keepLines/>
              <w:spacing w:line="276" w:lineRule="auto"/>
              <w:jc w:val="right"/>
              <w:rPr>
                <w:sz w:val="24"/>
                <w:szCs w:val="24"/>
              </w:rPr>
            </w:pPr>
            <w:r>
              <w:rPr>
                <w:sz w:val="24"/>
                <w:szCs w:val="24"/>
              </w:rPr>
              <w:t>$6,170.52</w:t>
            </w:r>
          </w:p>
        </w:tc>
        <w:tc>
          <w:tcPr>
            <w:tcW w:w="2160" w:type="dxa"/>
            <w:shd w:val="clear" w:color="auto" w:fill="auto"/>
            <w:tcMar>
              <w:top w:w="0" w:type="dxa"/>
              <w:left w:w="108" w:type="dxa"/>
              <w:bottom w:w="0" w:type="dxa"/>
              <w:right w:w="108" w:type="dxa"/>
            </w:tcMar>
            <w:vAlign w:val="center"/>
          </w:tcPr>
          <w:p w14:paraId="3601460D" w14:textId="2A3872B4" w:rsidR="002D262B" w:rsidRPr="000A1AE9" w:rsidRDefault="004A4CC4" w:rsidP="00A37BF1">
            <w:pPr>
              <w:keepNext/>
              <w:keepLines/>
              <w:spacing w:line="276" w:lineRule="auto"/>
              <w:jc w:val="right"/>
              <w:rPr>
                <w:sz w:val="24"/>
                <w:szCs w:val="24"/>
              </w:rPr>
            </w:pPr>
            <w:r>
              <w:rPr>
                <w:sz w:val="24"/>
                <w:szCs w:val="24"/>
              </w:rPr>
              <w:t>$18,511.16</w:t>
            </w:r>
          </w:p>
        </w:tc>
      </w:tr>
      <w:tr w:rsidR="002D262B" w:rsidRPr="00417AD6" w14:paraId="40216EFC" w14:textId="77777777" w:rsidTr="00F6486D">
        <w:trPr>
          <w:trHeight w:val="318"/>
        </w:trPr>
        <w:tc>
          <w:tcPr>
            <w:tcW w:w="5040" w:type="dxa"/>
            <w:shd w:val="clear" w:color="auto" w:fill="auto"/>
            <w:tcMar>
              <w:top w:w="0" w:type="dxa"/>
              <w:left w:w="108" w:type="dxa"/>
              <w:bottom w:w="0" w:type="dxa"/>
              <w:right w:w="108" w:type="dxa"/>
            </w:tcMar>
            <w:vAlign w:val="center"/>
          </w:tcPr>
          <w:p w14:paraId="312E125E" w14:textId="77777777" w:rsidR="002D262B" w:rsidRPr="000A1AE9" w:rsidRDefault="002D262B" w:rsidP="00A37BF1">
            <w:pPr>
              <w:keepNext/>
              <w:keepLines/>
              <w:spacing w:line="276" w:lineRule="auto"/>
              <w:jc w:val="right"/>
              <w:rPr>
                <w:sz w:val="24"/>
                <w:szCs w:val="24"/>
              </w:rPr>
            </w:pPr>
            <w:r w:rsidRPr="000A1AE9">
              <w:rPr>
                <w:b/>
                <w:bCs/>
                <w:sz w:val="24"/>
                <w:szCs w:val="24"/>
              </w:rPr>
              <w:t>Total</w:t>
            </w:r>
          </w:p>
        </w:tc>
        <w:tc>
          <w:tcPr>
            <w:tcW w:w="2160" w:type="dxa"/>
            <w:shd w:val="clear" w:color="auto" w:fill="auto"/>
            <w:tcMar>
              <w:top w:w="0" w:type="dxa"/>
              <w:left w:w="108" w:type="dxa"/>
              <w:bottom w:w="0" w:type="dxa"/>
              <w:right w:w="108" w:type="dxa"/>
            </w:tcMar>
            <w:vAlign w:val="center"/>
          </w:tcPr>
          <w:p w14:paraId="4F83763E" w14:textId="2D93FAE8" w:rsidR="002D262B" w:rsidRPr="000A1AE9" w:rsidRDefault="004A4CC4" w:rsidP="00A37BF1">
            <w:pPr>
              <w:keepNext/>
              <w:keepLines/>
              <w:spacing w:line="276" w:lineRule="auto"/>
              <w:jc w:val="right"/>
              <w:rPr>
                <w:sz w:val="24"/>
                <w:szCs w:val="24"/>
              </w:rPr>
            </w:pPr>
            <w:r>
              <w:rPr>
                <w:sz w:val="24"/>
                <w:szCs w:val="24"/>
              </w:rPr>
              <w:t>$41,136.80</w:t>
            </w:r>
          </w:p>
        </w:tc>
        <w:tc>
          <w:tcPr>
            <w:tcW w:w="2160" w:type="dxa"/>
            <w:shd w:val="clear" w:color="auto" w:fill="auto"/>
            <w:tcMar>
              <w:top w:w="0" w:type="dxa"/>
              <w:left w:w="108" w:type="dxa"/>
              <w:bottom w:w="0" w:type="dxa"/>
              <w:right w:w="108" w:type="dxa"/>
            </w:tcMar>
            <w:vAlign w:val="center"/>
          </w:tcPr>
          <w:p w14:paraId="015BF70D" w14:textId="75A88653" w:rsidR="002D262B" w:rsidRPr="000A1AE9" w:rsidRDefault="004A4CC4" w:rsidP="00A37BF1">
            <w:pPr>
              <w:keepNext/>
              <w:keepLines/>
              <w:spacing w:line="276" w:lineRule="auto"/>
              <w:jc w:val="right"/>
              <w:rPr>
                <w:sz w:val="24"/>
                <w:szCs w:val="24"/>
              </w:rPr>
            </w:pPr>
            <w:r>
              <w:rPr>
                <w:sz w:val="24"/>
                <w:szCs w:val="24"/>
              </w:rPr>
              <w:t>$123,410.40</w:t>
            </w:r>
          </w:p>
        </w:tc>
      </w:tr>
      <w:bookmarkEnd w:id="22"/>
    </w:tbl>
    <w:p w14:paraId="39D4B43D" w14:textId="77777777" w:rsidR="00A81AA0" w:rsidRPr="000A1AE9" w:rsidRDefault="00A81AA0" w:rsidP="00A37BF1">
      <w:pPr>
        <w:keepNext/>
        <w:keepLines/>
        <w:spacing w:line="276" w:lineRule="auto"/>
        <w:rPr>
          <w:b/>
          <w:bCs/>
          <w:sz w:val="24"/>
          <w:szCs w:val="24"/>
        </w:rPr>
      </w:pPr>
    </w:p>
    <w:p w14:paraId="19A64BE4" w14:textId="77777777" w:rsidR="00FD5ABF" w:rsidRPr="00FD5ABF" w:rsidRDefault="00FD5ABF" w:rsidP="00FD5ABF">
      <w:pPr>
        <w:keepNext/>
        <w:spacing w:line="276" w:lineRule="auto"/>
        <w:rPr>
          <w:b/>
          <w:bCs/>
          <w:sz w:val="24"/>
          <w:szCs w:val="24"/>
        </w:rPr>
      </w:pPr>
      <w:r w:rsidRPr="00FD5ABF">
        <w:rPr>
          <w:b/>
          <w:bCs/>
          <w:sz w:val="24"/>
          <w:szCs w:val="24"/>
        </w:rPr>
        <w:t xml:space="preserve">Exhibit 4: Annual Cost to AHRQ for MEPS </w:t>
      </w:r>
      <w:r w:rsidRPr="00FD5ABF">
        <w:rPr>
          <w:b/>
          <w:sz w:val="24"/>
          <w:szCs w:val="24"/>
        </w:rPr>
        <w:t>Household Component</w:t>
      </w:r>
      <w:r w:rsidRPr="00FD5ABF">
        <w:rPr>
          <w:b/>
          <w:bCs/>
          <w:sz w:val="24"/>
          <w:szCs w:val="24"/>
        </w:rPr>
        <w:t xml:space="preserve"> Oversight</w:t>
      </w:r>
    </w:p>
    <w:tbl>
      <w:tblP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600"/>
        <w:gridCol w:w="1440"/>
        <w:gridCol w:w="1440"/>
        <w:gridCol w:w="1440"/>
        <w:gridCol w:w="1440"/>
      </w:tblGrid>
      <w:tr w:rsidR="00FD5ABF" w:rsidRPr="00FD5ABF" w14:paraId="46697C58" w14:textId="77777777" w:rsidTr="005B1455">
        <w:trPr>
          <w:cantSplit/>
          <w:trHeight w:val="389"/>
          <w:tblHeader/>
        </w:trPr>
        <w:tc>
          <w:tcPr>
            <w:tcW w:w="3600" w:type="dxa"/>
            <w:tcMar>
              <w:top w:w="0" w:type="dxa"/>
              <w:left w:w="108" w:type="dxa"/>
              <w:bottom w:w="0" w:type="dxa"/>
              <w:right w:w="108" w:type="dxa"/>
            </w:tcMar>
            <w:vAlign w:val="center"/>
            <w:hideMark/>
          </w:tcPr>
          <w:p w14:paraId="1BBA1EBB" w14:textId="77777777" w:rsidR="00FD5ABF" w:rsidRPr="00FD5ABF" w:rsidRDefault="00FD5ABF" w:rsidP="005B1455">
            <w:pPr>
              <w:spacing w:line="276" w:lineRule="auto"/>
              <w:jc w:val="center"/>
              <w:rPr>
                <w:b/>
                <w:sz w:val="24"/>
                <w:szCs w:val="24"/>
              </w:rPr>
            </w:pPr>
            <w:r w:rsidRPr="00FD5ABF">
              <w:rPr>
                <w:b/>
                <w:sz w:val="24"/>
                <w:szCs w:val="24"/>
              </w:rPr>
              <w:t>Personnel</w:t>
            </w:r>
          </w:p>
        </w:tc>
        <w:tc>
          <w:tcPr>
            <w:tcW w:w="1440" w:type="dxa"/>
            <w:vAlign w:val="center"/>
            <w:hideMark/>
          </w:tcPr>
          <w:p w14:paraId="4E39A88D" w14:textId="77777777" w:rsidR="00FD5ABF" w:rsidRPr="00FD5ABF" w:rsidRDefault="00FD5ABF" w:rsidP="005B1455">
            <w:pPr>
              <w:spacing w:line="276" w:lineRule="auto"/>
              <w:jc w:val="center"/>
              <w:rPr>
                <w:b/>
                <w:sz w:val="24"/>
                <w:szCs w:val="24"/>
              </w:rPr>
            </w:pPr>
            <w:r w:rsidRPr="00FD5ABF">
              <w:rPr>
                <w:b/>
                <w:sz w:val="24"/>
                <w:szCs w:val="24"/>
              </w:rPr>
              <w:t>Staff</w:t>
            </w:r>
          </w:p>
          <w:p w14:paraId="1504010B" w14:textId="77777777" w:rsidR="00FD5ABF" w:rsidRPr="00FD5ABF" w:rsidRDefault="00FD5ABF" w:rsidP="005B1455">
            <w:pPr>
              <w:spacing w:line="276" w:lineRule="auto"/>
              <w:jc w:val="center"/>
              <w:rPr>
                <w:b/>
                <w:sz w:val="24"/>
                <w:szCs w:val="24"/>
              </w:rPr>
            </w:pPr>
            <w:r w:rsidRPr="00FD5ABF">
              <w:rPr>
                <w:b/>
                <w:sz w:val="24"/>
                <w:szCs w:val="24"/>
              </w:rPr>
              <w:t>Count</w:t>
            </w:r>
          </w:p>
        </w:tc>
        <w:tc>
          <w:tcPr>
            <w:tcW w:w="1440" w:type="dxa"/>
            <w:tcMar>
              <w:top w:w="0" w:type="dxa"/>
              <w:left w:w="108" w:type="dxa"/>
              <w:bottom w:w="0" w:type="dxa"/>
              <w:right w:w="108" w:type="dxa"/>
            </w:tcMar>
            <w:vAlign w:val="center"/>
            <w:hideMark/>
          </w:tcPr>
          <w:p w14:paraId="55A8B1FA" w14:textId="77777777" w:rsidR="00FD5ABF" w:rsidRPr="00FD5ABF" w:rsidRDefault="00FD5ABF" w:rsidP="005B1455">
            <w:pPr>
              <w:spacing w:line="276" w:lineRule="auto"/>
              <w:jc w:val="center"/>
              <w:rPr>
                <w:b/>
                <w:sz w:val="24"/>
                <w:szCs w:val="24"/>
              </w:rPr>
            </w:pPr>
            <w:r w:rsidRPr="00FD5ABF">
              <w:rPr>
                <w:b/>
                <w:sz w:val="24"/>
                <w:szCs w:val="24"/>
              </w:rPr>
              <w:t>Hourly</w:t>
            </w:r>
          </w:p>
          <w:p w14:paraId="43C09963" w14:textId="77777777" w:rsidR="00FD5ABF" w:rsidRPr="00FD5ABF" w:rsidRDefault="00FD5ABF" w:rsidP="005B1455">
            <w:pPr>
              <w:spacing w:line="276" w:lineRule="auto"/>
              <w:jc w:val="center"/>
              <w:rPr>
                <w:b/>
                <w:sz w:val="24"/>
                <w:szCs w:val="24"/>
              </w:rPr>
            </w:pPr>
            <w:r w:rsidRPr="00FD5ABF">
              <w:rPr>
                <w:b/>
                <w:sz w:val="24"/>
                <w:szCs w:val="24"/>
              </w:rPr>
              <w:t>Rate</w:t>
            </w:r>
          </w:p>
        </w:tc>
        <w:tc>
          <w:tcPr>
            <w:tcW w:w="1440" w:type="dxa"/>
            <w:tcMar>
              <w:top w:w="0" w:type="dxa"/>
              <w:left w:w="108" w:type="dxa"/>
              <w:bottom w:w="0" w:type="dxa"/>
              <w:right w:w="108" w:type="dxa"/>
            </w:tcMar>
            <w:vAlign w:val="center"/>
            <w:hideMark/>
          </w:tcPr>
          <w:p w14:paraId="4EC95570" w14:textId="77777777" w:rsidR="00FD5ABF" w:rsidRPr="00FD5ABF" w:rsidRDefault="00FD5ABF" w:rsidP="005B1455">
            <w:pPr>
              <w:spacing w:line="276" w:lineRule="auto"/>
              <w:jc w:val="center"/>
              <w:rPr>
                <w:b/>
                <w:sz w:val="24"/>
                <w:szCs w:val="24"/>
              </w:rPr>
            </w:pPr>
            <w:r w:rsidRPr="00FD5ABF">
              <w:rPr>
                <w:b/>
                <w:sz w:val="24"/>
                <w:szCs w:val="24"/>
              </w:rPr>
              <w:t>% of Time</w:t>
            </w:r>
          </w:p>
        </w:tc>
        <w:tc>
          <w:tcPr>
            <w:tcW w:w="1440" w:type="dxa"/>
            <w:vAlign w:val="center"/>
          </w:tcPr>
          <w:p w14:paraId="1CDF87CD" w14:textId="77777777" w:rsidR="00FD5ABF" w:rsidRPr="00FD5ABF" w:rsidRDefault="00FD5ABF" w:rsidP="005B1455">
            <w:pPr>
              <w:spacing w:line="276" w:lineRule="auto"/>
              <w:jc w:val="center"/>
              <w:rPr>
                <w:b/>
                <w:sz w:val="24"/>
                <w:szCs w:val="24"/>
              </w:rPr>
            </w:pPr>
            <w:r w:rsidRPr="00FD5ABF">
              <w:rPr>
                <w:b/>
                <w:sz w:val="24"/>
                <w:szCs w:val="24"/>
              </w:rPr>
              <w:t>Cost</w:t>
            </w:r>
          </w:p>
        </w:tc>
      </w:tr>
      <w:tr w:rsidR="00FD5ABF" w:rsidRPr="00FD5ABF" w14:paraId="4ADD00F8" w14:textId="77777777" w:rsidTr="005B1455">
        <w:trPr>
          <w:trHeight w:val="292"/>
        </w:trPr>
        <w:tc>
          <w:tcPr>
            <w:tcW w:w="3600" w:type="dxa"/>
            <w:tcMar>
              <w:top w:w="0" w:type="dxa"/>
              <w:left w:w="108" w:type="dxa"/>
              <w:bottom w:w="0" w:type="dxa"/>
              <w:right w:w="108" w:type="dxa"/>
            </w:tcMar>
            <w:vAlign w:val="center"/>
          </w:tcPr>
          <w:p w14:paraId="57D410A3" w14:textId="77777777" w:rsidR="00FD5ABF" w:rsidRPr="00FD5ABF" w:rsidRDefault="00FD5ABF" w:rsidP="005B1455">
            <w:pPr>
              <w:spacing w:line="276" w:lineRule="auto"/>
              <w:rPr>
                <w:sz w:val="24"/>
                <w:szCs w:val="24"/>
              </w:rPr>
            </w:pPr>
            <w:r w:rsidRPr="00FD5ABF">
              <w:rPr>
                <w:sz w:val="24"/>
                <w:szCs w:val="24"/>
              </w:rPr>
              <w:t>Management Support: GS-15, Step 5 average</w:t>
            </w:r>
          </w:p>
        </w:tc>
        <w:tc>
          <w:tcPr>
            <w:tcW w:w="1440" w:type="dxa"/>
            <w:vAlign w:val="center"/>
          </w:tcPr>
          <w:p w14:paraId="7D8F20CB" w14:textId="77777777" w:rsidR="00FD5ABF" w:rsidRPr="00FD5ABF" w:rsidRDefault="00FD5ABF" w:rsidP="005B1455">
            <w:pPr>
              <w:spacing w:line="276" w:lineRule="auto"/>
              <w:jc w:val="center"/>
              <w:rPr>
                <w:sz w:val="24"/>
                <w:szCs w:val="24"/>
              </w:rPr>
            </w:pPr>
            <w:r w:rsidRPr="00FD5ABF">
              <w:rPr>
                <w:sz w:val="24"/>
                <w:szCs w:val="24"/>
              </w:rPr>
              <w:t>2</w:t>
            </w:r>
          </w:p>
        </w:tc>
        <w:tc>
          <w:tcPr>
            <w:tcW w:w="1440" w:type="dxa"/>
            <w:tcMar>
              <w:top w:w="0" w:type="dxa"/>
              <w:left w:w="108" w:type="dxa"/>
              <w:bottom w:w="0" w:type="dxa"/>
              <w:right w:w="108" w:type="dxa"/>
            </w:tcMar>
            <w:vAlign w:val="center"/>
          </w:tcPr>
          <w:p w14:paraId="76E9F4F1" w14:textId="77777777" w:rsidR="00FD5ABF" w:rsidRPr="00FD5ABF" w:rsidRDefault="00FD5ABF" w:rsidP="005B1455">
            <w:pPr>
              <w:spacing w:line="276" w:lineRule="auto"/>
              <w:jc w:val="center"/>
              <w:rPr>
                <w:sz w:val="24"/>
                <w:szCs w:val="24"/>
              </w:rPr>
            </w:pPr>
            <w:r w:rsidRPr="00FD5ABF">
              <w:rPr>
                <w:sz w:val="24"/>
                <w:szCs w:val="24"/>
              </w:rPr>
              <w:t>$152,760</w:t>
            </w:r>
          </w:p>
        </w:tc>
        <w:tc>
          <w:tcPr>
            <w:tcW w:w="1440" w:type="dxa"/>
            <w:tcMar>
              <w:top w:w="0" w:type="dxa"/>
              <w:left w:w="108" w:type="dxa"/>
              <w:bottom w:w="0" w:type="dxa"/>
              <w:right w:w="108" w:type="dxa"/>
            </w:tcMar>
            <w:vAlign w:val="center"/>
          </w:tcPr>
          <w:p w14:paraId="0866C2A8" w14:textId="77777777" w:rsidR="00FD5ABF" w:rsidRPr="00FD5ABF" w:rsidRDefault="00FD5ABF" w:rsidP="005B1455">
            <w:pPr>
              <w:spacing w:line="276" w:lineRule="auto"/>
              <w:jc w:val="center"/>
              <w:rPr>
                <w:sz w:val="24"/>
                <w:szCs w:val="24"/>
              </w:rPr>
            </w:pPr>
            <w:r w:rsidRPr="00FD5ABF">
              <w:rPr>
                <w:sz w:val="24"/>
                <w:szCs w:val="24"/>
              </w:rPr>
              <w:t>5%</w:t>
            </w:r>
          </w:p>
        </w:tc>
        <w:tc>
          <w:tcPr>
            <w:tcW w:w="1440" w:type="dxa"/>
            <w:vAlign w:val="center"/>
          </w:tcPr>
          <w:p w14:paraId="6946594E" w14:textId="77777777" w:rsidR="00FD5ABF" w:rsidRPr="00FD5ABF" w:rsidRDefault="00FD5ABF" w:rsidP="005B1455">
            <w:pPr>
              <w:spacing w:line="276" w:lineRule="auto"/>
              <w:jc w:val="right"/>
              <w:rPr>
                <w:sz w:val="24"/>
                <w:szCs w:val="24"/>
              </w:rPr>
            </w:pPr>
            <w:r w:rsidRPr="00FD5ABF">
              <w:rPr>
                <w:sz w:val="24"/>
                <w:szCs w:val="24"/>
              </w:rPr>
              <w:t>$15,276.00</w:t>
            </w:r>
          </w:p>
        </w:tc>
      </w:tr>
      <w:tr w:rsidR="00FD5ABF" w:rsidRPr="00FD5ABF" w14:paraId="14A8E961" w14:textId="77777777" w:rsidTr="005B1455">
        <w:trPr>
          <w:trHeight w:val="231"/>
        </w:trPr>
        <w:tc>
          <w:tcPr>
            <w:tcW w:w="3600" w:type="dxa"/>
            <w:tcMar>
              <w:top w:w="0" w:type="dxa"/>
              <w:left w:w="108" w:type="dxa"/>
              <w:bottom w:w="0" w:type="dxa"/>
              <w:right w:w="108" w:type="dxa"/>
            </w:tcMar>
            <w:vAlign w:val="center"/>
          </w:tcPr>
          <w:p w14:paraId="1B7AF8B2" w14:textId="77777777" w:rsidR="00FD5ABF" w:rsidRPr="00FD5ABF" w:rsidRDefault="00FD5ABF" w:rsidP="005B1455">
            <w:pPr>
              <w:spacing w:line="276" w:lineRule="auto"/>
              <w:rPr>
                <w:sz w:val="24"/>
                <w:szCs w:val="24"/>
              </w:rPr>
            </w:pPr>
            <w:r w:rsidRPr="00FD5ABF">
              <w:rPr>
                <w:sz w:val="24"/>
                <w:szCs w:val="24"/>
              </w:rPr>
              <w:t>Survey/Statistical Support: GS-14, Step 5 average</w:t>
            </w:r>
          </w:p>
        </w:tc>
        <w:tc>
          <w:tcPr>
            <w:tcW w:w="1440" w:type="dxa"/>
            <w:vAlign w:val="center"/>
          </w:tcPr>
          <w:p w14:paraId="57A38CE5" w14:textId="77777777" w:rsidR="00FD5ABF" w:rsidRPr="00FD5ABF" w:rsidRDefault="00FD5ABF" w:rsidP="005B1455">
            <w:pPr>
              <w:spacing w:line="276" w:lineRule="auto"/>
              <w:jc w:val="center"/>
              <w:rPr>
                <w:sz w:val="24"/>
                <w:szCs w:val="24"/>
              </w:rPr>
            </w:pPr>
            <w:r w:rsidRPr="00FD5ABF">
              <w:rPr>
                <w:sz w:val="24"/>
                <w:szCs w:val="24"/>
              </w:rPr>
              <w:t>2</w:t>
            </w:r>
          </w:p>
        </w:tc>
        <w:tc>
          <w:tcPr>
            <w:tcW w:w="1440" w:type="dxa"/>
            <w:tcMar>
              <w:top w:w="0" w:type="dxa"/>
              <w:left w:w="108" w:type="dxa"/>
              <w:bottom w:w="0" w:type="dxa"/>
              <w:right w:w="108" w:type="dxa"/>
            </w:tcMar>
            <w:vAlign w:val="center"/>
          </w:tcPr>
          <w:p w14:paraId="38610AED" w14:textId="77777777" w:rsidR="00FD5ABF" w:rsidRPr="00FD5ABF" w:rsidRDefault="00FD5ABF" w:rsidP="005B1455">
            <w:pPr>
              <w:spacing w:line="276" w:lineRule="auto"/>
              <w:jc w:val="center"/>
              <w:rPr>
                <w:sz w:val="24"/>
                <w:szCs w:val="24"/>
              </w:rPr>
            </w:pPr>
            <w:r w:rsidRPr="00FD5ABF">
              <w:rPr>
                <w:sz w:val="24"/>
                <w:szCs w:val="24"/>
              </w:rPr>
              <w:t>$129,869</w:t>
            </w:r>
          </w:p>
        </w:tc>
        <w:tc>
          <w:tcPr>
            <w:tcW w:w="1440" w:type="dxa"/>
            <w:tcMar>
              <w:top w:w="0" w:type="dxa"/>
              <w:left w:w="108" w:type="dxa"/>
              <w:bottom w:w="0" w:type="dxa"/>
              <w:right w:w="108" w:type="dxa"/>
            </w:tcMar>
            <w:vAlign w:val="center"/>
          </w:tcPr>
          <w:p w14:paraId="7DED08DA" w14:textId="77777777" w:rsidR="00FD5ABF" w:rsidRPr="00FD5ABF" w:rsidRDefault="00FD5ABF" w:rsidP="005B1455">
            <w:pPr>
              <w:spacing w:line="276" w:lineRule="auto"/>
              <w:jc w:val="center"/>
              <w:rPr>
                <w:sz w:val="24"/>
                <w:szCs w:val="24"/>
              </w:rPr>
            </w:pPr>
            <w:r w:rsidRPr="00FD5ABF">
              <w:rPr>
                <w:sz w:val="24"/>
                <w:szCs w:val="24"/>
              </w:rPr>
              <w:t>15%</w:t>
            </w:r>
          </w:p>
        </w:tc>
        <w:tc>
          <w:tcPr>
            <w:tcW w:w="1440" w:type="dxa"/>
            <w:vAlign w:val="center"/>
          </w:tcPr>
          <w:p w14:paraId="09797C79" w14:textId="77777777" w:rsidR="00FD5ABF" w:rsidRPr="00FD5ABF" w:rsidRDefault="00FD5ABF" w:rsidP="005B1455">
            <w:pPr>
              <w:spacing w:line="276" w:lineRule="auto"/>
              <w:jc w:val="right"/>
              <w:rPr>
                <w:sz w:val="24"/>
                <w:szCs w:val="24"/>
              </w:rPr>
            </w:pPr>
            <w:r w:rsidRPr="00FD5ABF">
              <w:rPr>
                <w:sz w:val="24"/>
                <w:szCs w:val="24"/>
              </w:rPr>
              <w:t>$38,960.70</w:t>
            </w:r>
          </w:p>
        </w:tc>
      </w:tr>
      <w:tr w:rsidR="00FD5ABF" w:rsidRPr="00FD5ABF" w14:paraId="70BDCC75" w14:textId="77777777" w:rsidTr="005B1455">
        <w:trPr>
          <w:trHeight w:val="142"/>
        </w:trPr>
        <w:tc>
          <w:tcPr>
            <w:tcW w:w="3600" w:type="dxa"/>
            <w:tcMar>
              <w:top w:w="0" w:type="dxa"/>
              <w:left w:w="108" w:type="dxa"/>
              <w:bottom w:w="0" w:type="dxa"/>
              <w:right w:w="108" w:type="dxa"/>
            </w:tcMar>
            <w:vAlign w:val="center"/>
          </w:tcPr>
          <w:p w14:paraId="2F0DE34A" w14:textId="77777777" w:rsidR="00FD5ABF" w:rsidRPr="00FD5ABF" w:rsidRDefault="00FD5ABF" w:rsidP="005B1455">
            <w:pPr>
              <w:spacing w:line="276" w:lineRule="auto"/>
              <w:rPr>
                <w:sz w:val="24"/>
                <w:szCs w:val="24"/>
              </w:rPr>
            </w:pPr>
            <w:r w:rsidRPr="00FD5ABF">
              <w:rPr>
                <w:sz w:val="24"/>
                <w:szCs w:val="24"/>
              </w:rPr>
              <w:t>Research Support: GS-12, Step 5 average</w:t>
            </w:r>
          </w:p>
        </w:tc>
        <w:tc>
          <w:tcPr>
            <w:tcW w:w="1440" w:type="dxa"/>
            <w:vAlign w:val="center"/>
          </w:tcPr>
          <w:p w14:paraId="42D55870" w14:textId="77777777" w:rsidR="00FD5ABF" w:rsidRPr="00FD5ABF" w:rsidRDefault="00FD5ABF" w:rsidP="005B1455">
            <w:pPr>
              <w:spacing w:line="276" w:lineRule="auto"/>
              <w:jc w:val="center"/>
              <w:rPr>
                <w:sz w:val="24"/>
                <w:szCs w:val="24"/>
              </w:rPr>
            </w:pPr>
            <w:r w:rsidRPr="00FD5ABF">
              <w:rPr>
                <w:sz w:val="24"/>
                <w:szCs w:val="24"/>
              </w:rPr>
              <w:t>1</w:t>
            </w:r>
          </w:p>
        </w:tc>
        <w:tc>
          <w:tcPr>
            <w:tcW w:w="1440" w:type="dxa"/>
            <w:tcMar>
              <w:top w:w="0" w:type="dxa"/>
              <w:left w:w="108" w:type="dxa"/>
              <w:bottom w:w="0" w:type="dxa"/>
              <w:right w:w="108" w:type="dxa"/>
            </w:tcMar>
            <w:vAlign w:val="center"/>
          </w:tcPr>
          <w:p w14:paraId="0DAE9044" w14:textId="77777777" w:rsidR="00FD5ABF" w:rsidRPr="00FD5ABF" w:rsidRDefault="00FD5ABF" w:rsidP="005B1455">
            <w:pPr>
              <w:spacing w:line="276" w:lineRule="auto"/>
              <w:jc w:val="center"/>
              <w:rPr>
                <w:sz w:val="24"/>
                <w:szCs w:val="24"/>
              </w:rPr>
            </w:pPr>
            <w:r w:rsidRPr="00FD5ABF">
              <w:rPr>
                <w:rFonts w:eastAsia="Calibri"/>
                <w:sz w:val="24"/>
                <w:szCs w:val="24"/>
              </w:rPr>
              <w:t>$92,421</w:t>
            </w:r>
          </w:p>
        </w:tc>
        <w:tc>
          <w:tcPr>
            <w:tcW w:w="1440" w:type="dxa"/>
            <w:tcMar>
              <w:top w:w="0" w:type="dxa"/>
              <w:left w:w="108" w:type="dxa"/>
              <w:bottom w:w="0" w:type="dxa"/>
              <w:right w:w="108" w:type="dxa"/>
            </w:tcMar>
            <w:vAlign w:val="center"/>
          </w:tcPr>
          <w:p w14:paraId="7CE1306E" w14:textId="77777777" w:rsidR="00FD5ABF" w:rsidRPr="00FD5ABF" w:rsidRDefault="00FD5ABF" w:rsidP="005B1455">
            <w:pPr>
              <w:spacing w:line="276" w:lineRule="auto"/>
              <w:jc w:val="center"/>
              <w:rPr>
                <w:sz w:val="24"/>
                <w:szCs w:val="24"/>
              </w:rPr>
            </w:pPr>
            <w:r w:rsidRPr="00FD5ABF">
              <w:rPr>
                <w:sz w:val="24"/>
                <w:szCs w:val="24"/>
              </w:rPr>
              <w:t>5%</w:t>
            </w:r>
          </w:p>
        </w:tc>
        <w:tc>
          <w:tcPr>
            <w:tcW w:w="1440" w:type="dxa"/>
            <w:vAlign w:val="center"/>
          </w:tcPr>
          <w:p w14:paraId="660BE0D9" w14:textId="77777777" w:rsidR="00FD5ABF" w:rsidRPr="00FD5ABF" w:rsidRDefault="00FD5ABF" w:rsidP="005B1455">
            <w:pPr>
              <w:spacing w:line="276" w:lineRule="auto"/>
              <w:jc w:val="right"/>
              <w:rPr>
                <w:sz w:val="24"/>
                <w:szCs w:val="24"/>
              </w:rPr>
            </w:pPr>
            <w:r w:rsidRPr="00FD5ABF">
              <w:rPr>
                <w:sz w:val="24"/>
                <w:szCs w:val="24"/>
              </w:rPr>
              <w:t>$4,621.05</w:t>
            </w:r>
          </w:p>
        </w:tc>
      </w:tr>
      <w:tr w:rsidR="00FD5ABF" w:rsidRPr="00FD5ABF" w14:paraId="7CCE3232" w14:textId="77777777" w:rsidTr="005B1455">
        <w:trPr>
          <w:trHeight w:val="190"/>
        </w:trPr>
        <w:tc>
          <w:tcPr>
            <w:tcW w:w="3600" w:type="dxa"/>
            <w:tcMar>
              <w:top w:w="0" w:type="dxa"/>
              <w:left w:w="108" w:type="dxa"/>
              <w:bottom w:w="0" w:type="dxa"/>
              <w:right w:w="108" w:type="dxa"/>
            </w:tcMar>
            <w:vAlign w:val="center"/>
            <w:hideMark/>
          </w:tcPr>
          <w:p w14:paraId="3C59865C" w14:textId="77777777" w:rsidR="00FD5ABF" w:rsidRPr="00FD5ABF" w:rsidRDefault="00FD5ABF" w:rsidP="005B1455">
            <w:pPr>
              <w:spacing w:line="276" w:lineRule="auto"/>
              <w:jc w:val="right"/>
              <w:rPr>
                <w:b/>
                <w:sz w:val="24"/>
                <w:szCs w:val="24"/>
              </w:rPr>
            </w:pPr>
            <w:r w:rsidRPr="00FD5ABF">
              <w:rPr>
                <w:b/>
                <w:sz w:val="24"/>
                <w:szCs w:val="24"/>
              </w:rPr>
              <w:t>Total</w:t>
            </w:r>
          </w:p>
        </w:tc>
        <w:tc>
          <w:tcPr>
            <w:tcW w:w="1440" w:type="dxa"/>
            <w:vAlign w:val="center"/>
          </w:tcPr>
          <w:p w14:paraId="518459F4" w14:textId="77777777" w:rsidR="00FD5ABF" w:rsidRPr="00FD5ABF" w:rsidRDefault="00FD5ABF" w:rsidP="005B1455">
            <w:pPr>
              <w:spacing w:line="276" w:lineRule="auto"/>
              <w:jc w:val="center"/>
              <w:rPr>
                <w:b/>
                <w:sz w:val="24"/>
                <w:szCs w:val="24"/>
              </w:rPr>
            </w:pPr>
          </w:p>
        </w:tc>
        <w:tc>
          <w:tcPr>
            <w:tcW w:w="1440" w:type="dxa"/>
            <w:tcMar>
              <w:top w:w="0" w:type="dxa"/>
              <w:left w:w="108" w:type="dxa"/>
              <w:bottom w:w="0" w:type="dxa"/>
              <w:right w:w="108" w:type="dxa"/>
            </w:tcMar>
            <w:vAlign w:val="center"/>
          </w:tcPr>
          <w:p w14:paraId="5D7BBA02" w14:textId="77777777" w:rsidR="00FD5ABF" w:rsidRPr="00FD5ABF" w:rsidRDefault="00FD5ABF" w:rsidP="005B1455">
            <w:pPr>
              <w:spacing w:line="276" w:lineRule="auto"/>
              <w:jc w:val="center"/>
              <w:rPr>
                <w:b/>
                <w:sz w:val="24"/>
                <w:szCs w:val="24"/>
              </w:rPr>
            </w:pPr>
          </w:p>
        </w:tc>
        <w:tc>
          <w:tcPr>
            <w:tcW w:w="1440" w:type="dxa"/>
            <w:tcMar>
              <w:top w:w="0" w:type="dxa"/>
              <w:left w:w="108" w:type="dxa"/>
              <w:bottom w:w="0" w:type="dxa"/>
              <w:right w:w="108" w:type="dxa"/>
            </w:tcMar>
            <w:vAlign w:val="center"/>
          </w:tcPr>
          <w:p w14:paraId="6E9BCCCB" w14:textId="77777777" w:rsidR="00FD5ABF" w:rsidRPr="00FD5ABF" w:rsidRDefault="00FD5ABF" w:rsidP="005B1455">
            <w:pPr>
              <w:spacing w:line="276" w:lineRule="auto"/>
              <w:jc w:val="center"/>
              <w:rPr>
                <w:b/>
                <w:sz w:val="24"/>
                <w:szCs w:val="24"/>
              </w:rPr>
            </w:pPr>
          </w:p>
        </w:tc>
        <w:tc>
          <w:tcPr>
            <w:tcW w:w="1440" w:type="dxa"/>
            <w:vAlign w:val="center"/>
          </w:tcPr>
          <w:p w14:paraId="6A0C816D" w14:textId="77777777" w:rsidR="00FD5ABF" w:rsidRPr="00FD5ABF" w:rsidRDefault="00FD5ABF" w:rsidP="005B1455">
            <w:pPr>
              <w:spacing w:line="276" w:lineRule="auto"/>
              <w:jc w:val="right"/>
              <w:rPr>
                <w:b/>
                <w:sz w:val="24"/>
                <w:szCs w:val="24"/>
              </w:rPr>
            </w:pPr>
            <w:r w:rsidRPr="00FD5ABF">
              <w:rPr>
                <w:b/>
                <w:sz w:val="24"/>
                <w:szCs w:val="24"/>
              </w:rPr>
              <w:t>$58,857.75</w:t>
            </w:r>
          </w:p>
        </w:tc>
      </w:tr>
    </w:tbl>
    <w:p w14:paraId="338813FF" w14:textId="0D68B52F" w:rsidR="00D0058D" w:rsidRPr="00FD5ABF" w:rsidRDefault="009C71C3" w:rsidP="001262AB">
      <w:pPr>
        <w:spacing w:line="276" w:lineRule="auto"/>
        <w:rPr>
          <w:bCs/>
          <w:highlight w:val="yellow"/>
        </w:rPr>
      </w:pPr>
      <w:hyperlink r:id="rId14" w:history="1">
        <w:r w:rsidR="00FD5ABF" w:rsidRPr="00FD5ABF">
          <w:rPr>
            <w:rStyle w:val="Hyperlink"/>
            <w:bCs/>
          </w:rPr>
          <w:t>https://www.opm.gov/policy-data-oversight/pay-leave/salaries-wages/salary-tables/pdf/2018/DCB.pdf</w:t>
        </w:r>
      </w:hyperlink>
    </w:p>
    <w:p w14:paraId="0C889EE0" w14:textId="77777777" w:rsidR="006F4CA2" w:rsidRPr="00FD5ABF" w:rsidRDefault="006F4CA2" w:rsidP="001262AB">
      <w:pPr>
        <w:spacing w:line="276" w:lineRule="auto"/>
        <w:rPr>
          <w:b/>
          <w:bCs/>
          <w:sz w:val="24"/>
          <w:szCs w:val="24"/>
          <w:highlight w:val="yellow"/>
        </w:rPr>
      </w:pPr>
    </w:p>
    <w:p w14:paraId="5DAB9B67" w14:textId="783D18D7" w:rsidR="002D262B" w:rsidRPr="00906A8D" w:rsidRDefault="002D262B" w:rsidP="00141E0B">
      <w:pPr>
        <w:pStyle w:val="Heading2"/>
        <w:spacing w:before="0" w:line="276" w:lineRule="auto"/>
        <w:rPr>
          <w:color w:val="auto"/>
          <w:sz w:val="24"/>
          <w:szCs w:val="24"/>
        </w:rPr>
      </w:pPr>
      <w:bookmarkStart w:id="23" w:name="_Toc3225267"/>
      <w:r w:rsidRPr="00906A8D">
        <w:rPr>
          <w:color w:val="auto"/>
          <w:sz w:val="24"/>
          <w:szCs w:val="24"/>
        </w:rPr>
        <w:t>1</w:t>
      </w:r>
      <w:r w:rsidR="00C15767" w:rsidRPr="00906A8D">
        <w:rPr>
          <w:color w:val="auto"/>
          <w:sz w:val="24"/>
          <w:szCs w:val="24"/>
        </w:rPr>
        <w:t>5</w:t>
      </w:r>
      <w:r w:rsidRPr="00906A8D">
        <w:rPr>
          <w:color w:val="auto"/>
          <w:sz w:val="24"/>
          <w:szCs w:val="24"/>
        </w:rPr>
        <w:t>.</w:t>
      </w:r>
      <w:r w:rsidR="005D45EC">
        <w:rPr>
          <w:color w:val="auto"/>
          <w:sz w:val="24"/>
          <w:szCs w:val="24"/>
        </w:rPr>
        <w:t xml:space="preserve"> </w:t>
      </w:r>
      <w:r w:rsidRPr="00906A8D">
        <w:rPr>
          <w:color w:val="auto"/>
          <w:sz w:val="24"/>
          <w:szCs w:val="24"/>
        </w:rPr>
        <w:t>Change in Burden</w:t>
      </w:r>
      <w:bookmarkEnd w:id="23"/>
    </w:p>
    <w:p w14:paraId="1B75AC44" w14:textId="77777777" w:rsidR="002D262B" w:rsidRPr="00906A8D" w:rsidRDefault="002D262B" w:rsidP="00141E0B">
      <w:pPr>
        <w:spacing w:line="276" w:lineRule="auto"/>
        <w:rPr>
          <w:sz w:val="24"/>
          <w:szCs w:val="24"/>
        </w:rPr>
      </w:pPr>
    </w:p>
    <w:p w14:paraId="0C5E6B1F" w14:textId="1B1500BF" w:rsidR="002D262B" w:rsidRPr="00906A8D" w:rsidRDefault="002D262B" w:rsidP="00141E0B">
      <w:pPr>
        <w:spacing w:line="276" w:lineRule="auto"/>
        <w:rPr>
          <w:sz w:val="24"/>
          <w:szCs w:val="24"/>
        </w:rPr>
      </w:pPr>
      <w:r w:rsidRPr="00906A8D">
        <w:rPr>
          <w:sz w:val="24"/>
          <w:szCs w:val="24"/>
        </w:rPr>
        <w:t>This is a new activity.</w:t>
      </w:r>
    </w:p>
    <w:p w14:paraId="0FCA4CF2" w14:textId="77777777" w:rsidR="00141E0B" w:rsidRPr="00417AD6" w:rsidRDefault="00141E0B" w:rsidP="00141E0B">
      <w:pPr>
        <w:spacing w:line="276" w:lineRule="auto"/>
        <w:rPr>
          <w:sz w:val="24"/>
          <w:szCs w:val="24"/>
          <w:highlight w:val="yellow"/>
        </w:rPr>
      </w:pPr>
    </w:p>
    <w:p w14:paraId="1E98CA1B" w14:textId="16CB5607" w:rsidR="002D262B" w:rsidRPr="00B12F30" w:rsidRDefault="0057087C" w:rsidP="00141E0B">
      <w:pPr>
        <w:pStyle w:val="Heading2"/>
        <w:spacing w:before="0" w:line="276" w:lineRule="auto"/>
        <w:rPr>
          <w:color w:val="auto"/>
          <w:sz w:val="24"/>
          <w:szCs w:val="24"/>
        </w:rPr>
      </w:pPr>
      <w:bookmarkStart w:id="24" w:name="_Toc3225268"/>
      <w:r w:rsidRPr="00B12F30">
        <w:rPr>
          <w:color w:val="auto"/>
          <w:sz w:val="24"/>
          <w:szCs w:val="24"/>
        </w:rPr>
        <w:t>1</w:t>
      </w:r>
      <w:r w:rsidR="00C15767" w:rsidRPr="00B12F30">
        <w:rPr>
          <w:color w:val="auto"/>
          <w:sz w:val="24"/>
          <w:szCs w:val="24"/>
        </w:rPr>
        <w:t>6</w:t>
      </w:r>
      <w:r w:rsidRPr="00B12F30">
        <w:rPr>
          <w:color w:val="auto"/>
          <w:sz w:val="24"/>
          <w:szCs w:val="24"/>
        </w:rPr>
        <w:t>.</w:t>
      </w:r>
      <w:r w:rsidR="005D45EC">
        <w:rPr>
          <w:color w:val="auto"/>
          <w:sz w:val="24"/>
          <w:szCs w:val="24"/>
        </w:rPr>
        <w:t xml:space="preserve"> </w:t>
      </w:r>
      <w:r w:rsidR="002D262B" w:rsidRPr="00B12F30">
        <w:rPr>
          <w:color w:val="auto"/>
          <w:sz w:val="24"/>
        </w:rPr>
        <w:t>Time Schedule, Publication</w:t>
      </w:r>
      <w:r w:rsidR="00446B3E">
        <w:rPr>
          <w:color w:val="auto"/>
          <w:sz w:val="24"/>
        </w:rPr>
        <w:t>,</w:t>
      </w:r>
      <w:r w:rsidR="002D262B" w:rsidRPr="00B12F30">
        <w:rPr>
          <w:color w:val="auto"/>
          <w:sz w:val="24"/>
        </w:rPr>
        <w:t xml:space="preserve"> and Analysis Plans</w:t>
      </w:r>
      <w:bookmarkEnd w:id="24"/>
    </w:p>
    <w:p w14:paraId="668E2A20" w14:textId="77777777" w:rsidR="002D262B" w:rsidRPr="00417AD6" w:rsidRDefault="002D262B" w:rsidP="00F36C3F">
      <w:pPr>
        <w:spacing w:line="276" w:lineRule="auto"/>
        <w:rPr>
          <w:b/>
          <w:sz w:val="24"/>
          <w:szCs w:val="24"/>
          <w:highlight w:val="yellow"/>
        </w:rPr>
      </w:pPr>
    </w:p>
    <w:p w14:paraId="76F2EFEE" w14:textId="2FC01805" w:rsidR="002D262B" w:rsidRPr="00AA79BA" w:rsidRDefault="002D262B" w:rsidP="00F36C3F">
      <w:pPr>
        <w:spacing w:line="276" w:lineRule="auto"/>
        <w:rPr>
          <w:sz w:val="24"/>
          <w:szCs w:val="24"/>
        </w:rPr>
      </w:pPr>
      <w:r w:rsidRPr="00AA79BA">
        <w:rPr>
          <w:sz w:val="24"/>
          <w:szCs w:val="24"/>
        </w:rPr>
        <w:t>As soon as OMB approval is received,</w:t>
      </w:r>
      <w:r w:rsidRPr="00AA79BA">
        <w:rPr>
          <w:rFonts w:ascii="Calibri" w:hAnsi="Calibri"/>
          <w:sz w:val="22"/>
          <w:szCs w:val="22"/>
        </w:rPr>
        <w:t xml:space="preserve"> </w:t>
      </w:r>
      <w:r w:rsidR="00AA79BA">
        <w:rPr>
          <w:sz w:val="24"/>
          <w:szCs w:val="24"/>
        </w:rPr>
        <w:t>study</w:t>
      </w:r>
      <w:r w:rsidR="00C15767" w:rsidRPr="00AA79BA">
        <w:rPr>
          <w:sz w:val="24"/>
          <w:szCs w:val="24"/>
        </w:rPr>
        <w:t xml:space="preserve"> </w:t>
      </w:r>
      <w:r w:rsidRPr="00AA79BA">
        <w:rPr>
          <w:sz w:val="24"/>
          <w:szCs w:val="24"/>
        </w:rPr>
        <w:t xml:space="preserve">activities will begin. The estimated schedule to conduct the </w:t>
      </w:r>
      <w:r w:rsidR="00C15767" w:rsidRPr="00AA79BA">
        <w:rPr>
          <w:sz w:val="24"/>
          <w:szCs w:val="24"/>
        </w:rPr>
        <w:t xml:space="preserve">interviews </w:t>
      </w:r>
      <w:r w:rsidRPr="00AA79BA">
        <w:rPr>
          <w:sz w:val="24"/>
          <w:szCs w:val="24"/>
        </w:rPr>
        <w:t xml:space="preserve">is </w:t>
      </w:r>
      <w:r w:rsidR="00446B3E">
        <w:rPr>
          <w:sz w:val="24"/>
          <w:szCs w:val="24"/>
        </w:rPr>
        <w:t>as follows</w:t>
      </w:r>
      <w:r w:rsidRPr="00AA79BA">
        <w:rPr>
          <w:sz w:val="24"/>
          <w:szCs w:val="24"/>
        </w:rPr>
        <w:t>:</w:t>
      </w:r>
    </w:p>
    <w:p w14:paraId="60EB6349" w14:textId="77777777" w:rsidR="002D262B" w:rsidRPr="00417AD6" w:rsidRDefault="002D262B" w:rsidP="00F36C3F">
      <w:pPr>
        <w:spacing w:line="276" w:lineRule="auto"/>
        <w:rPr>
          <w:sz w:val="24"/>
          <w:szCs w:val="24"/>
          <w:highlight w:val="yellow"/>
        </w:rPr>
      </w:pPr>
    </w:p>
    <w:p w14:paraId="414CE207" w14:textId="02084562" w:rsidR="008A52A6" w:rsidRDefault="00C81FAF" w:rsidP="000554F4">
      <w:pPr>
        <w:pStyle w:val="ListParagraph"/>
        <w:numPr>
          <w:ilvl w:val="0"/>
          <w:numId w:val="1"/>
        </w:numPr>
        <w:spacing w:line="276" w:lineRule="auto"/>
        <w:rPr>
          <w:sz w:val="24"/>
          <w:szCs w:val="24"/>
        </w:rPr>
      </w:pPr>
      <w:r>
        <w:rPr>
          <w:sz w:val="24"/>
          <w:szCs w:val="24"/>
        </w:rPr>
        <w:t>January 4</w:t>
      </w:r>
      <w:r w:rsidR="002E181A" w:rsidRPr="00AA79BA">
        <w:rPr>
          <w:sz w:val="24"/>
          <w:szCs w:val="24"/>
        </w:rPr>
        <w:t>, 201</w:t>
      </w:r>
      <w:r>
        <w:rPr>
          <w:sz w:val="24"/>
          <w:szCs w:val="24"/>
        </w:rPr>
        <w:t>9</w:t>
      </w:r>
      <w:r w:rsidR="00446B3E">
        <w:rPr>
          <w:sz w:val="24"/>
          <w:szCs w:val="24"/>
        </w:rPr>
        <w:t>:</w:t>
      </w:r>
      <w:r w:rsidR="002E181A" w:rsidRPr="00AA79BA">
        <w:rPr>
          <w:sz w:val="24"/>
          <w:szCs w:val="24"/>
        </w:rPr>
        <w:t xml:space="preserve"> </w:t>
      </w:r>
      <w:r w:rsidR="00AA79BA">
        <w:rPr>
          <w:sz w:val="24"/>
          <w:szCs w:val="24"/>
        </w:rPr>
        <w:t xml:space="preserve">Recruitment </w:t>
      </w:r>
      <w:r w:rsidR="00446B3E">
        <w:rPr>
          <w:sz w:val="24"/>
          <w:szCs w:val="24"/>
        </w:rPr>
        <w:t>begins.</w:t>
      </w:r>
    </w:p>
    <w:p w14:paraId="2B35381B" w14:textId="6352371F" w:rsidR="00AA79BA" w:rsidRDefault="00C81FAF" w:rsidP="000554F4">
      <w:pPr>
        <w:pStyle w:val="ListParagraph"/>
        <w:numPr>
          <w:ilvl w:val="0"/>
          <w:numId w:val="1"/>
        </w:numPr>
        <w:spacing w:line="276" w:lineRule="auto"/>
        <w:rPr>
          <w:sz w:val="24"/>
          <w:szCs w:val="24"/>
        </w:rPr>
      </w:pPr>
      <w:r>
        <w:rPr>
          <w:sz w:val="24"/>
          <w:szCs w:val="24"/>
        </w:rPr>
        <w:t>January</w:t>
      </w:r>
      <w:r w:rsidR="00AA79BA">
        <w:rPr>
          <w:sz w:val="24"/>
          <w:szCs w:val="24"/>
        </w:rPr>
        <w:t xml:space="preserve"> 10–14, 201</w:t>
      </w:r>
      <w:r>
        <w:rPr>
          <w:sz w:val="24"/>
          <w:szCs w:val="24"/>
        </w:rPr>
        <w:t>9</w:t>
      </w:r>
      <w:r w:rsidR="00446B3E">
        <w:rPr>
          <w:sz w:val="24"/>
          <w:szCs w:val="24"/>
        </w:rPr>
        <w:t>:</w:t>
      </w:r>
      <w:r w:rsidR="00AA79BA">
        <w:rPr>
          <w:sz w:val="24"/>
          <w:szCs w:val="24"/>
        </w:rPr>
        <w:t xml:space="preserve"> In-depth </w:t>
      </w:r>
      <w:r w:rsidR="00446B3E">
        <w:rPr>
          <w:sz w:val="24"/>
          <w:szCs w:val="24"/>
        </w:rPr>
        <w:t>screening, selection, and scheduling.</w:t>
      </w:r>
    </w:p>
    <w:p w14:paraId="3193FA8B" w14:textId="1753374D" w:rsidR="00AA79BA" w:rsidRDefault="00C81FAF" w:rsidP="000554F4">
      <w:pPr>
        <w:pStyle w:val="ListParagraph"/>
        <w:numPr>
          <w:ilvl w:val="0"/>
          <w:numId w:val="1"/>
        </w:numPr>
        <w:spacing w:line="276" w:lineRule="auto"/>
        <w:rPr>
          <w:sz w:val="24"/>
          <w:szCs w:val="24"/>
        </w:rPr>
      </w:pPr>
      <w:r>
        <w:rPr>
          <w:sz w:val="24"/>
          <w:szCs w:val="24"/>
        </w:rPr>
        <w:t>January</w:t>
      </w:r>
      <w:r w:rsidR="00AA79BA">
        <w:rPr>
          <w:sz w:val="24"/>
          <w:szCs w:val="24"/>
        </w:rPr>
        <w:t xml:space="preserve"> 1</w:t>
      </w:r>
      <w:r>
        <w:rPr>
          <w:sz w:val="24"/>
          <w:szCs w:val="24"/>
        </w:rPr>
        <w:t>6</w:t>
      </w:r>
      <w:r w:rsidR="00AA79BA">
        <w:rPr>
          <w:sz w:val="24"/>
          <w:szCs w:val="24"/>
        </w:rPr>
        <w:t>, 201</w:t>
      </w:r>
      <w:r>
        <w:rPr>
          <w:sz w:val="24"/>
          <w:szCs w:val="24"/>
        </w:rPr>
        <w:t>9</w:t>
      </w:r>
      <w:r w:rsidR="00AA79BA">
        <w:rPr>
          <w:sz w:val="24"/>
          <w:szCs w:val="24"/>
        </w:rPr>
        <w:t xml:space="preserve">–January </w:t>
      </w:r>
      <w:r>
        <w:rPr>
          <w:sz w:val="24"/>
          <w:szCs w:val="24"/>
        </w:rPr>
        <w:t>23</w:t>
      </w:r>
      <w:r w:rsidR="00AA79BA">
        <w:rPr>
          <w:sz w:val="24"/>
          <w:szCs w:val="24"/>
        </w:rPr>
        <w:t>, 2019</w:t>
      </w:r>
      <w:r w:rsidR="00446B3E">
        <w:rPr>
          <w:sz w:val="24"/>
          <w:szCs w:val="24"/>
        </w:rPr>
        <w:t>:</w:t>
      </w:r>
      <w:r w:rsidR="00AA79BA">
        <w:rPr>
          <w:sz w:val="24"/>
          <w:szCs w:val="24"/>
        </w:rPr>
        <w:t xml:space="preserve"> Conduct </w:t>
      </w:r>
      <w:r w:rsidR="00446B3E">
        <w:rPr>
          <w:sz w:val="24"/>
          <w:szCs w:val="24"/>
        </w:rPr>
        <w:t>interviews.</w:t>
      </w:r>
    </w:p>
    <w:p w14:paraId="6D40F044" w14:textId="4DE72A82" w:rsidR="0037191D" w:rsidRDefault="00AA79BA" w:rsidP="000554F4">
      <w:pPr>
        <w:pStyle w:val="ListParagraph"/>
        <w:numPr>
          <w:ilvl w:val="0"/>
          <w:numId w:val="1"/>
        </w:numPr>
        <w:spacing w:line="276" w:lineRule="auto"/>
        <w:rPr>
          <w:sz w:val="24"/>
          <w:szCs w:val="24"/>
        </w:rPr>
      </w:pPr>
      <w:r>
        <w:rPr>
          <w:sz w:val="24"/>
          <w:szCs w:val="24"/>
        </w:rPr>
        <w:t>January 23</w:t>
      </w:r>
      <w:r w:rsidR="00C81FAF">
        <w:rPr>
          <w:sz w:val="24"/>
          <w:szCs w:val="24"/>
        </w:rPr>
        <w:softHyphen/>
        <w:t>–February 8</w:t>
      </w:r>
      <w:r>
        <w:rPr>
          <w:sz w:val="24"/>
          <w:szCs w:val="24"/>
        </w:rPr>
        <w:t>, 2019</w:t>
      </w:r>
      <w:r w:rsidR="00446B3E">
        <w:rPr>
          <w:sz w:val="24"/>
          <w:szCs w:val="24"/>
        </w:rPr>
        <w:t>:</w:t>
      </w:r>
      <w:r>
        <w:rPr>
          <w:sz w:val="24"/>
          <w:szCs w:val="24"/>
        </w:rPr>
        <w:t xml:space="preserve"> Perform </w:t>
      </w:r>
      <w:r w:rsidR="00446B3E">
        <w:rPr>
          <w:sz w:val="24"/>
          <w:szCs w:val="24"/>
        </w:rPr>
        <w:t>analysis and develop report.</w:t>
      </w:r>
    </w:p>
    <w:p w14:paraId="4325171A" w14:textId="046CEDD5" w:rsidR="00AA79BA" w:rsidRDefault="0037191D" w:rsidP="000554F4">
      <w:pPr>
        <w:pStyle w:val="ListParagraph"/>
        <w:numPr>
          <w:ilvl w:val="0"/>
          <w:numId w:val="1"/>
        </w:numPr>
        <w:spacing w:line="276" w:lineRule="auto"/>
        <w:rPr>
          <w:sz w:val="24"/>
          <w:szCs w:val="24"/>
        </w:rPr>
      </w:pPr>
      <w:r>
        <w:rPr>
          <w:sz w:val="24"/>
          <w:szCs w:val="24"/>
        </w:rPr>
        <w:t xml:space="preserve">January </w:t>
      </w:r>
      <w:r w:rsidR="00C81FAF">
        <w:rPr>
          <w:sz w:val="24"/>
          <w:szCs w:val="24"/>
        </w:rPr>
        <w:t>9</w:t>
      </w:r>
      <w:r>
        <w:rPr>
          <w:sz w:val="24"/>
          <w:szCs w:val="24"/>
        </w:rPr>
        <w:t>–February 1</w:t>
      </w:r>
      <w:r w:rsidR="00C81FAF">
        <w:rPr>
          <w:sz w:val="24"/>
          <w:szCs w:val="24"/>
        </w:rPr>
        <w:t>5</w:t>
      </w:r>
      <w:r>
        <w:rPr>
          <w:sz w:val="24"/>
          <w:szCs w:val="24"/>
        </w:rPr>
        <w:t>, 2019</w:t>
      </w:r>
      <w:r w:rsidR="00446B3E">
        <w:rPr>
          <w:sz w:val="24"/>
          <w:szCs w:val="24"/>
        </w:rPr>
        <w:t>:</w:t>
      </w:r>
      <w:r>
        <w:rPr>
          <w:sz w:val="24"/>
          <w:szCs w:val="24"/>
        </w:rPr>
        <w:t xml:space="preserve"> Finalize and </w:t>
      </w:r>
      <w:r w:rsidR="00446B3E">
        <w:rPr>
          <w:sz w:val="24"/>
          <w:szCs w:val="24"/>
        </w:rPr>
        <w:t>deliver report on findings</w:t>
      </w:r>
      <w:r>
        <w:rPr>
          <w:sz w:val="24"/>
          <w:szCs w:val="24"/>
        </w:rPr>
        <w:t>.</w:t>
      </w:r>
    </w:p>
    <w:p w14:paraId="6139BA92" w14:textId="46C75368" w:rsidR="00BD7B09" w:rsidRDefault="00BD7B09" w:rsidP="000554F4">
      <w:pPr>
        <w:pStyle w:val="ListParagraph"/>
        <w:numPr>
          <w:ilvl w:val="0"/>
          <w:numId w:val="1"/>
        </w:numPr>
        <w:spacing w:line="276" w:lineRule="auto"/>
        <w:rPr>
          <w:sz w:val="24"/>
          <w:szCs w:val="24"/>
        </w:rPr>
      </w:pPr>
      <w:r>
        <w:rPr>
          <w:sz w:val="24"/>
          <w:szCs w:val="24"/>
        </w:rPr>
        <w:t>February 1</w:t>
      </w:r>
      <w:r w:rsidR="00C81FAF">
        <w:rPr>
          <w:sz w:val="24"/>
          <w:szCs w:val="24"/>
        </w:rPr>
        <w:t>5</w:t>
      </w:r>
      <w:r>
        <w:rPr>
          <w:sz w:val="24"/>
          <w:szCs w:val="24"/>
        </w:rPr>
        <w:t>–March 31, 2019</w:t>
      </w:r>
      <w:r w:rsidR="00446B3E">
        <w:rPr>
          <w:sz w:val="24"/>
          <w:szCs w:val="24"/>
        </w:rPr>
        <w:t>:</w:t>
      </w:r>
      <w:r>
        <w:rPr>
          <w:sz w:val="24"/>
          <w:szCs w:val="24"/>
        </w:rPr>
        <w:t xml:space="preserve"> Incorporate </w:t>
      </w:r>
      <w:r w:rsidR="00446B3E">
        <w:rPr>
          <w:sz w:val="24"/>
          <w:szCs w:val="24"/>
        </w:rPr>
        <w:t>findings into generalized recommendations</w:t>
      </w:r>
      <w:r>
        <w:rPr>
          <w:sz w:val="24"/>
          <w:szCs w:val="24"/>
        </w:rPr>
        <w:t>.</w:t>
      </w:r>
    </w:p>
    <w:p w14:paraId="03A47BDB" w14:textId="77777777" w:rsidR="00D46747" w:rsidRPr="00D46747" w:rsidRDefault="00D46747" w:rsidP="00D46747">
      <w:pPr>
        <w:spacing w:line="276" w:lineRule="auto"/>
        <w:rPr>
          <w:sz w:val="24"/>
          <w:szCs w:val="24"/>
        </w:rPr>
      </w:pPr>
    </w:p>
    <w:p w14:paraId="16A2B925" w14:textId="77777777" w:rsidR="00C51BF8" w:rsidRDefault="00C51BF8" w:rsidP="00C51BF8">
      <w:pPr>
        <w:spacing w:line="276" w:lineRule="auto"/>
        <w:rPr>
          <w:rFonts w:eastAsiaTheme="majorEastAsia"/>
          <w:bCs/>
          <w:sz w:val="24"/>
          <w:szCs w:val="24"/>
        </w:rPr>
      </w:pPr>
      <w:r w:rsidRPr="00C51BF8">
        <w:rPr>
          <w:rFonts w:eastAsiaTheme="majorEastAsia"/>
          <w:bCs/>
          <w:sz w:val="24"/>
          <w:szCs w:val="24"/>
        </w:rPr>
        <w:t xml:space="preserve">The </w:t>
      </w:r>
      <w:r>
        <w:rPr>
          <w:rFonts w:eastAsiaTheme="majorEastAsia"/>
          <w:bCs/>
          <w:sz w:val="24"/>
          <w:szCs w:val="24"/>
        </w:rPr>
        <w:t>study team</w:t>
      </w:r>
      <w:r w:rsidRPr="00C51BF8">
        <w:rPr>
          <w:rFonts w:eastAsiaTheme="majorEastAsia"/>
          <w:bCs/>
          <w:sz w:val="24"/>
          <w:szCs w:val="24"/>
        </w:rPr>
        <w:t xml:space="preserve"> will examine questionnaire data gathered during screening and recruitment; the ability to capture insurance card information; the content of the insurance cards and the feasibility of determining plan details, where appropriate; feedback from the participant on locating, obtaining, and providing SBC and policy booklet information; the quality of the submitted content; and the ability to extract key plan details. In addition, the team will evaluate hardware designed to capture policy document images, including necessary skills and potential fielding issues. The team will also evaluate participant feedback and pretest examination of electronic policy document procurement and transmission. </w:t>
      </w:r>
    </w:p>
    <w:p w14:paraId="1D7D3C34" w14:textId="77777777" w:rsidR="00C51BF8" w:rsidRDefault="00C51BF8" w:rsidP="00C51BF8">
      <w:pPr>
        <w:spacing w:line="276" w:lineRule="auto"/>
        <w:rPr>
          <w:rFonts w:eastAsiaTheme="majorEastAsia"/>
          <w:bCs/>
          <w:sz w:val="24"/>
          <w:szCs w:val="24"/>
        </w:rPr>
      </w:pPr>
    </w:p>
    <w:p w14:paraId="4FC16CD6" w14:textId="343F22A0" w:rsidR="00C51BF8" w:rsidRDefault="00C51BF8" w:rsidP="00B0195C">
      <w:pPr>
        <w:keepLines/>
        <w:spacing w:line="276" w:lineRule="auto"/>
        <w:rPr>
          <w:rFonts w:eastAsiaTheme="majorEastAsia"/>
          <w:bCs/>
          <w:sz w:val="24"/>
          <w:szCs w:val="24"/>
        </w:rPr>
      </w:pPr>
      <w:r w:rsidRPr="00C51BF8">
        <w:rPr>
          <w:rFonts w:eastAsiaTheme="majorEastAsia"/>
          <w:bCs/>
          <w:sz w:val="24"/>
          <w:szCs w:val="24"/>
        </w:rPr>
        <w:t xml:space="preserve">The </w:t>
      </w:r>
      <w:r>
        <w:rPr>
          <w:rFonts w:eastAsiaTheme="majorEastAsia"/>
          <w:bCs/>
          <w:sz w:val="24"/>
          <w:szCs w:val="24"/>
        </w:rPr>
        <w:t xml:space="preserve">study </w:t>
      </w:r>
      <w:r w:rsidRPr="00C51BF8">
        <w:rPr>
          <w:rFonts w:eastAsiaTheme="majorEastAsia"/>
          <w:bCs/>
          <w:sz w:val="24"/>
          <w:szCs w:val="24"/>
        </w:rPr>
        <w:t xml:space="preserve">will </w:t>
      </w:r>
      <w:r>
        <w:rPr>
          <w:rFonts w:eastAsiaTheme="majorEastAsia"/>
          <w:bCs/>
          <w:sz w:val="24"/>
          <w:szCs w:val="24"/>
        </w:rPr>
        <w:t>result in a</w:t>
      </w:r>
      <w:r w:rsidRPr="00C51BF8">
        <w:rPr>
          <w:rFonts w:eastAsiaTheme="majorEastAsia"/>
          <w:bCs/>
          <w:sz w:val="24"/>
          <w:szCs w:val="24"/>
        </w:rPr>
        <w:t xml:space="preserve"> final report that summarizes the findings and provides suggestions for best practices to obtain benefit information </w:t>
      </w:r>
      <w:r>
        <w:rPr>
          <w:rFonts w:eastAsiaTheme="majorEastAsia"/>
          <w:bCs/>
          <w:sz w:val="24"/>
          <w:szCs w:val="24"/>
        </w:rPr>
        <w:t>for</w:t>
      </w:r>
      <w:r w:rsidR="006407C5">
        <w:rPr>
          <w:rFonts w:eastAsiaTheme="majorEastAsia"/>
          <w:bCs/>
          <w:sz w:val="24"/>
          <w:szCs w:val="24"/>
        </w:rPr>
        <w:t xml:space="preserve"> Local</w:t>
      </w:r>
      <w:r>
        <w:rPr>
          <w:rFonts w:eastAsiaTheme="majorEastAsia"/>
          <w:bCs/>
          <w:sz w:val="24"/>
          <w:szCs w:val="24"/>
        </w:rPr>
        <w:t xml:space="preserve"> </w:t>
      </w:r>
      <w:r w:rsidR="006407C5">
        <w:rPr>
          <w:rFonts w:eastAsiaTheme="majorEastAsia"/>
          <w:bCs/>
          <w:sz w:val="24"/>
          <w:szCs w:val="24"/>
        </w:rPr>
        <w:t>Government</w:t>
      </w:r>
      <w:r>
        <w:rPr>
          <w:rFonts w:eastAsiaTheme="majorEastAsia"/>
          <w:bCs/>
          <w:sz w:val="24"/>
          <w:szCs w:val="24"/>
        </w:rPr>
        <w:t>-sponsored insurance plans</w:t>
      </w:r>
      <w:r w:rsidRPr="00C51BF8">
        <w:rPr>
          <w:rFonts w:eastAsiaTheme="majorEastAsia"/>
          <w:bCs/>
          <w:sz w:val="24"/>
          <w:szCs w:val="24"/>
        </w:rPr>
        <w:t>. The report will synthesize the by-source findings to suggest a cohesive yet varied approach for the integration of policy booklet/SBC collection into the MEPS interview process that minimizes respondent burden while collecting detailed plan information for the most MEPS respondents.</w:t>
      </w:r>
    </w:p>
    <w:p w14:paraId="5523B5F6" w14:textId="77777777" w:rsidR="00F6486D" w:rsidRPr="00C51BF8" w:rsidRDefault="00F6486D" w:rsidP="00C51BF8">
      <w:pPr>
        <w:spacing w:line="276" w:lineRule="auto"/>
        <w:rPr>
          <w:rFonts w:eastAsiaTheme="majorEastAsia"/>
          <w:bCs/>
          <w:sz w:val="24"/>
          <w:szCs w:val="24"/>
        </w:rPr>
      </w:pPr>
    </w:p>
    <w:p w14:paraId="17C55991" w14:textId="0E483D64" w:rsidR="0057087C" w:rsidRPr="00906A8D" w:rsidRDefault="0057087C" w:rsidP="00141E0B">
      <w:pPr>
        <w:pStyle w:val="Heading2"/>
        <w:spacing w:before="0" w:line="276" w:lineRule="auto"/>
        <w:rPr>
          <w:color w:val="auto"/>
          <w:sz w:val="24"/>
          <w:szCs w:val="24"/>
        </w:rPr>
      </w:pPr>
      <w:bookmarkStart w:id="25" w:name="_Toc3225269"/>
      <w:r w:rsidRPr="00906A8D">
        <w:rPr>
          <w:color w:val="auto"/>
          <w:sz w:val="24"/>
          <w:szCs w:val="24"/>
        </w:rPr>
        <w:t>1</w:t>
      </w:r>
      <w:r w:rsidR="00C15767" w:rsidRPr="00906A8D">
        <w:rPr>
          <w:color w:val="auto"/>
          <w:sz w:val="24"/>
          <w:szCs w:val="24"/>
        </w:rPr>
        <w:t>7</w:t>
      </w:r>
      <w:r w:rsidRPr="00906A8D">
        <w:rPr>
          <w:color w:val="auto"/>
          <w:sz w:val="24"/>
          <w:szCs w:val="24"/>
        </w:rPr>
        <w:t>.</w:t>
      </w:r>
      <w:r w:rsidR="005D45EC">
        <w:rPr>
          <w:color w:val="auto"/>
          <w:sz w:val="24"/>
          <w:szCs w:val="24"/>
        </w:rPr>
        <w:t xml:space="preserve"> </w:t>
      </w:r>
      <w:r w:rsidRPr="00906A8D">
        <w:rPr>
          <w:color w:val="auto"/>
          <w:sz w:val="24"/>
          <w:szCs w:val="24"/>
        </w:rPr>
        <w:t>Exemption for Display of Expiration Date</w:t>
      </w:r>
      <w:bookmarkEnd w:id="25"/>
    </w:p>
    <w:p w14:paraId="0909DDE8" w14:textId="77777777" w:rsidR="0057087C" w:rsidRPr="00906A8D" w:rsidRDefault="0057087C" w:rsidP="00141E0B">
      <w:pPr>
        <w:spacing w:line="276" w:lineRule="auto"/>
        <w:rPr>
          <w:sz w:val="24"/>
          <w:szCs w:val="24"/>
        </w:rPr>
      </w:pPr>
    </w:p>
    <w:p w14:paraId="5A92B2AB" w14:textId="77777777" w:rsidR="0057087C" w:rsidRPr="00906A8D" w:rsidRDefault="0057087C" w:rsidP="00141E0B">
      <w:pPr>
        <w:spacing w:line="276" w:lineRule="auto"/>
        <w:rPr>
          <w:sz w:val="24"/>
          <w:szCs w:val="24"/>
        </w:rPr>
      </w:pPr>
      <w:r w:rsidRPr="00906A8D">
        <w:rPr>
          <w:sz w:val="24"/>
          <w:szCs w:val="24"/>
        </w:rPr>
        <w:t>No exemption is being requested.</w:t>
      </w:r>
    </w:p>
    <w:p w14:paraId="48DD3C76" w14:textId="77777777" w:rsidR="00FB3821" w:rsidRPr="00417AD6" w:rsidRDefault="00FB3821" w:rsidP="00F36C3F">
      <w:pPr>
        <w:spacing w:line="276" w:lineRule="auto"/>
        <w:rPr>
          <w:b/>
          <w:sz w:val="24"/>
          <w:szCs w:val="24"/>
          <w:highlight w:val="yellow"/>
        </w:rPr>
      </w:pPr>
    </w:p>
    <w:p w14:paraId="4D7DA945" w14:textId="19BB3884" w:rsidR="00ED3641" w:rsidRDefault="00ED3641" w:rsidP="00F6486D">
      <w:pPr>
        <w:keepNext/>
        <w:spacing w:line="276" w:lineRule="auto"/>
        <w:rPr>
          <w:b/>
          <w:sz w:val="24"/>
          <w:szCs w:val="24"/>
          <w:u w:val="single"/>
        </w:rPr>
      </w:pPr>
      <w:r w:rsidRPr="004243A5">
        <w:rPr>
          <w:b/>
          <w:sz w:val="24"/>
          <w:szCs w:val="24"/>
          <w:u w:val="single"/>
        </w:rPr>
        <w:t>L</w:t>
      </w:r>
      <w:r w:rsidR="000A3475" w:rsidRPr="004243A5">
        <w:rPr>
          <w:b/>
          <w:sz w:val="24"/>
          <w:szCs w:val="24"/>
          <w:u w:val="single"/>
        </w:rPr>
        <w:t>ist</w:t>
      </w:r>
      <w:r w:rsidRPr="004243A5">
        <w:rPr>
          <w:b/>
          <w:sz w:val="24"/>
          <w:szCs w:val="24"/>
          <w:u w:val="single"/>
        </w:rPr>
        <w:t xml:space="preserve"> </w:t>
      </w:r>
      <w:r w:rsidR="000A3475" w:rsidRPr="004243A5">
        <w:rPr>
          <w:b/>
          <w:sz w:val="24"/>
          <w:szCs w:val="24"/>
          <w:u w:val="single"/>
        </w:rPr>
        <w:t>of</w:t>
      </w:r>
      <w:r w:rsidRPr="004243A5">
        <w:rPr>
          <w:b/>
          <w:sz w:val="24"/>
          <w:szCs w:val="24"/>
          <w:u w:val="single"/>
        </w:rPr>
        <w:t xml:space="preserve"> A</w:t>
      </w:r>
      <w:r w:rsidR="000A3475" w:rsidRPr="004243A5">
        <w:rPr>
          <w:b/>
          <w:sz w:val="24"/>
          <w:szCs w:val="24"/>
          <w:u w:val="single"/>
        </w:rPr>
        <w:t>ttachments</w:t>
      </w:r>
    </w:p>
    <w:p w14:paraId="3E73D980" w14:textId="77777777" w:rsidR="00A81AA0" w:rsidRPr="004243A5" w:rsidRDefault="00A81AA0" w:rsidP="00F6486D">
      <w:pPr>
        <w:keepNext/>
        <w:spacing w:line="276" w:lineRule="auto"/>
        <w:rPr>
          <w:b/>
          <w:sz w:val="24"/>
          <w:szCs w:val="24"/>
          <w:u w:val="single"/>
        </w:rPr>
      </w:pPr>
    </w:p>
    <w:p w14:paraId="68D391B5" w14:textId="5F03E363" w:rsidR="00C00276" w:rsidRPr="003E4226" w:rsidRDefault="00876E02" w:rsidP="0038536E">
      <w:pPr>
        <w:pStyle w:val="Heading1"/>
        <w:spacing w:before="0" w:line="276" w:lineRule="auto"/>
        <w:rPr>
          <w:rFonts w:ascii="Times New Roman" w:hAnsi="Times New Roman" w:cs="Times New Roman"/>
          <w:b w:val="0"/>
          <w:color w:val="auto"/>
          <w:sz w:val="24"/>
          <w:szCs w:val="24"/>
        </w:rPr>
      </w:pPr>
      <w:bookmarkStart w:id="26" w:name="_Toc290559169"/>
      <w:bookmarkStart w:id="27" w:name="_Toc277862455"/>
      <w:bookmarkStart w:id="28" w:name="_Toc529868381"/>
      <w:bookmarkStart w:id="29" w:name="_Toc3225270"/>
      <w:r w:rsidRPr="003E4226">
        <w:rPr>
          <w:rFonts w:ascii="Times New Roman" w:hAnsi="Times New Roman" w:cs="Times New Roman"/>
          <w:b w:val="0"/>
          <w:color w:val="auto"/>
          <w:sz w:val="24"/>
          <w:szCs w:val="24"/>
        </w:rPr>
        <w:t>Attachment A –</w:t>
      </w:r>
      <w:bookmarkEnd w:id="26"/>
      <w:bookmarkEnd w:id="27"/>
      <w:bookmarkEnd w:id="28"/>
      <w:r w:rsidR="00D705EE" w:rsidRPr="00D705EE">
        <w:rPr>
          <w:rFonts w:ascii="Times New Roman" w:hAnsi="Times New Roman" w:cs="Times New Roman"/>
          <w:b w:val="0"/>
          <w:color w:val="auto"/>
          <w:sz w:val="24"/>
          <w:szCs w:val="24"/>
        </w:rPr>
        <w:t xml:space="preserve"> </w:t>
      </w:r>
      <w:r w:rsidR="00D705EE" w:rsidRPr="003E4226">
        <w:rPr>
          <w:rFonts w:ascii="Times New Roman" w:hAnsi="Times New Roman" w:cs="Times New Roman"/>
          <w:b w:val="0"/>
          <w:color w:val="auto"/>
          <w:sz w:val="24"/>
          <w:szCs w:val="24"/>
        </w:rPr>
        <w:t>Initial Screening Questionnaire.</w:t>
      </w:r>
      <w:bookmarkEnd w:id="29"/>
    </w:p>
    <w:p w14:paraId="1789BE33" w14:textId="3578A800" w:rsidR="0020045E" w:rsidRPr="003E4226" w:rsidRDefault="0038536E" w:rsidP="0020045E">
      <w:pPr>
        <w:pStyle w:val="Heading1"/>
        <w:spacing w:before="0"/>
        <w:rPr>
          <w:rFonts w:ascii="Times New Roman" w:hAnsi="Times New Roman" w:cs="Times New Roman"/>
          <w:b w:val="0"/>
          <w:color w:val="auto"/>
          <w:sz w:val="24"/>
          <w:szCs w:val="24"/>
        </w:rPr>
      </w:pPr>
      <w:bookmarkStart w:id="30" w:name="_Toc3225271"/>
      <w:r w:rsidRPr="003E4226">
        <w:rPr>
          <w:rFonts w:ascii="Times New Roman" w:hAnsi="Times New Roman" w:cs="Times New Roman"/>
          <w:b w:val="0"/>
          <w:color w:val="auto"/>
          <w:sz w:val="24"/>
          <w:szCs w:val="24"/>
        </w:rPr>
        <w:t xml:space="preserve">Attachment B </w:t>
      </w:r>
      <w:r w:rsidR="0020045E" w:rsidRPr="003E4226">
        <w:rPr>
          <w:rFonts w:ascii="Times New Roman" w:hAnsi="Times New Roman" w:cs="Times New Roman"/>
          <w:b w:val="0"/>
          <w:color w:val="auto"/>
          <w:sz w:val="24"/>
          <w:szCs w:val="24"/>
        </w:rPr>
        <w:t>–</w:t>
      </w:r>
      <w:r w:rsidR="00F019FA" w:rsidRPr="003E4226">
        <w:rPr>
          <w:rFonts w:ascii="Times New Roman" w:hAnsi="Times New Roman" w:cs="Times New Roman"/>
          <w:b w:val="0"/>
          <w:color w:val="auto"/>
          <w:sz w:val="24"/>
          <w:szCs w:val="24"/>
        </w:rPr>
        <w:t xml:space="preserve"> </w:t>
      </w:r>
      <w:r w:rsidR="00D705EE" w:rsidRPr="003E4226">
        <w:rPr>
          <w:rFonts w:ascii="Times New Roman" w:hAnsi="Times New Roman" w:cs="Times New Roman"/>
          <w:b w:val="0"/>
          <w:color w:val="auto"/>
          <w:sz w:val="24"/>
          <w:szCs w:val="24"/>
        </w:rPr>
        <w:t>In-depth Screening Questionnaire.</w:t>
      </w:r>
      <w:bookmarkEnd w:id="30"/>
    </w:p>
    <w:p w14:paraId="29DEFA8D" w14:textId="7C7B2FAF" w:rsidR="004243A5" w:rsidRPr="003E4226" w:rsidRDefault="004243A5" w:rsidP="0020045E">
      <w:pPr>
        <w:pStyle w:val="Heading1"/>
        <w:spacing w:before="0"/>
        <w:rPr>
          <w:rFonts w:ascii="Times New Roman" w:hAnsi="Times New Roman" w:cs="Times New Roman"/>
          <w:b w:val="0"/>
          <w:color w:val="auto"/>
          <w:sz w:val="24"/>
          <w:szCs w:val="24"/>
        </w:rPr>
      </w:pPr>
      <w:bookmarkStart w:id="31" w:name="_Toc3225272"/>
      <w:r w:rsidRPr="003E4226">
        <w:rPr>
          <w:rFonts w:ascii="Times New Roman" w:hAnsi="Times New Roman" w:cs="Times New Roman"/>
          <w:b w:val="0"/>
          <w:color w:val="auto"/>
          <w:sz w:val="24"/>
          <w:szCs w:val="24"/>
        </w:rPr>
        <w:t xml:space="preserve">Attachment C – </w:t>
      </w:r>
      <w:r w:rsidR="00D705EE" w:rsidRPr="003E4226">
        <w:rPr>
          <w:rFonts w:ascii="Times New Roman" w:hAnsi="Times New Roman" w:cs="Times New Roman"/>
          <w:b w:val="0"/>
          <w:color w:val="auto"/>
          <w:sz w:val="24"/>
          <w:szCs w:val="24"/>
        </w:rPr>
        <w:t>Informational Letter for Participants</w:t>
      </w:r>
      <w:r w:rsidR="00D705EE">
        <w:rPr>
          <w:rFonts w:ascii="Times New Roman" w:hAnsi="Times New Roman" w:cs="Times New Roman"/>
          <w:b w:val="0"/>
          <w:color w:val="auto"/>
          <w:sz w:val="24"/>
          <w:szCs w:val="24"/>
        </w:rPr>
        <w:t>.</w:t>
      </w:r>
      <w:bookmarkEnd w:id="31"/>
    </w:p>
    <w:p w14:paraId="64F2DDC6" w14:textId="6A5E0EF2" w:rsidR="00F30633" w:rsidRPr="003E4226" w:rsidRDefault="004243A5" w:rsidP="0020045E">
      <w:pPr>
        <w:pStyle w:val="Heading1"/>
        <w:spacing w:before="0"/>
        <w:rPr>
          <w:rFonts w:ascii="Times New Roman" w:hAnsi="Times New Roman" w:cs="Times New Roman"/>
          <w:b w:val="0"/>
          <w:color w:val="auto"/>
          <w:sz w:val="24"/>
          <w:szCs w:val="24"/>
        </w:rPr>
      </w:pPr>
      <w:bookmarkStart w:id="32" w:name="_Toc3225273"/>
      <w:r w:rsidRPr="003E4226">
        <w:rPr>
          <w:rFonts w:ascii="Times New Roman" w:hAnsi="Times New Roman" w:cs="Times New Roman"/>
          <w:b w:val="0"/>
          <w:color w:val="auto"/>
          <w:sz w:val="24"/>
          <w:szCs w:val="24"/>
        </w:rPr>
        <w:t>Attachment D –</w:t>
      </w:r>
      <w:r w:rsidR="00D705EE" w:rsidRPr="00D705EE">
        <w:rPr>
          <w:rFonts w:ascii="Times New Roman" w:hAnsi="Times New Roman" w:cs="Times New Roman"/>
          <w:b w:val="0"/>
          <w:color w:val="auto"/>
          <w:sz w:val="24"/>
          <w:szCs w:val="24"/>
        </w:rPr>
        <w:t xml:space="preserve"> </w:t>
      </w:r>
      <w:r w:rsidR="00D705EE" w:rsidRPr="003E4226">
        <w:rPr>
          <w:rFonts w:ascii="Times New Roman" w:hAnsi="Times New Roman" w:cs="Times New Roman"/>
          <w:b w:val="0"/>
          <w:color w:val="auto"/>
          <w:sz w:val="24"/>
          <w:szCs w:val="24"/>
        </w:rPr>
        <w:t>Participant Consent Form.</w:t>
      </w:r>
      <w:bookmarkEnd w:id="32"/>
    </w:p>
    <w:p w14:paraId="4EF02138" w14:textId="56B6078A" w:rsidR="004243A5" w:rsidRPr="003E4226" w:rsidRDefault="00F30633" w:rsidP="004243A5">
      <w:pPr>
        <w:pStyle w:val="Heading1"/>
        <w:spacing w:before="0"/>
        <w:rPr>
          <w:rFonts w:ascii="Times New Roman" w:hAnsi="Times New Roman" w:cs="Times New Roman"/>
          <w:b w:val="0"/>
          <w:color w:val="auto"/>
          <w:sz w:val="24"/>
          <w:szCs w:val="24"/>
        </w:rPr>
      </w:pPr>
      <w:bookmarkStart w:id="33" w:name="_Toc3225274"/>
      <w:r w:rsidRPr="003E4226">
        <w:rPr>
          <w:rFonts w:ascii="Times New Roman" w:hAnsi="Times New Roman" w:cs="Times New Roman"/>
          <w:b w:val="0"/>
          <w:color w:val="auto"/>
          <w:sz w:val="24"/>
          <w:szCs w:val="24"/>
        </w:rPr>
        <w:t xml:space="preserve">Attachment E – </w:t>
      </w:r>
      <w:r w:rsidR="00D705EE" w:rsidRPr="007C7CD6">
        <w:rPr>
          <w:rFonts w:ascii="Times New Roman" w:hAnsi="Times New Roman" w:cs="Times New Roman"/>
          <w:b w:val="0"/>
          <w:color w:val="auto"/>
          <w:sz w:val="24"/>
          <w:szCs w:val="24"/>
        </w:rPr>
        <w:t>Directions to Econometrica Facility.</w:t>
      </w:r>
      <w:bookmarkEnd w:id="33"/>
    </w:p>
    <w:p w14:paraId="588A91DF" w14:textId="4EE75F35" w:rsidR="004243A5" w:rsidRPr="003E4226" w:rsidRDefault="00A97584" w:rsidP="00A97584">
      <w:pPr>
        <w:keepNext/>
        <w:keepLines/>
        <w:outlineLvl w:val="0"/>
        <w:rPr>
          <w:rFonts w:eastAsiaTheme="majorEastAsia"/>
          <w:bCs/>
          <w:sz w:val="24"/>
          <w:szCs w:val="24"/>
        </w:rPr>
      </w:pPr>
      <w:bookmarkStart w:id="34" w:name="_Toc3225275"/>
      <w:r w:rsidRPr="003E4226">
        <w:rPr>
          <w:rFonts w:eastAsiaTheme="majorEastAsia"/>
          <w:bCs/>
          <w:sz w:val="24"/>
          <w:szCs w:val="24"/>
        </w:rPr>
        <w:t>Attachment F –</w:t>
      </w:r>
      <w:r w:rsidR="004243A5" w:rsidRPr="003E4226">
        <w:rPr>
          <w:rFonts w:eastAsiaTheme="majorEastAsia"/>
          <w:bCs/>
          <w:sz w:val="24"/>
          <w:szCs w:val="24"/>
        </w:rPr>
        <w:t xml:space="preserve"> </w:t>
      </w:r>
      <w:r w:rsidR="007C7CD6" w:rsidRPr="003E4226">
        <w:rPr>
          <w:rFonts w:eastAsiaTheme="majorEastAsia"/>
          <w:bCs/>
          <w:sz w:val="24"/>
          <w:szCs w:val="24"/>
        </w:rPr>
        <w:t>Checklist and Directions for Gathering Requested Documents.</w:t>
      </w:r>
      <w:bookmarkEnd w:id="34"/>
    </w:p>
    <w:p w14:paraId="3AFC8CBD" w14:textId="3762B188" w:rsidR="004243A5" w:rsidRPr="003E4226" w:rsidRDefault="004243A5" w:rsidP="00A97584">
      <w:pPr>
        <w:keepNext/>
        <w:keepLines/>
        <w:outlineLvl w:val="0"/>
        <w:rPr>
          <w:rFonts w:eastAsiaTheme="majorEastAsia"/>
          <w:bCs/>
          <w:sz w:val="24"/>
          <w:szCs w:val="24"/>
        </w:rPr>
      </w:pPr>
      <w:bookmarkStart w:id="35" w:name="_Toc3225276"/>
      <w:r w:rsidRPr="003E4226">
        <w:rPr>
          <w:rFonts w:eastAsiaTheme="majorEastAsia"/>
          <w:bCs/>
          <w:sz w:val="24"/>
          <w:szCs w:val="24"/>
        </w:rPr>
        <w:t xml:space="preserve">Attachment G – </w:t>
      </w:r>
      <w:r w:rsidR="007C7CD6" w:rsidRPr="003E4226">
        <w:rPr>
          <w:rFonts w:eastAsiaTheme="majorEastAsia"/>
          <w:bCs/>
          <w:sz w:val="24"/>
          <w:szCs w:val="24"/>
        </w:rPr>
        <w:t>Focus Group Protocol.</w:t>
      </w:r>
      <w:bookmarkEnd w:id="35"/>
    </w:p>
    <w:p w14:paraId="15F48C26" w14:textId="77777777" w:rsidR="00A97584" w:rsidRPr="00A97584" w:rsidRDefault="00A97584" w:rsidP="00A97584"/>
    <w:sectPr w:rsidR="00A97584" w:rsidRPr="00A97584" w:rsidSect="00FD615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58757" w14:textId="77777777" w:rsidR="003F2B5D" w:rsidRDefault="003F2B5D">
      <w:r>
        <w:separator/>
      </w:r>
    </w:p>
  </w:endnote>
  <w:endnote w:type="continuationSeparator" w:id="0">
    <w:p w14:paraId="7411FCB2" w14:textId="77777777" w:rsidR="003F2B5D" w:rsidRDefault="003F2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4F373" w14:textId="77777777" w:rsidR="003E6CC2" w:rsidRDefault="003E6CC2">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07C4949" w14:textId="77777777" w:rsidR="003E6CC2" w:rsidRDefault="003E6C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53323" w14:textId="52F73802" w:rsidR="003E6CC2" w:rsidRDefault="003E6CC2">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9C71C3">
      <w:rPr>
        <w:rStyle w:val="PageNumber"/>
        <w:noProof/>
      </w:rPr>
      <w:t>1</w:t>
    </w:r>
    <w:r>
      <w:rPr>
        <w:rStyle w:val="PageNumber"/>
      </w:rPr>
      <w:fldChar w:fldCharType="end"/>
    </w:r>
  </w:p>
  <w:p w14:paraId="2C47A673" w14:textId="77777777" w:rsidR="003E6CC2" w:rsidRDefault="003E6C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9FA9F" w14:textId="77777777" w:rsidR="003F2B5D" w:rsidRDefault="003F2B5D">
      <w:r>
        <w:separator/>
      </w:r>
    </w:p>
  </w:footnote>
  <w:footnote w:type="continuationSeparator" w:id="0">
    <w:p w14:paraId="228BA732" w14:textId="77777777" w:rsidR="003F2B5D" w:rsidRDefault="003F2B5D">
      <w:r>
        <w:continuationSeparator/>
      </w:r>
    </w:p>
  </w:footnote>
  <w:footnote w:id="1">
    <w:p w14:paraId="4AA2A3DD" w14:textId="0F8A8218" w:rsidR="003E6CC2" w:rsidRDefault="003E6CC2">
      <w:pPr>
        <w:pStyle w:val="FootnoteText"/>
      </w:pPr>
      <w:r>
        <w:rPr>
          <w:rStyle w:val="FootnoteReference"/>
        </w:rPr>
        <w:footnoteRef/>
      </w:r>
      <w:r>
        <w:t xml:space="preserve"> Because this is an online screening tool, the number of respondents could be higher. We will be monitoring responses as they are submitted and will close the questionnaire when the total is approximately 200 participants.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F1EFC"/>
    <w:multiLevelType w:val="hybridMultilevel"/>
    <w:tmpl w:val="9CEE0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593D8F"/>
    <w:multiLevelType w:val="hybridMultilevel"/>
    <w:tmpl w:val="BE182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9270DA"/>
    <w:multiLevelType w:val="hybridMultilevel"/>
    <w:tmpl w:val="5564797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7D1915"/>
    <w:multiLevelType w:val="hybridMultilevel"/>
    <w:tmpl w:val="CE16D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161"/>
    <w:rsid w:val="00000319"/>
    <w:rsid w:val="00000E24"/>
    <w:rsid w:val="00002ED1"/>
    <w:rsid w:val="0000361D"/>
    <w:rsid w:val="00004F18"/>
    <w:rsid w:val="00005359"/>
    <w:rsid w:val="000108FD"/>
    <w:rsid w:val="00012C91"/>
    <w:rsid w:val="00012DB6"/>
    <w:rsid w:val="000137E3"/>
    <w:rsid w:val="00014251"/>
    <w:rsid w:val="00015CA7"/>
    <w:rsid w:val="00015DDB"/>
    <w:rsid w:val="00017360"/>
    <w:rsid w:val="00017B9E"/>
    <w:rsid w:val="000200F6"/>
    <w:rsid w:val="0002589D"/>
    <w:rsid w:val="000263CD"/>
    <w:rsid w:val="00026470"/>
    <w:rsid w:val="00030D48"/>
    <w:rsid w:val="0003322A"/>
    <w:rsid w:val="00033751"/>
    <w:rsid w:val="00034BAC"/>
    <w:rsid w:val="000366AC"/>
    <w:rsid w:val="000423D3"/>
    <w:rsid w:val="00043753"/>
    <w:rsid w:val="00044EB2"/>
    <w:rsid w:val="00050A98"/>
    <w:rsid w:val="00050FE6"/>
    <w:rsid w:val="0005180E"/>
    <w:rsid w:val="00052A3F"/>
    <w:rsid w:val="000554F4"/>
    <w:rsid w:val="00060E80"/>
    <w:rsid w:val="00062B4B"/>
    <w:rsid w:val="000642AB"/>
    <w:rsid w:val="00065B5E"/>
    <w:rsid w:val="00067206"/>
    <w:rsid w:val="00067354"/>
    <w:rsid w:val="00067AF0"/>
    <w:rsid w:val="00073A2A"/>
    <w:rsid w:val="000748C8"/>
    <w:rsid w:val="00075ECB"/>
    <w:rsid w:val="000761E1"/>
    <w:rsid w:val="000804BF"/>
    <w:rsid w:val="00081C1F"/>
    <w:rsid w:val="0008555E"/>
    <w:rsid w:val="00085CF8"/>
    <w:rsid w:val="00086453"/>
    <w:rsid w:val="00090F13"/>
    <w:rsid w:val="0009249F"/>
    <w:rsid w:val="00092F04"/>
    <w:rsid w:val="000931F9"/>
    <w:rsid w:val="00095106"/>
    <w:rsid w:val="00095C35"/>
    <w:rsid w:val="00095C91"/>
    <w:rsid w:val="00097889"/>
    <w:rsid w:val="000A046A"/>
    <w:rsid w:val="000A1346"/>
    <w:rsid w:val="000A1AE9"/>
    <w:rsid w:val="000A3475"/>
    <w:rsid w:val="000A34EB"/>
    <w:rsid w:val="000A37B3"/>
    <w:rsid w:val="000A4B34"/>
    <w:rsid w:val="000A5379"/>
    <w:rsid w:val="000A7369"/>
    <w:rsid w:val="000B0490"/>
    <w:rsid w:val="000B2FFE"/>
    <w:rsid w:val="000B48BF"/>
    <w:rsid w:val="000B6155"/>
    <w:rsid w:val="000C16CC"/>
    <w:rsid w:val="000C17F8"/>
    <w:rsid w:val="000C2EC4"/>
    <w:rsid w:val="000C5819"/>
    <w:rsid w:val="000C6BD8"/>
    <w:rsid w:val="000C74A1"/>
    <w:rsid w:val="000D30FF"/>
    <w:rsid w:val="000E21BA"/>
    <w:rsid w:val="000E2EEF"/>
    <w:rsid w:val="000E7227"/>
    <w:rsid w:val="000E7EA0"/>
    <w:rsid w:val="000F0D3E"/>
    <w:rsid w:val="000F1063"/>
    <w:rsid w:val="000F47D4"/>
    <w:rsid w:val="000F4EDF"/>
    <w:rsid w:val="000F7251"/>
    <w:rsid w:val="00101D28"/>
    <w:rsid w:val="00107DEC"/>
    <w:rsid w:val="0011206C"/>
    <w:rsid w:val="001152BB"/>
    <w:rsid w:val="001165A1"/>
    <w:rsid w:val="00117E81"/>
    <w:rsid w:val="00120AA8"/>
    <w:rsid w:val="0012398D"/>
    <w:rsid w:val="00124293"/>
    <w:rsid w:val="00125AA5"/>
    <w:rsid w:val="001262AB"/>
    <w:rsid w:val="00127E95"/>
    <w:rsid w:val="00130228"/>
    <w:rsid w:val="001302F5"/>
    <w:rsid w:val="0013058C"/>
    <w:rsid w:val="00131093"/>
    <w:rsid w:val="0013230B"/>
    <w:rsid w:val="00132400"/>
    <w:rsid w:val="00132CA3"/>
    <w:rsid w:val="00136179"/>
    <w:rsid w:val="00141E0B"/>
    <w:rsid w:val="00144ECD"/>
    <w:rsid w:val="0014505A"/>
    <w:rsid w:val="00147CA1"/>
    <w:rsid w:val="00150BD2"/>
    <w:rsid w:val="00151BCD"/>
    <w:rsid w:val="00157544"/>
    <w:rsid w:val="0016228D"/>
    <w:rsid w:val="00164B97"/>
    <w:rsid w:val="00164D22"/>
    <w:rsid w:val="00167858"/>
    <w:rsid w:val="00167A18"/>
    <w:rsid w:val="001700F7"/>
    <w:rsid w:val="001703E1"/>
    <w:rsid w:val="001704FF"/>
    <w:rsid w:val="001711B9"/>
    <w:rsid w:val="00171B72"/>
    <w:rsid w:val="00171DDF"/>
    <w:rsid w:val="00171F73"/>
    <w:rsid w:val="0017401B"/>
    <w:rsid w:val="00177B44"/>
    <w:rsid w:val="00180BBC"/>
    <w:rsid w:val="00180BDC"/>
    <w:rsid w:val="00185B21"/>
    <w:rsid w:val="00186314"/>
    <w:rsid w:val="0018691B"/>
    <w:rsid w:val="00190033"/>
    <w:rsid w:val="0019245F"/>
    <w:rsid w:val="001928C4"/>
    <w:rsid w:val="001936AB"/>
    <w:rsid w:val="00193B15"/>
    <w:rsid w:val="00194A4D"/>
    <w:rsid w:val="00196D72"/>
    <w:rsid w:val="001A16CF"/>
    <w:rsid w:val="001A3607"/>
    <w:rsid w:val="001A50E7"/>
    <w:rsid w:val="001B13E5"/>
    <w:rsid w:val="001B4100"/>
    <w:rsid w:val="001B4AA9"/>
    <w:rsid w:val="001B5FDD"/>
    <w:rsid w:val="001C0BF8"/>
    <w:rsid w:val="001C0EE7"/>
    <w:rsid w:val="001C1CFB"/>
    <w:rsid w:val="001C2BF0"/>
    <w:rsid w:val="001C513A"/>
    <w:rsid w:val="001C5583"/>
    <w:rsid w:val="001C68F7"/>
    <w:rsid w:val="001D16FA"/>
    <w:rsid w:val="001D3846"/>
    <w:rsid w:val="001D6B6C"/>
    <w:rsid w:val="001E18B9"/>
    <w:rsid w:val="001E452E"/>
    <w:rsid w:val="001F008C"/>
    <w:rsid w:val="002003A0"/>
    <w:rsid w:val="0020045E"/>
    <w:rsid w:val="002038FD"/>
    <w:rsid w:val="00210259"/>
    <w:rsid w:val="002112A0"/>
    <w:rsid w:val="0021177D"/>
    <w:rsid w:val="0021252A"/>
    <w:rsid w:val="0021366F"/>
    <w:rsid w:val="002148C5"/>
    <w:rsid w:val="00216DFA"/>
    <w:rsid w:val="00223D7B"/>
    <w:rsid w:val="00224B00"/>
    <w:rsid w:val="002250C6"/>
    <w:rsid w:val="00225A1C"/>
    <w:rsid w:val="0023179D"/>
    <w:rsid w:val="00234933"/>
    <w:rsid w:val="00236C09"/>
    <w:rsid w:val="0024077A"/>
    <w:rsid w:val="00243694"/>
    <w:rsid w:val="002508EA"/>
    <w:rsid w:val="0025398D"/>
    <w:rsid w:val="00262784"/>
    <w:rsid w:val="002630DD"/>
    <w:rsid w:val="0026454C"/>
    <w:rsid w:val="00266286"/>
    <w:rsid w:val="002667F9"/>
    <w:rsid w:val="00266D8B"/>
    <w:rsid w:val="00270CC0"/>
    <w:rsid w:val="00271DB0"/>
    <w:rsid w:val="00272355"/>
    <w:rsid w:val="00274D34"/>
    <w:rsid w:val="00281C87"/>
    <w:rsid w:val="00284A5F"/>
    <w:rsid w:val="00286064"/>
    <w:rsid w:val="00287B42"/>
    <w:rsid w:val="00291087"/>
    <w:rsid w:val="00291686"/>
    <w:rsid w:val="00294063"/>
    <w:rsid w:val="002945B2"/>
    <w:rsid w:val="00294E96"/>
    <w:rsid w:val="00295441"/>
    <w:rsid w:val="00297A54"/>
    <w:rsid w:val="002A14D6"/>
    <w:rsid w:val="002A1E79"/>
    <w:rsid w:val="002A2F0B"/>
    <w:rsid w:val="002A3BA3"/>
    <w:rsid w:val="002A481E"/>
    <w:rsid w:val="002A4963"/>
    <w:rsid w:val="002A6413"/>
    <w:rsid w:val="002A6974"/>
    <w:rsid w:val="002A712B"/>
    <w:rsid w:val="002A71E1"/>
    <w:rsid w:val="002B10C0"/>
    <w:rsid w:val="002B1BD8"/>
    <w:rsid w:val="002B312B"/>
    <w:rsid w:val="002B3889"/>
    <w:rsid w:val="002B3F36"/>
    <w:rsid w:val="002B4F2E"/>
    <w:rsid w:val="002B6E37"/>
    <w:rsid w:val="002C0536"/>
    <w:rsid w:val="002C0B1B"/>
    <w:rsid w:val="002C5116"/>
    <w:rsid w:val="002C626E"/>
    <w:rsid w:val="002C6699"/>
    <w:rsid w:val="002C6C21"/>
    <w:rsid w:val="002D262B"/>
    <w:rsid w:val="002D3B00"/>
    <w:rsid w:val="002D4122"/>
    <w:rsid w:val="002D52C2"/>
    <w:rsid w:val="002D6431"/>
    <w:rsid w:val="002D6CD6"/>
    <w:rsid w:val="002D7D44"/>
    <w:rsid w:val="002E0179"/>
    <w:rsid w:val="002E094D"/>
    <w:rsid w:val="002E0FA4"/>
    <w:rsid w:val="002E1720"/>
    <w:rsid w:val="002E181A"/>
    <w:rsid w:val="002E1E47"/>
    <w:rsid w:val="002E5FED"/>
    <w:rsid w:val="002E67CA"/>
    <w:rsid w:val="002F019C"/>
    <w:rsid w:val="002F0C82"/>
    <w:rsid w:val="002F275A"/>
    <w:rsid w:val="00303B74"/>
    <w:rsid w:val="00304BDC"/>
    <w:rsid w:val="003066AE"/>
    <w:rsid w:val="003070EA"/>
    <w:rsid w:val="00312519"/>
    <w:rsid w:val="00313B23"/>
    <w:rsid w:val="00313F4B"/>
    <w:rsid w:val="003150F2"/>
    <w:rsid w:val="003213BE"/>
    <w:rsid w:val="003251E0"/>
    <w:rsid w:val="003253FB"/>
    <w:rsid w:val="00331174"/>
    <w:rsid w:val="003321EC"/>
    <w:rsid w:val="00334CC3"/>
    <w:rsid w:val="0033654A"/>
    <w:rsid w:val="00336F9B"/>
    <w:rsid w:val="00340023"/>
    <w:rsid w:val="003419D6"/>
    <w:rsid w:val="00342E5C"/>
    <w:rsid w:val="003442B1"/>
    <w:rsid w:val="00344CF4"/>
    <w:rsid w:val="0034663D"/>
    <w:rsid w:val="0034684E"/>
    <w:rsid w:val="0035197F"/>
    <w:rsid w:val="00353474"/>
    <w:rsid w:val="0035373D"/>
    <w:rsid w:val="00354DC9"/>
    <w:rsid w:val="003561B0"/>
    <w:rsid w:val="00356BBB"/>
    <w:rsid w:val="003576BF"/>
    <w:rsid w:val="0036569A"/>
    <w:rsid w:val="0037191D"/>
    <w:rsid w:val="003720E7"/>
    <w:rsid w:val="003746CE"/>
    <w:rsid w:val="003756C7"/>
    <w:rsid w:val="00376292"/>
    <w:rsid w:val="003765FA"/>
    <w:rsid w:val="003804EB"/>
    <w:rsid w:val="00380D0C"/>
    <w:rsid w:val="00380ED5"/>
    <w:rsid w:val="00381797"/>
    <w:rsid w:val="0038536E"/>
    <w:rsid w:val="003859F2"/>
    <w:rsid w:val="003902D0"/>
    <w:rsid w:val="003908A6"/>
    <w:rsid w:val="003921A8"/>
    <w:rsid w:val="00393EE3"/>
    <w:rsid w:val="00395DB1"/>
    <w:rsid w:val="003A35B6"/>
    <w:rsid w:val="003A5074"/>
    <w:rsid w:val="003B020A"/>
    <w:rsid w:val="003B1A4B"/>
    <w:rsid w:val="003B1C64"/>
    <w:rsid w:val="003B31B8"/>
    <w:rsid w:val="003B3E67"/>
    <w:rsid w:val="003B6B5D"/>
    <w:rsid w:val="003B729B"/>
    <w:rsid w:val="003C07C0"/>
    <w:rsid w:val="003C24EF"/>
    <w:rsid w:val="003C2E75"/>
    <w:rsid w:val="003C5A28"/>
    <w:rsid w:val="003D0095"/>
    <w:rsid w:val="003D1394"/>
    <w:rsid w:val="003D3D00"/>
    <w:rsid w:val="003D5983"/>
    <w:rsid w:val="003E190C"/>
    <w:rsid w:val="003E406D"/>
    <w:rsid w:val="003E4226"/>
    <w:rsid w:val="003E6A62"/>
    <w:rsid w:val="003E6CC2"/>
    <w:rsid w:val="003F1351"/>
    <w:rsid w:val="003F1422"/>
    <w:rsid w:val="003F2B5D"/>
    <w:rsid w:val="003F4206"/>
    <w:rsid w:val="003F4788"/>
    <w:rsid w:val="003F47FA"/>
    <w:rsid w:val="003F5088"/>
    <w:rsid w:val="003F6D9C"/>
    <w:rsid w:val="003F738E"/>
    <w:rsid w:val="00400D38"/>
    <w:rsid w:val="0040283B"/>
    <w:rsid w:val="004034A2"/>
    <w:rsid w:val="004049B1"/>
    <w:rsid w:val="0040715D"/>
    <w:rsid w:val="004151F8"/>
    <w:rsid w:val="00417990"/>
    <w:rsid w:val="00417AD6"/>
    <w:rsid w:val="0042302B"/>
    <w:rsid w:val="004235FA"/>
    <w:rsid w:val="004243A5"/>
    <w:rsid w:val="00424EEA"/>
    <w:rsid w:val="00425494"/>
    <w:rsid w:val="00426150"/>
    <w:rsid w:val="004338A8"/>
    <w:rsid w:val="004351D7"/>
    <w:rsid w:val="00435ADA"/>
    <w:rsid w:val="0043662E"/>
    <w:rsid w:val="00437F79"/>
    <w:rsid w:val="00441938"/>
    <w:rsid w:val="004420BA"/>
    <w:rsid w:val="004442B0"/>
    <w:rsid w:val="004445CB"/>
    <w:rsid w:val="00446B3E"/>
    <w:rsid w:val="00447A17"/>
    <w:rsid w:val="00456342"/>
    <w:rsid w:val="00457055"/>
    <w:rsid w:val="004621B2"/>
    <w:rsid w:val="00465BC8"/>
    <w:rsid w:val="0047429C"/>
    <w:rsid w:val="00474935"/>
    <w:rsid w:val="00474B31"/>
    <w:rsid w:val="00476766"/>
    <w:rsid w:val="00476C50"/>
    <w:rsid w:val="004774B8"/>
    <w:rsid w:val="00480D19"/>
    <w:rsid w:val="00480E08"/>
    <w:rsid w:val="004818C7"/>
    <w:rsid w:val="004833D5"/>
    <w:rsid w:val="00485763"/>
    <w:rsid w:val="00492371"/>
    <w:rsid w:val="004932C3"/>
    <w:rsid w:val="00496A66"/>
    <w:rsid w:val="00496F64"/>
    <w:rsid w:val="00497F57"/>
    <w:rsid w:val="004A1CFD"/>
    <w:rsid w:val="004A273E"/>
    <w:rsid w:val="004A4CC4"/>
    <w:rsid w:val="004A611A"/>
    <w:rsid w:val="004B611E"/>
    <w:rsid w:val="004B7020"/>
    <w:rsid w:val="004C075A"/>
    <w:rsid w:val="004C1E37"/>
    <w:rsid w:val="004C2187"/>
    <w:rsid w:val="004C4946"/>
    <w:rsid w:val="004C76B3"/>
    <w:rsid w:val="004D09CC"/>
    <w:rsid w:val="004D0EB7"/>
    <w:rsid w:val="004D26A5"/>
    <w:rsid w:val="004D4B37"/>
    <w:rsid w:val="004D4BAC"/>
    <w:rsid w:val="004D4ECD"/>
    <w:rsid w:val="004D574C"/>
    <w:rsid w:val="004D5CAB"/>
    <w:rsid w:val="004D67B7"/>
    <w:rsid w:val="004D727B"/>
    <w:rsid w:val="004F5194"/>
    <w:rsid w:val="00500F97"/>
    <w:rsid w:val="00502A66"/>
    <w:rsid w:val="00503B44"/>
    <w:rsid w:val="00504919"/>
    <w:rsid w:val="00505819"/>
    <w:rsid w:val="00505A66"/>
    <w:rsid w:val="00510398"/>
    <w:rsid w:val="00512104"/>
    <w:rsid w:val="005125A7"/>
    <w:rsid w:val="00521983"/>
    <w:rsid w:val="00521E6B"/>
    <w:rsid w:val="00523B5C"/>
    <w:rsid w:val="005258E9"/>
    <w:rsid w:val="0052643D"/>
    <w:rsid w:val="00526A4C"/>
    <w:rsid w:val="00527A8C"/>
    <w:rsid w:val="00531077"/>
    <w:rsid w:val="005319BF"/>
    <w:rsid w:val="00531CAB"/>
    <w:rsid w:val="005334CF"/>
    <w:rsid w:val="0053401A"/>
    <w:rsid w:val="005409BD"/>
    <w:rsid w:val="005416A6"/>
    <w:rsid w:val="005431BE"/>
    <w:rsid w:val="005432BA"/>
    <w:rsid w:val="00545ADE"/>
    <w:rsid w:val="00547188"/>
    <w:rsid w:val="005540E9"/>
    <w:rsid w:val="005549A4"/>
    <w:rsid w:val="00554B54"/>
    <w:rsid w:val="0055505C"/>
    <w:rsid w:val="00555F00"/>
    <w:rsid w:val="0055755B"/>
    <w:rsid w:val="005615AD"/>
    <w:rsid w:val="0056316F"/>
    <w:rsid w:val="00565937"/>
    <w:rsid w:val="00565A75"/>
    <w:rsid w:val="0056703D"/>
    <w:rsid w:val="00567442"/>
    <w:rsid w:val="0057087C"/>
    <w:rsid w:val="00571FC1"/>
    <w:rsid w:val="0057306A"/>
    <w:rsid w:val="00575BB6"/>
    <w:rsid w:val="00577626"/>
    <w:rsid w:val="00580AE1"/>
    <w:rsid w:val="00580E7E"/>
    <w:rsid w:val="00581770"/>
    <w:rsid w:val="00581C43"/>
    <w:rsid w:val="00581C70"/>
    <w:rsid w:val="00581E66"/>
    <w:rsid w:val="005863D7"/>
    <w:rsid w:val="00594850"/>
    <w:rsid w:val="00596AA9"/>
    <w:rsid w:val="005A01F6"/>
    <w:rsid w:val="005A2564"/>
    <w:rsid w:val="005A43EA"/>
    <w:rsid w:val="005A4F9B"/>
    <w:rsid w:val="005A6298"/>
    <w:rsid w:val="005B3296"/>
    <w:rsid w:val="005B73FE"/>
    <w:rsid w:val="005C0182"/>
    <w:rsid w:val="005C1BC4"/>
    <w:rsid w:val="005C40AF"/>
    <w:rsid w:val="005C589F"/>
    <w:rsid w:val="005D45EC"/>
    <w:rsid w:val="005E634F"/>
    <w:rsid w:val="005F2D9B"/>
    <w:rsid w:val="005F4C11"/>
    <w:rsid w:val="005F628B"/>
    <w:rsid w:val="005F79B9"/>
    <w:rsid w:val="006056F1"/>
    <w:rsid w:val="00605941"/>
    <w:rsid w:val="00611158"/>
    <w:rsid w:val="00611EAA"/>
    <w:rsid w:val="00616008"/>
    <w:rsid w:val="00616E23"/>
    <w:rsid w:val="006244C5"/>
    <w:rsid w:val="00624969"/>
    <w:rsid w:val="00627DEE"/>
    <w:rsid w:val="00634D9E"/>
    <w:rsid w:val="00634DCA"/>
    <w:rsid w:val="00634EF0"/>
    <w:rsid w:val="00637EBA"/>
    <w:rsid w:val="006407C5"/>
    <w:rsid w:val="00641780"/>
    <w:rsid w:val="006450DA"/>
    <w:rsid w:val="0064510B"/>
    <w:rsid w:val="00645A56"/>
    <w:rsid w:val="00645B1A"/>
    <w:rsid w:val="00645F14"/>
    <w:rsid w:val="00656324"/>
    <w:rsid w:val="0065647E"/>
    <w:rsid w:val="00656B74"/>
    <w:rsid w:val="00661146"/>
    <w:rsid w:val="00661756"/>
    <w:rsid w:val="0066333F"/>
    <w:rsid w:val="00663504"/>
    <w:rsid w:val="006635C4"/>
    <w:rsid w:val="00663AEB"/>
    <w:rsid w:val="00670774"/>
    <w:rsid w:val="006715F4"/>
    <w:rsid w:val="00671A01"/>
    <w:rsid w:val="00675B28"/>
    <w:rsid w:val="006808C7"/>
    <w:rsid w:val="0068314B"/>
    <w:rsid w:val="0068447E"/>
    <w:rsid w:val="00685981"/>
    <w:rsid w:val="00687C77"/>
    <w:rsid w:val="00687D73"/>
    <w:rsid w:val="00691EDB"/>
    <w:rsid w:val="00692247"/>
    <w:rsid w:val="00692368"/>
    <w:rsid w:val="00697397"/>
    <w:rsid w:val="006A00E2"/>
    <w:rsid w:val="006A1129"/>
    <w:rsid w:val="006A56C5"/>
    <w:rsid w:val="006A6058"/>
    <w:rsid w:val="006A7FFD"/>
    <w:rsid w:val="006B00CE"/>
    <w:rsid w:val="006B03F6"/>
    <w:rsid w:val="006B0624"/>
    <w:rsid w:val="006B2769"/>
    <w:rsid w:val="006B56AA"/>
    <w:rsid w:val="006B6655"/>
    <w:rsid w:val="006B7F1D"/>
    <w:rsid w:val="006C086D"/>
    <w:rsid w:val="006C1124"/>
    <w:rsid w:val="006C131A"/>
    <w:rsid w:val="006C1F1C"/>
    <w:rsid w:val="006C2838"/>
    <w:rsid w:val="006C3C97"/>
    <w:rsid w:val="006C669B"/>
    <w:rsid w:val="006C73F1"/>
    <w:rsid w:val="006C769D"/>
    <w:rsid w:val="006D05CA"/>
    <w:rsid w:val="006D1D07"/>
    <w:rsid w:val="006D2082"/>
    <w:rsid w:val="006D4295"/>
    <w:rsid w:val="006D6CBD"/>
    <w:rsid w:val="006E11A5"/>
    <w:rsid w:val="006E1B07"/>
    <w:rsid w:val="006E3134"/>
    <w:rsid w:val="006E50AC"/>
    <w:rsid w:val="006E56BE"/>
    <w:rsid w:val="006E7313"/>
    <w:rsid w:val="006E7551"/>
    <w:rsid w:val="006E7910"/>
    <w:rsid w:val="006F08D2"/>
    <w:rsid w:val="006F1B0E"/>
    <w:rsid w:val="006F300D"/>
    <w:rsid w:val="006F3360"/>
    <w:rsid w:val="006F3C73"/>
    <w:rsid w:val="006F4CA2"/>
    <w:rsid w:val="006F64EF"/>
    <w:rsid w:val="0070013C"/>
    <w:rsid w:val="00700A4D"/>
    <w:rsid w:val="0070244E"/>
    <w:rsid w:val="0070407B"/>
    <w:rsid w:val="007056FA"/>
    <w:rsid w:val="00705D68"/>
    <w:rsid w:val="0070607F"/>
    <w:rsid w:val="00706735"/>
    <w:rsid w:val="0070750C"/>
    <w:rsid w:val="007140E2"/>
    <w:rsid w:val="0071504C"/>
    <w:rsid w:val="00716493"/>
    <w:rsid w:val="0071781D"/>
    <w:rsid w:val="007201ED"/>
    <w:rsid w:val="007202A6"/>
    <w:rsid w:val="00722B9A"/>
    <w:rsid w:val="0072499A"/>
    <w:rsid w:val="00724B75"/>
    <w:rsid w:val="007256CB"/>
    <w:rsid w:val="00726493"/>
    <w:rsid w:val="00727792"/>
    <w:rsid w:val="00730D97"/>
    <w:rsid w:val="007324AF"/>
    <w:rsid w:val="007325D7"/>
    <w:rsid w:val="00733EA7"/>
    <w:rsid w:val="00736699"/>
    <w:rsid w:val="00740DCD"/>
    <w:rsid w:val="007439B6"/>
    <w:rsid w:val="00743E46"/>
    <w:rsid w:val="00747121"/>
    <w:rsid w:val="0074731F"/>
    <w:rsid w:val="0075020F"/>
    <w:rsid w:val="00752416"/>
    <w:rsid w:val="00754F13"/>
    <w:rsid w:val="00760494"/>
    <w:rsid w:val="00761E6E"/>
    <w:rsid w:val="0076612D"/>
    <w:rsid w:val="007674A8"/>
    <w:rsid w:val="00767C9B"/>
    <w:rsid w:val="00770D38"/>
    <w:rsid w:val="0077196C"/>
    <w:rsid w:val="007737F8"/>
    <w:rsid w:val="007743BC"/>
    <w:rsid w:val="00774431"/>
    <w:rsid w:val="007772F8"/>
    <w:rsid w:val="007779A1"/>
    <w:rsid w:val="007801FE"/>
    <w:rsid w:val="007804CC"/>
    <w:rsid w:val="007817CC"/>
    <w:rsid w:val="00783B2C"/>
    <w:rsid w:val="007847E9"/>
    <w:rsid w:val="00786BB3"/>
    <w:rsid w:val="007908D9"/>
    <w:rsid w:val="007932AB"/>
    <w:rsid w:val="00795947"/>
    <w:rsid w:val="0079770B"/>
    <w:rsid w:val="007979CF"/>
    <w:rsid w:val="007A2B3D"/>
    <w:rsid w:val="007A35CD"/>
    <w:rsid w:val="007B6019"/>
    <w:rsid w:val="007B6379"/>
    <w:rsid w:val="007C08AB"/>
    <w:rsid w:val="007C6307"/>
    <w:rsid w:val="007C7490"/>
    <w:rsid w:val="007C7CD6"/>
    <w:rsid w:val="007D4F29"/>
    <w:rsid w:val="007D53F8"/>
    <w:rsid w:val="007D7D61"/>
    <w:rsid w:val="007E2449"/>
    <w:rsid w:val="007E7063"/>
    <w:rsid w:val="007F0536"/>
    <w:rsid w:val="007F0E22"/>
    <w:rsid w:val="00801D71"/>
    <w:rsid w:val="00802AA0"/>
    <w:rsid w:val="00805AB3"/>
    <w:rsid w:val="00810325"/>
    <w:rsid w:val="0081084E"/>
    <w:rsid w:val="00811272"/>
    <w:rsid w:val="00811992"/>
    <w:rsid w:val="0081432A"/>
    <w:rsid w:val="00816D96"/>
    <w:rsid w:val="00821B7C"/>
    <w:rsid w:val="00827FA6"/>
    <w:rsid w:val="00834E1F"/>
    <w:rsid w:val="0083742D"/>
    <w:rsid w:val="008376AF"/>
    <w:rsid w:val="00841FA9"/>
    <w:rsid w:val="00844A74"/>
    <w:rsid w:val="0084643A"/>
    <w:rsid w:val="008516D6"/>
    <w:rsid w:val="00851729"/>
    <w:rsid w:val="008530B0"/>
    <w:rsid w:val="00854C19"/>
    <w:rsid w:val="008559BB"/>
    <w:rsid w:val="00855A83"/>
    <w:rsid w:val="00857420"/>
    <w:rsid w:val="00857B73"/>
    <w:rsid w:val="00857DB8"/>
    <w:rsid w:val="00860CD5"/>
    <w:rsid w:val="00861D59"/>
    <w:rsid w:val="00863732"/>
    <w:rsid w:val="00865BD9"/>
    <w:rsid w:val="00865E38"/>
    <w:rsid w:val="0086634F"/>
    <w:rsid w:val="008700A6"/>
    <w:rsid w:val="00870909"/>
    <w:rsid w:val="00871B7A"/>
    <w:rsid w:val="008732C2"/>
    <w:rsid w:val="00873B5E"/>
    <w:rsid w:val="0087428B"/>
    <w:rsid w:val="00876E02"/>
    <w:rsid w:val="0087774C"/>
    <w:rsid w:val="00877B4F"/>
    <w:rsid w:val="008820FF"/>
    <w:rsid w:val="00890B8A"/>
    <w:rsid w:val="008915B2"/>
    <w:rsid w:val="00896C0D"/>
    <w:rsid w:val="008971D1"/>
    <w:rsid w:val="008A20BC"/>
    <w:rsid w:val="008A22DD"/>
    <w:rsid w:val="008A2DF5"/>
    <w:rsid w:val="008A40A0"/>
    <w:rsid w:val="008A52A6"/>
    <w:rsid w:val="008A5CB6"/>
    <w:rsid w:val="008B1271"/>
    <w:rsid w:val="008B1714"/>
    <w:rsid w:val="008B1993"/>
    <w:rsid w:val="008B5136"/>
    <w:rsid w:val="008B5819"/>
    <w:rsid w:val="008B5EBB"/>
    <w:rsid w:val="008B64FF"/>
    <w:rsid w:val="008C054A"/>
    <w:rsid w:val="008C5826"/>
    <w:rsid w:val="008C5AE1"/>
    <w:rsid w:val="008D2620"/>
    <w:rsid w:val="008D5D59"/>
    <w:rsid w:val="008D7061"/>
    <w:rsid w:val="008E228A"/>
    <w:rsid w:val="008E2AB0"/>
    <w:rsid w:val="008E793E"/>
    <w:rsid w:val="008F00D1"/>
    <w:rsid w:val="008F0E75"/>
    <w:rsid w:val="008F17A0"/>
    <w:rsid w:val="008F3918"/>
    <w:rsid w:val="008F7128"/>
    <w:rsid w:val="00902AEB"/>
    <w:rsid w:val="00903504"/>
    <w:rsid w:val="00904D8B"/>
    <w:rsid w:val="00906A8D"/>
    <w:rsid w:val="0090733D"/>
    <w:rsid w:val="00907576"/>
    <w:rsid w:val="00907F46"/>
    <w:rsid w:val="009105AD"/>
    <w:rsid w:val="00913E41"/>
    <w:rsid w:val="00915CE1"/>
    <w:rsid w:val="009167C4"/>
    <w:rsid w:val="009213AF"/>
    <w:rsid w:val="009222D0"/>
    <w:rsid w:val="00923466"/>
    <w:rsid w:val="0092597C"/>
    <w:rsid w:val="00925A4F"/>
    <w:rsid w:val="00930F8D"/>
    <w:rsid w:val="00931123"/>
    <w:rsid w:val="00933C5D"/>
    <w:rsid w:val="00934440"/>
    <w:rsid w:val="009356BD"/>
    <w:rsid w:val="00935C9B"/>
    <w:rsid w:val="00935D1B"/>
    <w:rsid w:val="00937FEA"/>
    <w:rsid w:val="0094006E"/>
    <w:rsid w:val="00942D36"/>
    <w:rsid w:val="00946397"/>
    <w:rsid w:val="009465D6"/>
    <w:rsid w:val="0094723D"/>
    <w:rsid w:val="00950800"/>
    <w:rsid w:val="00953D3B"/>
    <w:rsid w:val="00957D0D"/>
    <w:rsid w:val="00960092"/>
    <w:rsid w:val="00960C47"/>
    <w:rsid w:val="0096118A"/>
    <w:rsid w:val="009627D0"/>
    <w:rsid w:val="009636D3"/>
    <w:rsid w:val="00965706"/>
    <w:rsid w:val="00965A17"/>
    <w:rsid w:val="00966BA9"/>
    <w:rsid w:val="00970A79"/>
    <w:rsid w:val="00974CC7"/>
    <w:rsid w:val="00982428"/>
    <w:rsid w:val="009902DB"/>
    <w:rsid w:val="009916E1"/>
    <w:rsid w:val="009921DC"/>
    <w:rsid w:val="009927E2"/>
    <w:rsid w:val="009948E8"/>
    <w:rsid w:val="00995175"/>
    <w:rsid w:val="00995C3C"/>
    <w:rsid w:val="009A10F4"/>
    <w:rsid w:val="009A2E6E"/>
    <w:rsid w:val="009A7432"/>
    <w:rsid w:val="009A7F25"/>
    <w:rsid w:val="009B18AC"/>
    <w:rsid w:val="009B2B06"/>
    <w:rsid w:val="009B3269"/>
    <w:rsid w:val="009B33AD"/>
    <w:rsid w:val="009B7973"/>
    <w:rsid w:val="009C0399"/>
    <w:rsid w:val="009C0552"/>
    <w:rsid w:val="009C0B1A"/>
    <w:rsid w:val="009C1300"/>
    <w:rsid w:val="009C4DBA"/>
    <w:rsid w:val="009C71C3"/>
    <w:rsid w:val="009D2473"/>
    <w:rsid w:val="009D3587"/>
    <w:rsid w:val="009D5BA9"/>
    <w:rsid w:val="009D7665"/>
    <w:rsid w:val="009E0D66"/>
    <w:rsid w:val="009E63A8"/>
    <w:rsid w:val="009E6F2C"/>
    <w:rsid w:val="009F10AC"/>
    <w:rsid w:val="009F205E"/>
    <w:rsid w:val="009F3A5C"/>
    <w:rsid w:val="009F3BFB"/>
    <w:rsid w:val="009F6642"/>
    <w:rsid w:val="009F6F68"/>
    <w:rsid w:val="00A007D4"/>
    <w:rsid w:val="00A01CB4"/>
    <w:rsid w:val="00A01DCD"/>
    <w:rsid w:val="00A03C13"/>
    <w:rsid w:val="00A05E23"/>
    <w:rsid w:val="00A13BEE"/>
    <w:rsid w:val="00A2134F"/>
    <w:rsid w:val="00A22C0F"/>
    <w:rsid w:val="00A26498"/>
    <w:rsid w:val="00A27784"/>
    <w:rsid w:val="00A27C34"/>
    <w:rsid w:val="00A30BD4"/>
    <w:rsid w:val="00A33402"/>
    <w:rsid w:val="00A33716"/>
    <w:rsid w:val="00A33BF1"/>
    <w:rsid w:val="00A34AE2"/>
    <w:rsid w:val="00A3537D"/>
    <w:rsid w:val="00A360C3"/>
    <w:rsid w:val="00A37BF1"/>
    <w:rsid w:val="00A40AB5"/>
    <w:rsid w:val="00A414D9"/>
    <w:rsid w:val="00A418CF"/>
    <w:rsid w:val="00A44647"/>
    <w:rsid w:val="00A44794"/>
    <w:rsid w:val="00A45B72"/>
    <w:rsid w:val="00A545BC"/>
    <w:rsid w:val="00A56ABB"/>
    <w:rsid w:val="00A60E51"/>
    <w:rsid w:val="00A63B83"/>
    <w:rsid w:val="00A641C0"/>
    <w:rsid w:val="00A648D7"/>
    <w:rsid w:val="00A709ED"/>
    <w:rsid w:val="00A70D67"/>
    <w:rsid w:val="00A718D9"/>
    <w:rsid w:val="00A74773"/>
    <w:rsid w:val="00A76CF5"/>
    <w:rsid w:val="00A81AA0"/>
    <w:rsid w:val="00A82717"/>
    <w:rsid w:val="00A853EA"/>
    <w:rsid w:val="00A87A6C"/>
    <w:rsid w:val="00A91B46"/>
    <w:rsid w:val="00A91BC4"/>
    <w:rsid w:val="00A9229F"/>
    <w:rsid w:val="00A93ECD"/>
    <w:rsid w:val="00A94523"/>
    <w:rsid w:val="00A97584"/>
    <w:rsid w:val="00A97A52"/>
    <w:rsid w:val="00AA1E9A"/>
    <w:rsid w:val="00AA2277"/>
    <w:rsid w:val="00AA79BA"/>
    <w:rsid w:val="00AB1FF9"/>
    <w:rsid w:val="00AB38B9"/>
    <w:rsid w:val="00AB73D9"/>
    <w:rsid w:val="00AC12D9"/>
    <w:rsid w:val="00AC38AD"/>
    <w:rsid w:val="00AC7BBC"/>
    <w:rsid w:val="00AD0F19"/>
    <w:rsid w:val="00AD217E"/>
    <w:rsid w:val="00AD22AA"/>
    <w:rsid w:val="00AD4E91"/>
    <w:rsid w:val="00AE509D"/>
    <w:rsid w:val="00AE5F5B"/>
    <w:rsid w:val="00AF15FE"/>
    <w:rsid w:val="00AF2BEB"/>
    <w:rsid w:val="00AF338D"/>
    <w:rsid w:val="00AF6CD6"/>
    <w:rsid w:val="00B0121B"/>
    <w:rsid w:val="00B0195C"/>
    <w:rsid w:val="00B02337"/>
    <w:rsid w:val="00B02529"/>
    <w:rsid w:val="00B025C5"/>
    <w:rsid w:val="00B040CA"/>
    <w:rsid w:val="00B044C0"/>
    <w:rsid w:val="00B05670"/>
    <w:rsid w:val="00B05A46"/>
    <w:rsid w:val="00B07E46"/>
    <w:rsid w:val="00B12F30"/>
    <w:rsid w:val="00B1494E"/>
    <w:rsid w:val="00B20693"/>
    <w:rsid w:val="00B30EC9"/>
    <w:rsid w:val="00B32FCF"/>
    <w:rsid w:val="00B34799"/>
    <w:rsid w:val="00B55759"/>
    <w:rsid w:val="00B55BD5"/>
    <w:rsid w:val="00B57628"/>
    <w:rsid w:val="00B60C68"/>
    <w:rsid w:val="00B6189C"/>
    <w:rsid w:val="00B62D1B"/>
    <w:rsid w:val="00B636EF"/>
    <w:rsid w:val="00B641D5"/>
    <w:rsid w:val="00B65495"/>
    <w:rsid w:val="00B662C1"/>
    <w:rsid w:val="00B6693D"/>
    <w:rsid w:val="00B66CE6"/>
    <w:rsid w:val="00B672D8"/>
    <w:rsid w:val="00B7348F"/>
    <w:rsid w:val="00B766D3"/>
    <w:rsid w:val="00B771D0"/>
    <w:rsid w:val="00B77823"/>
    <w:rsid w:val="00B80683"/>
    <w:rsid w:val="00B81537"/>
    <w:rsid w:val="00B826B5"/>
    <w:rsid w:val="00B84EB0"/>
    <w:rsid w:val="00B85D30"/>
    <w:rsid w:val="00B85F8B"/>
    <w:rsid w:val="00B86872"/>
    <w:rsid w:val="00B86DAD"/>
    <w:rsid w:val="00B916CE"/>
    <w:rsid w:val="00B927F7"/>
    <w:rsid w:val="00B93EB3"/>
    <w:rsid w:val="00B974BE"/>
    <w:rsid w:val="00B9763E"/>
    <w:rsid w:val="00BA06C9"/>
    <w:rsid w:val="00BA3895"/>
    <w:rsid w:val="00BA4973"/>
    <w:rsid w:val="00BA6A7F"/>
    <w:rsid w:val="00BB1520"/>
    <w:rsid w:val="00BB1FA2"/>
    <w:rsid w:val="00BC2796"/>
    <w:rsid w:val="00BC2805"/>
    <w:rsid w:val="00BC3A1E"/>
    <w:rsid w:val="00BC5AC3"/>
    <w:rsid w:val="00BC69DD"/>
    <w:rsid w:val="00BC713E"/>
    <w:rsid w:val="00BD0745"/>
    <w:rsid w:val="00BD1BE6"/>
    <w:rsid w:val="00BD4C9C"/>
    <w:rsid w:val="00BD56D2"/>
    <w:rsid w:val="00BD71D7"/>
    <w:rsid w:val="00BD72F1"/>
    <w:rsid w:val="00BD7B09"/>
    <w:rsid w:val="00BE1080"/>
    <w:rsid w:val="00BE1A77"/>
    <w:rsid w:val="00BE2C1E"/>
    <w:rsid w:val="00BE3251"/>
    <w:rsid w:val="00BE3FEE"/>
    <w:rsid w:val="00BF0C54"/>
    <w:rsid w:val="00BF58A9"/>
    <w:rsid w:val="00C00276"/>
    <w:rsid w:val="00C009BC"/>
    <w:rsid w:val="00C00D51"/>
    <w:rsid w:val="00C0267A"/>
    <w:rsid w:val="00C03E00"/>
    <w:rsid w:val="00C052D2"/>
    <w:rsid w:val="00C05851"/>
    <w:rsid w:val="00C1082A"/>
    <w:rsid w:val="00C12FC2"/>
    <w:rsid w:val="00C15767"/>
    <w:rsid w:val="00C16A0E"/>
    <w:rsid w:val="00C16A6A"/>
    <w:rsid w:val="00C210A6"/>
    <w:rsid w:val="00C21D41"/>
    <w:rsid w:val="00C2445A"/>
    <w:rsid w:val="00C24483"/>
    <w:rsid w:val="00C260A9"/>
    <w:rsid w:val="00C266D7"/>
    <w:rsid w:val="00C30D44"/>
    <w:rsid w:val="00C30F81"/>
    <w:rsid w:val="00C34DEA"/>
    <w:rsid w:val="00C35D50"/>
    <w:rsid w:val="00C40491"/>
    <w:rsid w:val="00C416DE"/>
    <w:rsid w:val="00C44919"/>
    <w:rsid w:val="00C456ED"/>
    <w:rsid w:val="00C4670E"/>
    <w:rsid w:val="00C50303"/>
    <w:rsid w:val="00C51BF8"/>
    <w:rsid w:val="00C563A5"/>
    <w:rsid w:val="00C605C5"/>
    <w:rsid w:val="00C623B8"/>
    <w:rsid w:val="00C62900"/>
    <w:rsid w:val="00C65831"/>
    <w:rsid w:val="00C711D7"/>
    <w:rsid w:val="00C74AD0"/>
    <w:rsid w:val="00C75807"/>
    <w:rsid w:val="00C81FAF"/>
    <w:rsid w:val="00C83AB2"/>
    <w:rsid w:val="00C86735"/>
    <w:rsid w:val="00C924BA"/>
    <w:rsid w:val="00C92AE6"/>
    <w:rsid w:val="00C92C5D"/>
    <w:rsid w:val="00C97BAD"/>
    <w:rsid w:val="00CA0075"/>
    <w:rsid w:val="00CA07CB"/>
    <w:rsid w:val="00CA17C4"/>
    <w:rsid w:val="00CA1B09"/>
    <w:rsid w:val="00CA4E0A"/>
    <w:rsid w:val="00CA552F"/>
    <w:rsid w:val="00CB0B27"/>
    <w:rsid w:val="00CB177A"/>
    <w:rsid w:val="00CB18D5"/>
    <w:rsid w:val="00CB442E"/>
    <w:rsid w:val="00CB7234"/>
    <w:rsid w:val="00CC3F0F"/>
    <w:rsid w:val="00CC6C42"/>
    <w:rsid w:val="00CC7C51"/>
    <w:rsid w:val="00CD1393"/>
    <w:rsid w:val="00CD2180"/>
    <w:rsid w:val="00CD41D5"/>
    <w:rsid w:val="00CD49BE"/>
    <w:rsid w:val="00CD689B"/>
    <w:rsid w:val="00CD737E"/>
    <w:rsid w:val="00CE1FD2"/>
    <w:rsid w:val="00CE3C46"/>
    <w:rsid w:val="00CE3D18"/>
    <w:rsid w:val="00CE53F1"/>
    <w:rsid w:val="00CE7F0B"/>
    <w:rsid w:val="00CF2230"/>
    <w:rsid w:val="00CF2524"/>
    <w:rsid w:val="00CF3065"/>
    <w:rsid w:val="00CF3BCC"/>
    <w:rsid w:val="00CF469C"/>
    <w:rsid w:val="00CF4E26"/>
    <w:rsid w:val="00CF72E9"/>
    <w:rsid w:val="00D0058D"/>
    <w:rsid w:val="00D00FD7"/>
    <w:rsid w:val="00D01066"/>
    <w:rsid w:val="00D027EA"/>
    <w:rsid w:val="00D02BEE"/>
    <w:rsid w:val="00D036F2"/>
    <w:rsid w:val="00D04744"/>
    <w:rsid w:val="00D07533"/>
    <w:rsid w:val="00D079ED"/>
    <w:rsid w:val="00D136AE"/>
    <w:rsid w:val="00D16036"/>
    <w:rsid w:val="00D17C7A"/>
    <w:rsid w:val="00D20104"/>
    <w:rsid w:val="00D216F6"/>
    <w:rsid w:val="00D228E4"/>
    <w:rsid w:val="00D25494"/>
    <w:rsid w:val="00D26193"/>
    <w:rsid w:val="00D370CB"/>
    <w:rsid w:val="00D4238C"/>
    <w:rsid w:val="00D4306F"/>
    <w:rsid w:val="00D450EC"/>
    <w:rsid w:val="00D46747"/>
    <w:rsid w:val="00D52BD4"/>
    <w:rsid w:val="00D530DB"/>
    <w:rsid w:val="00D55542"/>
    <w:rsid w:val="00D55E55"/>
    <w:rsid w:val="00D63CB8"/>
    <w:rsid w:val="00D642B1"/>
    <w:rsid w:val="00D666EC"/>
    <w:rsid w:val="00D705EE"/>
    <w:rsid w:val="00D72058"/>
    <w:rsid w:val="00D741A0"/>
    <w:rsid w:val="00D80746"/>
    <w:rsid w:val="00D8296F"/>
    <w:rsid w:val="00D84393"/>
    <w:rsid w:val="00D86D7F"/>
    <w:rsid w:val="00D91F67"/>
    <w:rsid w:val="00D93503"/>
    <w:rsid w:val="00D937E7"/>
    <w:rsid w:val="00D97FAF"/>
    <w:rsid w:val="00DA050A"/>
    <w:rsid w:val="00DA5221"/>
    <w:rsid w:val="00DA77D9"/>
    <w:rsid w:val="00DB57F7"/>
    <w:rsid w:val="00DB5BEB"/>
    <w:rsid w:val="00DB706B"/>
    <w:rsid w:val="00DC1AD6"/>
    <w:rsid w:val="00DC53CD"/>
    <w:rsid w:val="00DC70EA"/>
    <w:rsid w:val="00DD0EC6"/>
    <w:rsid w:val="00DD3D69"/>
    <w:rsid w:val="00DD7312"/>
    <w:rsid w:val="00DE1161"/>
    <w:rsid w:val="00DE1E45"/>
    <w:rsid w:val="00DE2574"/>
    <w:rsid w:val="00DE44BF"/>
    <w:rsid w:val="00DE580F"/>
    <w:rsid w:val="00DE5F61"/>
    <w:rsid w:val="00DF4DC7"/>
    <w:rsid w:val="00E004CF"/>
    <w:rsid w:val="00E0665C"/>
    <w:rsid w:val="00E16002"/>
    <w:rsid w:val="00E209C2"/>
    <w:rsid w:val="00E23351"/>
    <w:rsid w:val="00E34199"/>
    <w:rsid w:val="00E34A4E"/>
    <w:rsid w:val="00E3791D"/>
    <w:rsid w:val="00E416F0"/>
    <w:rsid w:val="00E42151"/>
    <w:rsid w:val="00E42BB9"/>
    <w:rsid w:val="00E460DA"/>
    <w:rsid w:val="00E461AA"/>
    <w:rsid w:val="00E47DAA"/>
    <w:rsid w:val="00E50479"/>
    <w:rsid w:val="00E52A21"/>
    <w:rsid w:val="00E53CA4"/>
    <w:rsid w:val="00E53E4C"/>
    <w:rsid w:val="00E53FCE"/>
    <w:rsid w:val="00E6533C"/>
    <w:rsid w:val="00E65E1F"/>
    <w:rsid w:val="00E72D70"/>
    <w:rsid w:val="00E73281"/>
    <w:rsid w:val="00E73E80"/>
    <w:rsid w:val="00E74CD6"/>
    <w:rsid w:val="00E755BB"/>
    <w:rsid w:val="00E80587"/>
    <w:rsid w:val="00E807EB"/>
    <w:rsid w:val="00E85362"/>
    <w:rsid w:val="00E855B2"/>
    <w:rsid w:val="00E86E2F"/>
    <w:rsid w:val="00E90A2D"/>
    <w:rsid w:val="00E90C88"/>
    <w:rsid w:val="00E90D86"/>
    <w:rsid w:val="00E955CD"/>
    <w:rsid w:val="00E95AAF"/>
    <w:rsid w:val="00E9725B"/>
    <w:rsid w:val="00EA00E4"/>
    <w:rsid w:val="00EA143A"/>
    <w:rsid w:val="00EA6FA6"/>
    <w:rsid w:val="00EA7F44"/>
    <w:rsid w:val="00EB03A4"/>
    <w:rsid w:val="00EB13DF"/>
    <w:rsid w:val="00EB1ED9"/>
    <w:rsid w:val="00EB3E8D"/>
    <w:rsid w:val="00EB5BBF"/>
    <w:rsid w:val="00EC1AD4"/>
    <w:rsid w:val="00EC2238"/>
    <w:rsid w:val="00EC2CDC"/>
    <w:rsid w:val="00EC3137"/>
    <w:rsid w:val="00EC51ED"/>
    <w:rsid w:val="00EC6281"/>
    <w:rsid w:val="00EC6967"/>
    <w:rsid w:val="00EC7774"/>
    <w:rsid w:val="00ED2EE4"/>
    <w:rsid w:val="00ED3641"/>
    <w:rsid w:val="00ED46F9"/>
    <w:rsid w:val="00ED5283"/>
    <w:rsid w:val="00ED532D"/>
    <w:rsid w:val="00EE1157"/>
    <w:rsid w:val="00EE469C"/>
    <w:rsid w:val="00EE586E"/>
    <w:rsid w:val="00EF0400"/>
    <w:rsid w:val="00EF0BC8"/>
    <w:rsid w:val="00EF1DFB"/>
    <w:rsid w:val="00EF263B"/>
    <w:rsid w:val="00EF791C"/>
    <w:rsid w:val="00F01696"/>
    <w:rsid w:val="00F019FA"/>
    <w:rsid w:val="00F01FF1"/>
    <w:rsid w:val="00F063D1"/>
    <w:rsid w:val="00F0644F"/>
    <w:rsid w:val="00F11217"/>
    <w:rsid w:val="00F14CE8"/>
    <w:rsid w:val="00F154FB"/>
    <w:rsid w:val="00F15C89"/>
    <w:rsid w:val="00F16419"/>
    <w:rsid w:val="00F204F5"/>
    <w:rsid w:val="00F22740"/>
    <w:rsid w:val="00F251C0"/>
    <w:rsid w:val="00F25685"/>
    <w:rsid w:val="00F26BF4"/>
    <w:rsid w:val="00F30633"/>
    <w:rsid w:val="00F3070F"/>
    <w:rsid w:val="00F32125"/>
    <w:rsid w:val="00F33497"/>
    <w:rsid w:val="00F338AC"/>
    <w:rsid w:val="00F36C3F"/>
    <w:rsid w:val="00F370A3"/>
    <w:rsid w:val="00F41AD4"/>
    <w:rsid w:val="00F41D05"/>
    <w:rsid w:val="00F42B97"/>
    <w:rsid w:val="00F47EF7"/>
    <w:rsid w:val="00F5357F"/>
    <w:rsid w:val="00F53E98"/>
    <w:rsid w:val="00F56E07"/>
    <w:rsid w:val="00F60538"/>
    <w:rsid w:val="00F6067B"/>
    <w:rsid w:val="00F6486D"/>
    <w:rsid w:val="00F7182A"/>
    <w:rsid w:val="00F72129"/>
    <w:rsid w:val="00F752AD"/>
    <w:rsid w:val="00F77591"/>
    <w:rsid w:val="00F805FC"/>
    <w:rsid w:val="00F80800"/>
    <w:rsid w:val="00F811C6"/>
    <w:rsid w:val="00F827E9"/>
    <w:rsid w:val="00F86551"/>
    <w:rsid w:val="00F90706"/>
    <w:rsid w:val="00F9100C"/>
    <w:rsid w:val="00F91745"/>
    <w:rsid w:val="00F92565"/>
    <w:rsid w:val="00F97106"/>
    <w:rsid w:val="00FA0563"/>
    <w:rsid w:val="00FA128B"/>
    <w:rsid w:val="00FA3320"/>
    <w:rsid w:val="00FA3B94"/>
    <w:rsid w:val="00FA5B12"/>
    <w:rsid w:val="00FA7209"/>
    <w:rsid w:val="00FB2226"/>
    <w:rsid w:val="00FB31D7"/>
    <w:rsid w:val="00FB3821"/>
    <w:rsid w:val="00FB6C1C"/>
    <w:rsid w:val="00FC1327"/>
    <w:rsid w:val="00FC1924"/>
    <w:rsid w:val="00FC2BDA"/>
    <w:rsid w:val="00FC3104"/>
    <w:rsid w:val="00FC4966"/>
    <w:rsid w:val="00FC6151"/>
    <w:rsid w:val="00FC7D48"/>
    <w:rsid w:val="00FD0579"/>
    <w:rsid w:val="00FD1E6F"/>
    <w:rsid w:val="00FD3F67"/>
    <w:rsid w:val="00FD5ABF"/>
    <w:rsid w:val="00FD6156"/>
    <w:rsid w:val="00FD6422"/>
    <w:rsid w:val="00FD6872"/>
    <w:rsid w:val="00FD7930"/>
    <w:rsid w:val="00FE09B1"/>
    <w:rsid w:val="00FE1284"/>
    <w:rsid w:val="00FE39E8"/>
    <w:rsid w:val="00FE762F"/>
    <w:rsid w:val="00FF6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D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49"/>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qFormat/>
    <w:rsid w:val="007E2449"/>
    <w:rPr>
      <w:i/>
    </w:rPr>
  </w:style>
  <w:style w:type="character" w:styleId="Strong">
    <w:name w:val="Strong"/>
    <w:basedOn w:val="DefaultParagraphFont"/>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uiPriority w:val="99"/>
    <w:semiHidden/>
    <w:rsid w:val="007E2449"/>
    <w:rPr>
      <w:sz w:val="16"/>
      <w:szCs w:val="16"/>
    </w:rPr>
  </w:style>
  <w:style w:type="paragraph" w:styleId="CommentText">
    <w:name w:val="annotation text"/>
    <w:basedOn w:val="Normal"/>
    <w:link w:val="CommentTextChar"/>
    <w:uiPriority w:val="99"/>
    <w:semiHidden/>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uiPriority w:val="99"/>
    <w:rsid w:val="00801D71"/>
    <w:rPr>
      <w:color w:val="0000FF"/>
      <w:u w:val="single"/>
    </w:rPr>
  </w:style>
  <w:style w:type="paragraph" w:styleId="NormalWeb">
    <w:name w:val="Normal (Web)"/>
    <w:basedOn w:val="Normal"/>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8C5826"/>
    <w:pPr>
      <w:spacing w:after="100"/>
    </w:pPr>
  </w:style>
  <w:style w:type="paragraph" w:styleId="TOC2">
    <w:name w:val="toc 2"/>
    <w:basedOn w:val="Normal"/>
    <w:next w:val="Normal"/>
    <w:autoRedefine/>
    <w:uiPriority w:val="39"/>
    <w:unhideWhenUsed/>
    <w:rsid w:val="008F0E75"/>
    <w:pPr>
      <w:tabs>
        <w:tab w:val="right" w:leader="dot" w:pos="9350"/>
      </w:tabs>
      <w:spacing w:after="100"/>
      <w:ind w:left="200"/>
    </w:pPr>
    <w:rPr>
      <w:noProof/>
    </w:rPr>
  </w:style>
  <w:style w:type="paragraph" w:customStyle="1" w:styleId="TT-TableTitle">
    <w:name w:val="TT-Table Title"/>
    <w:rsid w:val="001A3607"/>
    <w:pPr>
      <w:tabs>
        <w:tab w:val="left" w:pos="1152"/>
      </w:tabs>
      <w:spacing w:line="240" w:lineRule="atLeast"/>
      <w:ind w:left="1152" w:hanging="1152"/>
    </w:pPr>
    <w:rPr>
      <w:sz w:val="22"/>
    </w:rPr>
  </w:style>
  <w:style w:type="character" w:customStyle="1" w:styleId="CommentTextChar">
    <w:name w:val="Comment Text Char"/>
    <w:basedOn w:val="DefaultParagraphFont"/>
    <w:link w:val="CommentText"/>
    <w:uiPriority w:val="99"/>
    <w:semiHidden/>
    <w:rsid w:val="006F4C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49"/>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qFormat/>
    <w:rsid w:val="007E2449"/>
    <w:rPr>
      <w:i/>
    </w:rPr>
  </w:style>
  <w:style w:type="character" w:styleId="Strong">
    <w:name w:val="Strong"/>
    <w:basedOn w:val="DefaultParagraphFont"/>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uiPriority w:val="99"/>
    <w:semiHidden/>
    <w:rsid w:val="007E2449"/>
    <w:rPr>
      <w:sz w:val="16"/>
      <w:szCs w:val="16"/>
    </w:rPr>
  </w:style>
  <w:style w:type="paragraph" w:styleId="CommentText">
    <w:name w:val="annotation text"/>
    <w:basedOn w:val="Normal"/>
    <w:link w:val="CommentTextChar"/>
    <w:uiPriority w:val="99"/>
    <w:semiHidden/>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uiPriority w:val="99"/>
    <w:rsid w:val="00801D71"/>
    <w:rPr>
      <w:color w:val="0000FF"/>
      <w:u w:val="single"/>
    </w:rPr>
  </w:style>
  <w:style w:type="paragraph" w:styleId="NormalWeb">
    <w:name w:val="Normal (Web)"/>
    <w:basedOn w:val="Normal"/>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8C5826"/>
    <w:pPr>
      <w:spacing w:after="100"/>
    </w:pPr>
  </w:style>
  <w:style w:type="paragraph" w:styleId="TOC2">
    <w:name w:val="toc 2"/>
    <w:basedOn w:val="Normal"/>
    <w:next w:val="Normal"/>
    <w:autoRedefine/>
    <w:uiPriority w:val="39"/>
    <w:unhideWhenUsed/>
    <w:rsid w:val="008F0E75"/>
    <w:pPr>
      <w:tabs>
        <w:tab w:val="right" w:leader="dot" w:pos="9350"/>
      </w:tabs>
      <w:spacing w:after="100"/>
      <w:ind w:left="200"/>
    </w:pPr>
    <w:rPr>
      <w:noProof/>
    </w:rPr>
  </w:style>
  <w:style w:type="paragraph" w:customStyle="1" w:styleId="TT-TableTitle">
    <w:name w:val="TT-Table Title"/>
    <w:rsid w:val="001A3607"/>
    <w:pPr>
      <w:tabs>
        <w:tab w:val="left" w:pos="1152"/>
      </w:tabs>
      <w:spacing w:line="240" w:lineRule="atLeast"/>
      <w:ind w:left="1152" w:hanging="1152"/>
    </w:pPr>
    <w:rPr>
      <w:sz w:val="22"/>
    </w:rPr>
  </w:style>
  <w:style w:type="character" w:customStyle="1" w:styleId="CommentTextChar">
    <w:name w:val="Comment Text Char"/>
    <w:basedOn w:val="DefaultParagraphFont"/>
    <w:link w:val="CommentText"/>
    <w:uiPriority w:val="99"/>
    <w:semiHidden/>
    <w:rsid w:val="006F4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0862">
      <w:bodyDiv w:val="1"/>
      <w:marLeft w:val="0"/>
      <w:marRight w:val="0"/>
      <w:marTop w:val="0"/>
      <w:marBottom w:val="0"/>
      <w:divBdr>
        <w:top w:val="none" w:sz="0" w:space="0" w:color="auto"/>
        <w:left w:val="none" w:sz="0" w:space="0" w:color="auto"/>
        <w:bottom w:val="none" w:sz="0" w:space="0" w:color="auto"/>
        <w:right w:val="none" w:sz="0" w:space="0" w:color="auto"/>
      </w:divBdr>
      <w:divsChild>
        <w:div w:id="141571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376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62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2898188">
      <w:bodyDiv w:val="1"/>
      <w:marLeft w:val="0"/>
      <w:marRight w:val="0"/>
      <w:marTop w:val="0"/>
      <w:marBottom w:val="0"/>
      <w:divBdr>
        <w:top w:val="none" w:sz="0" w:space="0" w:color="auto"/>
        <w:left w:val="none" w:sz="0" w:space="0" w:color="auto"/>
        <w:bottom w:val="none" w:sz="0" w:space="0" w:color="auto"/>
        <w:right w:val="none" w:sz="0" w:space="0" w:color="auto"/>
      </w:divBdr>
    </w:div>
    <w:div w:id="180780654">
      <w:bodyDiv w:val="1"/>
      <w:marLeft w:val="0"/>
      <w:marRight w:val="0"/>
      <w:marTop w:val="0"/>
      <w:marBottom w:val="0"/>
      <w:divBdr>
        <w:top w:val="none" w:sz="0" w:space="0" w:color="auto"/>
        <w:left w:val="none" w:sz="0" w:space="0" w:color="auto"/>
        <w:bottom w:val="none" w:sz="0" w:space="0" w:color="auto"/>
        <w:right w:val="none" w:sz="0" w:space="0" w:color="auto"/>
      </w:divBdr>
    </w:div>
    <w:div w:id="201944704">
      <w:bodyDiv w:val="1"/>
      <w:marLeft w:val="0"/>
      <w:marRight w:val="0"/>
      <w:marTop w:val="0"/>
      <w:marBottom w:val="0"/>
      <w:divBdr>
        <w:top w:val="none" w:sz="0" w:space="0" w:color="auto"/>
        <w:left w:val="none" w:sz="0" w:space="0" w:color="auto"/>
        <w:bottom w:val="none" w:sz="0" w:space="0" w:color="auto"/>
        <w:right w:val="none" w:sz="0" w:space="0" w:color="auto"/>
      </w:divBdr>
    </w:div>
    <w:div w:id="281428323">
      <w:bodyDiv w:val="1"/>
      <w:marLeft w:val="0"/>
      <w:marRight w:val="0"/>
      <w:marTop w:val="0"/>
      <w:marBottom w:val="0"/>
      <w:divBdr>
        <w:top w:val="none" w:sz="0" w:space="0" w:color="auto"/>
        <w:left w:val="none" w:sz="0" w:space="0" w:color="auto"/>
        <w:bottom w:val="none" w:sz="0" w:space="0" w:color="auto"/>
        <w:right w:val="none" w:sz="0" w:space="0" w:color="auto"/>
      </w:divBdr>
      <w:divsChild>
        <w:div w:id="1601062864">
          <w:marLeft w:val="0"/>
          <w:marRight w:val="0"/>
          <w:marTop w:val="0"/>
          <w:marBottom w:val="0"/>
          <w:divBdr>
            <w:top w:val="none" w:sz="0" w:space="0" w:color="auto"/>
            <w:left w:val="none" w:sz="0" w:space="0" w:color="auto"/>
            <w:bottom w:val="none" w:sz="0" w:space="0" w:color="auto"/>
            <w:right w:val="none" w:sz="0" w:space="0" w:color="auto"/>
          </w:divBdr>
          <w:divsChild>
            <w:div w:id="534081610">
              <w:marLeft w:val="0"/>
              <w:marRight w:val="0"/>
              <w:marTop w:val="0"/>
              <w:marBottom w:val="0"/>
              <w:divBdr>
                <w:top w:val="none" w:sz="0" w:space="0" w:color="auto"/>
                <w:left w:val="single" w:sz="6" w:space="0" w:color="E2E2E2"/>
                <w:bottom w:val="none" w:sz="0" w:space="0" w:color="auto"/>
                <w:right w:val="single" w:sz="6" w:space="0" w:color="E2E2E2"/>
              </w:divBdr>
              <w:divsChild>
                <w:div w:id="2129199268">
                  <w:marLeft w:val="0"/>
                  <w:marRight w:val="0"/>
                  <w:marTop w:val="0"/>
                  <w:marBottom w:val="0"/>
                  <w:divBdr>
                    <w:top w:val="none" w:sz="0" w:space="0" w:color="auto"/>
                    <w:left w:val="none" w:sz="0" w:space="0" w:color="auto"/>
                    <w:bottom w:val="none" w:sz="0" w:space="0" w:color="auto"/>
                    <w:right w:val="none" w:sz="0" w:space="0" w:color="auto"/>
                  </w:divBdr>
                  <w:divsChild>
                    <w:div w:id="5908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484254">
      <w:bodyDiv w:val="1"/>
      <w:marLeft w:val="0"/>
      <w:marRight w:val="0"/>
      <w:marTop w:val="0"/>
      <w:marBottom w:val="0"/>
      <w:divBdr>
        <w:top w:val="none" w:sz="0" w:space="0" w:color="auto"/>
        <w:left w:val="none" w:sz="0" w:space="0" w:color="auto"/>
        <w:bottom w:val="none" w:sz="0" w:space="0" w:color="auto"/>
        <w:right w:val="none" w:sz="0" w:space="0" w:color="auto"/>
      </w:divBdr>
    </w:div>
    <w:div w:id="417793177">
      <w:bodyDiv w:val="1"/>
      <w:marLeft w:val="0"/>
      <w:marRight w:val="0"/>
      <w:marTop w:val="0"/>
      <w:marBottom w:val="0"/>
      <w:divBdr>
        <w:top w:val="none" w:sz="0" w:space="0" w:color="auto"/>
        <w:left w:val="none" w:sz="0" w:space="0" w:color="auto"/>
        <w:bottom w:val="none" w:sz="0" w:space="0" w:color="auto"/>
        <w:right w:val="none" w:sz="0" w:space="0" w:color="auto"/>
      </w:divBdr>
      <w:divsChild>
        <w:div w:id="1026447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830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280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47354944">
      <w:bodyDiv w:val="1"/>
      <w:marLeft w:val="0"/>
      <w:marRight w:val="0"/>
      <w:marTop w:val="0"/>
      <w:marBottom w:val="0"/>
      <w:divBdr>
        <w:top w:val="none" w:sz="0" w:space="0" w:color="auto"/>
        <w:left w:val="none" w:sz="0" w:space="0" w:color="auto"/>
        <w:bottom w:val="none" w:sz="0" w:space="0" w:color="auto"/>
        <w:right w:val="none" w:sz="0" w:space="0" w:color="auto"/>
      </w:divBdr>
    </w:div>
    <w:div w:id="607127319">
      <w:bodyDiv w:val="1"/>
      <w:marLeft w:val="0"/>
      <w:marRight w:val="0"/>
      <w:marTop w:val="0"/>
      <w:marBottom w:val="0"/>
      <w:divBdr>
        <w:top w:val="none" w:sz="0" w:space="0" w:color="auto"/>
        <w:left w:val="none" w:sz="0" w:space="0" w:color="auto"/>
        <w:bottom w:val="none" w:sz="0" w:space="0" w:color="auto"/>
        <w:right w:val="none" w:sz="0" w:space="0" w:color="auto"/>
      </w:divBdr>
    </w:div>
    <w:div w:id="637881684">
      <w:bodyDiv w:val="1"/>
      <w:marLeft w:val="0"/>
      <w:marRight w:val="0"/>
      <w:marTop w:val="0"/>
      <w:marBottom w:val="0"/>
      <w:divBdr>
        <w:top w:val="none" w:sz="0" w:space="0" w:color="auto"/>
        <w:left w:val="none" w:sz="0" w:space="0" w:color="auto"/>
        <w:bottom w:val="none" w:sz="0" w:space="0" w:color="auto"/>
        <w:right w:val="none" w:sz="0" w:space="0" w:color="auto"/>
      </w:divBdr>
    </w:div>
    <w:div w:id="679967513">
      <w:bodyDiv w:val="1"/>
      <w:marLeft w:val="0"/>
      <w:marRight w:val="0"/>
      <w:marTop w:val="0"/>
      <w:marBottom w:val="0"/>
      <w:divBdr>
        <w:top w:val="none" w:sz="0" w:space="0" w:color="auto"/>
        <w:left w:val="none" w:sz="0" w:space="0" w:color="auto"/>
        <w:bottom w:val="none" w:sz="0" w:space="0" w:color="auto"/>
        <w:right w:val="none" w:sz="0" w:space="0" w:color="auto"/>
      </w:divBdr>
    </w:div>
    <w:div w:id="808015232">
      <w:bodyDiv w:val="1"/>
      <w:marLeft w:val="0"/>
      <w:marRight w:val="0"/>
      <w:marTop w:val="0"/>
      <w:marBottom w:val="0"/>
      <w:divBdr>
        <w:top w:val="none" w:sz="0" w:space="0" w:color="auto"/>
        <w:left w:val="none" w:sz="0" w:space="0" w:color="auto"/>
        <w:bottom w:val="none" w:sz="0" w:space="0" w:color="auto"/>
        <w:right w:val="none" w:sz="0" w:space="0" w:color="auto"/>
      </w:divBdr>
      <w:divsChild>
        <w:div w:id="963079700">
          <w:marLeft w:val="0"/>
          <w:marRight w:val="0"/>
          <w:marTop w:val="0"/>
          <w:marBottom w:val="0"/>
          <w:divBdr>
            <w:top w:val="none" w:sz="0" w:space="0" w:color="auto"/>
            <w:left w:val="none" w:sz="0" w:space="0" w:color="auto"/>
            <w:bottom w:val="none" w:sz="0" w:space="0" w:color="auto"/>
            <w:right w:val="none" w:sz="0" w:space="0" w:color="auto"/>
          </w:divBdr>
          <w:divsChild>
            <w:div w:id="885725074">
              <w:marLeft w:val="0"/>
              <w:marRight w:val="0"/>
              <w:marTop w:val="0"/>
              <w:marBottom w:val="0"/>
              <w:divBdr>
                <w:top w:val="none" w:sz="0" w:space="0" w:color="auto"/>
                <w:left w:val="single" w:sz="6" w:space="0" w:color="E2E2E2"/>
                <w:bottom w:val="none" w:sz="0" w:space="0" w:color="auto"/>
                <w:right w:val="single" w:sz="6" w:space="0" w:color="E2E2E2"/>
              </w:divBdr>
              <w:divsChild>
                <w:div w:id="1746296767">
                  <w:marLeft w:val="0"/>
                  <w:marRight w:val="0"/>
                  <w:marTop w:val="0"/>
                  <w:marBottom w:val="0"/>
                  <w:divBdr>
                    <w:top w:val="none" w:sz="0" w:space="0" w:color="auto"/>
                    <w:left w:val="none" w:sz="0" w:space="0" w:color="auto"/>
                    <w:bottom w:val="none" w:sz="0" w:space="0" w:color="auto"/>
                    <w:right w:val="none" w:sz="0" w:space="0" w:color="auto"/>
                  </w:divBdr>
                  <w:divsChild>
                    <w:div w:id="19168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68861">
      <w:bodyDiv w:val="1"/>
      <w:marLeft w:val="0"/>
      <w:marRight w:val="0"/>
      <w:marTop w:val="0"/>
      <w:marBottom w:val="0"/>
      <w:divBdr>
        <w:top w:val="none" w:sz="0" w:space="0" w:color="auto"/>
        <w:left w:val="none" w:sz="0" w:space="0" w:color="auto"/>
        <w:bottom w:val="none" w:sz="0" w:space="0" w:color="auto"/>
        <w:right w:val="none" w:sz="0" w:space="0" w:color="auto"/>
      </w:divBdr>
    </w:div>
    <w:div w:id="1038050056">
      <w:bodyDiv w:val="1"/>
      <w:marLeft w:val="0"/>
      <w:marRight w:val="0"/>
      <w:marTop w:val="0"/>
      <w:marBottom w:val="0"/>
      <w:divBdr>
        <w:top w:val="none" w:sz="0" w:space="0" w:color="auto"/>
        <w:left w:val="none" w:sz="0" w:space="0" w:color="auto"/>
        <w:bottom w:val="none" w:sz="0" w:space="0" w:color="auto"/>
        <w:right w:val="none" w:sz="0" w:space="0" w:color="auto"/>
      </w:divBdr>
    </w:div>
    <w:div w:id="1075738562">
      <w:bodyDiv w:val="1"/>
      <w:marLeft w:val="0"/>
      <w:marRight w:val="0"/>
      <w:marTop w:val="0"/>
      <w:marBottom w:val="0"/>
      <w:divBdr>
        <w:top w:val="none" w:sz="0" w:space="0" w:color="auto"/>
        <w:left w:val="none" w:sz="0" w:space="0" w:color="auto"/>
        <w:bottom w:val="none" w:sz="0" w:space="0" w:color="auto"/>
        <w:right w:val="none" w:sz="0" w:space="0" w:color="auto"/>
      </w:divBdr>
    </w:div>
    <w:div w:id="1452165409">
      <w:bodyDiv w:val="1"/>
      <w:marLeft w:val="0"/>
      <w:marRight w:val="0"/>
      <w:marTop w:val="0"/>
      <w:marBottom w:val="0"/>
      <w:divBdr>
        <w:top w:val="none" w:sz="0" w:space="0" w:color="auto"/>
        <w:left w:val="none" w:sz="0" w:space="0" w:color="auto"/>
        <w:bottom w:val="none" w:sz="0" w:space="0" w:color="auto"/>
        <w:right w:val="none" w:sz="0" w:space="0" w:color="auto"/>
      </w:divBdr>
    </w:div>
    <w:div w:id="1736315762">
      <w:bodyDiv w:val="1"/>
      <w:marLeft w:val="0"/>
      <w:marRight w:val="0"/>
      <w:marTop w:val="0"/>
      <w:marBottom w:val="0"/>
      <w:divBdr>
        <w:top w:val="none" w:sz="0" w:space="0" w:color="auto"/>
        <w:left w:val="none" w:sz="0" w:space="0" w:color="auto"/>
        <w:bottom w:val="none" w:sz="0" w:space="0" w:color="auto"/>
        <w:right w:val="none" w:sz="0" w:space="0" w:color="auto"/>
      </w:divBdr>
    </w:div>
    <w:div w:id="179201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news.release/empsit.t19.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news.release/empsit.t19.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hrq.gov/hrqa99b.htm" TargetMode="External"/><Relationship Id="rId14" Type="http://schemas.openxmlformats.org/officeDocument/2006/relationships/hyperlink" Target="https://www.opm.gov/policy-data-oversight/pay-leave/salaries-wages/salary-tables/pdf/2018/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D25E6-06BA-4BED-85EC-4B1015FA7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3728</Words>
  <Characters>21251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AHCPR</Company>
  <LinksUpToDate>false</LinksUpToDate>
  <CharactersWithSpaces>24930</CharactersWithSpaces>
  <SharedDoc>false</SharedDoc>
  <HLinks>
    <vt:vector size="6" baseType="variant">
      <vt:variant>
        <vt:i4>4915211</vt:i4>
      </vt:variant>
      <vt:variant>
        <vt:i4>0</vt:i4>
      </vt:variant>
      <vt:variant>
        <vt:i4>0</vt:i4>
      </vt:variant>
      <vt:variant>
        <vt:i4>5</vt:i4>
      </vt:variant>
      <vt:variant>
        <vt:lpwstr>http://www.ahrq.gov/qual/hospculture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AHCPR</dc:creator>
  <cp:lastModifiedBy>SYSTEM</cp:lastModifiedBy>
  <cp:revision>2</cp:revision>
  <cp:lastPrinted>2019-01-09T20:27:00Z</cp:lastPrinted>
  <dcterms:created xsi:type="dcterms:W3CDTF">2019-04-08T12:27:00Z</dcterms:created>
  <dcterms:modified xsi:type="dcterms:W3CDTF">2019-04-08T12:27:00Z</dcterms:modified>
</cp:coreProperties>
</file>