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E77" w:rsidRPr="00E147F2" w:rsidRDefault="00CA336E" w:rsidP="00EC5BA8">
      <w:pPr>
        <w:jc w:val="center"/>
        <w:rPr>
          <w:b/>
        </w:rPr>
      </w:pPr>
      <w:bookmarkStart w:id="0" w:name="_GoBack"/>
      <w:bookmarkEnd w:id="0"/>
      <w:r>
        <w:rPr>
          <w:b/>
        </w:rPr>
        <w:t xml:space="preserve">ICRC’s </w:t>
      </w:r>
      <w:r w:rsidR="000924DB">
        <w:rPr>
          <w:b/>
        </w:rPr>
        <w:t>A</w:t>
      </w:r>
      <w:r w:rsidR="00F367BF">
        <w:rPr>
          <w:b/>
        </w:rPr>
        <w:t>PR</w:t>
      </w:r>
      <w:r w:rsidR="00A71E77" w:rsidRPr="00DA0ECC">
        <w:rPr>
          <w:b/>
        </w:rPr>
        <w:t xml:space="preserve"> </w:t>
      </w:r>
      <w:r w:rsidRPr="00DA0ECC">
        <w:rPr>
          <w:b/>
        </w:rPr>
        <w:t>Guidance</w:t>
      </w:r>
      <w:r>
        <w:rPr>
          <w:b/>
        </w:rPr>
        <w:t xml:space="preserve"> </w:t>
      </w:r>
      <w:r w:rsidRPr="00DA0ECC">
        <w:rPr>
          <w:b/>
        </w:rPr>
        <w:t>–</w:t>
      </w:r>
      <w:r w:rsidR="00A71E77" w:rsidRPr="00DA0ECC">
        <w:rPr>
          <w:b/>
        </w:rPr>
        <w:t xml:space="preserve"> </w:t>
      </w:r>
      <w:r w:rsidR="00E147F2">
        <w:rPr>
          <w:b/>
        </w:rPr>
        <w:t>Budget Year end</w:t>
      </w:r>
      <w:r w:rsidR="00E147F2" w:rsidRPr="00E147F2">
        <w:rPr>
          <w:b/>
        </w:rPr>
        <w:t>ing mm/dd/yyyy</w:t>
      </w:r>
    </w:p>
    <w:p w:rsidR="007F0495" w:rsidRDefault="00932AEB" w:rsidP="0075061E">
      <w:pPr>
        <w:spacing w:after="0" w:line="240" w:lineRule="auto"/>
        <w:jc w:val="right"/>
      </w:pPr>
      <w:r>
        <w:t>Form Approved</w:t>
      </w:r>
    </w:p>
    <w:p w:rsidR="00932AEB" w:rsidRDefault="00932AEB" w:rsidP="0075061E">
      <w:pPr>
        <w:spacing w:after="0" w:line="240" w:lineRule="auto"/>
        <w:jc w:val="right"/>
      </w:pPr>
      <w:r>
        <w:t>OMB No. 0920-xxxx</w:t>
      </w:r>
    </w:p>
    <w:p w:rsidR="00932AEB" w:rsidRDefault="00932AEB" w:rsidP="0075061E">
      <w:pPr>
        <w:spacing w:after="0" w:line="240" w:lineRule="auto"/>
        <w:jc w:val="right"/>
      </w:pPr>
      <w:r>
        <w:t>Exp. Date xx/xx/xxxx</w:t>
      </w:r>
    </w:p>
    <w:p w:rsidR="00932AEB" w:rsidRDefault="00932AEB" w:rsidP="00783D01">
      <w:pPr>
        <w:spacing w:after="0" w:line="240" w:lineRule="auto"/>
        <w:jc w:val="center"/>
        <w:rPr>
          <w:b/>
          <w:sz w:val="24"/>
          <w:szCs w:val="24"/>
        </w:rPr>
      </w:pPr>
    </w:p>
    <w:p w:rsidR="00932AEB" w:rsidRDefault="00932AEB" w:rsidP="00783D01">
      <w:pPr>
        <w:spacing w:after="0" w:line="240" w:lineRule="auto"/>
        <w:jc w:val="center"/>
        <w:rPr>
          <w:b/>
          <w:sz w:val="24"/>
          <w:szCs w:val="24"/>
        </w:rPr>
      </w:pPr>
    </w:p>
    <w:p w:rsidR="000924DB" w:rsidRDefault="00886B00" w:rsidP="00783D01">
      <w:pPr>
        <w:spacing w:after="0" w:line="240" w:lineRule="auto"/>
        <w:jc w:val="center"/>
        <w:rPr>
          <w:b/>
          <w:sz w:val="24"/>
          <w:szCs w:val="24"/>
        </w:rPr>
      </w:pPr>
      <w:r w:rsidRPr="004F21AF">
        <w:rPr>
          <w:b/>
          <w:sz w:val="24"/>
          <w:szCs w:val="24"/>
        </w:rPr>
        <w:t>Directions for filling out the</w:t>
      </w:r>
      <w:r w:rsidR="00F367BF">
        <w:rPr>
          <w:b/>
          <w:sz w:val="24"/>
          <w:szCs w:val="24"/>
        </w:rPr>
        <w:t xml:space="preserve"> Annual</w:t>
      </w:r>
      <w:r w:rsidR="005F7BC9" w:rsidRPr="004F21AF">
        <w:rPr>
          <w:b/>
          <w:sz w:val="24"/>
          <w:szCs w:val="24"/>
        </w:rPr>
        <w:t xml:space="preserve"> Progress Report (APR)</w:t>
      </w:r>
      <w:r w:rsidRPr="004F21AF">
        <w:rPr>
          <w:b/>
          <w:sz w:val="24"/>
          <w:szCs w:val="24"/>
        </w:rPr>
        <w:t xml:space="preserve"> template</w:t>
      </w:r>
      <w:r w:rsidR="00783D01">
        <w:rPr>
          <w:b/>
          <w:sz w:val="24"/>
          <w:szCs w:val="24"/>
        </w:rPr>
        <w:t xml:space="preserve"> </w:t>
      </w:r>
    </w:p>
    <w:p w:rsidR="00783D01" w:rsidRPr="00E147F2" w:rsidRDefault="00783D01" w:rsidP="00783D01">
      <w:pPr>
        <w:spacing w:after="0" w:line="240" w:lineRule="auto"/>
        <w:jc w:val="center"/>
        <w:rPr>
          <w:b/>
          <w:sz w:val="24"/>
          <w:szCs w:val="24"/>
        </w:rPr>
      </w:pPr>
      <w:r>
        <w:rPr>
          <w:b/>
          <w:sz w:val="24"/>
          <w:szCs w:val="24"/>
        </w:rPr>
        <w:t>(</w:t>
      </w:r>
      <w:r w:rsidR="000924DB">
        <w:rPr>
          <w:b/>
          <w:sz w:val="24"/>
          <w:szCs w:val="24"/>
        </w:rPr>
        <w:t xml:space="preserve">Project Period </w:t>
      </w:r>
      <w:r>
        <w:rPr>
          <w:b/>
          <w:sz w:val="24"/>
          <w:szCs w:val="24"/>
        </w:rPr>
        <w:t>A</w:t>
      </w:r>
      <w:r w:rsidRPr="00E147F2">
        <w:rPr>
          <w:b/>
          <w:sz w:val="24"/>
          <w:szCs w:val="24"/>
        </w:rPr>
        <w:t xml:space="preserve">ugust </w:t>
      </w:r>
      <w:r w:rsidR="00E147F2" w:rsidRPr="00E147F2">
        <w:rPr>
          <w:b/>
        </w:rPr>
        <w:t>mm/dd/yyyy</w:t>
      </w:r>
      <w:r w:rsidR="00E147F2" w:rsidRPr="00E147F2">
        <w:rPr>
          <w:b/>
          <w:sz w:val="24"/>
          <w:szCs w:val="24"/>
        </w:rPr>
        <w:t xml:space="preserve"> </w:t>
      </w:r>
      <w:r w:rsidRPr="00E147F2">
        <w:rPr>
          <w:b/>
          <w:sz w:val="24"/>
          <w:szCs w:val="24"/>
        </w:rPr>
        <w:t>-</w:t>
      </w:r>
      <w:r w:rsidR="00E147F2" w:rsidRPr="00E147F2">
        <w:rPr>
          <w:b/>
        </w:rPr>
        <w:t xml:space="preserve"> mm/dd/yyyy</w:t>
      </w:r>
      <w:r w:rsidRPr="00E147F2">
        <w:rPr>
          <w:b/>
          <w:sz w:val="24"/>
          <w:szCs w:val="24"/>
        </w:rPr>
        <w:t>)</w:t>
      </w:r>
    </w:p>
    <w:p w:rsidR="00886B00" w:rsidRDefault="00886B00" w:rsidP="004F21AF">
      <w:pPr>
        <w:jc w:val="center"/>
        <w:rPr>
          <w:rFonts w:eastAsiaTheme="majorEastAsia" w:cstheme="majorBidi"/>
          <w:b/>
          <w:bCs/>
          <w:sz w:val="24"/>
          <w:szCs w:val="24"/>
        </w:rPr>
      </w:pPr>
    </w:p>
    <w:p w:rsidR="00932AEB" w:rsidRDefault="00932AEB" w:rsidP="00932AEB">
      <w:pPr>
        <w:spacing w:after="0" w:line="240" w:lineRule="auto"/>
        <w:rPr>
          <w:sz w:val="24"/>
          <w:szCs w:val="24"/>
        </w:rPr>
      </w:pPr>
      <w:r>
        <w:rPr>
          <w:color w:val="000000"/>
        </w:rPr>
        <w:t xml:space="preserve">Public Reporting burden of this </w:t>
      </w:r>
      <w:r>
        <w:t>collection of information is estimated at 50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932AEB" w:rsidRPr="00E147F2" w:rsidRDefault="00932AEB" w:rsidP="004F21AF">
      <w:pPr>
        <w:jc w:val="center"/>
        <w:rPr>
          <w:rFonts w:eastAsiaTheme="majorEastAsia" w:cstheme="majorBidi"/>
          <w:b/>
          <w:bCs/>
          <w:sz w:val="24"/>
          <w:szCs w:val="24"/>
        </w:rPr>
      </w:pPr>
    </w:p>
    <w:p w:rsidR="00BA63D3" w:rsidRPr="00B24E6A" w:rsidRDefault="00BA63D3" w:rsidP="00886B00">
      <w:pPr>
        <w:pStyle w:val="ListParagraph"/>
        <w:numPr>
          <w:ilvl w:val="0"/>
          <w:numId w:val="3"/>
        </w:numPr>
        <w:spacing w:after="0" w:line="240" w:lineRule="auto"/>
        <w:jc w:val="both"/>
        <w:rPr>
          <w:rFonts w:eastAsiaTheme="majorEastAsia" w:cstheme="majorBidi"/>
          <w:bCs/>
        </w:rPr>
      </w:pPr>
      <w:r>
        <w:rPr>
          <w:b/>
        </w:rPr>
        <w:t xml:space="preserve">General </w:t>
      </w:r>
    </w:p>
    <w:p w:rsidR="005D3DF8" w:rsidRPr="00527AA1" w:rsidRDefault="005D3DF8" w:rsidP="00B24E6A">
      <w:pPr>
        <w:pStyle w:val="ListParagraph"/>
        <w:numPr>
          <w:ilvl w:val="1"/>
          <w:numId w:val="3"/>
        </w:numPr>
        <w:spacing w:after="0" w:line="240" w:lineRule="auto"/>
        <w:jc w:val="both"/>
        <w:rPr>
          <w:rFonts w:eastAsiaTheme="majorEastAsia" w:cstheme="majorBidi"/>
          <w:bCs/>
        </w:rPr>
      </w:pPr>
      <w:r w:rsidRPr="00527AA1">
        <w:rPr>
          <w:b/>
        </w:rPr>
        <w:t xml:space="preserve">All data reported in the </w:t>
      </w:r>
      <w:r w:rsidR="000D5B46">
        <w:rPr>
          <w:b/>
        </w:rPr>
        <w:t>A</w:t>
      </w:r>
      <w:r w:rsidR="005F7BC9">
        <w:rPr>
          <w:b/>
        </w:rPr>
        <w:t>PR template</w:t>
      </w:r>
      <w:r w:rsidRPr="00527AA1">
        <w:rPr>
          <w:b/>
        </w:rPr>
        <w:t xml:space="preserve"> should be for the current reporting period only</w:t>
      </w:r>
      <w:r w:rsidR="00A31555">
        <w:rPr>
          <w:b/>
        </w:rPr>
        <w:t xml:space="preserve"> (</w:t>
      </w:r>
      <w:r w:rsidR="00E147F2" w:rsidRPr="00E147F2">
        <w:rPr>
          <w:b/>
        </w:rPr>
        <w:t>mm/dd/yyyy</w:t>
      </w:r>
      <w:r w:rsidR="00E147F2" w:rsidRPr="00E147F2">
        <w:rPr>
          <w:b/>
          <w:sz w:val="24"/>
          <w:szCs w:val="24"/>
        </w:rPr>
        <w:t xml:space="preserve"> -</w:t>
      </w:r>
      <w:r w:rsidR="00E147F2" w:rsidRPr="00E147F2">
        <w:rPr>
          <w:b/>
        </w:rPr>
        <w:t xml:space="preserve"> mm/dd/yyyy</w:t>
      </w:r>
      <w:r w:rsidR="00527AA1">
        <w:rPr>
          <w:b/>
        </w:rPr>
        <w:t>)</w:t>
      </w:r>
      <w:r>
        <w:t xml:space="preserve">. The one exception to this is for indicator 10, the Narrative indicator. Here, you can </w:t>
      </w:r>
      <w:r w:rsidR="00527AA1">
        <w:t xml:space="preserve">explain </w:t>
      </w:r>
      <w:r>
        <w:t>how your activities during the current reporting period tie in to the activities of previous/future reporting periods t</w:t>
      </w:r>
      <w:r w:rsidR="00527AA1">
        <w:t>o show the full “picture”</w:t>
      </w:r>
      <w:r>
        <w:t xml:space="preserve"> of your Center’s impact.</w:t>
      </w:r>
    </w:p>
    <w:p w:rsidR="00871D7B" w:rsidRPr="00190F7B" w:rsidRDefault="00871D7B" w:rsidP="00B24E6A">
      <w:pPr>
        <w:pStyle w:val="ListParagraph"/>
        <w:numPr>
          <w:ilvl w:val="1"/>
          <w:numId w:val="3"/>
        </w:numPr>
        <w:spacing w:after="0" w:line="240" w:lineRule="auto"/>
        <w:jc w:val="both"/>
        <w:rPr>
          <w:rFonts w:eastAsiaTheme="majorEastAsia" w:cstheme="majorBidi"/>
          <w:bCs/>
        </w:rPr>
      </w:pPr>
      <w:r>
        <w:t xml:space="preserve">The template you have been provided for your </w:t>
      </w:r>
      <w:r w:rsidR="000924DB">
        <w:t>A</w:t>
      </w:r>
      <w:r>
        <w:t xml:space="preserve">PR is pre-populated with the content you submitted for your previous </w:t>
      </w:r>
      <w:r w:rsidR="000924DB">
        <w:t xml:space="preserve">Interim </w:t>
      </w:r>
      <w:r>
        <w:t>Progress Report covering</w:t>
      </w:r>
      <w:r w:rsidR="00E147F2" w:rsidRPr="00E147F2">
        <w:rPr>
          <w:b/>
        </w:rPr>
        <w:t xml:space="preserve"> </w:t>
      </w:r>
      <w:r w:rsidR="00E147F2" w:rsidRPr="00E147F2">
        <w:t>mm/dd/yyyy</w:t>
      </w:r>
      <w:r w:rsidR="00E147F2" w:rsidRPr="00E147F2">
        <w:rPr>
          <w:sz w:val="24"/>
          <w:szCs w:val="24"/>
        </w:rPr>
        <w:t xml:space="preserve"> -</w:t>
      </w:r>
      <w:r w:rsidR="00E147F2" w:rsidRPr="00E147F2">
        <w:t xml:space="preserve"> mm/dd/yyyy</w:t>
      </w:r>
      <w:r>
        <w:t xml:space="preserve">. The purpose of providing this template back to you is </w:t>
      </w:r>
      <w:r w:rsidR="00190F7B">
        <w:t>to</w:t>
      </w:r>
      <w:r>
        <w:t xml:space="preserve"> enable you to update information you have already submitted previously</w:t>
      </w:r>
      <w:r w:rsidR="00190F7B">
        <w:t>, and hopefully reduce your reporting burden</w:t>
      </w:r>
      <w:r>
        <w:t xml:space="preserve">. </w:t>
      </w:r>
      <w:r w:rsidR="00190F7B">
        <w:t>However, i</w:t>
      </w:r>
      <w:r>
        <w:t>f you would prefer a blank copy of the template, please contact Shakiyla Smith</w:t>
      </w:r>
      <w:r w:rsidR="00190F7B">
        <w:t xml:space="preserve"> and this can be provided to you</w:t>
      </w:r>
      <w:r>
        <w:t>.</w:t>
      </w:r>
    </w:p>
    <w:p w:rsidR="00886B00" w:rsidRDefault="00871D7B" w:rsidP="00B24E6A">
      <w:pPr>
        <w:pStyle w:val="ListParagraph"/>
        <w:numPr>
          <w:ilvl w:val="1"/>
          <w:numId w:val="3"/>
        </w:numPr>
        <w:spacing w:after="0" w:line="240" w:lineRule="auto"/>
        <w:jc w:val="both"/>
        <w:rPr>
          <w:rFonts w:eastAsiaTheme="majorEastAsia" w:cstheme="majorBidi"/>
          <w:bCs/>
        </w:rPr>
      </w:pPr>
      <w:r>
        <w:t xml:space="preserve"> </w:t>
      </w:r>
      <w:r w:rsidR="00886B00">
        <w:t>Open Field Questions: Each indicator includes</w:t>
      </w:r>
      <w:r w:rsidR="000D5B46">
        <w:t xml:space="preserve"> at least one</w:t>
      </w:r>
      <w:r w:rsidR="00886B00">
        <w:t xml:space="preserve"> open field response question asking </w:t>
      </w:r>
      <w:r w:rsidR="000D5B46">
        <w:t>for an example or</w:t>
      </w:r>
      <w:r w:rsidR="00886B00">
        <w:t xml:space="preserve"> “</w:t>
      </w:r>
      <w:r w:rsidR="000D5B46">
        <w:t>additional information</w:t>
      </w:r>
      <w:r w:rsidR="00886B00">
        <w:t>.</w:t>
      </w:r>
      <w:r w:rsidR="000D5B46">
        <w:t>”</w:t>
      </w:r>
      <w:r w:rsidR="00886B00">
        <w:t xml:space="preserve"> The purpose of these open fields </w:t>
      </w:r>
      <w:r w:rsidR="00E52B19">
        <w:t>is</w:t>
      </w:r>
      <w:r w:rsidR="00886B00">
        <w:t xml:space="preserve"> to provide you with an opportunity to share a succinct, descriptive “sound bite” on the impact your ICRC is having on each indicator</w:t>
      </w:r>
      <w:r w:rsidR="00E52B19">
        <w:t>, which may not be captured by the indicator’s quantitative response options</w:t>
      </w:r>
      <w:r w:rsidR="00886B00">
        <w:t xml:space="preserve">. </w:t>
      </w:r>
      <w:r w:rsidR="00D755B3" w:rsidRPr="00D755B3">
        <w:rPr>
          <w:b/>
        </w:rPr>
        <w:t>NOTE: Brie</w:t>
      </w:r>
      <w:r w:rsidR="009226DA">
        <w:rPr>
          <w:b/>
        </w:rPr>
        <w:t xml:space="preserve">f, pithy, and concrete examples, written in “plain language” </w:t>
      </w:r>
      <w:r w:rsidR="00D755B3" w:rsidRPr="00D755B3">
        <w:rPr>
          <w:b/>
        </w:rPr>
        <w:t xml:space="preserve">are best for these open field responses. These kinds of examples help us communicate </w:t>
      </w:r>
      <w:r w:rsidR="000D37B8">
        <w:rPr>
          <w:b/>
        </w:rPr>
        <w:t>your successes</w:t>
      </w:r>
      <w:r w:rsidR="00D755B3" w:rsidRPr="00D755B3">
        <w:rPr>
          <w:b/>
        </w:rPr>
        <w:t xml:space="preserve"> and further demonstrate the impact of the ICRC program overall</w:t>
      </w:r>
      <w:r w:rsidR="00D755B3">
        <w:t>.</w:t>
      </w:r>
      <w:r w:rsidR="00061FEA">
        <w:t xml:space="preserve">  The best examples include </w:t>
      </w:r>
      <w:r w:rsidR="00F16512" w:rsidRPr="00F16512">
        <w:t>evidence of public health impact (e.g., change in morbidity or mortality; change in behavior or practice; evidence of program, policy, or systems change, etc.).</w:t>
      </w:r>
    </w:p>
    <w:p w:rsidR="00886B00" w:rsidRDefault="00886B00" w:rsidP="00B24E6A">
      <w:pPr>
        <w:pStyle w:val="ListParagraph"/>
        <w:numPr>
          <w:ilvl w:val="1"/>
          <w:numId w:val="3"/>
        </w:numPr>
        <w:spacing w:after="0" w:line="240" w:lineRule="auto"/>
        <w:jc w:val="both"/>
        <w:rPr>
          <w:rFonts w:eastAsiaTheme="majorEastAsia" w:cstheme="majorBidi"/>
          <w:bCs/>
        </w:rPr>
      </w:pPr>
      <w:r>
        <w:rPr>
          <w:rFonts w:eastAsiaTheme="majorEastAsia" w:cstheme="majorBidi"/>
          <w:bCs/>
        </w:rPr>
        <w:t>Use the Table of Contents or Navigation pane to jump between indicator sections</w:t>
      </w:r>
    </w:p>
    <w:p w:rsidR="00886B00" w:rsidRDefault="00886B00" w:rsidP="00B24E6A">
      <w:pPr>
        <w:pStyle w:val="ListParagraph"/>
        <w:numPr>
          <w:ilvl w:val="1"/>
          <w:numId w:val="3"/>
        </w:numPr>
        <w:spacing w:after="0" w:line="240" w:lineRule="auto"/>
        <w:jc w:val="both"/>
        <w:rPr>
          <w:rFonts w:eastAsiaTheme="majorEastAsia" w:cstheme="majorBidi"/>
          <w:bCs/>
        </w:rPr>
      </w:pPr>
      <w:r>
        <w:rPr>
          <w:rFonts w:eastAsiaTheme="majorEastAsia" w:cstheme="majorBidi"/>
          <w:bCs/>
        </w:rPr>
        <w:t xml:space="preserve">Form fields have varying </w:t>
      </w:r>
      <w:r w:rsidR="00E52B19">
        <w:rPr>
          <w:rFonts w:eastAsiaTheme="majorEastAsia" w:cstheme="majorBidi"/>
          <w:bCs/>
        </w:rPr>
        <w:t>formats and some</w:t>
      </w:r>
      <w:r>
        <w:rPr>
          <w:rFonts w:eastAsiaTheme="majorEastAsia" w:cstheme="majorBidi"/>
          <w:bCs/>
        </w:rPr>
        <w:t xml:space="preserve"> require a number or currency as the input format</w:t>
      </w:r>
      <w:r w:rsidR="00E52B19">
        <w:rPr>
          <w:rFonts w:eastAsiaTheme="majorEastAsia" w:cstheme="majorBidi"/>
          <w:bCs/>
        </w:rPr>
        <w:t xml:space="preserve"> (e.g</w:t>
      </w:r>
      <w:r w:rsidR="000D5B46">
        <w:rPr>
          <w:rFonts w:eastAsiaTheme="majorEastAsia" w:cstheme="majorBidi"/>
          <w:bCs/>
        </w:rPr>
        <w:t>.</w:t>
      </w:r>
      <w:r w:rsidR="00E52B19">
        <w:rPr>
          <w:rFonts w:eastAsiaTheme="majorEastAsia" w:cstheme="majorBidi"/>
          <w:bCs/>
        </w:rPr>
        <w:t xml:space="preserve"> </w:t>
      </w:r>
      <w:r w:rsidR="005D3DF8">
        <w:rPr>
          <w:rFonts w:eastAsiaTheme="majorEastAsia" w:cstheme="majorBidi"/>
          <w:bCs/>
        </w:rPr>
        <w:t>“funding amount” uses currency format)</w:t>
      </w:r>
      <w:r>
        <w:rPr>
          <w:rFonts w:eastAsiaTheme="majorEastAsia" w:cstheme="majorBidi"/>
          <w:bCs/>
        </w:rPr>
        <w:t xml:space="preserve">.  </w:t>
      </w:r>
    </w:p>
    <w:p w:rsidR="004F21AF" w:rsidRDefault="004F21AF" w:rsidP="004F21AF">
      <w:pPr>
        <w:pStyle w:val="ListParagraph"/>
        <w:spacing w:after="0" w:line="240" w:lineRule="auto"/>
        <w:ind w:left="1440"/>
        <w:jc w:val="both"/>
        <w:rPr>
          <w:rFonts w:eastAsiaTheme="majorEastAsia" w:cstheme="majorBidi"/>
          <w:bCs/>
        </w:rPr>
      </w:pPr>
    </w:p>
    <w:p w:rsidR="00BA63D3" w:rsidRPr="00631DA4" w:rsidRDefault="00631DA4" w:rsidP="00886B00">
      <w:pPr>
        <w:pStyle w:val="ListParagraph"/>
        <w:numPr>
          <w:ilvl w:val="0"/>
          <w:numId w:val="3"/>
        </w:numPr>
        <w:spacing w:after="0" w:line="240" w:lineRule="auto"/>
        <w:jc w:val="both"/>
        <w:rPr>
          <w:rFonts w:eastAsiaTheme="majorEastAsia" w:cstheme="majorBidi"/>
          <w:b/>
          <w:bCs/>
        </w:rPr>
      </w:pPr>
      <w:r w:rsidRPr="00631DA4">
        <w:rPr>
          <w:rFonts w:eastAsiaTheme="majorEastAsia" w:cstheme="majorBidi"/>
          <w:b/>
          <w:bCs/>
        </w:rPr>
        <w:t xml:space="preserve">Indicator 1- </w:t>
      </w:r>
      <w:r w:rsidR="00BA63D3" w:rsidRPr="00631DA4">
        <w:rPr>
          <w:rFonts w:eastAsiaTheme="majorEastAsia" w:cstheme="majorBidi"/>
          <w:b/>
          <w:bCs/>
        </w:rPr>
        <w:t>Personnel</w:t>
      </w:r>
    </w:p>
    <w:p w:rsidR="0018355A" w:rsidRPr="0018355A" w:rsidRDefault="00FF17BF" w:rsidP="0018355A">
      <w:pPr>
        <w:pStyle w:val="ListParagraph"/>
        <w:numPr>
          <w:ilvl w:val="1"/>
          <w:numId w:val="3"/>
        </w:numPr>
        <w:spacing w:after="0" w:line="240" w:lineRule="auto"/>
        <w:jc w:val="both"/>
        <w:rPr>
          <w:rFonts w:eastAsiaTheme="majorEastAsia" w:cstheme="majorBidi"/>
          <w:bCs/>
        </w:rPr>
      </w:pPr>
      <w:r w:rsidRPr="002F0DAF">
        <w:rPr>
          <w:rFonts w:cs="Calibri"/>
          <w:i/>
        </w:rPr>
        <w:t>Inclusion Criteria</w:t>
      </w:r>
      <w:r>
        <w:rPr>
          <w:rFonts w:cs="Calibri"/>
        </w:rPr>
        <w:t xml:space="preserve">: </w:t>
      </w:r>
      <w:r w:rsidR="00BA63D3">
        <w:rPr>
          <w:rFonts w:cs="Calibri"/>
        </w:rPr>
        <w:t>ICRC-affiliated personnel</w:t>
      </w:r>
      <w:r w:rsidR="004D436F">
        <w:rPr>
          <w:rFonts w:cs="Calibri"/>
        </w:rPr>
        <w:t xml:space="preserve"> are personnel who are considered a part of your Center. This can</w:t>
      </w:r>
      <w:r w:rsidR="00BA63D3">
        <w:rPr>
          <w:rFonts w:cs="Calibri"/>
        </w:rPr>
        <w:t xml:space="preserve"> include faculty and non-faculty staff and students </w:t>
      </w:r>
      <w:r w:rsidR="00BA63D3" w:rsidRPr="000707A1">
        <w:rPr>
          <w:b/>
        </w:rPr>
        <w:t xml:space="preserve">actively </w:t>
      </w:r>
      <w:r w:rsidR="00BA63D3">
        <w:t xml:space="preserve">working on injury research or other specific activities of the Center during the reporting period, regardless of where they are physically located within the </w:t>
      </w:r>
      <w:r w:rsidR="004D436F">
        <w:t>Center</w:t>
      </w:r>
      <w:r w:rsidR="00BA63D3">
        <w:t xml:space="preserve">, their department of appointment, or authority for salary, promotion, or tenure. </w:t>
      </w:r>
    </w:p>
    <w:p w:rsidR="00BA63D3" w:rsidRPr="002514AB" w:rsidRDefault="00FF17BF" w:rsidP="0018355A">
      <w:pPr>
        <w:pStyle w:val="ListParagraph"/>
        <w:numPr>
          <w:ilvl w:val="1"/>
          <w:numId w:val="3"/>
        </w:numPr>
        <w:spacing w:after="0" w:line="240" w:lineRule="auto"/>
        <w:jc w:val="both"/>
        <w:rPr>
          <w:rFonts w:eastAsiaTheme="majorEastAsia" w:cstheme="majorBidi"/>
          <w:bCs/>
        </w:rPr>
      </w:pPr>
      <w:r w:rsidRPr="002F0DAF">
        <w:rPr>
          <w:i/>
        </w:rPr>
        <w:lastRenderedPageBreak/>
        <w:t>Exclusion Criteria:</w:t>
      </w:r>
      <w:r>
        <w:t xml:space="preserve"> </w:t>
      </w:r>
      <w:r w:rsidR="000707A1">
        <w:t xml:space="preserve">Those who should </w:t>
      </w:r>
      <w:r w:rsidR="000707A1" w:rsidRPr="0018355A">
        <w:rPr>
          <w:b/>
        </w:rPr>
        <w:t>NOT</w:t>
      </w:r>
      <w:r w:rsidR="000707A1">
        <w:t xml:space="preserve"> be considered ICRC personnel are </w:t>
      </w:r>
      <w:r w:rsidR="000707A1">
        <w:rPr>
          <w:rFonts w:cs="Calibri"/>
        </w:rPr>
        <w:t xml:space="preserve">faculty and non-faculty staff and students </w:t>
      </w:r>
      <w:r w:rsidR="000707A1">
        <w:t>that have worked on injury research or other activities in the Center in the past but are not currently, actively working in the Center. Also those who have only expressed interest in the topic of injury/Center projects but were not actively working with the Center during the reporting period would NOT be considered ICRC personnel.</w:t>
      </w:r>
    </w:p>
    <w:p w:rsidR="000C1698" w:rsidRPr="00F42957" w:rsidRDefault="000C1698" w:rsidP="00F42957">
      <w:pPr>
        <w:pStyle w:val="ListParagraph"/>
        <w:numPr>
          <w:ilvl w:val="1"/>
          <w:numId w:val="3"/>
        </w:numPr>
        <w:spacing w:after="0" w:line="240" w:lineRule="auto"/>
        <w:jc w:val="both"/>
        <w:rPr>
          <w:rFonts w:eastAsiaTheme="majorEastAsia" w:cstheme="majorBidi"/>
          <w:bCs/>
          <w:i/>
        </w:rPr>
      </w:pPr>
      <w:r w:rsidRPr="00561BDC">
        <w:rPr>
          <w:rFonts w:eastAsiaTheme="majorEastAsia" w:cstheme="majorBidi"/>
          <w:bCs/>
          <w:i/>
        </w:rPr>
        <w:t>P</w:t>
      </w:r>
      <w:r>
        <w:rPr>
          <w:rFonts w:eastAsiaTheme="majorEastAsia" w:cstheme="majorBidi"/>
          <w:bCs/>
          <w:i/>
        </w:rPr>
        <w:t>ersonnel</w:t>
      </w:r>
      <w:r w:rsidRPr="00561BDC">
        <w:rPr>
          <w:rFonts w:eastAsiaTheme="majorEastAsia" w:cstheme="majorBidi"/>
          <w:bCs/>
          <w:i/>
        </w:rPr>
        <w:t xml:space="preserve"> Spreadsheet:</w:t>
      </w:r>
      <w:r>
        <w:rPr>
          <w:rFonts w:eastAsiaTheme="majorEastAsia" w:cstheme="majorBidi"/>
          <w:bCs/>
        </w:rPr>
        <w:t xml:space="preserve"> For ease of reporting, we have embedded an Excel spreadsheet into the APR template for you to report your personnel. You may either complete the spreadsheet or save as an embedded document in the current location (just click save) or save to a different location and submit as a separate file if that is easier.</w:t>
      </w:r>
    </w:p>
    <w:p w:rsidR="003F5F6C" w:rsidRPr="0030156A" w:rsidRDefault="003F5F6C" w:rsidP="0030156A">
      <w:pPr>
        <w:pStyle w:val="ListParagraph"/>
        <w:numPr>
          <w:ilvl w:val="1"/>
          <w:numId w:val="3"/>
        </w:numPr>
        <w:spacing w:after="0" w:line="240" w:lineRule="auto"/>
        <w:jc w:val="both"/>
        <w:rPr>
          <w:rFonts w:eastAsiaTheme="majorEastAsia" w:cstheme="majorBidi"/>
          <w:bCs/>
        </w:rPr>
      </w:pPr>
      <w:r w:rsidRPr="006D758C">
        <w:rPr>
          <w:i/>
        </w:rPr>
        <w:t>Personnel description</w:t>
      </w:r>
      <w:r w:rsidR="00740181">
        <w:t xml:space="preserve">: Include personnel member’s title </w:t>
      </w:r>
      <w:r w:rsidR="000D37B8">
        <w:t>and/</w:t>
      </w:r>
      <w:r w:rsidR="00740181">
        <w:t>or brief description of their role in the Center (e.g. Center director, investigator, data manager, research coordinator, administrative assistant, etc.).</w:t>
      </w:r>
    </w:p>
    <w:p w:rsidR="008E5113" w:rsidRPr="003D2D58" w:rsidRDefault="008E5113" w:rsidP="0018355A">
      <w:pPr>
        <w:pStyle w:val="ListParagraph"/>
        <w:numPr>
          <w:ilvl w:val="1"/>
          <w:numId w:val="3"/>
        </w:numPr>
        <w:spacing w:after="0" w:line="240" w:lineRule="auto"/>
        <w:jc w:val="both"/>
        <w:rPr>
          <w:rFonts w:eastAsiaTheme="majorEastAsia" w:cstheme="majorBidi"/>
          <w:bCs/>
        </w:rPr>
      </w:pPr>
      <w:r>
        <w:rPr>
          <w:i/>
        </w:rPr>
        <w:t>Open Ended Questions</w:t>
      </w:r>
      <w:r w:rsidRPr="008E5113">
        <w:rPr>
          <w:rFonts w:eastAsiaTheme="majorEastAsia" w:cstheme="majorBidi"/>
          <w:bCs/>
        </w:rPr>
        <w:t>:</w:t>
      </w:r>
      <w:r>
        <w:rPr>
          <w:rFonts w:eastAsiaTheme="majorEastAsia" w:cstheme="majorBidi"/>
          <w:bCs/>
        </w:rPr>
        <w:t xml:space="preserve"> </w:t>
      </w:r>
      <w:r w:rsidR="00C7538E">
        <w:rPr>
          <w:rFonts w:eastAsiaTheme="majorEastAsia" w:cstheme="majorBidi"/>
          <w:bCs/>
        </w:rPr>
        <w:t>“</w:t>
      </w:r>
      <w:r w:rsidR="00C7538E">
        <w:t xml:space="preserve">What example can you provide to best illustrate how the diversity of disciplines and departmental appointments of ICRC-affiliated personnel is a strength to the ICRC?”- </w:t>
      </w:r>
      <w:r w:rsidR="00E30255">
        <w:rPr>
          <w:rFonts w:eastAsiaTheme="majorEastAsia" w:cstheme="majorBidi"/>
          <w:bCs/>
        </w:rPr>
        <w:t>Here, we would like you to share a brief story/example of how your Center</w:t>
      </w:r>
      <w:r w:rsidR="0085438B">
        <w:rPr>
          <w:rFonts w:eastAsiaTheme="majorEastAsia" w:cstheme="majorBidi"/>
          <w:bCs/>
        </w:rPr>
        <w:t xml:space="preserve"> has benefitted and/or made an impact as a direct result of </w:t>
      </w:r>
      <w:r w:rsidR="009E0C54">
        <w:rPr>
          <w:rFonts w:eastAsiaTheme="majorEastAsia" w:cstheme="majorBidi"/>
          <w:bCs/>
        </w:rPr>
        <w:t xml:space="preserve">your personnel’s diversity across discipline, department, and function. As a reminder, </w:t>
      </w:r>
      <w:r w:rsidR="009E0C54">
        <w:rPr>
          <w:b/>
        </w:rPr>
        <w:t>br</w:t>
      </w:r>
      <w:r w:rsidR="009E0C54" w:rsidRPr="00D755B3">
        <w:rPr>
          <w:b/>
        </w:rPr>
        <w:t xml:space="preserve">ief, pithy, </w:t>
      </w:r>
      <w:r w:rsidR="009226DA">
        <w:rPr>
          <w:b/>
        </w:rPr>
        <w:t xml:space="preserve">in plain language, </w:t>
      </w:r>
      <w:r w:rsidR="009E0C54" w:rsidRPr="00D755B3">
        <w:rPr>
          <w:b/>
        </w:rPr>
        <w:t xml:space="preserve">and concrete examples are best for these open field responses. These kinds of examples help us communicate </w:t>
      </w:r>
      <w:r w:rsidR="009E0C54">
        <w:rPr>
          <w:b/>
        </w:rPr>
        <w:t>your successes</w:t>
      </w:r>
      <w:r w:rsidR="009E0C54" w:rsidRPr="00D755B3">
        <w:rPr>
          <w:b/>
        </w:rPr>
        <w:t xml:space="preserve"> and further demonstrate the impact of the ICRC program overall</w:t>
      </w:r>
      <w:r w:rsidR="009E0C54">
        <w:t>.</w:t>
      </w:r>
      <w:r w:rsidR="00BE0286">
        <w:t xml:space="preserve"> You can also share any other information you think is important for CDC to know about </w:t>
      </w:r>
      <w:r w:rsidR="00024D86">
        <w:t xml:space="preserve">your Center’s personnel </w:t>
      </w:r>
      <w:r w:rsidR="00BE0286">
        <w:t xml:space="preserve">in the last open ended question in this section which asks “What additional information do you want to provide about personnel?” </w:t>
      </w:r>
    </w:p>
    <w:p w:rsidR="003D2D58" w:rsidRDefault="003D2D58" w:rsidP="003D2D58">
      <w:pPr>
        <w:pStyle w:val="ListParagraph"/>
        <w:spacing w:after="0" w:line="240" w:lineRule="auto"/>
        <w:ind w:left="1440"/>
        <w:jc w:val="both"/>
        <w:rPr>
          <w:rFonts w:eastAsiaTheme="majorEastAsia" w:cstheme="majorBidi"/>
          <w:bCs/>
        </w:rPr>
      </w:pPr>
    </w:p>
    <w:p w:rsidR="006D758C" w:rsidRPr="003D2D58" w:rsidRDefault="006D758C" w:rsidP="00886B00">
      <w:pPr>
        <w:pStyle w:val="ListParagraph"/>
        <w:numPr>
          <w:ilvl w:val="0"/>
          <w:numId w:val="3"/>
        </w:numPr>
        <w:spacing w:after="0" w:line="240" w:lineRule="auto"/>
        <w:jc w:val="both"/>
        <w:rPr>
          <w:rFonts w:eastAsiaTheme="majorEastAsia" w:cstheme="majorBidi"/>
          <w:b/>
          <w:bCs/>
        </w:rPr>
      </w:pPr>
      <w:r w:rsidRPr="003D2D58">
        <w:rPr>
          <w:rFonts w:eastAsiaTheme="majorEastAsia" w:cstheme="majorBidi"/>
          <w:b/>
          <w:bCs/>
        </w:rPr>
        <w:t>Indicator 2- Funding from All Sources</w:t>
      </w:r>
    </w:p>
    <w:p w:rsidR="00A77A8E" w:rsidRPr="00A77A8E" w:rsidRDefault="00FF17BF" w:rsidP="00A77A8E">
      <w:pPr>
        <w:pStyle w:val="ListParagraph"/>
        <w:numPr>
          <w:ilvl w:val="1"/>
          <w:numId w:val="3"/>
        </w:numPr>
        <w:spacing w:after="0" w:line="240" w:lineRule="auto"/>
        <w:jc w:val="both"/>
        <w:rPr>
          <w:rFonts w:eastAsiaTheme="majorEastAsia" w:cstheme="majorBidi"/>
          <w:bCs/>
        </w:rPr>
      </w:pPr>
      <w:r w:rsidRPr="009A3201">
        <w:rPr>
          <w:rFonts w:eastAsiaTheme="majorEastAsia" w:cstheme="majorBidi"/>
          <w:bCs/>
          <w:i/>
        </w:rPr>
        <w:t>Inclusion Criteria</w:t>
      </w:r>
      <w:r>
        <w:rPr>
          <w:rFonts w:eastAsiaTheme="majorEastAsia" w:cstheme="majorBidi"/>
          <w:bCs/>
        </w:rPr>
        <w:t xml:space="preserve">: </w:t>
      </w:r>
      <w:r w:rsidR="00A77A8E">
        <w:rPr>
          <w:rFonts w:cs="Calibri"/>
        </w:rPr>
        <w:t>All injury-related funding, including extramural, institutional, foundation, faculty development, doctoral awards, etc., received by ICRC-affiliated personnel during the reporting period for research, evaluation, outreach, etc., that has an explicit link to ICRC-funded work regardless of the department or institution through which funding was routed. This includes both center-grant funded work and work stimulated by the ICRC. For example, an NIH funded study would be considered to be stimulated by the ICRC if it used pilot data from an ICRC-funded study.</w:t>
      </w:r>
      <w:r w:rsidR="00A77A8E" w:rsidRPr="00A77A8E">
        <w:rPr>
          <w:rFonts w:eastAsiaTheme="majorEastAsia" w:cstheme="majorBidi"/>
          <w:bCs/>
        </w:rPr>
        <w:t xml:space="preserve"> </w:t>
      </w:r>
      <w:r w:rsidR="00A77A8E">
        <w:rPr>
          <w:rFonts w:eastAsiaTheme="majorEastAsia" w:cstheme="majorBidi"/>
          <w:bCs/>
        </w:rPr>
        <w:t xml:space="preserve">Funding amount reported here should be total amount (direct and indirect) </w:t>
      </w:r>
      <w:r w:rsidR="00A77A8E" w:rsidRPr="00D755B3">
        <w:rPr>
          <w:rFonts w:eastAsiaTheme="majorEastAsia" w:cstheme="majorBidi"/>
          <w:b/>
          <w:bCs/>
        </w:rPr>
        <w:t>for the current reporting period only</w:t>
      </w:r>
      <w:r w:rsidR="00F55726">
        <w:rPr>
          <w:rFonts w:eastAsiaTheme="majorEastAsia" w:cstheme="majorBidi"/>
          <w:b/>
          <w:bCs/>
        </w:rPr>
        <w:t xml:space="preserve"> (i.e., the grant year)</w:t>
      </w:r>
      <w:r w:rsidR="00A77A8E">
        <w:rPr>
          <w:rFonts w:eastAsiaTheme="majorEastAsia" w:cstheme="majorBidi"/>
          <w:bCs/>
        </w:rPr>
        <w:t>.</w:t>
      </w:r>
    </w:p>
    <w:p w:rsidR="00FF17BF" w:rsidRPr="00150821" w:rsidRDefault="00FF17BF" w:rsidP="003D2D58">
      <w:pPr>
        <w:pStyle w:val="ListParagraph"/>
        <w:numPr>
          <w:ilvl w:val="1"/>
          <w:numId w:val="3"/>
        </w:numPr>
        <w:spacing w:after="0" w:line="240" w:lineRule="auto"/>
        <w:jc w:val="both"/>
        <w:rPr>
          <w:rFonts w:eastAsiaTheme="majorEastAsia" w:cstheme="majorBidi"/>
          <w:bCs/>
        </w:rPr>
      </w:pPr>
      <w:r w:rsidRPr="009A3201">
        <w:rPr>
          <w:rFonts w:eastAsiaTheme="majorEastAsia" w:cstheme="majorBidi"/>
          <w:bCs/>
          <w:i/>
        </w:rPr>
        <w:t>Exclusion Criteria</w:t>
      </w:r>
      <w:r>
        <w:rPr>
          <w:rFonts w:eastAsiaTheme="majorEastAsia" w:cstheme="majorBidi"/>
          <w:bCs/>
        </w:rPr>
        <w:t>:</w:t>
      </w:r>
      <w:r w:rsidR="0063488C">
        <w:rPr>
          <w:rFonts w:eastAsiaTheme="majorEastAsia" w:cstheme="majorBidi"/>
          <w:bCs/>
        </w:rPr>
        <w:t xml:space="preserve"> </w:t>
      </w:r>
      <w:r w:rsidR="0072317E">
        <w:rPr>
          <w:rFonts w:cs="Calibri"/>
        </w:rPr>
        <w:t xml:space="preserve">Institutional resources solely for </w:t>
      </w:r>
      <w:r w:rsidR="0072317E">
        <w:t>administration, space, etc</w:t>
      </w:r>
      <w:r w:rsidR="004D436F">
        <w:t>.</w:t>
      </w:r>
      <w:r w:rsidR="0072317E">
        <w:t xml:space="preserve">, and not </w:t>
      </w:r>
      <w:r w:rsidR="004D436F">
        <w:t>tied to</w:t>
      </w:r>
      <w:r w:rsidR="0072317E">
        <w:t xml:space="preserve"> </w:t>
      </w:r>
      <w:r w:rsidR="0072317E">
        <w:rPr>
          <w:rFonts w:cs="Calibri"/>
        </w:rPr>
        <w:t>research, evaluation, outreach, etc.</w:t>
      </w:r>
    </w:p>
    <w:p w:rsidR="00BE0286" w:rsidRPr="003D2D58" w:rsidRDefault="00BE0286" w:rsidP="00BE0286">
      <w:pPr>
        <w:pStyle w:val="ListParagraph"/>
        <w:numPr>
          <w:ilvl w:val="1"/>
          <w:numId w:val="3"/>
        </w:numPr>
        <w:spacing w:after="0" w:line="240" w:lineRule="auto"/>
        <w:jc w:val="both"/>
        <w:rPr>
          <w:rFonts w:eastAsiaTheme="majorEastAsia" w:cstheme="majorBidi"/>
          <w:bCs/>
        </w:rPr>
      </w:pPr>
      <w:r>
        <w:rPr>
          <w:i/>
        </w:rPr>
        <w:t>Open Ended Questions</w:t>
      </w:r>
      <w:r w:rsidRPr="008E5113">
        <w:rPr>
          <w:rFonts w:eastAsiaTheme="majorEastAsia" w:cstheme="majorBidi"/>
          <w:bCs/>
        </w:rPr>
        <w:t>:</w:t>
      </w:r>
      <w:r>
        <w:rPr>
          <w:rFonts w:eastAsiaTheme="majorEastAsia" w:cstheme="majorBidi"/>
          <w:bCs/>
        </w:rPr>
        <w:t xml:space="preserve"> </w:t>
      </w:r>
      <w:r w:rsidR="00C7538E">
        <w:rPr>
          <w:rFonts w:eastAsiaTheme="majorEastAsia" w:cstheme="majorBidi"/>
          <w:bCs/>
        </w:rPr>
        <w:t>“</w:t>
      </w:r>
      <w:r w:rsidR="00C7538E">
        <w:t xml:space="preserve">What example can you provide to best illustrate how CDC funding is leveraged to acquire additional funds?”- </w:t>
      </w:r>
      <w:r w:rsidR="00150821">
        <w:rPr>
          <w:rFonts w:eastAsiaTheme="majorEastAsia" w:cstheme="majorBidi"/>
          <w:bCs/>
        </w:rPr>
        <w:t>We</w:t>
      </w:r>
      <w:r>
        <w:rPr>
          <w:rFonts w:eastAsiaTheme="majorEastAsia" w:cstheme="majorBidi"/>
          <w:bCs/>
        </w:rPr>
        <w:t xml:space="preserve"> would like you to share a </w:t>
      </w:r>
      <w:r w:rsidRPr="00150821">
        <w:rPr>
          <w:rFonts w:eastAsiaTheme="majorEastAsia" w:cstheme="majorBidi"/>
          <w:b/>
          <w:bCs/>
        </w:rPr>
        <w:t>brief</w:t>
      </w:r>
      <w:r w:rsidR="00150821" w:rsidRPr="00150821">
        <w:rPr>
          <w:rFonts w:eastAsiaTheme="majorEastAsia" w:cstheme="majorBidi"/>
          <w:b/>
          <w:bCs/>
        </w:rPr>
        <w:t xml:space="preserve">, pithy, </w:t>
      </w:r>
      <w:r w:rsidR="009226DA">
        <w:rPr>
          <w:rFonts w:eastAsiaTheme="majorEastAsia" w:cstheme="majorBidi"/>
          <w:b/>
          <w:bCs/>
        </w:rPr>
        <w:t xml:space="preserve">in plain language, </w:t>
      </w:r>
      <w:r w:rsidR="00150821" w:rsidRPr="00150821">
        <w:rPr>
          <w:rFonts w:eastAsiaTheme="majorEastAsia" w:cstheme="majorBidi"/>
          <w:b/>
          <w:bCs/>
        </w:rPr>
        <w:t>and concrete</w:t>
      </w:r>
      <w:r>
        <w:rPr>
          <w:rFonts w:eastAsiaTheme="majorEastAsia" w:cstheme="majorBidi"/>
          <w:bCs/>
        </w:rPr>
        <w:t xml:space="preserve"> story/example of how your Center has </w:t>
      </w:r>
      <w:r w:rsidR="00150821">
        <w:rPr>
          <w:rFonts w:eastAsiaTheme="majorEastAsia" w:cstheme="majorBidi"/>
          <w:bCs/>
        </w:rPr>
        <w:t>leveraged ICRC grant funding to acquire additional funds for injury and violence prevention research</w:t>
      </w:r>
      <w:r>
        <w:rPr>
          <w:rFonts w:eastAsiaTheme="majorEastAsia" w:cstheme="majorBidi"/>
          <w:bCs/>
        </w:rPr>
        <w:t xml:space="preserve">. </w:t>
      </w:r>
      <w:r>
        <w:t>You can also share any other information you think is important for CDC to know about</w:t>
      </w:r>
      <w:r w:rsidR="00024D86">
        <w:t xml:space="preserve"> your Center’s funding</w:t>
      </w:r>
      <w:r>
        <w:t xml:space="preserve"> in the last open ended question in this section which asks “What additional information do you want to provide?” </w:t>
      </w:r>
    </w:p>
    <w:p w:rsidR="003D2D58" w:rsidRDefault="003D2D58" w:rsidP="00D755B3">
      <w:pPr>
        <w:pStyle w:val="ListParagraph"/>
        <w:spacing w:after="0" w:line="240" w:lineRule="auto"/>
        <w:ind w:left="1440"/>
        <w:jc w:val="both"/>
        <w:rPr>
          <w:rFonts w:eastAsiaTheme="majorEastAsia" w:cstheme="majorBidi"/>
          <w:bCs/>
        </w:rPr>
      </w:pPr>
    </w:p>
    <w:p w:rsidR="007F7DAB" w:rsidRPr="009A3201" w:rsidRDefault="00672D3F" w:rsidP="00886B00">
      <w:pPr>
        <w:pStyle w:val="ListParagraph"/>
        <w:numPr>
          <w:ilvl w:val="0"/>
          <w:numId w:val="3"/>
        </w:numPr>
        <w:spacing w:after="0" w:line="240" w:lineRule="auto"/>
        <w:jc w:val="both"/>
        <w:rPr>
          <w:rFonts w:eastAsiaTheme="majorEastAsia" w:cstheme="majorBidi"/>
          <w:b/>
          <w:bCs/>
        </w:rPr>
      </w:pPr>
      <w:r w:rsidRPr="009A3201">
        <w:rPr>
          <w:rFonts w:eastAsiaTheme="majorEastAsia" w:cstheme="majorBidi"/>
          <w:b/>
          <w:bCs/>
        </w:rPr>
        <w:t xml:space="preserve">Indicator 3- </w:t>
      </w:r>
      <w:r w:rsidR="007F7DAB" w:rsidRPr="009A3201">
        <w:rPr>
          <w:rFonts w:eastAsiaTheme="majorEastAsia" w:cstheme="majorBidi"/>
          <w:b/>
          <w:bCs/>
        </w:rPr>
        <w:t>Completed and Ongoing Studies</w:t>
      </w:r>
    </w:p>
    <w:p w:rsidR="007F7DAB" w:rsidRPr="009A3201" w:rsidRDefault="006C6B9A" w:rsidP="009A3201">
      <w:pPr>
        <w:pStyle w:val="ListParagraph"/>
        <w:numPr>
          <w:ilvl w:val="1"/>
          <w:numId w:val="3"/>
        </w:numPr>
        <w:spacing w:after="0" w:line="240" w:lineRule="auto"/>
        <w:jc w:val="both"/>
        <w:rPr>
          <w:rFonts w:eastAsiaTheme="majorEastAsia" w:cstheme="majorBidi"/>
          <w:bCs/>
          <w:i/>
        </w:rPr>
      </w:pPr>
      <w:r w:rsidRPr="009A3201">
        <w:rPr>
          <w:rFonts w:eastAsiaTheme="majorEastAsia" w:cstheme="majorBidi"/>
          <w:bCs/>
          <w:i/>
        </w:rPr>
        <w:t>Inclusion Criteria:</w:t>
      </w:r>
      <w:r w:rsidR="009C1315" w:rsidRPr="009C1315">
        <w:rPr>
          <w:rFonts w:cs="Calibri"/>
        </w:rPr>
        <w:t xml:space="preserve"> </w:t>
      </w:r>
      <w:r w:rsidR="009C1315">
        <w:rPr>
          <w:rFonts w:cs="Calibri"/>
        </w:rPr>
        <w:t>All</w:t>
      </w:r>
      <w:r w:rsidR="0090572A">
        <w:rPr>
          <w:rFonts w:cs="Calibri"/>
        </w:rPr>
        <w:t xml:space="preserve"> studies funded with ICRC grant funds</w:t>
      </w:r>
      <w:r w:rsidR="00E01EC8">
        <w:rPr>
          <w:rFonts w:cs="Calibri"/>
        </w:rPr>
        <w:t xml:space="preserve">. </w:t>
      </w:r>
      <w:r w:rsidR="0090572A">
        <w:rPr>
          <w:rFonts w:cs="Calibri"/>
        </w:rPr>
        <w:t xml:space="preserve">Also, </w:t>
      </w:r>
      <w:r w:rsidR="009C1315">
        <w:rPr>
          <w:rFonts w:cs="Calibri"/>
        </w:rPr>
        <w:t>injury-related research and evaluation studies completed during the reporting period and ongoing during the reporting period for which ICRC-affiliated personnel are involved</w:t>
      </w:r>
      <w:r w:rsidR="004077E8">
        <w:rPr>
          <w:rFonts w:cs="Calibri"/>
        </w:rPr>
        <w:t xml:space="preserve"> (refer to indicator 1 for definition of “ICRC affiliated personnel”)</w:t>
      </w:r>
      <w:r w:rsidR="00651810">
        <w:rPr>
          <w:rFonts w:cs="Calibri"/>
        </w:rPr>
        <w:t xml:space="preserve"> and for which the Center considers part of its portfolio of work</w:t>
      </w:r>
      <w:r w:rsidR="009C1315">
        <w:rPr>
          <w:rFonts w:cs="Calibri"/>
        </w:rPr>
        <w:t xml:space="preserve">, regardless of funding source, or department or institution through </w:t>
      </w:r>
      <w:r w:rsidR="009C1315">
        <w:rPr>
          <w:rFonts w:cs="Calibri"/>
        </w:rPr>
        <w:lastRenderedPageBreak/>
        <w:t>which funding was routed.</w:t>
      </w:r>
      <w:r w:rsidR="009C1315">
        <w:t xml:space="preserve"> In reporting this indicator</w:t>
      </w:r>
      <w:r w:rsidR="009C1315">
        <w:rPr>
          <w:rFonts w:cs="Calibri"/>
        </w:rPr>
        <w:t>, studies are defined as projects with a clear scope of work with definable personnel and budget.</w:t>
      </w:r>
    </w:p>
    <w:p w:rsidR="006C6B9A" w:rsidRPr="00CE2FEB" w:rsidRDefault="006C6B9A" w:rsidP="009A3201">
      <w:pPr>
        <w:pStyle w:val="ListParagraph"/>
        <w:numPr>
          <w:ilvl w:val="1"/>
          <w:numId w:val="3"/>
        </w:numPr>
        <w:spacing w:after="0" w:line="240" w:lineRule="auto"/>
        <w:jc w:val="both"/>
        <w:rPr>
          <w:rFonts w:eastAsiaTheme="majorEastAsia" w:cstheme="majorBidi"/>
          <w:bCs/>
          <w:i/>
        </w:rPr>
      </w:pPr>
      <w:r w:rsidRPr="009A3201">
        <w:rPr>
          <w:rFonts w:eastAsiaTheme="majorEastAsia" w:cstheme="majorBidi"/>
          <w:bCs/>
          <w:i/>
        </w:rPr>
        <w:t>Exclusion Criteria:</w:t>
      </w:r>
      <w:r w:rsidR="009C1315" w:rsidRPr="009C1315">
        <w:rPr>
          <w:rFonts w:cs="Calibri"/>
        </w:rPr>
        <w:t xml:space="preserve"> </w:t>
      </w:r>
      <w:r w:rsidR="009C1315">
        <w:rPr>
          <w:rFonts w:cs="Calibri"/>
        </w:rPr>
        <w:t>Studies for which ICRC-affiliated personnel are not invol</w:t>
      </w:r>
      <w:r w:rsidR="00792649">
        <w:rPr>
          <w:rFonts w:cs="Calibri"/>
        </w:rPr>
        <w:t>ved during the reporting period, or projects that do not yet have a clear scope of work, definable personnel, and/or budget.</w:t>
      </w:r>
    </w:p>
    <w:p w:rsidR="003740BC" w:rsidRPr="00603A4F" w:rsidRDefault="00E01EC8" w:rsidP="009A3201">
      <w:pPr>
        <w:pStyle w:val="ListParagraph"/>
        <w:numPr>
          <w:ilvl w:val="1"/>
          <w:numId w:val="3"/>
        </w:numPr>
        <w:spacing w:after="0" w:line="240" w:lineRule="auto"/>
        <w:jc w:val="both"/>
        <w:rPr>
          <w:rFonts w:eastAsiaTheme="majorEastAsia" w:cstheme="majorBidi"/>
          <w:b/>
          <w:bCs/>
          <w:i/>
        </w:rPr>
      </w:pPr>
      <w:r w:rsidRPr="00603A4F">
        <w:rPr>
          <w:rFonts w:eastAsiaTheme="majorEastAsia" w:cstheme="majorBidi"/>
          <w:b/>
          <w:bCs/>
          <w:i/>
        </w:rPr>
        <w:t xml:space="preserve">NOTE: </w:t>
      </w:r>
      <w:r w:rsidR="003740BC" w:rsidRPr="00603A4F">
        <w:rPr>
          <w:rFonts w:cs="Calibri"/>
          <w:b/>
        </w:rPr>
        <w:t>The ICRC grant funded studies that were reviewed and approved in your application (or studies that have been added/substituted and approved through CDC) have been auto-populated in this section.</w:t>
      </w:r>
      <w:r w:rsidR="000C1698">
        <w:rPr>
          <w:rFonts w:cs="Calibri"/>
          <w:b/>
        </w:rPr>
        <w:t xml:space="preserve">  The exploratory or pilot studies that have been funded with ICRC funding have not been pre-populated as these were not initially identified in the IPR.  They should be included here in the APR moving forward so that all ICRC-funded research is reported in one section.</w:t>
      </w:r>
      <w:r w:rsidR="003740BC" w:rsidRPr="00603A4F">
        <w:rPr>
          <w:rFonts w:cs="Calibri"/>
          <w:b/>
        </w:rPr>
        <w:t xml:space="preserve">  All other relevant studies being conducted within your center should be reported in the separate “Other Studies” document that accompanies the APR.  This document has been pre-populated with studies submitted in your IPR.  </w:t>
      </w:r>
    </w:p>
    <w:p w:rsidR="00603A4F" w:rsidRPr="00603A4F" w:rsidRDefault="00603A4F" w:rsidP="009A3201">
      <w:pPr>
        <w:pStyle w:val="ListParagraph"/>
        <w:numPr>
          <w:ilvl w:val="1"/>
          <w:numId w:val="3"/>
        </w:numPr>
        <w:spacing w:after="0" w:line="240" w:lineRule="auto"/>
        <w:jc w:val="both"/>
        <w:rPr>
          <w:rFonts w:eastAsiaTheme="majorEastAsia" w:cstheme="majorBidi"/>
          <w:bCs/>
          <w:i/>
        </w:rPr>
      </w:pPr>
      <w:r w:rsidRPr="007251C6">
        <w:rPr>
          <w:rFonts w:eastAsiaTheme="majorEastAsia" w:cstheme="majorBidi"/>
          <w:b/>
          <w:bCs/>
        </w:rPr>
        <w:t>For ALL studies</w:t>
      </w:r>
      <w:r>
        <w:rPr>
          <w:rFonts w:eastAsiaTheme="majorEastAsia" w:cstheme="majorBidi"/>
          <w:bCs/>
        </w:rPr>
        <w:t xml:space="preserve"> (those approved through the grant application and as grant funded exploratory studies, as well as those being conducted as part of the larger ICRC research portfolio/by ICRC researchers and staff), the following fields are required:</w:t>
      </w:r>
    </w:p>
    <w:p w:rsidR="00A74F66" w:rsidRDefault="00A74F66" w:rsidP="00603A4F">
      <w:pPr>
        <w:pStyle w:val="ListParagraph"/>
        <w:numPr>
          <w:ilvl w:val="2"/>
          <w:numId w:val="3"/>
        </w:numPr>
        <w:spacing w:after="0" w:line="240" w:lineRule="auto"/>
        <w:jc w:val="both"/>
        <w:rPr>
          <w:rFonts w:eastAsiaTheme="majorEastAsia" w:cstheme="majorBidi"/>
          <w:bCs/>
          <w:i/>
        </w:rPr>
      </w:pPr>
      <w:r>
        <w:rPr>
          <w:rFonts w:eastAsiaTheme="majorEastAsia" w:cstheme="majorBidi"/>
          <w:bCs/>
          <w:i/>
        </w:rPr>
        <w:t>Partners Involved in Study:</w:t>
      </w:r>
      <w:r>
        <w:rPr>
          <w:rFonts w:eastAsiaTheme="majorEastAsia" w:cstheme="majorBidi"/>
          <w:bCs/>
        </w:rPr>
        <w:t xml:space="preserve"> </w:t>
      </w:r>
      <w:r w:rsidR="00593AEB">
        <w:rPr>
          <w:rFonts w:eastAsiaTheme="majorEastAsia" w:cstheme="majorBidi"/>
          <w:bCs/>
        </w:rPr>
        <w:t>Here, and elsewhere in the template where indicated, p</w:t>
      </w:r>
      <w:r>
        <w:rPr>
          <w:rFonts w:eastAsiaTheme="majorEastAsia" w:cstheme="majorBidi"/>
          <w:bCs/>
        </w:rPr>
        <w:t>lease list any key partners you are working with on this study.</w:t>
      </w:r>
    </w:p>
    <w:p w:rsidR="00521434" w:rsidRPr="00CE2FEB" w:rsidRDefault="005546EB" w:rsidP="00603A4F">
      <w:pPr>
        <w:pStyle w:val="ListParagraph"/>
        <w:numPr>
          <w:ilvl w:val="2"/>
          <w:numId w:val="3"/>
        </w:numPr>
        <w:spacing w:after="0" w:line="240" w:lineRule="auto"/>
        <w:jc w:val="both"/>
        <w:rPr>
          <w:rFonts w:eastAsiaTheme="majorEastAsia" w:cstheme="majorBidi"/>
          <w:bCs/>
          <w:i/>
        </w:rPr>
      </w:pPr>
      <w:r>
        <w:rPr>
          <w:rFonts w:eastAsiaTheme="majorEastAsia" w:cstheme="majorBidi"/>
          <w:bCs/>
          <w:i/>
        </w:rPr>
        <w:t xml:space="preserve">Injury Topic Area: </w:t>
      </w:r>
      <w:r>
        <w:rPr>
          <w:rFonts w:eastAsiaTheme="majorEastAsia" w:cstheme="majorBidi"/>
          <w:bCs/>
        </w:rPr>
        <w:t xml:space="preserve">Here, and elsewhere in the template, we ask that you provide the topic area(s) that the </w:t>
      </w:r>
      <w:r w:rsidR="00197719">
        <w:rPr>
          <w:rFonts w:eastAsiaTheme="majorEastAsia" w:cstheme="majorBidi"/>
          <w:bCs/>
        </w:rPr>
        <w:t>study focuses on (up to three).</w:t>
      </w:r>
      <w:r w:rsidR="00CF4F11">
        <w:rPr>
          <w:rFonts w:eastAsiaTheme="majorEastAsia" w:cstheme="majorBidi"/>
          <w:bCs/>
        </w:rPr>
        <w:t xml:space="preserve"> The primary topic area should be the main topic of focus, with secondary and tertiary being other topics included or touched on in the study.</w:t>
      </w:r>
      <w:r w:rsidR="00FF39A7">
        <w:rPr>
          <w:rFonts w:eastAsiaTheme="majorEastAsia" w:cstheme="majorBidi"/>
          <w:bCs/>
        </w:rPr>
        <w:t xml:space="preserve"> </w:t>
      </w:r>
      <w:r w:rsidR="00FF39A7" w:rsidRPr="00FF39A7">
        <w:rPr>
          <w:rFonts w:eastAsiaTheme="majorEastAsia" w:cstheme="majorBidi"/>
          <w:b/>
          <w:bCs/>
        </w:rPr>
        <w:t>NOTE: The topic area drop downs have been revised based on your feedback and reset to “select one” in the template. If you had already selected topic areas when filling out the IPR, you will need to do this again. Please be sure to select topics for each study.</w:t>
      </w:r>
    </w:p>
    <w:p w:rsidR="00A46041" w:rsidRPr="00537B58" w:rsidRDefault="00A74F66" w:rsidP="00603A4F">
      <w:pPr>
        <w:pStyle w:val="ListParagraph"/>
        <w:numPr>
          <w:ilvl w:val="2"/>
          <w:numId w:val="3"/>
        </w:numPr>
        <w:spacing w:after="0" w:line="240" w:lineRule="auto"/>
        <w:jc w:val="both"/>
        <w:rPr>
          <w:rFonts w:eastAsiaTheme="majorEastAsia" w:cstheme="majorBidi"/>
          <w:bCs/>
          <w:i/>
        </w:rPr>
      </w:pPr>
      <w:r>
        <w:rPr>
          <w:rFonts w:eastAsiaTheme="majorEastAsia" w:cstheme="majorBidi"/>
          <w:bCs/>
          <w:i/>
        </w:rPr>
        <w:t>Brief Summary/Results</w:t>
      </w:r>
      <w:r w:rsidR="00521434">
        <w:rPr>
          <w:rFonts w:eastAsiaTheme="majorEastAsia" w:cstheme="majorBidi"/>
          <w:bCs/>
          <w:i/>
        </w:rPr>
        <w:t>:</w:t>
      </w:r>
      <w:r w:rsidR="00521434">
        <w:rPr>
          <w:rFonts w:eastAsiaTheme="majorEastAsia" w:cstheme="majorBidi"/>
          <w:bCs/>
        </w:rPr>
        <w:t xml:space="preserve"> </w:t>
      </w:r>
      <w:r>
        <w:rPr>
          <w:rFonts w:eastAsiaTheme="majorEastAsia" w:cstheme="majorBidi"/>
          <w:bCs/>
        </w:rPr>
        <w:t xml:space="preserve">Please provide a </w:t>
      </w:r>
      <w:r w:rsidRPr="00A74F66">
        <w:rPr>
          <w:rFonts w:eastAsiaTheme="majorEastAsia" w:cstheme="majorBidi"/>
          <w:b/>
          <w:bCs/>
        </w:rPr>
        <w:t>brief</w:t>
      </w:r>
      <w:r>
        <w:rPr>
          <w:rFonts w:eastAsiaTheme="majorEastAsia" w:cstheme="majorBidi"/>
          <w:bCs/>
        </w:rPr>
        <w:t xml:space="preserve"> overview description of the study</w:t>
      </w:r>
      <w:r w:rsidR="00521434">
        <w:rPr>
          <w:rFonts w:eastAsiaTheme="majorEastAsia" w:cstheme="majorBidi"/>
          <w:bCs/>
        </w:rPr>
        <w:t xml:space="preserve"> </w:t>
      </w:r>
      <w:r>
        <w:rPr>
          <w:rFonts w:eastAsiaTheme="majorEastAsia" w:cstheme="majorBidi"/>
          <w:bCs/>
        </w:rPr>
        <w:t>and a summary of the study’s</w:t>
      </w:r>
      <w:r w:rsidR="00521434">
        <w:rPr>
          <w:rFonts w:eastAsiaTheme="majorEastAsia" w:cstheme="majorBidi"/>
          <w:bCs/>
        </w:rPr>
        <w:t xml:space="preserve"> main findings or conclusions. If it is a study still in progress, preliminary findings and an update on the study’s progress can be included here.</w:t>
      </w:r>
    </w:p>
    <w:p w:rsidR="00A74F66" w:rsidRPr="00A74F66" w:rsidRDefault="00A74F66" w:rsidP="007251C6">
      <w:pPr>
        <w:pStyle w:val="ListParagraph"/>
        <w:numPr>
          <w:ilvl w:val="2"/>
          <w:numId w:val="3"/>
        </w:numPr>
        <w:spacing w:after="0" w:line="240" w:lineRule="auto"/>
        <w:jc w:val="both"/>
        <w:rPr>
          <w:rFonts w:eastAsiaTheme="majorEastAsia" w:cstheme="majorBidi"/>
          <w:bCs/>
          <w:i/>
        </w:rPr>
      </w:pPr>
      <w:r>
        <w:rPr>
          <w:rFonts w:eastAsiaTheme="majorEastAsia" w:cstheme="majorBidi"/>
          <w:bCs/>
          <w:i/>
        </w:rPr>
        <w:t xml:space="preserve">Implications of Findings for Practice: </w:t>
      </w:r>
      <w:r>
        <w:rPr>
          <w:rFonts w:eastAsiaTheme="majorEastAsia" w:cstheme="majorBidi"/>
          <w:bCs/>
        </w:rPr>
        <w:t xml:space="preserve">Please provide a </w:t>
      </w:r>
      <w:r w:rsidRPr="00A74F66">
        <w:rPr>
          <w:rFonts w:eastAsiaTheme="majorEastAsia" w:cstheme="majorBidi"/>
          <w:b/>
          <w:bCs/>
        </w:rPr>
        <w:t>brief</w:t>
      </w:r>
      <w:r>
        <w:rPr>
          <w:rFonts w:eastAsiaTheme="majorEastAsia" w:cstheme="majorBidi"/>
          <w:bCs/>
        </w:rPr>
        <w:t xml:space="preserve"> description of how this study will/has the potential to impact the field, and why the study is important.</w:t>
      </w:r>
    </w:p>
    <w:p w:rsidR="00A74F66" w:rsidRDefault="00A74F66" w:rsidP="007251C6">
      <w:pPr>
        <w:pStyle w:val="ListParagraph"/>
        <w:numPr>
          <w:ilvl w:val="2"/>
          <w:numId w:val="3"/>
        </w:numPr>
        <w:spacing w:after="0" w:line="240" w:lineRule="auto"/>
        <w:jc w:val="both"/>
        <w:rPr>
          <w:rFonts w:eastAsiaTheme="majorEastAsia" w:cstheme="majorBidi"/>
          <w:bCs/>
          <w:i/>
        </w:rPr>
      </w:pPr>
      <w:r>
        <w:rPr>
          <w:rFonts w:eastAsiaTheme="majorEastAsia" w:cstheme="majorBidi"/>
          <w:bCs/>
          <w:i/>
        </w:rPr>
        <w:t xml:space="preserve">Plans for Use/Outreach of Study Findings: </w:t>
      </w:r>
      <w:r>
        <w:rPr>
          <w:rFonts w:eastAsiaTheme="majorEastAsia" w:cstheme="majorBidi"/>
          <w:bCs/>
        </w:rPr>
        <w:t xml:space="preserve">Please provide a </w:t>
      </w:r>
      <w:r w:rsidRPr="00A74F66">
        <w:rPr>
          <w:rFonts w:eastAsiaTheme="majorEastAsia" w:cstheme="majorBidi"/>
          <w:b/>
          <w:bCs/>
        </w:rPr>
        <w:t>brief</w:t>
      </w:r>
      <w:r>
        <w:rPr>
          <w:rFonts w:eastAsiaTheme="majorEastAsia" w:cstheme="majorBidi"/>
          <w:bCs/>
        </w:rPr>
        <w:t xml:space="preserve"> description of your plans for translating, disseminating, and providing support to practitioners for using the findings from this study.</w:t>
      </w:r>
    </w:p>
    <w:p w:rsidR="005546EB" w:rsidRPr="00CE2FEB" w:rsidRDefault="00A46041" w:rsidP="007251C6">
      <w:pPr>
        <w:pStyle w:val="ListParagraph"/>
        <w:numPr>
          <w:ilvl w:val="2"/>
          <w:numId w:val="3"/>
        </w:numPr>
        <w:spacing w:after="0" w:line="240" w:lineRule="auto"/>
        <w:jc w:val="both"/>
        <w:rPr>
          <w:rFonts w:eastAsiaTheme="majorEastAsia" w:cstheme="majorBidi"/>
          <w:bCs/>
          <w:i/>
        </w:rPr>
      </w:pPr>
      <w:r>
        <w:rPr>
          <w:rFonts w:eastAsiaTheme="majorEastAsia" w:cstheme="majorBidi"/>
          <w:bCs/>
          <w:i/>
        </w:rPr>
        <w:t>Type of Research or Evaluation:</w:t>
      </w:r>
      <w:r>
        <w:rPr>
          <w:rFonts w:eastAsiaTheme="majorEastAsia" w:cstheme="majorBidi"/>
          <w:bCs/>
        </w:rPr>
        <w:t xml:space="preserve"> Please check all that apply and/or check “other” if the type of research/evaluation is not included in the list, and include the type of research/evaluation in the text box</w:t>
      </w:r>
      <w:r w:rsidR="00616D6C">
        <w:rPr>
          <w:rFonts w:eastAsiaTheme="majorEastAsia" w:cstheme="majorBidi"/>
          <w:bCs/>
        </w:rPr>
        <w:t xml:space="preserve"> available</w:t>
      </w:r>
      <w:r>
        <w:rPr>
          <w:rFonts w:eastAsiaTheme="majorEastAsia" w:cstheme="majorBidi"/>
          <w:bCs/>
        </w:rPr>
        <w:t>.</w:t>
      </w:r>
    </w:p>
    <w:p w:rsidR="00616D6C" w:rsidRPr="000626F8" w:rsidRDefault="00616D6C" w:rsidP="007251C6">
      <w:pPr>
        <w:pStyle w:val="ListParagraph"/>
        <w:numPr>
          <w:ilvl w:val="2"/>
          <w:numId w:val="3"/>
        </w:numPr>
        <w:spacing w:after="0" w:line="240" w:lineRule="auto"/>
        <w:jc w:val="both"/>
        <w:rPr>
          <w:rFonts w:eastAsiaTheme="majorEastAsia" w:cstheme="majorBidi"/>
          <w:bCs/>
          <w:i/>
        </w:rPr>
      </w:pPr>
      <w:r>
        <w:rPr>
          <w:rFonts w:eastAsiaTheme="majorEastAsia" w:cstheme="majorBidi"/>
          <w:bCs/>
          <w:i/>
        </w:rPr>
        <w:t xml:space="preserve">Level of Prevention: </w:t>
      </w:r>
      <w:r w:rsidR="00593AEB">
        <w:rPr>
          <w:rFonts w:eastAsiaTheme="majorEastAsia" w:cstheme="majorBidi"/>
          <w:bCs/>
        </w:rPr>
        <w:t>Here, and elsewhere in the template where indicated, please select</w:t>
      </w:r>
      <w:r>
        <w:rPr>
          <w:rFonts w:eastAsiaTheme="majorEastAsia" w:cstheme="majorBidi"/>
          <w:bCs/>
        </w:rPr>
        <w:t xml:space="preserve"> which level of prevention (primary, secondary, or tertiary) the study focuses on. Definitions of these different levels of prevention can be found here: </w:t>
      </w:r>
      <w:hyperlink r:id="rId9" w:history="1">
        <w:r w:rsidR="009909F2" w:rsidRPr="002958E2">
          <w:rPr>
            <w:rStyle w:val="Hyperlink"/>
            <w:rFonts w:eastAsiaTheme="majorEastAsia" w:cstheme="majorBidi"/>
            <w:bCs/>
          </w:rPr>
          <w:t>http://vetoviolence.cdc.gov/basics-primary-prevention.html</w:t>
        </w:r>
      </w:hyperlink>
      <w:r w:rsidR="009909F2">
        <w:rPr>
          <w:rFonts w:eastAsiaTheme="majorEastAsia" w:cstheme="majorBidi"/>
          <w:bCs/>
        </w:rPr>
        <w:t xml:space="preserve"> </w:t>
      </w:r>
    </w:p>
    <w:p w:rsidR="00B46831" w:rsidRPr="007251C6" w:rsidRDefault="000626F8" w:rsidP="007251C6">
      <w:pPr>
        <w:pStyle w:val="ListParagraph"/>
        <w:numPr>
          <w:ilvl w:val="2"/>
          <w:numId w:val="3"/>
        </w:numPr>
        <w:spacing w:after="0" w:line="240" w:lineRule="auto"/>
        <w:jc w:val="both"/>
        <w:rPr>
          <w:rFonts w:eastAsiaTheme="majorEastAsia" w:cstheme="majorBidi"/>
          <w:bCs/>
        </w:rPr>
      </w:pPr>
      <w:r>
        <w:rPr>
          <w:i/>
        </w:rPr>
        <w:t>Open Ended Questions</w:t>
      </w:r>
      <w:r w:rsidRPr="008E5113">
        <w:rPr>
          <w:rFonts w:eastAsiaTheme="majorEastAsia" w:cstheme="majorBidi"/>
          <w:bCs/>
        </w:rPr>
        <w:t>:</w:t>
      </w:r>
      <w:r>
        <w:rPr>
          <w:rFonts w:eastAsiaTheme="majorEastAsia" w:cstheme="majorBidi"/>
          <w:bCs/>
        </w:rPr>
        <w:t xml:space="preserve"> </w:t>
      </w:r>
      <w:r>
        <w:t>You can share any other information you think is important for CDC to know about</w:t>
      </w:r>
      <w:r w:rsidR="00C03478">
        <w:t xml:space="preserve"> your Center’s studies</w:t>
      </w:r>
      <w:r>
        <w:t xml:space="preserve"> in the open ended question </w:t>
      </w:r>
      <w:r w:rsidR="00B740F7">
        <w:t xml:space="preserve">at the end of </w:t>
      </w:r>
      <w:r>
        <w:t xml:space="preserve">this section which asks “What additional information do you want to provide about </w:t>
      </w:r>
      <w:r w:rsidR="00C03478">
        <w:t>completed or ongoing studies</w:t>
      </w:r>
      <w:r>
        <w:t xml:space="preserve">?” </w:t>
      </w:r>
    </w:p>
    <w:p w:rsidR="007251C6" w:rsidRPr="00CE2FEB" w:rsidRDefault="007251C6" w:rsidP="007251C6">
      <w:pPr>
        <w:pStyle w:val="ListParagraph"/>
        <w:numPr>
          <w:ilvl w:val="1"/>
          <w:numId w:val="3"/>
        </w:numPr>
        <w:spacing w:after="0" w:line="240" w:lineRule="auto"/>
        <w:jc w:val="both"/>
        <w:rPr>
          <w:rFonts w:eastAsiaTheme="majorEastAsia" w:cstheme="majorBidi"/>
          <w:bCs/>
          <w:i/>
        </w:rPr>
      </w:pPr>
      <w:r w:rsidRPr="007251C6">
        <w:rPr>
          <w:rFonts w:eastAsiaTheme="majorEastAsia" w:cstheme="majorBidi"/>
          <w:b/>
          <w:bCs/>
        </w:rPr>
        <w:t xml:space="preserve">For ICRC grant funded/approved </w:t>
      </w:r>
      <w:r w:rsidR="000C1698">
        <w:rPr>
          <w:rFonts w:eastAsiaTheme="majorEastAsia" w:cstheme="majorBidi"/>
          <w:b/>
          <w:bCs/>
        </w:rPr>
        <w:t xml:space="preserve">and exploratory </w:t>
      </w:r>
      <w:r w:rsidRPr="007251C6">
        <w:rPr>
          <w:rFonts w:eastAsiaTheme="majorEastAsia" w:cstheme="majorBidi"/>
          <w:b/>
          <w:bCs/>
        </w:rPr>
        <w:t>studies only</w:t>
      </w:r>
      <w:r>
        <w:rPr>
          <w:rFonts w:eastAsiaTheme="majorEastAsia" w:cstheme="majorBidi"/>
          <w:bCs/>
        </w:rPr>
        <w:t>:</w:t>
      </w:r>
    </w:p>
    <w:p w:rsidR="007251C6" w:rsidRPr="00647F16" w:rsidRDefault="007251C6" w:rsidP="007251C6">
      <w:pPr>
        <w:pStyle w:val="ListParagraph"/>
        <w:numPr>
          <w:ilvl w:val="2"/>
          <w:numId w:val="3"/>
        </w:numPr>
        <w:spacing w:after="0" w:line="240" w:lineRule="auto"/>
        <w:jc w:val="both"/>
        <w:rPr>
          <w:rFonts w:eastAsiaTheme="majorEastAsia" w:cstheme="majorBidi"/>
          <w:bCs/>
          <w:i/>
        </w:rPr>
      </w:pPr>
      <w:r>
        <w:rPr>
          <w:rFonts w:eastAsiaTheme="majorEastAsia" w:cstheme="majorBidi"/>
          <w:bCs/>
          <w:i/>
        </w:rPr>
        <w:t>Year to Date Status, Including Milestones:</w:t>
      </w:r>
      <w:r>
        <w:rPr>
          <w:rFonts w:cs="Calibri"/>
        </w:rPr>
        <w:t xml:space="preserve"> Information on how the study has progressed over the reporting period and any milestones that have been met (e.g. data collected, data analyzed, etc.). </w:t>
      </w:r>
    </w:p>
    <w:p w:rsidR="007251C6" w:rsidRDefault="007251C6" w:rsidP="007251C6">
      <w:pPr>
        <w:pStyle w:val="ListParagraph"/>
        <w:numPr>
          <w:ilvl w:val="2"/>
          <w:numId w:val="3"/>
        </w:numPr>
        <w:spacing w:after="0" w:line="240" w:lineRule="auto"/>
        <w:jc w:val="both"/>
        <w:rPr>
          <w:rFonts w:eastAsiaTheme="majorEastAsia" w:cstheme="majorBidi"/>
          <w:bCs/>
          <w:i/>
        </w:rPr>
      </w:pPr>
      <w:r>
        <w:rPr>
          <w:rFonts w:eastAsiaTheme="majorEastAsia" w:cstheme="majorBidi"/>
          <w:bCs/>
          <w:i/>
        </w:rPr>
        <w:t xml:space="preserve">Findings/Accomplishments: </w:t>
      </w:r>
      <w:r>
        <w:rPr>
          <w:rFonts w:eastAsiaTheme="majorEastAsia" w:cstheme="majorBidi"/>
          <w:bCs/>
        </w:rPr>
        <w:t>Report on any study findings, results, or accomplishments for the reporting year to date.</w:t>
      </w:r>
    </w:p>
    <w:p w:rsidR="007251C6" w:rsidRDefault="007251C6" w:rsidP="007251C6">
      <w:pPr>
        <w:pStyle w:val="ListParagraph"/>
        <w:numPr>
          <w:ilvl w:val="2"/>
          <w:numId w:val="3"/>
        </w:numPr>
        <w:spacing w:after="0" w:line="240" w:lineRule="auto"/>
        <w:jc w:val="both"/>
        <w:rPr>
          <w:rFonts w:eastAsiaTheme="majorEastAsia" w:cstheme="majorBidi"/>
          <w:bCs/>
          <w:i/>
        </w:rPr>
      </w:pPr>
      <w:r>
        <w:rPr>
          <w:rFonts w:eastAsiaTheme="majorEastAsia" w:cstheme="majorBidi"/>
          <w:bCs/>
          <w:i/>
        </w:rPr>
        <w:t xml:space="preserve">Significance of Findings/Accomplishments: </w:t>
      </w:r>
      <w:r w:rsidRPr="001F5A54">
        <w:rPr>
          <w:rFonts w:eastAsiaTheme="majorEastAsia" w:cstheme="majorBidi"/>
          <w:bCs/>
        </w:rPr>
        <w:t>Explain the impact/potential impact of these findings/results/accomplishments to the field.</w:t>
      </w:r>
    </w:p>
    <w:p w:rsidR="007251C6" w:rsidRDefault="007251C6" w:rsidP="007251C6">
      <w:pPr>
        <w:pStyle w:val="ListParagraph"/>
        <w:numPr>
          <w:ilvl w:val="2"/>
          <w:numId w:val="3"/>
        </w:numPr>
        <w:spacing w:after="0" w:line="240" w:lineRule="auto"/>
        <w:jc w:val="both"/>
        <w:rPr>
          <w:rFonts w:eastAsiaTheme="majorEastAsia" w:cstheme="majorBidi"/>
          <w:bCs/>
          <w:i/>
        </w:rPr>
      </w:pPr>
      <w:r>
        <w:rPr>
          <w:rFonts w:eastAsiaTheme="majorEastAsia" w:cstheme="majorBidi"/>
          <w:bCs/>
          <w:i/>
        </w:rPr>
        <w:t xml:space="preserve">Project Milestones for Upcoming Budget Year: </w:t>
      </w:r>
      <w:r w:rsidRPr="001F5A54">
        <w:rPr>
          <w:rFonts w:eastAsiaTheme="majorEastAsia" w:cstheme="majorBidi"/>
          <w:bCs/>
        </w:rPr>
        <w:t>Describe the major milestones for the project/study for the upcoming budget year.</w:t>
      </w:r>
    </w:p>
    <w:p w:rsidR="007251C6" w:rsidRPr="00647F16" w:rsidRDefault="007251C6" w:rsidP="007251C6">
      <w:pPr>
        <w:pStyle w:val="ListParagraph"/>
        <w:numPr>
          <w:ilvl w:val="2"/>
          <w:numId w:val="3"/>
        </w:numPr>
        <w:spacing w:after="0" w:line="240" w:lineRule="auto"/>
        <w:jc w:val="both"/>
        <w:rPr>
          <w:rFonts w:eastAsiaTheme="majorEastAsia" w:cstheme="majorBidi"/>
          <w:bCs/>
          <w:i/>
        </w:rPr>
      </w:pPr>
      <w:r w:rsidRPr="00647F16">
        <w:rPr>
          <w:rFonts w:eastAsiaTheme="majorEastAsia" w:cstheme="majorBidi"/>
          <w:bCs/>
          <w:i/>
        </w:rPr>
        <w:t xml:space="preserve">Other Significant Information: </w:t>
      </w:r>
      <w:r>
        <w:t>Describe any other proposed research-related objectives and activities for the budget year and any significant programmatic changes.</w:t>
      </w:r>
    </w:p>
    <w:p w:rsidR="006C6B9A" w:rsidRPr="00F42957" w:rsidRDefault="006C6B9A" w:rsidP="00F42957">
      <w:pPr>
        <w:spacing w:after="0" w:line="240" w:lineRule="auto"/>
        <w:jc w:val="both"/>
        <w:rPr>
          <w:rFonts w:eastAsiaTheme="majorEastAsia" w:cstheme="majorBidi"/>
          <w:bCs/>
        </w:rPr>
      </w:pPr>
    </w:p>
    <w:p w:rsidR="006C6B9A" w:rsidRDefault="006C6B9A" w:rsidP="00886B00">
      <w:pPr>
        <w:pStyle w:val="ListParagraph"/>
        <w:numPr>
          <w:ilvl w:val="0"/>
          <w:numId w:val="3"/>
        </w:numPr>
        <w:spacing w:after="0" w:line="240" w:lineRule="auto"/>
        <w:jc w:val="both"/>
        <w:rPr>
          <w:rFonts w:eastAsiaTheme="majorEastAsia" w:cstheme="majorBidi"/>
          <w:b/>
          <w:bCs/>
        </w:rPr>
      </w:pPr>
      <w:r w:rsidRPr="009A3201">
        <w:rPr>
          <w:rFonts w:eastAsiaTheme="majorEastAsia" w:cstheme="majorBidi"/>
          <w:b/>
          <w:bCs/>
        </w:rPr>
        <w:t xml:space="preserve">Indicator 4- </w:t>
      </w:r>
      <w:r w:rsidR="00886B00" w:rsidRPr="009A3201">
        <w:rPr>
          <w:rFonts w:eastAsiaTheme="majorEastAsia" w:cstheme="majorBidi"/>
          <w:b/>
          <w:bCs/>
        </w:rPr>
        <w:t>Publications</w:t>
      </w:r>
    </w:p>
    <w:p w:rsidR="005754D8" w:rsidRPr="009065B3" w:rsidRDefault="005754D8" w:rsidP="005754D8">
      <w:pPr>
        <w:pStyle w:val="ListParagraph"/>
        <w:numPr>
          <w:ilvl w:val="1"/>
          <w:numId w:val="3"/>
        </w:numPr>
        <w:spacing w:after="0" w:line="240" w:lineRule="auto"/>
        <w:jc w:val="both"/>
        <w:rPr>
          <w:rFonts w:eastAsiaTheme="majorEastAsia" w:cstheme="majorBidi"/>
          <w:bCs/>
          <w:i/>
        </w:rPr>
      </w:pPr>
      <w:r w:rsidRPr="009065B3">
        <w:rPr>
          <w:rFonts w:eastAsiaTheme="majorEastAsia" w:cstheme="majorBidi"/>
          <w:bCs/>
          <w:i/>
        </w:rPr>
        <w:t>Inclusion Criteria:</w:t>
      </w:r>
      <w:r w:rsidR="009C1315" w:rsidRPr="009C1315">
        <w:rPr>
          <w:rFonts w:cs="Calibri"/>
        </w:rPr>
        <w:t xml:space="preserve"> </w:t>
      </w:r>
      <w:r w:rsidR="009C1315">
        <w:rPr>
          <w:rFonts w:cs="Calibri"/>
        </w:rPr>
        <w:t>All injury-related publications</w:t>
      </w:r>
      <w:r w:rsidR="00800DAE">
        <w:rPr>
          <w:rFonts w:cs="Calibri"/>
        </w:rPr>
        <w:t xml:space="preserve"> published</w:t>
      </w:r>
      <w:r w:rsidR="009C1315">
        <w:rPr>
          <w:rFonts w:cs="Calibri"/>
        </w:rPr>
        <w:t xml:space="preserve"> </w:t>
      </w:r>
      <w:r w:rsidR="009C1315" w:rsidRPr="00800DAE">
        <w:rPr>
          <w:rFonts w:cs="Calibri"/>
          <w:b/>
        </w:rPr>
        <w:t>during the</w:t>
      </w:r>
      <w:r w:rsidR="00800DAE">
        <w:rPr>
          <w:rFonts w:cs="Calibri"/>
          <w:b/>
        </w:rPr>
        <w:t xml:space="preserve"> current</w:t>
      </w:r>
      <w:r w:rsidR="009C1315" w:rsidRPr="00800DAE">
        <w:rPr>
          <w:rFonts w:cs="Calibri"/>
          <w:b/>
        </w:rPr>
        <w:t xml:space="preserve"> reporting </w:t>
      </w:r>
      <w:r w:rsidR="009C1315" w:rsidRPr="00815A20">
        <w:rPr>
          <w:rFonts w:cs="Calibri"/>
          <w:b/>
        </w:rPr>
        <w:t xml:space="preserve">period </w:t>
      </w:r>
      <w:r w:rsidR="00815A20" w:rsidRPr="00E147F2">
        <w:rPr>
          <w:rFonts w:cs="Calibri"/>
          <w:b/>
        </w:rPr>
        <w:t>(</w:t>
      </w:r>
      <w:r w:rsidR="00E147F2" w:rsidRPr="00E147F2">
        <w:rPr>
          <w:b/>
        </w:rPr>
        <w:t>mm/dd/yyyy</w:t>
      </w:r>
      <w:r w:rsidR="00E147F2" w:rsidRPr="00E147F2">
        <w:rPr>
          <w:b/>
          <w:sz w:val="24"/>
          <w:szCs w:val="24"/>
        </w:rPr>
        <w:t xml:space="preserve"> -</w:t>
      </w:r>
      <w:r w:rsidR="00E147F2" w:rsidRPr="00E147F2">
        <w:rPr>
          <w:b/>
        </w:rPr>
        <w:t xml:space="preserve"> mm/dd/yyyy</w:t>
      </w:r>
      <w:r w:rsidR="00815A20" w:rsidRPr="00E147F2">
        <w:rPr>
          <w:rFonts w:cs="Calibri"/>
          <w:b/>
        </w:rPr>
        <w:t>)</w:t>
      </w:r>
      <w:r w:rsidR="00815A20">
        <w:rPr>
          <w:rFonts w:cs="Calibri"/>
        </w:rPr>
        <w:t xml:space="preserve"> </w:t>
      </w:r>
      <w:r w:rsidR="009C1315">
        <w:rPr>
          <w:rFonts w:cs="Calibri"/>
        </w:rPr>
        <w:t>authored by ICRC-affiliated personnel including books, articles in peer-reviewed journals, and non-peer reviewed professional publications</w:t>
      </w:r>
      <w:r w:rsidR="00CA28C2">
        <w:rPr>
          <w:rFonts w:cs="Calibri"/>
        </w:rPr>
        <w:t xml:space="preserve"> (e.g. </w:t>
      </w:r>
      <w:r w:rsidR="00515BEA">
        <w:rPr>
          <w:rFonts w:cs="Calibri"/>
        </w:rPr>
        <w:t>book chapters)</w:t>
      </w:r>
      <w:r w:rsidR="009C1315">
        <w:rPr>
          <w:rFonts w:cs="Calibri"/>
        </w:rPr>
        <w:t>.</w:t>
      </w:r>
    </w:p>
    <w:p w:rsidR="005754D8" w:rsidRPr="004077E7" w:rsidRDefault="005754D8" w:rsidP="005754D8">
      <w:pPr>
        <w:pStyle w:val="ListParagraph"/>
        <w:numPr>
          <w:ilvl w:val="1"/>
          <w:numId w:val="3"/>
        </w:numPr>
        <w:spacing w:after="0" w:line="240" w:lineRule="auto"/>
        <w:jc w:val="both"/>
        <w:rPr>
          <w:rFonts w:eastAsiaTheme="majorEastAsia" w:cstheme="majorBidi"/>
          <w:bCs/>
          <w:i/>
        </w:rPr>
      </w:pPr>
      <w:r w:rsidRPr="009065B3">
        <w:rPr>
          <w:rFonts w:eastAsiaTheme="majorEastAsia" w:cstheme="majorBidi"/>
          <w:bCs/>
          <w:i/>
        </w:rPr>
        <w:t>Exclusion Criteria:</w:t>
      </w:r>
      <w:r w:rsidR="009C1315" w:rsidRPr="009C1315">
        <w:rPr>
          <w:rFonts w:cs="Calibri"/>
        </w:rPr>
        <w:t xml:space="preserve"> </w:t>
      </w:r>
      <w:r w:rsidR="009C1315">
        <w:rPr>
          <w:rFonts w:cs="Calibri"/>
        </w:rPr>
        <w:t>Publications unrelated to injury, prior to the reporting period, or authored by individuals unaffiliated with the Center (see definition for ICRC-affiliated personnel in Indicator 1).</w:t>
      </w:r>
    </w:p>
    <w:p w:rsidR="00806E4F" w:rsidRPr="00D769F8" w:rsidRDefault="0079175C" w:rsidP="00806E4F">
      <w:pPr>
        <w:pStyle w:val="ListParagraph"/>
        <w:numPr>
          <w:ilvl w:val="1"/>
          <w:numId w:val="3"/>
        </w:numPr>
        <w:spacing w:after="0" w:line="240" w:lineRule="auto"/>
        <w:jc w:val="both"/>
        <w:rPr>
          <w:rFonts w:eastAsiaTheme="majorEastAsia" w:cstheme="majorBidi"/>
          <w:bCs/>
          <w:i/>
        </w:rPr>
      </w:pPr>
      <w:r w:rsidRPr="00561BDC">
        <w:rPr>
          <w:rFonts w:eastAsiaTheme="majorEastAsia" w:cstheme="majorBidi"/>
          <w:bCs/>
          <w:i/>
        </w:rPr>
        <w:t>Publications Spreadsheet:</w:t>
      </w:r>
      <w:r>
        <w:rPr>
          <w:rFonts w:eastAsiaTheme="majorEastAsia" w:cstheme="majorBidi"/>
          <w:bCs/>
        </w:rPr>
        <w:t xml:space="preserve"> For ease of reporting, we have </w:t>
      </w:r>
      <w:r w:rsidR="007251C6">
        <w:rPr>
          <w:rFonts w:eastAsiaTheme="majorEastAsia" w:cstheme="majorBidi"/>
          <w:bCs/>
        </w:rPr>
        <w:t>embedded an</w:t>
      </w:r>
      <w:r>
        <w:rPr>
          <w:rFonts w:eastAsiaTheme="majorEastAsia" w:cstheme="majorBidi"/>
          <w:bCs/>
        </w:rPr>
        <w:t xml:space="preserve"> Excel spreadsheet </w:t>
      </w:r>
      <w:r w:rsidR="007251C6">
        <w:rPr>
          <w:rFonts w:eastAsiaTheme="majorEastAsia" w:cstheme="majorBidi"/>
          <w:bCs/>
        </w:rPr>
        <w:t xml:space="preserve">into the APR template </w:t>
      </w:r>
      <w:r>
        <w:rPr>
          <w:rFonts w:eastAsiaTheme="majorEastAsia" w:cstheme="majorBidi"/>
          <w:bCs/>
        </w:rPr>
        <w:t>for you</w:t>
      </w:r>
      <w:r w:rsidR="00BC768F">
        <w:rPr>
          <w:rFonts w:eastAsiaTheme="majorEastAsia" w:cstheme="majorBidi"/>
          <w:bCs/>
        </w:rPr>
        <w:t xml:space="preserve"> to report your publications. You may either complete the spreadsheet or save as an embedded document in the current location (just click save) or save to a different location and submit as a separate file if that is easier.</w:t>
      </w:r>
    </w:p>
    <w:p w:rsidR="00561BDC" w:rsidRPr="00A74F66" w:rsidRDefault="00561BDC" w:rsidP="005754D8">
      <w:pPr>
        <w:pStyle w:val="ListParagraph"/>
        <w:numPr>
          <w:ilvl w:val="1"/>
          <w:numId w:val="3"/>
        </w:numPr>
        <w:spacing w:after="0" w:line="240" w:lineRule="auto"/>
        <w:jc w:val="both"/>
        <w:rPr>
          <w:rFonts w:eastAsiaTheme="majorEastAsia" w:cstheme="majorBidi"/>
          <w:bCs/>
          <w:i/>
        </w:rPr>
      </w:pPr>
      <w:r>
        <w:rPr>
          <w:rFonts w:eastAsiaTheme="majorEastAsia" w:cstheme="majorBidi"/>
          <w:bCs/>
          <w:i/>
        </w:rPr>
        <w:t xml:space="preserve">Injury Topic(s): </w:t>
      </w:r>
      <w:r w:rsidRPr="00561BDC">
        <w:rPr>
          <w:rFonts w:eastAsiaTheme="majorEastAsia" w:cstheme="majorBidi"/>
          <w:bCs/>
        </w:rPr>
        <w:t>Please select the injury topic(s) the publication addresses</w:t>
      </w:r>
      <w:r w:rsidR="00D769F8">
        <w:rPr>
          <w:rFonts w:eastAsiaTheme="majorEastAsia" w:cstheme="majorBidi"/>
          <w:bCs/>
        </w:rPr>
        <w:t xml:space="preserve"> from the drop down menus available in the injury topic columns of the spreadsheet</w:t>
      </w:r>
      <w:r w:rsidRPr="00561BDC">
        <w:rPr>
          <w:rFonts w:eastAsiaTheme="majorEastAsia" w:cstheme="majorBidi"/>
          <w:bCs/>
        </w:rPr>
        <w:t>.</w:t>
      </w:r>
      <w:r w:rsidR="00D769F8">
        <w:rPr>
          <w:rFonts w:eastAsiaTheme="majorEastAsia" w:cstheme="majorBidi"/>
          <w:bCs/>
        </w:rPr>
        <w:t xml:space="preserve"> It is our hope that the drop downs will ease reporting burden.</w:t>
      </w:r>
      <w:r w:rsidR="00D50EBC" w:rsidRPr="00D50EBC">
        <w:rPr>
          <w:rFonts w:eastAsiaTheme="majorEastAsia" w:cstheme="majorBidi"/>
          <w:bCs/>
        </w:rPr>
        <w:t xml:space="preserve"> If the injury topic(s) the paper addresses are not listed, please select “other” and specify the injury topic(s) in the </w:t>
      </w:r>
      <w:r w:rsidR="00D50EBC">
        <w:rPr>
          <w:rFonts w:eastAsiaTheme="majorEastAsia" w:cstheme="majorBidi"/>
          <w:bCs/>
        </w:rPr>
        <w:t>space provided in the column to the right.</w:t>
      </w:r>
      <w:r w:rsidRPr="00561BDC">
        <w:rPr>
          <w:rFonts w:eastAsiaTheme="majorEastAsia" w:cstheme="majorBidi"/>
          <w:bCs/>
        </w:rPr>
        <w:t xml:space="preserve"> </w:t>
      </w:r>
      <w:r w:rsidR="00FF39A7" w:rsidRPr="00FF39A7">
        <w:rPr>
          <w:rFonts w:eastAsiaTheme="majorEastAsia" w:cstheme="majorBidi"/>
          <w:b/>
          <w:bCs/>
        </w:rPr>
        <w:t xml:space="preserve">NOTE: The topic area drop downs have been revised based on your feedback and reset to “select one” in the template. If you had already selected topic areas when filling out the IPR, you will need to do this again. Please be sure to select topics for each </w:t>
      </w:r>
      <w:r w:rsidR="00FF39A7">
        <w:rPr>
          <w:rFonts w:eastAsiaTheme="majorEastAsia" w:cstheme="majorBidi"/>
          <w:b/>
          <w:bCs/>
        </w:rPr>
        <w:t>publication</w:t>
      </w:r>
      <w:r w:rsidR="00FF39A7" w:rsidRPr="00FF39A7">
        <w:rPr>
          <w:rFonts w:eastAsiaTheme="majorEastAsia" w:cstheme="majorBidi"/>
          <w:b/>
          <w:bCs/>
        </w:rPr>
        <w:t>.</w:t>
      </w:r>
    </w:p>
    <w:p w:rsidR="00A74F66" w:rsidRPr="00B740F7" w:rsidRDefault="00A74F66" w:rsidP="005754D8">
      <w:pPr>
        <w:pStyle w:val="ListParagraph"/>
        <w:numPr>
          <w:ilvl w:val="1"/>
          <w:numId w:val="3"/>
        </w:numPr>
        <w:spacing w:after="0" w:line="240" w:lineRule="auto"/>
        <w:jc w:val="both"/>
        <w:rPr>
          <w:rFonts w:eastAsiaTheme="majorEastAsia" w:cstheme="majorBidi"/>
          <w:bCs/>
          <w:i/>
        </w:rPr>
      </w:pPr>
      <w:r>
        <w:rPr>
          <w:rFonts w:eastAsiaTheme="majorEastAsia" w:cstheme="majorBidi"/>
          <w:bCs/>
          <w:i/>
        </w:rPr>
        <w:t xml:space="preserve">PubMed ID: </w:t>
      </w:r>
      <w:r>
        <w:rPr>
          <w:rFonts w:eastAsiaTheme="majorEastAsia" w:cstheme="majorBidi"/>
          <w:bCs/>
        </w:rPr>
        <w:t>Please provide the PubMed identification number (</w:t>
      </w:r>
      <w:r w:rsidRPr="00CF3F51">
        <w:rPr>
          <w:rFonts w:eastAsiaTheme="majorEastAsia" w:cstheme="majorBidi"/>
          <w:b/>
          <w:bCs/>
        </w:rPr>
        <w:t>no</w:t>
      </w:r>
      <w:r w:rsidR="005A3800" w:rsidRPr="00CF3F51">
        <w:rPr>
          <w:rFonts w:eastAsiaTheme="majorEastAsia" w:cstheme="majorBidi"/>
          <w:b/>
          <w:bCs/>
        </w:rPr>
        <w:t>t</w:t>
      </w:r>
      <w:r w:rsidR="005A3800">
        <w:rPr>
          <w:rFonts w:eastAsiaTheme="majorEastAsia" w:cstheme="majorBidi"/>
          <w:bCs/>
        </w:rPr>
        <w:t xml:space="preserve"> the PMCID or the DOI number). If the publication has a PubMed ID number, you will only have to provide this and the topic areas</w:t>
      </w:r>
      <w:r w:rsidR="00CF3F51">
        <w:rPr>
          <w:rFonts w:eastAsiaTheme="majorEastAsia" w:cstheme="majorBidi"/>
          <w:bCs/>
        </w:rPr>
        <w:t xml:space="preserve"> as described</w:t>
      </w:r>
      <w:r w:rsidR="005A3800">
        <w:rPr>
          <w:rFonts w:eastAsiaTheme="majorEastAsia" w:cstheme="majorBidi"/>
          <w:bCs/>
        </w:rPr>
        <w:t xml:space="preserve"> above. If the publication does </w:t>
      </w:r>
      <w:r w:rsidR="005A3800" w:rsidRPr="00CF3F51">
        <w:rPr>
          <w:rFonts w:eastAsiaTheme="majorEastAsia" w:cstheme="majorBidi"/>
          <w:b/>
          <w:bCs/>
        </w:rPr>
        <w:t>not</w:t>
      </w:r>
      <w:r w:rsidR="005A3800">
        <w:rPr>
          <w:rFonts w:eastAsiaTheme="majorEastAsia" w:cstheme="majorBidi"/>
          <w:bCs/>
        </w:rPr>
        <w:t xml:space="preserve"> have a PubMed ID number, please </w:t>
      </w:r>
      <w:r w:rsidR="00CF3F51">
        <w:rPr>
          <w:rFonts w:eastAsiaTheme="majorEastAsia" w:cstheme="majorBidi"/>
          <w:bCs/>
        </w:rPr>
        <w:t>provide the topic areas and the full citation in the space provided.</w:t>
      </w:r>
    </w:p>
    <w:p w:rsidR="00EC1B94" w:rsidRDefault="00B740F7" w:rsidP="00EC1B94">
      <w:pPr>
        <w:spacing w:after="0" w:line="240" w:lineRule="auto"/>
        <w:jc w:val="both"/>
        <w:rPr>
          <w:rFonts w:eastAsiaTheme="majorEastAsia" w:cstheme="majorBidi"/>
          <w:bCs/>
        </w:rPr>
      </w:pPr>
      <w:r>
        <w:rPr>
          <w:i/>
        </w:rPr>
        <w:t>Open Ended Questions</w:t>
      </w:r>
      <w:r w:rsidRPr="008E5113">
        <w:rPr>
          <w:rFonts w:eastAsiaTheme="majorEastAsia" w:cstheme="majorBidi"/>
          <w:bCs/>
        </w:rPr>
        <w:t>:</w:t>
      </w:r>
      <w:r>
        <w:rPr>
          <w:rFonts w:eastAsiaTheme="majorEastAsia" w:cstheme="majorBidi"/>
          <w:bCs/>
        </w:rPr>
        <w:t xml:space="preserve"> </w:t>
      </w:r>
      <w:r>
        <w:t>You can share any other information you think is important for CDC to know about</w:t>
      </w:r>
      <w:r w:rsidR="00C03478">
        <w:t xml:space="preserve"> your Center’s publications</w:t>
      </w:r>
      <w:r>
        <w:t xml:space="preserve"> in the open ended question at the end of this section which asks “What additional information do you want to provide about publications authored by ICRC-affiliated personnel?” </w:t>
      </w:r>
    </w:p>
    <w:p w:rsidR="00EC1B94" w:rsidRPr="00EC1B94" w:rsidRDefault="00EC1B94" w:rsidP="00EC1B94">
      <w:pPr>
        <w:spacing w:after="0" w:line="240" w:lineRule="auto"/>
        <w:jc w:val="both"/>
        <w:rPr>
          <w:rFonts w:eastAsiaTheme="majorEastAsia" w:cstheme="majorBidi"/>
          <w:bCs/>
        </w:rPr>
      </w:pPr>
    </w:p>
    <w:p w:rsidR="005754D8" w:rsidRDefault="005754D8" w:rsidP="009A3201">
      <w:pPr>
        <w:pStyle w:val="ListParagraph"/>
        <w:spacing w:after="0" w:line="240" w:lineRule="auto"/>
        <w:ind w:left="1440"/>
        <w:jc w:val="both"/>
        <w:rPr>
          <w:rFonts w:eastAsiaTheme="majorEastAsia" w:cstheme="majorBidi"/>
          <w:bCs/>
        </w:rPr>
      </w:pPr>
    </w:p>
    <w:p w:rsidR="005754D8" w:rsidRDefault="005754D8" w:rsidP="005754D8">
      <w:pPr>
        <w:pStyle w:val="ListParagraph"/>
        <w:numPr>
          <w:ilvl w:val="0"/>
          <w:numId w:val="3"/>
        </w:numPr>
        <w:spacing w:after="0" w:line="240" w:lineRule="auto"/>
        <w:jc w:val="both"/>
        <w:rPr>
          <w:rFonts w:eastAsiaTheme="majorEastAsia" w:cstheme="majorBidi"/>
          <w:b/>
          <w:bCs/>
        </w:rPr>
      </w:pPr>
      <w:r>
        <w:rPr>
          <w:rFonts w:eastAsiaTheme="majorEastAsia" w:cstheme="majorBidi"/>
          <w:b/>
          <w:bCs/>
        </w:rPr>
        <w:t>Indicator 5- Academic Training, Mentoring, and Leadership</w:t>
      </w:r>
    </w:p>
    <w:p w:rsidR="005754D8" w:rsidRPr="009065B3" w:rsidRDefault="005754D8" w:rsidP="005754D8">
      <w:pPr>
        <w:pStyle w:val="ListParagraph"/>
        <w:numPr>
          <w:ilvl w:val="1"/>
          <w:numId w:val="3"/>
        </w:numPr>
        <w:spacing w:after="0" w:line="240" w:lineRule="auto"/>
        <w:jc w:val="both"/>
        <w:rPr>
          <w:rFonts w:eastAsiaTheme="majorEastAsia" w:cstheme="majorBidi"/>
          <w:bCs/>
          <w:i/>
        </w:rPr>
      </w:pPr>
      <w:r w:rsidRPr="009065B3">
        <w:rPr>
          <w:rFonts w:eastAsiaTheme="majorEastAsia" w:cstheme="majorBidi"/>
          <w:bCs/>
          <w:i/>
        </w:rPr>
        <w:t>Inclusion Criteria:</w:t>
      </w:r>
      <w:r w:rsidR="009C1315" w:rsidRPr="009C1315">
        <w:rPr>
          <w:rFonts w:cs="Calibri"/>
        </w:rPr>
        <w:t xml:space="preserve"> </w:t>
      </w:r>
      <w:r w:rsidR="009C1315">
        <w:rPr>
          <w:rFonts w:cs="Calibri"/>
        </w:rPr>
        <w:t xml:space="preserve">Injury-related training and mentoring activities directed </w:t>
      </w:r>
      <w:r w:rsidR="00806E4F">
        <w:rPr>
          <w:rFonts w:cs="Calibri"/>
        </w:rPr>
        <w:t>toward</w:t>
      </w:r>
      <w:r w:rsidR="009C1315">
        <w:rPr>
          <w:rFonts w:cs="Calibri"/>
        </w:rPr>
        <w:t xml:space="preserve"> undergraduate and graduate students, fellows, and junior faculty </w:t>
      </w:r>
      <w:r w:rsidR="009C1315">
        <w:t xml:space="preserve">enrolled in a formal training program at </w:t>
      </w:r>
      <w:r w:rsidR="00806E4F">
        <w:t>the Center’s</w:t>
      </w:r>
      <w:r w:rsidR="009C1315">
        <w:t xml:space="preserve"> academic institution during the reporting period.</w:t>
      </w:r>
    </w:p>
    <w:p w:rsidR="007C023A" w:rsidRPr="007C023A" w:rsidRDefault="005754D8" w:rsidP="007C023A">
      <w:pPr>
        <w:pStyle w:val="ListParagraph"/>
        <w:numPr>
          <w:ilvl w:val="1"/>
          <w:numId w:val="3"/>
        </w:numPr>
        <w:spacing w:after="0" w:line="240" w:lineRule="auto"/>
        <w:jc w:val="both"/>
        <w:rPr>
          <w:rFonts w:eastAsiaTheme="majorEastAsia" w:cstheme="majorBidi"/>
          <w:bCs/>
          <w:i/>
        </w:rPr>
      </w:pPr>
      <w:r w:rsidRPr="009065B3">
        <w:rPr>
          <w:rFonts w:eastAsiaTheme="majorEastAsia" w:cstheme="majorBidi"/>
          <w:bCs/>
          <w:i/>
        </w:rPr>
        <w:t>Exclusion Criteria:</w:t>
      </w:r>
      <w:r w:rsidR="009C1315" w:rsidRPr="009C1315">
        <w:t xml:space="preserve"> </w:t>
      </w:r>
      <w:r w:rsidR="009C1315">
        <w:t>Guest lecture or other brief engagements with students, fellows, and faculty. Also excludes training and workshops with professionals engaged in continuing education unless they are also enrolled in a degree-granting or fellowship program of some type.</w:t>
      </w:r>
    </w:p>
    <w:p w:rsidR="00B46831" w:rsidRPr="007C023A" w:rsidRDefault="007C023A" w:rsidP="007C023A">
      <w:pPr>
        <w:pStyle w:val="ListParagraph"/>
        <w:numPr>
          <w:ilvl w:val="1"/>
          <w:numId w:val="3"/>
        </w:numPr>
        <w:spacing w:after="0" w:line="240" w:lineRule="auto"/>
        <w:jc w:val="both"/>
        <w:rPr>
          <w:rFonts w:eastAsiaTheme="majorEastAsia" w:cstheme="majorBidi"/>
          <w:bCs/>
          <w:i/>
        </w:rPr>
      </w:pPr>
      <w:r>
        <w:rPr>
          <w:rFonts w:eastAsiaTheme="majorEastAsia" w:cstheme="majorBidi"/>
          <w:bCs/>
          <w:i/>
        </w:rPr>
        <w:t>Open Ended Question</w:t>
      </w:r>
      <w:r w:rsidR="00B46831" w:rsidRPr="007C023A">
        <w:rPr>
          <w:rFonts w:eastAsiaTheme="majorEastAsia" w:cstheme="majorBidi"/>
          <w:bCs/>
          <w:i/>
        </w:rPr>
        <w:t>:</w:t>
      </w:r>
      <w:r w:rsidR="00B46831" w:rsidRPr="007C023A">
        <w:rPr>
          <w:rFonts w:eastAsiaTheme="majorEastAsia" w:cstheme="majorBidi"/>
          <w:bCs/>
        </w:rPr>
        <w:t xml:space="preserve"> </w:t>
      </w:r>
      <w:r w:rsidRPr="007C023A">
        <w:rPr>
          <w:rFonts w:eastAsiaTheme="majorEastAsia" w:cstheme="majorBidi"/>
          <w:bCs/>
        </w:rPr>
        <w:t>“</w:t>
      </w:r>
      <w:r>
        <w:t>What example(s) can you provide of ICRC-mentored students who went on to impact the field after leaving the institution?”-</w:t>
      </w:r>
      <w:r>
        <w:rPr>
          <w:rFonts w:eastAsiaTheme="majorEastAsia" w:cstheme="majorBidi"/>
          <w:bCs/>
        </w:rPr>
        <w:t xml:space="preserve"> </w:t>
      </w:r>
      <w:r w:rsidR="00B46831" w:rsidRPr="007C023A">
        <w:rPr>
          <w:rFonts w:eastAsiaTheme="majorEastAsia" w:cstheme="majorBidi"/>
          <w:bCs/>
        </w:rPr>
        <w:t xml:space="preserve">We would like you to share a </w:t>
      </w:r>
      <w:r w:rsidR="00B46831" w:rsidRPr="007C023A">
        <w:rPr>
          <w:rFonts w:eastAsiaTheme="majorEastAsia" w:cstheme="majorBidi"/>
          <w:b/>
          <w:bCs/>
        </w:rPr>
        <w:t xml:space="preserve">brief, pithy, </w:t>
      </w:r>
      <w:r w:rsidR="009226DA" w:rsidRPr="007C023A">
        <w:rPr>
          <w:rFonts w:eastAsiaTheme="majorEastAsia" w:cstheme="majorBidi"/>
          <w:b/>
          <w:bCs/>
        </w:rPr>
        <w:t xml:space="preserve">in plain language, </w:t>
      </w:r>
      <w:r w:rsidR="00B46831" w:rsidRPr="007C023A">
        <w:rPr>
          <w:rFonts w:eastAsiaTheme="majorEastAsia" w:cstheme="majorBidi"/>
          <w:b/>
          <w:bCs/>
        </w:rPr>
        <w:t>and concrete</w:t>
      </w:r>
      <w:r w:rsidR="00B46831" w:rsidRPr="007C023A">
        <w:rPr>
          <w:rFonts w:eastAsiaTheme="majorEastAsia" w:cstheme="majorBidi"/>
          <w:bCs/>
        </w:rPr>
        <w:t xml:space="preserve"> story/example of how </w:t>
      </w:r>
      <w:r w:rsidR="000626F8" w:rsidRPr="007C023A">
        <w:rPr>
          <w:rFonts w:eastAsiaTheme="majorEastAsia" w:cstheme="majorBidi"/>
          <w:bCs/>
        </w:rPr>
        <w:t xml:space="preserve">a student or students from your Center has impacted or contributed to the field of injury and violence prevention after leaving your Center. </w:t>
      </w:r>
    </w:p>
    <w:p w:rsidR="001F5A54" w:rsidRDefault="001F5A54" w:rsidP="001F5A54">
      <w:pPr>
        <w:pStyle w:val="ListParagraph"/>
        <w:numPr>
          <w:ilvl w:val="1"/>
          <w:numId w:val="3"/>
        </w:numPr>
        <w:spacing w:after="0" w:line="240" w:lineRule="auto"/>
        <w:jc w:val="both"/>
        <w:rPr>
          <w:rFonts w:eastAsiaTheme="majorEastAsia" w:cstheme="majorBidi"/>
          <w:bCs/>
          <w:i/>
        </w:rPr>
      </w:pPr>
      <w:r>
        <w:rPr>
          <w:rFonts w:eastAsiaTheme="majorEastAsia" w:cstheme="majorBidi"/>
          <w:bCs/>
          <w:i/>
        </w:rPr>
        <w:t xml:space="preserve">Other Significant Information: </w:t>
      </w:r>
      <w:r w:rsidRPr="001F5A54">
        <w:rPr>
          <w:rFonts w:eastAsiaTheme="majorEastAsia" w:cstheme="majorBidi"/>
          <w:bCs/>
        </w:rPr>
        <w:t xml:space="preserve">Please provide brief summaries </w:t>
      </w:r>
      <w:r w:rsidR="007C023A">
        <w:rPr>
          <w:rFonts w:eastAsiaTheme="majorEastAsia" w:cstheme="majorBidi"/>
          <w:bCs/>
        </w:rPr>
        <w:t>of:</w:t>
      </w:r>
    </w:p>
    <w:p w:rsidR="001F5A54" w:rsidRPr="001F5A54" w:rsidRDefault="001F5A54" w:rsidP="001F5A54">
      <w:pPr>
        <w:pStyle w:val="ListParagraph"/>
        <w:numPr>
          <w:ilvl w:val="2"/>
          <w:numId w:val="3"/>
        </w:numPr>
        <w:spacing w:after="0" w:line="240" w:lineRule="auto"/>
        <w:jc w:val="both"/>
        <w:rPr>
          <w:rFonts w:eastAsiaTheme="majorEastAsia" w:cstheme="majorBidi"/>
          <w:bCs/>
          <w:i/>
        </w:rPr>
      </w:pPr>
      <w:r w:rsidRPr="001F5A54">
        <w:rPr>
          <w:i/>
        </w:rPr>
        <w:t>Project Milestone status and brief summary of progress to date</w:t>
      </w:r>
    </w:p>
    <w:p w:rsidR="001F5A54" w:rsidRPr="001F5A54" w:rsidRDefault="001F5A54" w:rsidP="001F5A54">
      <w:pPr>
        <w:pStyle w:val="ListParagraph"/>
        <w:numPr>
          <w:ilvl w:val="2"/>
          <w:numId w:val="3"/>
        </w:numPr>
        <w:spacing w:after="0" w:line="240" w:lineRule="auto"/>
        <w:jc w:val="both"/>
        <w:rPr>
          <w:rFonts w:eastAsiaTheme="majorEastAsia" w:cstheme="majorBidi"/>
          <w:bCs/>
          <w:i/>
        </w:rPr>
      </w:pPr>
      <w:r w:rsidRPr="001F5A54">
        <w:rPr>
          <w:i/>
        </w:rPr>
        <w:t>Project milestones for the upcoming year</w:t>
      </w:r>
    </w:p>
    <w:p w:rsidR="00B740F7" w:rsidRPr="00CF3F51" w:rsidRDefault="001F5A54" w:rsidP="00CF3F51">
      <w:pPr>
        <w:pStyle w:val="ListParagraph"/>
        <w:numPr>
          <w:ilvl w:val="2"/>
          <w:numId w:val="3"/>
        </w:numPr>
        <w:spacing w:after="0" w:line="240" w:lineRule="auto"/>
        <w:jc w:val="both"/>
        <w:rPr>
          <w:rFonts w:eastAsiaTheme="majorEastAsia" w:cstheme="majorBidi"/>
          <w:bCs/>
          <w:i/>
        </w:rPr>
      </w:pPr>
      <w:r w:rsidRPr="001F5A54">
        <w:rPr>
          <w:i/>
        </w:rPr>
        <w:t>Significant Programmatic changes</w:t>
      </w:r>
    </w:p>
    <w:p w:rsidR="005754D8" w:rsidRPr="009065B3" w:rsidRDefault="005754D8" w:rsidP="009A3201">
      <w:pPr>
        <w:pStyle w:val="ListParagraph"/>
        <w:spacing w:after="0" w:line="240" w:lineRule="auto"/>
        <w:ind w:left="1440"/>
        <w:jc w:val="both"/>
        <w:rPr>
          <w:rFonts w:eastAsiaTheme="majorEastAsia" w:cstheme="majorBidi"/>
          <w:bCs/>
          <w:i/>
        </w:rPr>
      </w:pPr>
    </w:p>
    <w:p w:rsidR="005754D8" w:rsidRPr="009A3201" w:rsidRDefault="00CF3F51" w:rsidP="009A3201">
      <w:pPr>
        <w:pStyle w:val="ListParagraph"/>
        <w:numPr>
          <w:ilvl w:val="0"/>
          <w:numId w:val="3"/>
        </w:numPr>
        <w:spacing w:after="0" w:line="240" w:lineRule="auto"/>
        <w:jc w:val="both"/>
        <w:rPr>
          <w:rFonts w:eastAsiaTheme="majorEastAsia" w:cstheme="majorBidi"/>
          <w:b/>
          <w:bCs/>
          <w:i/>
        </w:rPr>
      </w:pPr>
      <w:r>
        <w:rPr>
          <w:rFonts w:eastAsiaTheme="majorEastAsia" w:cstheme="majorBidi"/>
          <w:b/>
          <w:bCs/>
        </w:rPr>
        <w:t>Indicator 6</w:t>
      </w:r>
      <w:r w:rsidR="005754D8" w:rsidRPr="009A3201">
        <w:rPr>
          <w:rFonts w:eastAsiaTheme="majorEastAsia" w:cstheme="majorBidi"/>
          <w:b/>
          <w:bCs/>
        </w:rPr>
        <w:t>- Outreach</w:t>
      </w:r>
      <w:r w:rsidR="005754D8" w:rsidRPr="009A3201">
        <w:rPr>
          <w:rFonts w:eastAsiaTheme="majorEastAsia" w:cstheme="majorBidi"/>
          <w:bCs/>
          <w:i/>
        </w:rPr>
        <w:t xml:space="preserve"> </w:t>
      </w:r>
    </w:p>
    <w:p w:rsidR="005754D8" w:rsidRPr="009065B3" w:rsidRDefault="005754D8" w:rsidP="005754D8">
      <w:pPr>
        <w:pStyle w:val="ListParagraph"/>
        <w:numPr>
          <w:ilvl w:val="1"/>
          <w:numId w:val="3"/>
        </w:numPr>
        <w:spacing w:after="0" w:line="240" w:lineRule="auto"/>
        <w:jc w:val="both"/>
        <w:rPr>
          <w:rFonts w:eastAsiaTheme="majorEastAsia" w:cstheme="majorBidi"/>
          <w:bCs/>
          <w:i/>
        </w:rPr>
      </w:pPr>
      <w:r w:rsidRPr="009065B3">
        <w:rPr>
          <w:rFonts w:eastAsiaTheme="majorEastAsia" w:cstheme="majorBidi"/>
          <w:bCs/>
          <w:i/>
        </w:rPr>
        <w:t>Inclusion Criteria:</w:t>
      </w:r>
      <w:r w:rsidR="00261000" w:rsidRPr="00261000">
        <w:t xml:space="preserve"> </w:t>
      </w:r>
      <w:r w:rsidR="00261000">
        <w:t>Outreach activities focused on an injury topic directed toward external stakeholders outside the ICRC's host institution, such as community professionals, leaders, civic groups, and the general public.</w:t>
      </w:r>
    </w:p>
    <w:p w:rsidR="005754D8" w:rsidRPr="00B724B8" w:rsidRDefault="005754D8" w:rsidP="005754D8">
      <w:pPr>
        <w:pStyle w:val="ListParagraph"/>
        <w:numPr>
          <w:ilvl w:val="1"/>
          <w:numId w:val="3"/>
        </w:numPr>
        <w:spacing w:after="0" w:line="240" w:lineRule="auto"/>
        <w:jc w:val="both"/>
        <w:rPr>
          <w:rFonts w:eastAsiaTheme="majorEastAsia" w:cstheme="majorBidi"/>
          <w:bCs/>
          <w:i/>
        </w:rPr>
      </w:pPr>
      <w:r w:rsidRPr="009065B3">
        <w:rPr>
          <w:rFonts w:eastAsiaTheme="majorEastAsia" w:cstheme="majorBidi"/>
          <w:bCs/>
          <w:i/>
        </w:rPr>
        <w:t>Exclusion Criteria:</w:t>
      </w:r>
      <w:r w:rsidR="00261000" w:rsidRPr="00261000">
        <w:t xml:space="preserve"> </w:t>
      </w:r>
      <w:r w:rsidR="00261000">
        <w:t>Activities not directed to external stakeholders or not focused on an injury topic.</w:t>
      </w:r>
    </w:p>
    <w:p w:rsidR="00CF3F51" w:rsidRPr="00CF3F51" w:rsidRDefault="00CF3F51" w:rsidP="00CF3F51">
      <w:pPr>
        <w:pStyle w:val="ListParagraph"/>
        <w:numPr>
          <w:ilvl w:val="1"/>
          <w:numId w:val="3"/>
        </w:numPr>
        <w:spacing w:after="0" w:line="240" w:lineRule="auto"/>
        <w:jc w:val="both"/>
        <w:rPr>
          <w:rFonts w:eastAsiaTheme="majorEastAsia" w:cstheme="majorBidi"/>
          <w:bCs/>
          <w:i/>
        </w:rPr>
      </w:pPr>
      <w:r>
        <w:rPr>
          <w:rFonts w:eastAsiaTheme="majorEastAsia" w:cstheme="majorBidi"/>
          <w:bCs/>
          <w:i/>
        </w:rPr>
        <w:t xml:space="preserve">Type of Outreach Activity Conducted: </w:t>
      </w:r>
      <w:r>
        <w:rPr>
          <w:rFonts w:eastAsiaTheme="majorEastAsia" w:cstheme="majorBidi"/>
          <w:bCs/>
        </w:rPr>
        <w:t>Please choose from the drop down list the category that best describes the outreach activity you are reporting on. Definitions and examples for each category are as follow</w:t>
      </w:r>
      <w:r w:rsidR="00740F68">
        <w:rPr>
          <w:rFonts w:eastAsiaTheme="majorEastAsia" w:cstheme="majorBidi"/>
          <w:bCs/>
        </w:rPr>
        <w:t>s</w:t>
      </w:r>
      <w:r>
        <w:rPr>
          <w:rFonts w:eastAsiaTheme="majorEastAsia" w:cstheme="majorBidi"/>
          <w:bCs/>
        </w:rPr>
        <w:t>:</w:t>
      </w:r>
    </w:p>
    <w:p w:rsidR="00CF3F51" w:rsidRPr="00740F68" w:rsidRDefault="00CF3F51" w:rsidP="00740F68">
      <w:pPr>
        <w:pStyle w:val="ListParagraph"/>
        <w:numPr>
          <w:ilvl w:val="2"/>
          <w:numId w:val="3"/>
        </w:numPr>
        <w:spacing w:after="0" w:line="240" w:lineRule="auto"/>
        <w:rPr>
          <w:rFonts w:eastAsiaTheme="majorEastAsia" w:cstheme="majorBidi"/>
          <w:b/>
          <w:bCs/>
          <w:i/>
          <w:kern w:val="22"/>
        </w:rPr>
      </w:pPr>
      <w:r w:rsidRPr="00740F68">
        <w:rPr>
          <w:rFonts w:eastAsiaTheme="majorEastAsia" w:cstheme="majorBidi"/>
          <w:b/>
          <w:bCs/>
          <w:kern w:val="22"/>
        </w:rPr>
        <w:t>Knowledge Translation</w:t>
      </w:r>
      <w:r w:rsidR="00740F68" w:rsidRPr="00740F68">
        <w:rPr>
          <w:rFonts w:eastAsiaTheme="majorEastAsia" w:cstheme="majorBidi"/>
          <w:b/>
          <w:bCs/>
          <w:kern w:val="22"/>
        </w:rPr>
        <w:t xml:space="preserve">- </w:t>
      </w:r>
      <w:r w:rsidR="00740F68" w:rsidRPr="00740F68">
        <w:rPr>
          <w:kern w:val="22"/>
        </w:rPr>
        <w:t xml:space="preserve">Activities that present research findings in plain language to practitioners/those in the field. </w:t>
      </w:r>
      <w:r w:rsidR="00740F68" w:rsidRPr="00740F68">
        <w:rPr>
          <w:i/>
          <w:kern w:val="22"/>
        </w:rPr>
        <w:t>Examples: Websites, Newsletters, Fact Sheets/Reports, YouTube Videos, Podcasts, Didactic Presentations/Webinars, Conferences, Media Communications/Social Media, Literature Reviews or Syntheses</w:t>
      </w:r>
    </w:p>
    <w:p w:rsidR="00740F68" w:rsidRPr="00740F68" w:rsidRDefault="00740F68" w:rsidP="00740F68">
      <w:pPr>
        <w:pStyle w:val="ListParagraph"/>
        <w:numPr>
          <w:ilvl w:val="2"/>
          <w:numId w:val="3"/>
        </w:numPr>
        <w:spacing w:after="0" w:line="240" w:lineRule="auto"/>
        <w:rPr>
          <w:rFonts w:eastAsiaTheme="majorEastAsia" w:cstheme="majorBidi"/>
          <w:b/>
          <w:bCs/>
          <w:i/>
          <w:kern w:val="22"/>
        </w:rPr>
      </w:pPr>
      <w:r w:rsidRPr="00740F68">
        <w:rPr>
          <w:rFonts w:eastAsiaTheme="majorEastAsia" w:cstheme="majorBidi"/>
          <w:b/>
          <w:bCs/>
          <w:kern w:val="22"/>
        </w:rPr>
        <w:t xml:space="preserve">Knowledge Brokering/Capacity Building- </w:t>
      </w:r>
      <w:r w:rsidRPr="00740F68">
        <w:rPr>
          <w:kern w:val="22"/>
        </w:rPr>
        <w:t xml:space="preserve">Activities that engage practitioners/those in the field on the use/integration of research and evaluation into community decision making. </w:t>
      </w:r>
      <w:r w:rsidRPr="00740F68">
        <w:rPr>
          <w:i/>
          <w:kern w:val="22"/>
        </w:rPr>
        <w:t>Examples: Engaging community partners; providing interactive presentations/webinars; linking community groups with researchers;   fostering community-researcher collaborations; providing educational sessions to raise community capacity to find, assess, and use literature and data, evaluate interventions and programs, and participate in collaborative research; joining community discussions to provide a research/evaluation perspective; assessing researcher needs for community-based knowledge</w:t>
      </w:r>
    </w:p>
    <w:p w:rsidR="00740F68" w:rsidRPr="00740F68" w:rsidRDefault="00740F68" w:rsidP="00740F68">
      <w:pPr>
        <w:pStyle w:val="ListParagraph"/>
        <w:numPr>
          <w:ilvl w:val="2"/>
          <w:numId w:val="3"/>
        </w:numPr>
        <w:spacing w:after="0" w:line="240" w:lineRule="auto"/>
        <w:rPr>
          <w:rFonts w:eastAsiaTheme="majorEastAsia" w:cstheme="majorBidi"/>
          <w:b/>
          <w:bCs/>
          <w:i/>
          <w:kern w:val="22"/>
        </w:rPr>
      </w:pPr>
      <w:r w:rsidRPr="00740F68">
        <w:rPr>
          <w:rFonts w:eastAsiaTheme="majorEastAsia" w:cstheme="majorBidi"/>
          <w:b/>
          <w:bCs/>
          <w:kern w:val="22"/>
        </w:rPr>
        <w:t xml:space="preserve">Implementation/Research-to-Practice- </w:t>
      </w:r>
      <w:r w:rsidRPr="00740F68">
        <w:rPr>
          <w:kern w:val="22"/>
        </w:rPr>
        <w:t xml:space="preserve">Activities that involve training practitioners/those in the field on the implementation of programs, research tools, and/or practice tools. </w:t>
      </w:r>
      <w:r w:rsidRPr="00740F68">
        <w:rPr>
          <w:i/>
          <w:kern w:val="22"/>
        </w:rPr>
        <w:t>Examples: Training local staff on how to deliver an evidence-based program; training clinical staff on the use of a screening tool.</w:t>
      </w:r>
    </w:p>
    <w:p w:rsidR="00740F68" w:rsidRPr="00740F68" w:rsidRDefault="00740F68" w:rsidP="00740F68">
      <w:pPr>
        <w:pStyle w:val="ListParagraph"/>
        <w:numPr>
          <w:ilvl w:val="2"/>
          <w:numId w:val="3"/>
        </w:numPr>
        <w:spacing w:after="0" w:line="240" w:lineRule="auto"/>
        <w:rPr>
          <w:rFonts w:eastAsiaTheme="majorEastAsia" w:cstheme="majorBidi"/>
          <w:bCs/>
          <w:i/>
          <w:kern w:val="22"/>
        </w:rPr>
      </w:pPr>
      <w:r w:rsidRPr="00740F68">
        <w:rPr>
          <w:rFonts w:eastAsiaTheme="majorEastAsia" w:cstheme="majorBidi"/>
          <w:b/>
          <w:bCs/>
          <w:kern w:val="22"/>
        </w:rPr>
        <w:t xml:space="preserve">Innovation/Practice-to-Research- </w:t>
      </w:r>
      <w:r w:rsidRPr="00740F68">
        <w:rPr>
          <w:kern w:val="22"/>
        </w:rPr>
        <w:t>Activities in the field that result in the identification of gaps, new research questions, and/or studies.</w:t>
      </w:r>
      <w:r w:rsidRPr="00740F68">
        <w:rPr>
          <w:rFonts w:eastAsiaTheme="majorEastAsia" w:cstheme="majorBidi"/>
          <w:b/>
          <w:bCs/>
          <w:i/>
          <w:kern w:val="22"/>
        </w:rPr>
        <w:t xml:space="preserve"> </w:t>
      </w:r>
      <w:r w:rsidRPr="00740F68">
        <w:rPr>
          <w:rFonts w:eastAsiaTheme="majorEastAsia" w:cstheme="majorBidi"/>
          <w:bCs/>
          <w:kern w:val="22"/>
        </w:rPr>
        <w:t xml:space="preserve">Examples: </w:t>
      </w:r>
      <w:r w:rsidRPr="00740F68">
        <w:rPr>
          <w:kern w:val="22"/>
        </w:rPr>
        <w:t>Identifying prevention gaps and potential research efforts that could fill them; Assessing the adoption of evidence-based interventions and programs shown to be effective at addressing specific outcomes in specific populations, to address other outcomes in other population</w:t>
      </w:r>
    </w:p>
    <w:p w:rsidR="00740F68" w:rsidRDefault="00740F68" w:rsidP="004F21AF">
      <w:pPr>
        <w:pStyle w:val="ListParagraph"/>
        <w:numPr>
          <w:ilvl w:val="1"/>
          <w:numId w:val="3"/>
        </w:numPr>
        <w:spacing w:after="0" w:line="240" w:lineRule="auto"/>
        <w:jc w:val="both"/>
        <w:rPr>
          <w:rFonts w:eastAsiaTheme="majorEastAsia" w:cstheme="majorBidi"/>
          <w:bCs/>
          <w:i/>
        </w:rPr>
      </w:pPr>
      <w:r>
        <w:rPr>
          <w:rFonts w:eastAsiaTheme="majorEastAsia" w:cstheme="majorBidi"/>
          <w:bCs/>
          <w:i/>
        </w:rPr>
        <w:t>Outreach Description/Impact:</w:t>
      </w:r>
      <w:r w:rsidR="00FB6E53">
        <w:rPr>
          <w:rFonts w:eastAsiaTheme="majorEastAsia" w:cstheme="majorBidi"/>
          <w:bCs/>
        </w:rPr>
        <w:t xml:space="preserve"> Please provide a </w:t>
      </w:r>
      <w:r w:rsidR="00FB6E53" w:rsidRPr="00FB6E53">
        <w:rPr>
          <w:rFonts w:eastAsiaTheme="majorEastAsia" w:cstheme="majorBidi"/>
          <w:b/>
          <w:bCs/>
        </w:rPr>
        <w:t>brief</w:t>
      </w:r>
      <w:r w:rsidR="00FB6E53">
        <w:rPr>
          <w:rFonts w:eastAsiaTheme="majorEastAsia" w:cstheme="majorBidi"/>
          <w:bCs/>
        </w:rPr>
        <w:t xml:space="preserve"> description of the outreach activity and </w:t>
      </w:r>
      <w:r w:rsidR="00C327F0">
        <w:rPr>
          <w:rFonts w:eastAsiaTheme="majorEastAsia" w:cstheme="majorBidi"/>
          <w:bCs/>
        </w:rPr>
        <w:t>how it has/will impact the field</w:t>
      </w:r>
      <w:r w:rsidR="00FB6E53">
        <w:rPr>
          <w:rFonts w:eastAsiaTheme="majorEastAsia" w:cstheme="majorBidi"/>
          <w:bCs/>
        </w:rPr>
        <w:t>.</w:t>
      </w:r>
    </w:p>
    <w:p w:rsidR="003252F6" w:rsidRPr="003252F6" w:rsidRDefault="003252F6" w:rsidP="004F21AF">
      <w:pPr>
        <w:pStyle w:val="ListParagraph"/>
        <w:numPr>
          <w:ilvl w:val="1"/>
          <w:numId w:val="3"/>
        </w:numPr>
        <w:spacing w:after="0" w:line="240" w:lineRule="auto"/>
        <w:jc w:val="both"/>
        <w:rPr>
          <w:rFonts w:eastAsiaTheme="majorEastAsia" w:cstheme="majorBidi"/>
          <w:bCs/>
          <w:i/>
        </w:rPr>
      </w:pPr>
      <w:r>
        <w:rPr>
          <w:rFonts w:eastAsiaTheme="majorEastAsia" w:cstheme="majorBidi"/>
          <w:bCs/>
          <w:i/>
        </w:rPr>
        <w:t xml:space="preserve">Injury Topic Area: </w:t>
      </w:r>
      <w:r>
        <w:rPr>
          <w:rFonts w:eastAsiaTheme="majorEastAsia" w:cstheme="majorBidi"/>
          <w:bCs/>
        </w:rPr>
        <w:t xml:space="preserve">Please provide the topic area(s) that the outreach activity focuses on (up to three). The primary topic area should be the main topic of focus, with secondary and tertiary being other topics included or touched on in the activity. </w:t>
      </w:r>
      <w:r w:rsidRPr="00FF39A7">
        <w:rPr>
          <w:rFonts w:eastAsiaTheme="majorEastAsia" w:cstheme="majorBidi"/>
          <w:b/>
          <w:bCs/>
        </w:rPr>
        <w:t>NOTE: The topic area drop downs have been revised based on your feedback and reset to “select one” in the template. If you had already selected topic areas when filling out the IPR, you will need to do this again. Please be</w:t>
      </w:r>
      <w:r>
        <w:rPr>
          <w:rFonts w:eastAsiaTheme="majorEastAsia" w:cstheme="majorBidi"/>
          <w:b/>
          <w:bCs/>
        </w:rPr>
        <w:t xml:space="preserve"> sure to select topics for each outreach activity</w:t>
      </w:r>
      <w:r w:rsidRPr="00FF39A7">
        <w:rPr>
          <w:rFonts w:eastAsiaTheme="majorEastAsia" w:cstheme="majorBidi"/>
          <w:b/>
          <w:bCs/>
        </w:rPr>
        <w:t>.</w:t>
      </w:r>
    </w:p>
    <w:p w:rsidR="00C639CB" w:rsidRPr="00FB6E53" w:rsidRDefault="00FB6E53" w:rsidP="004F21AF">
      <w:pPr>
        <w:pStyle w:val="ListParagraph"/>
        <w:numPr>
          <w:ilvl w:val="1"/>
          <w:numId w:val="3"/>
        </w:numPr>
        <w:spacing w:after="0" w:line="240" w:lineRule="auto"/>
        <w:jc w:val="both"/>
        <w:rPr>
          <w:rFonts w:eastAsiaTheme="majorEastAsia" w:cstheme="majorBidi"/>
          <w:bCs/>
          <w:i/>
        </w:rPr>
      </w:pPr>
      <w:r>
        <w:rPr>
          <w:rFonts w:eastAsiaTheme="majorEastAsia" w:cstheme="majorBidi"/>
          <w:bCs/>
          <w:i/>
        </w:rPr>
        <w:t>Intended Audience</w:t>
      </w:r>
      <w:r>
        <w:rPr>
          <w:rFonts w:eastAsiaTheme="majorEastAsia" w:cstheme="majorBidi"/>
          <w:bCs/>
        </w:rPr>
        <w:t>: Please provide a brief description of the target audience for the outreach activity.</w:t>
      </w:r>
    </w:p>
    <w:p w:rsidR="00FB6E53" w:rsidRDefault="00FB6E53" w:rsidP="004F21AF">
      <w:pPr>
        <w:pStyle w:val="ListParagraph"/>
        <w:numPr>
          <w:ilvl w:val="1"/>
          <w:numId w:val="3"/>
        </w:numPr>
        <w:spacing w:after="0" w:line="240" w:lineRule="auto"/>
        <w:jc w:val="both"/>
        <w:rPr>
          <w:rFonts w:eastAsiaTheme="majorEastAsia" w:cstheme="majorBidi"/>
          <w:bCs/>
          <w:i/>
        </w:rPr>
      </w:pPr>
      <w:r>
        <w:rPr>
          <w:rFonts w:eastAsiaTheme="majorEastAsia" w:cstheme="majorBidi"/>
          <w:bCs/>
          <w:i/>
        </w:rPr>
        <w:t xml:space="preserve">Number of People Reached: </w:t>
      </w:r>
      <w:r>
        <w:rPr>
          <w:rFonts w:eastAsiaTheme="majorEastAsia" w:cstheme="majorBidi"/>
          <w:bCs/>
        </w:rPr>
        <w:t>Please provide the estimated number of people reached by this outreach activity.</w:t>
      </w:r>
    </w:p>
    <w:p w:rsidR="005B56DB" w:rsidRPr="004F21AF" w:rsidRDefault="005B56DB" w:rsidP="004F21AF">
      <w:pPr>
        <w:pStyle w:val="ListParagraph"/>
        <w:numPr>
          <w:ilvl w:val="1"/>
          <w:numId w:val="3"/>
        </w:numPr>
        <w:spacing w:after="0" w:line="240" w:lineRule="auto"/>
        <w:jc w:val="both"/>
        <w:rPr>
          <w:rFonts w:eastAsiaTheme="majorEastAsia" w:cstheme="majorBidi"/>
          <w:bCs/>
          <w:i/>
        </w:rPr>
      </w:pPr>
      <w:r w:rsidRPr="00B46831">
        <w:rPr>
          <w:rFonts w:eastAsiaTheme="majorEastAsia" w:cstheme="majorBidi"/>
          <w:bCs/>
          <w:i/>
        </w:rPr>
        <w:t>Open Ended Questions:</w:t>
      </w:r>
      <w:r>
        <w:rPr>
          <w:rFonts w:eastAsiaTheme="majorEastAsia" w:cstheme="majorBidi"/>
          <w:bCs/>
        </w:rPr>
        <w:t xml:space="preserve"> </w:t>
      </w:r>
      <w:r w:rsidR="00593AEB">
        <w:t>Y</w:t>
      </w:r>
      <w:r>
        <w:t xml:space="preserve">ou </w:t>
      </w:r>
      <w:r w:rsidR="00B724B8">
        <w:t>can</w:t>
      </w:r>
      <w:r>
        <w:t xml:space="preserve"> share any other information you think is important for CDC to know about in the last open ended question in this section which asks “What additional information do you want to provide </w:t>
      </w:r>
      <w:r w:rsidR="00B65A53">
        <w:t>about</w:t>
      </w:r>
      <w:r w:rsidR="00B724B8">
        <w:t xml:space="preserve"> how</w:t>
      </w:r>
      <w:r w:rsidR="00B65A53">
        <w:t xml:space="preserve"> these outreach</w:t>
      </w:r>
      <w:r>
        <w:t xml:space="preserve"> activities</w:t>
      </w:r>
      <w:r w:rsidR="00B724B8">
        <w:t xml:space="preserve"> related to your ICRC’s previous body of </w:t>
      </w:r>
      <w:r w:rsidR="004F21AF">
        <w:t>work and planned future endeavo</w:t>
      </w:r>
      <w:r w:rsidR="00B724B8">
        <w:t>rs</w:t>
      </w:r>
      <w:r>
        <w:t>?”</w:t>
      </w:r>
      <w:r w:rsidR="00B65A53">
        <w:t xml:space="preserve"> Also, if you have additional outreach activities that did not fit in the spaces allotted in the template, you may list these in the </w:t>
      </w:r>
      <w:r w:rsidR="00693A5C">
        <w:t>“Other Significant Information”</w:t>
      </w:r>
      <w:r w:rsidR="00B65A53">
        <w:t xml:space="preserve"> field for this section.</w:t>
      </w:r>
    </w:p>
    <w:p w:rsidR="005754D8" w:rsidRPr="009A3201" w:rsidRDefault="005754D8" w:rsidP="009A3201">
      <w:pPr>
        <w:pStyle w:val="ListParagraph"/>
        <w:spacing w:after="0" w:line="240" w:lineRule="auto"/>
        <w:jc w:val="both"/>
        <w:rPr>
          <w:rFonts w:eastAsiaTheme="majorEastAsia" w:cstheme="majorBidi"/>
          <w:b/>
          <w:bCs/>
          <w:i/>
        </w:rPr>
      </w:pPr>
    </w:p>
    <w:p w:rsidR="005754D8" w:rsidRPr="009A3201" w:rsidRDefault="00CF3F51" w:rsidP="009A3201">
      <w:pPr>
        <w:pStyle w:val="ListParagraph"/>
        <w:numPr>
          <w:ilvl w:val="0"/>
          <w:numId w:val="3"/>
        </w:numPr>
        <w:spacing w:after="0" w:line="240" w:lineRule="auto"/>
        <w:jc w:val="both"/>
        <w:rPr>
          <w:rFonts w:eastAsiaTheme="majorEastAsia" w:cstheme="majorBidi"/>
          <w:b/>
          <w:bCs/>
          <w:i/>
        </w:rPr>
      </w:pPr>
      <w:r>
        <w:rPr>
          <w:rFonts w:eastAsiaTheme="majorEastAsia" w:cstheme="majorBidi"/>
          <w:b/>
          <w:bCs/>
        </w:rPr>
        <w:t>Indicator 7</w:t>
      </w:r>
      <w:r w:rsidR="005754D8" w:rsidRPr="009A3201">
        <w:rPr>
          <w:rFonts w:eastAsiaTheme="majorEastAsia" w:cstheme="majorBidi"/>
          <w:b/>
          <w:bCs/>
        </w:rPr>
        <w:t>- Research Tools Developed and Disseminated</w:t>
      </w:r>
    </w:p>
    <w:p w:rsidR="005754D8" w:rsidRPr="009065B3" w:rsidRDefault="005754D8" w:rsidP="005754D8">
      <w:pPr>
        <w:pStyle w:val="ListParagraph"/>
        <w:numPr>
          <w:ilvl w:val="1"/>
          <w:numId w:val="3"/>
        </w:numPr>
        <w:spacing w:after="0" w:line="240" w:lineRule="auto"/>
        <w:jc w:val="both"/>
        <w:rPr>
          <w:rFonts w:eastAsiaTheme="majorEastAsia" w:cstheme="majorBidi"/>
          <w:bCs/>
          <w:i/>
        </w:rPr>
      </w:pPr>
      <w:r w:rsidRPr="009065B3">
        <w:rPr>
          <w:rFonts w:eastAsiaTheme="majorEastAsia" w:cstheme="majorBidi"/>
          <w:bCs/>
          <w:i/>
        </w:rPr>
        <w:t>Inclusion Criteria:</w:t>
      </w:r>
      <w:r w:rsidR="00261000" w:rsidRPr="00261000">
        <w:t xml:space="preserve"> </w:t>
      </w:r>
      <w:r w:rsidR="00261000">
        <w:t>Research tools disseminated during the reporting period developed by</w:t>
      </w:r>
      <w:r w:rsidR="00261000">
        <w:rPr>
          <w:rFonts w:cs="Calibri"/>
        </w:rPr>
        <w:t xml:space="preserve"> ICRC-affiliated personnel</w:t>
      </w:r>
      <w:r w:rsidR="00261000">
        <w:t xml:space="preserve">. In reporting this indicator, research tools are defined as </w:t>
      </w:r>
      <w:r w:rsidR="00261000">
        <w:rPr>
          <w:rFonts w:cs="Calibri"/>
        </w:rPr>
        <w:t>instruments, methodologies, procedures, etc., intended primarily for use by researchers to conduct injury research. This Includes research tools developed with CDC ICRC grant funds and tools supported by other funding sources. Methods of disseminating tools may include, but are not limited to, publishing, presenting at professional conferences, and posting to web-based information clearinghouses.</w:t>
      </w:r>
    </w:p>
    <w:p w:rsidR="005754D8" w:rsidRPr="00077066" w:rsidRDefault="005754D8" w:rsidP="005754D8">
      <w:pPr>
        <w:pStyle w:val="ListParagraph"/>
        <w:numPr>
          <w:ilvl w:val="1"/>
          <w:numId w:val="3"/>
        </w:numPr>
        <w:spacing w:after="0" w:line="240" w:lineRule="auto"/>
        <w:jc w:val="both"/>
        <w:rPr>
          <w:rFonts w:eastAsiaTheme="majorEastAsia" w:cstheme="majorBidi"/>
          <w:bCs/>
          <w:i/>
        </w:rPr>
      </w:pPr>
      <w:r w:rsidRPr="009065B3">
        <w:rPr>
          <w:rFonts w:eastAsiaTheme="majorEastAsia" w:cstheme="majorBidi"/>
          <w:bCs/>
          <w:i/>
        </w:rPr>
        <w:t>Exclusion Criteria:</w:t>
      </w:r>
      <w:r w:rsidR="00261000" w:rsidRPr="00261000">
        <w:t xml:space="preserve"> </w:t>
      </w:r>
      <w:r w:rsidR="00261000">
        <w:t>Research tools developed but not yet disseminated and tools developed by personnel unaffiliated with the ICRC.</w:t>
      </w:r>
    </w:p>
    <w:p w:rsidR="00593AEB" w:rsidRPr="00593AEB" w:rsidRDefault="00593AEB" w:rsidP="004F21AF">
      <w:pPr>
        <w:pStyle w:val="ListParagraph"/>
        <w:numPr>
          <w:ilvl w:val="1"/>
          <w:numId w:val="3"/>
        </w:numPr>
        <w:spacing w:after="0" w:line="240" w:lineRule="auto"/>
        <w:jc w:val="both"/>
        <w:rPr>
          <w:rFonts w:eastAsiaTheme="majorEastAsia" w:cstheme="majorBidi"/>
          <w:bCs/>
          <w:i/>
        </w:rPr>
      </w:pPr>
      <w:r>
        <w:rPr>
          <w:rFonts w:eastAsiaTheme="majorEastAsia" w:cstheme="majorBidi"/>
          <w:bCs/>
          <w:i/>
        </w:rPr>
        <w:t xml:space="preserve">Tool Description/Impact: </w:t>
      </w:r>
      <w:r>
        <w:rPr>
          <w:rFonts w:eastAsiaTheme="majorEastAsia" w:cstheme="majorBidi"/>
          <w:bCs/>
        </w:rPr>
        <w:t xml:space="preserve">Please provide a </w:t>
      </w:r>
      <w:r w:rsidRPr="00593AEB">
        <w:rPr>
          <w:rFonts w:eastAsiaTheme="majorEastAsia" w:cstheme="majorBidi"/>
          <w:b/>
          <w:bCs/>
        </w:rPr>
        <w:t>brief</w:t>
      </w:r>
      <w:r>
        <w:rPr>
          <w:rFonts w:eastAsiaTheme="majorEastAsia" w:cstheme="majorBidi"/>
          <w:bCs/>
        </w:rPr>
        <w:t xml:space="preserve"> description of the tool and how it has/will impact the field. </w:t>
      </w:r>
    </w:p>
    <w:p w:rsidR="003252F6" w:rsidRPr="003252F6" w:rsidRDefault="003252F6" w:rsidP="003252F6">
      <w:pPr>
        <w:pStyle w:val="ListParagraph"/>
        <w:numPr>
          <w:ilvl w:val="1"/>
          <w:numId w:val="3"/>
        </w:numPr>
        <w:spacing w:after="0" w:line="240" w:lineRule="auto"/>
        <w:jc w:val="both"/>
        <w:rPr>
          <w:rFonts w:eastAsiaTheme="majorEastAsia" w:cstheme="majorBidi"/>
          <w:bCs/>
          <w:i/>
        </w:rPr>
      </w:pPr>
      <w:r>
        <w:rPr>
          <w:rFonts w:eastAsiaTheme="majorEastAsia" w:cstheme="majorBidi"/>
          <w:bCs/>
          <w:i/>
        </w:rPr>
        <w:t xml:space="preserve">Injury Topic Area: </w:t>
      </w:r>
      <w:r>
        <w:rPr>
          <w:rFonts w:eastAsiaTheme="majorEastAsia" w:cstheme="majorBidi"/>
          <w:bCs/>
        </w:rPr>
        <w:t xml:space="preserve">Please provide the topic area(s) that the </w:t>
      </w:r>
      <w:r w:rsidR="00743161">
        <w:rPr>
          <w:rFonts w:eastAsiaTheme="majorEastAsia" w:cstheme="majorBidi"/>
          <w:bCs/>
        </w:rPr>
        <w:t>research tool</w:t>
      </w:r>
      <w:r>
        <w:rPr>
          <w:rFonts w:eastAsiaTheme="majorEastAsia" w:cstheme="majorBidi"/>
          <w:bCs/>
        </w:rPr>
        <w:t xml:space="preserve"> focuses on (up to three). The primary topic area should be the main topic of focus, with secondary and tertiary being other topics included or touched on </w:t>
      </w:r>
      <w:r w:rsidR="00743161">
        <w:rPr>
          <w:rFonts w:eastAsiaTheme="majorEastAsia" w:cstheme="majorBidi"/>
          <w:bCs/>
        </w:rPr>
        <w:t>by the tool</w:t>
      </w:r>
      <w:r>
        <w:rPr>
          <w:rFonts w:eastAsiaTheme="majorEastAsia" w:cstheme="majorBidi"/>
          <w:bCs/>
        </w:rPr>
        <w:t xml:space="preserve">. </w:t>
      </w:r>
      <w:r w:rsidRPr="00FF39A7">
        <w:rPr>
          <w:rFonts w:eastAsiaTheme="majorEastAsia" w:cstheme="majorBidi"/>
          <w:b/>
          <w:bCs/>
        </w:rPr>
        <w:t>NOTE: The topic area drop downs have been revised based on your feedback and reset to “select one” in the template. If you had already selected topic areas when filling out the IPR, you will need to do this again. Please be</w:t>
      </w:r>
      <w:r>
        <w:rPr>
          <w:rFonts w:eastAsiaTheme="majorEastAsia" w:cstheme="majorBidi"/>
          <w:b/>
          <w:bCs/>
        </w:rPr>
        <w:t xml:space="preserve"> sure to select topics for each </w:t>
      </w:r>
      <w:r w:rsidR="00743161">
        <w:rPr>
          <w:rFonts w:eastAsiaTheme="majorEastAsia" w:cstheme="majorBidi"/>
          <w:b/>
          <w:bCs/>
        </w:rPr>
        <w:t>research tool</w:t>
      </w:r>
      <w:r w:rsidRPr="00FF39A7">
        <w:rPr>
          <w:rFonts w:eastAsiaTheme="majorEastAsia" w:cstheme="majorBidi"/>
          <w:b/>
          <w:bCs/>
        </w:rPr>
        <w:t>.</w:t>
      </w:r>
    </w:p>
    <w:p w:rsidR="00077066" w:rsidRPr="004F21AF" w:rsidRDefault="00077066" w:rsidP="004F21AF">
      <w:pPr>
        <w:pStyle w:val="ListParagraph"/>
        <w:numPr>
          <w:ilvl w:val="1"/>
          <w:numId w:val="3"/>
        </w:numPr>
        <w:spacing w:after="0" w:line="240" w:lineRule="auto"/>
        <w:jc w:val="both"/>
        <w:rPr>
          <w:rFonts w:eastAsiaTheme="majorEastAsia" w:cstheme="majorBidi"/>
          <w:bCs/>
          <w:i/>
        </w:rPr>
      </w:pPr>
      <w:r w:rsidRPr="00B46831">
        <w:rPr>
          <w:rFonts w:eastAsiaTheme="majorEastAsia" w:cstheme="majorBidi"/>
          <w:bCs/>
          <w:i/>
        </w:rPr>
        <w:t>Open Ended Questions:</w:t>
      </w:r>
      <w:r>
        <w:rPr>
          <w:rFonts w:eastAsiaTheme="majorEastAsia" w:cstheme="majorBidi"/>
          <w:bCs/>
        </w:rPr>
        <w:t xml:space="preserve"> </w:t>
      </w:r>
      <w:r w:rsidR="00593AEB">
        <w:rPr>
          <w:rFonts w:eastAsiaTheme="majorEastAsia" w:cstheme="majorBidi"/>
          <w:bCs/>
        </w:rPr>
        <w:t>You can</w:t>
      </w:r>
      <w:r>
        <w:t xml:space="preserve"> share any other information you think is important for CDC to know about</w:t>
      </w:r>
      <w:r w:rsidR="00DD46CE">
        <w:t xml:space="preserve"> your Center’s research tools</w:t>
      </w:r>
      <w:r>
        <w:t xml:space="preserve"> in the last open ended question in this section which asks “What additional information do you want to provide about how these tools relate to your ICRC’s previous body of</w:t>
      </w:r>
      <w:r w:rsidR="00F51840">
        <w:t xml:space="preserve"> work or future planned endeavo</w:t>
      </w:r>
      <w:r>
        <w:t>rs?”</w:t>
      </w:r>
    </w:p>
    <w:p w:rsidR="005754D8" w:rsidRPr="009065B3" w:rsidRDefault="005754D8" w:rsidP="009A3201">
      <w:pPr>
        <w:pStyle w:val="ListParagraph"/>
        <w:spacing w:after="0" w:line="240" w:lineRule="auto"/>
        <w:ind w:left="1440"/>
        <w:jc w:val="both"/>
        <w:rPr>
          <w:rFonts w:eastAsiaTheme="majorEastAsia" w:cstheme="majorBidi"/>
          <w:bCs/>
          <w:i/>
        </w:rPr>
      </w:pPr>
    </w:p>
    <w:p w:rsidR="005754D8" w:rsidRPr="009A3201" w:rsidRDefault="00CF3F51" w:rsidP="009A3201">
      <w:pPr>
        <w:pStyle w:val="ListParagraph"/>
        <w:numPr>
          <w:ilvl w:val="0"/>
          <w:numId w:val="3"/>
        </w:numPr>
        <w:spacing w:after="0" w:line="240" w:lineRule="auto"/>
        <w:jc w:val="both"/>
        <w:rPr>
          <w:rFonts w:eastAsiaTheme="majorEastAsia" w:cstheme="majorBidi"/>
          <w:b/>
          <w:bCs/>
          <w:i/>
        </w:rPr>
      </w:pPr>
      <w:r>
        <w:rPr>
          <w:rFonts w:eastAsiaTheme="majorEastAsia" w:cstheme="majorBidi"/>
          <w:b/>
          <w:bCs/>
        </w:rPr>
        <w:t>Indicator 8</w:t>
      </w:r>
      <w:r w:rsidR="005754D8" w:rsidRPr="009A3201">
        <w:rPr>
          <w:rFonts w:eastAsiaTheme="majorEastAsia" w:cstheme="majorBidi"/>
          <w:b/>
          <w:bCs/>
        </w:rPr>
        <w:t>- Practice Tools Developed and Disseminated</w:t>
      </w:r>
      <w:r w:rsidR="005754D8" w:rsidRPr="009A3201">
        <w:rPr>
          <w:rFonts w:eastAsiaTheme="majorEastAsia" w:cstheme="majorBidi"/>
          <w:bCs/>
          <w:i/>
        </w:rPr>
        <w:t xml:space="preserve"> </w:t>
      </w:r>
    </w:p>
    <w:p w:rsidR="005754D8" w:rsidRPr="009A3201" w:rsidRDefault="005754D8" w:rsidP="005754D8">
      <w:pPr>
        <w:pStyle w:val="ListParagraph"/>
        <w:numPr>
          <w:ilvl w:val="1"/>
          <w:numId w:val="3"/>
        </w:numPr>
        <w:spacing w:after="0" w:line="240" w:lineRule="auto"/>
        <w:jc w:val="both"/>
        <w:rPr>
          <w:rFonts w:eastAsiaTheme="majorEastAsia" w:cstheme="majorBidi"/>
          <w:b/>
          <w:bCs/>
          <w:i/>
        </w:rPr>
      </w:pPr>
      <w:r w:rsidRPr="009A3201">
        <w:rPr>
          <w:rFonts w:eastAsiaTheme="majorEastAsia" w:cstheme="majorBidi"/>
          <w:bCs/>
          <w:i/>
        </w:rPr>
        <w:t>Inclusion Criteria:</w:t>
      </w:r>
      <w:r w:rsidR="00261000" w:rsidRPr="00261000">
        <w:t xml:space="preserve"> </w:t>
      </w:r>
      <w:r w:rsidR="00261000">
        <w:t xml:space="preserve">Practice tools and interventions disseminated during the reporting period developed by </w:t>
      </w:r>
      <w:r w:rsidR="00261000">
        <w:rPr>
          <w:rFonts w:cs="Calibri"/>
        </w:rPr>
        <w:t xml:space="preserve">ICRC-affiliated personnel. </w:t>
      </w:r>
      <w:r w:rsidR="00261000">
        <w:t>In reporting this indicator, practice</w:t>
      </w:r>
      <w:r w:rsidR="00DD46CE">
        <w:t xml:space="preserve"> tools are defined as program curricula/</w:t>
      </w:r>
      <w:r w:rsidR="00261000">
        <w:t xml:space="preserve">protocols, </w:t>
      </w:r>
      <w:r w:rsidR="005D7005">
        <w:t>program implementation guides, program evaluation tools,</w:t>
      </w:r>
      <w:r w:rsidR="00261000">
        <w:t xml:space="preserve"> training materials,</w:t>
      </w:r>
      <w:r w:rsidR="00261000">
        <w:rPr>
          <w:rFonts w:cs="Calibri"/>
        </w:rPr>
        <w:t xml:space="preserve"> fact sheets, etc., intended primarily for use by community practitioners for non-research endeavors. This includes practice tools developed with CDC ICRC grant funds and tools supported by other funding sources. Methods of disseminating practice tools may i</w:t>
      </w:r>
      <w:r w:rsidR="00822C9B">
        <w:rPr>
          <w:rFonts w:cs="Calibri"/>
        </w:rPr>
        <w:t xml:space="preserve">nclude, but are not limited to </w:t>
      </w:r>
      <w:r w:rsidR="00261000">
        <w:rPr>
          <w:rFonts w:cs="Calibri"/>
        </w:rPr>
        <w:t>presenting at workshops</w:t>
      </w:r>
      <w:r w:rsidR="00822C9B">
        <w:rPr>
          <w:rFonts w:cs="Calibri"/>
        </w:rPr>
        <w:t>/conferences/community meetings</w:t>
      </w:r>
      <w:r w:rsidR="00261000">
        <w:rPr>
          <w:rFonts w:cs="Calibri"/>
        </w:rPr>
        <w:t xml:space="preserve">, posting </w:t>
      </w:r>
      <w:r w:rsidR="009123D6">
        <w:rPr>
          <w:rFonts w:cs="Calibri"/>
        </w:rPr>
        <w:t>on the web, webinars,</w:t>
      </w:r>
      <w:r w:rsidR="00261000">
        <w:rPr>
          <w:rFonts w:cs="Calibri"/>
        </w:rPr>
        <w:t xml:space="preserve"> </w:t>
      </w:r>
      <w:r w:rsidR="00822C9B">
        <w:rPr>
          <w:rFonts w:cs="Calibri"/>
        </w:rPr>
        <w:t>etc.</w:t>
      </w:r>
    </w:p>
    <w:p w:rsidR="005754D8" w:rsidRPr="00F51840" w:rsidRDefault="005754D8" w:rsidP="005754D8">
      <w:pPr>
        <w:pStyle w:val="ListParagraph"/>
        <w:numPr>
          <w:ilvl w:val="1"/>
          <w:numId w:val="3"/>
        </w:numPr>
        <w:spacing w:after="0" w:line="240" w:lineRule="auto"/>
        <w:jc w:val="both"/>
        <w:rPr>
          <w:rFonts w:eastAsiaTheme="majorEastAsia" w:cstheme="majorBidi"/>
          <w:bCs/>
          <w:i/>
        </w:rPr>
      </w:pPr>
      <w:r w:rsidRPr="009065B3">
        <w:rPr>
          <w:rFonts w:eastAsiaTheme="majorEastAsia" w:cstheme="majorBidi"/>
          <w:bCs/>
          <w:i/>
        </w:rPr>
        <w:t>Exclusion Criteria:</w:t>
      </w:r>
      <w:r w:rsidR="00261000" w:rsidRPr="00261000">
        <w:t xml:space="preserve"> </w:t>
      </w:r>
      <w:r w:rsidR="00261000">
        <w:t>Practice tools developed but not yet disseminated and tools developed by personnel unaffiliated with the ICRC.</w:t>
      </w:r>
    </w:p>
    <w:p w:rsidR="00593AEB" w:rsidRPr="00593AEB" w:rsidRDefault="00593AEB" w:rsidP="00593AEB">
      <w:pPr>
        <w:pStyle w:val="ListParagraph"/>
        <w:numPr>
          <w:ilvl w:val="1"/>
          <w:numId w:val="3"/>
        </w:numPr>
        <w:spacing w:after="0" w:line="240" w:lineRule="auto"/>
        <w:jc w:val="both"/>
        <w:rPr>
          <w:rFonts w:eastAsiaTheme="majorEastAsia" w:cstheme="majorBidi"/>
          <w:bCs/>
          <w:i/>
        </w:rPr>
      </w:pPr>
      <w:r>
        <w:rPr>
          <w:rFonts w:eastAsiaTheme="majorEastAsia" w:cstheme="majorBidi"/>
          <w:bCs/>
          <w:i/>
        </w:rPr>
        <w:t xml:space="preserve">Tool Description/Impact: </w:t>
      </w:r>
      <w:r>
        <w:rPr>
          <w:rFonts w:eastAsiaTheme="majorEastAsia" w:cstheme="majorBidi"/>
          <w:bCs/>
        </w:rPr>
        <w:t xml:space="preserve">Please provide a </w:t>
      </w:r>
      <w:r w:rsidRPr="00593AEB">
        <w:rPr>
          <w:rFonts w:eastAsiaTheme="majorEastAsia" w:cstheme="majorBidi"/>
          <w:b/>
          <w:bCs/>
        </w:rPr>
        <w:t>brief</w:t>
      </w:r>
      <w:r>
        <w:rPr>
          <w:rFonts w:eastAsiaTheme="majorEastAsia" w:cstheme="majorBidi"/>
          <w:bCs/>
        </w:rPr>
        <w:t xml:space="preserve"> description of the tool and how it has/will impact the field. </w:t>
      </w:r>
    </w:p>
    <w:p w:rsidR="002E0281" w:rsidRPr="003252F6" w:rsidRDefault="002E0281" w:rsidP="002E0281">
      <w:pPr>
        <w:pStyle w:val="ListParagraph"/>
        <w:numPr>
          <w:ilvl w:val="1"/>
          <w:numId w:val="3"/>
        </w:numPr>
        <w:spacing w:after="0" w:line="240" w:lineRule="auto"/>
        <w:jc w:val="both"/>
        <w:rPr>
          <w:rFonts w:eastAsiaTheme="majorEastAsia" w:cstheme="majorBidi"/>
          <w:bCs/>
          <w:i/>
        </w:rPr>
      </w:pPr>
      <w:r>
        <w:rPr>
          <w:rFonts w:eastAsiaTheme="majorEastAsia" w:cstheme="majorBidi"/>
          <w:bCs/>
          <w:i/>
        </w:rPr>
        <w:t xml:space="preserve">Injury Topic Area: </w:t>
      </w:r>
      <w:r>
        <w:rPr>
          <w:rFonts w:eastAsiaTheme="majorEastAsia" w:cstheme="majorBidi"/>
          <w:bCs/>
        </w:rPr>
        <w:t xml:space="preserve">Please provide the topic area(s) that the outreach activity focuses on (up to three). The primary topic area should be the main topic of focus, with secondary and tertiary being other topics included or touched on by the practice tool. </w:t>
      </w:r>
      <w:r w:rsidRPr="00FF39A7">
        <w:rPr>
          <w:rFonts w:eastAsiaTheme="majorEastAsia" w:cstheme="majorBidi"/>
          <w:b/>
          <w:bCs/>
        </w:rPr>
        <w:t>NOTE: The topic area drop downs have been revised based on your feedback and reset to “select one” in the template. If you had already selected topic areas when filling out the IPR, you will need to do this again. Please be</w:t>
      </w:r>
      <w:r>
        <w:rPr>
          <w:rFonts w:eastAsiaTheme="majorEastAsia" w:cstheme="majorBidi"/>
          <w:b/>
          <w:bCs/>
        </w:rPr>
        <w:t xml:space="preserve"> sure to select topics for each practice tool</w:t>
      </w:r>
      <w:r w:rsidRPr="00FF39A7">
        <w:rPr>
          <w:rFonts w:eastAsiaTheme="majorEastAsia" w:cstheme="majorBidi"/>
          <w:b/>
          <w:bCs/>
        </w:rPr>
        <w:t>.</w:t>
      </w:r>
    </w:p>
    <w:p w:rsidR="00F51840" w:rsidRPr="004F21AF" w:rsidRDefault="00F51840" w:rsidP="004F21AF">
      <w:pPr>
        <w:pStyle w:val="ListParagraph"/>
        <w:numPr>
          <w:ilvl w:val="1"/>
          <w:numId w:val="3"/>
        </w:numPr>
        <w:spacing w:after="0" w:line="240" w:lineRule="auto"/>
        <w:jc w:val="both"/>
        <w:rPr>
          <w:rFonts w:eastAsiaTheme="majorEastAsia" w:cstheme="majorBidi"/>
          <w:bCs/>
          <w:i/>
        </w:rPr>
      </w:pPr>
      <w:r w:rsidRPr="00B46831">
        <w:rPr>
          <w:rFonts w:eastAsiaTheme="majorEastAsia" w:cstheme="majorBidi"/>
          <w:bCs/>
          <w:i/>
        </w:rPr>
        <w:t>Open Ended Questions:</w:t>
      </w:r>
      <w:r>
        <w:rPr>
          <w:rFonts w:eastAsiaTheme="majorEastAsia" w:cstheme="majorBidi"/>
          <w:bCs/>
        </w:rPr>
        <w:t xml:space="preserve"> </w:t>
      </w:r>
      <w:r w:rsidR="00593AEB">
        <w:rPr>
          <w:rFonts w:eastAsiaTheme="majorEastAsia" w:cstheme="majorBidi"/>
          <w:bCs/>
        </w:rPr>
        <w:t>You can</w:t>
      </w:r>
      <w:r>
        <w:t xml:space="preserve"> share any other information you think is important for CDC to know about</w:t>
      </w:r>
      <w:r w:rsidR="009123D6">
        <w:t xml:space="preserve"> your Center’s practice tools</w:t>
      </w:r>
      <w:r>
        <w:t xml:space="preserve"> in the last open ended question in this section which asks “What additional information do you want to provide about how these tools relate to your ICRC’s previous body of work or future planned endeavors?”</w:t>
      </w:r>
    </w:p>
    <w:p w:rsidR="005754D8" w:rsidRPr="009A3201" w:rsidRDefault="005754D8" w:rsidP="009A3201">
      <w:pPr>
        <w:pStyle w:val="ListParagraph"/>
        <w:spacing w:after="0" w:line="240" w:lineRule="auto"/>
        <w:jc w:val="both"/>
        <w:rPr>
          <w:rFonts w:eastAsiaTheme="majorEastAsia" w:cstheme="majorBidi"/>
          <w:b/>
          <w:bCs/>
          <w:i/>
        </w:rPr>
      </w:pPr>
    </w:p>
    <w:p w:rsidR="005754D8" w:rsidRPr="001F55E6" w:rsidRDefault="00CF3F51" w:rsidP="009A3201">
      <w:pPr>
        <w:pStyle w:val="ListParagraph"/>
        <w:numPr>
          <w:ilvl w:val="0"/>
          <w:numId w:val="3"/>
        </w:numPr>
        <w:spacing w:after="0" w:line="240" w:lineRule="auto"/>
        <w:jc w:val="both"/>
        <w:rPr>
          <w:rFonts w:eastAsiaTheme="majorEastAsia" w:cstheme="majorBidi"/>
          <w:bCs/>
          <w:i/>
        </w:rPr>
      </w:pPr>
      <w:r>
        <w:rPr>
          <w:rFonts w:eastAsiaTheme="majorEastAsia" w:cstheme="majorBidi"/>
          <w:b/>
          <w:bCs/>
        </w:rPr>
        <w:t>Indicator 9</w:t>
      </w:r>
      <w:r w:rsidR="005754D8" w:rsidRPr="009A3201">
        <w:rPr>
          <w:rFonts w:eastAsiaTheme="majorEastAsia" w:cstheme="majorBidi"/>
          <w:b/>
          <w:bCs/>
        </w:rPr>
        <w:t>- Narrative</w:t>
      </w:r>
    </w:p>
    <w:p w:rsidR="005754D8" w:rsidRPr="009065B3" w:rsidRDefault="005754D8" w:rsidP="005754D8">
      <w:pPr>
        <w:pStyle w:val="ListParagraph"/>
        <w:numPr>
          <w:ilvl w:val="1"/>
          <w:numId w:val="3"/>
        </w:numPr>
        <w:spacing w:after="0" w:line="240" w:lineRule="auto"/>
        <w:jc w:val="both"/>
        <w:rPr>
          <w:rFonts w:eastAsiaTheme="majorEastAsia" w:cstheme="majorBidi"/>
          <w:bCs/>
          <w:i/>
        </w:rPr>
      </w:pPr>
      <w:r w:rsidRPr="009065B3">
        <w:rPr>
          <w:rFonts w:eastAsiaTheme="majorEastAsia" w:cstheme="majorBidi"/>
          <w:bCs/>
          <w:i/>
        </w:rPr>
        <w:t>Inclusion Criteria:</w:t>
      </w:r>
      <w:r w:rsidR="00261000" w:rsidRPr="00261000">
        <w:t xml:space="preserve"> </w:t>
      </w:r>
      <w:r w:rsidR="00261000">
        <w:t xml:space="preserve">One or more narrative stories describing ICRC success and impact spanning any time frame that includes, but is not limited to, the reporting period for the other metrics. ICRCs may describe the evolution of their work on a topic that unfolded over several years; for example, ICRC studies that yielded publications that informed policy change that led to demonstrated public health impact. Stories may focus on one theme or incorporate multiple themes, such as training and mentoring (e.g., students who went on to impact the field), </w:t>
      </w:r>
      <w:r w:rsidR="00261000">
        <w:rPr>
          <w:rFonts w:cs="Calibri"/>
        </w:rPr>
        <w:t xml:space="preserve">research (e.g., emerging issues, novel approaches), and </w:t>
      </w:r>
      <w:r w:rsidR="00261000">
        <w:t>outreach and collaboration with others (</w:t>
      </w:r>
      <w:r w:rsidR="00261000">
        <w:rPr>
          <w:rFonts w:cs="Calibri"/>
        </w:rPr>
        <w:t>e.g., health departments, Prevention Research Centers, Core Violence and Injury Prevention Programs, Community Transformation Grant awardees, other ICRCs). Whenever possible, stories should include the strongest possible evidence of public health impact (e.g., change in morbidity or mortality; change in behavior or practice; evidence of program, policy, or systems change, etc.).</w:t>
      </w:r>
      <w:r w:rsidR="00F51840">
        <w:rPr>
          <w:rFonts w:cs="Calibri"/>
        </w:rPr>
        <w:t xml:space="preserve"> </w:t>
      </w:r>
    </w:p>
    <w:p w:rsidR="005754D8" w:rsidRPr="009226DA" w:rsidRDefault="005754D8" w:rsidP="005754D8">
      <w:pPr>
        <w:pStyle w:val="ListParagraph"/>
        <w:numPr>
          <w:ilvl w:val="1"/>
          <w:numId w:val="3"/>
        </w:numPr>
        <w:spacing w:after="0" w:line="240" w:lineRule="auto"/>
        <w:jc w:val="both"/>
        <w:rPr>
          <w:rFonts w:eastAsiaTheme="majorEastAsia" w:cstheme="majorBidi"/>
          <w:bCs/>
          <w:i/>
        </w:rPr>
      </w:pPr>
      <w:r w:rsidRPr="009065B3">
        <w:rPr>
          <w:rFonts w:eastAsiaTheme="majorEastAsia" w:cstheme="majorBidi"/>
          <w:bCs/>
          <w:i/>
        </w:rPr>
        <w:t>Exclusion Criteria:</w:t>
      </w:r>
      <w:r w:rsidR="00261000" w:rsidRPr="00261000">
        <w:t xml:space="preserve"> </w:t>
      </w:r>
      <w:r w:rsidR="00261000">
        <w:t>Stories unrelated to the ICRC.</w:t>
      </w:r>
    </w:p>
    <w:p w:rsidR="00886B00" w:rsidRPr="00767392" w:rsidRDefault="009226DA" w:rsidP="00693A5C">
      <w:pPr>
        <w:pStyle w:val="ListParagraph"/>
        <w:numPr>
          <w:ilvl w:val="1"/>
          <w:numId w:val="3"/>
        </w:numPr>
        <w:spacing w:after="0" w:line="240" w:lineRule="auto"/>
        <w:jc w:val="both"/>
        <w:rPr>
          <w:rFonts w:eastAsiaTheme="majorEastAsia" w:cstheme="majorBidi"/>
          <w:b/>
          <w:bCs/>
          <w:color w:val="365F91" w:themeColor="accent1" w:themeShade="BF"/>
        </w:rPr>
      </w:pPr>
      <w:r w:rsidRPr="009226DA">
        <w:rPr>
          <w:rFonts w:eastAsiaTheme="majorEastAsia" w:cstheme="majorBidi"/>
          <w:bCs/>
        </w:rPr>
        <w:t>Note:</w:t>
      </w:r>
      <w:r>
        <w:rPr>
          <w:rFonts w:eastAsiaTheme="majorEastAsia" w:cstheme="majorBidi"/>
          <w:bCs/>
          <w:i/>
        </w:rPr>
        <w:t xml:space="preserve"> </w:t>
      </w:r>
      <w:r w:rsidR="009123D6">
        <w:rPr>
          <w:rFonts w:cs="Calibri"/>
        </w:rPr>
        <w:t>We recognize that with your Center, the “whole i</w:t>
      </w:r>
      <w:r w:rsidR="00A31555">
        <w:rPr>
          <w:rFonts w:cs="Calibri"/>
        </w:rPr>
        <w:t>s often more than the sum of it</w:t>
      </w:r>
      <w:r w:rsidR="009123D6">
        <w:rPr>
          <w:rFonts w:cs="Calibri"/>
        </w:rPr>
        <w:t>s parts.” This can be difficult to articulate through the more quantitative 9 indicators above. T</w:t>
      </w:r>
      <w:r>
        <w:rPr>
          <w:rFonts w:cs="Calibri"/>
        </w:rPr>
        <w:t>he purpose of this indicator is to enable you to tell the “story” of your ICRC and its overall impact</w:t>
      </w:r>
      <w:r w:rsidR="001B6269">
        <w:rPr>
          <w:rFonts w:cs="Calibri"/>
        </w:rPr>
        <w:t xml:space="preserve">. </w:t>
      </w:r>
      <w:r>
        <w:rPr>
          <w:rFonts w:cs="Calibri"/>
        </w:rPr>
        <w:t xml:space="preserve">As is the case with the open ended questions in the other indicators, these stories are easier to share and use to demonstrate your impact if they are </w:t>
      </w:r>
      <w:r w:rsidRPr="009226DA">
        <w:rPr>
          <w:rFonts w:cs="Calibri"/>
          <w:b/>
        </w:rPr>
        <w:t>brief, pithy, in plain language, and concrete.</w:t>
      </w:r>
    </w:p>
    <w:p w:rsidR="00767392" w:rsidRPr="00767392" w:rsidRDefault="00767392" w:rsidP="00767392">
      <w:pPr>
        <w:spacing w:after="0" w:line="240" w:lineRule="auto"/>
        <w:jc w:val="both"/>
        <w:rPr>
          <w:rFonts w:eastAsiaTheme="majorEastAsia" w:cstheme="majorBidi"/>
          <w:b/>
          <w:bCs/>
          <w:color w:val="365F91" w:themeColor="accent1" w:themeShade="BF"/>
        </w:rPr>
        <w:sectPr w:rsidR="00767392" w:rsidRPr="00767392" w:rsidSect="001F55E6">
          <w:pgSz w:w="12240" w:h="15840"/>
          <w:pgMar w:top="810" w:right="1440" w:bottom="900" w:left="1260" w:header="720" w:footer="720" w:gutter="0"/>
          <w:cols w:space="720"/>
          <w:docGrid w:linePitch="299"/>
        </w:sectPr>
      </w:pPr>
    </w:p>
    <w:p w:rsidR="00886B00" w:rsidRDefault="00886B00" w:rsidP="00886B00">
      <w:pPr>
        <w:pStyle w:val="Heading1"/>
        <w:jc w:val="center"/>
        <w:rPr>
          <w:rFonts w:asciiTheme="minorHAnsi" w:hAnsiTheme="minorHAnsi"/>
          <w:sz w:val="24"/>
          <w:szCs w:val="24"/>
        </w:rPr>
      </w:pPr>
      <w:bookmarkStart w:id="1" w:name="_Toc352680397"/>
      <w:r>
        <w:rPr>
          <w:rFonts w:asciiTheme="minorHAnsi" w:hAnsiTheme="minorHAnsi"/>
          <w:sz w:val="24"/>
          <w:szCs w:val="24"/>
        </w:rPr>
        <w:t>Cross-Walk of</w:t>
      </w:r>
      <w:r w:rsidR="001B6269">
        <w:rPr>
          <w:rFonts w:asciiTheme="minorHAnsi" w:hAnsiTheme="minorHAnsi"/>
          <w:sz w:val="24"/>
          <w:szCs w:val="24"/>
        </w:rPr>
        <w:t xml:space="preserve"> ICRC Program</w:t>
      </w:r>
      <w:r>
        <w:rPr>
          <w:rFonts w:asciiTheme="minorHAnsi" w:hAnsiTheme="minorHAnsi"/>
          <w:sz w:val="24"/>
          <w:szCs w:val="24"/>
        </w:rPr>
        <w:t xml:space="preserve"> Evaluation Question</w:t>
      </w:r>
      <w:r w:rsidR="001B6269">
        <w:rPr>
          <w:rFonts w:asciiTheme="minorHAnsi" w:hAnsiTheme="minorHAnsi"/>
          <w:sz w:val="24"/>
          <w:szCs w:val="24"/>
        </w:rPr>
        <w:t>s</w:t>
      </w:r>
      <w:r>
        <w:rPr>
          <w:rFonts w:asciiTheme="minorHAnsi" w:hAnsiTheme="minorHAnsi"/>
          <w:sz w:val="24"/>
          <w:szCs w:val="24"/>
        </w:rPr>
        <w:t xml:space="preserve"> and Indicators</w:t>
      </w:r>
      <w:bookmarkEnd w:id="1"/>
    </w:p>
    <w:p w:rsidR="00886B00" w:rsidRDefault="00886B00" w:rsidP="00886B00">
      <w:pPr>
        <w:rPr>
          <w:sz w:val="24"/>
          <w:szCs w:val="24"/>
        </w:rPr>
      </w:pPr>
    </w:p>
    <w:tbl>
      <w:tblPr>
        <w:tblStyle w:val="MediumShading1-Accent11"/>
        <w:tblW w:w="0" w:type="auto"/>
        <w:tblInd w:w="-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1170"/>
        <w:gridCol w:w="1080"/>
        <w:gridCol w:w="1170"/>
        <w:gridCol w:w="1260"/>
        <w:gridCol w:w="1170"/>
        <w:gridCol w:w="1350"/>
        <w:gridCol w:w="1260"/>
        <w:gridCol w:w="1006"/>
        <w:gridCol w:w="927"/>
        <w:gridCol w:w="1055"/>
      </w:tblGrid>
      <w:tr w:rsidR="00886B00" w:rsidTr="006F72BC">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4598" w:type="dxa"/>
            <w:gridSpan w:val="11"/>
            <w:tcBorders>
              <w:bottom w:val="single" w:sz="4" w:space="0" w:color="7BA0CD" w:themeColor="accent1" w:themeTint="BF"/>
            </w:tcBorders>
            <w:vAlign w:val="bottom"/>
            <w:hideMark/>
          </w:tcPr>
          <w:p w:rsidR="00886B00" w:rsidRDefault="00886B00">
            <w:pPr>
              <w:pStyle w:val="CommentText"/>
              <w:keepNext/>
              <w:keepLines/>
              <w:spacing w:before="200" w:after="120"/>
              <w:jc w:val="center"/>
              <w:outlineLvl w:val="4"/>
              <w:rPr>
                <w:rFonts w:asciiTheme="minorHAnsi" w:hAnsiTheme="minorHAnsi" w:cs="Calibri"/>
                <w:sz w:val="24"/>
                <w:szCs w:val="24"/>
              </w:rPr>
            </w:pPr>
            <w:r>
              <w:rPr>
                <w:rFonts w:asciiTheme="minorHAnsi" w:hAnsiTheme="minorHAnsi" w:cs="Calibri"/>
                <w:sz w:val="24"/>
                <w:szCs w:val="24"/>
              </w:rPr>
              <w:t>Proposed Indicators</w:t>
            </w:r>
          </w:p>
        </w:tc>
      </w:tr>
      <w:tr w:rsidR="00886B00" w:rsidTr="006F72BC">
        <w:trPr>
          <w:cnfStyle w:val="000000100000" w:firstRow="0" w:lastRow="0" w:firstColumn="0" w:lastColumn="0" w:oddVBand="0" w:evenVBand="0" w:oddHBand="1" w:evenHBand="0" w:firstRowFirstColumn="0" w:firstRowLastColumn="0" w:lastRowFirstColumn="0" w:lastRowLastColumn="0"/>
          <w:trHeight w:val="1195"/>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vAlign w:val="bottom"/>
            <w:hideMark/>
          </w:tcPr>
          <w:p w:rsidR="00886B00" w:rsidRDefault="00886B00">
            <w:pPr>
              <w:spacing w:after="120"/>
              <w:jc w:val="center"/>
              <w:rPr>
                <w:rFonts w:asciiTheme="minorHAnsi" w:hAnsiTheme="minorHAnsi"/>
                <w:b w:val="0"/>
                <w:sz w:val="22"/>
                <w:szCs w:val="22"/>
              </w:rPr>
            </w:pPr>
            <w:r>
              <w:rPr>
                <w:rFonts w:asciiTheme="minorHAnsi" w:hAnsiTheme="minorHAnsi"/>
                <w:sz w:val="22"/>
                <w:szCs w:val="22"/>
              </w:rPr>
              <w:t>Evaluation Questions</w:t>
            </w:r>
          </w:p>
        </w:tc>
        <w:tc>
          <w:tcPr>
            <w:tcW w:w="1170" w:type="dxa"/>
            <w:tcBorders>
              <w:top w:val="single" w:sz="4" w:space="0" w:color="auto"/>
              <w:left w:val="single" w:sz="4" w:space="0" w:color="auto"/>
              <w:bottom w:val="single" w:sz="4" w:space="0" w:color="auto"/>
              <w:right w:val="single" w:sz="4" w:space="0" w:color="auto"/>
            </w:tcBorders>
            <w:vAlign w:val="center"/>
            <w:hideMark/>
          </w:tcPr>
          <w:p w:rsidR="00886B00" w:rsidRDefault="00886B0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1"/>
                <w:szCs w:val="21"/>
              </w:rPr>
            </w:pPr>
            <w:r>
              <w:rPr>
                <w:rFonts w:asciiTheme="minorHAnsi" w:hAnsiTheme="minorHAnsi"/>
                <w:sz w:val="21"/>
                <w:szCs w:val="21"/>
              </w:rPr>
              <w:t>ICRC-Affiliated Personnel</w:t>
            </w:r>
          </w:p>
        </w:tc>
        <w:tc>
          <w:tcPr>
            <w:tcW w:w="1080" w:type="dxa"/>
            <w:tcBorders>
              <w:top w:val="single" w:sz="4" w:space="0" w:color="auto"/>
              <w:left w:val="single" w:sz="4" w:space="0" w:color="auto"/>
              <w:bottom w:val="single" w:sz="4" w:space="0" w:color="auto"/>
              <w:right w:val="single" w:sz="4" w:space="0" w:color="auto"/>
            </w:tcBorders>
            <w:vAlign w:val="center"/>
            <w:hideMark/>
          </w:tcPr>
          <w:p w:rsidR="00886B00" w:rsidRDefault="00886B0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1"/>
                <w:szCs w:val="21"/>
              </w:rPr>
            </w:pPr>
            <w:r>
              <w:rPr>
                <w:rFonts w:asciiTheme="minorHAnsi" w:hAnsiTheme="minorHAnsi"/>
                <w:sz w:val="21"/>
                <w:szCs w:val="21"/>
              </w:rPr>
              <w:t>Funding from all Sources</w:t>
            </w:r>
          </w:p>
        </w:tc>
        <w:tc>
          <w:tcPr>
            <w:tcW w:w="1170" w:type="dxa"/>
            <w:tcBorders>
              <w:top w:val="single" w:sz="4" w:space="0" w:color="auto"/>
              <w:left w:val="single" w:sz="4" w:space="0" w:color="auto"/>
              <w:bottom w:val="single" w:sz="4" w:space="0" w:color="auto"/>
              <w:right w:val="single" w:sz="4" w:space="0" w:color="auto"/>
            </w:tcBorders>
            <w:vAlign w:val="center"/>
            <w:hideMark/>
          </w:tcPr>
          <w:p w:rsidR="00886B00" w:rsidRDefault="00886B00">
            <w:pPr>
              <w:pStyle w:val="CommentText"/>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1"/>
                <w:szCs w:val="21"/>
              </w:rPr>
            </w:pPr>
            <w:r>
              <w:rPr>
                <w:rFonts w:asciiTheme="minorHAnsi" w:hAnsiTheme="minorHAnsi" w:cs="Calibri"/>
                <w:sz w:val="21"/>
                <w:szCs w:val="21"/>
              </w:rPr>
              <w:t>Completed &amp; Ongoing Studies</w:t>
            </w:r>
          </w:p>
        </w:tc>
        <w:tc>
          <w:tcPr>
            <w:tcW w:w="1260" w:type="dxa"/>
            <w:tcBorders>
              <w:top w:val="single" w:sz="4" w:space="0" w:color="auto"/>
              <w:left w:val="single" w:sz="4" w:space="0" w:color="auto"/>
              <w:bottom w:val="single" w:sz="4" w:space="0" w:color="auto"/>
              <w:right w:val="single" w:sz="4" w:space="0" w:color="auto"/>
            </w:tcBorders>
            <w:vAlign w:val="center"/>
            <w:hideMark/>
          </w:tcPr>
          <w:p w:rsidR="00886B00" w:rsidRDefault="00886B0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1"/>
                <w:szCs w:val="21"/>
              </w:rPr>
            </w:pPr>
            <w:r>
              <w:rPr>
                <w:rFonts w:asciiTheme="minorHAnsi" w:hAnsiTheme="minorHAnsi" w:cs="Calibri"/>
                <w:sz w:val="21"/>
                <w:szCs w:val="21"/>
              </w:rPr>
              <w:t>Publications</w:t>
            </w:r>
          </w:p>
        </w:tc>
        <w:tc>
          <w:tcPr>
            <w:tcW w:w="1170" w:type="dxa"/>
            <w:tcBorders>
              <w:top w:val="single" w:sz="4" w:space="0" w:color="auto"/>
              <w:left w:val="single" w:sz="4" w:space="0" w:color="auto"/>
              <w:bottom w:val="single" w:sz="4" w:space="0" w:color="auto"/>
              <w:right w:val="single" w:sz="4" w:space="0" w:color="auto"/>
            </w:tcBorders>
            <w:vAlign w:val="center"/>
            <w:hideMark/>
          </w:tcPr>
          <w:p w:rsidR="00886B00" w:rsidRDefault="00886B00">
            <w:pPr>
              <w:pStyle w:val="CommentText"/>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1"/>
                <w:szCs w:val="21"/>
              </w:rPr>
            </w:pPr>
            <w:r>
              <w:rPr>
                <w:rFonts w:asciiTheme="minorHAnsi" w:hAnsiTheme="minorHAnsi" w:cs="Calibri"/>
                <w:sz w:val="21"/>
                <w:szCs w:val="21"/>
              </w:rPr>
              <w:t>Academic Training &amp; Mentoring</w:t>
            </w:r>
          </w:p>
        </w:tc>
        <w:tc>
          <w:tcPr>
            <w:tcW w:w="1350" w:type="dxa"/>
            <w:tcBorders>
              <w:top w:val="single" w:sz="4" w:space="0" w:color="auto"/>
              <w:left w:val="single" w:sz="4" w:space="0" w:color="auto"/>
              <w:bottom w:val="single" w:sz="4" w:space="0" w:color="auto"/>
              <w:right w:val="single" w:sz="4" w:space="0" w:color="auto"/>
            </w:tcBorders>
            <w:vAlign w:val="center"/>
            <w:hideMark/>
          </w:tcPr>
          <w:p w:rsidR="00886B00" w:rsidRDefault="00886B0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1"/>
                <w:szCs w:val="21"/>
              </w:rPr>
            </w:pPr>
            <w:r>
              <w:rPr>
                <w:rFonts w:asciiTheme="minorHAnsi" w:hAnsiTheme="minorHAnsi" w:cs="Calibri"/>
                <w:sz w:val="21"/>
                <w:szCs w:val="21"/>
              </w:rPr>
              <w:t>Partnerships</w:t>
            </w:r>
          </w:p>
        </w:tc>
        <w:tc>
          <w:tcPr>
            <w:tcW w:w="1260" w:type="dxa"/>
            <w:tcBorders>
              <w:top w:val="single" w:sz="4" w:space="0" w:color="auto"/>
              <w:left w:val="single" w:sz="4" w:space="0" w:color="auto"/>
              <w:bottom w:val="single" w:sz="4" w:space="0" w:color="auto"/>
              <w:right w:val="single" w:sz="4" w:space="0" w:color="auto"/>
            </w:tcBorders>
            <w:vAlign w:val="center"/>
            <w:hideMark/>
          </w:tcPr>
          <w:p w:rsidR="00886B00" w:rsidRDefault="00886B0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1"/>
                <w:szCs w:val="21"/>
              </w:rPr>
            </w:pPr>
            <w:r>
              <w:rPr>
                <w:rFonts w:asciiTheme="minorHAnsi" w:hAnsiTheme="minorHAnsi" w:cs="Calibri"/>
                <w:sz w:val="21"/>
                <w:szCs w:val="21"/>
              </w:rPr>
              <w:t>Community Outreach</w:t>
            </w:r>
          </w:p>
        </w:tc>
        <w:tc>
          <w:tcPr>
            <w:tcW w:w="1006" w:type="dxa"/>
            <w:tcBorders>
              <w:top w:val="single" w:sz="4" w:space="0" w:color="auto"/>
              <w:left w:val="single" w:sz="4" w:space="0" w:color="auto"/>
              <w:bottom w:val="single" w:sz="4" w:space="0" w:color="auto"/>
              <w:right w:val="single" w:sz="4" w:space="0" w:color="auto"/>
            </w:tcBorders>
            <w:vAlign w:val="center"/>
            <w:hideMark/>
          </w:tcPr>
          <w:p w:rsidR="00886B00" w:rsidRDefault="00886B00">
            <w:pPr>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1"/>
                <w:szCs w:val="21"/>
              </w:rPr>
            </w:pPr>
            <w:r>
              <w:rPr>
                <w:rFonts w:asciiTheme="minorHAnsi" w:hAnsiTheme="minorHAnsi" w:cs="Calibri"/>
                <w:sz w:val="21"/>
                <w:szCs w:val="21"/>
              </w:rPr>
              <w:t>Research Tools</w:t>
            </w:r>
          </w:p>
        </w:tc>
        <w:tc>
          <w:tcPr>
            <w:tcW w:w="927" w:type="dxa"/>
            <w:tcBorders>
              <w:top w:val="single" w:sz="4" w:space="0" w:color="auto"/>
              <w:left w:val="single" w:sz="4" w:space="0" w:color="auto"/>
              <w:bottom w:val="single" w:sz="4" w:space="0" w:color="auto"/>
              <w:right w:val="single" w:sz="4" w:space="0" w:color="auto"/>
            </w:tcBorders>
            <w:vAlign w:val="center"/>
            <w:hideMark/>
          </w:tcPr>
          <w:p w:rsidR="00886B00" w:rsidRDefault="00886B00">
            <w:pPr>
              <w:pStyle w:val="CommentText"/>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1"/>
                <w:szCs w:val="21"/>
              </w:rPr>
            </w:pPr>
            <w:r>
              <w:rPr>
                <w:rFonts w:asciiTheme="minorHAnsi" w:hAnsiTheme="minorHAnsi" w:cs="Calibri"/>
                <w:sz w:val="21"/>
                <w:szCs w:val="21"/>
              </w:rPr>
              <w:t>Practice Tools</w:t>
            </w:r>
          </w:p>
        </w:tc>
        <w:tc>
          <w:tcPr>
            <w:tcW w:w="1055" w:type="dxa"/>
            <w:tcBorders>
              <w:top w:val="single" w:sz="4" w:space="0" w:color="auto"/>
              <w:left w:val="single" w:sz="4" w:space="0" w:color="auto"/>
              <w:bottom w:val="single" w:sz="4" w:space="0" w:color="auto"/>
              <w:right w:val="single" w:sz="4" w:space="0" w:color="auto"/>
            </w:tcBorders>
            <w:vAlign w:val="center"/>
            <w:hideMark/>
          </w:tcPr>
          <w:p w:rsidR="00886B00" w:rsidRDefault="00886B00">
            <w:pPr>
              <w:pStyle w:val="CommentText"/>
              <w:spacing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1"/>
                <w:szCs w:val="21"/>
              </w:rPr>
            </w:pPr>
            <w:r>
              <w:rPr>
                <w:rFonts w:asciiTheme="minorHAnsi" w:hAnsiTheme="minorHAnsi" w:cs="Calibri"/>
                <w:sz w:val="21"/>
                <w:szCs w:val="21"/>
              </w:rPr>
              <w:t>Narrative Stories</w:t>
            </w:r>
          </w:p>
        </w:tc>
      </w:tr>
      <w:tr w:rsidR="00886B00" w:rsidTr="006F72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hideMark/>
          </w:tcPr>
          <w:p w:rsidR="00886B00" w:rsidRDefault="00886B00" w:rsidP="00886B00">
            <w:pPr>
              <w:pStyle w:val="ListParagraph"/>
              <w:numPr>
                <w:ilvl w:val="0"/>
                <w:numId w:val="5"/>
              </w:numPr>
              <w:spacing w:before="120" w:after="120"/>
              <w:ind w:left="360"/>
              <w:rPr>
                <w:rFonts w:asciiTheme="minorHAnsi" w:hAnsiTheme="minorHAnsi" w:cs="Calibri"/>
                <w:b w:val="0"/>
                <w:sz w:val="22"/>
                <w:szCs w:val="22"/>
              </w:rPr>
            </w:pPr>
            <w:r>
              <w:rPr>
                <w:rFonts w:asciiTheme="minorHAnsi" w:hAnsiTheme="minorHAnsi" w:cs="Calibri"/>
                <w:sz w:val="22"/>
                <w:szCs w:val="22"/>
              </w:rPr>
              <w:t>What is the current capacity of ICRCs with regard to funding, staffing, and expertise?</w:t>
            </w:r>
          </w:p>
        </w:tc>
        <w:tc>
          <w:tcPr>
            <w:tcW w:w="1170" w:type="dxa"/>
            <w:tcBorders>
              <w:top w:val="single" w:sz="4" w:space="0" w:color="auto"/>
              <w:left w:val="single" w:sz="4" w:space="0" w:color="auto"/>
              <w:bottom w:val="single" w:sz="4" w:space="0" w:color="auto"/>
              <w:right w:val="single" w:sz="4" w:space="0" w:color="auto"/>
            </w:tcBorders>
            <w:hideMark/>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080" w:type="dxa"/>
            <w:tcBorders>
              <w:top w:val="single" w:sz="4" w:space="0" w:color="auto"/>
              <w:left w:val="single" w:sz="4" w:space="0" w:color="auto"/>
              <w:bottom w:val="single" w:sz="4" w:space="0" w:color="auto"/>
              <w:right w:val="single" w:sz="4" w:space="0" w:color="auto"/>
            </w:tcBorders>
            <w:hideMark/>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170" w:type="dxa"/>
            <w:tcBorders>
              <w:top w:val="single" w:sz="4" w:space="0" w:color="auto"/>
              <w:left w:val="single" w:sz="4" w:space="0" w:color="auto"/>
              <w:bottom w:val="single" w:sz="4" w:space="0" w:color="auto"/>
              <w:right w:val="single" w:sz="4" w:space="0" w:color="auto"/>
            </w:tcBorders>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260" w:type="dxa"/>
            <w:tcBorders>
              <w:top w:val="single" w:sz="4" w:space="0" w:color="auto"/>
              <w:left w:val="single" w:sz="4" w:space="0" w:color="auto"/>
              <w:bottom w:val="single" w:sz="4" w:space="0" w:color="auto"/>
              <w:right w:val="single" w:sz="4" w:space="0" w:color="auto"/>
            </w:tcBorders>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170" w:type="dxa"/>
            <w:tcBorders>
              <w:top w:val="single" w:sz="4" w:space="0" w:color="auto"/>
              <w:left w:val="single" w:sz="4" w:space="0" w:color="auto"/>
              <w:bottom w:val="single" w:sz="4" w:space="0" w:color="auto"/>
              <w:right w:val="single" w:sz="4" w:space="0" w:color="auto"/>
            </w:tcBorders>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260" w:type="dxa"/>
            <w:tcBorders>
              <w:top w:val="single" w:sz="4" w:space="0" w:color="auto"/>
              <w:left w:val="single" w:sz="4" w:space="0" w:color="auto"/>
              <w:bottom w:val="single" w:sz="4" w:space="0" w:color="auto"/>
              <w:right w:val="single" w:sz="4" w:space="0" w:color="auto"/>
            </w:tcBorders>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006" w:type="dxa"/>
            <w:tcBorders>
              <w:top w:val="single" w:sz="4" w:space="0" w:color="auto"/>
              <w:left w:val="single" w:sz="4" w:space="0" w:color="auto"/>
              <w:bottom w:val="single" w:sz="4" w:space="0" w:color="auto"/>
              <w:right w:val="single" w:sz="4" w:space="0" w:color="auto"/>
            </w:tcBorders>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927" w:type="dxa"/>
            <w:tcBorders>
              <w:top w:val="single" w:sz="4" w:space="0" w:color="auto"/>
              <w:left w:val="single" w:sz="4" w:space="0" w:color="auto"/>
              <w:bottom w:val="single" w:sz="4" w:space="0" w:color="auto"/>
              <w:right w:val="single" w:sz="4" w:space="0" w:color="auto"/>
            </w:tcBorders>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055" w:type="dxa"/>
            <w:tcBorders>
              <w:top w:val="single" w:sz="4" w:space="0" w:color="auto"/>
              <w:left w:val="single" w:sz="4" w:space="0" w:color="auto"/>
              <w:bottom w:val="single" w:sz="4" w:space="0" w:color="auto"/>
              <w:right w:val="single" w:sz="4" w:space="0" w:color="auto"/>
            </w:tcBorders>
            <w:hideMark/>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r>
      <w:tr w:rsidR="00886B00" w:rsidTr="006F7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hideMark/>
          </w:tcPr>
          <w:p w:rsidR="00886B00" w:rsidRDefault="00886B00" w:rsidP="00886B00">
            <w:pPr>
              <w:pStyle w:val="ListParagraph"/>
              <w:numPr>
                <w:ilvl w:val="0"/>
                <w:numId w:val="5"/>
              </w:numPr>
              <w:spacing w:before="120" w:after="120"/>
              <w:ind w:left="360"/>
              <w:rPr>
                <w:rFonts w:asciiTheme="minorHAnsi" w:hAnsiTheme="minorHAnsi" w:cs="Calibri"/>
                <w:b w:val="0"/>
                <w:sz w:val="22"/>
                <w:szCs w:val="22"/>
              </w:rPr>
            </w:pPr>
            <w:r>
              <w:rPr>
                <w:rFonts w:asciiTheme="minorHAnsi" w:hAnsiTheme="minorHAnsi" w:cs="Calibri"/>
                <w:sz w:val="22"/>
                <w:szCs w:val="22"/>
              </w:rPr>
              <w:t>What research and evaluation activities are ICRCs conducting?</w:t>
            </w:r>
          </w:p>
        </w:tc>
        <w:tc>
          <w:tcPr>
            <w:tcW w:w="117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08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rPr>
              <w:t>X</w:t>
            </w:r>
          </w:p>
        </w:tc>
        <w:tc>
          <w:tcPr>
            <w:tcW w:w="1260" w:type="dxa"/>
            <w:tcBorders>
              <w:top w:val="single" w:sz="4" w:space="0" w:color="auto"/>
              <w:left w:val="single" w:sz="4" w:space="0" w:color="auto"/>
              <w:bottom w:val="single" w:sz="4" w:space="0" w:color="auto"/>
              <w:right w:val="single" w:sz="4" w:space="0" w:color="auto"/>
            </w:tcBorders>
            <w:hideMark/>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rPr>
              <w:t>X</w:t>
            </w:r>
          </w:p>
        </w:tc>
        <w:tc>
          <w:tcPr>
            <w:tcW w:w="117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886B00" w:rsidRDefault="00886B00">
            <w:pPr>
              <w:keepNext/>
              <w:keepLines/>
              <w:spacing w:before="120" w:after="120"/>
              <w:jc w:val="center"/>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rPr>
              <w:t>X</w:t>
            </w:r>
          </w:p>
        </w:tc>
        <w:tc>
          <w:tcPr>
            <w:tcW w:w="126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006"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927"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055" w:type="dxa"/>
            <w:tcBorders>
              <w:top w:val="single" w:sz="4" w:space="0" w:color="auto"/>
              <w:left w:val="single" w:sz="4" w:space="0" w:color="auto"/>
              <w:bottom w:val="single" w:sz="4" w:space="0" w:color="auto"/>
              <w:right w:val="single" w:sz="4" w:space="0" w:color="auto"/>
            </w:tcBorders>
            <w:hideMark/>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rPr>
              <w:t>X</w:t>
            </w:r>
          </w:p>
        </w:tc>
      </w:tr>
      <w:tr w:rsidR="00886B00" w:rsidTr="006F72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hideMark/>
          </w:tcPr>
          <w:p w:rsidR="00886B00" w:rsidRDefault="00886B00" w:rsidP="00886B00">
            <w:pPr>
              <w:pStyle w:val="ListParagraph"/>
              <w:numPr>
                <w:ilvl w:val="0"/>
                <w:numId w:val="5"/>
              </w:numPr>
              <w:spacing w:before="120" w:after="120"/>
              <w:ind w:left="360"/>
              <w:rPr>
                <w:rFonts w:asciiTheme="minorHAnsi" w:hAnsiTheme="minorHAnsi" w:cs="Calibri"/>
                <w:b w:val="0"/>
                <w:sz w:val="22"/>
                <w:szCs w:val="22"/>
              </w:rPr>
            </w:pPr>
            <w:r>
              <w:rPr>
                <w:rFonts w:asciiTheme="minorHAnsi" w:hAnsiTheme="minorHAnsi" w:cs="Calibri"/>
                <w:sz w:val="22"/>
                <w:szCs w:val="22"/>
              </w:rPr>
              <w:t>What outreach activities are ICRCs conducting?</w:t>
            </w:r>
          </w:p>
        </w:tc>
        <w:tc>
          <w:tcPr>
            <w:tcW w:w="117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08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17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26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17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886B00" w:rsidRDefault="00886B00">
            <w:pPr>
              <w:keepNext/>
              <w:keepLines/>
              <w:spacing w:before="120" w:after="120"/>
              <w:jc w:val="center"/>
              <w:outlineLvl w:val="4"/>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260" w:type="dxa"/>
            <w:tcBorders>
              <w:top w:val="single" w:sz="4" w:space="0" w:color="auto"/>
              <w:left w:val="single" w:sz="4" w:space="0" w:color="auto"/>
              <w:bottom w:val="single" w:sz="4" w:space="0" w:color="auto"/>
              <w:right w:val="single" w:sz="4" w:space="0" w:color="auto"/>
            </w:tcBorders>
            <w:hideMark/>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006"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927"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055" w:type="dxa"/>
            <w:tcBorders>
              <w:top w:val="single" w:sz="4" w:space="0" w:color="auto"/>
              <w:left w:val="single" w:sz="4" w:space="0" w:color="auto"/>
              <w:bottom w:val="single" w:sz="4" w:space="0" w:color="auto"/>
              <w:right w:val="single" w:sz="4" w:space="0" w:color="auto"/>
            </w:tcBorders>
            <w:hideMark/>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r>
      <w:tr w:rsidR="00886B00" w:rsidTr="006F72BC">
        <w:trPr>
          <w:cnfStyle w:val="000000100000" w:firstRow="0" w:lastRow="0" w:firstColumn="0" w:lastColumn="0" w:oddVBand="0" w:evenVBand="0" w:oddHBand="1" w:evenHBand="0" w:firstRowFirstColumn="0" w:firstRowLastColumn="0" w:lastRowFirstColumn="0" w:lastRowLastColumn="0"/>
          <w:trHeight w:val="1096"/>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hideMark/>
          </w:tcPr>
          <w:p w:rsidR="00886B00" w:rsidRDefault="00886B00" w:rsidP="00886B00">
            <w:pPr>
              <w:pStyle w:val="ListParagraph"/>
              <w:numPr>
                <w:ilvl w:val="0"/>
                <w:numId w:val="5"/>
              </w:numPr>
              <w:spacing w:before="120" w:after="120"/>
              <w:ind w:left="360"/>
              <w:rPr>
                <w:rFonts w:asciiTheme="minorHAnsi" w:hAnsiTheme="minorHAnsi" w:cs="Calibri"/>
                <w:b w:val="0"/>
                <w:sz w:val="22"/>
                <w:szCs w:val="22"/>
              </w:rPr>
            </w:pPr>
            <w:r>
              <w:rPr>
                <w:rFonts w:asciiTheme="minorHAnsi" w:hAnsiTheme="minorHAnsi" w:cs="Calibri"/>
                <w:sz w:val="22"/>
                <w:szCs w:val="22"/>
              </w:rPr>
              <w:t>What activities are ICRCs conducting to train injury control professionals and community partners?</w:t>
            </w:r>
          </w:p>
        </w:tc>
        <w:tc>
          <w:tcPr>
            <w:tcW w:w="117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08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17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26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886B00" w:rsidRDefault="00886B00">
            <w:pPr>
              <w:spacing w:before="36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rPr>
              <w:t>X</w:t>
            </w:r>
          </w:p>
        </w:tc>
        <w:tc>
          <w:tcPr>
            <w:tcW w:w="1350" w:type="dxa"/>
            <w:tcBorders>
              <w:top w:val="single" w:sz="4" w:space="0" w:color="auto"/>
              <w:left w:val="single" w:sz="4" w:space="0" w:color="auto"/>
              <w:bottom w:val="single" w:sz="4" w:space="0" w:color="auto"/>
              <w:right w:val="single" w:sz="4" w:space="0" w:color="auto"/>
            </w:tcBorders>
            <w:hideMark/>
          </w:tcPr>
          <w:p w:rsidR="00886B00" w:rsidRDefault="00886B00">
            <w:pPr>
              <w:keepNext/>
              <w:keepLines/>
              <w:spacing w:before="360" w:after="120"/>
              <w:jc w:val="center"/>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rPr>
              <w:t>X</w:t>
            </w:r>
          </w:p>
        </w:tc>
        <w:tc>
          <w:tcPr>
            <w:tcW w:w="1260" w:type="dxa"/>
            <w:tcBorders>
              <w:top w:val="single" w:sz="4" w:space="0" w:color="auto"/>
              <w:left w:val="single" w:sz="4" w:space="0" w:color="auto"/>
              <w:bottom w:val="single" w:sz="4" w:space="0" w:color="auto"/>
              <w:right w:val="single" w:sz="4" w:space="0" w:color="auto"/>
            </w:tcBorders>
            <w:hideMark/>
          </w:tcPr>
          <w:p w:rsidR="00886B00" w:rsidRDefault="00886B00">
            <w:pPr>
              <w:spacing w:before="36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rPr>
              <w:t>X</w:t>
            </w:r>
          </w:p>
        </w:tc>
        <w:tc>
          <w:tcPr>
            <w:tcW w:w="1006" w:type="dxa"/>
            <w:tcBorders>
              <w:top w:val="single" w:sz="4" w:space="0" w:color="auto"/>
              <w:left w:val="single" w:sz="4" w:space="0" w:color="auto"/>
              <w:bottom w:val="single" w:sz="4" w:space="0" w:color="auto"/>
              <w:right w:val="single" w:sz="4" w:space="0" w:color="auto"/>
            </w:tcBorders>
          </w:tcPr>
          <w:p w:rsidR="00886B00" w:rsidRDefault="00886B00">
            <w:pPr>
              <w:spacing w:before="36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927" w:type="dxa"/>
            <w:tcBorders>
              <w:top w:val="single" w:sz="4" w:space="0" w:color="auto"/>
              <w:left w:val="single" w:sz="4" w:space="0" w:color="auto"/>
              <w:bottom w:val="single" w:sz="4" w:space="0" w:color="auto"/>
              <w:right w:val="single" w:sz="4" w:space="0" w:color="auto"/>
            </w:tcBorders>
          </w:tcPr>
          <w:p w:rsidR="00886B00" w:rsidRDefault="00886B00">
            <w:pPr>
              <w:spacing w:before="36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055" w:type="dxa"/>
            <w:tcBorders>
              <w:top w:val="single" w:sz="4" w:space="0" w:color="auto"/>
              <w:left w:val="single" w:sz="4" w:space="0" w:color="auto"/>
              <w:bottom w:val="single" w:sz="4" w:space="0" w:color="auto"/>
              <w:right w:val="single" w:sz="4" w:space="0" w:color="auto"/>
            </w:tcBorders>
            <w:hideMark/>
          </w:tcPr>
          <w:p w:rsidR="00886B00" w:rsidRDefault="00886B00">
            <w:pPr>
              <w:spacing w:before="36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rPr>
              <w:t>X</w:t>
            </w:r>
          </w:p>
        </w:tc>
      </w:tr>
      <w:tr w:rsidR="00886B00" w:rsidTr="006F72B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hideMark/>
          </w:tcPr>
          <w:p w:rsidR="00886B00" w:rsidRDefault="00886B00" w:rsidP="00886B00">
            <w:pPr>
              <w:pStyle w:val="ListParagraph"/>
              <w:numPr>
                <w:ilvl w:val="0"/>
                <w:numId w:val="5"/>
              </w:numPr>
              <w:spacing w:before="120" w:after="120"/>
              <w:ind w:left="360"/>
              <w:rPr>
                <w:rFonts w:asciiTheme="minorHAnsi" w:hAnsiTheme="minorHAnsi" w:cs="Calibri"/>
                <w:b w:val="0"/>
                <w:sz w:val="22"/>
                <w:szCs w:val="22"/>
              </w:rPr>
            </w:pPr>
            <w:r>
              <w:rPr>
                <w:rFonts w:asciiTheme="minorHAnsi" w:hAnsiTheme="minorHAnsi" w:cs="Calibri"/>
                <w:sz w:val="22"/>
                <w:szCs w:val="22"/>
              </w:rPr>
              <w:t>What are the outputs of ICRC research, outreach, and training activities?</w:t>
            </w:r>
          </w:p>
        </w:tc>
        <w:tc>
          <w:tcPr>
            <w:tcW w:w="117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08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17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260" w:type="dxa"/>
            <w:tcBorders>
              <w:top w:val="single" w:sz="4" w:space="0" w:color="auto"/>
              <w:left w:val="single" w:sz="4" w:space="0" w:color="auto"/>
              <w:bottom w:val="single" w:sz="4" w:space="0" w:color="auto"/>
              <w:right w:val="single" w:sz="4" w:space="0" w:color="auto"/>
            </w:tcBorders>
            <w:hideMark/>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170" w:type="dxa"/>
            <w:tcBorders>
              <w:top w:val="single" w:sz="4" w:space="0" w:color="auto"/>
              <w:left w:val="single" w:sz="4" w:space="0" w:color="auto"/>
              <w:bottom w:val="single" w:sz="4" w:space="0" w:color="auto"/>
              <w:right w:val="single" w:sz="4" w:space="0" w:color="auto"/>
            </w:tcBorders>
            <w:hideMark/>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350" w:type="dxa"/>
            <w:tcBorders>
              <w:top w:val="single" w:sz="4" w:space="0" w:color="auto"/>
              <w:left w:val="single" w:sz="4" w:space="0" w:color="auto"/>
              <w:bottom w:val="single" w:sz="4" w:space="0" w:color="auto"/>
              <w:right w:val="single" w:sz="4" w:space="0" w:color="auto"/>
            </w:tcBorders>
            <w:hideMark/>
          </w:tcPr>
          <w:p w:rsidR="00886B00" w:rsidRDefault="00886B00">
            <w:pPr>
              <w:keepNext/>
              <w:keepLines/>
              <w:spacing w:before="240" w:after="120"/>
              <w:jc w:val="center"/>
              <w:outlineLvl w:val="4"/>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260" w:type="dxa"/>
            <w:tcBorders>
              <w:top w:val="single" w:sz="4" w:space="0" w:color="auto"/>
              <w:left w:val="single" w:sz="4" w:space="0" w:color="auto"/>
              <w:bottom w:val="single" w:sz="4" w:space="0" w:color="auto"/>
              <w:right w:val="single" w:sz="4" w:space="0" w:color="auto"/>
            </w:tcBorders>
            <w:hideMark/>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006" w:type="dxa"/>
            <w:tcBorders>
              <w:top w:val="single" w:sz="4" w:space="0" w:color="auto"/>
              <w:left w:val="single" w:sz="4" w:space="0" w:color="auto"/>
              <w:bottom w:val="single" w:sz="4" w:space="0" w:color="auto"/>
              <w:right w:val="single" w:sz="4" w:space="0" w:color="auto"/>
            </w:tcBorders>
            <w:hideMark/>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927" w:type="dxa"/>
            <w:tcBorders>
              <w:top w:val="single" w:sz="4" w:space="0" w:color="auto"/>
              <w:left w:val="single" w:sz="4" w:space="0" w:color="auto"/>
              <w:bottom w:val="single" w:sz="4" w:space="0" w:color="auto"/>
              <w:right w:val="single" w:sz="4" w:space="0" w:color="auto"/>
            </w:tcBorders>
            <w:hideMark/>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055" w:type="dxa"/>
            <w:tcBorders>
              <w:top w:val="single" w:sz="4" w:space="0" w:color="auto"/>
              <w:left w:val="single" w:sz="4" w:space="0" w:color="auto"/>
              <w:bottom w:val="single" w:sz="4" w:space="0" w:color="auto"/>
              <w:right w:val="single" w:sz="4" w:space="0" w:color="auto"/>
            </w:tcBorders>
            <w:hideMark/>
          </w:tcPr>
          <w:p w:rsidR="00886B00" w:rsidRDefault="00886B00">
            <w:pPr>
              <w:spacing w:before="24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r>
      <w:tr w:rsidR="00886B00" w:rsidTr="006F72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hideMark/>
          </w:tcPr>
          <w:p w:rsidR="00886B00" w:rsidRDefault="00886B00" w:rsidP="00886B00">
            <w:pPr>
              <w:pStyle w:val="ListParagraph"/>
              <w:numPr>
                <w:ilvl w:val="0"/>
                <w:numId w:val="5"/>
              </w:numPr>
              <w:spacing w:before="120" w:after="120"/>
              <w:ind w:left="360"/>
              <w:rPr>
                <w:rFonts w:asciiTheme="minorHAnsi" w:hAnsiTheme="minorHAnsi" w:cs="Calibri"/>
                <w:b w:val="0"/>
                <w:sz w:val="22"/>
                <w:szCs w:val="22"/>
              </w:rPr>
            </w:pPr>
            <w:r>
              <w:rPr>
                <w:rFonts w:asciiTheme="minorHAnsi" w:hAnsiTheme="minorHAnsi" w:cs="Calibri"/>
                <w:sz w:val="22"/>
                <w:szCs w:val="22"/>
              </w:rPr>
              <w:t>What collaboration is occurring between funded ICRCs and other partners?</w:t>
            </w:r>
          </w:p>
        </w:tc>
        <w:tc>
          <w:tcPr>
            <w:tcW w:w="117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08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886B00" w:rsidRDefault="00886B00">
            <w:pPr>
              <w:spacing w:before="24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rPr>
              <w:t>X</w:t>
            </w:r>
          </w:p>
        </w:tc>
        <w:tc>
          <w:tcPr>
            <w:tcW w:w="1260" w:type="dxa"/>
            <w:tcBorders>
              <w:top w:val="single" w:sz="4" w:space="0" w:color="auto"/>
              <w:left w:val="single" w:sz="4" w:space="0" w:color="auto"/>
              <w:bottom w:val="single" w:sz="4" w:space="0" w:color="auto"/>
              <w:right w:val="single" w:sz="4" w:space="0" w:color="auto"/>
            </w:tcBorders>
            <w:hideMark/>
          </w:tcPr>
          <w:p w:rsidR="00886B00" w:rsidRDefault="00886B00">
            <w:pPr>
              <w:spacing w:before="24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rPr>
              <w:t>X</w:t>
            </w:r>
          </w:p>
        </w:tc>
        <w:tc>
          <w:tcPr>
            <w:tcW w:w="1170" w:type="dxa"/>
            <w:tcBorders>
              <w:top w:val="single" w:sz="4" w:space="0" w:color="auto"/>
              <w:left w:val="single" w:sz="4" w:space="0" w:color="auto"/>
              <w:bottom w:val="single" w:sz="4" w:space="0" w:color="auto"/>
              <w:right w:val="single" w:sz="4" w:space="0" w:color="auto"/>
            </w:tcBorders>
          </w:tcPr>
          <w:p w:rsidR="00886B00" w:rsidRDefault="00886B00">
            <w:pPr>
              <w:spacing w:before="24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350" w:type="dxa"/>
            <w:tcBorders>
              <w:top w:val="single" w:sz="4" w:space="0" w:color="auto"/>
              <w:left w:val="single" w:sz="4" w:space="0" w:color="auto"/>
              <w:bottom w:val="single" w:sz="4" w:space="0" w:color="auto"/>
              <w:right w:val="single" w:sz="4" w:space="0" w:color="auto"/>
            </w:tcBorders>
            <w:hideMark/>
          </w:tcPr>
          <w:p w:rsidR="00886B00" w:rsidRDefault="00886B00">
            <w:pPr>
              <w:keepNext/>
              <w:keepLines/>
              <w:spacing w:before="240" w:after="120"/>
              <w:jc w:val="center"/>
              <w:outlineLvl w:val="4"/>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rPr>
              <w:t>X</w:t>
            </w:r>
          </w:p>
        </w:tc>
        <w:tc>
          <w:tcPr>
            <w:tcW w:w="1260" w:type="dxa"/>
            <w:tcBorders>
              <w:top w:val="single" w:sz="4" w:space="0" w:color="auto"/>
              <w:left w:val="single" w:sz="4" w:space="0" w:color="auto"/>
              <w:bottom w:val="single" w:sz="4" w:space="0" w:color="auto"/>
              <w:right w:val="single" w:sz="4" w:space="0" w:color="auto"/>
            </w:tcBorders>
            <w:hideMark/>
          </w:tcPr>
          <w:p w:rsidR="00886B00" w:rsidRDefault="00886B00">
            <w:pPr>
              <w:spacing w:before="24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rPr>
              <w:t>X</w:t>
            </w:r>
          </w:p>
        </w:tc>
        <w:tc>
          <w:tcPr>
            <w:tcW w:w="1006" w:type="dxa"/>
            <w:tcBorders>
              <w:top w:val="single" w:sz="4" w:space="0" w:color="auto"/>
              <w:left w:val="single" w:sz="4" w:space="0" w:color="auto"/>
              <w:bottom w:val="single" w:sz="4" w:space="0" w:color="auto"/>
              <w:right w:val="single" w:sz="4" w:space="0" w:color="auto"/>
            </w:tcBorders>
          </w:tcPr>
          <w:p w:rsidR="00886B00" w:rsidRDefault="00886B00">
            <w:pPr>
              <w:spacing w:before="24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927" w:type="dxa"/>
            <w:tcBorders>
              <w:top w:val="single" w:sz="4" w:space="0" w:color="auto"/>
              <w:left w:val="single" w:sz="4" w:space="0" w:color="auto"/>
              <w:bottom w:val="single" w:sz="4" w:space="0" w:color="auto"/>
              <w:right w:val="single" w:sz="4" w:space="0" w:color="auto"/>
            </w:tcBorders>
          </w:tcPr>
          <w:p w:rsidR="00886B00" w:rsidRDefault="00886B00">
            <w:pPr>
              <w:spacing w:before="24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1055" w:type="dxa"/>
            <w:tcBorders>
              <w:top w:val="single" w:sz="4" w:space="0" w:color="auto"/>
              <w:left w:val="single" w:sz="4" w:space="0" w:color="auto"/>
              <w:bottom w:val="single" w:sz="4" w:space="0" w:color="auto"/>
              <w:right w:val="single" w:sz="4" w:space="0" w:color="auto"/>
            </w:tcBorders>
            <w:hideMark/>
          </w:tcPr>
          <w:p w:rsidR="00886B00" w:rsidRDefault="00886B00">
            <w:pPr>
              <w:spacing w:before="240" w:after="12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rPr>
              <w:t>X</w:t>
            </w:r>
          </w:p>
        </w:tc>
      </w:tr>
      <w:tr w:rsidR="00886B00" w:rsidTr="006F72BC">
        <w:trPr>
          <w:cnfStyle w:val="000000010000" w:firstRow="0" w:lastRow="0" w:firstColumn="0" w:lastColumn="0" w:oddVBand="0" w:evenVBand="0" w:oddHBand="0" w:evenHBand="1"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3150" w:type="dxa"/>
            <w:tcBorders>
              <w:top w:val="single" w:sz="4" w:space="0" w:color="auto"/>
              <w:left w:val="single" w:sz="4" w:space="0" w:color="auto"/>
              <w:bottom w:val="single" w:sz="4" w:space="0" w:color="auto"/>
              <w:right w:val="single" w:sz="4" w:space="0" w:color="auto"/>
            </w:tcBorders>
            <w:hideMark/>
          </w:tcPr>
          <w:p w:rsidR="00886B00" w:rsidRDefault="00886B00" w:rsidP="00886B00">
            <w:pPr>
              <w:pStyle w:val="ListParagraph"/>
              <w:numPr>
                <w:ilvl w:val="0"/>
                <w:numId w:val="5"/>
              </w:numPr>
              <w:spacing w:before="120" w:after="120"/>
              <w:ind w:left="360"/>
              <w:rPr>
                <w:rFonts w:asciiTheme="minorHAnsi" w:hAnsiTheme="minorHAnsi" w:cs="Calibri"/>
                <w:b w:val="0"/>
                <w:sz w:val="22"/>
                <w:szCs w:val="22"/>
              </w:rPr>
            </w:pPr>
            <w:r>
              <w:rPr>
                <w:rFonts w:asciiTheme="minorHAnsi" w:hAnsiTheme="minorHAnsi" w:cs="Calibri"/>
                <w:sz w:val="22"/>
                <w:szCs w:val="22"/>
              </w:rPr>
              <w:t xml:space="preserve">What is the public health impact of ICRCs?  </w:t>
            </w:r>
          </w:p>
        </w:tc>
        <w:tc>
          <w:tcPr>
            <w:tcW w:w="117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080" w:type="dxa"/>
            <w:tcBorders>
              <w:top w:val="single" w:sz="4" w:space="0" w:color="auto"/>
              <w:left w:val="single" w:sz="4" w:space="0" w:color="auto"/>
              <w:bottom w:val="single" w:sz="4" w:space="0" w:color="auto"/>
              <w:right w:val="single" w:sz="4" w:space="0" w:color="auto"/>
            </w:tcBorders>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p>
        </w:tc>
        <w:tc>
          <w:tcPr>
            <w:tcW w:w="1170" w:type="dxa"/>
            <w:tcBorders>
              <w:top w:val="single" w:sz="4" w:space="0" w:color="auto"/>
              <w:left w:val="single" w:sz="4" w:space="0" w:color="auto"/>
              <w:bottom w:val="single" w:sz="4" w:space="0" w:color="auto"/>
              <w:right w:val="single" w:sz="4" w:space="0" w:color="auto"/>
            </w:tcBorders>
            <w:hideMark/>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260" w:type="dxa"/>
            <w:tcBorders>
              <w:top w:val="single" w:sz="4" w:space="0" w:color="auto"/>
              <w:left w:val="single" w:sz="4" w:space="0" w:color="auto"/>
              <w:bottom w:val="single" w:sz="4" w:space="0" w:color="auto"/>
              <w:right w:val="single" w:sz="4" w:space="0" w:color="auto"/>
            </w:tcBorders>
            <w:hideMark/>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170" w:type="dxa"/>
            <w:tcBorders>
              <w:top w:val="single" w:sz="4" w:space="0" w:color="auto"/>
              <w:left w:val="single" w:sz="4" w:space="0" w:color="auto"/>
              <w:bottom w:val="single" w:sz="4" w:space="0" w:color="auto"/>
              <w:right w:val="single" w:sz="4" w:space="0" w:color="auto"/>
            </w:tcBorders>
            <w:hideMark/>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350" w:type="dxa"/>
            <w:tcBorders>
              <w:top w:val="single" w:sz="4" w:space="0" w:color="auto"/>
              <w:left w:val="single" w:sz="4" w:space="0" w:color="auto"/>
              <w:bottom w:val="single" w:sz="4" w:space="0" w:color="auto"/>
              <w:right w:val="single" w:sz="4" w:space="0" w:color="auto"/>
            </w:tcBorders>
            <w:hideMark/>
          </w:tcPr>
          <w:p w:rsidR="00886B00" w:rsidRDefault="00886B00">
            <w:pPr>
              <w:keepNext/>
              <w:keepLines/>
              <w:spacing w:before="120" w:after="120"/>
              <w:jc w:val="center"/>
              <w:outlineLvl w:val="4"/>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260" w:type="dxa"/>
            <w:tcBorders>
              <w:top w:val="single" w:sz="4" w:space="0" w:color="auto"/>
              <w:left w:val="single" w:sz="4" w:space="0" w:color="auto"/>
              <w:bottom w:val="single" w:sz="4" w:space="0" w:color="auto"/>
              <w:right w:val="single" w:sz="4" w:space="0" w:color="auto"/>
            </w:tcBorders>
            <w:hideMark/>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006" w:type="dxa"/>
            <w:tcBorders>
              <w:top w:val="single" w:sz="4" w:space="0" w:color="auto"/>
              <w:left w:val="single" w:sz="4" w:space="0" w:color="auto"/>
              <w:bottom w:val="single" w:sz="4" w:space="0" w:color="auto"/>
              <w:right w:val="single" w:sz="4" w:space="0" w:color="auto"/>
            </w:tcBorders>
            <w:hideMark/>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927" w:type="dxa"/>
            <w:tcBorders>
              <w:top w:val="single" w:sz="4" w:space="0" w:color="auto"/>
              <w:left w:val="single" w:sz="4" w:space="0" w:color="auto"/>
              <w:bottom w:val="single" w:sz="4" w:space="0" w:color="auto"/>
              <w:right w:val="single" w:sz="4" w:space="0" w:color="auto"/>
            </w:tcBorders>
            <w:hideMark/>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c>
          <w:tcPr>
            <w:tcW w:w="1055" w:type="dxa"/>
            <w:tcBorders>
              <w:top w:val="single" w:sz="4" w:space="0" w:color="auto"/>
              <w:left w:val="single" w:sz="4" w:space="0" w:color="auto"/>
              <w:bottom w:val="single" w:sz="4" w:space="0" w:color="auto"/>
              <w:right w:val="single" w:sz="4" w:space="0" w:color="auto"/>
            </w:tcBorders>
            <w:hideMark/>
          </w:tcPr>
          <w:p w:rsidR="00886B00" w:rsidRDefault="00886B00">
            <w:pPr>
              <w:spacing w:before="120" w:after="1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4"/>
                <w:szCs w:val="24"/>
              </w:rPr>
            </w:pPr>
            <w:r>
              <w:rPr>
                <w:rFonts w:asciiTheme="minorHAnsi" w:hAnsiTheme="minorHAnsi"/>
              </w:rPr>
              <w:t>X</w:t>
            </w:r>
          </w:p>
        </w:tc>
      </w:tr>
    </w:tbl>
    <w:p w:rsidR="00981BDF" w:rsidRDefault="00981BDF" w:rsidP="00A71E77"/>
    <w:sectPr w:rsidR="00981BDF" w:rsidSect="006F72BC">
      <w:pgSz w:w="15840" w:h="12240" w:orient="landscape"/>
      <w:pgMar w:top="27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F27" w:rsidRDefault="00767F27" w:rsidP="00886B00">
      <w:pPr>
        <w:spacing w:after="0" w:line="240" w:lineRule="auto"/>
      </w:pPr>
      <w:r>
        <w:separator/>
      </w:r>
    </w:p>
  </w:endnote>
  <w:endnote w:type="continuationSeparator" w:id="0">
    <w:p w:rsidR="00767F27" w:rsidRDefault="00767F27" w:rsidP="00886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F27" w:rsidRDefault="00767F27" w:rsidP="00886B00">
      <w:pPr>
        <w:spacing w:after="0" w:line="240" w:lineRule="auto"/>
      </w:pPr>
      <w:r>
        <w:separator/>
      </w:r>
    </w:p>
  </w:footnote>
  <w:footnote w:type="continuationSeparator" w:id="0">
    <w:p w:rsidR="00767F27" w:rsidRDefault="00767F27" w:rsidP="00886B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34D96"/>
    <w:multiLevelType w:val="hybridMultilevel"/>
    <w:tmpl w:val="DD280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86774F1"/>
    <w:multiLevelType w:val="hybridMultilevel"/>
    <w:tmpl w:val="39D88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F073B7"/>
    <w:multiLevelType w:val="hybridMultilevel"/>
    <w:tmpl w:val="20302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D561E9C"/>
    <w:multiLevelType w:val="hybridMultilevel"/>
    <w:tmpl w:val="DD280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688E4B46"/>
    <w:multiLevelType w:val="hybridMultilevel"/>
    <w:tmpl w:val="2342E888"/>
    <w:lvl w:ilvl="0" w:tplc="0409000F">
      <w:start w:val="1"/>
      <w:numFmt w:val="decimal"/>
      <w:lvlText w:val="%1."/>
      <w:lvlJc w:val="left"/>
      <w:pPr>
        <w:ind w:left="774" w:hanging="360"/>
      </w:pPr>
    </w:lvl>
    <w:lvl w:ilvl="1" w:tplc="04090019">
      <w:start w:val="1"/>
      <w:numFmt w:val="lowerLetter"/>
      <w:lvlText w:val="%2."/>
      <w:lvlJc w:val="left"/>
      <w:pPr>
        <w:ind w:left="1494" w:hanging="360"/>
      </w:pPr>
    </w:lvl>
    <w:lvl w:ilvl="2" w:tplc="0409001B">
      <w:start w:val="1"/>
      <w:numFmt w:val="lowerRoman"/>
      <w:lvlText w:val="%3."/>
      <w:lvlJc w:val="right"/>
      <w:pPr>
        <w:ind w:left="2214" w:hanging="180"/>
      </w:pPr>
    </w:lvl>
    <w:lvl w:ilvl="3" w:tplc="0409000F">
      <w:start w:val="1"/>
      <w:numFmt w:val="decimal"/>
      <w:lvlText w:val="%4."/>
      <w:lvlJc w:val="left"/>
      <w:pPr>
        <w:ind w:left="2934" w:hanging="360"/>
      </w:pPr>
    </w:lvl>
    <w:lvl w:ilvl="4" w:tplc="04090019">
      <w:start w:val="1"/>
      <w:numFmt w:val="lowerLetter"/>
      <w:lvlText w:val="%5."/>
      <w:lvlJc w:val="left"/>
      <w:pPr>
        <w:ind w:left="3654" w:hanging="360"/>
      </w:pPr>
    </w:lvl>
    <w:lvl w:ilvl="5" w:tplc="0409001B">
      <w:start w:val="1"/>
      <w:numFmt w:val="lowerRoman"/>
      <w:lvlText w:val="%6."/>
      <w:lvlJc w:val="right"/>
      <w:pPr>
        <w:ind w:left="4374" w:hanging="180"/>
      </w:pPr>
    </w:lvl>
    <w:lvl w:ilvl="6" w:tplc="0409000F">
      <w:start w:val="1"/>
      <w:numFmt w:val="decimal"/>
      <w:lvlText w:val="%7."/>
      <w:lvlJc w:val="left"/>
      <w:pPr>
        <w:ind w:left="5094" w:hanging="360"/>
      </w:pPr>
    </w:lvl>
    <w:lvl w:ilvl="7" w:tplc="04090019">
      <w:start w:val="1"/>
      <w:numFmt w:val="lowerLetter"/>
      <w:lvlText w:val="%8."/>
      <w:lvlJc w:val="left"/>
      <w:pPr>
        <w:ind w:left="5814" w:hanging="360"/>
      </w:pPr>
    </w:lvl>
    <w:lvl w:ilvl="8" w:tplc="0409001B">
      <w:start w:val="1"/>
      <w:numFmt w:val="lowerRoman"/>
      <w:lvlText w:val="%9."/>
      <w:lvlJc w:val="right"/>
      <w:pPr>
        <w:ind w:left="6534" w:hanging="180"/>
      </w:p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E77"/>
    <w:rsid w:val="00024D86"/>
    <w:rsid w:val="00061FEA"/>
    <w:rsid w:val="000626F8"/>
    <w:rsid w:val="000707A1"/>
    <w:rsid w:val="00077066"/>
    <w:rsid w:val="000924DB"/>
    <w:rsid w:val="000B221B"/>
    <w:rsid w:val="000B5972"/>
    <w:rsid w:val="000C1698"/>
    <w:rsid w:val="000D37B8"/>
    <w:rsid w:val="000D5B46"/>
    <w:rsid w:val="000E55C1"/>
    <w:rsid w:val="001327BB"/>
    <w:rsid w:val="00147257"/>
    <w:rsid w:val="00150821"/>
    <w:rsid w:val="00153135"/>
    <w:rsid w:val="0018355A"/>
    <w:rsid w:val="00186241"/>
    <w:rsid w:val="00190F7B"/>
    <w:rsid w:val="00197719"/>
    <w:rsid w:val="001B6269"/>
    <w:rsid w:val="001D1F17"/>
    <w:rsid w:val="001D6E72"/>
    <w:rsid w:val="001E4FE2"/>
    <w:rsid w:val="001F55E6"/>
    <w:rsid w:val="001F5A54"/>
    <w:rsid w:val="002514AB"/>
    <w:rsid w:val="00261000"/>
    <w:rsid w:val="0027697F"/>
    <w:rsid w:val="00295D20"/>
    <w:rsid w:val="002A35F7"/>
    <w:rsid w:val="002E0281"/>
    <w:rsid w:val="002F0DAF"/>
    <w:rsid w:val="0030156A"/>
    <w:rsid w:val="00305DFC"/>
    <w:rsid w:val="003252F6"/>
    <w:rsid w:val="00341229"/>
    <w:rsid w:val="00372895"/>
    <w:rsid w:val="003740BC"/>
    <w:rsid w:val="00384359"/>
    <w:rsid w:val="003B2A69"/>
    <w:rsid w:val="003D2D58"/>
    <w:rsid w:val="003E5C31"/>
    <w:rsid w:val="003F0BF2"/>
    <w:rsid w:val="003F5F6C"/>
    <w:rsid w:val="004077E7"/>
    <w:rsid w:val="004077E8"/>
    <w:rsid w:val="00491520"/>
    <w:rsid w:val="004D2267"/>
    <w:rsid w:val="004D436F"/>
    <w:rsid w:val="004F21AF"/>
    <w:rsid w:val="005103F9"/>
    <w:rsid w:val="00515BEA"/>
    <w:rsid w:val="00517CDE"/>
    <w:rsid w:val="00521434"/>
    <w:rsid w:val="00527AA1"/>
    <w:rsid w:val="00535242"/>
    <w:rsid w:val="00537B58"/>
    <w:rsid w:val="00541185"/>
    <w:rsid w:val="005546EB"/>
    <w:rsid w:val="00561BDC"/>
    <w:rsid w:val="005666B5"/>
    <w:rsid w:val="005754D8"/>
    <w:rsid w:val="00593AEB"/>
    <w:rsid w:val="005A3800"/>
    <w:rsid w:val="005B56DB"/>
    <w:rsid w:val="005C1EFC"/>
    <w:rsid w:val="005D3DF8"/>
    <w:rsid w:val="005D7005"/>
    <w:rsid w:val="005F7BC9"/>
    <w:rsid w:val="00603A4F"/>
    <w:rsid w:val="00616D6C"/>
    <w:rsid w:val="00631DA4"/>
    <w:rsid w:val="0063488C"/>
    <w:rsid w:val="00647F16"/>
    <w:rsid w:val="00651810"/>
    <w:rsid w:val="00672D3F"/>
    <w:rsid w:val="00683FF3"/>
    <w:rsid w:val="006850AB"/>
    <w:rsid w:val="00693A5C"/>
    <w:rsid w:val="006B6C00"/>
    <w:rsid w:val="006C28AE"/>
    <w:rsid w:val="006C6B9A"/>
    <w:rsid w:val="006D758C"/>
    <w:rsid w:val="006F72BC"/>
    <w:rsid w:val="0072317E"/>
    <w:rsid w:val="007251C6"/>
    <w:rsid w:val="00740181"/>
    <w:rsid w:val="00740F68"/>
    <w:rsid w:val="00743161"/>
    <w:rsid w:val="00744BCE"/>
    <w:rsid w:val="0075061E"/>
    <w:rsid w:val="007576FB"/>
    <w:rsid w:val="00767392"/>
    <w:rsid w:val="00767F27"/>
    <w:rsid w:val="00783D01"/>
    <w:rsid w:val="0079175C"/>
    <w:rsid w:val="00791BF1"/>
    <w:rsid w:val="00792649"/>
    <w:rsid w:val="00797305"/>
    <w:rsid w:val="007A7CDB"/>
    <w:rsid w:val="007C023A"/>
    <w:rsid w:val="007C7CD5"/>
    <w:rsid w:val="007E3C2E"/>
    <w:rsid w:val="007F0495"/>
    <w:rsid w:val="007F7DAB"/>
    <w:rsid w:val="00800DAE"/>
    <w:rsid w:val="00806E4F"/>
    <w:rsid w:val="008129A8"/>
    <w:rsid w:val="00815A20"/>
    <w:rsid w:val="00822C9B"/>
    <w:rsid w:val="0085438B"/>
    <w:rsid w:val="00871D7B"/>
    <w:rsid w:val="00886B00"/>
    <w:rsid w:val="008E320E"/>
    <w:rsid w:val="008E5113"/>
    <w:rsid w:val="0090572A"/>
    <w:rsid w:val="009123D6"/>
    <w:rsid w:val="00915B4E"/>
    <w:rsid w:val="00920587"/>
    <w:rsid w:val="009226DA"/>
    <w:rsid w:val="009302E9"/>
    <w:rsid w:val="00932AEB"/>
    <w:rsid w:val="009407E9"/>
    <w:rsid w:val="009474CF"/>
    <w:rsid w:val="00950370"/>
    <w:rsid w:val="00977376"/>
    <w:rsid w:val="009817A2"/>
    <w:rsid w:val="00981BDF"/>
    <w:rsid w:val="009909F2"/>
    <w:rsid w:val="009A3201"/>
    <w:rsid w:val="009B01D5"/>
    <w:rsid w:val="009C1315"/>
    <w:rsid w:val="009E0C54"/>
    <w:rsid w:val="00A31555"/>
    <w:rsid w:val="00A46041"/>
    <w:rsid w:val="00A50005"/>
    <w:rsid w:val="00A54A2C"/>
    <w:rsid w:val="00A60911"/>
    <w:rsid w:val="00A71E77"/>
    <w:rsid w:val="00A74F66"/>
    <w:rsid w:val="00A77A8E"/>
    <w:rsid w:val="00B07EFC"/>
    <w:rsid w:val="00B24E6A"/>
    <w:rsid w:val="00B46831"/>
    <w:rsid w:val="00B65A53"/>
    <w:rsid w:val="00B724B8"/>
    <w:rsid w:val="00B740F7"/>
    <w:rsid w:val="00BA63D3"/>
    <w:rsid w:val="00BC6CBF"/>
    <w:rsid w:val="00BC768F"/>
    <w:rsid w:val="00BD7335"/>
    <w:rsid w:val="00BE0286"/>
    <w:rsid w:val="00BF7200"/>
    <w:rsid w:val="00C03478"/>
    <w:rsid w:val="00C044E2"/>
    <w:rsid w:val="00C04A81"/>
    <w:rsid w:val="00C15286"/>
    <w:rsid w:val="00C327F0"/>
    <w:rsid w:val="00C639CB"/>
    <w:rsid w:val="00C64CFE"/>
    <w:rsid w:val="00C7538E"/>
    <w:rsid w:val="00C96B0E"/>
    <w:rsid w:val="00CA28C2"/>
    <w:rsid w:val="00CA336E"/>
    <w:rsid w:val="00CE2FEB"/>
    <w:rsid w:val="00CF3F51"/>
    <w:rsid w:val="00CF4F11"/>
    <w:rsid w:val="00D1707A"/>
    <w:rsid w:val="00D216C2"/>
    <w:rsid w:val="00D50EBC"/>
    <w:rsid w:val="00D61736"/>
    <w:rsid w:val="00D755B3"/>
    <w:rsid w:val="00D769F8"/>
    <w:rsid w:val="00D8154C"/>
    <w:rsid w:val="00D95512"/>
    <w:rsid w:val="00DA0ECC"/>
    <w:rsid w:val="00DD46CE"/>
    <w:rsid w:val="00E01EC8"/>
    <w:rsid w:val="00E147F2"/>
    <w:rsid w:val="00E30255"/>
    <w:rsid w:val="00E52B19"/>
    <w:rsid w:val="00EA49FD"/>
    <w:rsid w:val="00EC1B94"/>
    <w:rsid w:val="00EC5BA8"/>
    <w:rsid w:val="00F032F4"/>
    <w:rsid w:val="00F0496A"/>
    <w:rsid w:val="00F16512"/>
    <w:rsid w:val="00F17287"/>
    <w:rsid w:val="00F367BF"/>
    <w:rsid w:val="00F42957"/>
    <w:rsid w:val="00F51840"/>
    <w:rsid w:val="00F55726"/>
    <w:rsid w:val="00F62833"/>
    <w:rsid w:val="00FB6D19"/>
    <w:rsid w:val="00FB6E53"/>
    <w:rsid w:val="00FF17BF"/>
    <w:rsid w:val="00FF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6B0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E77"/>
    <w:pPr>
      <w:ind w:left="720"/>
      <w:contextualSpacing/>
    </w:pPr>
  </w:style>
  <w:style w:type="character" w:styleId="CommentReference">
    <w:name w:val="annotation reference"/>
    <w:basedOn w:val="DefaultParagraphFont"/>
    <w:uiPriority w:val="99"/>
    <w:semiHidden/>
    <w:unhideWhenUsed/>
    <w:rsid w:val="00886B00"/>
    <w:rPr>
      <w:sz w:val="16"/>
      <w:szCs w:val="16"/>
    </w:rPr>
  </w:style>
  <w:style w:type="paragraph" w:styleId="CommentText">
    <w:name w:val="annotation text"/>
    <w:basedOn w:val="Normal"/>
    <w:link w:val="CommentTextChar"/>
    <w:uiPriority w:val="99"/>
    <w:unhideWhenUsed/>
    <w:rsid w:val="00886B00"/>
    <w:pPr>
      <w:spacing w:line="240" w:lineRule="auto"/>
    </w:pPr>
    <w:rPr>
      <w:sz w:val="20"/>
      <w:szCs w:val="20"/>
    </w:rPr>
  </w:style>
  <w:style w:type="character" w:customStyle="1" w:styleId="CommentTextChar">
    <w:name w:val="Comment Text Char"/>
    <w:basedOn w:val="DefaultParagraphFont"/>
    <w:link w:val="CommentText"/>
    <w:uiPriority w:val="99"/>
    <w:rsid w:val="00886B00"/>
    <w:rPr>
      <w:sz w:val="20"/>
      <w:szCs w:val="20"/>
    </w:rPr>
  </w:style>
  <w:style w:type="paragraph" w:styleId="CommentSubject">
    <w:name w:val="annotation subject"/>
    <w:basedOn w:val="CommentText"/>
    <w:next w:val="CommentText"/>
    <w:link w:val="CommentSubjectChar"/>
    <w:uiPriority w:val="99"/>
    <w:semiHidden/>
    <w:unhideWhenUsed/>
    <w:rsid w:val="00886B00"/>
    <w:rPr>
      <w:b/>
      <w:bCs/>
    </w:rPr>
  </w:style>
  <w:style w:type="character" w:customStyle="1" w:styleId="CommentSubjectChar">
    <w:name w:val="Comment Subject Char"/>
    <w:basedOn w:val="CommentTextChar"/>
    <w:link w:val="CommentSubject"/>
    <w:uiPriority w:val="99"/>
    <w:semiHidden/>
    <w:rsid w:val="00886B00"/>
    <w:rPr>
      <w:b/>
      <w:bCs/>
      <w:sz w:val="20"/>
      <w:szCs w:val="20"/>
    </w:rPr>
  </w:style>
  <w:style w:type="paragraph" w:styleId="BalloonText">
    <w:name w:val="Balloon Text"/>
    <w:basedOn w:val="Normal"/>
    <w:link w:val="BalloonTextChar"/>
    <w:uiPriority w:val="99"/>
    <w:semiHidden/>
    <w:unhideWhenUsed/>
    <w:rsid w:val="00886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B00"/>
    <w:rPr>
      <w:rFonts w:ascii="Tahoma" w:hAnsi="Tahoma" w:cs="Tahoma"/>
      <w:sz w:val="16"/>
      <w:szCs w:val="16"/>
    </w:rPr>
  </w:style>
  <w:style w:type="character" w:customStyle="1" w:styleId="Heading1Char">
    <w:name w:val="Heading 1 Char"/>
    <w:basedOn w:val="DefaultParagraphFont"/>
    <w:link w:val="Heading1"/>
    <w:rsid w:val="00886B0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86B00"/>
    <w:rPr>
      <w:color w:val="0000FF"/>
      <w:u w:val="single"/>
    </w:rPr>
  </w:style>
  <w:style w:type="paragraph" w:styleId="FootnoteText">
    <w:name w:val="footnote text"/>
    <w:basedOn w:val="Normal"/>
    <w:link w:val="FootnoteTextChar"/>
    <w:uiPriority w:val="99"/>
    <w:semiHidden/>
    <w:unhideWhenUsed/>
    <w:rsid w:val="00886B00"/>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86B00"/>
    <w:rPr>
      <w:rFonts w:ascii="Calibri" w:eastAsia="Times New Roman" w:hAnsi="Calibri" w:cs="Times New Roman"/>
      <w:sz w:val="20"/>
      <w:szCs w:val="20"/>
    </w:rPr>
  </w:style>
  <w:style w:type="paragraph" w:customStyle="1" w:styleId="Default">
    <w:name w:val="Default"/>
    <w:rsid w:val="00886B00"/>
    <w:pPr>
      <w:autoSpaceDE w:val="0"/>
      <w:autoSpaceDN w:val="0"/>
      <w:adjustRightInd w:val="0"/>
      <w:spacing w:after="0" w:line="240" w:lineRule="auto"/>
    </w:pPr>
    <w:rPr>
      <w:rFonts w:ascii="Cambria" w:eastAsia="Times New Roman" w:hAnsi="Cambria" w:cs="Cambria"/>
      <w:color w:val="000000"/>
      <w:sz w:val="24"/>
      <w:szCs w:val="24"/>
    </w:rPr>
  </w:style>
  <w:style w:type="character" w:styleId="FootnoteReference">
    <w:name w:val="footnote reference"/>
    <w:basedOn w:val="DefaultParagraphFont"/>
    <w:uiPriority w:val="99"/>
    <w:semiHidden/>
    <w:unhideWhenUsed/>
    <w:rsid w:val="00886B00"/>
    <w:rPr>
      <w:rFonts w:ascii="Times New Roman" w:hAnsi="Times New Roman" w:cs="Times New Roman" w:hint="default"/>
      <w:vertAlign w:val="superscript"/>
    </w:rPr>
  </w:style>
  <w:style w:type="table" w:customStyle="1" w:styleId="LightList-Accent11">
    <w:name w:val="Light List - Accent 11"/>
    <w:basedOn w:val="TableNormal"/>
    <w:uiPriority w:val="61"/>
    <w:rsid w:val="00886B00"/>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886B00"/>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link w:val="NoSpacingChar"/>
    <w:uiPriority w:val="1"/>
    <w:qFormat/>
    <w:rsid w:val="007C023A"/>
    <w:pPr>
      <w:spacing w:after="120" w:line="240" w:lineRule="auto"/>
      <w:contextualSpacing/>
    </w:pPr>
    <w:rPr>
      <w:rFonts w:ascii="Calibri" w:eastAsia="Calibri" w:hAnsi="Calibri" w:cs="Times New Roman"/>
      <w:sz w:val="24"/>
    </w:rPr>
  </w:style>
  <w:style w:type="character" w:customStyle="1" w:styleId="NoSpacingChar">
    <w:name w:val="No Spacing Char"/>
    <w:link w:val="NoSpacing"/>
    <w:uiPriority w:val="1"/>
    <w:locked/>
    <w:rsid w:val="007C023A"/>
    <w:rPr>
      <w:rFonts w:ascii="Calibri" w:eastAsia="Calibri" w:hAnsi="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6B00"/>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1E77"/>
    <w:pPr>
      <w:ind w:left="720"/>
      <w:contextualSpacing/>
    </w:pPr>
  </w:style>
  <w:style w:type="character" w:styleId="CommentReference">
    <w:name w:val="annotation reference"/>
    <w:basedOn w:val="DefaultParagraphFont"/>
    <w:uiPriority w:val="99"/>
    <w:semiHidden/>
    <w:unhideWhenUsed/>
    <w:rsid w:val="00886B00"/>
    <w:rPr>
      <w:sz w:val="16"/>
      <w:szCs w:val="16"/>
    </w:rPr>
  </w:style>
  <w:style w:type="paragraph" w:styleId="CommentText">
    <w:name w:val="annotation text"/>
    <w:basedOn w:val="Normal"/>
    <w:link w:val="CommentTextChar"/>
    <w:uiPriority w:val="99"/>
    <w:unhideWhenUsed/>
    <w:rsid w:val="00886B00"/>
    <w:pPr>
      <w:spacing w:line="240" w:lineRule="auto"/>
    </w:pPr>
    <w:rPr>
      <w:sz w:val="20"/>
      <w:szCs w:val="20"/>
    </w:rPr>
  </w:style>
  <w:style w:type="character" w:customStyle="1" w:styleId="CommentTextChar">
    <w:name w:val="Comment Text Char"/>
    <w:basedOn w:val="DefaultParagraphFont"/>
    <w:link w:val="CommentText"/>
    <w:uiPriority w:val="99"/>
    <w:rsid w:val="00886B00"/>
    <w:rPr>
      <w:sz w:val="20"/>
      <w:szCs w:val="20"/>
    </w:rPr>
  </w:style>
  <w:style w:type="paragraph" w:styleId="CommentSubject">
    <w:name w:val="annotation subject"/>
    <w:basedOn w:val="CommentText"/>
    <w:next w:val="CommentText"/>
    <w:link w:val="CommentSubjectChar"/>
    <w:uiPriority w:val="99"/>
    <w:semiHidden/>
    <w:unhideWhenUsed/>
    <w:rsid w:val="00886B00"/>
    <w:rPr>
      <w:b/>
      <w:bCs/>
    </w:rPr>
  </w:style>
  <w:style w:type="character" w:customStyle="1" w:styleId="CommentSubjectChar">
    <w:name w:val="Comment Subject Char"/>
    <w:basedOn w:val="CommentTextChar"/>
    <w:link w:val="CommentSubject"/>
    <w:uiPriority w:val="99"/>
    <w:semiHidden/>
    <w:rsid w:val="00886B00"/>
    <w:rPr>
      <w:b/>
      <w:bCs/>
      <w:sz w:val="20"/>
      <w:szCs w:val="20"/>
    </w:rPr>
  </w:style>
  <w:style w:type="paragraph" w:styleId="BalloonText">
    <w:name w:val="Balloon Text"/>
    <w:basedOn w:val="Normal"/>
    <w:link w:val="BalloonTextChar"/>
    <w:uiPriority w:val="99"/>
    <w:semiHidden/>
    <w:unhideWhenUsed/>
    <w:rsid w:val="00886B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B00"/>
    <w:rPr>
      <w:rFonts w:ascii="Tahoma" w:hAnsi="Tahoma" w:cs="Tahoma"/>
      <w:sz w:val="16"/>
      <w:szCs w:val="16"/>
    </w:rPr>
  </w:style>
  <w:style w:type="character" w:customStyle="1" w:styleId="Heading1Char">
    <w:name w:val="Heading 1 Char"/>
    <w:basedOn w:val="DefaultParagraphFont"/>
    <w:link w:val="Heading1"/>
    <w:rsid w:val="00886B0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886B00"/>
    <w:rPr>
      <w:color w:val="0000FF"/>
      <w:u w:val="single"/>
    </w:rPr>
  </w:style>
  <w:style w:type="paragraph" w:styleId="FootnoteText">
    <w:name w:val="footnote text"/>
    <w:basedOn w:val="Normal"/>
    <w:link w:val="FootnoteTextChar"/>
    <w:uiPriority w:val="99"/>
    <w:semiHidden/>
    <w:unhideWhenUsed/>
    <w:rsid w:val="00886B00"/>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886B00"/>
    <w:rPr>
      <w:rFonts w:ascii="Calibri" w:eastAsia="Times New Roman" w:hAnsi="Calibri" w:cs="Times New Roman"/>
      <w:sz w:val="20"/>
      <w:szCs w:val="20"/>
    </w:rPr>
  </w:style>
  <w:style w:type="paragraph" w:customStyle="1" w:styleId="Default">
    <w:name w:val="Default"/>
    <w:rsid w:val="00886B00"/>
    <w:pPr>
      <w:autoSpaceDE w:val="0"/>
      <w:autoSpaceDN w:val="0"/>
      <w:adjustRightInd w:val="0"/>
      <w:spacing w:after="0" w:line="240" w:lineRule="auto"/>
    </w:pPr>
    <w:rPr>
      <w:rFonts w:ascii="Cambria" w:eastAsia="Times New Roman" w:hAnsi="Cambria" w:cs="Cambria"/>
      <w:color w:val="000000"/>
      <w:sz w:val="24"/>
      <w:szCs w:val="24"/>
    </w:rPr>
  </w:style>
  <w:style w:type="character" w:styleId="FootnoteReference">
    <w:name w:val="footnote reference"/>
    <w:basedOn w:val="DefaultParagraphFont"/>
    <w:uiPriority w:val="99"/>
    <w:semiHidden/>
    <w:unhideWhenUsed/>
    <w:rsid w:val="00886B00"/>
    <w:rPr>
      <w:rFonts w:ascii="Times New Roman" w:hAnsi="Times New Roman" w:cs="Times New Roman" w:hint="default"/>
      <w:vertAlign w:val="superscript"/>
    </w:rPr>
  </w:style>
  <w:style w:type="table" w:customStyle="1" w:styleId="LightList-Accent11">
    <w:name w:val="Light List - Accent 11"/>
    <w:basedOn w:val="TableNormal"/>
    <w:uiPriority w:val="61"/>
    <w:rsid w:val="00886B00"/>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886B00"/>
    <w:pPr>
      <w:spacing w:after="0" w:line="240" w:lineRule="auto"/>
    </w:pPr>
    <w:rPr>
      <w:rFonts w:ascii="Calibri" w:eastAsia="Times New Roman" w:hAnsi="Calibri" w:cs="Times New Roman"/>
      <w:sz w:val="20"/>
      <w:szCs w:val="20"/>
    </w:rPr>
    <w:tblPr>
      <w:tblStyleRowBandSize w:val="1"/>
      <w:tblStyleColBandSize w:val="1"/>
      <w:tblInd w:w="0" w:type="nil"/>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link w:val="NoSpacingChar"/>
    <w:uiPriority w:val="1"/>
    <w:qFormat/>
    <w:rsid w:val="007C023A"/>
    <w:pPr>
      <w:spacing w:after="120" w:line="240" w:lineRule="auto"/>
      <w:contextualSpacing/>
    </w:pPr>
    <w:rPr>
      <w:rFonts w:ascii="Calibri" w:eastAsia="Calibri" w:hAnsi="Calibri" w:cs="Times New Roman"/>
      <w:sz w:val="24"/>
    </w:rPr>
  </w:style>
  <w:style w:type="character" w:customStyle="1" w:styleId="NoSpacingChar">
    <w:name w:val="No Spacing Char"/>
    <w:link w:val="NoSpacing"/>
    <w:uiPriority w:val="1"/>
    <w:locked/>
    <w:rsid w:val="007C023A"/>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816432">
      <w:bodyDiv w:val="1"/>
      <w:marLeft w:val="0"/>
      <w:marRight w:val="0"/>
      <w:marTop w:val="0"/>
      <w:marBottom w:val="0"/>
      <w:divBdr>
        <w:top w:val="none" w:sz="0" w:space="0" w:color="auto"/>
        <w:left w:val="none" w:sz="0" w:space="0" w:color="auto"/>
        <w:bottom w:val="none" w:sz="0" w:space="0" w:color="auto"/>
        <w:right w:val="none" w:sz="0" w:space="0" w:color="auto"/>
      </w:divBdr>
    </w:div>
    <w:div w:id="440733354">
      <w:bodyDiv w:val="1"/>
      <w:marLeft w:val="0"/>
      <w:marRight w:val="0"/>
      <w:marTop w:val="0"/>
      <w:marBottom w:val="0"/>
      <w:divBdr>
        <w:top w:val="none" w:sz="0" w:space="0" w:color="auto"/>
        <w:left w:val="none" w:sz="0" w:space="0" w:color="auto"/>
        <w:bottom w:val="none" w:sz="0" w:space="0" w:color="auto"/>
        <w:right w:val="none" w:sz="0" w:space="0" w:color="auto"/>
      </w:divBdr>
    </w:div>
    <w:div w:id="597493123">
      <w:bodyDiv w:val="1"/>
      <w:marLeft w:val="0"/>
      <w:marRight w:val="0"/>
      <w:marTop w:val="0"/>
      <w:marBottom w:val="0"/>
      <w:divBdr>
        <w:top w:val="none" w:sz="0" w:space="0" w:color="auto"/>
        <w:left w:val="none" w:sz="0" w:space="0" w:color="auto"/>
        <w:bottom w:val="none" w:sz="0" w:space="0" w:color="auto"/>
        <w:right w:val="none" w:sz="0" w:space="0" w:color="auto"/>
      </w:divBdr>
    </w:div>
    <w:div w:id="10044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vetoviolence.cdc.gov/basics-primary-preven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B025B-3DEA-4034-924E-A252CBB58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3644</Words>
  <Characters>20772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Ledford, Karen (CDC/ONDIEH/NCIPC)</dc:creator>
  <cp:lastModifiedBy>SYSTEM</cp:lastModifiedBy>
  <cp:revision>2</cp:revision>
  <dcterms:created xsi:type="dcterms:W3CDTF">2017-10-13T20:24:00Z</dcterms:created>
  <dcterms:modified xsi:type="dcterms:W3CDTF">2017-10-13T20:24:00Z</dcterms:modified>
</cp:coreProperties>
</file>