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C18" w:rsidRDefault="00535DE1">
      <w:pPr>
        <w:rPr>
          <w:b/>
        </w:rPr>
      </w:pPr>
      <w:bookmarkStart w:id="0" w:name="_GoBack"/>
      <w:bookmarkEnd w:id="0"/>
      <w:r>
        <w:rPr>
          <w:b/>
          <w:noProof/>
        </w:rPr>
        <mc:AlternateContent>
          <mc:Choice Requires="wps">
            <w:drawing>
              <wp:anchor distT="0" distB="0" distL="114300" distR="114300" simplePos="0" relativeHeight="251658240" behindDoc="0" locked="0" layoutInCell="0" allowOverlap="1" wp14:anchorId="567C6B97" wp14:editId="7E386468">
                <wp:simplePos x="0" y="0"/>
                <wp:positionH relativeFrom="column">
                  <wp:posOffset>1647825</wp:posOffset>
                </wp:positionH>
                <wp:positionV relativeFrom="paragraph">
                  <wp:posOffset>457200</wp:posOffset>
                </wp:positionV>
                <wp:extent cx="4297680" cy="731520"/>
                <wp:effectExtent l="0" t="0" r="0" b="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583" w:rsidRDefault="00F97583">
                            <w:pPr>
                              <w:rPr>
                                <w:rFonts w:ascii="Arial" w:hAnsi="Arial"/>
                                <w:b/>
                                <w:sz w:val="28"/>
                              </w:rPr>
                            </w:pPr>
                            <w:r>
                              <w:rPr>
                                <w:rFonts w:ascii="Arial" w:hAnsi="Arial"/>
                                <w:b/>
                                <w:sz w:val="28"/>
                              </w:rPr>
                              <w:t>Railroad Industry Modal Profile: An Outline of the Railroad Industry Workforce Trends, Challenges, and Opportunities -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9.75pt;margin-top:36pt;width:338.4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yntg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" o:allowincell="f" filled="f" stroked="f">
                <v:textbox>
                  <w:txbxContent>
                    <w:p w:rsidR="00F97583" w:rsidRDefault="00F97583">
                      <w:pPr>
                        <w:rPr>
                          <w:rFonts w:ascii="Arial" w:hAnsi="Arial"/>
                          <w:b/>
                          <w:sz w:val="28"/>
                        </w:rPr>
                      </w:pPr>
                      <w:r>
                        <w:rPr>
                          <w:rFonts w:ascii="Arial" w:hAnsi="Arial"/>
                          <w:b/>
                          <w:sz w:val="28"/>
                        </w:rPr>
                        <w:t>Railroad Industry Modal Profile: An Outline of the Railroad Industry Workforce Trends, Challenges, and Opportunities - Update</w:t>
                      </w:r>
                    </w:p>
                  </w:txbxContent>
                </v:textbox>
                <w10:wrap type="topAndBottom"/>
              </v:shape>
            </w:pict>
          </mc:Fallback>
        </mc:AlternateContent>
      </w:r>
      <w:r>
        <w:rPr>
          <w:b/>
          <w:noProof/>
        </w:rPr>
        <mc:AlternateContent>
          <mc:Choice Requires="wps">
            <w:drawing>
              <wp:anchor distT="0" distB="0" distL="114300" distR="114300" simplePos="0" relativeHeight="251660288" behindDoc="0" locked="0" layoutInCell="0" allowOverlap="1" wp14:anchorId="5470E0D7" wp14:editId="096E8A13">
                <wp:simplePos x="0" y="0"/>
                <wp:positionH relativeFrom="column">
                  <wp:posOffset>0</wp:posOffset>
                </wp:positionH>
                <wp:positionV relativeFrom="paragraph">
                  <wp:posOffset>1188720</wp:posOffset>
                </wp:positionV>
                <wp:extent cx="6126480" cy="731520"/>
                <wp:effectExtent l="0" t="0" r="0" b="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83" w:rsidRDefault="00F97583">
                            <w:pPr>
                              <w:pBdr>
                                <w:top w:val="single" w:sz="24" w:space="1" w:color="auto"/>
                              </w:pBdr>
                              <w:spacing w:after="0"/>
                              <w:rPr>
                                <w:rFonts w:ascii="Arial" w:hAnsi="Arial"/>
                                <w:sz w:val="18"/>
                              </w:rPr>
                            </w:pPr>
                            <w:r>
                              <w:rPr>
                                <w:rFonts w:ascii="Arial" w:hAnsi="Arial"/>
                                <w:sz w:val="18"/>
                              </w:rPr>
                              <w:br/>
                              <w:t>Office of Research</w:t>
                            </w:r>
                            <w:r>
                              <w:rPr>
                                <w:rFonts w:ascii="Arial" w:hAnsi="Arial"/>
                                <w:sz w:val="18"/>
                              </w:rPr>
                              <w:br/>
                              <w:t>and Development</w:t>
                            </w:r>
                            <w:r>
                              <w:rPr>
                                <w:rFonts w:ascii="Arial" w:hAnsi="Arial"/>
                                <w:sz w:val="18"/>
                              </w:rPr>
                              <w:br/>
                              <w:t>Washington, DC 20590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93.6pt;width:482.4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7F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" o:allowincell="f" stroked="f">
                <v:textbox>
                  <w:txbxContent>
                    <w:p w:rsidR="00F97583" w:rsidRDefault="00F97583">
                      <w:pPr>
                        <w:pBdr>
                          <w:top w:val="single" w:sz="24" w:space="1" w:color="auto"/>
                        </w:pBdr>
                        <w:spacing w:after="0"/>
                        <w:rPr>
                          <w:rFonts w:ascii="Arial" w:hAnsi="Arial"/>
                          <w:sz w:val="18"/>
                        </w:rPr>
                      </w:pPr>
                      <w:r>
                        <w:rPr>
                          <w:rFonts w:ascii="Arial" w:hAnsi="Arial"/>
                          <w:sz w:val="18"/>
                        </w:rPr>
                        <w:br/>
                        <w:t>Office of Research</w:t>
                      </w:r>
                      <w:r>
                        <w:rPr>
                          <w:rFonts w:ascii="Arial" w:hAnsi="Arial"/>
                          <w:sz w:val="18"/>
                        </w:rPr>
                        <w:br/>
                        <w:t>and Development</w:t>
                      </w:r>
                      <w:r>
                        <w:rPr>
                          <w:rFonts w:ascii="Arial" w:hAnsi="Arial"/>
                          <w:sz w:val="18"/>
                        </w:rPr>
                        <w:br/>
                        <w:t>Washington, DC 20590</w:t>
                      </w:r>
                    </w:p>
                  </w:txbxContent>
                </v:textbox>
                <w10:wrap type="topAndBottom"/>
              </v:shape>
            </w:pict>
          </mc:Fallback>
        </mc:AlternateContent>
      </w:r>
      <w:r>
        <w:rPr>
          <w:b/>
          <w:noProof/>
        </w:rPr>
        <mc:AlternateContent>
          <mc:Choice Requires="wps">
            <w:drawing>
              <wp:anchor distT="0" distB="0" distL="114300" distR="114300" simplePos="0" relativeHeight="251656192" behindDoc="0" locked="0" layoutInCell="0" allowOverlap="1" wp14:anchorId="70B3B8F1" wp14:editId="39CADEAD">
                <wp:simplePos x="0" y="0"/>
                <wp:positionH relativeFrom="column">
                  <wp:posOffset>0</wp:posOffset>
                </wp:positionH>
                <wp:positionV relativeFrom="paragraph">
                  <wp:posOffset>0</wp:posOffset>
                </wp:positionV>
                <wp:extent cx="1188720" cy="118872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83" w:rsidRDefault="00F97583">
                            <w:pPr>
                              <w:rPr>
                                <w:b/>
                              </w:rPr>
                            </w:pPr>
                            <w:r>
                              <w:rPr>
                                <w:b/>
                                <w:noProof/>
                              </w:rPr>
                              <w:drawing>
                                <wp:inline distT="0" distB="0" distL="0" distR="0" wp14:anchorId="60052CA8" wp14:editId="418F1E72">
                                  <wp:extent cx="361950" cy="361950"/>
                                  <wp:effectExtent l="0" t="0" r="0" b="0"/>
                                  <wp:docPr id="1" name="Picture 1" descr="D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F97583" w:rsidRDefault="00F97583">
                            <w:pPr>
                              <w:rPr>
                                <w:rFonts w:ascii="Arial" w:hAnsi="Arial"/>
                                <w:sz w:val="18"/>
                              </w:rPr>
                            </w:pPr>
                            <w:r>
                              <w:rPr>
                                <w:rFonts w:ascii="Arial" w:hAnsi="Arial"/>
                                <w:sz w:val="18"/>
                              </w:rPr>
                              <w:t>U.S. Department of Transportation</w:t>
                            </w:r>
                          </w:p>
                          <w:p w:rsidR="00F97583" w:rsidRDefault="00F97583">
                            <w:pPr>
                              <w:rPr>
                                <w:b/>
                              </w:rPr>
                            </w:pPr>
                            <w:r>
                              <w:rPr>
                                <w:rFonts w:ascii="Arial" w:hAnsi="Arial"/>
                                <w:b/>
                                <w:sz w:val="18"/>
                              </w:rPr>
                              <w:t>Federal Railroad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0;margin-top:0;width:93.6pt;height:9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" o:allowincell="f" stroked="f">
                <v:textbox>
                  <w:txbxContent>
                    <w:p w:rsidR="00F97583" w:rsidRDefault="00F97583">
                      <w:pPr>
                        <w:rPr>
                          <w:b/>
                        </w:rPr>
                      </w:pPr>
                      <w:r>
                        <w:rPr>
                          <w:b/>
                          <w:noProof/>
                        </w:rPr>
                        <w:drawing>
                          <wp:inline distT="0" distB="0" distL="0" distR="0" wp14:anchorId="60052CA8" wp14:editId="418F1E72">
                            <wp:extent cx="361950" cy="361950"/>
                            <wp:effectExtent l="0" t="0" r="0" b="0"/>
                            <wp:docPr id="1" name="Picture 1" descr="D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F97583" w:rsidRDefault="00F97583">
                      <w:pPr>
                        <w:rPr>
                          <w:rFonts w:ascii="Arial" w:hAnsi="Arial"/>
                          <w:sz w:val="18"/>
                        </w:rPr>
                      </w:pPr>
                      <w:r>
                        <w:rPr>
                          <w:rFonts w:ascii="Arial" w:hAnsi="Arial"/>
                          <w:sz w:val="18"/>
                        </w:rPr>
                        <w:t>U.S. Department of Transportation</w:t>
                      </w:r>
                    </w:p>
                    <w:p w:rsidR="00F97583" w:rsidRDefault="00F97583">
                      <w:pPr>
                        <w:rPr>
                          <w:b/>
                        </w:rPr>
                      </w:pPr>
                      <w:r>
                        <w:rPr>
                          <w:rFonts w:ascii="Arial" w:hAnsi="Arial"/>
                          <w:b/>
                          <w:sz w:val="18"/>
                        </w:rPr>
                        <w:t>Federal Railroad Administration</w:t>
                      </w:r>
                    </w:p>
                  </w:txbxContent>
                </v:textbox>
                <w10:wrap type="topAndBottom"/>
              </v:shape>
            </w:pict>
          </mc:Fallback>
        </mc:AlternateContent>
      </w:r>
    </w:p>
    <w:p w:rsidR="00684C18" w:rsidRDefault="00647156">
      <w:pPr>
        <w:jc w:val="center"/>
        <w:rPr>
          <w:b/>
        </w:rPr>
      </w:pPr>
      <w:r>
        <w:rPr>
          <w:b/>
          <w:noProof/>
        </w:rPr>
        <w:drawing>
          <wp:anchor distT="0" distB="0" distL="114300" distR="114300" simplePos="0" relativeHeight="251656704" behindDoc="1" locked="0" layoutInCell="1" allowOverlap="1" wp14:anchorId="36CD66B1" wp14:editId="00E977F6">
            <wp:simplePos x="0" y="0"/>
            <wp:positionH relativeFrom="column">
              <wp:posOffset>1009111</wp:posOffset>
            </wp:positionH>
            <wp:positionV relativeFrom="paragraph">
              <wp:posOffset>27940</wp:posOffset>
            </wp:positionV>
            <wp:extent cx="3846830" cy="5379085"/>
            <wp:effectExtent l="0" t="0" r="1270" b="0"/>
            <wp:wrapTight wrapText="bothSides">
              <wp:wrapPolygon edited="0">
                <wp:start x="0" y="0"/>
                <wp:lineTo x="0" y="21495"/>
                <wp:lineTo x="21500" y="21495"/>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al Profile Cover Graph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6830" cy="5379085"/>
                    </a:xfrm>
                    <a:prstGeom prst="rect">
                      <a:avLst/>
                    </a:prstGeom>
                  </pic:spPr>
                </pic:pic>
              </a:graphicData>
            </a:graphic>
            <wp14:sizeRelH relativeFrom="page">
              <wp14:pctWidth>0</wp14:pctWidth>
            </wp14:sizeRelH>
            <wp14:sizeRelV relativeFrom="page">
              <wp14:pctHeight>0</wp14:pctHeight>
            </wp14:sizeRelV>
          </wp:anchor>
        </w:drawing>
      </w:r>
    </w:p>
    <w:p w:rsidR="00684C18" w:rsidRDefault="00684C18">
      <w:pPr>
        <w:jc w:val="center"/>
        <w:rPr>
          <w:b/>
        </w:rPr>
      </w:pPr>
    </w:p>
    <w:p w:rsidR="00684C18" w:rsidRDefault="00684C18">
      <w:pPr>
        <w:jc w:val="center"/>
        <w:rPr>
          <w:b/>
        </w:rPr>
      </w:pPr>
    </w:p>
    <w:p w:rsidR="00684C18" w:rsidRDefault="00684C18">
      <w:pPr>
        <w:rPr>
          <w:caps/>
        </w:rPr>
      </w:pPr>
    </w:p>
    <w:p w:rsidR="00C57855" w:rsidRDefault="00C57855">
      <w:pPr>
        <w:jc w:val="center"/>
        <w:rPr>
          <w:b/>
        </w:rPr>
      </w:pPr>
    </w:p>
    <w:p w:rsidR="00C57855" w:rsidRDefault="00C57855">
      <w:pPr>
        <w:jc w:val="center"/>
        <w:rPr>
          <w:b/>
        </w:rPr>
      </w:pPr>
    </w:p>
    <w:p w:rsidR="00684C18" w:rsidRDefault="00684C18">
      <w:pPr>
        <w:jc w:val="center"/>
        <w:rPr>
          <w:b/>
        </w:rPr>
      </w:pPr>
    </w:p>
    <w:p w:rsidR="00684C18" w:rsidRDefault="00684C18">
      <w:pPr>
        <w:jc w:val="center"/>
        <w:rPr>
          <w:b/>
        </w:rPr>
      </w:pPr>
    </w:p>
    <w:p w:rsidR="00684C18" w:rsidRDefault="00684C18">
      <w:pPr>
        <w:jc w:val="center"/>
        <w:rPr>
          <w:b/>
        </w:rPr>
      </w:pPr>
    </w:p>
    <w:p w:rsidR="00684C18" w:rsidRDefault="00684C18">
      <w:pPr>
        <w:rPr>
          <w:b/>
        </w:rPr>
      </w:pPr>
    </w:p>
    <w:p w:rsidR="00684C18" w:rsidRDefault="005F1BB9">
      <w:r>
        <w:rPr>
          <w:b/>
          <w:noProof/>
        </w:rPr>
        <mc:AlternateContent>
          <mc:Choice Requires="wps">
            <w:drawing>
              <wp:anchor distT="0" distB="0" distL="114300" distR="114300" simplePos="0" relativeHeight="251658752" behindDoc="0" locked="0" layoutInCell="0" allowOverlap="1" wp14:anchorId="17ABBBD0" wp14:editId="3250CAD2">
                <wp:simplePos x="0" y="0"/>
                <wp:positionH relativeFrom="column">
                  <wp:posOffset>-562035</wp:posOffset>
                </wp:positionH>
                <wp:positionV relativeFrom="paragraph">
                  <wp:posOffset>3127519</wp:posOffset>
                </wp:positionV>
                <wp:extent cx="6217920" cy="731520"/>
                <wp:effectExtent l="0" t="0" r="0" b="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24" w:space="0" w:color="auto"/>
                              </w:tblBorders>
                              <w:tblLayout w:type="fixed"/>
                              <w:tblLook w:val="0000" w:firstRow="0" w:lastRow="0" w:firstColumn="0" w:lastColumn="0" w:noHBand="0" w:noVBand="0"/>
                            </w:tblPr>
                            <w:tblGrid>
                              <w:gridCol w:w="3173"/>
                              <w:gridCol w:w="3173"/>
                              <w:gridCol w:w="3173"/>
                            </w:tblGrid>
                            <w:tr w:rsidR="00F97583" w:rsidTr="003D3D88">
                              <w:tc>
                                <w:tcPr>
                                  <w:tcW w:w="3173" w:type="dxa"/>
                                </w:tcPr>
                                <w:p w:rsidR="00F97583" w:rsidRDefault="00F97583" w:rsidP="00FC7C6F">
                                  <w:pPr>
                                    <w:spacing w:before="120"/>
                                    <w:rPr>
                                      <w:rFonts w:ascii="Arial" w:hAnsi="Arial"/>
                                      <w:sz w:val="18"/>
                                    </w:rPr>
                                  </w:pPr>
                                  <w:r>
                                    <w:rPr>
                                      <w:rFonts w:ascii="Arial" w:hAnsi="Arial"/>
                                      <w:sz w:val="18"/>
                                    </w:rPr>
                                    <w:t>DOT/FRA/ORD-XX/XX</w:t>
                                  </w:r>
                                </w:p>
                              </w:tc>
                              <w:tc>
                                <w:tcPr>
                                  <w:tcW w:w="3173" w:type="dxa"/>
                                </w:tcPr>
                                <w:p w:rsidR="00F97583" w:rsidRDefault="00F97583">
                                  <w:pPr>
                                    <w:spacing w:before="120"/>
                                    <w:rPr>
                                      <w:rFonts w:ascii="Arial" w:hAnsi="Arial"/>
                                      <w:sz w:val="18"/>
                                    </w:rPr>
                                  </w:pPr>
                                </w:p>
                              </w:tc>
                              <w:tc>
                                <w:tcPr>
                                  <w:tcW w:w="3173" w:type="dxa"/>
                                </w:tcPr>
                                <w:p w:rsidR="00F97583" w:rsidRDefault="00F97583" w:rsidP="00484300">
                                  <w:pPr>
                                    <w:keepNext/>
                                    <w:spacing w:before="120"/>
                                    <w:jc w:val="right"/>
                                    <w:rPr>
                                      <w:rFonts w:ascii="Arial" w:hAnsi="Arial"/>
                                      <w:sz w:val="18"/>
                                    </w:rPr>
                                  </w:pPr>
                                  <w:r>
                                    <w:rPr>
                                      <w:rFonts w:ascii="Arial" w:hAnsi="Arial"/>
                                      <w:sz w:val="18"/>
                                    </w:rPr>
                                    <w:t>Draft Final Report</w:t>
                                  </w:r>
                                  <w:r>
                                    <w:rPr>
                                      <w:rFonts w:ascii="Arial" w:hAnsi="Arial"/>
                                      <w:sz w:val="18"/>
                                    </w:rPr>
                                    <w:br/>
                                    <w:t xml:space="preserve"> June 2015</w:t>
                                  </w:r>
                                </w:p>
                              </w:tc>
                            </w:tr>
                          </w:tbl>
                          <w:p w:rsidR="00F97583" w:rsidRDefault="00F97583" w:rsidP="00C57855">
                            <w:pPr>
                              <w:pStyle w:val="Caption"/>
                              <w:jc w:val="left"/>
                            </w:pPr>
                          </w:p>
                          <w:p w:rsidR="00F97583" w:rsidRDefault="00F97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4.25pt;margin-top:246.25pt;width:489.6pt;height:5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pvgw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" o:allowincell="f" stroked="f">
                <v:textbox>
                  <w:txbxContent>
                    <w:tbl>
                      <w:tblPr>
                        <w:tblW w:w="0" w:type="auto"/>
                        <w:tblInd w:w="108" w:type="dxa"/>
                        <w:tblBorders>
                          <w:top w:val="single" w:sz="24" w:space="0" w:color="auto"/>
                        </w:tblBorders>
                        <w:tblLayout w:type="fixed"/>
                        <w:tblLook w:val="0000" w:firstRow="0" w:lastRow="0" w:firstColumn="0" w:lastColumn="0" w:noHBand="0" w:noVBand="0"/>
                      </w:tblPr>
                      <w:tblGrid>
                        <w:gridCol w:w="3173"/>
                        <w:gridCol w:w="3173"/>
                        <w:gridCol w:w="3173"/>
                      </w:tblGrid>
                      <w:tr w:rsidR="00F97583" w:rsidTr="003D3D88">
                        <w:tc>
                          <w:tcPr>
                            <w:tcW w:w="3173" w:type="dxa"/>
                          </w:tcPr>
                          <w:p w:rsidR="00F97583" w:rsidRDefault="00F97583" w:rsidP="00FC7C6F">
                            <w:pPr>
                              <w:spacing w:before="120"/>
                              <w:rPr>
                                <w:rFonts w:ascii="Arial" w:hAnsi="Arial"/>
                                <w:sz w:val="18"/>
                              </w:rPr>
                            </w:pPr>
                            <w:r>
                              <w:rPr>
                                <w:rFonts w:ascii="Arial" w:hAnsi="Arial"/>
                                <w:sz w:val="18"/>
                              </w:rPr>
                              <w:t>DOT/FRA/ORD-XX/XX</w:t>
                            </w:r>
                          </w:p>
                        </w:tc>
                        <w:tc>
                          <w:tcPr>
                            <w:tcW w:w="3173" w:type="dxa"/>
                          </w:tcPr>
                          <w:p w:rsidR="00F97583" w:rsidRDefault="00F97583">
                            <w:pPr>
                              <w:spacing w:before="120"/>
                              <w:rPr>
                                <w:rFonts w:ascii="Arial" w:hAnsi="Arial"/>
                                <w:sz w:val="18"/>
                              </w:rPr>
                            </w:pPr>
                          </w:p>
                        </w:tc>
                        <w:tc>
                          <w:tcPr>
                            <w:tcW w:w="3173" w:type="dxa"/>
                          </w:tcPr>
                          <w:p w:rsidR="00F97583" w:rsidRDefault="00F97583" w:rsidP="00484300">
                            <w:pPr>
                              <w:keepNext/>
                              <w:spacing w:before="120"/>
                              <w:jc w:val="right"/>
                              <w:rPr>
                                <w:rFonts w:ascii="Arial" w:hAnsi="Arial"/>
                                <w:sz w:val="18"/>
                              </w:rPr>
                            </w:pPr>
                            <w:r>
                              <w:rPr>
                                <w:rFonts w:ascii="Arial" w:hAnsi="Arial"/>
                                <w:sz w:val="18"/>
                              </w:rPr>
                              <w:t>Draft Final Report</w:t>
                            </w:r>
                            <w:r>
                              <w:rPr>
                                <w:rFonts w:ascii="Arial" w:hAnsi="Arial"/>
                                <w:sz w:val="18"/>
                              </w:rPr>
                              <w:br/>
                              <w:t xml:space="preserve"> June 2015</w:t>
                            </w:r>
                          </w:p>
                        </w:tc>
                      </w:tr>
                    </w:tbl>
                    <w:p w:rsidR="00F97583" w:rsidRDefault="00F97583" w:rsidP="00C57855">
                      <w:pPr>
                        <w:pStyle w:val="Caption"/>
                        <w:jc w:val="left"/>
                      </w:pPr>
                    </w:p>
                    <w:p w:rsidR="00F97583" w:rsidRDefault="00F97583"/>
                  </w:txbxContent>
                </v:textbox>
                <w10:wrap type="topAndBottom"/>
              </v:shape>
            </w:pict>
          </mc:Fallback>
        </mc:AlternateContent>
      </w:r>
      <w:r w:rsidR="00684C18">
        <w:br w:type="page"/>
      </w:r>
    </w:p>
    <w:p w:rsidR="00684C18" w:rsidRDefault="00684C18"/>
    <w:p w:rsidR="00684C18" w:rsidRDefault="00684C18"/>
    <w:p w:rsidR="00684C18" w:rsidRDefault="00684C18"/>
    <w:p w:rsidR="00684C18" w:rsidRPr="009711E5" w:rsidRDefault="00684C18">
      <w:pPr>
        <w:pBdr>
          <w:top w:val="single" w:sz="4" w:space="1" w:color="auto"/>
          <w:left w:val="single" w:sz="4" w:space="4" w:color="auto"/>
          <w:bottom w:val="single" w:sz="4" w:space="1" w:color="auto"/>
          <w:right w:val="single" w:sz="4" w:space="4" w:color="auto"/>
        </w:pBdr>
        <w:ind w:left="1440" w:right="1440"/>
        <w:jc w:val="center"/>
        <w:rPr>
          <w:b/>
        </w:rPr>
      </w:pPr>
      <w:r>
        <w:br/>
      </w:r>
      <w:r w:rsidRPr="009711E5">
        <w:rPr>
          <w:b/>
        </w:rPr>
        <w:t>NOTICE</w:t>
      </w:r>
    </w:p>
    <w:p w:rsidR="00684C18" w:rsidRDefault="00684C18">
      <w:pPr>
        <w:pBdr>
          <w:top w:val="single" w:sz="4" w:space="1" w:color="auto"/>
          <w:left w:val="single" w:sz="4" w:space="4" w:color="auto"/>
          <w:bottom w:val="single" w:sz="4" w:space="1" w:color="auto"/>
          <w:right w:val="single" w:sz="4" w:space="4" w:color="auto"/>
        </w:pBdr>
        <w:ind w:left="1440" w:right="1440"/>
        <w:jc w:val="both"/>
      </w:pPr>
      <w:r>
        <w:t>This document is disseminated under the sponsorship of the Department of Transportation in the interest of information exchange.  The United States Government assumes no liability for its contents or use thereof.</w:t>
      </w:r>
      <w:r w:rsidR="00FC7C6F">
        <w:t xml:space="preserve">  </w:t>
      </w:r>
      <w:r w:rsidR="00FC7C6F" w:rsidRPr="002716E5">
        <w:t>Any opinions, findings and conclusions, or recommendations expressed in this material do not necessarily reflect the views or policies of the United States Government, nor does mention of trade names, commercial products, or organizations imply endorsement by the United States Government</w:t>
      </w:r>
      <w:r w:rsidR="00FC7C6F">
        <w:t xml:space="preserve">.  </w:t>
      </w:r>
      <w:r w:rsidR="00FC7C6F" w:rsidRPr="002716E5">
        <w:t>The United States Government assumes no liability for the content or use of the material contained in this document</w:t>
      </w:r>
      <w:r w:rsidR="00FC7C6F">
        <w:t>.</w:t>
      </w:r>
    </w:p>
    <w:p w:rsidR="00684C18" w:rsidRDefault="00684C18">
      <w:pPr>
        <w:pBdr>
          <w:top w:val="single" w:sz="4" w:space="1" w:color="auto"/>
          <w:left w:val="single" w:sz="4" w:space="4" w:color="auto"/>
          <w:bottom w:val="single" w:sz="4" w:space="1" w:color="auto"/>
          <w:right w:val="single" w:sz="4" w:space="4" w:color="auto"/>
        </w:pBdr>
        <w:ind w:left="1440" w:right="1440"/>
        <w:jc w:val="center"/>
      </w:pPr>
    </w:p>
    <w:p w:rsidR="00684C18" w:rsidRDefault="00684C18"/>
    <w:p w:rsidR="00684C18" w:rsidRDefault="00684C18"/>
    <w:p w:rsidR="00684C18" w:rsidRPr="009711E5" w:rsidRDefault="00684C18">
      <w:pPr>
        <w:pBdr>
          <w:top w:val="single" w:sz="4" w:space="1" w:color="auto"/>
          <w:left w:val="single" w:sz="4" w:space="4" w:color="auto"/>
          <w:bottom w:val="single" w:sz="4" w:space="1" w:color="auto"/>
          <w:right w:val="single" w:sz="4" w:space="4" w:color="auto"/>
        </w:pBdr>
        <w:ind w:left="1440" w:right="1440"/>
        <w:jc w:val="center"/>
        <w:rPr>
          <w:b/>
        </w:rPr>
      </w:pPr>
      <w:r>
        <w:br/>
      </w:r>
      <w:r w:rsidRPr="009711E5">
        <w:rPr>
          <w:b/>
        </w:rPr>
        <w:t>NOTICE</w:t>
      </w:r>
    </w:p>
    <w:p w:rsidR="00684C18" w:rsidRDefault="00684C18">
      <w:pPr>
        <w:pBdr>
          <w:top w:val="single" w:sz="4" w:space="1" w:color="auto"/>
          <w:left w:val="single" w:sz="4" w:space="4" w:color="auto"/>
          <w:bottom w:val="single" w:sz="4" w:space="1" w:color="auto"/>
          <w:right w:val="single" w:sz="4" w:space="4" w:color="auto"/>
        </w:pBdr>
        <w:ind w:left="1440" w:right="1440"/>
        <w:jc w:val="both"/>
      </w:pPr>
      <w:r>
        <w:t>The United States Government does not endorse products or manufacturers.  Trade or manufacturers’ names appear herein solely because they are considered essential to the objective of this report.</w:t>
      </w:r>
    </w:p>
    <w:p w:rsidR="00684C18" w:rsidRDefault="00684C18">
      <w:pPr>
        <w:pBdr>
          <w:top w:val="single" w:sz="4" w:space="1" w:color="auto"/>
          <w:left w:val="single" w:sz="4" w:space="4" w:color="auto"/>
          <w:bottom w:val="single" w:sz="4" w:space="1" w:color="auto"/>
          <w:right w:val="single" w:sz="4" w:space="4" w:color="auto"/>
        </w:pBdr>
        <w:ind w:left="1440" w:right="1440"/>
        <w:jc w:val="center"/>
      </w:pPr>
    </w:p>
    <w:p w:rsidR="00684C18" w:rsidRDefault="00684C18">
      <w:pPr>
        <w:sectPr w:rsidR="00684C18" w:rsidSect="00FC7C6F">
          <w:headerReference w:type="default" r:id="rId13"/>
          <w:footerReference w:type="even" r:id="rId14"/>
          <w:footerReference w:type="default" r:id="rId15"/>
          <w:footerReference w:type="first" r:id="rId16"/>
          <w:pgSz w:w="12240" w:h="15840" w:code="1"/>
          <w:pgMar w:top="1440" w:right="1440" w:bottom="1440" w:left="1440" w:header="720" w:footer="720" w:gutter="0"/>
          <w:pgNumType w:fmt="lowerRoman" w:start="1"/>
          <w:cols w:space="720"/>
          <w:noEndnote/>
        </w:sect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678"/>
        <w:gridCol w:w="893"/>
        <w:gridCol w:w="1785"/>
        <w:gridCol w:w="1786"/>
        <w:gridCol w:w="634"/>
        <w:gridCol w:w="258"/>
        <w:gridCol w:w="2680"/>
      </w:tblGrid>
      <w:tr w:rsidR="00684C18">
        <w:trPr>
          <w:jc w:val="center"/>
        </w:trPr>
        <w:tc>
          <w:tcPr>
            <w:tcW w:w="7142" w:type="dxa"/>
            <w:gridSpan w:val="4"/>
          </w:tcPr>
          <w:p w:rsidR="00684C18" w:rsidRDefault="00684C18">
            <w:pPr>
              <w:spacing w:before="60" w:after="60"/>
              <w:jc w:val="center"/>
              <w:rPr>
                <w:rFonts w:ascii="Arial" w:hAnsi="Arial"/>
                <w:b/>
                <w:sz w:val="28"/>
              </w:rPr>
            </w:pPr>
            <w:r>
              <w:rPr>
                <w:rFonts w:ascii="Arial" w:hAnsi="Arial"/>
                <w:b/>
                <w:sz w:val="28"/>
              </w:rPr>
              <w:lastRenderedPageBreak/>
              <w:t>REPORT DOCUMENTATION PAGE</w:t>
            </w:r>
          </w:p>
        </w:tc>
        <w:tc>
          <w:tcPr>
            <w:tcW w:w="3572" w:type="dxa"/>
            <w:gridSpan w:val="3"/>
          </w:tcPr>
          <w:p w:rsidR="00684C18" w:rsidRDefault="00684C18">
            <w:pPr>
              <w:tabs>
                <w:tab w:val="center" w:pos="1666"/>
              </w:tabs>
              <w:suppressAutoHyphens/>
              <w:spacing w:before="90" w:after="0"/>
              <w:rPr>
                <w:rFonts w:ascii="Arial" w:hAnsi="Arial"/>
                <w:i/>
                <w:sz w:val="20"/>
              </w:rPr>
            </w:pPr>
            <w:r>
              <w:rPr>
                <w:i/>
                <w:sz w:val="20"/>
              </w:rPr>
              <w:tab/>
            </w:r>
            <w:r>
              <w:rPr>
                <w:rFonts w:ascii="Arial" w:hAnsi="Arial"/>
                <w:i/>
                <w:sz w:val="20"/>
              </w:rPr>
              <w:t>Form Approved</w:t>
            </w:r>
          </w:p>
          <w:p w:rsidR="00684C18" w:rsidRDefault="00684C18">
            <w:pPr>
              <w:tabs>
                <w:tab w:val="center" w:pos="1666"/>
              </w:tabs>
              <w:suppressAutoHyphens/>
              <w:spacing w:after="54"/>
              <w:rPr>
                <w:i/>
                <w:sz w:val="20"/>
              </w:rPr>
            </w:pPr>
            <w:r>
              <w:rPr>
                <w:rFonts w:ascii="Arial" w:hAnsi="Arial"/>
                <w:i/>
                <w:sz w:val="20"/>
              </w:rPr>
              <w:tab/>
              <w:t>OMB No. 0704-0188</w:t>
            </w:r>
          </w:p>
        </w:tc>
      </w:tr>
      <w:tr w:rsidR="00684C18">
        <w:trPr>
          <w:jc w:val="center"/>
        </w:trPr>
        <w:tc>
          <w:tcPr>
            <w:tcW w:w="10714" w:type="dxa"/>
            <w:gridSpan w:val="7"/>
          </w:tcPr>
          <w:p w:rsidR="00684C18" w:rsidRDefault="00684C18">
            <w:pPr>
              <w:tabs>
                <w:tab w:val="left" w:pos="-720"/>
              </w:tabs>
              <w:suppressAutoHyphens/>
              <w:spacing w:before="90" w:line="180" w:lineRule="auto"/>
              <w:rPr>
                <w:rFonts w:ascii="Arial Narrow" w:hAnsi="Arial Narrow"/>
                <w:sz w:val="16"/>
              </w:rPr>
            </w:pPr>
            <w:r>
              <w:rPr>
                <w:rFonts w:ascii="Arial Narrow" w:hAnsi="Arial Narrow"/>
                <w:sz w:val="16"/>
              </w:rPr>
              <w:t>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Washington Headquarters Services, Directorate for Information Operations and Reports, 1215 Jefferson Davis Highway, Suite 1204, Arlington, VA 22202-4302, and to the Office of Management and Budget, Paperwork Reduction Project (0704-0188), Washington, DC 20503.</w:t>
            </w:r>
          </w:p>
        </w:tc>
      </w:tr>
      <w:tr w:rsidR="00684C18">
        <w:trPr>
          <w:jc w:val="center"/>
        </w:trPr>
        <w:tc>
          <w:tcPr>
            <w:tcW w:w="3571" w:type="dxa"/>
            <w:gridSpan w:val="2"/>
          </w:tcPr>
          <w:p w:rsidR="00684C18" w:rsidRDefault="00684C18">
            <w:pPr>
              <w:pStyle w:val="BodyText3"/>
              <w:tabs>
                <w:tab w:val="left" w:pos="-720"/>
              </w:tabs>
              <w:suppressAutoHyphens/>
              <w:spacing w:before="90" w:after="60" w:line="180" w:lineRule="auto"/>
              <w:rPr>
                <w:rFonts w:ascii="Arial" w:hAnsi="Arial"/>
                <w:sz w:val="16"/>
              </w:rPr>
            </w:pPr>
            <w:r>
              <w:rPr>
                <w:rFonts w:ascii="Arial" w:hAnsi="Arial"/>
                <w:sz w:val="16"/>
              </w:rPr>
              <w:t>1. AGENCY USE ONLY (Leave blank)</w:t>
            </w:r>
          </w:p>
          <w:p w:rsidR="00684C18" w:rsidRDefault="00684C18">
            <w:pPr>
              <w:tabs>
                <w:tab w:val="left" w:pos="-720"/>
              </w:tabs>
              <w:suppressAutoHyphens/>
              <w:spacing w:after="54"/>
              <w:rPr>
                <w:sz w:val="18"/>
              </w:rPr>
            </w:pPr>
          </w:p>
        </w:tc>
        <w:tc>
          <w:tcPr>
            <w:tcW w:w="3571" w:type="dxa"/>
            <w:gridSpan w:val="2"/>
          </w:tcPr>
          <w:p w:rsidR="00684C18" w:rsidRDefault="00684C18">
            <w:pPr>
              <w:pStyle w:val="BodyText3"/>
              <w:tabs>
                <w:tab w:val="left" w:pos="-720"/>
              </w:tabs>
              <w:suppressAutoHyphens/>
              <w:spacing w:before="90" w:after="60" w:line="180" w:lineRule="auto"/>
            </w:pPr>
            <w:r>
              <w:rPr>
                <w:rFonts w:ascii="Arial" w:hAnsi="Arial"/>
                <w:sz w:val="16"/>
              </w:rPr>
              <w:t>2. REPORT DATE</w:t>
            </w:r>
          </w:p>
          <w:p w:rsidR="00684C18" w:rsidRDefault="00A410BF" w:rsidP="00FC7C6F">
            <w:pPr>
              <w:pStyle w:val="BodyText"/>
              <w:spacing w:after="0"/>
              <w:jc w:val="center"/>
              <w:rPr>
                <w:sz w:val="20"/>
              </w:rPr>
            </w:pPr>
            <w:r>
              <w:rPr>
                <w:sz w:val="20"/>
              </w:rPr>
              <w:t>June</w:t>
            </w:r>
            <w:r w:rsidR="00FC7C6F">
              <w:rPr>
                <w:sz w:val="20"/>
              </w:rPr>
              <w:t xml:space="preserve"> 201</w:t>
            </w:r>
            <w:r w:rsidR="001A4B9C">
              <w:rPr>
                <w:sz w:val="20"/>
              </w:rPr>
              <w:t>5</w:t>
            </w:r>
          </w:p>
        </w:tc>
        <w:tc>
          <w:tcPr>
            <w:tcW w:w="3572" w:type="dxa"/>
            <w:gridSpan w:val="3"/>
          </w:tcPr>
          <w:p w:rsidR="00684C18" w:rsidRDefault="00684C18">
            <w:pPr>
              <w:pStyle w:val="BodyText3"/>
              <w:tabs>
                <w:tab w:val="left" w:pos="-720"/>
              </w:tabs>
              <w:suppressAutoHyphens/>
              <w:spacing w:before="90" w:after="60" w:line="180" w:lineRule="auto"/>
            </w:pPr>
            <w:r>
              <w:rPr>
                <w:rFonts w:ascii="Arial" w:hAnsi="Arial"/>
                <w:sz w:val="16"/>
              </w:rPr>
              <w:t>3. REPORT TYPE AND DATES COVERED</w:t>
            </w:r>
          </w:p>
          <w:p w:rsidR="00684C18" w:rsidRDefault="00FC7C6F">
            <w:pPr>
              <w:tabs>
                <w:tab w:val="center" w:pos="1666"/>
              </w:tabs>
              <w:suppressAutoHyphens/>
              <w:jc w:val="center"/>
              <w:rPr>
                <w:sz w:val="20"/>
              </w:rPr>
            </w:pPr>
            <w:r>
              <w:rPr>
                <w:sz w:val="20"/>
              </w:rPr>
              <w:t>Technical Report</w:t>
            </w:r>
          </w:p>
        </w:tc>
      </w:tr>
      <w:tr w:rsidR="00684C18">
        <w:trPr>
          <w:cantSplit/>
          <w:jc w:val="center"/>
        </w:trPr>
        <w:tc>
          <w:tcPr>
            <w:tcW w:w="7776" w:type="dxa"/>
            <w:gridSpan w:val="5"/>
          </w:tcPr>
          <w:p w:rsidR="00684C18" w:rsidRDefault="00684C18">
            <w:pPr>
              <w:pStyle w:val="BodyText3"/>
              <w:tabs>
                <w:tab w:val="left" w:pos="-720"/>
              </w:tabs>
              <w:suppressAutoHyphens/>
              <w:spacing w:before="90" w:after="60" w:line="180" w:lineRule="auto"/>
            </w:pPr>
            <w:r>
              <w:rPr>
                <w:rFonts w:ascii="Arial" w:hAnsi="Arial"/>
                <w:sz w:val="16"/>
              </w:rPr>
              <w:t>4. TITLE AND SUBTITLE</w:t>
            </w:r>
          </w:p>
          <w:p w:rsidR="00684C18" w:rsidRDefault="00664F46">
            <w:pPr>
              <w:tabs>
                <w:tab w:val="left" w:pos="-720"/>
              </w:tabs>
              <w:suppressAutoHyphens/>
              <w:rPr>
                <w:sz w:val="20"/>
              </w:rPr>
            </w:pPr>
            <w:r w:rsidRPr="00664F46">
              <w:rPr>
                <w:sz w:val="20"/>
              </w:rPr>
              <w:t>Railroad Industry Modal Profile: An Outline of the Railroad Industry Workforce Trends, Challenges, and Opportunities</w:t>
            </w:r>
            <w:r w:rsidR="00332FC2">
              <w:rPr>
                <w:sz w:val="20"/>
              </w:rPr>
              <w:t xml:space="preserve"> - Update</w:t>
            </w:r>
          </w:p>
        </w:tc>
        <w:tc>
          <w:tcPr>
            <w:tcW w:w="2938" w:type="dxa"/>
            <w:gridSpan w:val="2"/>
            <w:vMerge w:val="restart"/>
          </w:tcPr>
          <w:p w:rsidR="00684C18" w:rsidRDefault="00684C18">
            <w:pPr>
              <w:pStyle w:val="EndnoteText"/>
              <w:tabs>
                <w:tab w:val="left" w:pos="-720"/>
              </w:tabs>
              <w:suppressAutoHyphens/>
              <w:spacing w:before="90"/>
            </w:pPr>
            <w:r>
              <w:t xml:space="preserve">5. </w:t>
            </w:r>
            <w:r w:rsidRPr="009714CB">
              <w:rPr>
                <w:sz w:val="16"/>
              </w:rPr>
              <w:t>FUNDING NUMBERS</w:t>
            </w:r>
          </w:p>
          <w:p w:rsidR="00684C18" w:rsidRDefault="00684C18">
            <w:pPr>
              <w:tabs>
                <w:tab w:val="left" w:pos="-720"/>
              </w:tabs>
              <w:suppressAutoHyphens/>
              <w:rPr>
                <w:sz w:val="18"/>
              </w:rPr>
            </w:pPr>
          </w:p>
          <w:p w:rsidR="00684C18" w:rsidRDefault="00684C18">
            <w:pPr>
              <w:tabs>
                <w:tab w:val="left" w:pos="-720"/>
              </w:tabs>
              <w:suppressAutoHyphens/>
              <w:rPr>
                <w:sz w:val="20"/>
              </w:rPr>
            </w:pPr>
          </w:p>
          <w:p w:rsidR="00684C18" w:rsidRDefault="00684C18">
            <w:pPr>
              <w:tabs>
                <w:tab w:val="left" w:pos="-720"/>
              </w:tabs>
              <w:suppressAutoHyphens/>
              <w:rPr>
                <w:sz w:val="20"/>
              </w:rPr>
            </w:pPr>
          </w:p>
        </w:tc>
      </w:tr>
      <w:tr w:rsidR="00684C18">
        <w:trPr>
          <w:cantSplit/>
          <w:jc w:val="center"/>
        </w:trPr>
        <w:tc>
          <w:tcPr>
            <w:tcW w:w="7776" w:type="dxa"/>
            <w:gridSpan w:val="5"/>
          </w:tcPr>
          <w:p w:rsidR="00664F46" w:rsidRDefault="00684C18">
            <w:pPr>
              <w:pStyle w:val="BodyText3"/>
              <w:tabs>
                <w:tab w:val="left" w:pos="-720"/>
              </w:tabs>
              <w:suppressAutoHyphens/>
              <w:spacing w:before="90" w:after="60" w:line="180" w:lineRule="auto"/>
              <w:rPr>
                <w:rFonts w:ascii="Arial" w:hAnsi="Arial"/>
                <w:sz w:val="16"/>
              </w:rPr>
            </w:pPr>
            <w:r>
              <w:rPr>
                <w:rFonts w:ascii="Arial" w:hAnsi="Arial"/>
                <w:sz w:val="16"/>
              </w:rPr>
              <w:t>6. AUTHOR(S)</w:t>
            </w:r>
            <w:r w:rsidR="00664F46">
              <w:rPr>
                <w:rFonts w:ascii="Arial" w:hAnsi="Arial"/>
                <w:sz w:val="16"/>
              </w:rPr>
              <w:t xml:space="preserve"> </w:t>
            </w:r>
          </w:p>
          <w:p w:rsidR="00684C18" w:rsidRPr="00664F46" w:rsidRDefault="00664F46" w:rsidP="00664F46">
            <w:pPr>
              <w:pStyle w:val="BodyText3"/>
              <w:tabs>
                <w:tab w:val="left" w:pos="-720"/>
              </w:tabs>
              <w:suppressAutoHyphens/>
              <w:spacing w:before="90" w:after="60" w:line="180" w:lineRule="auto"/>
            </w:pPr>
            <w:r w:rsidRPr="00664F46">
              <w:t>Ms. Monique Stewart</w:t>
            </w:r>
            <w:r>
              <w:t xml:space="preserve"> (Federal Railroad Administration)</w:t>
            </w:r>
          </w:p>
          <w:p w:rsidR="00664F46" w:rsidRDefault="00664F46" w:rsidP="00664F46">
            <w:pPr>
              <w:pStyle w:val="BodyText3"/>
              <w:tabs>
                <w:tab w:val="left" w:pos="-720"/>
              </w:tabs>
              <w:suppressAutoHyphens/>
              <w:spacing w:before="90" w:after="60" w:line="180" w:lineRule="auto"/>
            </w:pPr>
            <w:r w:rsidRPr="00664F46">
              <w:t>Mr. Lloyd Parker</w:t>
            </w:r>
            <w:r w:rsidR="00A31314">
              <w:t xml:space="preserve"> </w:t>
            </w:r>
            <w:r>
              <w:t>(T. White Parker Associates</w:t>
            </w:r>
            <w:r w:rsidR="00E565A4">
              <w:t>, Incorporated</w:t>
            </w:r>
            <w:r>
              <w:t>)</w:t>
            </w:r>
          </w:p>
        </w:tc>
        <w:tc>
          <w:tcPr>
            <w:tcW w:w="2938" w:type="dxa"/>
            <w:gridSpan w:val="2"/>
            <w:vMerge/>
          </w:tcPr>
          <w:p w:rsidR="00684C18" w:rsidRDefault="00684C18">
            <w:pPr>
              <w:tabs>
                <w:tab w:val="left" w:pos="-720"/>
              </w:tabs>
              <w:suppressAutoHyphens/>
              <w:spacing w:before="90" w:after="54"/>
              <w:rPr>
                <w:sz w:val="20"/>
              </w:rPr>
            </w:pPr>
          </w:p>
        </w:tc>
      </w:tr>
      <w:tr w:rsidR="00684C18">
        <w:trPr>
          <w:jc w:val="center"/>
        </w:trPr>
        <w:tc>
          <w:tcPr>
            <w:tcW w:w="7776" w:type="dxa"/>
            <w:gridSpan w:val="5"/>
          </w:tcPr>
          <w:p w:rsidR="00684C18" w:rsidRDefault="00684C18">
            <w:pPr>
              <w:pStyle w:val="BodyText3"/>
              <w:tabs>
                <w:tab w:val="left" w:pos="-720"/>
              </w:tabs>
              <w:suppressAutoHyphens/>
              <w:spacing w:before="90" w:after="60" w:line="180" w:lineRule="auto"/>
            </w:pPr>
            <w:r>
              <w:rPr>
                <w:rFonts w:ascii="Arial" w:hAnsi="Arial"/>
                <w:sz w:val="16"/>
              </w:rPr>
              <w:t>7. PERFORMING ORGANIZATION NAME(S) AND ADDRESS(ES)</w:t>
            </w:r>
          </w:p>
          <w:p w:rsidR="00684C18" w:rsidRDefault="00664F46">
            <w:pPr>
              <w:tabs>
                <w:tab w:val="left" w:pos="-720"/>
              </w:tabs>
              <w:suppressAutoHyphens/>
              <w:spacing w:after="0"/>
              <w:rPr>
                <w:sz w:val="20"/>
              </w:rPr>
            </w:pPr>
            <w:r>
              <w:rPr>
                <w:sz w:val="20"/>
              </w:rPr>
              <w:t>T. White Parker Associates, Incorporated</w:t>
            </w:r>
          </w:p>
          <w:p w:rsidR="00684C18" w:rsidRDefault="00664F46">
            <w:pPr>
              <w:tabs>
                <w:tab w:val="left" w:pos="-720"/>
              </w:tabs>
              <w:suppressAutoHyphens/>
              <w:spacing w:after="0"/>
              <w:rPr>
                <w:sz w:val="20"/>
              </w:rPr>
            </w:pPr>
            <w:r>
              <w:rPr>
                <w:sz w:val="20"/>
              </w:rPr>
              <w:t>22636 Davis Drive</w:t>
            </w:r>
            <w:r w:rsidR="00670C19">
              <w:rPr>
                <w:sz w:val="20"/>
              </w:rPr>
              <w:t>, #345</w:t>
            </w:r>
          </w:p>
          <w:p w:rsidR="00684C18" w:rsidRDefault="00664F46" w:rsidP="005C3195">
            <w:pPr>
              <w:tabs>
                <w:tab w:val="left" w:pos="-720"/>
              </w:tabs>
              <w:suppressAutoHyphens/>
              <w:spacing w:after="60"/>
              <w:rPr>
                <w:sz w:val="20"/>
              </w:rPr>
            </w:pPr>
            <w:r>
              <w:rPr>
                <w:sz w:val="20"/>
              </w:rPr>
              <w:t>Sterling, VA 20164</w:t>
            </w:r>
          </w:p>
        </w:tc>
        <w:tc>
          <w:tcPr>
            <w:tcW w:w="2938" w:type="dxa"/>
            <w:gridSpan w:val="2"/>
          </w:tcPr>
          <w:p w:rsidR="00684C18" w:rsidRPr="005B5B0E" w:rsidRDefault="00684C18" w:rsidP="005B5B0E">
            <w:pPr>
              <w:pStyle w:val="BodyText3"/>
              <w:tabs>
                <w:tab w:val="left" w:pos="-720"/>
              </w:tabs>
              <w:suppressAutoHyphens/>
              <w:spacing w:before="90" w:after="60"/>
              <w:rPr>
                <w:rFonts w:ascii="Arial" w:hAnsi="Arial"/>
                <w:sz w:val="16"/>
                <w:highlight w:val="yellow"/>
              </w:rPr>
            </w:pPr>
            <w:r>
              <w:rPr>
                <w:rFonts w:ascii="Arial" w:hAnsi="Arial"/>
                <w:sz w:val="16"/>
              </w:rPr>
              <w:t xml:space="preserve">8.  </w:t>
            </w:r>
            <w:r w:rsidRPr="009714CB">
              <w:rPr>
                <w:rFonts w:ascii="Arial" w:hAnsi="Arial"/>
                <w:sz w:val="16"/>
              </w:rPr>
              <w:t>PERFORMING ORGANIZATION REPORT NUMBER</w:t>
            </w:r>
          </w:p>
          <w:p w:rsidR="00684C18" w:rsidRDefault="009714CB">
            <w:pPr>
              <w:spacing w:before="120"/>
              <w:ind w:left="29"/>
              <w:rPr>
                <w:sz w:val="20"/>
              </w:rPr>
            </w:pPr>
            <w:r>
              <w:rPr>
                <w:sz w:val="20"/>
              </w:rPr>
              <w:t>N/A</w:t>
            </w:r>
          </w:p>
        </w:tc>
      </w:tr>
      <w:tr w:rsidR="00684C18">
        <w:trPr>
          <w:jc w:val="center"/>
        </w:trPr>
        <w:tc>
          <w:tcPr>
            <w:tcW w:w="7776" w:type="dxa"/>
            <w:gridSpan w:val="5"/>
          </w:tcPr>
          <w:p w:rsidR="00684C18" w:rsidRDefault="00684C18">
            <w:pPr>
              <w:pStyle w:val="BodyText3"/>
              <w:tabs>
                <w:tab w:val="left" w:pos="-720"/>
              </w:tabs>
              <w:suppressAutoHyphens/>
              <w:spacing w:before="90" w:after="60" w:line="180" w:lineRule="auto"/>
            </w:pPr>
            <w:r>
              <w:rPr>
                <w:rFonts w:ascii="Arial" w:hAnsi="Arial"/>
                <w:sz w:val="16"/>
              </w:rPr>
              <w:t>9. SPONSORING/MONITORING AGENCY NAME(S) AND ADDRESS(ES)</w:t>
            </w:r>
          </w:p>
          <w:p w:rsidR="00684C18" w:rsidRDefault="00684C18">
            <w:pPr>
              <w:tabs>
                <w:tab w:val="left" w:pos="-720"/>
              </w:tabs>
              <w:suppressAutoHyphens/>
              <w:spacing w:after="0"/>
              <w:rPr>
                <w:sz w:val="20"/>
              </w:rPr>
            </w:pPr>
            <w:r>
              <w:rPr>
                <w:sz w:val="20"/>
              </w:rPr>
              <w:t xml:space="preserve">U.S. Department of Transportation </w:t>
            </w:r>
          </w:p>
          <w:p w:rsidR="00684C18" w:rsidRDefault="00684C18">
            <w:pPr>
              <w:tabs>
                <w:tab w:val="left" w:pos="-720"/>
              </w:tabs>
              <w:suppressAutoHyphens/>
              <w:spacing w:after="0"/>
              <w:rPr>
                <w:sz w:val="20"/>
              </w:rPr>
            </w:pPr>
            <w:r>
              <w:rPr>
                <w:sz w:val="20"/>
              </w:rPr>
              <w:t>Federal Railroad Administration</w:t>
            </w:r>
          </w:p>
          <w:p w:rsidR="00FC7C6F" w:rsidRDefault="00FC7C6F" w:rsidP="00FC7C6F">
            <w:pPr>
              <w:tabs>
                <w:tab w:val="left" w:pos="-720"/>
              </w:tabs>
              <w:suppressAutoHyphens/>
              <w:spacing w:after="0"/>
              <w:rPr>
                <w:sz w:val="20"/>
              </w:rPr>
            </w:pPr>
            <w:r>
              <w:rPr>
                <w:sz w:val="20"/>
              </w:rPr>
              <w:t>Office of Railroad Policy and Development</w:t>
            </w:r>
          </w:p>
          <w:p w:rsidR="00684C18" w:rsidRDefault="00684C18">
            <w:pPr>
              <w:tabs>
                <w:tab w:val="left" w:pos="-720"/>
              </w:tabs>
              <w:suppressAutoHyphens/>
              <w:spacing w:after="0"/>
              <w:rPr>
                <w:sz w:val="20"/>
              </w:rPr>
            </w:pPr>
            <w:r>
              <w:rPr>
                <w:sz w:val="20"/>
              </w:rPr>
              <w:t>Office of Research and Development</w:t>
            </w:r>
          </w:p>
          <w:p w:rsidR="00684C18" w:rsidRDefault="00684C18" w:rsidP="005C3195">
            <w:pPr>
              <w:tabs>
                <w:tab w:val="left" w:pos="-720"/>
              </w:tabs>
              <w:suppressAutoHyphens/>
              <w:spacing w:after="60"/>
              <w:rPr>
                <w:sz w:val="20"/>
              </w:rPr>
            </w:pPr>
            <w:r>
              <w:rPr>
                <w:sz w:val="20"/>
              </w:rPr>
              <w:t>Washington, DC</w:t>
            </w:r>
            <w:r w:rsidR="00FC7C6F">
              <w:rPr>
                <w:sz w:val="20"/>
              </w:rPr>
              <w:t xml:space="preserve"> </w:t>
            </w:r>
            <w:r>
              <w:rPr>
                <w:sz w:val="20"/>
              </w:rPr>
              <w:t>20590</w:t>
            </w:r>
          </w:p>
        </w:tc>
        <w:tc>
          <w:tcPr>
            <w:tcW w:w="2938" w:type="dxa"/>
            <w:gridSpan w:val="2"/>
          </w:tcPr>
          <w:p w:rsidR="00664F46" w:rsidRPr="00390753" w:rsidRDefault="00684C18">
            <w:pPr>
              <w:pStyle w:val="BodyText3"/>
              <w:tabs>
                <w:tab w:val="left" w:pos="-720"/>
              </w:tabs>
              <w:suppressAutoHyphens/>
              <w:spacing w:before="90" w:after="60" w:line="180" w:lineRule="auto"/>
              <w:rPr>
                <w:rFonts w:ascii="Arial" w:hAnsi="Arial"/>
                <w:sz w:val="16"/>
              </w:rPr>
            </w:pPr>
            <w:r w:rsidRPr="00390753">
              <w:rPr>
                <w:rFonts w:ascii="Arial" w:hAnsi="Arial"/>
                <w:sz w:val="16"/>
              </w:rPr>
              <w:t xml:space="preserve">10. </w:t>
            </w:r>
            <w:r w:rsidR="00664F46" w:rsidRPr="00390753">
              <w:rPr>
                <w:rFonts w:ascii="Arial" w:hAnsi="Arial"/>
                <w:sz w:val="16"/>
              </w:rPr>
              <w:t>SPONSORING/MONITORING</w:t>
            </w:r>
          </w:p>
          <w:p w:rsidR="00684C18" w:rsidRPr="00390753" w:rsidRDefault="00684C18">
            <w:pPr>
              <w:pStyle w:val="BodyText3"/>
              <w:tabs>
                <w:tab w:val="left" w:pos="-720"/>
              </w:tabs>
              <w:suppressAutoHyphens/>
              <w:spacing w:before="90" w:after="60" w:line="180" w:lineRule="auto"/>
              <w:rPr>
                <w:rFonts w:ascii="Arial" w:hAnsi="Arial"/>
                <w:sz w:val="16"/>
              </w:rPr>
            </w:pPr>
            <w:r w:rsidRPr="00390753">
              <w:rPr>
                <w:rFonts w:ascii="Arial" w:hAnsi="Arial"/>
                <w:sz w:val="16"/>
              </w:rPr>
              <w:t>AGENCY REPORT NUMBER</w:t>
            </w:r>
          </w:p>
          <w:p w:rsidR="00684C18" w:rsidRPr="00E61FA1" w:rsidRDefault="00684C18">
            <w:pPr>
              <w:tabs>
                <w:tab w:val="left" w:pos="-720"/>
              </w:tabs>
              <w:suppressAutoHyphens/>
              <w:rPr>
                <w:sz w:val="20"/>
                <w:highlight w:val="cyan"/>
              </w:rPr>
            </w:pPr>
          </w:p>
          <w:p w:rsidR="00684C18" w:rsidRPr="00E61FA1" w:rsidRDefault="00FC7C6F" w:rsidP="00FC7C6F">
            <w:pPr>
              <w:tabs>
                <w:tab w:val="left" w:pos="-720"/>
              </w:tabs>
              <w:suppressAutoHyphens/>
              <w:spacing w:after="54"/>
              <w:jc w:val="center"/>
              <w:rPr>
                <w:sz w:val="20"/>
                <w:highlight w:val="cyan"/>
              </w:rPr>
            </w:pPr>
            <w:r w:rsidRPr="00FD06CE">
              <w:rPr>
                <w:rFonts w:ascii="Arial" w:hAnsi="Arial"/>
                <w:sz w:val="18"/>
              </w:rPr>
              <w:t>DOT/FRA/ORD-</w:t>
            </w:r>
            <w:r w:rsidR="005C3195" w:rsidRPr="00FD06CE">
              <w:rPr>
                <w:rFonts w:ascii="Arial" w:hAnsi="Arial"/>
                <w:sz w:val="18"/>
              </w:rPr>
              <w:t>XX</w:t>
            </w:r>
            <w:r w:rsidRPr="00FD06CE">
              <w:rPr>
                <w:rFonts w:ascii="Arial" w:hAnsi="Arial"/>
                <w:sz w:val="18"/>
              </w:rPr>
              <w:t>/XX</w:t>
            </w:r>
          </w:p>
        </w:tc>
      </w:tr>
      <w:tr w:rsidR="00684C18">
        <w:trPr>
          <w:jc w:val="center"/>
        </w:trPr>
        <w:tc>
          <w:tcPr>
            <w:tcW w:w="10714" w:type="dxa"/>
            <w:gridSpan w:val="7"/>
          </w:tcPr>
          <w:p w:rsidR="00684C18" w:rsidRPr="005B5B0E" w:rsidRDefault="00684C18">
            <w:pPr>
              <w:pStyle w:val="EndnoteText"/>
              <w:tabs>
                <w:tab w:val="left" w:pos="-720"/>
              </w:tabs>
              <w:suppressAutoHyphens/>
              <w:spacing w:before="90"/>
              <w:rPr>
                <w:sz w:val="16"/>
              </w:rPr>
            </w:pPr>
            <w:r w:rsidRPr="005B5B0E">
              <w:rPr>
                <w:sz w:val="16"/>
              </w:rPr>
              <w:t>11. SUPPLEMENTARY NOTES</w:t>
            </w:r>
          </w:p>
          <w:p w:rsidR="00684C18" w:rsidRDefault="00A33315" w:rsidP="005C3195">
            <w:pPr>
              <w:tabs>
                <w:tab w:val="left" w:pos="-720"/>
              </w:tabs>
              <w:suppressAutoHyphens/>
              <w:spacing w:after="60"/>
              <w:rPr>
                <w:sz w:val="20"/>
              </w:rPr>
            </w:pPr>
            <w:r>
              <w:rPr>
                <w:sz w:val="20"/>
                <w:lang w:val="de-DE"/>
              </w:rPr>
              <w:t>CO</w:t>
            </w:r>
            <w:r w:rsidR="00664F46">
              <w:rPr>
                <w:sz w:val="20"/>
                <w:lang w:val="de-DE"/>
              </w:rPr>
              <w:t>R: Ms. Monique Stewart</w:t>
            </w:r>
          </w:p>
        </w:tc>
      </w:tr>
      <w:tr w:rsidR="00684C18" w:rsidTr="005C3195">
        <w:trPr>
          <w:trHeight w:val="525"/>
          <w:jc w:val="center"/>
        </w:trPr>
        <w:tc>
          <w:tcPr>
            <w:tcW w:w="7776" w:type="dxa"/>
            <w:gridSpan w:val="5"/>
          </w:tcPr>
          <w:p w:rsidR="00684C18" w:rsidRDefault="00684C18">
            <w:pPr>
              <w:pStyle w:val="BodyText3"/>
              <w:tabs>
                <w:tab w:val="left" w:pos="-720"/>
              </w:tabs>
              <w:suppressAutoHyphens/>
              <w:spacing w:before="90" w:after="60" w:line="180" w:lineRule="auto"/>
            </w:pPr>
            <w:r>
              <w:rPr>
                <w:rFonts w:ascii="Arial" w:hAnsi="Arial"/>
                <w:sz w:val="16"/>
              </w:rPr>
              <w:t>12a. DISTRIBUTION/AVAILABILITY STATEMENT</w:t>
            </w:r>
          </w:p>
          <w:p w:rsidR="00684C18" w:rsidRDefault="00684C18" w:rsidP="005C3195">
            <w:pPr>
              <w:pStyle w:val="BodyText3"/>
              <w:spacing w:after="0"/>
            </w:pPr>
            <w:r>
              <w:t xml:space="preserve">This document is available to the public through </w:t>
            </w:r>
            <w:r w:rsidR="00C57855">
              <w:t xml:space="preserve">the FRA </w:t>
            </w:r>
            <w:r w:rsidR="00FC7C6F" w:rsidRPr="002A605D">
              <w:t xml:space="preserve">Web site at </w:t>
            </w:r>
            <w:hyperlink r:id="rId17" w:history="1">
              <w:r w:rsidR="00FC7C6F" w:rsidRPr="002A605D">
                <w:rPr>
                  <w:rStyle w:val="Hyperlink"/>
                </w:rPr>
                <w:t>http://www.fra.dot.gov</w:t>
              </w:r>
            </w:hyperlink>
            <w:r w:rsidR="00FC7C6F">
              <w:t>.</w:t>
            </w:r>
          </w:p>
        </w:tc>
        <w:tc>
          <w:tcPr>
            <w:tcW w:w="2938" w:type="dxa"/>
            <w:gridSpan w:val="2"/>
          </w:tcPr>
          <w:p w:rsidR="00684C18" w:rsidRDefault="00684C18">
            <w:pPr>
              <w:tabs>
                <w:tab w:val="left" w:pos="-720"/>
              </w:tabs>
              <w:suppressAutoHyphens/>
              <w:spacing w:before="90"/>
              <w:rPr>
                <w:sz w:val="20"/>
              </w:rPr>
            </w:pPr>
            <w:r>
              <w:rPr>
                <w:rFonts w:ascii="Arial" w:hAnsi="Arial"/>
                <w:sz w:val="16"/>
              </w:rPr>
              <w:t>12b. DISTRIBUTION CODE</w:t>
            </w:r>
          </w:p>
          <w:p w:rsidR="00684C18" w:rsidRDefault="00684C18">
            <w:pPr>
              <w:tabs>
                <w:tab w:val="left" w:pos="-720"/>
              </w:tabs>
              <w:suppressAutoHyphens/>
              <w:spacing w:after="54"/>
              <w:rPr>
                <w:sz w:val="20"/>
              </w:rPr>
            </w:pPr>
          </w:p>
        </w:tc>
      </w:tr>
      <w:tr w:rsidR="00684C18">
        <w:trPr>
          <w:jc w:val="center"/>
        </w:trPr>
        <w:tc>
          <w:tcPr>
            <w:tcW w:w="10714" w:type="dxa"/>
            <w:gridSpan w:val="7"/>
          </w:tcPr>
          <w:p w:rsidR="00684C18" w:rsidRDefault="00684C18">
            <w:pPr>
              <w:pStyle w:val="BodyText3"/>
              <w:tabs>
                <w:tab w:val="left" w:pos="-720"/>
              </w:tabs>
              <w:suppressAutoHyphens/>
              <w:spacing w:before="90" w:after="60" w:line="180" w:lineRule="auto"/>
            </w:pPr>
            <w:r>
              <w:rPr>
                <w:rFonts w:ascii="Arial" w:hAnsi="Arial"/>
                <w:sz w:val="16"/>
              </w:rPr>
              <w:t>13. ABSTRACT (Maximum 200 words)</w:t>
            </w:r>
          </w:p>
          <w:p w:rsidR="00684C18" w:rsidRDefault="001A4B9C" w:rsidP="00552731">
            <w:pPr>
              <w:pStyle w:val="BodyText3"/>
              <w:tabs>
                <w:tab w:val="left" w:pos="-720"/>
              </w:tabs>
              <w:suppressAutoHyphens/>
              <w:spacing w:after="0"/>
            </w:pPr>
            <w:r>
              <w:t xml:space="preserve">In 2011, the </w:t>
            </w:r>
            <w:r w:rsidR="009531F5" w:rsidRPr="00A31314">
              <w:t xml:space="preserve">Federal Railroad Administration (FRA) </w:t>
            </w:r>
            <w:r>
              <w:t xml:space="preserve">Office of Research and Development (R&amp;D) </w:t>
            </w:r>
            <w:r w:rsidR="009531F5" w:rsidRPr="00A31314">
              <w:t xml:space="preserve">published the first </w:t>
            </w:r>
            <w:r w:rsidR="0097735A">
              <w:t xml:space="preserve">edition of </w:t>
            </w:r>
            <w:r w:rsidR="00A410BF">
              <w:t xml:space="preserve">the </w:t>
            </w:r>
            <w:r w:rsidR="0097735A">
              <w:t>“</w:t>
            </w:r>
            <w:r w:rsidR="009531F5" w:rsidRPr="00A31314">
              <w:t xml:space="preserve">Railroad Industry Modal Profile: An Outline of the Railroad Industry Workforce Trends, Challenges, and </w:t>
            </w:r>
            <w:r w:rsidR="004A49A3" w:rsidRPr="00A31314">
              <w:t>Opportunities</w:t>
            </w:r>
            <w:r w:rsidR="0097735A">
              <w:t>”</w:t>
            </w:r>
            <w:r w:rsidR="004B319A">
              <w:t xml:space="preserve"> in </w:t>
            </w:r>
            <w:r w:rsidR="004A49A3" w:rsidRPr="00A31314">
              <w:t xml:space="preserve">response to </w:t>
            </w:r>
            <w:r>
              <w:t xml:space="preserve">the DOT National Transportation Workforce Initiative. </w:t>
            </w:r>
            <w:r w:rsidR="004A49A3" w:rsidRPr="00A31314">
              <w:t>The profile p</w:t>
            </w:r>
            <w:r w:rsidR="009531F5" w:rsidRPr="00A31314">
              <w:t>rovided a compreh</w:t>
            </w:r>
            <w:r>
              <w:t>ensive assessment</w:t>
            </w:r>
            <w:r w:rsidR="006C0B62" w:rsidRPr="00A31314">
              <w:t xml:space="preserve"> of</w:t>
            </w:r>
            <w:r w:rsidR="00A410BF">
              <w:t xml:space="preserve"> the railroad </w:t>
            </w:r>
            <w:r w:rsidR="009531F5" w:rsidRPr="00A31314">
              <w:t>wo</w:t>
            </w:r>
            <w:r w:rsidR="004A49A3" w:rsidRPr="00A31314">
              <w:t>rkforce a</w:t>
            </w:r>
            <w:r w:rsidR="00552731">
              <w:t xml:space="preserve">nd identified six key </w:t>
            </w:r>
            <w:r w:rsidR="004B319A">
              <w:t xml:space="preserve">workforce </w:t>
            </w:r>
            <w:r w:rsidR="004A49A3" w:rsidRPr="00A31314">
              <w:t>challenges facing the industry at that time.</w:t>
            </w:r>
            <w:r w:rsidR="006C0B62" w:rsidRPr="00A31314">
              <w:t xml:space="preserve"> </w:t>
            </w:r>
            <w:r w:rsidR="00F20101">
              <w:t>Since the initial publicatio</w:t>
            </w:r>
            <w:r w:rsidR="00A410BF">
              <w:t>n, the p</w:t>
            </w:r>
            <w:r w:rsidR="00F20101">
              <w:t xml:space="preserve">rofile has been widely used as a source of information and insight </w:t>
            </w:r>
            <w:r w:rsidR="00D93E55">
              <w:t xml:space="preserve">regarding </w:t>
            </w:r>
            <w:r w:rsidR="00A410BF">
              <w:t xml:space="preserve">railroad </w:t>
            </w:r>
            <w:r w:rsidR="00D93E55">
              <w:t xml:space="preserve">industry </w:t>
            </w:r>
            <w:r w:rsidR="00F20101">
              <w:t>workforce</w:t>
            </w:r>
            <w:r w:rsidR="00D93E55">
              <w:t xml:space="preserve"> development</w:t>
            </w:r>
            <w:r w:rsidR="00F20101">
              <w:t>. Thus, the FRA Office of R&amp;D determined that it should be updated periodically to reflect th</w:t>
            </w:r>
            <w:r w:rsidR="00A410BF">
              <w:t>e latest industry trends, issues, and best p</w:t>
            </w:r>
            <w:r w:rsidR="00561079">
              <w:t>ractices</w:t>
            </w:r>
            <w:r w:rsidR="00B4207F">
              <w:t xml:space="preserve">. Recently, </w:t>
            </w:r>
            <w:r w:rsidR="006C0B62" w:rsidRPr="00A31314">
              <w:t xml:space="preserve">the </w:t>
            </w:r>
            <w:r w:rsidR="00260912">
              <w:t>FRA Office of R&amp;D</w:t>
            </w:r>
            <w:r w:rsidR="000E2C15">
              <w:t xml:space="preserve"> </w:t>
            </w:r>
            <w:r w:rsidR="00552731">
              <w:t xml:space="preserve">conducted another </w:t>
            </w:r>
            <w:r w:rsidR="00A410BF">
              <w:t xml:space="preserve">analysis </w:t>
            </w:r>
            <w:r w:rsidR="0000181C">
              <w:t>to gauge the current and future state of the industry’s workforce based on available quantitative employment data and industry stakeholder</w:t>
            </w:r>
            <w:r w:rsidR="000E3F7C">
              <w:t xml:space="preserve"> dialogs</w:t>
            </w:r>
            <w:r w:rsidR="00B4207F">
              <w:t xml:space="preserve">, which led to </w:t>
            </w:r>
            <w:r w:rsidR="00552731">
              <w:t xml:space="preserve">the </w:t>
            </w:r>
            <w:r w:rsidR="00B4207F">
              <w:t xml:space="preserve">identification of the </w:t>
            </w:r>
            <w:r w:rsidR="00552731">
              <w:t xml:space="preserve">following key workforce </w:t>
            </w:r>
            <w:r w:rsidR="00B4207F">
              <w:t>challenges</w:t>
            </w:r>
            <w:r w:rsidR="0000181C">
              <w:t>.</w:t>
            </w:r>
            <w:r w:rsidR="004B319A">
              <w:t xml:space="preserve"> </w:t>
            </w:r>
            <w:r w:rsidR="00A410BF" w:rsidRPr="00A410BF">
              <w:t>Although it is not the FRA’s intent to solve the</w:t>
            </w:r>
            <w:r w:rsidR="000A3D7B">
              <w:t>se challenges</w:t>
            </w:r>
            <w:r w:rsidR="00A410BF" w:rsidRPr="00A410BF">
              <w:t>, the FRA continue</w:t>
            </w:r>
            <w:r w:rsidR="00843702">
              <w:t xml:space="preserve">s to foster industry </w:t>
            </w:r>
            <w:r w:rsidR="00A410BF" w:rsidRPr="00A410BF">
              <w:t>collabora</w:t>
            </w:r>
            <w:r w:rsidR="00843702">
              <w:t xml:space="preserve">tion to increase the visibility </w:t>
            </w:r>
            <w:r w:rsidR="00A410BF" w:rsidRPr="00A410BF">
              <w:t>of key issues and innovative wo</w:t>
            </w:r>
            <w:r w:rsidR="000A3D7B">
              <w:t>rkforce development initiatives.</w:t>
            </w:r>
          </w:p>
          <w:p w:rsidR="00552731" w:rsidRPr="00A31314" w:rsidRDefault="00552731" w:rsidP="00A4659F">
            <w:pPr>
              <w:pStyle w:val="BodyText3"/>
              <w:tabs>
                <w:tab w:val="left" w:pos="-720"/>
              </w:tabs>
              <w:suppressAutoHyphens/>
              <w:spacing w:after="0"/>
            </w:pPr>
          </w:p>
        </w:tc>
      </w:tr>
      <w:tr w:rsidR="007E27C0" w:rsidTr="002F54DF">
        <w:trPr>
          <w:cantSplit/>
          <w:jc w:val="center"/>
        </w:trPr>
        <w:tc>
          <w:tcPr>
            <w:tcW w:w="8034" w:type="dxa"/>
            <w:gridSpan w:val="6"/>
            <w:vMerge w:val="restart"/>
            <w:tcBorders>
              <w:top w:val="single" w:sz="4" w:space="0" w:color="auto"/>
              <w:left w:val="single" w:sz="4" w:space="0" w:color="auto"/>
              <w:right w:val="single" w:sz="4" w:space="0" w:color="auto"/>
            </w:tcBorders>
          </w:tcPr>
          <w:p w:rsidR="007E27C0" w:rsidRPr="00A31314" w:rsidRDefault="007E27C0">
            <w:pPr>
              <w:pStyle w:val="BodyText3"/>
              <w:tabs>
                <w:tab w:val="left" w:pos="-720"/>
              </w:tabs>
              <w:suppressAutoHyphens/>
              <w:spacing w:before="90" w:after="60" w:line="180" w:lineRule="auto"/>
            </w:pPr>
            <w:r w:rsidRPr="00A31314">
              <w:rPr>
                <w:rFonts w:ascii="Arial" w:hAnsi="Arial"/>
                <w:sz w:val="16"/>
              </w:rPr>
              <w:t>14. SUBJECT TERMS</w:t>
            </w:r>
          </w:p>
          <w:p w:rsidR="007E27C0" w:rsidRPr="00A31314" w:rsidRDefault="007E27C0" w:rsidP="002A3C09">
            <w:pPr>
              <w:tabs>
                <w:tab w:val="left" w:pos="-720"/>
              </w:tabs>
              <w:suppressAutoHyphens/>
              <w:spacing w:after="0"/>
              <w:rPr>
                <w:sz w:val="20"/>
              </w:rPr>
            </w:pPr>
            <w:r>
              <w:rPr>
                <w:sz w:val="20"/>
              </w:rPr>
              <w:t xml:space="preserve">Aging Workforce, </w:t>
            </w:r>
            <w:r w:rsidRPr="00A31314">
              <w:rPr>
                <w:sz w:val="20"/>
              </w:rPr>
              <w:t>Diversity</w:t>
            </w:r>
            <w:r>
              <w:rPr>
                <w:sz w:val="20"/>
              </w:rPr>
              <w:t xml:space="preserve">, </w:t>
            </w:r>
            <w:r w:rsidRPr="00A31314">
              <w:rPr>
                <w:sz w:val="20"/>
              </w:rPr>
              <w:t>Federal Railroad Administration</w:t>
            </w:r>
            <w:r>
              <w:rPr>
                <w:sz w:val="20"/>
              </w:rPr>
              <w:t xml:space="preserve">, </w:t>
            </w:r>
            <w:r w:rsidRPr="00A31314">
              <w:rPr>
                <w:sz w:val="20"/>
              </w:rPr>
              <w:t>PreK-12</w:t>
            </w:r>
            <w:r>
              <w:rPr>
                <w:sz w:val="20"/>
              </w:rPr>
              <w:t xml:space="preserve">, </w:t>
            </w:r>
            <w:r w:rsidRPr="00A31314">
              <w:rPr>
                <w:sz w:val="20"/>
              </w:rPr>
              <w:t>Railroad Industry Workforce</w:t>
            </w:r>
            <w:r>
              <w:rPr>
                <w:sz w:val="20"/>
              </w:rPr>
              <w:t xml:space="preserve">, Recruiting, </w:t>
            </w:r>
            <w:r w:rsidRPr="00A31314">
              <w:rPr>
                <w:sz w:val="20"/>
              </w:rPr>
              <w:t>Retention</w:t>
            </w:r>
            <w:r>
              <w:rPr>
                <w:sz w:val="20"/>
              </w:rPr>
              <w:t xml:space="preserve">, </w:t>
            </w:r>
            <w:r w:rsidRPr="00A31314">
              <w:rPr>
                <w:sz w:val="20"/>
              </w:rPr>
              <w:t>STEM</w:t>
            </w:r>
            <w:r>
              <w:rPr>
                <w:sz w:val="20"/>
              </w:rPr>
              <w:t xml:space="preserve">, </w:t>
            </w:r>
            <w:r w:rsidRPr="00A31314">
              <w:rPr>
                <w:sz w:val="20"/>
              </w:rPr>
              <w:t>Training and Development</w:t>
            </w:r>
            <w:r>
              <w:rPr>
                <w:sz w:val="20"/>
              </w:rPr>
              <w:t xml:space="preserve">, </w:t>
            </w:r>
            <w:r w:rsidRPr="00A31314">
              <w:rPr>
                <w:sz w:val="20"/>
              </w:rPr>
              <w:t>Work-Life Balance</w:t>
            </w:r>
          </w:p>
        </w:tc>
        <w:tc>
          <w:tcPr>
            <w:tcW w:w="2680" w:type="dxa"/>
            <w:tcBorders>
              <w:left w:val="single" w:sz="4" w:space="0" w:color="auto"/>
            </w:tcBorders>
          </w:tcPr>
          <w:p w:rsidR="007E27C0" w:rsidRDefault="007E27C0">
            <w:pPr>
              <w:pStyle w:val="BodyText3"/>
              <w:tabs>
                <w:tab w:val="left" w:pos="-720"/>
              </w:tabs>
              <w:suppressAutoHyphens/>
              <w:spacing w:before="90" w:after="60" w:line="180" w:lineRule="auto"/>
            </w:pPr>
            <w:r>
              <w:rPr>
                <w:rFonts w:ascii="Arial" w:hAnsi="Arial"/>
                <w:sz w:val="16"/>
              </w:rPr>
              <w:t xml:space="preserve">15. </w:t>
            </w:r>
            <w:r w:rsidRPr="00AD7F18">
              <w:rPr>
                <w:rFonts w:ascii="Arial" w:hAnsi="Arial"/>
                <w:sz w:val="16"/>
              </w:rPr>
              <w:t>NUMBER OF PAGES</w:t>
            </w:r>
          </w:p>
          <w:p w:rsidR="007E27C0" w:rsidRDefault="007E27C0">
            <w:pPr>
              <w:tabs>
                <w:tab w:val="left" w:pos="-720"/>
              </w:tabs>
              <w:suppressAutoHyphens/>
              <w:spacing w:after="54"/>
              <w:jc w:val="center"/>
              <w:rPr>
                <w:sz w:val="20"/>
              </w:rPr>
            </w:pPr>
            <w:r>
              <w:rPr>
                <w:sz w:val="20"/>
              </w:rPr>
              <w:t>43</w:t>
            </w:r>
          </w:p>
        </w:tc>
      </w:tr>
      <w:tr w:rsidR="007E27C0" w:rsidTr="002F54DF">
        <w:trPr>
          <w:cantSplit/>
          <w:jc w:val="center"/>
        </w:trPr>
        <w:tc>
          <w:tcPr>
            <w:tcW w:w="8034" w:type="dxa"/>
            <w:gridSpan w:val="6"/>
            <w:vMerge/>
            <w:tcBorders>
              <w:left w:val="single" w:sz="4" w:space="0" w:color="auto"/>
              <w:bottom w:val="single" w:sz="4" w:space="0" w:color="auto"/>
              <w:right w:val="single" w:sz="4" w:space="0" w:color="auto"/>
            </w:tcBorders>
          </w:tcPr>
          <w:p w:rsidR="007E27C0" w:rsidRDefault="007E27C0">
            <w:pPr>
              <w:tabs>
                <w:tab w:val="left" w:pos="-720"/>
              </w:tabs>
              <w:suppressAutoHyphens/>
              <w:spacing w:before="90" w:after="54"/>
            </w:pPr>
          </w:p>
        </w:tc>
        <w:tc>
          <w:tcPr>
            <w:tcW w:w="2680" w:type="dxa"/>
            <w:tcBorders>
              <w:left w:val="single" w:sz="4" w:space="0" w:color="auto"/>
            </w:tcBorders>
          </w:tcPr>
          <w:p w:rsidR="007E27C0" w:rsidRDefault="007E27C0">
            <w:pPr>
              <w:pStyle w:val="BodyText3"/>
              <w:tabs>
                <w:tab w:val="left" w:pos="-720"/>
              </w:tabs>
              <w:suppressAutoHyphens/>
              <w:spacing w:before="90" w:after="60" w:line="180" w:lineRule="auto"/>
            </w:pPr>
            <w:r>
              <w:rPr>
                <w:rFonts w:ascii="Arial" w:hAnsi="Arial"/>
                <w:sz w:val="16"/>
              </w:rPr>
              <w:t xml:space="preserve">16. </w:t>
            </w:r>
            <w:r w:rsidRPr="00F67358">
              <w:rPr>
                <w:rFonts w:ascii="Arial" w:hAnsi="Arial"/>
                <w:sz w:val="16"/>
              </w:rPr>
              <w:t>PRICE CODE</w:t>
            </w:r>
          </w:p>
          <w:p w:rsidR="007E27C0" w:rsidRDefault="007E27C0">
            <w:pPr>
              <w:tabs>
                <w:tab w:val="left" w:pos="-720"/>
              </w:tabs>
              <w:suppressAutoHyphens/>
              <w:spacing w:after="54"/>
              <w:jc w:val="center"/>
              <w:rPr>
                <w:sz w:val="20"/>
              </w:rPr>
            </w:pPr>
          </w:p>
        </w:tc>
      </w:tr>
      <w:tr w:rsidR="00684C18" w:rsidTr="002A3C09">
        <w:trPr>
          <w:jc w:val="center"/>
        </w:trPr>
        <w:tc>
          <w:tcPr>
            <w:tcW w:w="2678" w:type="dxa"/>
            <w:tcBorders>
              <w:top w:val="single" w:sz="4" w:space="0" w:color="auto"/>
            </w:tcBorders>
          </w:tcPr>
          <w:p w:rsidR="00684C18" w:rsidRPr="005B5B0E" w:rsidRDefault="00684C18" w:rsidP="005B5B0E">
            <w:pPr>
              <w:pStyle w:val="BodyText3"/>
              <w:tabs>
                <w:tab w:val="left" w:pos="-720"/>
              </w:tabs>
              <w:suppressAutoHyphens/>
              <w:spacing w:before="90" w:after="60"/>
              <w:rPr>
                <w:rFonts w:ascii="Arial" w:hAnsi="Arial"/>
                <w:sz w:val="16"/>
              </w:rPr>
            </w:pPr>
            <w:r>
              <w:rPr>
                <w:rFonts w:ascii="Arial" w:hAnsi="Arial"/>
                <w:sz w:val="16"/>
              </w:rPr>
              <w:t>17. SECURITY CLASSIFICATION</w:t>
            </w:r>
            <w:r>
              <w:rPr>
                <w:rFonts w:ascii="Arial" w:hAnsi="Arial"/>
                <w:sz w:val="16"/>
              </w:rPr>
              <w:br/>
              <w:t xml:space="preserve"> OF REPORT</w:t>
            </w:r>
          </w:p>
          <w:p w:rsidR="00684C18" w:rsidRDefault="00684C18">
            <w:pPr>
              <w:tabs>
                <w:tab w:val="left" w:pos="-720"/>
              </w:tabs>
              <w:suppressAutoHyphens/>
              <w:spacing w:after="54"/>
            </w:pPr>
            <w:r>
              <w:rPr>
                <w:sz w:val="20"/>
              </w:rPr>
              <w:tab/>
              <w:t>Unclassified</w:t>
            </w:r>
          </w:p>
        </w:tc>
        <w:tc>
          <w:tcPr>
            <w:tcW w:w="2678" w:type="dxa"/>
            <w:gridSpan w:val="2"/>
            <w:tcBorders>
              <w:top w:val="single" w:sz="4" w:space="0" w:color="auto"/>
            </w:tcBorders>
          </w:tcPr>
          <w:p w:rsidR="00684C18" w:rsidRDefault="00684C18" w:rsidP="005B5B0E">
            <w:pPr>
              <w:pStyle w:val="BodyText3"/>
              <w:tabs>
                <w:tab w:val="left" w:pos="-720"/>
              </w:tabs>
              <w:suppressAutoHyphens/>
              <w:spacing w:before="90" w:after="60"/>
            </w:pPr>
            <w:r>
              <w:rPr>
                <w:rFonts w:ascii="Arial" w:hAnsi="Arial"/>
                <w:sz w:val="16"/>
              </w:rPr>
              <w:t>18. SECURITY CLASSIFICATION</w:t>
            </w:r>
            <w:r>
              <w:rPr>
                <w:rFonts w:ascii="Arial" w:hAnsi="Arial"/>
                <w:sz w:val="16"/>
              </w:rPr>
              <w:br/>
              <w:t xml:space="preserve"> OF THIS PAGE</w:t>
            </w:r>
          </w:p>
          <w:p w:rsidR="00684C18" w:rsidRDefault="00684C18">
            <w:pPr>
              <w:tabs>
                <w:tab w:val="center" w:pos="1229"/>
              </w:tabs>
              <w:suppressAutoHyphens/>
              <w:spacing w:after="54"/>
            </w:pPr>
            <w:r>
              <w:rPr>
                <w:sz w:val="20"/>
              </w:rPr>
              <w:tab/>
              <w:t>Unclassified</w:t>
            </w:r>
          </w:p>
        </w:tc>
        <w:tc>
          <w:tcPr>
            <w:tcW w:w="2678" w:type="dxa"/>
            <w:gridSpan w:val="3"/>
            <w:tcBorders>
              <w:top w:val="single" w:sz="4" w:space="0" w:color="auto"/>
            </w:tcBorders>
          </w:tcPr>
          <w:p w:rsidR="00684C18" w:rsidRDefault="00684C18" w:rsidP="005B5B0E">
            <w:pPr>
              <w:pStyle w:val="BodyText3"/>
              <w:tabs>
                <w:tab w:val="left" w:pos="-720"/>
              </w:tabs>
              <w:suppressAutoHyphens/>
              <w:spacing w:before="90" w:after="60"/>
            </w:pPr>
            <w:r>
              <w:rPr>
                <w:rFonts w:ascii="Arial" w:hAnsi="Arial"/>
                <w:sz w:val="16"/>
              </w:rPr>
              <w:t>19. SECURITY CLASSIFICATION</w:t>
            </w:r>
            <w:r>
              <w:rPr>
                <w:rFonts w:ascii="Arial" w:hAnsi="Arial"/>
                <w:sz w:val="16"/>
              </w:rPr>
              <w:br/>
              <w:t xml:space="preserve"> OF ABSTRACT</w:t>
            </w:r>
          </w:p>
          <w:p w:rsidR="00684C18" w:rsidRDefault="00684C18">
            <w:pPr>
              <w:tabs>
                <w:tab w:val="center" w:pos="1230"/>
              </w:tabs>
              <w:suppressAutoHyphens/>
              <w:spacing w:after="54"/>
            </w:pPr>
            <w:r>
              <w:rPr>
                <w:sz w:val="20"/>
              </w:rPr>
              <w:tab/>
              <w:t>Unclassified</w:t>
            </w:r>
          </w:p>
        </w:tc>
        <w:tc>
          <w:tcPr>
            <w:tcW w:w="2680" w:type="dxa"/>
          </w:tcPr>
          <w:p w:rsidR="00684C18" w:rsidRDefault="00684C18">
            <w:pPr>
              <w:pStyle w:val="BodyText3"/>
              <w:tabs>
                <w:tab w:val="left" w:pos="-720"/>
              </w:tabs>
              <w:suppressAutoHyphens/>
              <w:spacing w:before="90" w:after="60" w:line="180" w:lineRule="auto"/>
            </w:pPr>
            <w:r>
              <w:rPr>
                <w:rFonts w:ascii="Arial" w:hAnsi="Arial"/>
                <w:sz w:val="16"/>
              </w:rPr>
              <w:t xml:space="preserve">20. </w:t>
            </w:r>
            <w:r w:rsidRPr="00F67358">
              <w:rPr>
                <w:rFonts w:ascii="Arial" w:hAnsi="Arial"/>
                <w:sz w:val="16"/>
              </w:rPr>
              <w:t>LIMITATION OF ABSTRACT</w:t>
            </w:r>
          </w:p>
          <w:p w:rsidR="00684C18" w:rsidRDefault="00684C18">
            <w:pPr>
              <w:tabs>
                <w:tab w:val="left" w:pos="-720"/>
              </w:tabs>
              <w:suppressAutoHyphens/>
              <w:spacing w:before="90" w:after="54"/>
              <w:jc w:val="center"/>
              <w:rPr>
                <w:sz w:val="18"/>
              </w:rPr>
            </w:pPr>
          </w:p>
        </w:tc>
      </w:tr>
    </w:tbl>
    <w:p w:rsidR="00684C18" w:rsidRPr="00A31314" w:rsidRDefault="00684C18" w:rsidP="007E27C0">
      <w:pPr>
        <w:pStyle w:val="BodyText2"/>
        <w:tabs>
          <w:tab w:val="right" w:pos="10656"/>
        </w:tabs>
        <w:suppressAutoHyphens/>
        <w:spacing w:line="180" w:lineRule="auto"/>
        <w:rPr>
          <w:rFonts w:ascii="Arial" w:hAnsi="Arial"/>
          <w:sz w:val="16"/>
        </w:rPr>
        <w:sectPr w:rsidR="00684C18" w:rsidRPr="00A31314" w:rsidSect="00FC7C6F">
          <w:footerReference w:type="default" r:id="rId18"/>
          <w:pgSz w:w="12240" w:h="15840" w:code="1"/>
          <w:pgMar w:top="1440" w:right="720" w:bottom="1440" w:left="720" w:header="720" w:footer="720" w:gutter="0"/>
          <w:pgNumType w:fmt="lowerRoman" w:start="1"/>
          <w:cols w:space="720"/>
          <w:noEndnote/>
        </w:sectPr>
      </w:pPr>
    </w:p>
    <w:p w:rsidR="00684C18" w:rsidRDefault="00684C18" w:rsidP="00A31314">
      <w:pPr>
        <w:jc w:val="center"/>
        <w:rPr>
          <w:rFonts w:ascii="Arial" w:hAnsi="Arial"/>
          <w:b/>
          <w:sz w:val="20"/>
        </w:rPr>
      </w:pPr>
      <w:r>
        <w:rPr>
          <w:rFonts w:ascii="Arial" w:hAnsi="Arial"/>
          <w:b/>
          <w:sz w:val="28"/>
        </w:rPr>
        <w:t>METRIC/ENGLISH CONVERSION FACTORS</w:t>
      </w:r>
    </w:p>
    <w:tbl>
      <w:tblPr>
        <w:tblW w:w="9747" w:type="dxa"/>
        <w:jc w:val="center"/>
        <w:tblLayout w:type="fixed"/>
        <w:tblCellMar>
          <w:left w:w="0" w:type="dxa"/>
          <w:right w:w="0" w:type="dxa"/>
        </w:tblCellMar>
        <w:tblLook w:val="0000" w:firstRow="0" w:lastRow="0" w:firstColumn="0" w:lastColumn="0" w:noHBand="0" w:noVBand="0"/>
      </w:tblPr>
      <w:tblGrid>
        <w:gridCol w:w="2322"/>
        <w:gridCol w:w="358"/>
        <w:gridCol w:w="187"/>
        <w:gridCol w:w="2138"/>
        <w:gridCol w:w="7"/>
        <w:gridCol w:w="2138"/>
        <w:gridCol w:w="7"/>
        <w:gridCol w:w="173"/>
        <w:gridCol w:w="7"/>
        <w:gridCol w:w="7"/>
        <w:gridCol w:w="2403"/>
      </w:tblGrid>
      <w:tr w:rsidR="00684C18" w:rsidTr="002F54DF">
        <w:trPr>
          <w:cantSplit/>
          <w:trHeight w:hRule="exact" w:val="320"/>
          <w:tblHeader/>
          <w:jc w:val="center"/>
        </w:trPr>
        <w:tc>
          <w:tcPr>
            <w:tcW w:w="5012" w:type="dxa"/>
            <w:gridSpan w:val="5"/>
          </w:tcPr>
          <w:p w:rsidR="00684C18" w:rsidRDefault="00684C18">
            <w:pPr>
              <w:suppressAutoHyphens/>
              <w:spacing w:before="40" w:after="40"/>
              <w:jc w:val="center"/>
              <w:rPr>
                <w:rFonts w:ascii="Arial" w:hAnsi="Arial"/>
                <w:b/>
                <w:sz w:val="16"/>
              </w:rPr>
            </w:pPr>
            <w:r>
              <w:rPr>
                <w:rFonts w:ascii="Arial" w:hAnsi="Arial"/>
                <w:b/>
                <w:sz w:val="28"/>
              </w:rPr>
              <w:t>ENGLISH TO METRIC</w:t>
            </w:r>
          </w:p>
        </w:tc>
        <w:tc>
          <w:tcPr>
            <w:tcW w:w="4735" w:type="dxa"/>
            <w:gridSpan w:val="6"/>
          </w:tcPr>
          <w:p w:rsidR="00684C18" w:rsidRDefault="00684C18">
            <w:pPr>
              <w:suppressAutoHyphens/>
              <w:spacing w:before="40" w:after="40"/>
              <w:jc w:val="center"/>
              <w:rPr>
                <w:rFonts w:ascii="Arial" w:hAnsi="Arial"/>
                <w:b/>
                <w:sz w:val="16"/>
              </w:rPr>
            </w:pPr>
            <w:r>
              <w:rPr>
                <w:rFonts w:ascii="Arial" w:hAnsi="Arial"/>
                <w:b/>
                <w:sz w:val="28"/>
              </w:rPr>
              <w:t>METRIC TO ENGLISH</w:t>
            </w:r>
          </w:p>
        </w:tc>
      </w:tr>
      <w:tr w:rsidR="00684C18" w:rsidTr="002F54DF">
        <w:trPr>
          <w:cantSplit/>
          <w:trHeight w:hRule="exact" w:val="360"/>
          <w:tblHeader/>
          <w:jc w:val="center"/>
        </w:trPr>
        <w:tc>
          <w:tcPr>
            <w:tcW w:w="5012" w:type="dxa"/>
            <w:gridSpan w:val="5"/>
            <w:tcBorders>
              <w:top w:val="single" w:sz="6" w:space="0" w:color="auto"/>
              <w:left w:val="single" w:sz="6" w:space="0" w:color="auto"/>
              <w:right w:val="double" w:sz="6" w:space="0" w:color="auto"/>
            </w:tcBorders>
          </w:tcPr>
          <w:p w:rsidR="00684C18" w:rsidRDefault="00684C18">
            <w:pPr>
              <w:suppressAutoHyphens/>
              <w:spacing w:before="40" w:after="40"/>
              <w:jc w:val="center"/>
              <w:rPr>
                <w:rFonts w:ascii="Arial" w:hAnsi="Arial"/>
                <w:b/>
                <w:sz w:val="16"/>
              </w:rPr>
            </w:pPr>
            <w:r>
              <w:rPr>
                <w:rFonts w:ascii="Arial" w:hAnsi="Arial"/>
                <w:b/>
              </w:rPr>
              <w:t>LENGTH</w:t>
            </w:r>
            <w:r>
              <w:rPr>
                <w:rFonts w:ascii="Arial" w:hAnsi="Arial"/>
                <w:b/>
                <w:sz w:val="16"/>
              </w:rPr>
              <w:t xml:space="preserve">  (APPROXIMATE)</w:t>
            </w:r>
          </w:p>
        </w:tc>
        <w:tc>
          <w:tcPr>
            <w:tcW w:w="4735" w:type="dxa"/>
            <w:gridSpan w:val="6"/>
            <w:tcBorders>
              <w:top w:val="single" w:sz="6" w:space="0" w:color="auto"/>
              <w:right w:val="single" w:sz="6" w:space="0" w:color="auto"/>
            </w:tcBorders>
          </w:tcPr>
          <w:p w:rsidR="00684C18" w:rsidRDefault="00684C18">
            <w:pPr>
              <w:suppressAutoHyphens/>
              <w:spacing w:before="40" w:after="40"/>
              <w:jc w:val="center"/>
              <w:rPr>
                <w:rFonts w:ascii="Arial" w:hAnsi="Arial"/>
                <w:b/>
                <w:sz w:val="16"/>
              </w:rPr>
            </w:pPr>
            <w:r>
              <w:rPr>
                <w:rFonts w:ascii="Arial" w:hAnsi="Arial"/>
                <w:b/>
              </w:rPr>
              <w:t>LENGTH</w:t>
            </w:r>
            <w:r>
              <w:rPr>
                <w:rFonts w:ascii="Arial" w:hAnsi="Arial"/>
                <w:b/>
                <w:sz w:val="16"/>
              </w:rPr>
              <w:t xml:space="preserve"> (APPROXIMATE)</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inch (in)</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2.5 centimeters (cm)</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millimeter (mm)</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0.04 inch (in)</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foot (ft)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30 centimeters (cm)</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centimeter (cm)</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0.4 inch (in)</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yard (yd)</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0.9 meter (m)</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meter (m)</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3.3 feet (ft)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mile (mi)</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1.6 kilometers (km)</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meter (m)</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1.1 yards (yd)</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p>
        </w:tc>
        <w:tc>
          <w:tcPr>
            <w:tcW w:w="358" w:type="dxa"/>
          </w:tcPr>
          <w:p w:rsidR="00684C18" w:rsidRDefault="00684C18">
            <w:pPr>
              <w:suppressAutoHyphens/>
              <w:spacing w:before="40" w:after="40"/>
              <w:jc w:val="center"/>
              <w:rPr>
                <w:rFonts w:ascii="Arial" w:hAnsi="Arial"/>
                <w:b/>
                <w:sz w:val="16"/>
              </w:rPr>
            </w:pP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kilometer (km)</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sz w:val="16"/>
              </w:rPr>
            </w:pPr>
            <w:r>
              <w:rPr>
                <w:rFonts w:ascii="Arial" w:hAnsi="Arial"/>
                <w:b/>
                <w:sz w:val="16"/>
              </w:rPr>
              <w:t>0.6 mile (mi)</w:t>
            </w:r>
          </w:p>
        </w:tc>
      </w:tr>
      <w:tr w:rsidR="00684C18" w:rsidTr="002F54DF">
        <w:trPr>
          <w:trHeight w:val="63"/>
          <w:jc w:val="center"/>
        </w:trPr>
        <w:tc>
          <w:tcPr>
            <w:tcW w:w="5012" w:type="dxa"/>
            <w:gridSpan w:val="5"/>
            <w:tcBorders>
              <w:top w:val="double" w:sz="4" w:space="0" w:color="auto"/>
              <w:left w:val="single" w:sz="6" w:space="0" w:color="auto"/>
              <w:right w:val="double" w:sz="6" w:space="0" w:color="auto"/>
            </w:tcBorders>
          </w:tcPr>
          <w:p w:rsidR="00684C18" w:rsidRDefault="00684C18">
            <w:pPr>
              <w:suppressAutoHyphens/>
              <w:spacing w:before="40" w:after="40"/>
              <w:jc w:val="center"/>
              <w:rPr>
                <w:rFonts w:ascii="Arial" w:hAnsi="Arial"/>
                <w:b/>
                <w:sz w:val="16"/>
              </w:rPr>
            </w:pPr>
            <w:r>
              <w:rPr>
                <w:rFonts w:ascii="Arial" w:hAnsi="Arial"/>
                <w:b/>
              </w:rPr>
              <w:t>AREA</w:t>
            </w:r>
            <w:r>
              <w:rPr>
                <w:rFonts w:ascii="Arial" w:hAnsi="Arial"/>
                <w:b/>
                <w:sz w:val="16"/>
              </w:rPr>
              <w:t xml:space="preserve"> (APPROXIMATE)</w:t>
            </w:r>
          </w:p>
        </w:tc>
        <w:tc>
          <w:tcPr>
            <w:tcW w:w="4735" w:type="dxa"/>
            <w:gridSpan w:val="6"/>
            <w:tcBorders>
              <w:top w:val="double" w:sz="4" w:space="0" w:color="auto"/>
              <w:right w:val="single" w:sz="6" w:space="0" w:color="auto"/>
            </w:tcBorders>
          </w:tcPr>
          <w:p w:rsidR="00684C18" w:rsidRDefault="00684C18">
            <w:pPr>
              <w:suppressAutoHyphens/>
              <w:spacing w:before="40" w:after="40"/>
              <w:jc w:val="center"/>
              <w:rPr>
                <w:rFonts w:ascii="Arial" w:hAnsi="Arial"/>
                <w:b/>
                <w:sz w:val="16"/>
              </w:rPr>
            </w:pPr>
            <w:r>
              <w:rPr>
                <w:rFonts w:ascii="Arial" w:hAnsi="Arial"/>
                <w:b/>
              </w:rPr>
              <w:t>AREA</w:t>
            </w:r>
            <w:r>
              <w:rPr>
                <w:rFonts w:ascii="Arial" w:hAnsi="Arial"/>
                <w:b/>
                <w:sz w:val="16"/>
              </w:rPr>
              <w:t xml:space="preserve"> (APPROXIMATE)</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square inch (sq in, in</w:t>
            </w:r>
            <w:r>
              <w:rPr>
                <w:rFonts w:ascii="Arial" w:hAnsi="Arial"/>
                <w:b/>
                <w:sz w:val="16"/>
                <w:vertAlign w:val="superscript"/>
              </w:rPr>
              <w:t>2</w:t>
            </w:r>
            <w:r>
              <w:rPr>
                <w:rFonts w:ascii="Arial" w:hAnsi="Arial"/>
                <w:b/>
                <w:sz w:val="16"/>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6.5 square centimeters (cm</w:t>
            </w:r>
            <w:r>
              <w:rPr>
                <w:rFonts w:ascii="Arial" w:hAnsi="Arial"/>
                <w:b/>
                <w:sz w:val="16"/>
                <w:vertAlign w:val="superscript"/>
              </w:rPr>
              <w:t>2</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square centimeter (cm</w:t>
            </w:r>
            <w:r>
              <w:rPr>
                <w:rFonts w:ascii="Arial" w:hAnsi="Arial"/>
                <w:b/>
                <w:sz w:val="16"/>
                <w:vertAlign w:val="superscript"/>
              </w:rPr>
              <w:t>2</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0.16 square inch (sq in, in</w:t>
            </w:r>
            <w:r>
              <w:rPr>
                <w:rFonts w:ascii="Arial" w:hAnsi="Arial"/>
                <w:b/>
                <w:sz w:val="16"/>
                <w:vertAlign w:val="superscript"/>
              </w:rPr>
              <w:t>2</w:t>
            </w:r>
            <w:r>
              <w:rPr>
                <w:rFonts w:ascii="Arial" w:hAnsi="Arial"/>
                <w:b/>
                <w:sz w:val="16"/>
              </w:rPr>
              <w: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square foot (sq ft, ft</w:t>
            </w:r>
            <w:r>
              <w:rPr>
                <w:rFonts w:ascii="Arial" w:hAnsi="Arial"/>
                <w:b/>
                <w:sz w:val="16"/>
                <w:vertAlign w:val="superscript"/>
              </w:rPr>
              <w:t>2</w:t>
            </w:r>
            <w:r>
              <w:rPr>
                <w:rFonts w:ascii="Arial" w:hAnsi="Arial"/>
                <w:b/>
                <w:sz w:val="16"/>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0.09  square meter (m</w:t>
            </w:r>
            <w:r>
              <w:rPr>
                <w:rFonts w:ascii="Arial" w:hAnsi="Arial"/>
                <w:b/>
                <w:sz w:val="16"/>
                <w:vertAlign w:val="superscript"/>
              </w:rPr>
              <w:t>2</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square meter (m</w:t>
            </w:r>
            <w:r>
              <w:rPr>
                <w:rFonts w:ascii="Arial" w:hAnsi="Arial"/>
                <w:b/>
                <w:sz w:val="16"/>
                <w:vertAlign w:val="superscript"/>
              </w:rPr>
              <w:t>2</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suppressAutoHyphens/>
              <w:spacing w:before="40" w:after="40"/>
              <w:rPr>
                <w:rFonts w:ascii="Arial" w:hAnsi="Arial"/>
                <w:b/>
                <w:sz w:val="16"/>
              </w:rPr>
            </w:pPr>
            <w:r>
              <w:rPr>
                <w:rFonts w:ascii="Arial" w:hAnsi="Arial"/>
                <w:b/>
                <w:sz w:val="16"/>
              </w:rPr>
              <w:t>1.2 square yards (sq yd, yd</w:t>
            </w:r>
            <w:r>
              <w:rPr>
                <w:rFonts w:ascii="Arial" w:hAnsi="Arial"/>
                <w:b/>
                <w:sz w:val="16"/>
                <w:vertAlign w:val="superscript"/>
              </w:rPr>
              <w:t>2</w:t>
            </w:r>
            <w:r>
              <w:rPr>
                <w:rFonts w:ascii="Arial" w:hAnsi="Arial"/>
                <w:b/>
                <w:sz w:val="16"/>
              </w:rPr>
              <w:t>)</w:t>
            </w:r>
          </w:p>
        </w:tc>
      </w:tr>
      <w:tr w:rsidR="00684C18" w:rsidRPr="00C57855"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square yard (sq yd, yd</w:t>
            </w:r>
            <w:r>
              <w:rPr>
                <w:rFonts w:ascii="Arial" w:hAnsi="Arial"/>
                <w:b/>
                <w:sz w:val="16"/>
                <w:vertAlign w:val="superscript"/>
              </w:rPr>
              <w:t>2</w:t>
            </w:r>
            <w:r>
              <w:rPr>
                <w:rFonts w:ascii="Arial" w:hAnsi="Arial"/>
                <w:b/>
                <w:sz w:val="16"/>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0.8 square meter (m</w:t>
            </w:r>
            <w:r>
              <w:rPr>
                <w:rFonts w:ascii="Arial" w:hAnsi="Arial"/>
                <w:b/>
                <w:sz w:val="16"/>
                <w:vertAlign w:val="superscript"/>
              </w:rPr>
              <w:t>2</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square kilometer (km</w:t>
            </w:r>
            <w:r>
              <w:rPr>
                <w:rFonts w:ascii="Arial" w:hAnsi="Arial"/>
                <w:b/>
                <w:sz w:val="16"/>
                <w:vertAlign w:val="superscript"/>
              </w:rPr>
              <w:t>2</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Pr="00C57855" w:rsidRDefault="00684C18">
            <w:pPr>
              <w:tabs>
                <w:tab w:val="left" w:pos="0"/>
              </w:tabs>
              <w:suppressAutoHyphens/>
              <w:spacing w:before="40" w:after="40"/>
              <w:rPr>
                <w:rFonts w:ascii="Arial" w:hAnsi="Arial"/>
                <w:b/>
                <w:sz w:val="16"/>
                <w:lang w:val="it-IT"/>
              </w:rPr>
            </w:pPr>
            <w:r w:rsidRPr="00C57855">
              <w:rPr>
                <w:rFonts w:ascii="Arial" w:hAnsi="Arial"/>
                <w:b/>
                <w:sz w:val="16"/>
                <w:lang w:val="it-IT"/>
              </w:rPr>
              <w:t>0.4 square mile (sq mi, mi</w:t>
            </w:r>
            <w:r w:rsidRPr="00C57855">
              <w:rPr>
                <w:rFonts w:ascii="Arial" w:hAnsi="Arial"/>
                <w:b/>
                <w:sz w:val="16"/>
                <w:vertAlign w:val="superscript"/>
                <w:lang w:val="it-IT"/>
              </w:rPr>
              <w:t>2</w:t>
            </w:r>
            <w:r w:rsidRPr="00C57855">
              <w:rPr>
                <w:rFonts w:ascii="Arial" w:hAnsi="Arial"/>
                <w:b/>
                <w:sz w:val="16"/>
                <w:lang w:val="it-IT"/>
              </w:rPr>
              <w: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Pr="00C57855" w:rsidRDefault="00684C18">
            <w:pPr>
              <w:suppressAutoHyphens/>
              <w:spacing w:before="40" w:after="40"/>
              <w:jc w:val="right"/>
              <w:rPr>
                <w:rFonts w:ascii="Arial" w:hAnsi="Arial"/>
                <w:b/>
                <w:sz w:val="16"/>
                <w:lang w:val="it-IT"/>
              </w:rPr>
            </w:pPr>
            <w:r w:rsidRPr="00C57855">
              <w:rPr>
                <w:rFonts w:ascii="Arial" w:hAnsi="Arial"/>
                <w:b/>
                <w:sz w:val="16"/>
                <w:lang w:val="it-IT"/>
              </w:rPr>
              <w:t>1 square mile (sq mi, mi</w:t>
            </w:r>
            <w:r w:rsidRPr="00C57855">
              <w:rPr>
                <w:rFonts w:ascii="Arial" w:hAnsi="Arial"/>
                <w:b/>
                <w:sz w:val="16"/>
                <w:vertAlign w:val="superscript"/>
                <w:lang w:val="it-IT"/>
              </w:rPr>
              <w:t>2</w:t>
            </w:r>
            <w:r w:rsidRPr="00C57855">
              <w:rPr>
                <w:rFonts w:ascii="Arial" w:hAnsi="Arial"/>
                <w:b/>
                <w:sz w:val="16"/>
                <w:lang w:val="it-IT"/>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2.6 square kilometers (km</w:t>
            </w:r>
            <w:r>
              <w:rPr>
                <w:rFonts w:ascii="Arial" w:hAnsi="Arial"/>
                <w:b/>
                <w:sz w:val="16"/>
                <w:vertAlign w:val="superscript"/>
              </w:rPr>
              <w:t>2</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10,000 square meters (m</w:t>
            </w:r>
            <w:r>
              <w:rPr>
                <w:rFonts w:ascii="Arial" w:hAnsi="Arial"/>
                <w:b/>
                <w:sz w:val="16"/>
                <w:vertAlign w:val="superscript"/>
              </w:rPr>
              <w:t>2</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 hectare (ha) = 2.5 acres</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acre = 0.4 hectare (he)</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4,000 square meters (m</w:t>
            </w:r>
            <w:r>
              <w:rPr>
                <w:rFonts w:ascii="Arial" w:hAnsi="Arial"/>
                <w:b/>
                <w:sz w:val="16"/>
                <w:vertAlign w:val="superscript"/>
              </w:rPr>
              <w:t>2</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p>
        </w:tc>
        <w:tc>
          <w:tcPr>
            <w:tcW w:w="187" w:type="dxa"/>
            <w:gridSpan w:val="3"/>
          </w:tcPr>
          <w:p w:rsidR="00684C18" w:rsidRDefault="00684C18">
            <w:pPr>
              <w:suppressAutoHyphens/>
              <w:spacing w:before="40" w:after="40"/>
              <w:jc w:val="center"/>
              <w:rPr>
                <w:rFonts w:ascii="Arial" w:hAnsi="Arial"/>
                <w:b/>
                <w:sz w:val="16"/>
              </w:rPr>
            </w:pPr>
          </w:p>
        </w:tc>
        <w:tc>
          <w:tcPr>
            <w:tcW w:w="2410" w:type="dxa"/>
            <w:gridSpan w:val="2"/>
            <w:tcBorders>
              <w:right w:val="single" w:sz="6" w:space="0" w:color="auto"/>
            </w:tcBorders>
          </w:tcPr>
          <w:p w:rsidR="00684C18" w:rsidRDefault="00684C18">
            <w:pPr>
              <w:tabs>
                <w:tab w:val="left" w:pos="0"/>
              </w:tabs>
              <w:suppressAutoHyphens/>
              <w:spacing w:before="40" w:after="40"/>
              <w:rPr>
                <w:rFonts w:ascii="Arial" w:hAnsi="Arial"/>
                <w:sz w:val="16"/>
              </w:rPr>
            </w:pPr>
          </w:p>
        </w:tc>
      </w:tr>
      <w:tr w:rsidR="00684C18" w:rsidTr="002F54DF">
        <w:trPr>
          <w:trHeight w:val="30"/>
          <w:jc w:val="center"/>
        </w:trPr>
        <w:tc>
          <w:tcPr>
            <w:tcW w:w="5012" w:type="dxa"/>
            <w:gridSpan w:val="5"/>
            <w:tcBorders>
              <w:top w:val="double" w:sz="4" w:space="0" w:color="auto"/>
              <w:left w:val="single" w:sz="6" w:space="0" w:color="auto"/>
              <w:right w:val="double" w:sz="6" w:space="0" w:color="auto"/>
            </w:tcBorders>
          </w:tcPr>
          <w:p w:rsidR="00684C18" w:rsidRDefault="00684C18">
            <w:pPr>
              <w:suppressAutoHyphens/>
              <w:spacing w:before="40" w:after="40"/>
              <w:jc w:val="center"/>
              <w:rPr>
                <w:rFonts w:ascii="Arial" w:hAnsi="Arial"/>
                <w:b/>
                <w:sz w:val="16"/>
              </w:rPr>
            </w:pPr>
            <w:r>
              <w:rPr>
                <w:rFonts w:ascii="Arial" w:hAnsi="Arial"/>
                <w:b/>
              </w:rPr>
              <w:t>MASS - WEIGHT</w:t>
            </w:r>
            <w:r>
              <w:rPr>
                <w:rFonts w:ascii="Arial" w:hAnsi="Arial"/>
                <w:b/>
                <w:sz w:val="16"/>
              </w:rPr>
              <w:t xml:space="preserve"> (APPROXIMATE)</w:t>
            </w:r>
          </w:p>
        </w:tc>
        <w:tc>
          <w:tcPr>
            <w:tcW w:w="4735" w:type="dxa"/>
            <w:gridSpan w:val="6"/>
            <w:tcBorders>
              <w:top w:val="double" w:sz="4" w:space="0" w:color="auto"/>
              <w:right w:val="single" w:sz="6" w:space="0" w:color="auto"/>
            </w:tcBorders>
          </w:tcPr>
          <w:p w:rsidR="00684C18" w:rsidRDefault="00684C18">
            <w:pPr>
              <w:suppressAutoHyphens/>
              <w:spacing w:before="40" w:after="40"/>
              <w:jc w:val="center"/>
              <w:rPr>
                <w:rFonts w:ascii="Arial" w:hAnsi="Arial"/>
                <w:b/>
                <w:sz w:val="16"/>
              </w:rPr>
            </w:pPr>
            <w:r>
              <w:rPr>
                <w:rFonts w:ascii="Arial" w:hAnsi="Arial"/>
                <w:b/>
              </w:rPr>
              <w:t>MASS - WEIGHT</w:t>
            </w:r>
            <w:r>
              <w:rPr>
                <w:rFonts w:ascii="Arial" w:hAnsi="Arial"/>
                <w:b/>
                <w:sz w:val="16"/>
              </w:rPr>
              <w:t xml:space="preserve"> (APPROXIMATE)</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ounce (oz)</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28 grams (gm)</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gram (gm)</w:t>
            </w:r>
          </w:p>
        </w:tc>
        <w:tc>
          <w:tcPr>
            <w:tcW w:w="180" w:type="dxa"/>
            <w:gridSpan w:val="2"/>
          </w:tcPr>
          <w:p w:rsidR="00684C18" w:rsidRDefault="00684C18">
            <w:pPr>
              <w:suppressAutoHyphens/>
              <w:spacing w:before="40" w:after="40"/>
              <w:jc w:val="center"/>
              <w:rPr>
                <w:rFonts w:ascii="Arial" w:hAnsi="Arial"/>
                <w:b/>
                <w:sz w:val="16"/>
              </w:rPr>
            </w:pPr>
            <w:r>
              <w:rPr>
                <w:rFonts w:ascii="Arial" w:hAnsi="Arial"/>
                <w:b/>
                <w:sz w:val="16"/>
              </w:rPr>
              <w:t>=</w:t>
            </w:r>
          </w:p>
        </w:tc>
        <w:tc>
          <w:tcPr>
            <w:tcW w:w="2417" w:type="dxa"/>
            <w:gridSpan w:val="3"/>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0.036 ounce (oz)</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pound (lb)</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0.45 kilogram (kg)</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kilogram (kg)</w:t>
            </w:r>
          </w:p>
        </w:tc>
        <w:tc>
          <w:tcPr>
            <w:tcW w:w="180" w:type="dxa"/>
            <w:gridSpan w:val="2"/>
          </w:tcPr>
          <w:p w:rsidR="00684C18" w:rsidRDefault="00684C18">
            <w:pPr>
              <w:suppressAutoHyphens/>
              <w:spacing w:before="40" w:after="40"/>
              <w:jc w:val="center"/>
              <w:rPr>
                <w:rFonts w:ascii="Arial" w:hAnsi="Arial"/>
                <w:b/>
                <w:sz w:val="16"/>
              </w:rPr>
            </w:pPr>
            <w:r>
              <w:rPr>
                <w:rFonts w:ascii="Arial" w:hAnsi="Arial"/>
                <w:b/>
                <w:sz w:val="16"/>
              </w:rPr>
              <w:t>=</w:t>
            </w:r>
          </w:p>
        </w:tc>
        <w:tc>
          <w:tcPr>
            <w:tcW w:w="2417" w:type="dxa"/>
            <w:gridSpan w:val="3"/>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2.2 pounds (lb)</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short ton = 2,000 pounds (lb)</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25" w:type="dxa"/>
            <w:gridSpan w:val="2"/>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0.9 tonne (t)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tonne (t)</w:t>
            </w:r>
          </w:p>
          <w:p w:rsidR="00684C18" w:rsidRDefault="00684C18">
            <w:pPr>
              <w:suppressAutoHyphens/>
              <w:spacing w:before="40" w:after="40"/>
              <w:jc w:val="right"/>
              <w:rPr>
                <w:rFonts w:ascii="Arial" w:hAnsi="Arial"/>
                <w:b/>
                <w:sz w:val="16"/>
              </w:rPr>
            </w:pPr>
          </w:p>
        </w:tc>
        <w:tc>
          <w:tcPr>
            <w:tcW w:w="180" w:type="dxa"/>
            <w:gridSpan w:val="2"/>
          </w:tcPr>
          <w:p w:rsidR="00684C18" w:rsidRDefault="00684C18">
            <w:pPr>
              <w:suppressAutoHyphens/>
              <w:spacing w:before="40" w:after="40"/>
              <w:jc w:val="center"/>
              <w:rPr>
                <w:rFonts w:ascii="Arial" w:hAnsi="Arial"/>
                <w:b/>
                <w:sz w:val="16"/>
              </w:rPr>
            </w:pPr>
            <w:r>
              <w:rPr>
                <w:rFonts w:ascii="Arial" w:hAnsi="Arial"/>
                <w:b/>
                <w:sz w:val="16"/>
              </w:rPr>
              <w:t>=</w:t>
            </w:r>
          </w:p>
          <w:p w:rsidR="00684C18" w:rsidRDefault="00684C18">
            <w:pPr>
              <w:suppressAutoHyphens/>
              <w:spacing w:before="40" w:after="40"/>
              <w:jc w:val="center"/>
              <w:rPr>
                <w:rFonts w:ascii="Arial" w:hAnsi="Arial"/>
                <w:b/>
                <w:sz w:val="16"/>
              </w:rPr>
            </w:pPr>
            <w:r>
              <w:rPr>
                <w:rFonts w:ascii="Arial" w:hAnsi="Arial"/>
                <w:b/>
                <w:sz w:val="16"/>
              </w:rPr>
              <w:t>=</w:t>
            </w:r>
          </w:p>
        </w:tc>
        <w:tc>
          <w:tcPr>
            <w:tcW w:w="2417" w:type="dxa"/>
            <w:gridSpan w:val="3"/>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1,000 kilograms (kg)</w:t>
            </w:r>
          </w:p>
          <w:p w:rsidR="00684C18" w:rsidRDefault="00684C18">
            <w:pPr>
              <w:tabs>
                <w:tab w:val="left" w:pos="0"/>
              </w:tabs>
              <w:suppressAutoHyphens/>
              <w:spacing w:before="40" w:after="40"/>
              <w:rPr>
                <w:rFonts w:ascii="Arial" w:hAnsi="Arial"/>
                <w:sz w:val="16"/>
              </w:rPr>
            </w:pPr>
            <w:r>
              <w:rPr>
                <w:rFonts w:ascii="Arial" w:hAnsi="Arial"/>
                <w:b/>
                <w:sz w:val="16"/>
              </w:rPr>
              <w:t>1.1 short tons</w:t>
            </w:r>
          </w:p>
        </w:tc>
      </w:tr>
      <w:tr w:rsidR="00684C18" w:rsidTr="002F54DF">
        <w:trPr>
          <w:trHeight w:val="30"/>
          <w:jc w:val="center"/>
        </w:trPr>
        <w:tc>
          <w:tcPr>
            <w:tcW w:w="5012" w:type="dxa"/>
            <w:gridSpan w:val="5"/>
            <w:tcBorders>
              <w:top w:val="double" w:sz="4" w:space="0" w:color="auto"/>
              <w:left w:val="single" w:sz="6" w:space="0" w:color="auto"/>
              <w:right w:val="double" w:sz="6" w:space="0" w:color="auto"/>
            </w:tcBorders>
          </w:tcPr>
          <w:p w:rsidR="00684C18" w:rsidRDefault="00684C18">
            <w:pPr>
              <w:suppressAutoHyphens/>
              <w:spacing w:before="40" w:after="40"/>
              <w:jc w:val="center"/>
              <w:rPr>
                <w:rFonts w:ascii="Arial" w:hAnsi="Arial"/>
                <w:b/>
                <w:sz w:val="16"/>
              </w:rPr>
            </w:pPr>
            <w:r>
              <w:rPr>
                <w:rFonts w:ascii="Arial" w:hAnsi="Arial"/>
                <w:b/>
              </w:rPr>
              <w:t>VOLUME</w:t>
            </w:r>
            <w:r>
              <w:rPr>
                <w:rFonts w:ascii="Arial" w:hAnsi="Arial"/>
                <w:b/>
                <w:sz w:val="16"/>
              </w:rPr>
              <w:t xml:space="preserve"> (APPROXIMATE)</w:t>
            </w:r>
          </w:p>
        </w:tc>
        <w:tc>
          <w:tcPr>
            <w:tcW w:w="4735" w:type="dxa"/>
            <w:gridSpan w:val="6"/>
            <w:tcBorders>
              <w:top w:val="double" w:sz="4" w:space="0" w:color="auto"/>
              <w:right w:val="single" w:sz="6" w:space="0" w:color="auto"/>
            </w:tcBorders>
          </w:tcPr>
          <w:p w:rsidR="00684C18" w:rsidRDefault="00684C18">
            <w:pPr>
              <w:suppressAutoHyphens/>
              <w:spacing w:before="40" w:after="40"/>
              <w:jc w:val="center"/>
              <w:rPr>
                <w:rFonts w:ascii="Arial" w:hAnsi="Arial"/>
                <w:b/>
                <w:sz w:val="16"/>
              </w:rPr>
            </w:pPr>
            <w:r>
              <w:rPr>
                <w:rFonts w:ascii="Arial" w:hAnsi="Arial"/>
                <w:b/>
              </w:rPr>
              <w:t>VOLUME</w:t>
            </w:r>
            <w:r>
              <w:rPr>
                <w:rFonts w:ascii="Arial" w:hAnsi="Arial"/>
                <w:b/>
                <w:sz w:val="16"/>
              </w:rPr>
              <w:t xml:space="preserve"> (APPROXIMATE)</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teaspoon (tsp)</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5 milliliters (ml)</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milliliter (ml)</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0.03 fluid ounce (fl oz)</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tablespoon (tbsp)</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15 milliliters (ml)</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liter (l)</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2.1 pints (pt)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fluid ounce (fl oz)</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30 milliliters (ml)</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liter (l)</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1.06 quarts (qt)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cup (c)</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0.24 liter (l)</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liter (l)</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0.26 gallon (gal)</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pint (pt)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0.47 liter (l)</w:t>
            </w:r>
          </w:p>
        </w:tc>
        <w:tc>
          <w:tcPr>
            <w:tcW w:w="2145" w:type="dxa"/>
            <w:gridSpan w:val="2"/>
          </w:tcPr>
          <w:p w:rsidR="00684C18" w:rsidRDefault="00684C18">
            <w:pPr>
              <w:suppressAutoHyphens/>
              <w:spacing w:before="40" w:after="40"/>
              <w:jc w:val="right"/>
              <w:rPr>
                <w:rFonts w:ascii="Arial" w:hAnsi="Arial"/>
                <w:b/>
                <w:sz w:val="16"/>
              </w:rPr>
            </w:pPr>
          </w:p>
        </w:tc>
        <w:tc>
          <w:tcPr>
            <w:tcW w:w="187" w:type="dxa"/>
            <w:gridSpan w:val="3"/>
          </w:tcPr>
          <w:p w:rsidR="00684C18" w:rsidRDefault="00684C18">
            <w:pPr>
              <w:suppressAutoHyphens/>
              <w:spacing w:before="40" w:after="40"/>
              <w:jc w:val="center"/>
              <w:rPr>
                <w:rFonts w:ascii="Arial" w:hAnsi="Arial"/>
                <w:b/>
                <w:sz w:val="16"/>
              </w:rPr>
            </w:pP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 xml:space="preserve"> 1 quart (qt)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0.96 liter (l)</w:t>
            </w:r>
          </w:p>
        </w:tc>
        <w:tc>
          <w:tcPr>
            <w:tcW w:w="2145" w:type="dxa"/>
            <w:gridSpan w:val="2"/>
          </w:tcPr>
          <w:p w:rsidR="00684C18" w:rsidRDefault="00684C18">
            <w:pPr>
              <w:suppressAutoHyphens/>
              <w:spacing w:before="40" w:after="40"/>
              <w:jc w:val="right"/>
              <w:rPr>
                <w:rFonts w:ascii="Arial" w:hAnsi="Arial"/>
                <w:b/>
                <w:sz w:val="16"/>
              </w:rPr>
            </w:pPr>
          </w:p>
        </w:tc>
        <w:tc>
          <w:tcPr>
            <w:tcW w:w="187" w:type="dxa"/>
            <w:gridSpan w:val="3"/>
          </w:tcPr>
          <w:p w:rsidR="00684C18" w:rsidRDefault="00684C18">
            <w:pPr>
              <w:suppressAutoHyphens/>
              <w:spacing w:before="40" w:after="40"/>
              <w:jc w:val="center"/>
              <w:rPr>
                <w:rFonts w:ascii="Arial" w:hAnsi="Arial"/>
                <w:b/>
                <w:sz w:val="16"/>
              </w:rPr>
            </w:pP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gallon (gal)</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3.8 liters (l)</w:t>
            </w:r>
          </w:p>
        </w:tc>
        <w:tc>
          <w:tcPr>
            <w:tcW w:w="2145" w:type="dxa"/>
            <w:gridSpan w:val="2"/>
          </w:tcPr>
          <w:p w:rsidR="00684C18" w:rsidRDefault="00684C18">
            <w:pPr>
              <w:suppressAutoHyphens/>
              <w:spacing w:before="40" w:after="40"/>
              <w:jc w:val="right"/>
              <w:rPr>
                <w:rFonts w:ascii="Arial" w:hAnsi="Arial"/>
                <w:b/>
                <w:sz w:val="16"/>
              </w:rPr>
            </w:pPr>
          </w:p>
        </w:tc>
        <w:tc>
          <w:tcPr>
            <w:tcW w:w="187" w:type="dxa"/>
            <w:gridSpan w:val="3"/>
          </w:tcPr>
          <w:p w:rsidR="00684C18" w:rsidRDefault="00684C18">
            <w:pPr>
              <w:suppressAutoHyphens/>
              <w:spacing w:before="40" w:after="40"/>
              <w:jc w:val="center"/>
              <w:rPr>
                <w:rFonts w:ascii="Arial" w:hAnsi="Arial"/>
                <w:b/>
                <w:sz w:val="16"/>
              </w:rPr>
            </w:pP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cubic foot (cu ft, ft</w:t>
            </w:r>
            <w:r>
              <w:rPr>
                <w:rFonts w:ascii="Arial" w:hAnsi="Arial"/>
                <w:b/>
                <w:sz w:val="16"/>
                <w:vertAlign w:val="superscript"/>
              </w:rPr>
              <w:t>3</w:t>
            </w:r>
            <w:r>
              <w:rPr>
                <w:rFonts w:ascii="Arial" w:hAnsi="Arial"/>
                <w:b/>
                <w:sz w:val="16"/>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0.03 cubic meter (m</w:t>
            </w:r>
            <w:r>
              <w:rPr>
                <w:rFonts w:ascii="Arial" w:hAnsi="Arial"/>
                <w:b/>
                <w:sz w:val="16"/>
                <w:vertAlign w:val="superscript"/>
              </w:rPr>
              <w:t>3</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cubic meter (m</w:t>
            </w:r>
            <w:r>
              <w:rPr>
                <w:rFonts w:ascii="Arial" w:hAnsi="Arial"/>
                <w:b/>
                <w:sz w:val="16"/>
                <w:vertAlign w:val="superscript"/>
              </w:rPr>
              <w:t>3</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36 cubic feet (cu ft, ft</w:t>
            </w:r>
            <w:r>
              <w:rPr>
                <w:rFonts w:ascii="Arial" w:hAnsi="Arial"/>
                <w:b/>
                <w:sz w:val="16"/>
                <w:vertAlign w:val="superscript"/>
              </w:rPr>
              <w:t>3</w:t>
            </w:r>
            <w:r>
              <w:rPr>
                <w:rFonts w:ascii="Arial" w:hAnsi="Arial"/>
                <w:b/>
                <w:sz w:val="16"/>
              </w:rPr>
              <w:t>)</w:t>
            </w:r>
          </w:p>
        </w:tc>
      </w:tr>
      <w:tr w:rsidR="00684C18" w:rsidTr="002F54DF">
        <w:tblPrEx>
          <w:tblCellMar>
            <w:left w:w="67" w:type="dxa"/>
            <w:right w:w="67" w:type="dxa"/>
          </w:tblCellMar>
        </w:tblPrEx>
        <w:trPr>
          <w:trHeight w:val="30"/>
          <w:jc w:val="center"/>
        </w:trPr>
        <w:tc>
          <w:tcPr>
            <w:tcW w:w="2322" w:type="dxa"/>
            <w:tcBorders>
              <w:left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1 cubic yard (cu yd, yd</w:t>
            </w:r>
            <w:r>
              <w:rPr>
                <w:rFonts w:ascii="Arial" w:hAnsi="Arial"/>
                <w:b/>
                <w:sz w:val="16"/>
                <w:vertAlign w:val="superscript"/>
              </w:rPr>
              <w:t>3</w:t>
            </w:r>
            <w:r>
              <w:rPr>
                <w:rFonts w:ascii="Arial" w:hAnsi="Arial"/>
                <w:b/>
                <w:sz w:val="16"/>
              </w:rPr>
              <w:t>)</w:t>
            </w:r>
          </w:p>
        </w:tc>
        <w:tc>
          <w:tcPr>
            <w:tcW w:w="358" w:type="dxa"/>
          </w:tcPr>
          <w:p w:rsidR="00684C18" w:rsidRDefault="00684C18">
            <w:pPr>
              <w:suppressAutoHyphens/>
              <w:spacing w:before="40" w:after="40"/>
              <w:jc w:val="center"/>
              <w:rPr>
                <w:rFonts w:ascii="Arial" w:hAnsi="Arial"/>
                <w:b/>
                <w:sz w:val="16"/>
              </w:rPr>
            </w:pPr>
            <w:r>
              <w:rPr>
                <w:rFonts w:ascii="Arial" w:hAnsi="Arial"/>
                <w:b/>
                <w:sz w:val="16"/>
              </w:rPr>
              <w:t>=</w:t>
            </w:r>
          </w:p>
        </w:tc>
        <w:tc>
          <w:tcPr>
            <w:tcW w:w="2332" w:type="dxa"/>
            <w:gridSpan w:val="3"/>
            <w:tcBorders>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0.76 cubic meter (m</w:t>
            </w:r>
            <w:r>
              <w:rPr>
                <w:rFonts w:ascii="Arial" w:hAnsi="Arial"/>
                <w:b/>
                <w:sz w:val="16"/>
                <w:vertAlign w:val="superscript"/>
              </w:rPr>
              <w:t>3</w:t>
            </w:r>
            <w:r>
              <w:rPr>
                <w:rFonts w:ascii="Arial" w:hAnsi="Arial"/>
                <w:b/>
                <w:sz w:val="16"/>
              </w:rPr>
              <w:t>)</w:t>
            </w:r>
          </w:p>
        </w:tc>
        <w:tc>
          <w:tcPr>
            <w:tcW w:w="2145" w:type="dxa"/>
            <w:gridSpan w:val="2"/>
          </w:tcPr>
          <w:p w:rsidR="00684C18" w:rsidRDefault="00684C18">
            <w:pPr>
              <w:suppressAutoHyphens/>
              <w:spacing w:before="40" w:after="40"/>
              <w:jc w:val="right"/>
              <w:rPr>
                <w:rFonts w:ascii="Arial" w:hAnsi="Arial"/>
                <w:b/>
                <w:sz w:val="16"/>
              </w:rPr>
            </w:pPr>
            <w:r>
              <w:rPr>
                <w:rFonts w:ascii="Arial" w:hAnsi="Arial"/>
                <w:b/>
                <w:sz w:val="16"/>
              </w:rPr>
              <w:t>1 cubic meter (m</w:t>
            </w:r>
            <w:r>
              <w:rPr>
                <w:rFonts w:ascii="Arial" w:hAnsi="Arial"/>
                <w:b/>
                <w:sz w:val="16"/>
                <w:vertAlign w:val="superscript"/>
              </w:rPr>
              <w:t>3</w:t>
            </w:r>
            <w:r>
              <w:rPr>
                <w:rFonts w:ascii="Arial" w:hAnsi="Arial"/>
                <w:b/>
                <w:sz w:val="16"/>
              </w:rPr>
              <w:t>)</w:t>
            </w:r>
          </w:p>
        </w:tc>
        <w:tc>
          <w:tcPr>
            <w:tcW w:w="187" w:type="dxa"/>
            <w:gridSpan w:val="3"/>
          </w:tcPr>
          <w:p w:rsidR="00684C18" w:rsidRDefault="00684C18">
            <w:pPr>
              <w:suppressAutoHyphens/>
              <w:spacing w:before="40" w:after="40"/>
              <w:jc w:val="center"/>
              <w:rPr>
                <w:rFonts w:ascii="Arial" w:hAnsi="Arial"/>
                <w:b/>
                <w:sz w:val="16"/>
              </w:rPr>
            </w:pPr>
            <w:r>
              <w:rPr>
                <w:rFonts w:ascii="Arial" w:hAnsi="Arial"/>
                <w:b/>
                <w:sz w:val="16"/>
              </w:rPr>
              <w:t>=</w:t>
            </w:r>
          </w:p>
        </w:tc>
        <w:tc>
          <w:tcPr>
            <w:tcW w:w="2403" w:type="dxa"/>
            <w:tcBorders>
              <w:right w:val="single" w:sz="6" w:space="0" w:color="auto"/>
            </w:tcBorders>
          </w:tcPr>
          <w:p w:rsidR="00684C18" w:rsidRDefault="00684C18">
            <w:pPr>
              <w:tabs>
                <w:tab w:val="left" w:pos="0"/>
              </w:tabs>
              <w:suppressAutoHyphens/>
              <w:spacing w:before="40" w:after="40"/>
              <w:rPr>
                <w:rFonts w:ascii="Arial" w:hAnsi="Arial"/>
                <w:sz w:val="16"/>
              </w:rPr>
            </w:pPr>
            <w:r>
              <w:rPr>
                <w:rFonts w:ascii="Arial" w:hAnsi="Arial"/>
                <w:b/>
                <w:sz w:val="16"/>
              </w:rPr>
              <w:t>1.3 cubic yards (cu yd, yd</w:t>
            </w:r>
            <w:r>
              <w:rPr>
                <w:rFonts w:ascii="Arial" w:hAnsi="Arial"/>
                <w:b/>
                <w:sz w:val="16"/>
                <w:vertAlign w:val="superscript"/>
              </w:rPr>
              <w:t>3</w:t>
            </w:r>
            <w:r>
              <w:rPr>
                <w:rFonts w:ascii="Arial" w:hAnsi="Arial"/>
                <w:b/>
                <w:sz w:val="16"/>
              </w:rPr>
              <w:t>)</w:t>
            </w:r>
          </w:p>
        </w:tc>
      </w:tr>
      <w:tr w:rsidR="00684C18" w:rsidTr="002F54DF">
        <w:trPr>
          <w:trHeight w:val="30"/>
          <w:jc w:val="center"/>
        </w:trPr>
        <w:tc>
          <w:tcPr>
            <w:tcW w:w="5012" w:type="dxa"/>
            <w:gridSpan w:val="5"/>
            <w:tcBorders>
              <w:top w:val="double" w:sz="4" w:space="0" w:color="auto"/>
              <w:left w:val="single" w:sz="6" w:space="0" w:color="auto"/>
              <w:right w:val="double" w:sz="6" w:space="0" w:color="auto"/>
            </w:tcBorders>
          </w:tcPr>
          <w:p w:rsidR="00684C18" w:rsidRDefault="00684C18">
            <w:pPr>
              <w:suppressAutoHyphens/>
              <w:spacing w:before="40" w:after="40"/>
              <w:jc w:val="center"/>
              <w:rPr>
                <w:rFonts w:ascii="Arial" w:hAnsi="Arial"/>
                <w:b/>
                <w:sz w:val="16"/>
              </w:rPr>
            </w:pPr>
            <w:r>
              <w:rPr>
                <w:rFonts w:ascii="Arial" w:hAnsi="Arial"/>
                <w:b/>
              </w:rPr>
              <w:t>TEMPERATURE</w:t>
            </w:r>
            <w:r>
              <w:rPr>
                <w:rFonts w:ascii="Arial" w:hAnsi="Arial"/>
                <w:b/>
                <w:sz w:val="16"/>
              </w:rPr>
              <w:t xml:space="preserve"> (EXACT)</w:t>
            </w:r>
          </w:p>
        </w:tc>
        <w:tc>
          <w:tcPr>
            <w:tcW w:w="4735" w:type="dxa"/>
            <w:gridSpan w:val="6"/>
            <w:tcBorders>
              <w:top w:val="double" w:sz="4" w:space="0" w:color="auto"/>
              <w:right w:val="single" w:sz="6" w:space="0" w:color="auto"/>
            </w:tcBorders>
          </w:tcPr>
          <w:p w:rsidR="00684C18" w:rsidRDefault="00684C18">
            <w:pPr>
              <w:suppressAutoHyphens/>
              <w:spacing w:before="40" w:after="40"/>
              <w:jc w:val="center"/>
              <w:rPr>
                <w:rFonts w:ascii="Arial" w:hAnsi="Arial"/>
                <w:b/>
                <w:sz w:val="16"/>
              </w:rPr>
            </w:pPr>
            <w:r>
              <w:rPr>
                <w:rFonts w:ascii="Arial" w:hAnsi="Arial"/>
                <w:b/>
              </w:rPr>
              <w:t>TEMPERATURE</w:t>
            </w:r>
            <w:r>
              <w:rPr>
                <w:rFonts w:ascii="Arial" w:hAnsi="Arial"/>
                <w:b/>
                <w:sz w:val="16"/>
              </w:rPr>
              <w:t xml:space="preserve"> (EXACT)</w:t>
            </w:r>
          </w:p>
        </w:tc>
      </w:tr>
      <w:tr w:rsidR="00684C18" w:rsidTr="002F54DF">
        <w:tblPrEx>
          <w:tblCellMar>
            <w:left w:w="67" w:type="dxa"/>
            <w:right w:w="67" w:type="dxa"/>
          </w:tblCellMar>
        </w:tblPrEx>
        <w:trPr>
          <w:trHeight w:val="30"/>
          <w:jc w:val="center"/>
        </w:trPr>
        <w:tc>
          <w:tcPr>
            <w:tcW w:w="2680" w:type="dxa"/>
            <w:gridSpan w:val="2"/>
            <w:tcBorders>
              <w:left w:val="single" w:sz="6" w:space="0" w:color="auto"/>
              <w:bottom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 xml:space="preserve">[(x-32)(5/9)] </w:t>
            </w:r>
            <w:r>
              <w:rPr>
                <w:rFonts w:ascii="Symbol" w:hAnsi="Symbol"/>
                <w:b/>
                <w:sz w:val="16"/>
              </w:rPr>
              <w:t></w:t>
            </w:r>
            <w:r>
              <w:rPr>
                <w:rFonts w:ascii="Arial" w:hAnsi="Arial"/>
                <w:b/>
                <w:sz w:val="16"/>
              </w:rPr>
              <w:t>F</w:t>
            </w:r>
          </w:p>
        </w:tc>
        <w:tc>
          <w:tcPr>
            <w:tcW w:w="187" w:type="dxa"/>
            <w:tcBorders>
              <w:bottom w:val="single" w:sz="6" w:space="0" w:color="auto"/>
            </w:tcBorders>
          </w:tcPr>
          <w:p w:rsidR="00684C18" w:rsidRDefault="00684C18">
            <w:pPr>
              <w:suppressAutoHyphens/>
              <w:spacing w:before="40" w:after="40"/>
              <w:jc w:val="center"/>
              <w:rPr>
                <w:rFonts w:ascii="Arial" w:hAnsi="Arial"/>
                <w:b/>
                <w:sz w:val="16"/>
              </w:rPr>
            </w:pPr>
            <w:r>
              <w:rPr>
                <w:rFonts w:ascii="Arial" w:hAnsi="Arial"/>
                <w:b/>
                <w:sz w:val="16"/>
              </w:rPr>
              <w:t>=</w:t>
            </w:r>
          </w:p>
        </w:tc>
        <w:tc>
          <w:tcPr>
            <w:tcW w:w="2145" w:type="dxa"/>
            <w:gridSpan w:val="2"/>
            <w:tcBorders>
              <w:bottom w:val="single" w:sz="6" w:space="0" w:color="auto"/>
              <w:right w:val="double" w:sz="6" w:space="0" w:color="auto"/>
            </w:tcBorders>
          </w:tcPr>
          <w:p w:rsidR="00684C18" w:rsidRDefault="00684C18">
            <w:pPr>
              <w:tabs>
                <w:tab w:val="left" w:pos="0"/>
              </w:tabs>
              <w:suppressAutoHyphens/>
              <w:spacing w:before="40" w:after="40"/>
              <w:rPr>
                <w:rFonts w:ascii="Arial" w:hAnsi="Arial"/>
                <w:b/>
                <w:sz w:val="16"/>
              </w:rPr>
            </w:pPr>
            <w:r>
              <w:rPr>
                <w:rFonts w:ascii="Arial" w:hAnsi="Arial"/>
                <w:b/>
                <w:sz w:val="16"/>
              </w:rPr>
              <w:t xml:space="preserve">y </w:t>
            </w:r>
            <w:r>
              <w:rPr>
                <w:rFonts w:ascii="Symbol" w:hAnsi="Symbol"/>
                <w:b/>
                <w:sz w:val="16"/>
              </w:rPr>
              <w:t></w:t>
            </w:r>
            <w:r>
              <w:rPr>
                <w:rFonts w:ascii="Arial" w:hAnsi="Arial"/>
                <w:b/>
                <w:sz w:val="16"/>
              </w:rPr>
              <w:t>C</w:t>
            </w:r>
          </w:p>
        </w:tc>
        <w:tc>
          <w:tcPr>
            <w:tcW w:w="2145" w:type="dxa"/>
            <w:gridSpan w:val="2"/>
            <w:tcBorders>
              <w:bottom w:val="single" w:sz="6" w:space="0" w:color="auto"/>
            </w:tcBorders>
          </w:tcPr>
          <w:p w:rsidR="00684C18" w:rsidRDefault="00684C18">
            <w:pPr>
              <w:suppressAutoHyphens/>
              <w:spacing w:before="40" w:after="40"/>
              <w:jc w:val="right"/>
              <w:rPr>
                <w:rFonts w:ascii="Arial" w:hAnsi="Arial"/>
                <w:b/>
                <w:sz w:val="16"/>
              </w:rPr>
            </w:pPr>
            <w:r>
              <w:rPr>
                <w:rFonts w:ascii="Arial" w:hAnsi="Arial"/>
                <w:b/>
                <w:sz w:val="16"/>
              </w:rPr>
              <w:t xml:space="preserve">[(9/5) y + 32] </w:t>
            </w:r>
            <w:r>
              <w:rPr>
                <w:rFonts w:ascii="Symbol" w:hAnsi="Symbol"/>
                <w:b/>
                <w:sz w:val="16"/>
              </w:rPr>
              <w:t></w:t>
            </w:r>
            <w:r>
              <w:rPr>
                <w:rFonts w:ascii="Arial" w:hAnsi="Arial"/>
                <w:b/>
                <w:sz w:val="16"/>
              </w:rPr>
              <w:t xml:space="preserve">C </w:t>
            </w:r>
          </w:p>
        </w:tc>
        <w:tc>
          <w:tcPr>
            <w:tcW w:w="180" w:type="dxa"/>
            <w:gridSpan w:val="2"/>
            <w:tcBorders>
              <w:bottom w:val="single" w:sz="6" w:space="0" w:color="auto"/>
            </w:tcBorders>
          </w:tcPr>
          <w:p w:rsidR="00684C18" w:rsidRDefault="00684C18">
            <w:pPr>
              <w:suppressAutoHyphens/>
              <w:spacing w:before="40" w:after="40"/>
              <w:jc w:val="center"/>
              <w:rPr>
                <w:rFonts w:ascii="Arial" w:hAnsi="Arial"/>
                <w:b/>
                <w:sz w:val="16"/>
              </w:rPr>
            </w:pPr>
            <w:r>
              <w:rPr>
                <w:rFonts w:ascii="Arial" w:hAnsi="Arial"/>
                <w:b/>
                <w:sz w:val="16"/>
              </w:rPr>
              <w:t>=</w:t>
            </w:r>
          </w:p>
        </w:tc>
        <w:tc>
          <w:tcPr>
            <w:tcW w:w="2410" w:type="dxa"/>
            <w:gridSpan w:val="2"/>
            <w:tcBorders>
              <w:bottom w:val="single" w:sz="6" w:space="0" w:color="auto"/>
              <w:right w:val="single" w:sz="6" w:space="0" w:color="auto"/>
            </w:tcBorders>
          </w:tcPr>
          <w:p w:rsidR="00684C18" w:rsidRDefault="00684C18">
            <w:pPr>
              <w:tabs>
                <w:tab w:val="left" w:pos="0"/>
              </w:tabs>
              <w:suppressAutoHyphens/>
              <w:spacing w:before="40" w:after="40"/>
              <w:rPr>
                <w:rFonts w:ascii="Arial" w:hAnsi="Arial"/>
                <w:sz w:val="16"/>
              </w:rPr>
            </w:pPr>
            <w:r>
              <w:rPr>
                <w:rFonts w:ascii="Arial" w:hAnsi="Arial"/>
                <w:b/>
                <w:sz w:val="16"/>
              </w:rPr>
              <w:t xml:space="preserve">x </w:t>
            </w:r>
            <w:r>
              <w:rPr>
                <w:rFonts w:ascii="Symbol" w:hAnsi="Symbol"/>
                <w:b/>
                <w:sz w:val="16"/>
              </w:rPr>
              <w:t></w:t>
            </w:r>
            <w:r>
              <w:rPr>
                <w:rFonts w:ascii="Arial" w:hAnsi="Arial"/>
                <w:b/>
                <w:sz w:val="16"/>
              </w:rPr>
              <w:t>F</w:t>
            </w:r>
          </w:p>
        </w:tc>
      </w:tr>
    </w:tbl>
    <w:p w:rsidR="00684C18" w:rsidRDefault="00EC0735">
      <w:pPr>
        <w:suppressAutoHyphens/>
        <w:spacing w:before="80"/>
        <w:jc w:val="center"/>
        <w:rPr>
          <w:rFonts w:ascii="Arial" w:hAnsi="Arial"/>
          <w:b/>
        </w:rPr>
      </w:pPr>
      <w:r>
        <w:rPr>
          <w:rFonts w:ascii="Arial" w:hAnsi="Arial"/>
          <w:b/>
        </w:rPr>
        <w:object w:dxaOrig="8885" w:dyaOrig="1307" w14:anchorId="5C9F7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15pt;height:63pt" o:ole="" fillcolor="window">
            <v:imagedata r:id="rId19" o:title=""/>
          </v:shape>
          <o:OLEObject Type="Embed" ProgID="MSDraw" ShapeID="_x0000_i1025" DrawAspect="Content" ObjectID="_1562492158" r:id="rId20">
            <o:FieldCodes>\s \* MERGEFORMAT</o:FieldCodes>
          </o:OLEObject>
        </w:object>
      </w:r>
    </w:p>
    <w:p w:rsidR="00684C18" w:rsidRDefault="00EC0735">
      <w:pPr>
        <w:suppressAutoHyphens/>
        <w:spacing w:before="40"/>
        <w:jc w:val="center"/>
        <w:rPr>
          <w:rFonts w:ascii="Arial" w:hAnsi="Arial"/>
          <w:b/>
        </w:rPr>
      </w:pPr>
      <w:r>
        <w:rPr>
          <w:rFonts w:ascii="Arial" w:hAnsi="Arial"/>
          <w:b/>
        </w:rPr>
        <w:object w:dxaOrig="8672" w:dyaOrig="1270" w14:anchorId="5C9F707B">
          <v:shape id="_x0000_i1026" type="#_x0000_t75" style="width:433.6pt;height:60.75pt" o:ole="" fillcolor="window">
            <v:imagedata r:id="rId21" o:title=""/>
          </v:shape>
          <o:OLEObject Type="Embed" ProgID="MSDraw" ShapeID="_x0000_i1026" DrawAspect="Content" ObjectID="_1562492159" r:id="rId22">
            <o:FieldCodes>\s \* MERGEFORMAT</o:FieldCodes>
          </o:OLEObject>
        </w:object>
      </w:r>
    </w:p>
    <w:p w:rsidR="00684C18" w:rsidRDefault="00684C18">
      <w:pPr>
        <w:tabs>
          <w:tab w:val="left" w:pos="288"/>
          <w:tab w:val="left" w:pos="720"/>
          <w:tab w:val="right" w:pos="9360"/>
        </w:tabs>
        <w:suppressAutoHyphens/>
        <w:ind w:left="288" w:right="144" w:hanging="288"/>
      </w:pPr>
      <w:r>
        <w:rPr>
          <w:rFonts w:ascii="Arial" w:hAnsi="Arial"/>
          <w:b/>
          <w:sz w:val="17"/>
        </w:rPr>
        <w:tab/>
      </w:r>
      <w:r>
        <w:rPr>
          <w:rFonts w:ascii="Arial" w:hAnsi="Arial"/>
          <w:sz w:val="17"/>
        </w:rPr>
        <w:t>For more exact and or other conversion factors, see NIST Miscellaneous Publication 286, Units of Weights and Measures.  Price $2.50 SD Catalog No. C13 10286</w:t>
      </w:r>
      <w:r>
        <w:rPr>
          <w:rFonts w:ascii="Arial" w:hAnsi="Arial"/>
          <w:b/>
          <w:sz w:val="17"/>
        </w:rPr>
        <w:tab/>
      </w:r>
      <w:r>
        <w:rPr>
          <w:rFonts w:ascii="Arial" w:hAnsi="Arial"/>
          <w:b/>
          <w:sz w:val="10"/>
        </w:rPr>
        <w:t>Updated 6/17/98</w:t>
      </w:r>
    </w:p>
    <w:p w:rsidR="00CB351B" w:rsidRDefault="00CB351B" w:rsidP="00466806">
      <w:pPr>
        <w:pStyle w:val="Appendix"/>
        <w:rPr>
          <w:b w:val="0"/>
        </w:rPr>
      </w:pPr>
      <w:bookmarkStart w:id="9" w:name="_Toc341957169"/>
      <w:bookmarkStart w:id="10" w:name="_Toc383555909"/>
      <w:bookmarkStart w:id="11" w:name="_Toc383597357"/>
      <w:bookmarkStart w:id="12" w:name="_Toc384043223"/>
      <w:bookmarkStart w:id="13" w:name="_Toc422343164"/>
      <w:bookmarkStart w:id="14" w:name="_Toc13030509"/>
      <w:r>
        <w:t>Acknowledgements</w:t>
      </w:r>
      <w:bookmarkEnd w:id="9"/>
      <w:bookmarkEnd w:id="10"/>
      <w:bookmarkEnd w:id="11"/>
      <w:bookmarkEnd w:id="12"/>
      <w:bookmarkEnd w:id="13"/>
    </w:p>
    <w:p w:rsidR="00AB2578" w:rsidRDefault="005B5B0E" w:rsidP="00092678">
      <w:pPr>
        <w:spacing w:after="0"/>
      </w:pPr>
      <w:r>
        <w:t>The Federa</w:t>
      </w:r>
      <w:r w:rsidR="001D331C">
        <w:t>l Railroad Administration</w:t>
      </w:r>
      <w:r w:rsidR="000C3C2B">
        <w:t>’s</w:t>
      </w:r>
      <w:r w:rsidR="001D331C">
        <w:t xml:space="preserve"> </w:t>
      </w:r>
      <w:r w:rsidR="000C3C2B">
        <w:t xml:space="preserve">(FRA) </w:t>
      </w:r>
      <w:r>
        <w:t>O</w:t>
      </w:r>
      <w:r w:rsidR="005034EE">
        <w:t>ffice of Research and Development</w:t>
      </w:r>
      <w:r w:rsidR="00BE73B1">
        <w:t xml:space="preserve"> (R&amp;D)</w:t>
      </w:r>
      <w:r w:rsidR="002F54DF">
        <w:t xml:space="preserve"> </w:t>
      </w:r>
      <w:r w:rsidR="00092678">
        <w:t>would like to thank the following rail</w:t>
      </w:r>
      <w:r w:rsidR="005E2A00">
        <w:t>road</w:t>
      </w:r>
      <w:r w:rsidR="00092678">
        <w:t xml:space="preserve"> industry stakeholders </w:t>
      </w:r>
      <w:r w:rsidR="005034EE">
        <w:t xml:space="preserve">for </w:t>
      </w:r>
      <w:r w:rsidR="008F3AEE">
        <w:t>s</w:t>
      </w:r>
      <w:r w:rsidR="00C455E4">
        <w:t>har</w:t>
      </w:r>
      <w:r w:rsidR="008F3AEE">
        <w:t>ing</w:t>
      </w:r>
      <w:r w:rsidR="00B81DBA">
        <w:t xml:space="preserve"> their perspect</w:t>
      </w:r>
      <w:r w:rsidR="00932607">
        <w:t>ives in support of this study</w:t>
      </w:r>
      <w:r w:rsidR="00C455E4">
        <w:t>. The</w:t>
      </w:r>
      <w:r w:rsidR="00D04D62">
        <w:t>se</w:t>
      </w:r>
      <w:r w:rsidR="00C455E4">
        <w:t xml:space="preserve"> stakeholders include representatives from academia, associations, Class I </w:t>
      </w:r>
      <w:r w:rsidR="0041423E">
        <w:t xml:space="preserve">freight </w:t>
      </w:r>
      <w:r w:rsidR="00843924">
        <w:t>and passenger railroads</w:t>
      </w:r>
      <w:r w:rsidR="0041423E" w:rsidRPr="71187623">
        <w:t xml:space="preserve">, </w:t>
      </w:r>
      <w:r w:rsidR="00C455E4">
        <w:t xml:space="preserve">labor unions, </w:t>
      </w:r>
      <w:r w:rsidR="00D61A4A">
        <w:t xml:space="preserve">and </w:t>
      </w:r>
      <w:r w:rsidR="006229DF">
        <w:t>s</w:t>
      </w:r>
      <w:r w:rsidR="00C455E4">
        <w:t>tate Departments of Transportation, along with other organizations who contribute to the rail</w:t>
      </w:r>
      <w:r w:rsidR="005E2A00">
        <w:t>road</w:t>
      </w:r>
      <w:r w:rsidR="00C455E4">
        <w:t xml:space="preserve"> industry.</w:t>
      </w:r>
    </w:p>
    <w:p w:rsidR="00990A29" w:rsidRDefault="00990A29" w:rsidP="00092678">
      <w:pPr>
        <w:spacing w:after="0"/>
        <w:rPr>
          <w:b/>
        </w:rPr>
      </w:pPr>
    </w:p>
    <w:p w:rsidR="00513623" w:rsidRDefault="00513623" w:rsidP="00092678">
      <w:pPr>
        <w:spacing w:after="0"/>
        <w:rPr>
          <w:b/>
        </w:rPr>
      </w:pPr>
      <w:r w:rsidRPr="00990A29">
        <w:rPr>
          <w:b/>
        </w:rPr>
        <w:t>Associations</w:t>
      </w:r>
    </w:p>
    <w:p w:rsidR="00513623" w:rsidRDefault="00513623" w:rsidP="00092678">
      <w:pPr>
        <w:spacing w:after="0"/>
        <w:rPr>
          <w:b/>
        </w:rPr>
      </w:pPr>
      <w:r w:rsidRPr="00031537">
        <w:t>American Public Transportation Association</w:t>
      </w:r>
      <w:r>
        <w:t xml:space="preserve"> (APTA)</w:t>
      </w:r>
    </w:p>
    <w:p w:rsidR="00C455E4" w:rsidRDefault="00513623" w:rsidP="00092678">
      <w:pPr>
        <w:spacing w:after="0"/>
        <w:rPr>
          <w:b/>
        </w:rPr>
      </w:pPr>
      <w:r>
        <w:t>Association of American Railroads (AAR)</w:t>
      </w:r>
    </w:p>
    <w:p w:rsidR="00990A29" w:rsidRDefault="00990A29" w:rsidP="00092678">
      <w:pPr>
        <w:spacing w:after="0"/>
        <w:rPr>
          <w:b/>
        </w:rPr>
      </w:pPr>
    </w:p>
    <w:p w:rsidR="00513623" w:rsidRDefault="00513623" w:rsidP="00092678">
      <w:pPr>
        <w:spacing w:after="0"/>
        <w:rPr>
          <w:b/>
        </w:rPr>
      </w:pPr>
      <w:r w:rsidRPr="00990A29">
        <w:rPr>
          <w:b/>
        </w:rPr>
        <w:t>Academia</w:t>
      </w:r>
    </w:p>
    <w:p w:rsidR="00513623" w:rsidRDefault="00513623" w:rsidP="00513623">
      <w:pPr>
        <w:spacing w:after="0"/>
      </w:pPr>
      <w:r>
        <w:t>Michigan Technological University</w:t>
      </w:r>
    </w:p>
    <w:p w:rsidR="00513623" w:rsidRDefault="00513623" w:rsidP="00513623">
      <w:pPr>
        <w:spacing w:after="0"/>
      </w:pPr>
      <w:r>
        <w:t>National Academy of Railroad Sciences (NARS)</w:t>
      </w:r>
    </w:p>
    <w:p w:rsidR="00513623" w:rsidRDefault="00513623" w:rsidP="00513623">
      <w:pPr>
        <w:spacing w:after="0"/>
      </w:pPr>
      <w:r>
        <w:t>San José State University</w:t>
      </w:r>
    </w:p>
    <w:p w:rsidR="00513623" w:rsidRDefault="00513623" w:rsidP="00513623">
      <w:pPr>
        <w:spacing w:after="0"/>
      </w:pPr>
      <w:r>
        <w:t>Texas A&amp;M Transportation Institute</w:t>
      </w:r>
    </w:p>
    <w:p w:rsidR="00513623" w:rsidRDefault="00513623" w:rsidP="00513623">
      <w:pPr>
        <w:spacing w:after="0"/>
      </w:pPr>
      <w:r>
        <w:t>University of Tennessee - Knoxville</w:t>
      </w:r>
    </w:p>
    <w:p w:rsidR="00513623" w:rsidRDefault="00513623" w:rsidP="00092678">
      <w:pPr>
        <w:spacing w:after="0"/>
        <w:rPr>
          <w:b/>
        </w:rPr>
      </w:pPr>
      <w:r>
        <w:t>Virginia Polytechnic Institute and State University</w:t>
      </w:r>
    </w:p>
    <w:p w:rsidR="00513623" w:rsidRPr="00990A29" w:rsidRDefault="00513623" w:rsidP="00092678">
      <w:pPr>
        <w:spacing w:after="0"/>
        <w:rPr>
          <w:b/>
        </w:rPr>
      </w:pPr>
    </w:p>
    <w:p w:rsidR="00990A29" w:rsidRDefault="00513623" w:rsidP="00092678">
      <w:pPr>
        <w:spacing w:after="0"/>
        <w:rPr>
          <w:b/>
        </w:rPr>
      </w:pPr>
      <w:r w:rsidRPr="00990A29">
        <w:rPr>
          <w:b/>
        </w:rPr>
        <w:t>Class I Railroads</w:t>
      </w:r>
    </w:p>
    <w:p w:rsidR="00513623" w:rsidRDefault="00513623" w:rsidP="00513623">
      <w:pPr>
        <w:spacing w:after="0"/>
      </w:pPr>
      <w:r>
        <w:t>Amtrak</w:t>
      </w:r>
    </w:p>
    <w:p w:rsidR="00513623" w:rsidRDefault="00513623" w:rsidP="00513623">
      <w:pPr>
        <w:spacing w:after="0"/>
      </w:pPr>
      <w:r>
        <w:t>CSX</w:t>
      </w:r>
    </w:p>
    <w:p w:rsidR="00513623" w:rsidRDefault="00513623" w:rsidP="00513623">
      <w:pPr>
        <w:spacing w:after="0"/>
      </w:pPr>
      <w:r>
        <w:t>Norfolk Southern Corporation</w:t>
      </w:r>
    </w:p>
    <w:p w:rsidR="00990A29" w:rsidRPr="00990A29" w:rsidRDefault="00513623" w:rsidP="00092678">
      <w:pPr>
        <w:spacing w:after="0"/>
        <w:rPr>
          <w:b/>
        </w:rPr>
      </w:pPr>
      <w:r>
        <w:t>Union Pacific</w:t>
      </w:r>
    </w:p>
    <w:p w:rsidR="00990A29" w:rsidRDefault="00990A29" w:rsidP="00092678">
      <w:pPr>
        <w:spacing w:after="0"/>
        <w:rPr>
          <w:b/>
        </w:rPr>
      </w:pPr>
    </w:p>
    <w:p w:rsidR="00513623" w:rsidRDefault="00513623" w:rsidP="00092678">
      <w:pPr>
        <w:spacing w:after="0"/>
        <w:rPr>
          <w:b/>
        </w:rPr>
      </w:pPr>
      <w:r w:rsidRPr="00990A29">
        <w:rPr>
          <w:b/>
        </w:rPr>
        <w:t>General</w:t>
      </w:r>
    </w:p>
    <w:p w:rsidR="00990A29" w:rsidRPr="00990A29" w:rsidRDefault="00513623" w:rsidP="00092678">
      <w:pPr>
        <w:spacing w:after="0"/>
        <w:rPr>
          <w:b/>
        </w:rPr>
      </w:pPr>
      <w:r w:rsidRPr="00990A29">
        <w:t>Operation Lifesaver</w:t>
      </w:r>
      <w:r>
        <w:t>, Incorporated (OLI)</w:t>
      </w:r>
    </w:p>
    <w:p w:rsidR="00990A29" w:rsidRDefault="00513623" w:rsidP="00092678">
      <w:pPr>
        <w:spacing w:after="0"/>
        <w:rPr>
          <w:b/>
        </w:rPr>
      </w:pPr>
      <w:r w:rsidRPr="00990A29">
        <w:t>North Carolina Department of Transportation</w:t>
      </w:r>
    </w:p>
    <w:p w:rsidR="00990A29" w:rsidRDefault="00990A29" w:rsidP="00092678">
      <w:pPr>
        <w:spacing w:after="0"/>
        <w:rPr>
          <w:b/>
        </w:rPr>
      </w:pPr>
    </w:p>
    <w:p w:rsidR="00513623" w:rsidRDefault="00513623" w:rsidP="00092678">
      <w:pPr>
        <w:spacing w:after="0"/>
        <w:rPr>
          <w:b/>
        </w:rPr>
      </w:pPr>
      <w:r w:rsidRPr="00990A29">
        <w:rPr>
          <w:b/>
        </w:rPr>
        <w:t>Labor Unions</w:t>
      </w:r>
    </w:p>
    <w:p w:rsidR="00513623" w:rsidRPr="00990A29" w:rsidRDefault="00513623" w:rsidP="00092678">
      <w:pPr>
        <w:spacing w:after="0"/>
        <w:rPr>
          <w:b/>
        </w:rPr>
      </w:pPr>
      <w:r w:rsidRPr="00990A29">
        <w:t>Brotherhood of Railroad Signalmen</w:t>
      </w:r>
      <w:r>
        <w:t xml:space="preserve"> (BRS)</w:t>
      </w:r>
    </w:p>
    <w:p w:rsidR="00684C18" w:rsidRPr="000D350A" w:rsidRDefault="00513623" w:rsidP="000D350A">
      <w:pPr>
        <w:spacing w:after="0"/>
        <w:rPr>
          <w:b/>
        </w:rPr>
      </w:pPr>
      <w:r w:rsidRPr="00990A29">
        <w:t>United Transportation Union</w:t>
      </w:r>
      <w:r>
        <w:t xml:space="preserve"> (UTU)</w:t>
      </w:r>
      <w:bookmarkEnd w:id="14"/>
    </w:p>
    <w:bookmarkStart w:id="15" w:name="_Toc383597358" w:displacedByCustomXml="next"/>
    <w:bookmarkStart w:id="16" w:name="_Toc383555910" w:displacedByCustomXml="next"/>
    <w:bookmarkStart w:id="17" w:name="_Toc384043224" w:displacedByCustomXml="next"/>
    <w:bookmarkStart w:id="18" w:name="_Toc422343165" w:displacedByCustomXml="next"/>
    <w:sdt>
      <w:sdtPr>
        <w:rPr>
          <w:rFonts w:ascii="Times New Roman" w:hAnsi="Times New Roman"/>
          <w:b w:val="0"/>
          <w:kern w:val="0"/>
          <w:sz w:val="24"/>
        </w:rPr>
        <w:id w:val="496925465"/>
        <w:docPartObj>
          <w:docPartGallery w:val="Table of Contents"/>
          <w:docPartUnique/>
        </w:docPartObj>
      </w:sdtPr>
      <w:sdtEndPr>
        <w:rPr>
          <w:bCs/>
          <w:noProof/>
        </w:rPr>
      </w:sdtEndPr>
      <w:sdtContent>
        <w:p w:rsidR="001F6EC8" w:rsidRPr="009711E5" w:rsidRDefault="001F6EC8" w:rsidP="001F6EC8">
          <w:pPr>
            <w:pStyle w:val="Heading1"/>
            <w:numPr>
              <w:ilvl w:val="0"/>
              <w:numId w:val="0"/>
            </w:numPr>
            <w:ind w:left="432" w:hanging="432"/>
            <w:rPr>
              <w:rFonts w:ascii="Times New Roman" w:hAnsi="Times New Roman"/>
            </w:rPr>
          </w:pPr>
          <w:r w:rsidRPr="009711E5">
            <w:rPr>
              <w:rFonts w:ascii="Times New Roman" w:hAnsi="Times New Roman"/>
            </w:rPr>
            <w:t>Contents</w:t>
          </w:r>
          <w:bookmarkEnd w:id="18"/>
          <w:bookmarkEnd w:id="17"/>
          <w:bookmarkEnd w:id="16"/>
          <w:bookmarkEnd w:id="15"/>
        </w:p>
        <w:p w:rsidR="00AD5626" w:rsidRDefault="001F6EC8">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22343164" w:history="1">
            <w:r w:rsidR="00AD5626" w:rsidRPr="00D44443">
              <w:rPr>
                <w:rStyle w:val="Hyperlink"/>
              </w:rPr>
              <w:t>Acknowledgements</w:t>
            </w:r>
            <w:r w:rsidR="00AD5626">
              <w:rPr>
                <w:webHidden/>
              </w:rPr>
              <w:tab/>
            </w:r>
            <w:r w:rsidR="00AD5626">
              <w:rPr>
                <w:webHidden/>
              </w:rPr>
              <w:fldChar w:fldCharType="begin"/>
            </w:r>
            <w:r w:rsidR="00AD5626">
              <w:rPr>
                <w:webHidden/>
              </w:rPr>
              <w:instrText xml:space="preserve"> PAGEREF _Toc422343164 \h </w:instrText>
            </w:r>
            <w:r w:rsidR="00AD5626">
              <w:rPr>
                <w:webHidden/>
              </w:rPr>
            </w:r>
            <w:r w:rsidR="00AD5626">
              <w:rPr>
                <w:webHidden/>
              </w:rPr>
              <w:fldChar w:fldCharType="separate"/>
            </w:r>
            <w:r w:rsidR="00AD5626">
              <w:rPr>
                <w:webHidden/>
              </w:rPr>
              <w:t>iv</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65" w:history="1">
            <w:r w:rsidR="00AD5626" w:rsidRPr="00D44443">
              <w:rPr>
                <w:rStyle w:val="Hyperlink"/>
              </w:rPr>
              <w:t>Contents</w:t>
            </w:r>
            <w:r w:rsidR="00AD5626">
              <w:rPr>
                <w:webHidden/>
              </w:rPr>
              <w:t>…………………………………………………………………………………………...</w:t>
            </w:r>
            <w:r w:rsidR="00AD5626">
              <w:rPr>
                <w:webHidden/>
              </w:rPr>
              <w:fldChar w:fldCharType="begin"/>
            </w:r>
            <w:r w:rsidR="00AD5626">
              <w:rPr>
                <w:webHidden/>
              </w:rPr>
              <w:instrText xml:space="preserve"> PAGEREF _Toc422343165 \h </w:instrText>
            </w:r>
            <w:r w:rsidR="00AD5626">
              <w:rPr>
                <w:webHidden/>
              </w:rPr>
            </w:r>
            <w:r w:rsidR="00AD5626">
              <w:rPr>
                <w:webHidden/>
              </w:rPr>
              <w:fldChar w:fldCharType="separate"/>
            </w:r>
            <w:r w:rsidR="00AD5626">
              <w:rPr>
                <w:webHidden/>
              </w:rPr>
              <w:t>v</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66" w:history="1">
            <w:r w:rsidR="00AD5626" w:rsidRPr="00D44443">
              <w:rPr>
                <w:rStyle w:val="Hyperlink"/>
              </w:rPr>
              <w:t>Illustrations</w:t>
            </w:r>
            <w:r w:rsidR="00AD5626">
              <w:rPr>
                <w:webHidden/>
              </w:rPr>
              <w:t>………………………………………………………………………………………</w:t>
            </w:r>
            <w:r w:rsidR="00AD5626">
              <w:rPr>
                <w:webHidden/>
              </w:rPr>
              <w:fldChar w:fldCharType="begin"/>
            </w:r>
            <w:r w:rsidR="00AD5626">
              <w:rPr>
                <w:webHidden/>
              </w:rPr>
              <w:instrText xml:space="preserve"> PAGEREF _Toc422343166 \h </w:instrText>
            </w:r>
            <w:r w:rsidR="00AD5626">
              <w:rPr>
                <w:webHidden/>
              </w:rPr>
            </w:r>
            <w:r w:rsidR="00AD5626">
              <w:rPr>
                <w:webHidden/>
              </w:rPr>
              <w:fldChar w:fldCharType="separate"/>
            </w:r>
            <w:r w:rsidR="00AD5626">
              <w:rPr>
                <w:webHidden/>
              </w:rPr>
              <w:t>vii</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67" w:history="1">
            <w:r w:rsidR="00AD5626" w:rsidRPr="00D44443">
              <w:rPr>
                <w:rStyle w:val="Hyperlink"/>
              </w:rPr>
              <w:t>Tables</w:t>
            </w:r>
            <w:r w:rsidR="00AD5626">
              <w:rPr>
                <w:webHidden/>
              </w:rPr>
              <w:t>……………………………………………………………………………………………</w:t>
            </w:r>
            <w:r w:rsidR="00AD5626">
              <w:rPr>
                <w:webHidden/>
              </w:rPr>
              <w:fldChar w:fldCharType="begin"/>
            </w:r>
            <w:r w:rsidR="00AD5626">
              <w:rPr>
                <w:webHidden/>
              </w:rPr>
              <w:instrText xml:space="preserve"> PAGEREF _Toc422343167 \h </w:instrText>
            </w:r>
            <w:r w:rsidR="00AD5626">
              <w:rPr>
                <w:webHidden/>
              </w:rPr>
            </w:r>
            <w:r w:rsidR="00AD5626">
              <w:rPr>
                <w:webHidden/>
              </w:rPr>
              <w:fldChar w:fldCharType="separate"/>
            </w:r>
            <w:r w:rsidR="00AD5626">
              <w:rPr>
                <w:webHidden/>
              </w:rPr>
              <w:t>viii</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68" w:history="1">
            <w:r w:rsidR="00AD5626" w:rsidRPr="00D44443">
              <w:rPr>
                <w:rStyle w:val="Hyperlink"/>
              </w:rPr>
              <w:t>Executive Summary</w:t>
            </w:r>
            <w:r w:rsidR="00AD5626">
              <w:rPr>
                <w:webHidden/>
              </w:rPr>
              <w:tab/>
            </w:r>
            <w:r w:rsidR="00AD5626">
              <w:rPr>
                <w:webHidden/>
              </w:rPr>
              <w:fldChar w:fldCharType="begin"/>
            </w:r>
            <w:r w:rsidR="00AD5626">
              <w:rPr>
                <w:webHidden/>
              </w:rPr>
              <w:instrText xml:space="preserve"> PAGEREF _Toc422343168 \h </w:instrText>
            </w:r>
            <w:r w:rsidR="00AD5626">
              <w:rPr>
                <w:webHidden/>
              </w:rPr>
            </w:r>
            <w:r w:rsidR="00AD5626">
              <w:rPr>
                <w:webHidden/>
              </w:rPr>
              <w:fldChar w:fldCharType="separate"/>
            </w:r>
            <w:r w:rsidR="00AD5626">
              <w:rPr>
                <w:webHidden/>
              </w:rPr>
              <w:t>1</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69" w:history="1">
            <w:r w:rsidR="00AD5626" w:rsidRPr="00D44443">
              <w:rPr>
                <w:rStyle w:val="Hyperlink"/>
              </w:rPr>
              <w:t>1.</w:t>
            </w:r>
            <w:r w:rsidR="00AD5626">
              <w:rPr>
                <w:rFonts w:asciiTheme="minorHAnsi" w:eastAsiaTheme="minorEastAsia" w:hAnsiTheme="minorHAnsi" w:cstheme="minorBidi"/>
                <w:sz w:val="22"/>
                <w:szCs w:val="22"/>
              </w:rPr>
              <w:tab/>
            </w:r>
            <w:r w:rsidR="00AD5626" w:rsidRPr="00D44443">
              <w:rPr>
                <w:rStyle w:val="Hyperlink"/>
              </w:rPr>
              <w:t>Introduction</w:t>
            </w:r>
            <w:r w:rsidR="00AD5626">
              <w:rPr>
                <w:webHidden/>
              </w:rPr>
              <w:tab/>
            </w:r>
            <w:r w:rsidR="00AD5626">
              <w:rPr>
                <w:webHidden/>
              </w:rPr>
              <w:fldChar w:fldCharType="begin"/>
            </w:r>
            <w:r w:rsidR="00AD5626">
              <w:rPr>
                <w:webHidden/>
              </w:rPr>
              <w:instrText xml:space="preserve"> PAGEREF _Toc422343169 \h </w:instrText>
            </w:r>
            <w:r w:rsidR="00AD5626">
              <w:rPr>
                <w:webHidden/>
              </w:rPr>
            </w:r>
            <w:r w:rsidR="00AD5626">
              <w:rPr>
                <w:webHidden/>
              </w:rPr>
              <w:fldChar w:fldCharType="separate"/>
            </w:r>
            <w:r w:rsidR="00AD5626">
              <w:rPr>
                <w:webHidden/>
              </w:rPr>
              <w:t>4</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0" w:history="1">
            <w:r w:rsidR="00AD5626" w:rsidRPr="00D44443">
              <w:rPr>
                <w:rStyle w:val="Hyperlink"/>
              </w:rPr>
              <w:t>1.1</w:t>
            </w:r>
            <w:r w:rsidR="00AD5626">
              <w:rPr>
                <w:rFonts w:asciiTheme="minorHAnsi" w:eastAsiaTheme="minorEastAsia" w:hAnsiTheme="minorHAnsi" w:cstheme="minorBidi"/>
                <w:sz w:val="22"/>
                <w:szCs w:val="22"/>
              </w:rPr>
              <w:tab/>
            </w:r>
            <w:r w:rsidR="00AD5626" w:rsidRPr="00D44443">
              <w:rPr>
                <w:rStyle w:val="Hyperlink"/>
              </w:rPr>
              <w:t>Background</w:t>
            </w:r>
            <w:r w:rsidR="00AD5626">
              <w:rPr>
                <w:webHidden/>
              </w:rPr>
              <w:tab/>
            </w:r>
            <w:r w:rsidR="00AD5626">
              <w:rPr>
                <w:webHidden/>
              </w:rPr>
              <w:fldChar w:fldCharType="begin"/>
            </w:r>
            <w:r w:rsidR="00AD5626">
              <w:rPr>
                <w:webHidden/>
              </w:rPr>
              <w:instrText xml:space="preserve"> PAGEREF _Toc422343170 \h </w:instrText>
            </w:r>
            <w:r w:rsidR="00AD5626">
              <w:rPr>
                <w:webHidden/>
              </w:rPr>
            </w:r>
            <w:r w:rsidR="00AD5626">
              <w:rPr>
                <w:webHidden/>
              </w:rPr>
              <w:fldChar w:fldCharType="separate"/>
            </w:r>
            <w:r w:rsidR="00AD5626">
              <w:rPr>
                <w:webHidden/>
              </w:rPr>
              <w:t>4</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1" w:history="1">
            <w:r w:rsidR="00AD5626" w:rsidRPr="00D44443">
              <w:rPr>
                <w:rStyle w:val="Hyperlink"/>
              </w:rPr>
              <w:t>1.2</w:t>
            </w:r>
            <w:r w:rsidR="00AD5626">
              <w:rPr>
                <w:rFonts w:asciiTheme="minorHAnsi" w:eastAsiaTheme="minorEastAsia" w:hAnsiTheme="minorHAnsi" w:cstheme="minorBidi"/>
                <w:sz w:val="22"/>
                <w:szCs w:val="22"/>
              </w:rPr>
              <w:tab/>
            </w:r>
            <w:r w:rsidR="00AD5626" w:rsidRPr="00D44443">
              <w:rPr>
                <w:rStyle w:val="Hyperlink"/>
              </w:rPr>
              <w:t>Document Scope</w:t>
            </w:r>
            <w:r w:rsidR="00AD5626">
              <w:rPr>
                <w:webHidden/>
              </w:rPr>
              <w:tab/>
            </w:r>
            <w:r w:rsidR="00AD5626">
              <w:rPr>
                <w:webHidden/>
              </w:rPr>
              <w:fldChar w:fldCharType="begin"/>
            </w:r>
            <w:r w:rsidR="00AD5626">
              <w:rPr>
                <w:webHidden/>
              </w:rPr>
              <w:instrText xml:space="preserve"> PAGEREF _Toc422343171 \h </w:instrText>
            </w:r>
            <w:r w:rsidR="00AD5626">
              <w:rPr>
                <w:webHidden/>
              </w:rPr>
            </w:r>
            <w:r w:rsidR="00AD5626">
              <w:rPr>
                <w:webHidden/>
              </w:rPr>
              <w:fldChar w:fldCharType="separate"/>
            </w:r>
            <w:r w:rsidR="00AD5626">
              <w:rPr>
                <w:webHidden/>
              </w:rPr>
              <w:t>8</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2" w:history="1">
            <w:r w:rsidR="00AD5626" w:rsidRPr="00D44443">
              <w:rPr>
                <w:rStyle w:val="Hyperlink"/>
              </w:rPr>
              <w:t>1.3</w:t>
            </w:r>
            <w:r w:rsidR="00AD5626">
              <w:rPr>
                <w:rFonts w:asciiTheme="minorHAnsi" w:eastAsiaTheme="minorEastAsia" w:hAnsiTheme="minorHAnsi" w:cstheme="minorBidi"/>
                <w:sz w:val="22"/>
                <w:szCs w:val="22"/>
              </w:rPr>
              <w:tab/>
            </w:r>
            <w:r w:rsidR="00AD5626" w:rsidRPr="00D44443">
              <w:rPr>
                <w:rStyle w:val="Hyperlink"/>
              </w:rPr>
              <w:t>Approach</w:t>
            </w:r>
            <w:r w:rsidR="00AD5626">
              <w:rPr>
                <w:webHidden/>
              </w:rPr>
              <w:tab/>
            </w:r>
            <w:r w:rsidR="00AD5626">
              <w:rPr>
                <w:webHidden/>
              </w:rPr>
              <w:fldChar w:fldCharType="begin"/>
            </w:r>
            <w:r w:rsidR="00AD5626">
              <w:rPr>
                <w:webHidden/>
              </w:rPr>
              <w:instrText xml:space="preserve"> PAGEREF _Toc422343172 \h </w:instrText>
            </w:r>
            <w:r w:rsidR="00AD5626">
              <w:rPr>
                <w:webHidden/>
              </w:rPr>
            </w:r>
            <w:r w:rsidR="00AD5626">
              <w:rPr>
                <w:webHidden/>
              </w:rPr>
              <w:fldChar w:fldCharType="separate"/>
            </w:r>
            <w:r w:rsidR="00AD5626">
              <w:rPr>
                <w:webHidden/>
              </w:rPr>
              <w:t>8</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73" w:history="1">
            <w:r w:rsidR="00AD5626" w:rsidRPr="00D44443">
              <w:rPr>
                <w:rStyle w:val="Hyperlink"/>
              </w:rPr>
              <w:t>2.</w:t>
            </w:r>
            <w:r w:rsidR="00AD5626">
              <w:rPr>
                <w:rFonts w:asciiTheme="minorHAnsi" w:eastAsiaTheme="minorEastAsia" w:hAnsiTheme="minorHAnsi" w:cstheme="minorBidi"/>
                <w:sz w:val="22"/>
                <w:szCs w:val="22"/>
              </w:rPr>
              <w:tab/>
            </w:r>
            <w:r w:rsidR="00AD5626" w:rsidRPr="00D44443">
              <w:rPr>
                <w:rStyle w:val="Hyperlink"/>
              </w:rPr>
              <w:t>Railroad Industry Workforce Composition</w:t>
            </w:r>
            <w:r w:rsidR="00AD5626">
              <w:rPr>
                <w:webHidden/>
              </w:rPr>
              <w:tab/>
            </w:r>
            <w:r w:rsidR="00AD5626">
              <w:rPr>
                <w:webHidden/>
              </w:rPr>
              <w:fldChar w:fldCharType="begin"/>
            </w:r>
            <w:r w:rsidR="00AD5626">
              <w:rPr>
                <w:webHidden/>
              </w:rPr>
              <w:instrText xml:space="preserve"> PAGEREF _Toc422343173 \h </w:instrText>
            </w:r>
            <w:r w:rsidR="00AD5626">
              <w:rPr>
                <w:webHidden/>
              </w:rPr>
            </w:r>
            <w:r w:rsidR="00AD5626">
              <w:rPr>
                <w:webHidden/>
              </w:rPr>
              <w:fldChar w:fldCharType="separate"/>
            </w:r>
            <w:r w:rsidR="00AD5626">
              <w:rPr>
                <w:webHidden/>
              </w:rPr>
              <w:t>11</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4" w:history="1">
            <w:r w:rsidR="00AD5626" w:rsidRPr="00D44443">
              <w:rPr>
                <w:rStyle w:val="Hyperlink"/>
              </w:rPr>
              <w:t>2.1</w:t>
            </w:r>
            <w:r w:rsidR="00AD5626">
              <w:rPr>
                <w:rFonts w:asciiTheme="minorHAnsi" w:eastAsiaTheme="minorEastAsia" w:hAnsiTheme="minorHAnsi" w:cstheme="minorBidi"/>
                <w:sz w:val="22"/>
                <w:szCs w:val="22"/>
              </w:rPr>
              <w:tab/>
            </w:r>
            <w:r w:rsidR="00AD5626" w:rsidRPr="00D44443">
              <w:rPr>
                <w:rStyle w:val="Hyperlink"/>
              </w:rPr>
              <w:t>Class I Freight Railroads</w:t>
            </w:r>
            <w:r w:rsidR="00AD5626">
              <w:rPr>
                <w:webHidden/>
              </w:rPr>
              <w:tab/>
            </w:r>
            <w:r w:rsidR="00AD5626">
              <w:rPr>
                <w:webHidden/>
              </w:rPr>
              <w:fldChar w:fldCharType="begin"/>
            </w:r>
            <w:r w:rsidR="00AD5626">
              <w:rPr>
                <w:webHidden/>
              </w:rPr>
              <w:instrText xml:space="preserve"> PAGEREF _Toc422343174 \h </w:instrText>
            </w:r>
            <w:r w:rsidR="00AD5626">
              <w:rPr>
                <w:webHidden/>
              </w:rPr>
            </w:r>
            <w:r w:rsidR="00AD5626">
              <w:rPr>
                <w:webHidden/>
              </w:rPr>
              <w:fldChar w:fldCharType="separate"/>
            </w:r>
            <w:r w:rsidR="00AD5626">
              <w:rPr>
                <w:webHidden/>
              </w:rPr>
              <w:t>11</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5" w:history="1">
            <w:r w:rsidR="00AD5626" w:rsidRPr="00D44443">
              <w:rPr>
                <w:rStyle w:val="Hyperlink"/>
              </w:rPr>
              <w:t>2.2</w:t>
            </w:r>
            <w:r w:rsidR="00AD5626">
              <w:rPr>
                <w:rFonts w:asciiTheme="minorHAnsi" w:eastAsiaTheme="minorEastAsia" w:hAnsiTheme="minorHAnsi" w:cstheme="minorBidi"/>
                <w:sz w:val="22"/>
                <w:szCs w:val="22"/>
              </w:rPr>
              <w:tab/>
            </w:r>
            <w:r w:rsidR="00AD5626" w:rsidRPr="00D44443">
              <w:rPr>
                <w:rStyle w:val="Hyperlink"/>
              </w:rPr>
              <w:t>Class I Passenger Railroad: Amtrak</w:t>
            </w:r>
            <w:r w:rsidR="00AD5626">
              <w:rPr>
                <w:webHidden/>
              </w:rPr>
              <w:tab/>
            </w:r>
            <w:r w:rsidR="00AD5626">
              <w:rPr>
                <w:webHidden/>
              </w:rPr>
              <w:fldChar w:fldCharType="begin"/>
            </w:r>
            <w:r w:rsidR="00AD5626">
              <w:rPr>
                <w:webHidden/>
              </w:rPr>
              <w:instrText xml:space="preserve"> PAGEREF _Toc422343175 \h </w:instrText>
            </w:r>
            <w:r w:rsidR="00AD5626">
              <w:rPr>
                <w:webHidden/>
              </w:rPr>
            </w:r>
            <w:r w:rsidR="00AD5626">
              <w:rPr>
                <w:webHidden/>
              </w:rPr>
              <w:fldChar w:fldCharType="separate"/>
            </w:r>
            <w:r w:rsidR="00AD5626">
              <w:rPr>
                <w:webHidden/>
              </w:rPr>
              <w:t>12</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6" w:history="1">
            <w:r w:rsidR="00AD5626" w:rsidRPr="00D44443">
              <w:rPr>
                <w:rStyle w:val="Hyperlink"/>
              </w:rPr>
              <w:t>2.3</w:t>
            </w:r>
            <w:r w:rsidR="00AD5626">
              <w:rPr>
                <w:rFonts w:asciiTheme="minorHAnsi" w:eastAsiaTheme="minorEastAsia" w:hAnsiTheme="minorHAnsi" w:cstheme="minorBidi"/>
                <w:sz w:val="22"/>
                <w:szCs w:val="22"/>
              </w:rPr>
              <w:tab/>
            </w:r>
            <w:r w:rsidR="00AD5626" w:rsidRPr="00D44443">
              <w:rPr>
                <w:rStyle w:val="Hyperlink"/>
              </w:rPr>
              <w:t>Regionals and Short Line Railroads</w:t>
            </w:r>
            <w:r w:rsidR="00AD5626">
              <w:rPr>
                <w:webHidden/>
              </w:rPr>
              <w:tab/>
            </w:r>
            <w:r w:rsidR="00AD5626">
              <w:rPr>
                <w:webHidden/>
              </w:rPr>
              <w:fldChar w:fldCharType="begin"/>
            </w:r>
            <w:r w:rsidR="00AD5626">
              <w:rPr>
                <w:webHidden/>
              </w:rPr>
              <w:instrText xml:space="preserve"> PAGEREF _Toc422343176 \h </w:instrText>
            </w:r>
            <w:r w:rsidR="00AD5626">
              <w:rPr>
                <w:webHidden/>
              </w:rPr>
            </w:r>
            <w:r w:rsidR="00AD5626">
              <w:rPr>
                <w:webHidden/>
              </w:rPr>
              <w:fldChar w:fldCharType="separate"/>
            </w:r>
            <w:r w:rsidR="00AD5626">
              <w:rPr>
                <w:webHidden/>
              </w:rPr>
              <w:t>12</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7" w:history="1">
            <w:r w:rsidR="00AD5626" w:rsidRPr="00D44443">
              <w:rPr>
                <w:rStyle w:val="Hyperlink"/>
              </w:rPr>
              <w:t>2.4</w:t>
            </w:r>
            <w:r w:rsidR="00AD5626">
              <w:rPr>
                <w:rFonts w:asciiTheme="minorHAnsi" w:eastAsiaTheme="minorEastAsia" w:hAnsiTheme="minorHAnsi" w:cstheme="minorBidi"/>
                <w:sz w:val="22"/>
                <w:szCs w:val="22"/>
              </w:rPr>
              <w:tab/>
            </w:r>
            <w:r w:rsidR="00AD5626" w:rsidRPr="00D44443">
              <w:rPr>
                <w:rStyle w:val="Hyperlink"/>
              </w:rPr>
              <w:t>Labor Unions</w:t>
            </w:r>
            <w:r w:rsidR="00AD5626">
              <w:rPr>
                <w:webHidden/>
              </w:rPr>
              <w:tab/>
            </w:r>
            <w:r w:rsidR="00AD5626">
              <w:rPr>
                <w:webHidden/>
              </w:rPr>
              <w:fldChar w:fldCharType="begin"/>
            </w:r>
            <w:r w:rsidR="00AD5626">
              <w:rPr>
                <w:webHidden/>
              </w:rPr>
              <w:instrText xml:space="preserve"> PAGEREF _Toc422343177 \h </w:instrText>
            </w:r>
            <w:r w:rsidR="00AD5626">
              <w:rPr>
                <w:webHidden/>
              </w:rPr>
            </w:r>
            <w:r w:rsidR="00AD5626">
              <w:rPr>
                <w:webHidden/>
              </w:rPr>
              <w:fldChar w:fldCharType="separate"/>
            </w:r>
            <w:r w:rsidR="00AD5626">
              <w:rPr>
                <w:webHidden/>
              </w:rPr>
              <w:t>12</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8" w:history="1">
            <w:r w:rsidR="00AD5626" w:rsidRPr="00D44443">
              <w:rPr>
                <w:rStyle w:val="Hyperlink"/>
              </w:rPr>
              <w:t>2.5</w:t>
            </w:r>
            <w:r w:rsidR="00AD5626">
              <w:rPr>
                <w:rFonts w:asciiTheme="minorHAnsi" w:eastAsiaTheme="minorEastAsia" w:hAnsiTheme="minorHAnsi" w:cstheme="minorBidi"/>
                <w:sz w:val="22"/>
                <w:szCs w:val="22"/>
              </w:rPr>
              <w:tab/>
            </w:r>
            <w:r w:rsidR="00AD5626" w:rsidRPr="00D44443">
              <w:rPr>
                <w:rStyle w:val="Hyperlink"/>
              </w:rPr>
              <w:t>Rolling Stock Manufacturers and Suppliers</w:t>
            </w:r>
            <w:r w:rsidR="00AD5626">
              <w:rPr>
                <w:webHidden/>
              </w:rPr>
              <w:tab/>
            </w:r>
            <w:r w:rsidR="00AD5626">
              <w:rPr>
                <w:webHidden/>
              </w:rPr>
              <w:fldChar w:fldCharType="begin"/>
            </w:r>
            <w:r w:rsidR="00AD5626">
              <w:rPr>
                <w:webHidden/>
              </w:rPr>
              <w:instrText xml:space="preserve"> PAGEREF _Toc422343178 \h </w:instrText>
            </w:r>
            <w:r w:rsidR="00AD5626">
              <w:rPr>
                <w:webHidden/>
              </w:rPr>
            </w:r>
            <w:r w:rsidR="00AD5626">
              <w:rPr>
                <w:webHidden/>
              </w:rPr>
              <w:fldChar w:fldCharType="separate"/>
            </w:r>
            <w:r w:rsidR="00AD5626">
              <w:rPr>
                <w:webHidden/>
              </w:rPr>
              <w:t>13</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79" w:history="1">
            <w:r w:rsidR="00AD5626" w:rsidRPr="00D44443">
              <w:rPr>
                <w:rStyle w:val="Hyperlink"/>
              </w:rPr>
              <w:t>2.6</w:t>
            </w:r>
            <w:r w:rsidR="00AD5626">
              <w:rPr>
                <w:rFonts w:asciiTheme="minorHAnsi" w:eastAsiaTheme="minorEastAsia" w:hAnsiTheme="minorHAnsi" w:cstheme="minorBidi"/>
                <w:sz w:val="22"/>
                <w:szCs w:val="22"/>
              </w:rPr>
              <w:tab/>
            </w:r>
            <w:r w:rsidR="00AD5626" w:rsidRPr="00D44443">
              <w:rPr>
                <w:rStyle w:val="Hyperlink"/>
              </w:rPr>
              <w:t>Associations</w:t>
            </w:r>
            <w:r w:rsidR="00AD5626">
              <w:rPr>
                <w:webHidden/>
              </w:rPr>
              <w:tab/>
            </w:r>
            <w:r w:rsidR="00AD5626">
              <w:rPr>
                <w:webHidden/>
              </w:rPr>
              <w:fldChar w:fldCharType="begin"/>
            </w:r>
            <w:r w:rsidR="00AD5626">
              <w:rPr>
                <w:webHidden/>
              </w:rPr>
              <w:instrText xml:space="preserve"> PAGEREF _Toc422343179 \h </w:instrText>
            </w:r>
            <w:r w:rsidR="00AD5626">
              <w:rPr>
                <w:webHidden/>
              </w:rPr>
            </w:r>
            <w:r w:rsidR="00AD5626">
              <w:rPr>
                <w:webHidden/>
              </w:rPr>
              <w:fldChar w:fldCharType="separate"/>
            </w:r>
            <w:r w:rsidR="00AD5626">
              <w:rPr>
                <w:webHidden/>
              </w:rPr>
              <w:t>13</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80" w:history="1">
            <w:r w:rsidR="00AD5626" w:rsidRPr="00D44443">
              <w:rPr>
                <w:rStyle w:val="Hyperlink"/>
              </w:rPr>
              <w:t>2.7</w:t>
            </w:r>
            <w:r w:rsidR="00AD5626">
              <w:rPr>
                <w:rFonts w:asciiTheme="minorHAnsi" w:eastAsiaTheme="minorEastAsia" w:hAnsiTheme="minorHAnsi" w:cstheme="minorBidi"/>
                <w:sz w:val="22"/>
                <w:szCs w:val="22"/>
              </w:rPr>
              <w:tab/>
            </w:r>
            <w:r w:rsidR="00AD5626" w:rsidRPr="00D44443">
              <w:rPr>
                <w:rStyle w:val="Hyperlink"/>
              </w:rPr>
              <w:t>Academia</w:t>
            </w:r>
            <w:r w:rsidR="00AD5626">
              <w:rPr>
                <w:webHidden/>
              </w:rPr>
              <w:tab/>
            </w:r>
            <w:r w:rsidR="00AD5626">
              <w:rPr>
                <w:webHidden/>
              </w:rPr>
              <w:fldChar w:fldCharType="begin"/>
            </w:r>
            <w:r w:rsidR="00AD5626">
              <w:rPr>
                <w:webHidden/>
              </w:rPr>
              <w:instrText xml:space="preserve"> PAGEREF _Toc422343180 \h </w:instrText>
            </w:r>
            <w:r w:rsidR="00AD5626">
              <w:rPr>
                <w:webHidden/>
              </w:rPr>
            </w:r>
            <w:r w:rsidR="00AD5626">
              <w:rPr>
                <w:webHidden/>
              </w:rPr>
              <w:fldChar w:fldCharType="separate"/>
            </w:r>
            <w:r w:rsidR="00AD5626">
              <w:rPr>
                <w:webHidden/>
              </w:rPr>
              <w:t>13</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81" w:history="1">
            <w:r w:rsidR="00AD5626" w:rsidRPr="00D44443">
              <w:rPr>
                <w:rStyle w:val="Hyperlink"/>
              </w:rPr>
              <w:t>3.</w:t>
            </w:r>
            <w:r w:rsidR="00AD5626">
              <w:rPr>
                <w:rFonts w:asciiTheme="minorHAnsi" w:eastAsiaTheme="minorEastAsia" w:hAnsiTheme="minorHAnsi" w:cstheme="minorBidi"/>
                <w:sz w:val="22"/>
                <w:szCs w:val="22"/>
              </w:rPr>
              <w:tab/>
            </w:r>
            <w:r w:rsidR="00AD5626" w:rsidRPr="00D44443">
              <w:rPr>
                <w:rStyle w:val="Hyperlink"/>
              </w:rPr>
              <w:t>Analysis Findings</w:t>
            </w:r>
            <w:r w:rsidR="00AD5626">
              <w:rPr>
                <w:webHidden/>
              </w:rPr>
              <w:tab/>
            </w:r>
            <w:r w:rsidR="00AD5626">
              <w:rPr>
                <w:webHidden/>
              </w:rPr>
              <w:fldChar w:fldCharType="begin"/>
            </w:r>
            <w:r w:rsidR="00AD5626">
              <w:rPr>
                <w:webHidden/>
              </w:rPr>
              <w:instrText xml:space="preserve"> PAGEREF _Toc422343181 \h </w:instrText>
            </w:r>
            <w:r w:rsidR="00AD5626">
              <w:rPr>
                <w:webHidden/>
              </w:rPr>
            </w:r>
            <w:r w:rsidR="00AD5626">
              <w:rPr>
                <w:webHidden/>
              </w:rPr>
              <w:fldChar w:fldCharType="separate"/>
            </w:r>
            <w:r w:rsidR="00AD5626">
              <w:rPr>
                <w:webHidden/>
              </w:rPr>
              <w:t>16</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82" w:history="1">
            <w:r w:rsidR="00AD5626" w:rsidRPr="00D44443">
              <w:rPr>
                <w:rStyle w:val="Hyperlink"/>
              </w:rPr>
              <w:t>3.1</w:t>
            </w:r>
            <w:r w:rsidR="00AD5626">
              <w:rPr>
                <w:rFonts w:asciiTheme="minorHAnsi" w:eastAsiaTheme="minorEastAsia" w:hAnsiTheme="minorHAnsi" w:cstheme="minorBidi"/>
                <w:sz w:val="22"/>
                <w:szCs w:val="22"/>
              </w:rPr>
              <w:tab/>
            </w:r>
            <w:r w:rsidR="00AD5626" w:rsidRPr="00D44443">
              <w:rPr>
                <w:rStyle w:val="Hyperlink"/>
              </w:rPr>
              <w:t>Issues Update from Prior Report - 2011</w:t>
            </w:r>
            <w:r w:rsidR="00AD5626">
              <w:rPr>
                <w:webHidden/>
              </w:rPr>
              <w:tab/>
            </w:r>
            <w:r w:rsidR="00AD5626">
              <w:rPr>
                <w:webHidden/>
              </w:rPr>
              <w:fldChar w:fldCharType="begin"/>
            </w:r>
            <w:r w:rsidR="00AD5626">
              <w:rPr>
                <w:webHidden/>
              </w:rPr>
              <w:instrText xml:space="preserve"> PAGEREF _Toc422343182 \h </w:instrText>
            </w:r>
            <w:r w:rsidR="00AD5626">
              <w:rPr>
                <w:webHidden/>
              </w:rPr>
            </w:r>
            <w:r w:rsidR="00AD5626">
              <w:rPr>
                <w:webHidden/>
              </w:rPr>
              <w:fldChar w:fldCharType="separate"/>
            </w:r>
            <w:r w:rsidR="00AD5626">
              <w:rPr>
                <w:webHidden/>
              </w:rPr>
              <w:t>16</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3" w:history="1">
            <w:r w:rsidR="00AD5626" w:rsidRPr="00D44443">
              <w:rPr>
                <w:rStyle w:val="Hyperlink"/>
              </w:rPr>
              <w:t>3.1.1</w:t>
            </w:r>
            <w:r w:rsidR="00AD5626">
              <w:rPr>
                <w:rFonts w:asciiTheme="minorHAnsi" w:eastAsiaTheme="minorEastAsia" w:hAnsiTheme="minorHAnsi" w:cstheme="minorBidi"/>
                <w:sz w:val="22"/>
                <w:szCs w:val="22"/>
              </w:rPr>
              <w:tab/>
            </w:r>
            <w:r w:rsidR="00AD5626" w:rsidRPr="00D44443">
              <w:rPr>
                <w:rStyle w:val="Hyperlink"/>
              </w:rPr>
              <w:t>Aging Workforce</w:t>
            </w:r>
            <w:r w:rsidR="00AD5626">
              <w:rPr>
                <w:webHidden/>
              </w:rPr>
              <w:tab/>
            </w:r>
            <w:r w:rsidR="00AD5626">
              <w:rPr>
                <w:webHidden/>
              </w:rPr>
              <w:fldChar w:fldCharType="begin"/>
            </w:r>
            <w:r w:rsidR="00AD5626">
              <w:rPr>
                <w:webHidden/>
              </w:rPr>
              <w:instrText xml:space="preserve"> PAGEREF _Toc422343183 \h </w:instrText>
            </w:r>
            <w:r w:rsidR="00AD5626">
              <w:rPr>
                <w:webHidden/>
              </w:rPr>
            </w:r>
            <w:r w:rsidR="00AD5626">
              <w:rPr>
                <w:webHidden/>
              </w:rPr>
              <w:fldChar w:fldCharType="separate"/>
            </w:r>
            <w:r w:rsidR="00AD5626">
              <w:rPr>
                <w:webHidden/>
              </w:rPr>
              <w:t>17</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4" w:history="1">
            <w:r w:rsidR="00AD5626" w:rsidRPr="00D44443">
              <w:rPr>
                <w:rStyle w:val="Hyperlink"/>
              </w:rPr>
              <w:t>3.1.2</w:t>
            </w:r>
            <w:r w:rsidR="00AD5626">
              <w:rPr>
                <w:rFonts w:asciiTheme="minorHAnsi" w:eastAsiaTheme="minorEastAsia" w:hAnsiTheme="minorHAnsi" w:cstheme="minorBidi"/>
                <w:sz w:val="22"/>
                <w:szCs w:val="22"/>
              </w:rPr>
              <w:tab/>
            </w:r>
            <w:r w:rsidR="00AD5626" w:rsidRPr="00D44443">
              <w:rPr>
                <w:rStyle w:val="Hyperlink"/>
              </w:rPr>
              <w:t>Workforce Diversity</w:t>
            </w:r>
            <w:r w:rsidR="00AD5626">
              <w:rPr>
                <w:webHidden/>
              </w:rPr>
              <w:tab/>
            </w:r>
            <w:r w:rsidR="00AD5626">
              <w:rPr>
                <w:webHidden/>
              </w:rPr>
              <w:fldChar w:fldCharType="begin"/>
            </w:r>
            <w:r w:rsidR="00AD5626">
              <w:rPr>
                <w:webHidden/>
              </w:rPr>
              <w:instrText xml:space="preserve"> PAGEREF _Toc422343184 \h </w:instrText>
            </w:r>
            <w:r w:rsidR="00AD5626">
              <w:rPr>
                <w:webHidden/>
              </w:rPr>
            </w:r>
            <w:r w:rsidR="00AD5626">
              <w:rPr>
                <w:webHidden/>
              </w:rPr>
              <w:fldChar w:fldCharType="separate"/>
            </w:r>
            <w:r w:rsidR="00AD5626">
              <w:rPr>
                <w:webHidden/>
              </w:rPr>
              <w:t>17</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5" w:history="1">
            <w:r w:rsidR="00AD5626" w:rsidRPr="00D44443">
              <w:rPr>
                <w:rStyle w:val="Hyperlink"/>
              </w:rPr>
              <w:t>3.1.3</w:t>
            </w:r>
            <w:r w:rsidR="00AD5626">
              <w:rPr>
                <w:rFonts w:asciiTheme="minorHAnsi" w:eastAsiaTheme="minorEastAsia" w:hAnsiTheme="minorHAnsi" w:cstheme="minorBidi"/>
                <w:sz w:val="22"/>
                <w:szCs w:val="22"/>
              </w:rPr>
              <w:tab/>
            </w:r>
            <w:r w:rsidR="00AD5626" w:rsidRPr="00D44443">
              <w:rPr>
                <w:rStyle w:val="Hyperlink"/>
              </w:rPr>
              <w:t>Overall Image of the Industry</w:t>
            </w:r>
            <w:r w:rsidR="00AD5626">
              <w:rPr>
                <w:webHidden/>
              </w:rPr>
              <w:tab/>
            </w:r>
            <w:r w:rsidR="00AD5626">
              <w:rPr>
                <w:webHidden/>
              </w:rPr>
              <w:fldChar w:fldCharType="begin"/>
            </w:r>
            <w:r w:rsidR="00AD5626">
              <w:rPr>
                <w:webHidden/>
              </w:rPr>
              <w:instrText xml:space="preserve"> PAGEREF _Toc422343185 \h </w:instrText>
            </w:r>
            <w:r w:rsidR="00AD5626">
              <w:rPr>
                <w:webHidden/>
              </w:rPr>
            </w:r>
            <w:r w:rsidR="00AD5626">
              <w:rPr>
                <w:webHidden/>
              </w:rPr>
              <w:fldChar w:fldCharType="separate"/>
            </w:r>
            <w:r w:rsidR="00AD5626">
              <w:rPr>
                <w:webHidden/>
              </w:rPr>
              <w:t>17</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6" w:history="1">
            <w:r w:rsidR="00AD5626" w:rsidRPr="00D44443">
              <w:rPr>
                <w:rStyle w:val="Hyperlink"/>
              </w:rPr>
              <w:t>3.1.4</w:t>
            </w:r>
            <w:r w:rsidR="00AD5626">
              <w:rPr>
                <w:rFonts w:asciiTheme="minorHAnsi" w:eastAsiaTheme="minorEastAsia" w:hAnsiTheme="minorHAnsi" w:cstheme="minorBidi"/>
                <w:sz w:val="22"/>
                <w:szCs w:val="22"/>
              </w:rPr>
              <w:tab/>
            </w:r>
            <w:r w:rsidR="00AD5626" w:rsidRPr="00D44443">
              <w:rPr>
                <w:rStyle w:val="Hyperlink"/>
              </w:rPr>
              <w:t>National Training Standards for Freight Rail Trade and Craft Positions</w:t>
            </w:r>
            <w:r w:rsidR="00AD5626">
              <w:rPr>
                <w:webHidden/>
              </w:rPr>
              <w:tab/>
            </w:r>
            <w:r w:rsidR="00AD5626">
              <w:rPr>
                <w:webHidden/>
              </w:rPr>
              <w:fldChar w:fldCharType="begin"/>
            </w:r>
            <w:r w:rsidR="00AD5626">
              <w:rPr>
                <w:webHidden/>
              </w:rPr>
              <w:instrText xml:space="preserve"> PAGEREF _Toc422343186 \h </w:instrText>
            </w:r>
            <w:r w:rsidR="00AD5626">
              <w:rPr>
                <w:webHidden/>
              </w:rPr>
            </w:r>
            <w:r w:rsidR="00AD5626">
              <w:rPr>
                <w:webHidden/>
              </w:rPr>
              <w:fldChar w:fldCharType="separate"/>
            </w:r>
            <w:r w:rsidR="00AD5626">
              <w:rPr>
                <w:webHidden/>
              </w:rPr>
              <w:t>17</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7" w:history="1">
            <w:r w:rsidR="00AD5626" w:rsidRPr="00D44443">
              <w:rPr>
                <w:rStyle w:val="Hyperlink"/>
              </w:rPr>
              <w:t>3.1.5</w:t>
            </w:r>
            <w:r w:rsidR="00AD5626">
              <w:rPr>
                <w:rFonts w:asciiTheme="minorHAnsi" w:eastAsiaTheme="minorEastAsia" w:hAnsiTheme="minorHAnsi" w:cstheme="minorBidi"/>
                <w:sz w:val="22"/>
                <w:szCs w:val="22"/>
              </w:rPr>
              <w:tab/>
            </w:r>
            <w:r w:rsidR="00AD5626" w:rsidRPr="00D44443">
              <w:rPr>
                <w:rStyle w:val="Hyperlink"/>
              </w:rPr>
              <w:t>Work-Life Balance</w:t>
            </w:r>
            <w:r w:rsidR="00AD5626">
              <w:rPr>
                <w:webHidden/>
              </w:rPr>
              <w:tab/>
            </w:r>
            <w:r w:rsidR="00AD5626">
              <w:rPr>
                <w:webHidden/>
              </w:rPr>
              <w:fldChar w:fldCharType="begin"/>
            </w:r>
            <w:r w:rsidR="00AD5626">
              <w:rPr>
                <w:webHidden/>
              </w:rPr>
              <w:instrText xml:space="preserve"> PAGEREF _Toc422343187 \h </w:instrText>
            </w:r>
            <w:r w:rsidR="00AD5626">
              <w:rPr>
                <w:webHidden/>
              </w:rPr>
            </w:r>
            <w:r w:rsidR="00AD5626">
              <w:rPr>
                <w:webHidden/>
              </w:rPr>
              <w:fldChar w:fldCharType="separate"/>
            </w:r>
            <w:r w:rsidR="00AD5626">
              <w:rPr>
                <w:webHidden/>
              </w:rPr>
              <w:t>18</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88" w:history="1">
            <w:r w:rsidR="00AD5626" w:rsidRPr="00D44443">
              <w:rPr>
                <w:rStyle w:val="Hyperlink"/>
              </w:rPr>
              <w:t>3.1.6</w:t>
            </w:r>
            <w:r w:rsidR="00AD5626">
              <w:rPr>
                <w:rFonts w:asciiTheme="minorHAnsi" w:eastAsiaTheme="minorEastAsia" w:hAnsiTheme="minorHAnsi" w:cstheme="minorBidi"/>
                <w:sz w:val="22"/>
                <w:szCs w:val="22"/>
              </w:rPr>
              <w:tab/>
            </w:r>
            <w:r w:rsidR="00AD5626" w:rsidRPr="00D44443">
              <w:rPr>
                <w:rStyle w:val="Hyperlink"/>
              </w:rPr>
              <w:t>Quality of Data and Metrics</w:t>
            </w:r>
            <w:r w:rsidR="00AD5626">
              <w:rPr>
                <w:webHidden/>
              </w:rPr>
              <w:tab/>
            </w:r>
            <w:r w:rsidR="00AD5626">
              <w:rPr>
                <w:webHidden/>
              </w:rPr>
              <w:fldChar w:fldCharType="begin"/>
            </w:r>
            <w:r w:rsidR="00AD5626">
              <w:rPr>
                <w:webHidden/>
              </w:rPr>
              <w:instrText xml:space="preserve"> PAGEREF _Toc422343188 \h </w:instrText>
            </w:r>
            <w:r w:rsidR="00AD5626">
              <w:rPr>
                <w:webHidden/>
              </w:rPr>
            </w:r>
            <w:r w:rsidR="00AD5626">
              <w:rPr>
                <w:webHidden/>
              </w:rPr>
              <w:fldChar w:fldCharType="separate"/>
            </w:r>
            <w:r w:rsidR="00AD5626">
              <w:rPr>
                <w:webHidden/>
              </w:rPr>
              <w:t>18</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89" w:history="1">
            <w:r w:rsidR="00AD5626" w:rsidRPr="00D44443">
              <w:rPr>
                <w:rStyle w:val="Hyperlink"/>
              </w:rPr>
              <w:t>3.2</w:t>
            </w:r>
            <w:r w:rsidR="00AD5626">
              <w:rPr>
                <w:rFonts w:asciiTheme="minorHAnsi" w:eastAsiaTheme="minorEastAsia" w:hAnsiTheme="minorHAnsi" w:cstheme="minorBidi"/>
                <w:sz w:val="22"/>
                <w:szCs w:val="22"/>
              </w:rPr>
              <w:tab/>
            </w:r>
            <w:r w:rsidR="00AD5626" w:rsidRPr="00D44443">
              <w:rPr>
                <w:rStyle w:val="Hyperlink"/>
              </w:rPr>
              <w:t>Current Railroad Industry Workforce Issues – 2014</w:t>
            </w:r>
            <w:r w:rsidR="00AD5626">
              <w:rPr>
                <w:webHidden/>
              </w:rPr>
              <w:tab/>
            </w:r>
            <w:r w:rsidR="00AD5626">
              <w:rPr>
                <w:webHidden/>
              </w:rPr>
              <w:fldChar w:fldCharType="begin"/>
            </w:r>
            <w:r w:rsidR="00AD5626">
              <w:rPr>
                <w:webHidden/>
              </w:rPr>
              <w:instrText xml:space="preserve"> PAGEREF _Toc422343189 \h </w:instrText>
            </w:r>
            <w:r w:rsidR="00AD5626">
              <w:rPr>
                <w:webHidden/>
              </w:rPr>
            </w:r>
            <w:r w:rsidR="00AD5626">
              <w:rPr>
                <w:webHidden/>
              </w:rPr>
              <w:fldChar w:fldCharType="separate"/>
            </w:r>
            <w:r w:rsidR="00AD5626">
              <w:rPr>
                <w:webHidden/>
              </w:rPr>
              <w:t>18</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0" w:history="1">
            <w:r w:rsidR="00AD5626" w:rsidRPr="00D44443">
              <w:rPr>
                <w:rStyle w:val="Hyperlink"/>
              </w:rPr>
              <w:t>3.2.1</w:t>
            </w:r>
            <w:r w:rsidR="00AD5626">
              <w:rPr>
                <w:rFonts w:asciiTheme="minorHAnsi" w:eastAsiaTheme="minorEastAsia" w:hAnsiTheme="minorHAnsi" w:cstheme="minorBidi"/>
                <w:sz w:val="22"/>
                <w:szCs w:val="22"/>
              </w:rPr>
              <w:tab/>
            </w:r>
            <w:r w:rsidR="00AD5626" w:rsidRPr="00D44443">
              <w:rPr>
                <w:rStyle w:val="Hyperlink"/>
              </w:rPr>
              <w:t>Work-Life Balance</w:t>
            </w:r>
            <w:r w:rsidR="00AD5626">
              <w:rPr>
                <w:webHidden/>
              </w:rPr>
              <w:tab/>
            </w:r>
            <w:r w:rsidR="00AD5626">
              <w:rPr>
                <w:webHidden/>
              </w:rPr>
              <w:fldChar w:fldCharType="begin"/>
            </w:r>
            <w:r w:rsidR="00AD5626">
              <w:rPr>
                <w:webHidden/>
              </w:rPr>
              <w:instrText xml:space="preserve"> PAGEREF _Toc422343190 \h </w:instrText>
            </w:r>
            <w:r w:rsidR="00AD5626">
              <w:rPr>
                <w:webHidden/>
              </w:rPr>
            </w:r>
            <w:r w:rsidR="00AD5626">
              <w:rPr>
                <w:webHidden/>
              </w:rPr>
              <w:fldChar w:fldCharType="separate"/>
            </w:r>
            <w:r w:rsidR="00AD5626">
              <w:rPr>
                <w:webHidden/>
              </w:rPr>
              <w:t>19</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1" w:history="1">
            <w:r w:rsidR="00AD5626" w:rsidRPr="00D44443">
              <w:rPr>
                <w:rStyle w:val="Hyperlink"/>
              </w:rPr>
              <w:t>3.2.2</w:t>
            </w:r>
            <w:r w:rsidR="00AD5626">
              <w:rPr>
                <w:rFonts w:asciiTheme="minorHAnsi" w:eastAsiaTheme="minorEastAsia" w:hAnsiTheme="minorHAnsi" w:cstheme="minorBidi"/>
                <w:sz w:val="22"/>
                <w:szCs w:val="22"/>
              </w:rPr>
              <w:tab/>
            </w:r>
            <w:r w:rsidR="00AD5626" w:rsidRPr="00D44443">
              <w:rPr>
                <w:rStyle w:val="Hyperlink"/>
              </w:rPr>
              <w:t>Aging Workforce</w:t>
            </w:r>
            <w:r w:rsidR="00AD5626">
              <w:rPr>
                <w:webHidden/>
              </w:rPr>
              <w:tab/>
            </w:r>
            <w:r w:rsidR="00AD5626">
              <w:rPr>
                <w:webHidden/>
              </w:rPr>
              <w:fldChar w:fldCharType="begin"/>
            </w:r>
            <w:r w:rsidR="00AD5626">
              <w:rPr>
                <w:webHidden/>
              </w:rPr>
              <w:instrText xml:space="preserve"> PAGEREF _Toc422343191 \h </w:instrText>
            </w:r>
            <w:r w:rsidR="00AD5626">
              <w:rPr>
                <w:webHidden/>
              </w:rPr>
            </w:r>
            <w:r w:rsidR="00AD5626">
              <w:rPr>
                <w:webHidden/>
              </w:rPr>
              <w:fldChar w:fldCharType="separate"/>
            </w:r>
            <w:r w:rsidR="00AD5626">
              <w:rPr>
                <w:webHidden/>
              </w:rPr>
              <w:t>20</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2" w:history="1">
            <w:r w:rsidR="00AD5626" w:rsidRPr="00D44443">
              <w:rPr>
                <w:rStyle w:val="Hyperlink"/>
              </w:rPr>
              <w:t>3.2.3</w:t>
            </w:r>
            <w:r w:rsidR="00AD5626">
              <w:rPr>
                <w:rFonts w:asciiTheme="minorHAnsi" w:eastAsiaTheme="minorEastAsia" w:hAnsiTheme="minorHAnsi" w:cstheme="minorBidi"/>
                <w:sz w:val="22"/>
                <w:szCs w:val="22"/>
              </w:rPr>
              <w:tab/>
            </w:r>
            <w:r w:rsidR="00AD5626" w:rsidRPr="00D44443">
              <w:rPr>
                <w:rStyle w:val="Hyperlink"/>
              </w:rPr>
              <w:t>Workforce Diversity</w:t>
            </w:r>
            <w:r w:rsidR="00AD5626">
              <w:rPr>
                <w:webHidden/>
              </w:rPr>
              <w:tab/>
            </w:r>
            <w:r w:rsidR="00AD5626">
              <w:rPr>
                <w:webHidden/>
              </w:rPr>
              <w:fldChar w:fldCharType="begin"/>
            </w:r>
            <w:r w:rsidR="00AD5626">
              <w:rPr>
                <w:webHidden/>
              </w:rPr>
              <w:instrText xml:space="preserve"> PAGEREF _Toc422343192 \h </w:instrText>
            </w:r>
            <w:r w:rsidR="00AD5626">
              <w:rPr>
                <w:webHidden/>
              </w:rPr>
            </w:r>
            <w:r w:rsidR="00AD5626">
              <w:rPr>
                <w:webHidden/>
              </w:rPr>
              <w:fldChar w:fldCharType="separate"/>
            </w:r>
            <w:r w:rsidR="00AD5626">
              <w:rPr>
                <w:webHidden/>
              </w:rPr>
              <w:t>20</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3" w:history="1">
            <w:r w:rsidR="00AD5626" w:rsidRPr="00D44443">
              <w:rPr>
                <w:rStyle w:val="Hyperlink"/>
              </w:rPr>
              <w:t>3.2.4</w:t>
            </w:r>
            <w:r w:rsidR="00AD5626">
              <w:rPr>
                <w:rFonts w:asciiTheme="minorHAnsi" w:eastAsiaTheme="minorEastAsia" w:hAnsiTheme="minorHAnsi" w:cstheme="minorBidi"/>
                <w:sz w:val="22"/>
                <w:szCs w:val="22"/>
              </w:rPr>
              <w:tab/>
            </w:r>
            <w:r w:rsidR="00AD5626" w:rsidRPr="00D44443">
              <w:rPr>
                <w:rStyle w:val="Hyperlink"/>
              </w:rPr>
              <w:t>Recruiting</w:t>
            </w:r>
            <w:r w:rsidR="00AD5626">
              <w:rPr>
                <w:webHidden/>
              </w:rPr>
              <w:tab/>
            </w:r>
            <w:r w:rsidR="00AD5626">
              <w:rPr>
                <w:webHidden/>
              </w:rPr>
              <w:fldChar w:fldCharType="begin"/>
            </w:r>
            <w:r w:rsidR="00AD5626">
              <w:rPr>
                <w:webHidden/>
              </w:rPr>
              <w:instrText xml:space="preserve"> PAGEREF _Toc422343193 \h </w:instrText>
            </w:r>
            <w:r w:rsidR="00AD5626">
              <w:rPr>
                <w:webHidden/>
              </w:rPr>
            </w:r>
            <w:r w:rsidR="00AD5626">
              <w:rPr>
                <w:webHidden/>
              </w:rPr>
              <w:fldChar w:fldCharType="separate"/>
            </w:r>
            <w:r w:rsidR="00AD5626">
              <w:rPr>
                <w:webHidden/>
              </w:rPr>
              <w:t>21</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4" w:history="1">
            <w:r w:rsidR="00AD5626" w:rsidRPr="00D44443">
              <w:rPr>
                <w:rStyle w:val="Hyperlink"/>
              </w:rPr>
              <w:t>3.2.5</w:t>
            </w:r>
            <w:r w:rsidR="00AD5626">
              <w:rPr>
                <w:rFonts w:asciiTheme="minorHAnsi" w:eastAsiaTheme="minorEastAsia" w:hAnsiTheme="minorHAnsi" w:cstheme="minorBidi"/>
                <w:sz w:val="22"/>
                <w:szCs w:val="22"/>
              </w:rPr>
              <w:tab/>
            </w:r>
            <w:r w:rsidR="00AD5626" w:rsidRPr="00D44443">
              <w:rPr>
                <w:rStyle w:val="Hyperlink"/>
              </w:rPr>
              <w:t>Generational Matriculation</w:t>
            </w:r>
            <w:r w:rsidR="00AD5626">
              <w:rPr>
                <w:webHidden/>
              </w:rPr>
              <w:tab/>
            </w:r>
            <w:r w:rsidR="00AD5626">
              <w:rPr>
                <w:webHidden/>
              </w:rPr>
              <w:fldChar w:fldCharType="begin"/>
            </w:r>
            <w:r w:rsidR="00AD5626">
              <w:rPr>
                <w:webHidden/>
              </w:rPr>
              <w:instrText xml:space="preserve"> PAGEREF _Toc422343194 \h </w:instrText>
            </w:r>
            <w:r w:rsidR="00AD5626">
              <w:rPr>
                <w:webHidden/>
              </w:rPr>
            </w:r>
            <w:r w:rsidR="00AD5626">
              <w:rPr>
                <w:webHidden/>
              </w:rPr>
              <w:fldChar w:fldCharType="separate"/>
            </w:r>
            <w:r w:rsidR="00AD5626">
              <w:rPr>
                <w:webHidden/>
              </w:rPr>
              <w:t>22</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95" w:history="1">
            <w:r w:rsidR="00AD5626" w:rsidRPr="00D44443">
              <w:rPr>
                <w:rStyle w:val="Hyperlink"/>
              </w:rPr>
              <w:t>3.3</w:t>
            </w:r>
            <w:r w:rsidR="00AD5626">
              <w:rPr>
                <w:rFonts w:asciiTheme="minorHAnsi" w:eastAsiaTheme="minorEastAsia" w:hAnsiTheme="minorHAnsi" w:cstheme="minorBidi"/>
                <w:sz w:val="22"/>
                <w:szCs w:val="22"/>
              </w:rPr>
              <w:tab/>
            </w:r>
            <w:r w:rsidR="00AD5626" w:rsidRPr="00D44443">
              <w:rPr>
                <w:rStyle w:val="Hyperlink"/>
              </w:rPr>
              <w:t>Industry Workforce Development Initiatives</w:t>
            </w:r>
            <w:r w:rsidR="00AD5626">
              <w:rPr>
                <w:webHidden/>
              </w:rPr>
              <w:tab/>
            </w:r>
            <w:r w:rsidR="00AD5626">
              <w:rPr>
                <w:webHidden/>
              </w:rPr>
              <w:fldChar w:fldCharType="begin"/>
            </w:r>
            <w:r w:rsidR="00AD5626">
              <w:rPr>
                <w:webHidden/>
              </w:rPr>
              <w:instrText xml:space="preserve"> PAGEREF _Toc422343195 \h </w:instrText>
            </w:r>
            <w:r w:rsidR="00AD5626">
              <w:rPr>
                <w:webHidden/>
              </w:rPr>
            </w:r>
            <w:r w:rsidR="00AD5626">
              <w:rPr>
                <w:webHidden/>
              </w:rPr>
              <w:fldChar w:fldCharType="separate"/>
            </w:r>
            <w:r w:rsidR="00AD5626">
              <w:rPr>
                <w:webHidden/>
              </w:rPr>
              <w:t>22</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6" w:history="1">
            <w:r w:rsidR="00AD5626" w:rsidRPr="00D44443">
              <w:rPr>
                <w:rStyle w:val="Hyperlink"/>
              </w:rPr>
              <w:t>3.3.1</w:t>
            </w:r>
            <w:r w:rsidR="00AD5626">
              <w:rPr>
                <w:rFonts w:asciiTheme="minorHAnsi" w:eastAsiaTheme="minorEastAsia" w:hAnsiTheme="minorHAnsi" w:cstheme="minorBidi"/>
                <w:sz w:val="22"/>
                <w:szCs w:val="22"/>
              </w:rPr>
              <w:tab/>
            </w:r>
            <w:r w:rsidR="00AD5626" w:rsidRPr="00D44443">
              <w:rPr>
                <w:rStyle w:val="Hyperlink"/>
              </w:rPr>
              <w:t>Training and Development</w:t>
            </w:r>
            <w:r w:rsidR="00AD5626">
              <w:rPr>
                <w:webHidden/>
              </w:rPr>
              <w:tab/>
            </w:r>
            <w:r w:rsidR="00AD5626">
              <w:rPr>
                <w:webHidden/>
              </w:rPr>
              <w:fldChar w:fldCharType="begin"/>
            </w:r>
            <w:r w:rsidR="00AD5626">
              <w:rPr>
                <w:webHidden/>
              </w:rPr>
              <w:instrText xml:space="preserve"> PAGEREF _Toc422343196 \h </w:instrText>
            </w:r>
            <w:r w:rsidR="00AD5626">
              <w:rPr>
                <w:webHidden/>
              </w:rPr>
            </w:r>
            <w:r w:rsidR="00AD5626">
              <w:rPr>
                <w:webHidden/>
              </w:rPr>
              <w:fldChar w:fldCharType="separate"/>
            </w:r>
            <w:r w:rsidR="00AD5626">
              <w:rPr>
                <w:webHidden/>
              </w:rPr>
              <w:t>22</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197" w:history="1">
            <w:r w:rsidR="00AD5626" w:rsidRPr="00D44443">
              <w:rPr>
                <w:rStyle w:val="Hyperlink"/>
              </w:rPr>
              <w:t>3.3.2</w:t>
            </w:r>
            <w:r w:rsidR="00AD5626">
              <w:rPr>
                <w:rFonts w:asciiTheme="minorHAnsi" w:eastAsiaTheme="minorEastAsia" w:hAnsiTheme="minorHAnsi" w:cstheme="minorBidi"/>
                <w:sz w:val="22"/>
                <w:szCs w:val="22"/>
              </w:rPr>
              <w:tab/>
            </w:r>
            <w:r w:rsidR="00AD5626" w:rsidRPr="00D44443">
              <w:rPr>
                <w:rStyle w:val="Hyperlink"/>
              </w:rPr>
              <w:t>PreK-12 and Collegiate Science, Technology, Engineering and Mathematics Outreach</w:t>
            </w:r>
            <w:r w:rsidR="00AD5626">
              <w:rPr>
                <w:webHidden/>
              </w:rPr>
              <w:tab/>
            </w:r>
            <w:r w:rsidR="00AD5626">
              <w:rPr>
                <w:webHidden/>
              </w:rPr>
              <w:fldChar w:fldCharType="begin"/>
            </w:r>
            <w:r w:rsidR="00AD5626">
              <w:rPr>
                <w:webHidden/>
              </w:rPr>
              <w:instrText xml:space="preserve"> PAGEREF _Toc422343197 \h </w:instrText>
            </w:r>
            <w:r w:rsidR="00AD5626">
              <w:rPr>
                <w:webHidden/>
              </w:rPr>
            </w:r>
            <w:r w:rsidR="00AD5626">
              <w:rPr>
                <w:webHidden/>
              </w:rPr>
              <w:fldChar w:fldCharType="separate"/>
            </w:r>
            <w:r w:rsidR="00AD5626">
              <w:rPr>
                <w:webHidden/>
              </w:rPr>
              <w:t>23</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198" w:history="1">
            <w:r w:rsidR="00AD5626" w:rsidRPr="00D44443">
              <w:rPr>
                <w:rStyle w:val="Hyperlink"/>
              </w:rPr>
              <w:t>4.</w:t>
            </w:r>
            <w:r w:rsidR="00AD5626">
              <w:rPr>
                <w:rFonts w:asciiTheme="minorHAnsi" w:eastAsiaTheme="minorEastAsia" w:hAnsiTheme="minorHAnsi" w:cstheme="minorBidi"/>
                <w:sz w:val="22"/>
                <w:szCs w:val="22"/>
              </w:rPr>
              <w:tab/>
            </w:r>
            <w:r w:rsidR="00AD5626" w:rsidRPr="00D44443">
              <w:rPr>
                <w:rStyle w:val="Hyperlink"/>
              </w:rPr>
              <w:t>Railroad Workforce Outlook</w:t>
            </w:r>
            <w:r w:rsidR="00AD5626">
              <w:rPr>
                <w:webHidden/>
              </w:rPr>
              <w:tab/>
            </w:r>
            <w:r w:rsidR="00AD5626">
              <w:rPr>
                <w:webHidden/>
              </w:rPr>
              <w:fldChar w:fldCharType="begin"/>
            </w:r>
            <w:r w:rsidR="00AD5626">
              <w:rPr>
                <w:webHidden/>
              </w:rPr>
              <w:instrText xml:space="preserve"> PAGEREF _Toc422343198 \h </w:instrText>
            </w:r>
            <w:r w:rsidR="00AD5626">
              <w:rPr>
                <w:webHidden/>
              </w:rPr>
            </w:r>
            <w:r w:rsidR="00AD5626">
              <w:rPr>
                <w:webHidden/>
              </w:rPr>
              <w:fldChar w:fldCharType="separate"/>
            </w:r>
            <w:r w:rsidR="00AD5626">
              <w:rPr>
                <w:webHidden/>
              </w:rPr>
              <w:t>24</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199" w:history="1">
            <w:r w:rsidR="00AD5626" w:rsidRPr="00D44443">
              <w:rPr>
                <w:rStyle w:val="Hyperlink"/>
              </w:rPr>
              <w:t>4.1</w:t>
            </w:r>
            <w:r w:rsidR="00AD5626">
              <w:rPr>
                <w:rFonts w:asciiTheme="minorHAnsi" w:eastAsiaTheme="minorEastAsia" w:hAnsiTheme="minorHAnsi" w:cstheme="minorBidi"/>
                <w:sz w:val="22"/>
                <w:szCs w:val="22"/>
              </w:rPr>
              <w:tab/>
            </w:r>
            <w:r w:rsidR="00AD5626" w:rsidRPr="00D44443">
              <w:rPr>
                <w:rStyle w:val="Hyperlink"/>
              </w:rPr>
              <w:t>Future State of Rail</w:t>
            </w:r>
            <w:r w:rsidR="00AD5626">
              <w:rPr>
                <w:webHidden/>
              </w:rPr>
              <w:tab/>
            </w:r>
            <w:r w:rsidR="00AD5626">
              <w:rPr>
                <w:webHidden/>
              </w:rPr>
              <w:fldChar w:fldCharType="begin"/>
            </w:r>
            <w:r w:rsidR="00AD5626">
              <w:rPr>
                <w:webHidden/>
              </w:rPr>
              <w:instrText xml:space="preserve"> PAGEREF _Toc422343199 \h </w:instrText>
            </w:r>
            <w:r w:rsidR="00AD5626">
              <w:rPr>
                <w:webHidden/>
              </w:rPr>
            </w:r>
            <w:r w:rsidR="00AD5626">
              <w:rPr>
                <w:webHidden/>
              </w:rPr>
              <w:fldChar w:fldCharType="separate"/>
            </w:r>
            <w:r w:rsidR="00AD5626">
              <w:rPr>
                <w:webHidden/>
              </w:rPr>
              <w:t>24</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200" w:history="1">
            <w:r w:rsidR="00AD5626" w:rsidRPr="00D44443">
              <w:rPr>
                <w:rStyle w:val="Hyperlink"/>
              </w:rPr>
              <w:t>4.1.1</w:t>
            </w:r>
            <w:r w:rsidR="00AD5626">
              <w:rPr>
                <w:rFonts w:asciiTheme="minorHAnsi" w:eastAsiaTheme="minorEastAsia" w:hAnsiTheme="minorHAnsi" w:cstheme="minorBidi"/>
                <w:sz w:val="22"/>
                <w:szCs w:val="22"/>
              </w:rPr>
              <w:tab/>
            </w:r>
            <w:r w:rsidR="00AD5626" w:rsidRPr="00D44443">
              <w:rPr>
                <w:rStyle w:val="Hyperlink"/>
              </w:rPr>
              <w:t>Efficiency and Technology</w:t>
            </w:r>
            <w:r w:rsidR="00AD5626">
              <w:rPr>
                <w:webHidden/>
              </w:rPr>
              <w:tab/>
            </w:r>
            <w:r w:rsidR="00AD5626">
              <w:rPr>
                <w:webHidden/>
              </w:rPr>
              <w:fldChar w:fldCharType="begin"/>
            </w:r>
            <w:r w:rsidR="00AD5626">
              <w:rPr>
                <w:webHidden/>
              </w:rPr>
              <w:instrText xml:space="preserve"> PAGEREF _Toc422343200 \h </w:instrText>
            </w:r>
            <w:r w:rsidR="00AD5626">
              <w:rPr>
                <w:webHidden/>
              </w:rPr>
            </w:r>
            <w:r w:rsidR="00AD5626">
              <w:rPr>
                <w:webHidden/>
              </w:rPr>
              <w:fldChar w:fldCharType="separate"/>
            </w:r>
            <w:r w:rsidR="00AD5626">
              <w:rPr>
                <w:webHidden/>
              </w:rPr>
              <w:t>24</w:t>
            </w:r>
            <w:r w:rsidR="00AD5626">
              <w:rPr>
                <w:webHidden/>
              </w:rPr>
              <w:fldChar w:fldCharType="end"/>
            </w:r>
          </w:hyperlink>
        </w:p>
        <w:p w:rsidR="00AD5626" w:rsidRDefault="003E7440">
          <w:pPr>
            <w:pStyle w:val="TOC3"/>
            <w:rPr>
              <w:rFonts w:asciiTheme="minorHAnsi" w:eastAsiaTheme="minorEastAsia" w:hAnsiTheme="minorHAnsi" w:cstheme="minorBidi"/>
              <w:sz w:val="22"/>
              <w:szCs w:val="22"/>
            </w:rPr>
          </w:pPr>
          <w:hyperlink w:anchor="_Toc422343201" w:history="1">
            <w:r w:rsidR="00AD5626" w:rsidRPr="00D44443">
              <w:rPr>
                <w:rStyle w:val="Hyperlink"/>
              </w:rPr>
              <w:t>4.1.2</w:t>
            </w:r>
            <w:r w:rsidR="00AD5626">
              <w:rPr>
                <w:rFonts w:asciiTheme="minorHAnsi" w:eastAsiaTheme="minorEastAsia" w:hAnsiTheme="minorHAnsi" w:cstheme="minorBidi"/>
                <w:sz w:val="22"/>
                <w:szCs w:val="22"/>
              </w:rPr>
              <w:tab/>
            </w:r>
            <w:r w:rsidR="00AD5626" w:rsidRPr="00D44443">
              <w:rPr>
                <w:rStyle w:val="Hyperlink"/>
              </w:rPr>
              <w:t>Competing for Talent</w:t>
            </w:r>
            <w:r w:rsidR="00AD5626">
              <w:rPr>
                <w:webHidden/>
              </w:rPr>
              <w:tab/>
            </w:r>
            <w:r w:rsidR="00AD5626">
              <w:rPr>
                <w:webHidden/>
              </w:rPr>
              <w:fldChar w:fldCharType="begin"/>
            </w:r>
            <w:r w:rsidR="00AD5626">
              <w:rPr>
                <w:webHidden/>
              </w:rPr>
              <w:instrText xml:space="preserve"> PAGEREF _Toc422343201 \h </w:instrText>
            </w:r>
            <w:r w:rsidR="00AD5626">
              <w:rPr>
                <w:webHidden/>
              </w:rPr>
            </w:r>
            <w:r w:rsidR="00AD5626">
              <w:rPr>
                <w:webHidden/>
              </w:rPr>
              <w:fldChar w:fldCharType="separate"/>
            </w:r>
            <w:r w:rsidR="00AD5626">
              <w:rPr>
                <w:webHidden/>
              </w:rPr>
              <w:t>24</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202" w:history="1">
            <w:r w:rsidR="00AD5626" w:rsidRPr="00D44443">
              <w:rPr>
                <w:rStyle w:val="Hyperlink"/>
              </w:rPr>
              <w:t>4.2</w:t>
            </w:r>
            <w:r w:rsidR="00AD5626">
              <w:rPr>
                <w:rFonts w:asciiTheme="minorHAnsi" w:eastAsiaTheme="minorEastAsia" w:hAnsiTheme="minorHAnsi" w:cstheme="minorBidi"/>
                <w:sz w:val="22"/>
                <w:szCs w:val="22"/>
              </w:rPr>
              <w:tab/>
            </w:r>
            <w:r w:rsidR="00AD5626" w:rsidRPr="00D44443">
              <w:rPr>
                <w:rStyle w:val="Hyperlink"/>
              </w:rPr>
              <w:t>High-Speed Rail</w:t>
            </w:r>
            <w:r w:rsidR="00AD5626">
              <w:rPr>
                <w:webHidden/>
              </w:rPr>
              <w:tab/>
            </w:r>
            <w:r w:rsidR="00AD5626">
              <w:rPr>
                <w:webHidden/>
              </w:rPr>
              <w:fldChar w:fldCharType="begin"/>
            </w:r>
            <w:r w:rsidR="00AD5626">
              <w:rPr>
                <w:webHidden/>
              </w:rPr>
              <w:instrText xml:space="preserve"> PAGEREF _Toc422343202 \h </w:instrText>
            </w:r>
            <w:r w:rsidR="00AD5626">
              <w:rPr>
                <w:webHidden/>
              </w:rPr>
            </w:r>
            <w:r w:rsidR="00AD5626">
              <w:rPr>
                <w:webHidden/>
              </w:rPr>
              <w:fldChar w:fldCharType="separate"/>
            </w:r>
            <w:r w:rsidR="00AD5626">
              <w:rPr>
                <w:webHidden/>
              </w:rPr>
              <w:t>24</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203" w:history="1">
            <w:r w:rsidR="00AD5626" w:rsidRPr="00D44443">
              <w:rPr>
                <w:rStyle w:val="Hyperlink"/>
              </w:rPr>
              <w:t>4.3</w:t>
            </w:r>
            <w:r w:rsidR="00AD5626">
              <w:rPr>
                <w:rFonts w:asciiTheme="minorHAnsi" w:eastAsiaTheme="minorEastAsia" w:hAnsiTheme="minorHAnsi" w:cstheme="minorBidi"/>
                <w:sz w:val="22"/>
                <w:szCs w:val="22"/>
              </w:rPr>
              <w:tab/>
            </w:r>
            <w:r w:rsidR="00AD5626" w:rsidRPr="00D44443">
              <w:rPr>
                <w:rStyle w:val="Hyperlink"/>
              </w:rPr>
              <w:t>Positive Train Control (PTC)</w:t>
            </w:r>
            <w:r w:rsidR="00AD5626">
              <w:rPr>
                <w:webHidden/>
              </w:rPr>
              <w:tab/>
            </w:r>
            <w:r w:rsidR="00AD5626">
              <w:rPr>
                <w:webHidden/>
              </w:rPr>
              <w:fldChar w:fldCharType="begin"/>
            </w:r>
            <w:r w:rsidR="00AD5626">
              <w:rPr>
                <w:webHidden/>
              </w:rPr>
              <w:instrText xml:space="preserve"> PAGEREF _Toc422343203 \h </w:instrText>
            </w:r>
            <w:r w:rsidR="00AD5626">
              <w:rPr>
                <w:webHidden/>
              </w:rPr>
            </w:r>
            <w:r w:rsidR="00AD5626">
              <w:rPr>
                <w:webHidden/>
              </w:rPr>
              <w:fldChar w:fldCharType="separate"/>
            </w:r>
            <w:r w:rsidR="00AD5626">
              <w:rPr>
                <w:webHidden/>
              </w:rPr>
              <w:t>25</w:t>
            </w:r>
            <w:r w:rsidR="00AD5626">
              <w:rPr>
                <w:webHidden/>
              </w:rPr>
              <w:fldChar w:fldCharType="end"/>
            </w:r>
          </w:hyperlink>
        </w:p>
        <w:p w:rsidR="00AD5626" w:rsidRDefault="003E7440">
          <w:pPr>
            <w:pStyle w:val="TOC2"/>
            <w:rPr>
              <w:rFonts w:asciiTheme="minorHAnsi" w:eastAsiaTheme="minorEastAsia" w:hAnsiTheme="minorHAnsi" w:cstheme="minorBidi"/>
              <w:sz w:val="22"/>
              <w:szCs w:val="22"/>
            </w:rPr>
          </w:pPr>
          <w:hyperlink w:anchor="_Toc422343204" w:history="1">
            <w:r w:rsidR="00AD5626" w:rsidRPr="00D44443">
              <w:rPr>
                <w:rStyle w:val="Hyperlink"/>
              </w:rPr>
              <w:t>4.4</w:t>
            </w:r>
            <w:r w:rsidR="00AD5626">
              <w:rPr>
                <w:rFonts w:asciiTheme="minorHAnsi" w:eastAsiaTheme="minorEastAsia" w:hAnsiTheme="minorHAnsi" w:cstheme="minorBidi"/>
                <w:sz w:val="22"/>
                <w:szCs w:val="22"/>
              </w:rPr>
              <w:tab/>
            </w:r>
            <w:r w:rsidR="00AD5626" w:rsidRPr="00D44443">
              <w:rPr>
                <w:rStyle w:val="Hyperlink"/>
              </w:rPr>
              <w:t>Railroad Workforce Outlook</w:t>
            </w:r>
            <w:r w:rsidR="00AD5626">
              <w:rPr>
                <w:webHidden/>
              </w:rPr>
              <w:tab/>
            </w:r>
            <w:r w:rsidR="00AD5626">
              <w:rPr>
                <w:webHidden/>
              </w:rPr>
              <w:fldChar w:fldCharType="begin"/>
            </w:r>
            <w:r w:rsidR="00AD5626">
              <w:rPr>
                <w:webHidden/>
              </w:rPr>
              <w:instrText xml:space="preserve"> PAGEREF _Toc422343204 \h </w:instrText>
            </w:r>
            <w:r w:rsidR="00AD5626">
              <w:rPr>
                <w:webHidden/>
              </w:rPr>
            </w:r>
            <w:r w:rsidR="00AD5626">
              <w:rPr>
                <w:webHidden/>
              </w:rPr>
              <w:fldChar w:fldCharType="separate"/>
            </w:r>
            <w:r w:rsidR="00AD5626">
              <w:rPr>
                <w:webHidden/>
              </w:rPr>
              <w:t>25</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205" w:history="1">
            <w:r w:rsidR="00AD5626" w:rsidRPr="00D44443">
              <w:rPr>
                <w:rStyle w:val="Hyperlink"/>
              </w:rPr>
              <w:t>5.</w:t>
            </w:r>
            <w:r w:rsidR="00AD5626">
              <w:rPr>
                <w:rFonts w:asciiTheme="minorHAnsi" w:eastAsiaTheme="minorEastAsia" w:hAnsiTheme="minorHAnsi" w:cstheme="minorBidi"/>
                <w:sz w:val="22"/>
                <w:szCs w:val="22"/>
              </w:rPr>
              <w:tab/>
            </w:r>
            <w:r w:rsidR="00AD5626" w:rsidRPr="00D44443">
              <w:rPr>
                <w:rStyle w:val="Hyperlink"/>
              </w:rPr>
              <w:t>Conclusion</w:t>
            </w:r>
            <w:r w:rsidR="00AD5626">
              <w:rPr>
                <w:webHidden/>
              </w:rPr>
              <w:tab/>
            </w:r>
            <w:r w:rsidR="00AD5626">
              <w:rPr>
                <w:webHidden/>
              </w:rPr>
              <w:fldChar w:fldCharType="begin"/>
            </w:r>
            <w:r w:rsidR="00AD5626">
              <w:rPr>
                <w:webHidden/>
              </w:rPr>
              <w:instrText xml:space="preserve"> PAGEREF _Toc422343205 \h </w:instrText>
            </w:r>
            <w:r w:rsidR="00AD5626">
              <w:rPr>
                <w:webHidden/>
              </w:rPr>
            </w:r>
            <w:r w:rsidR="00AD5626">
              <w:rPr>
                <w:webHidden/>
              </w:rPr>
              <w:fldChar w:fldCharType="separate"/>
            </w:r>
            <w:r w:rsidR="00AD5626">
              <w:rPr>
                <w:webHidden/>
              </w:rPr>
              <w:t>26</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206" w:history="1">
            <w:r w:rsidR="00AD5626" w:rsidRPr="00D44443">
              <w:rPr>
                <w:rStyle w:val="Hyperlink"/>
              </w:rPr>
              <w:t>Appendix A. “An Examination of Employee Recruitment and Retention in the U.S. Railroad Industry” Study Findings</w:t>
            </w:r>
            <w:r w:rsidR="00AD5626">
              <w:rPr>
                <w:webHidden/>
              </w:rPr>
              <w:tab/>
            </w:r>
            <w:r w:rsidR="00AD5626">
              <w:rPr>
                <w:webHidden/>
              </w:rPr>
              <w:fldChar w:fldCharType="begin"/>
            </w:r>
            <w:r w:rsidR="00AD5626">
              <w:rPr>
                <w:webHidden/>
              </w:rPr>
              <w:instrText xml:space="preserve"> PAGEREF _Toc422343206 \h </w:instrText>
            </w:r>
            <w:r w:rsidR="00AD5626">
              <w:rPr>
                <w:webHidden/>
              </w:rPr>
            </w:r>
            <w:r w:rsidR="00AD5626">
              <w:rPr>
                <w:webHidden/>
              </w:rPr>
              <w:fldChar w:fldCharType="separate"/>
            </w:r>
            <w:r w:rsidR="00AD5626">
              <w:rPr>
                <w:webHidden/>
              </w:rPr>
              <w:t>27</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207" w:history="1">
            <w:r w:rsidR="00AD5626" w:rsidRPr="00D44443">
              <w:rPr>
                <w:rStyle w:val="Hyperlink"/>
              </w:rPr>
              <w:t>Abbreviations and Acronyms</w:t>
            </w:r>
            <w:r w:rsidR="00AD5626">
              <w:rPr>
                <w:webHidden/>
              </w:rPr>
              <w:tab/>
            </w:r>
            <w:r w:rsidR="00AD5626">
              <w:rPr>
                <w:webHidden/>
              </w:rPr>
              <w:fldChar w:fldCharType="begin"/>
            </w:r>
            <w:r w:rsidR="00AD5626">
              <w:rPr>
                <w:webHidden/>
              </w:rPr>
              <w:instrText xml:space="preserve"> PAGEREF _Toc422343207 \h </w:instrText>
            </w:r>
            <w:r w:rsidR="00AD5626">
              <w:rPr>
                <w:webHidden/>
              </w:rPr>
            </w:r>
            <w:r w:rsidR="00AD5626">
              <w:rPr>
                <w:webHidden/>
              </w:rPr>
              <w:fldChar w:fldCharType="separate"/>
            </w:r>
            <w:r w:rsidR="00AD5626">
              <w:rPr>
                <w:webHidden/>
              </w:rPr>
              <w:t>29</w:t>
            </w:r>
            <w:r w:rsidR="00AD5626">
              <w:rPr>
                <w:webHidden/>
              </w:rPr>
              <w:fldChar w:fldCharType="end"/>
            </w:r>
          </w:hyperlink>
        </w:p>
        <w:p w:rsidR="00AD5626" w:rsidRDefault="003E7440">
          <w:pPr>
            <w:pStyle w:val="TOC1"/>
            <w:rPr>
              <w:rFonts w:asciiTheme="minorHAnsi" w:eastAsiaTheme="minorEastAsia" w:hAnsiTheme="minorHAnsi" w:cstheme="minorBidi"/>
              <w:sz w:val="22"/>
              <w:szCs w:val="22"/>
            </w:rPr>
          </w:pPr>
          <w:hyperlink w:anchor="_Toc422343208" w:history="1">
            <w:r w:rsidR="00AD5626" w:rsidRPr="00D44443">
              <w:rPr>
                <w:rStyle w:val="Hyperlink"/>
              </w:rPr>
              <w:t>References</w:t>
            </w:r>
            <w:r w:rsidR="00AD5626">
              <w:rPr>
                <w:webHidden/>
              </w:rPr>
              <w:t>………………………………………………………………………………………..</w:t>
            </w:r>
            <w:r w:rsidR="00AD5626">
              <w:rPr>
                <w:webHidden/>
              </w:rPr>
              <w:fldChar w:fldCharType="begin"/>
            </w:r>
            <w:r w:rsidR="00AD5626">
              <w:rPr>
                <w:webHidden/>
              </w:rPr>
              <w:instrText xml:space="preserve"> PAGEREF _Toc422343208 \h </w:instrText>
            </w:r>
            <w:r w:rsidR="00AD5626">
              <w:rPr>
                <w:webHidden/>
              </w:rPr>
            </w:r>
            <w:r w:rsidR="00AD5626">
              <w:rPr>
                <w:webHidden/>
              </w:rPr>
              <w:fldChar w:fldCharType="separate"/>
            </w:r>
            <w:r w:rsidR="00AD5626">
              <w:rPr>
                <w:webHidden/>
              </w:rPr>
              <w:t>31</w:t>
            </w:r>
            <w:r w:rsidR="00AD5626">
              <w:rPr>
                <w:webHidden/>
              </w:rPr>
              <w:fldChar w:fldCharType="end"/>
            </w:r>
          </w:hyperlink>
        </w:p>
        <w:p w:rsidR="001F6EC8" w:rsidRDefault="001F6EC8" w:rsidP="00513623">
          <w:pPr>
            <w:spacing w:after="0"/>
          </w:pPr>
          <w:r>
            <w:rPr>
              <w:b/>
              <w:bCs/>
              <w:noProof/>
            </w:rPr>
            <w:fldChar w:fldCharType="end"/>
          </w:r>
        </w:p>
      </w:sdtContent>
    </w:sdt>
    <w:p w:rsidR="00E11C4B" w:rsidRDefault="00E11C4B"/>
    <w:p w:rsidR="00684C18" w:rsidRPr="009711E5" w:rsidRDefault="00684C18" w:rsidP="004916F0">
      <w:pPr>
        <w:pStyle w:val="Appendix"/>
        <w:rPr>
          <w:rFonts w:ascii="Times New Roman" w:hAnsi="Times New Roman"/>
        </w:rPr>
      </w:pPr>
      <w:bookmarkStart w:id="19" w:name="_Toc520175871"/>
      <w:bookmarkStart w:id="20" w:name="_Toc520176448"/>
      <w:bookmarkStart w:id="21" w:name="_Toc520866549"/>
      <w:bookmarkStart w:id="22" w:name="_Toc13025888"/>
      <w:bookmarkStart w:id="23" w:name="_Toc13030421"/>
      <w:bookmarkStart w:id="24" w:name="_Toc13030510"/>
      <w:bookmarkStart w:id="25" w:name="_Toc147738786"/>
      <w:bookmarkStart w:id="26" w:name="_Toc332874649"/>
      <w:bookmarkStart w:id="27" w:name="_Toc383434247"/>
      <w:bookmarkStart w:id="28" w:name="_Toc383555911"/>
      <w:bookmarkStart w:id="29" w:name="_Toc383597359"/>
      <w:bookmarkStart w:id="30" w:name="_Toc384043225"/>
      <w:bookmarkStart w:id="31" w:name="_Toc422343166"/>
      <w:r w:rsidRPr="009711E5">
        <w:rPr>
          <w:rFonts w:ascii="Times New Roman" w:hAnsi="Times New Roman"/>
        </w:rPr>
        <w:t>Illustrations</w:t>
      </w:r>
      <w:bookmarkEnd w:id="19"/>
      <w:bookmarkEnd w:id="20"/>
      <w:bookmarkEnd w:id="21"/>
      <w:bookmarkEnd w:id="22"/>
      <w:bookmarkEnd w:id="23"/>
      <w:bookmarkEnd w:id="24"/>
      <w:bookmarkEnd w:id="25"/>
      <w:bookmarkEnd w:id="26"/>
      <w:bookmarkEnd w:id="27"/>
      <w:bookmarkEnd w:id="28"/>
      <w:bookmarkEnd w:id="29"/>
      <w:bookmarkEnd w:id="30"/>
      <w:bookmarkEnd w:id="31"/>
    </w:p>
    <w:p w:rsidR="00AD5626" w:rsidRDefault="00684C18" w:rsidP="00AD5626">
      <w:pPr>
        <w:pStyle w:val="TableofFigures"/>
        <w:tabs>
          <w:tab w:val="right" w:leader="dot" w:pos="9350"/>
        </w:tabs>
        <w:spacing w:after="0"/>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AD5626">
        <w:rPr>
          <w:noProof/>
        </w:rPr>
        <w:t>Figure 1: Railroad Industry Age Distribution in 2008, 2010 and 2012</w:t>
      </w:r>
      <w:r w:rsidR="00AD5626">
        <w:rPr>
          <w:noProof/>
        </w:rPr>
        <w:tab/>
      </w:r>
      <w:r w:rsidR="00AD5626">
        <w:rPr>
          <w:noProof/>
        </w:rPr>
        <w:fldChar w:fldCharType="begin"/>
      </w:r>
      <w:r w:rsidR="00AD5626">
        <w:rPr>
          <w:noProof/>
        </w:rPr>
        <w:instrText xml:space="preserve"> PAGEREF _Toc422343222 \h </w:instrText>
      </w:r>
      <w:r w:rsidR="00AD5626">
        <w:rPr>
          <w:noProof/>
        </w:rPr>
      </w:r>
      <w:r w:rsidR="00AD5626">
        <w:rPr>
          <w:noProof/>
        </w:rPr>
        <w:fldChar w:fldCharType="separate"/>
      </w:r>
      <w:r w:rsidR="00AD5626">
        <w:rPr>
          <w:noProof/>
        </w:rPr>
        <w:t>1</w:t>
      </w:r>
      <w:r w:rsidR="00AD5626">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2: FRA-WDT Focus, Scope, and Accomplishments</w:t>
      </w:r>
      <w:r>
        <w:rPr>
          <w:noProof/>
        </w:rPr>
        <w:tab/>
      </w:r>
      <w:r>
        <w:rPr>
          <w:noProof/>
        </w:rPr>
        <w:fldChar w:fldCharType="begin"/>
      </w:r>
      <w:r>
        <w:rPr>
          <w:noProof/>
        </w:rPr>
        <w:instrText xml:space="preserve"> PAGEREF _Toc422343223 \h </w:instrText>
      </w:r>
      <w:r>
        <w:rPr>
          <w:noProof/>
        </w:rPr>
      </w:r>
      <w:r>
        <w:rPr>
          <w:noProof/>
        </w:rPr>
        <w:fldChar w:fldCharType="separate"/>
      </w:r>
      <w:r>
        <w:rPr>
          <w:noProof/>
        </w:rPr>
        <w:t>5</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3: FRA-WDT Roadmap for Improving 2011 Workforce Challenges</w:t>
      </w:r>
      <w:r>
        <w:rPr>
          <w:noProof/>
        </w:rPr>
        <w:tab/>
      </w:r>
      <w:r>
        <w:rPr>
          <w:noProof/>
        </w:rPr>
        <w:fldChar w:fldCharType="begin"/>
      </w:r>
      <w:r>
        <w:rPr>
          <w:noProof/>
        </w:rPr>
        <w:instrText xml:space="preserve"> PAGEREF _Toc422343224 \h </w:instrText>
      </w:r>
      <w:r>
        <w:rPr>
          <w:noProof/>
        </w:rPr>
      </w:r>
      <w:r>
        <w:rPr>
          <w:noProof/>
        </w:rPr>
        <w:fldChar w:fldCharType="separate"/>
      </w:r>
      <w:r>
        <w:rPr>
          <w:noProof/>
        </w:rPr>
        <w:t>7</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5: Class I Freight and Passenger Labor Distributions</w:t>
      </w:r>
      <w:r>
        <w:rPr>
          <w:noProof/>
        </w:rPr>
        <w:tab/>
      </w:r>
      <w:r>
        <w:rPr>
          <w:noProof/>
        </w:rPr>
        <w:fldChar w:fldCharType="begin"/>
      </w:r>
      <w:r>
        <w:rPr>
          <w:noProof/>
        </w:rPr>
        <w:instrText xml:space="preserve"> PAGEREF _Toc422343225 \h </w:instrText>
      </w:r>
      <w:r>
        <w:rPr>
          <w:noProof/>
        </w:rPr>
      </w:r>
      <w:r>
        <w:rPr>
          <w:noProof/>
        </w:rPr>
        <w:fldChar w:fldCharType="separate"/>
      </w:r>
      <w:r>
        <w:rPr>
          <w:noProof/>
        </w:rPr>
        <w:t>11</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6: Railroad Work-life Balance Sentiment by Stakeholder Category</w:t>
      </w:r>
      <w:r>
        <w:rPr>
          <w:noProof/>
        </w:rPr>
        <w:tab/>
      </w:r>
      <w:r>
        <w:rPr>
          <w:noProof/>
        </w:rPr>
        <w:fldChar w:fldCharType="begin"/>
      </w:r>
      <w:r>
        <w:rPr>
          <w:noProof/>
        </w:rPr>
        <w:instrText xml:space="preserve"> PAGEREF _Toc422343226 \h </w:instrText>
      </w:r>
      <w:r>
        <w:rPr>
          <w:noProof/>
        </w:rPr>
      </w:r>
      <w:r>
        <w:rPr>
          <w:noProof/>
        </w:rPr>
        <w:fldChar w:fldCharType="separate"/>
      </w:r>
      <w:r>
        <w:rPr>
          <w:noProof/>
        </w:rPr>
        <w:t>19</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7: Railroad Workforce Aging Sentiments by Stakeholder Category</w:t>
      </w:r>
      <w:r>
        <w:rPr>
          <w:noProof/>
        </w:rPr>
        <w:tab/>
      </w:r>
      <w:r>
        <w:rPr>
          <w:noProof/>
        </w:rPr>
        <w:fldChar w:fldCharType="begin"/>
      </w:r>
      <w:r>
        <w:rPr>
          <w:noProof/>
        </w:rPr>
        <w:instrText xml:space="preserve"> PAGEREF _Toc422343227 \h </w:instrText>
      </w:r>
      <w:r>
        <w:rPr>
          <w:noProof/>
        </w:rPr>
      </w:r>
      <w:r>
        <w:rPr>
          <w:noProof/>
        </w:rPr>
        <w:fldChar w:fldCharType="separate"/>
      </w:r>
      <w:r>
        <w:rPr>
          <w:noProof/>
        </w:rPr>
        <w:t>20</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8: Railroad Workforce Diversity Sentiments by Stakeholder Category</w:t>
      </w:r>
      <w:r>
        <w:rPr>
          <w:noProof/>
        </w:rPr>
        <w:tab/>
      </w:r>
      <w:r>
        <w:rPr>
          <w:noProof/>
        </w:rPr>
        <w:fldChar w:fldCharType="begin"/>
      </w:r>
      <w:r>
        <w:rPr>
          <w:noProof/>
        </w:rPr>
        <w:instrText xml:space="preserve"> PAGEREF _Toc422343228 \h </w:instrText>
      </w:r>
      <w:r>
        <w:rPr>
          <w:noProof/>
        </w:rPr>
      </w:r>
      <w:r>
        <w:rPr>
          <w:noProof/>
        </w:rPr>
        <w:fldChar w:fldCharType="separate"/>
      </w:r>
      <w:r>
        <w:rPr>
          <w:noProof/>
        </w:rPr>
        <w:t>21</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9: Railroad Recruiting Sentiments among Stakeholders by Category</w:t>
      </w:r>
      <w:r>
        <w:rPr>
          <w:noProof/>
        </w:rPr>
        <w:tab/>
      </w:r>
      <w:r>
        <w:rPr>
          <w:noProof/>
        </w:rPr>
        <w:fldChar w:fldCharType="begin"/>
      </w:r>
      <w:r>
        <w:rPr>
          <w:noProof/>
        </w:rPr>
        <w:instrText xml:space="preserve"> PAGEREF _Toc422343229 \h </w:instrText>
      </w:r>
      <w:r>
        <w:rPr>
          <w:noProof/>
        </w:rPr>
      </w:r>
      <w:r>
        <w:rPr>
          <w:noProof/>
        </w:rPr>
        <w:fldChar w:fldCharType="separate"/>
      </w:r>
      <w:r>
        <w:rPr>
          <w:noProof/>
        </w:rPr>
        <w:t>21</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10: Railroad Sentiments Regarding Generational Matriculation by Category</w:t>
      </w:r>
      <w:r>
        <w:rPr>
          <w:noProof/>
        </w:rPr>
        <w:tab/>
      </w:r>
      <w:r>
        <w:rPr>
          <w:noProof/>
        </w:rPr>
        <w:fldChar w:fldCharType="begin"/>
      </w:r>
      <w:r>
        <w:rPr>
          <w:noProof/>
        </w:rPr>
        <w:instrText xml:space="preserve"> PAGEREF _Toc422343230 \h </w:instrText>
      </w:r>
      <w:r>
        <w:rPr>
          <w:noProof/>
        </w:rPr>
      </w:r>
      <w:r>
        <w:rPr>
          <w:noProof/>
        </w:rPr>
        <w:fldChar w:fldCharType="separate"/>
      </w:r>
      <w:r>
        <w:rPr>
          <w:noProof/>
        </w:rPr>
        <w:t>22</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Figure 11: Five-Year Railroad Workforce Population Projection</w:t>
      </w:r>
      <w:r>
        <w:rPr>
          <w:noProof/>
        </w:rPr>
        <w:tab/>
      </w:r>
      <w:r>
        <w:rPr>
          <w:noProof/>
        </w:rPr>
        <w:fldChar w:fldCharType="begin"/>
      </w:r>
      <w:r>
        <w:rPr>
          <w:noProof/>
        </w:rPr>
        <w:instrText xml:space="preserve"> PAGEREF _Toc422343231 \h </w:instrText>
      </w:r>
      <w:r>
        <w:rPr>
          <w:noProof/>
        </w:rPr>
      </w:r>
      <w:r>
        <w:rPr>
          <w:noProof/>
        </w:rPr>
        <w:fldChar w:fldCharType="separate"/>
      </w:r>
      <w:r>
        <w:rPr>
          <w:noProof/>
        </w:rPr>
        <w:t>25</w:t>
      </w:r>
      <w:r>
        <w:rPr>
          <w:noProof/>
        </w:rPr>
        <w:fldChar w:fldCharType="end"/>
      </w:r>
    </w:p>
    <w:p w:rsidR="00684C18" w:rsidRDefault="00684C18" w:rsidP="00AD5626">
      <w:pPr>
        <w:spacing w:after="0"/>
      </w:pPr>
      <w:r>
        <w:fldChar w:fldCharType="end"/>
      </w:r>
      <w:bookmarkStart w:id="32" w:name="_Toc384043212"/>
    </w:p>
    <w:p w:rsidR="00684C18" w:rsidRDefault="00684C18" w:rsidP="004916F0">
      <w:pPr>
        <w:pStyle w:val="Appendix"/>
      </w:pPr>
      <w:bookmarkStart w:id="33" w:name="_Toc147738787"/>
      <w:bookmarkStart w:id="34" w:name="_Toc332874650"/>
      <w:bookmarkStart w:id="35" w:name="_Toc383434248"/>
      <w:bookmarkStart w:id="36" w:name="_Toc383555912"/>
      <w:bookmarkStart w:id="37" w:name="_Toc383597360"/>
      <w:bookmarkStart w:id="38" w:name="_Toc384043226"/>
      <w:bookmarkStart w:id="39" w:name="_Toc422343167"/>
      <w:r>
        <w:t>Tables</w:t>
      </w:r>
      <w:bookmarkEnd w:id="33"/>
      <w:bookmarkEnd w:id="34"/>
      <w:bookmarkEnd w:id="35"/>
      <w:bookmarkEnd w:id="36"/>
      <w:bookmarkEnd w:id="37"/>
      <w:bookmarkEnd w:id="38"/>
      <w:bookmarkEnd w:id="39"/>
    </w:p>
    <w:p w:rsidR="00AD5626" w:rsidRDefault="00684C18" w:rsidP="00AD5626">
      <w:pPr>
        <w:pStyle w:val="TableofFigures"/>
        <w:tabs>
          <w:tab w:val="right" w:leader="dot" w:pos="9350"/>
        </w:tabs>
        <w:spacing w:after="0"/>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AD5626">
        <w:rPr>
          <w:noProof/>
        </w:rPr>
        <w:t>Table 1: 2014 Railroad Industry Workforce Challenges</w:t>
      </w:r>
      <w:r w:rsidR="00AD5626">
        <w:rPr>
          <w:noProof/>
        </w:rPr>
        <w:tab/>
      </w:r>
      <w:r w:rsidR="00AD5626">
        <w:rPr>
          <w:noProof/>
        </w:rPr>
        <w:fldChar w:fldCharType="begin"/>
      </w:r>
      <w:r w:rsidR="00AD5626">
        <w:rPr>
          <w:noProof/>
        </w:rPr>
        <w:instrText xml:space="preserve"> PAGEREF _Toc422343232 \h </w:instrText>
      </w:r>
      <w:r w:rsidR="00AD5626">
        <w:rPr>
          <w:noProof/>
        </w:rPr>
      </w:r>
      <w:r w:rsidR="00AD5626">
        <w:rPr>
          <w:noProof/>
        </w:rPr>
        <w:fldChar w:fldCharType="separate"/>
      </w:r>
      <w:r w:rsidR="00AD5626">
        <w:rPr>
          <w:noProof/>
        </w:rPr>
        <w:t>3</w:t>
      </w:r>
      <w:r w:rsidR="00AD5626">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Table 2: FRA-WDT Program Activities Summary</w:t>
      </w:r>
      <w:r>
        <w:rPr>
          <w:noProof/>
        </w:rPr>
        <w:tab/>
      </w:r>
      <w:r>
        <w:rPr>
          <w:noProof/>
        </w:rPr>
        <w:fldChar w:fldCharType="begin"/>
      </w:r>
      <w:r>
        <w:rPr>
          <w:noProof/>
        </w:rPr>
        <w:instrText xml:space="preserve"> PAGEREF _Toc422343233 \h </w:instrText>
      </w:r>
      <w:r>
        <w:rPr>
          <w:noProof/>
        </w:rPr>
      </w:r>
      <w:r>
        <w:rPr>
          <w:noProof/>
        </w:rPr>
        <w:fldChar w:fldCharType="separate"/>
      </w:r>
      <w:r>
        <w:rPr>
          <w:noProof/>
        </w:rPr>
        <w:t>5</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Table 3: Top Railroad Industry Challenges – 2011 Report</w:t>
      </w:r>
      <w:r>
        <w:rPr>
          <w:noProof/>
        </w:rPr>
        <w:tab/>
      </w:r>
      <w:r>
        <w:rPr>
          <w:noProof/>
        </w:rPr>
        <w:fldChar w:fldCharType="begin"/>
      </w:r>
      <w:r>
        <w:rPr>
          <w:noProof/>
        </w:rPr>
        <w:instrText xml:space="preserve"> PAGEREF _Toc422343234 \h </w:instrText>
      </w:r>
      <w:r>
        <w:rPr>
          <w:noProof/>
        </w:rPr>
      </w:r>
      <w:r>
        <w:rPr>
          <w:noProof/>
        </w:rPr>
        <w:fldChar w:fldCharType="separate"/>
      </w:r>
      <w:r>
        <w:rPr>
          <w:noProof/>
        </w:rPr>
        <w:t>6</w:t>
      </w:r>
      <w:r>
        <w:rPr>
          <w:noProof/>
        </w:rPr>
        <w:fldChar w:fldCharType="end"/>
      </w:r>
    </w:p>
    <w:p w:rsidR="00AD5626" w:rsidRDefault="00AD5626" w:rsidP="00AD5626">
      <w:pPr>
        <w:pStyle w:val="TableofFigures"/>
        <w:tabs>
          <w:tab w:val="right" w:leader="dot" w:pos="9350"/>
        </w:tabs>
        <w:spacing w:after="0"/>
        <w:rPr>
          <w:noProof/>
        </w:rPr>
      </w:pPr>
      <w:r>
        <w:rPr>
          <w:noProof/>
        </w:rPr>
        <w:t>Table 4: FRA Workforce Development Program Element  Mapping to 2011 Railroad Industry</w:t>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Challenges</w:t>
      </w:r>
      <w:r>
        <w:rPr>
          <w:noProof/>
        </w:rPr>
        <w:tab/>
      </w:r>
      <w:r>
        <w:rPr>
          <w:noProof/>
        </w:rPr>
        <w:fldChar w:fldCharType="begin"/>
      </w:r>
      <w:r>
        <w:rPr>
          <w:noProof/>
        </w:rPr>
        <w:instrText xml:space="preserve"> PAGEREF _Toc422343235 \h </w:instrText>
      </w:r>
      <w:r>
        <w:rPr>
          <w:noProof/>
        </w:rPr>
      </w:r>
      <w:r>
        <w:rPr>
          <w:noProof/>
        </w:rPr>
        <w:fldChar w:fldCharType="separate"/>
      </w:r>
      <w:r>
        <w:rPr>
          <w:noProof/>
        </w:rPr>
        <w:t>7</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Table 5: 2011 Railroad Industry Modal Profile References in Industry</w:t>
      </w:r>
      <w:r>
        <w:rPr>
          <w:noProof/>
        </w:rPr>
        <w:tab/>
      </w:r>
      <w:r>
        <w:rPr>
          <w:noProof/>
        </w:rPr>
        <w:fldChar w:fldCharType="begin"/>
      </w:r>
      <w:r>
        <w:rPr>
          <w:noProof/>
        </w:rPr>
        <w:instrText xml:space="preserve"> PAGEREF _Toc422343236 \h </w:instrText>
      </w:r>
      <w:r>
        <w:rPr>
          <w:noProof/>
        </w:rPr>
      </w:r>
      <w:r>
        <w:rPr>
          <w:noProof/>
        </w:rPr>
        <w:fldChar w:fldCharType="separate"/>
      </w:r>
      <w:r>
        <w:rPr>
          <w:noProof/>
        </w:rPr>
        <w:t>8</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Table 6: Identified Workforce Challenges from 2011 Modal Profile</w:t>
      </w:r>
      <w:r>
        <w:rPr>
          <w:noProof/>
        </w:rPr>
        <w:tab/>
      </w:r>
      <w:r>
        <w:rPr>
          <w:noProof/>
        </w:rPr>
        <w:fldChar w:fldCharType="begin"/>
      </w:r>
      <w:r>
        <w:rPr>
          <w:noProof/>
        </w:rPr>
        <w:instrText xml:space="preserve"> PAGEREF _Toc422343237 \h </w:instrText>
      </w:r>
      <w:r>
        <w:rPr>
          <w:noProof/>
        </w:rPr>
      </w:r>
      <w:r>
        <w:rPr>
          <w:noProof/>
        </w:rPr>
        <w:fldChar w:fldCharType="separate"/>
      </w:r>
      <w:r>
        <w:rPr>
          <w:noProof/>
        </w:rPr>
        <w:t>16</w:t>
      </w:r>
      <w:r>
        <w:rPr>
          <w:noProof/>
        </w:rPr>
        <w:fldChar w:fldCharType="end"/>
      </w:r>
    </w:p>
    <w:p w:rsidR="00AD5626" w:rsidRDefault="00AD5626" w:rsidP="00AD5626">
      <w:pPr>
        <w:pStyle w:val="TableofFigures"/>
        <w:tabs>
          <w:tab w:val="right" w:leader="dot" w:pos="9350"/>
        </w:tabs>
        <w:spacing w:after="0"/>
        <w:rPr>
          <w:rFonts w:asciiTheme="minorHAnsi" w:eastAsiaTheme="minorEastAsia" w:hAnsiTheme="minorHAnsi" w:cstheme="minorBidi"/>
          <w:noProof/>
          <w:sz w:val="22"/>
          <w:szCs w:val="22"/>
        </w:rPr>
      </w:pPr>
      <w:r>
        <w:rPr>
          <w:noProof/>
        </w:rPr>
        <w:t>Table 7: 2014 Railroad Industry Workforce Challenges</w:t>
      </w:r>
      <w:r>
        <w:rPr>
          <w:noProof/>
        </w:rPr>
        <w:tab/>
      </w:r>
      <w:r>
        <w:rPr>
          <w:noProof/>
        </w:rPr>
        <w:fldChar w:fldCharType="begin"/>
      </w:r>
      <w:r>
        <w:rPr>
          <w:noProof/>
        </w:rPr>
        <w:instrText xml:space="preserve"> PAGEREF _Toc422343238 \h </w:instrText>
      </w:r>
      <w:r>
        <w:rPr>
          <w:noProof/>
        </w:rPr>
      </w:r>
      <w:r>
        <w:rPr>
          <w:noProof/>
        </w:rPr>
        <w:fldChar w:fldCharType="separate"/>
      </w:r>
      <w:r>
        <w:rPr>
          <w:noProof/>
        </w:rPr>
        <w:t>19</w:t>
      </w:r>
      <w:r>
        <w:rPr>
          <w:noProof/>
        </w:rPr>
        <w:fldChar w:fldCharType="end"/>
      </w:r>
    </w:p>
    <w:p w:rsidR="00684C18" w:rsidRDefault="00684C18" w:rsidP="00AD5626">
      <w:pPr>
        <w:spacing w:after="0"/>
        <w:ind w:left="900" w:hanging="900"/>
      </w:pPr>
      <w:r>
        <w:fldChar w:fldCharType="end"/>
      </w:r>
    </w:p>
    <w:p w:rsidR="00944241" w:rsidRDefault="00944241" w:rsidP="00944241">
      <w:pPr>
        <w:sectPr w:rsidR="00944241" w:rsidSect="00944241">
          <w:footerReference w:type="default" r:id="rId23"/>
          <w:pgSz w:w="12240" w:h="15840" w:code="1"/>
          <w:pgMar w:top="1440" w:right="1440" w:bottom="1440" w:left="1440" w:header="720" w:footer="720" w:gutter="0"/>
          <w:pgNumType w:fmt="lowerRoman"/>
          <w:cols w:space="720"/>
          <w:noEndnote/>
          <w:titlePg/>
          <w:docGrid w:linePitch="326"/>
        </w:sectPr>
      </w:pPr>
      <w:bookmarkStart w:id="40" w:name="_Toc332874651"/>
      <w:bookmarkStart w:id="41" w:name="_Toc13030441"/>
      <w:bookmarkStart w:id="42" w:name="_Toc13030530"/>
    </w:p>
    <w:p w:rsidR="00684C18" w:rsidRDefault="00684C18">
      <w:pPr>
        <w:pStyle w:val="Appendix"/>
      </w:pPr>
      <w:bookmarkStart w:id="43" w:name="_Toc383555913"/>
      <w:bookmarkStart w:id="44" w:name="_Toc383597361"/>
      <w:bookmarkStart w:id="45" w:name="_Toc384043227"/>
      <w:bookmarkStart w:id="46" w:name="_Toc422343168"/>
      <w:r>
        <w:t>Executive Summary</w:t>
      </w:r>
      <w:bookmarkEnd w:id="40"/>
      <w:bookmarkEnd w:id="43"/>
      <w:bookmarkEnd w:id="44"/>
      <w:bookmarkEnd w:id="45"/>
      <w:bookmarkEnd w:id="46"/>
    </w:p>
    <w:p w:rsidR="00655B1E" w:rsidRDefault="00453F39" w:rsidP="00100CA5">
      <w:pPr>
        <w:pStyle w:val="Default"/>
      </w:pPr>
      <w:r>
        <w:t>In 2011, the Department of Transportation</w:t>
      </w:r>
      <w:r w:rsidR="000C3C2B">
        <w:t>’s</w:t>
      </w:r>
      <w:r>
        <w:t xml:space="preserve"> (DOT) Federal Railroad Administration (FRA) published the first </w:t>
      </w:r>
      <w:hyperlink r:id="rId24" w:history="1">
        <w:r w:rsidR="005B6624" w:rsidRPr="00555D1C">
          <w:rPr>
            <w:rStyle w:val="Hyperlink"/>
            <w:i/>
          </w:rPr>
          <w:t>Railroad Industry Modal Profile: An Outline of the Railroad Industry Workforce Trends, Challenges, and Opportunities</w:t>
        </w:r>
      </w:hyperlink>
      <w:r w:rsidR="005B05B4">
        <w:t>, which</w:t>
      </w:r>
      <w:r w:rsidR="005B6624">
        <w:t xml:space="preserve"> provided a comprehensive </w:t>
      </w:r>
      <w:r w:rsidR="00CC3E1C">
        <w:t>overview of</w:t>
      </w:r>
      <w:r w:rsidR="005B6624">
        <w:t xml:space="preserve"> the railroad industry workforce</w:t>
      </w:r>
      <w:r w:rsidR="005B05B4">
        <w:t xml:space="preserve"> as of December 31, 2008</w:t>
      </w:r>
      <w:r w:rsidR="005B6624">
        <w:t xml:space="preserve">. </w:t>
      </w:r>
      <w:r w:rsidR="00445405">
        <w:t>The Railroad Industry Modal P</w:t>
      </w:r>
      <w:r w:rsidR="004773C6">
        <w:t>rofile w</w:t>
      </w:r>
      <w:r w:rsidR="005B05B4">
        <w:t>as a</w:t>
      </w:r>
      <w:r w:rsidR="004773C6">
        <w:t xml:space="preserve"> response to </w:t>
      </w:r>
      <w:r w:rsidR="00800E4F">
        <w:t xml:space="preserve">the </w:t>
      </w:r>
      <w:r w:rsidR="004773C6">
        <w:t xml:space="preserve">DOT </w:t>
      </w:r>
      <w:r w:rsidR="000C3C2B">
        <w:t xml:space="preserve">National Transportation Workforce Development </w:t>
      </w:r>
      <w:r w:rsidR="007E0D1E">
        <w:t>Initiative that</w:t>
      </w:r>
      <w:r w:rsidR="008D7B92">
        <w:t xml:space="preserve"> required each</w:t>
      </w:r>
      <w:r w:rsidR="001F2C11">
        <w:t xml:space="preserve"> </w:t>
      </w:r>
      <w:r w:rsidR="007A5780">
        <w:t xml:space="preserve">DOT </w:t>
      </w:r>
      <w:r w:rsidR="001F2C11">
        <w:t>Operating Administration</w:t>
      </w:r>
      <w:r w:rsidR="000C3C2B">
        <w:t xml:space="preserve"> (OA), also referred to as modes, </w:t>
      </w:r>
      <w:r w:rsidR="001F2C11">
        <w:t xml:space="preserve">to </w:t>
      </w:r>
      <w:r w:rsidR="00176D14">
        <w:t>produce an analysis</w:t>
      </w:r>
      <w:r w:rsidR="004773C6">
        <w:t xml:space="preserve"> </w:t>
      </w:r>
      <w:r w:rsidR="00E61FA1">
        <w:t>of its</w:t>
      </w:r>
      <w:r w:rsidR="004773C6">
        <w:t xml:space="preserve"> industry workforce. </w:t>
      </w:r>
    </w:p>
    <w:p w:rsidR="00655B1E" w:rsidRDefault="00655B1E" w:rsidP="00100CA5">
      <w:pPr>
        <w:pStyle w:val="Default"/>
      </w:pPr>
    </w:p>
    <w:p w:rsidR="004773C6" w:rsidRDefault="00257D09" w:rsidP="00100CA5">
      <w:pPr>
        <w:pStyle w:val="Default"/>
      </w:pPr>
      <w:r>
        <w:t xml:space="preserve">The prevailing workforce concerns during the early stages of the DOT </w:t>
      </w:r>
      <w:r w:rsidR="00176D14">
        <w:t xml:space="preserve">National Transportation Workforce Development </w:t>
      </w:r>
      <w:r>
        <w:t>Initiative were the large numbe</w:t>
      </w:r>
      <w:r w:rsidR="001F2C11">
        <w:t>r of retirement</w:t>
      </w:r>
      <w:r w:rsidR="006B1287">
        <w:t>-</w:t>
      </w:r>
      <w:r w:rsidR="001F2C11">
        <w:t>eligible employees in transportation</w:t>
      </w:r>
      <w:r w:rsidR="002814F4">
        <w:t xml:space="preserve"> </w:t>
      </w:r>
      <w:r>
        <w:t>related fields and the national s</w:t>
      </w:r>
      <w:r w:rsidR="003D185A">
        <w:t>hortages in science, technology, e</w:t>
      </w:r>
      <w:r>
        <w:t xml:space="preserve">ngineering, and </w:t>
      </w:r>
      <w:r w:rsidR="003D185A">
        <w:t>m</w:t>
      </w:r>
      <w:r>
        <w:t xml:space="preserve">ath (STEM) graduates. </w:t>
      </w:r>
      <w:r w:rsidR="005D470C">
        <w:t xml:space="preserve">Since </w:t>
      </w:r>
      <w:r w:rsidR="004D51C5">
        <w:t>the railroad</w:t>
      </w:r>
      <w:r>
        <w:t xml:space="preserve"> industry had done very little hiring </w:t>
      </w:r>
      <w:r w:rsidR="005D470C">
        <w:t>in</w:t>
      </w:r>
      <w:r>
        <w:t xml:space="preserve"> the late </w:t>
      </w:r>
      <w:r w:rsidR="00C148CF">
        <w:t>19</w:t>
      </w:r>
      <w:r w:rsidR="007E0D1E">
        <w:t>80</w:t>
      </w:r>
      <w:r>
        <w:t xml:space="preserve">s and throughout most of the </w:t>
      </w:r>
      <w:r w:rsidR="00C148CF">
        <w:t>19</w:t>
      </w:r>
      <w:r w:rsidR="007E0D1E">
        <w:t>90</w:t>
      </w:r>
      <w:r>
        <w:t>s, the retirement</w:t>
      </w:r>
      <w:r w:rsidR="005D470C">
        <w:t>-</w:t>
      </w:r>
      <w:r>
        <w:t xml:space="preserve">eligible population </w:t>
      </w:r>
      <w:r w:rsidR="000E5818">
        <w:t>became</w:t>
      </w:r>
      <w:r>
        <w:t xml:space="preserve"> quite large</w:t>
      </w:r>
      <w:r w:rsidR="005D470C">
        <w:t>,</w:t>
      </w:r>
      <w:r>
        <w:t xml:space="preserve"> </w:t>
      </w:r>
      <w:r w:rsidR="000E5818">
        <w:t>which exacerbated the</w:t>
      </w:r>
      <w:r>
        <w:t xml:space="preserve"> concern </w:t>
      </w:r>
      <w:r w:rsidR="000E5818">
        <w:t>regarding retirement eligibility, even beyond that of most ot</w:t>
      </w:r>
      <w:r>
        <w:t xml:space="preserve">her industries </w:t>
      </w:r>
      <w:r w:rsidR="00D04D62">
        <w:t>and</w:t>
      </w:r>
      <w:r w:rsidR="000E5818">
        <w:t xml:space="preserve"> </w:t>
      </w:r>
      <w:r w:rsidR="00BB6BEE">
        <w:t>transportation modes</w:t>
      </w:r>
      <w:r w:rsidR="005D470C">
        <w:t xml:space="preserve"> (</w:t>
      </w:r>
      <w:r w:rsidR="000E5818">
        <w:t>each of which were also grapplin</w:t>
      </w:r>
      <w:r w:rsidR="005B05B4">
        <w:t>g</w:t>
      </w:r>
      <w:r w:rsidR="000E5818">
        <w:t xml:space="preserve"> with similar retirement population concerns</w:t>
      </w:r>
      <w:r w:rsidR="005D470C">
        <w:t>)</w:t>
      </w:r>
      <w:r>
        <w:t>.</w:t>
      </w:r>
      <w:r w:rsidR="006C0FA6">
        <w:t xml:space="preserve"> </w:t>
      </w:r>
    </w:p>
    <w:p w:rsidR="004773C6" w:rsidRDefault="000A6F2D" w:rsidP="00100CA5">
      <w:pPr>
        <w:pStyle w:val="Default"/>
      </w:pPr>
      <w:r>
        <w:rPr>
          <w:noProof/>
        </w:rPr>
        <w:drawing>
          <wp:anchor distT="0" distB="0" distL="114300" distR="114300" simplePos="0" relativeHeight="251756032" behindDoc="1" locked="0" layoutInCell="1" allowOverlap="1" wp14:anchorId="6081985E" wp14:editId="66BF2793">
            <wp:simplePos x="0" y="0"/>
            <wp:positionH relativeFrom="column">
              <wp:posOffset>333375</wp:posOffset>
            </wp:positionH>
            <wp:positionV relativeFrom="paragraph">
              <wp:posOffset>147320</wp:posOffset>
            </wp:positionV>
            <wp:extent cx="5505450" cy="3009900"/>
            <wp:effectExtent l="0" t="0" r="19050" b="19050"/>
            <wp:wrapTight wrapText="bothSides">
              <wp:wrapPolygon edited="0">
                <wp:start x="0" y="0"/>
                <wp:lineTo x="0" y="21600"/>
                <wp:lineTo x="21600" y="21600"/>
                <wp:lineTo x="21600"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D11A4B" w:rsidRDefault="000A6F2D" w:rsidP="00100CA5">
      <w:pPr>
        <w:pStyle w:val="Default"/>
      </w:pPr>
      <w:r>
        <w:rPr>
          <w:noProof/>
        </w:rPr>
        <mc:AlternateContent>
          <mc:Choice Requires="wps">
            <w:drawing>
              <wp:anchor distT="0" distB="0" distL="114300" distR="114300" simplePos="0" relativeHeight="251727360" behindDoc="1" locked="0" layoutInCell="1" allowOverlap="1" wp14:anchorId="4E5E1755" wp14:editId="0AB1E50F">
                <wp:simplePos x="0" y="0"/>
                <wp:positionH relativeFrom="column">
                  <wp:posOffset>333375</wp:posOffset>
                </wp:positionH>
                <wp:positionV relativeFrom="paragraph">
                  <wp:posOffset>-130175</wp:posOffset>
                </wp:positionV>
                <wp:extent cx="5505450" cy="635"/>
                <wp:effectExtent l="0" t="0" r="0" b="1905"/>
                <wp:wrapTight wrapText="bothSides">
                  <wp:wrapPolygon edited="0">
                    <wp:start x="0" y="0"/>
                    <wp:lineTo x="0" y="20295"/>
                    <wp:lineTo x="21525" y="20295"/>
                    <wp:lineTo x="2152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a:effectLst/>
                      </wps:spPr>
                      <wps:txbx>
                        <w:txbxContent>
                          <w:p w:rsidR="00F97583" w:rsidRPr="002D1ACD" w:rsidRDefault="00F97583" w:rsidP="00A81507">
                            <w:pPr>
                              <w:pStyle w:val="Caption"/>
                              <w:rPr>
                                <w:color w:val="000000"/>
                                <w:sz w:val="18"/>
                              </w:rPr>
                            </w:pPr>
                            <w:bookmarkStart w:id="47" w:name="_Toc422342863"/>
                            <w:bookmarkStart w:id="48" w:name="_Toc422343222"/>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1</w:t>
                            </w:r>
                            <w:r w:rsidRPr="002D1ACD">
                              <w:rPr>
                                <w:noProof/>
                                <w:sz w:val="18"/>
                              </w:rPr>
                              <w:fldChar w:fldCharType="end"/>
                            </w:r>
                            <w:r w:rsidRPr="002D1ACD">
                              <w:rPr>
                                <w:sz w:val="18"/>
                              </w:rPr>
                              <w:t>: Railroad I</w:t>
                            </w:r>
                            <w:r>
                              <w:rPr>
                                <w:sz w:val="18"/>
                              </w:rPr>
                              <w:t>ndustry Age Distribution in 2008, 2010</w:t>
                            </w:r>
                            <w:r w:rsidRPr="002D1ACD">
                              <w:rPr>
                                <w:sz w:val="18"/>
                              </w:rPr>
                              <w:t xml:space="preserve"> and 2012</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6.25pt;margin-top:-10.25pt;width:433.5pt;height:.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" stroked="f">
                <v:textbox style="mso-fit-shape-to-text:t" inset="0,0,0,0">
                  <w:txbxContent>
                    <w:p w:rsidR="00F97583" w:rsidRPr="002D1ACD" w:rsidRDefault="00F97583" w:rsidP="00A81507">
                      <w:pPr>
                        <w:pStyle w:val="Caption"/>
                        <w:rPr>
                          <w:color w:val="000000"/>
                          <w:sz w:val="18"/>
                        </w:rPr>
                      </w:pPr>
                      <w:bookmarkStart w:id="49" w:name="_Toc422342863"/>
                      <w:bookmarkStart w:id="50" w:name="_Toc422343222"/>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1</w:t>
                      </w:r>
                      <w:r w:rsidRPr="002D1ACD">
                        <w:rPr>
                          <w:noProof/>
                          <w:sz w:val="18"/>
                        </w:rPr>
                        <w:fldChar w:fldCharType="end"/>
                      </w:r>
                      <w:r w:rsidRPr="002D1ACD">
                        <w:rPr>
                          <w:sz w:val="18"/>
                        </w:rPr>
                        <w:t>: Railroad I</w:t>
                      </w:r>
                      <w:r>
                        <w:rPr>
                          <w:sz w:val="18"/>
                        </w:rPr>
                        <w:t>ndustry Age Distribution in 2008, 2010</w:t>
                      </w:r>
                      <w:r w:rsidRPr="002D1ACD">
                        <w:rPr>
                          <w:sz w:val="18"/>
                        </w:rPr>
                        <w:t xml:space="preserve"> and 2012</w:t>
                      </w:r>
                      <w:bookmarkEnd w:id="49"/>
                      <w:bookmarkEnd w:id="50"/>
                    </w:p>
                  </w:txbxContent>
                </v:textbox>
                <w10:wrap type="tight"/>
              </v:shape>
            </w:pict>
          </mc:Fallback>
        </mc:AlternateContent>
      </w:r>
      <w:r w:rsidR="00800E4F">
        <w:t xml:space="preserve">Feedback from Class I railroad dialogs </w:t>
      </w:r>
      <w:r w:rsidR="00D7217E">
        <w:t>suggests that the rate of retirement has been fairly constant over the past several years and is not on the rise</w:t>
      </w:r>
      <w:r w:rsidR="004D51C5" w:rsidRPr="004D51C5">
        <w:t>.</w:t>
      </w:r>
      <w:r w:rsidR="00D7217E">
        <w:t xml:space="preserve"> Today, retirements are about half of all attrition for the industry that typically maintains just under</w:t>
      </w:r>
      <w:r w:rsidR="00896AA7">
        <w:t xml:space="preserve"> ten percent</w:t>
      </w:r>
      <w:r w:rsidR="00D7217E">
        <w:t>.</w:t>
      </w:r>
      <w:r w:rsidR="00200B28">
        <w:t xml:space="preserve"> </w:t>
      </w:r>
      <w:r w:rsidR="004D51C5">
        <w:t>Figure 1</w:t>
      </w:r>
      <w:r w:rsidR="004D51C5">
        <w:rPr>
          <w:rStyle w:val="EndnoteReference"/>
        </w:rPr>
        <w:endnoteReference w:id="2"/>
      </w:r>
      <w:r w:rsidR="0034020F">
        <w:t xml:space="preserve"> shown above, </w:t>
      </w:r>
      <w:r w:rsidR="000769FF">
        <w:t xml:space="preserve">illustrates the age distribution of the rail workforce </w:t>
      </w:r>
      <w:r w:rsidR="00D9587B">
        <w:t xml:space="preserve">in </w:t>
      </w:r>
      <w:r w:rsidR="003421B9">
        <w:t>2008</w:t>
      </w:r>
      <w:r w:rsidR="00D9587B">
        <w:t>, 20</w:t>
      </w:r>
      <w:r w:rsidR="003421B9">
        <w:t>10</w:t>
      </w:r>
      <w:r w:rsidR="004D51C5">
        <w:t xml:space="preserve"> and 2012</w:t>
      </w:r>
      <w:r w:rsidR="0034020F">
        <w:t xml:space="preserve">.  </w:t>
      </w:r>
      <w:r w:rsidR="000769FF">
        <w:t xml:space="preserve">More specifically, the figure confirms that the rail industry employs a significant number of employees 40 years of age and older. In addition, </w:t>
      </w:r>
      <w:r w:rsidR="004D51C5">
        <w:t xml:space="preserve">the number of employees 60 </w:t>
      </w:r>
      <w:r w:rsidR="000769FF">
        <w:t xml:space="preserve">years of age and older has </w:t>
      </w:r>
      <w:r w:rsidR="004D51C5">
        <w:t>steadily increased since 200</w:t>
      </w:r>
      <w:r w:rsidR="0007059E">
        <w:t>8</w:t>
      </w:r>
      <w:r w:rsidR="004D51C5">
        <w:t xml:space="preserve"> suggesting that those reaching retirement eligibility status chose to remain in the workforce longer than intended.</w:t>
      </w:r>
      <w:r w:rsidR="00966AC2">
        <w:t xml:space="preserve"> </w:t>
      </w:r>
      <w:r w:rsidR="00673FC5">
        <w:t>This fact contradict</w:t>
      </w:r>
      <w:r w:rsidR="007360E8">
        <w:t>s</w:t>
      </w:r>
      <w:r w:rsidR="00673FC5">
        <w:t xml:space="preserve"> the sense of urgency regarding retirement eligibility and introduce</w:t>
      </w:r>
      <w:r w:rsidR="007360E8">
        <w:t>s</w:t>
      </w:r>
      <w:r w:rsidR="00673FC5">
        <w:t xml:space="preserve"> another </w:t>
      </w:r>
      <w:r w:rsidR="00A91FB5">
        <w:t xml:space="preserve">workforce </w:t>
      </w:r>
      <w:r w:rsidR="00673FC5">
        <w:t>dynamic</w:t>
      </w:r>
      <w:r w:rsidR="00231AB9">
        <w:t xml:space="preserve">: the rate at which people exit the workforce is fairly random and not something that can be easily predicted. </w:t>
      </w:r>
      <w:r w:rsidR="00A91FB5">
        <w:t xml:space="preserve"> T</w:t>
      </w:r>
      <w:r w:rsidR="00231AB9">
        <w:t xml:space="preserve">his </w:t>
      </w:r>
      <w:r w:rsidR="00A91FB5">
        <w:t xml:space="preserve">dynamic </w:t>
      </w:r>
      <w:r w:rsidR="00231AB9">
        <w:t xml:space="preserve">seems quite plausible </w:t>
      </w:r>
      <w:r w:rsidR="00A91FB5">
        <w:t>since</w:t>
      </w:r>
      <w:r w:rsidR="00231AB9">
        <w:t xml:space="preserve"> the factors that one considers when contemplating retirement are very personal and involve</w:t>
      </w:r>
      <w:r w:rsidR="00A91FB5">
        <w:t>s</w:t>
      </w:r>
      <w:r w:rsidR="000E3F7C">
        <w:t xml:space="preserve"> finances, family, and a host of other factors</w:t>
      </w:r>
      <w:r w:rsidR="00231AB9">
        <w:t xml:space="preserve"> that</w:t>
      </w:r>
      <w:r w:rsidR="006A256C">
        <w:t xml:space="preserve"> likely</w:t>
      </w:r>
      <w:r w:rsidR="00231AB9">
        <w:t xml:space="preserve"> differ widely from employee to employee.</w:t>
      </w:r>
    </w:p>
    <w:p w:rsidR="00D11A4B" w:rsidRDefault="00D11A4B" w:rsidP="00100CA5">
      <w:pPr>
        <w:pStyle w:val="Default"/>
      </w:pPr>
    </w:p>
    <w:p w:rsidR="00100CA5" w:rsidRDefault="00D57EAE" w:rsidP="00100CA5">
      <w:pPr>
        <w:pStyle w:val="Default"/>
      </w:pPr>
      <w:r>
        <w:t>While s</w:t>
      </w:r>
      <w:r w:rsidR="000B3FDD">
        <w:t>everal factors have contributed to the slower</w:t>
      </w:r>
      <w:r w:rsidR="00A91FB5">
        <w:t>-</w:t>
      </w:r>
      <w:r w:rsidR="000B3FDD">
        <w:t>than</w:t>
      </w:r>
      <w:r w:rsidR="00A91FB5">
        <w:t>-</w:t>
      </w:r>
      <w:r w:rsidR="000B3FDD">
        <w:t xml:space="preserve">expected exit of </w:t>
      </w:r>
      <w:r>
        <w:t>those employees eligible for retirement</w:t>
      </w:r>
      <w:r w:rsidR="000B3FDD">
        <w:t xml:space="preserve">, it is impossible to isolate any particular causal factor. </w:t>
      </w:r>
      <w:r w:rsidR="00231AB9">
        <w:t>However, world events offer some insight; d</w:t>
      </w:r>
      <w:r w:rsidR="000B3FDD">
        <w:t>uring the period of the prior modal profile</w:t>
      </w:r>
      <w:r w:rsidR="001F2C11">
        <w:t>,</w:t>
      </w:r>
      <w:r w:rsidR="003B38E5">
        <w:t xml:space="preserve"> the </w:t>
      </w:r>
      <w:r w:rsidR="00D710F6">
        <w:t>United States (U.S.)</w:t>
      </w:r>
      <w:r w:rsidR="003B38E5">
        <w:t xml:space="preserve"> was fighting </w:t>
      </w:r>
      <w:r w:rsidR="0008207F">
        <w:t xml:space="preserve">foreign </w:t>
      </w:r>
      <w:r w:rsidR="003B38E5">
        <w:t>wars</w:t>
      </w:r>
      <w:r>
        <w:t xml:space="preserve"> in </w:t>
      </w:r>
      <w:r w:rsidR="003B38E5">
        <w:t xml:space="preserve">Iraq and Afghanistan, and </w:t>
      </w:r>
      <w:r w:rsidR="006C0FA6">
        <w:t>the world was</w:t>
      </w:r>
      <w:r w:rsidR="003B38E5">
        <w:t xml:space="preserve"> still in economic recovery from the Global Recession (also </w:t>
      </w:r>
      <w:r w:rsidR="00A91FB5">
        <w:t>known</w:t>
      </w:r>
      <w:r w:rsidR="003B38E5">
        <w:t xml:space="preserve"> as the</w:t>
      </w:r>
      <w:r w:rsidR="003B38E5" w:rsidRPr="00A91FB5">
        <w:t xml:space="preserve"> Financial Crisis of </w:t>
      </w:r>
      <w:r w:rsidR="00DB40B4" w:rsidRPr="00BB6BEE">
        <w:t>2008</w:t>
      </w:r>
      <w:r w:rsidR="00DB40B4">
        <w:t>)</w:t>
      </w:r>
      <w:r w:rsidR="003B38E5">
        <w:t xml:space="preserve">. </w:t>
      </w:r>
      <w:r w:rsidR="006C0FA6">
        <w:t xml:space="preserve">These major national priorities </w:t>
      </w:r>
      <w:r w:rsidR="000B3FDD">
        <w:t>dr</w:t>
      </w:r>
      <w:r w:rsidR="00A91FB5">
        <w:t>e</w:t>
      </w:r>
      <w:r w:rsidR="000B3FDD">
        <w:t xml:space="preserve">w </w:t>
      </w:r>
      <w:r w:rsidR="003712CE">
        <w:t>employees</w:t>
      </w:r>
      <w:r w:rsidR="000B3FDD">
        <w:t xml:space="preserve"> out of the domestic labor force into military service</w:t>
      </w:r>
      <w:r>
        <w:t>,</w:t>
      </w:r>
      <w:r w:rsidR="000B3FDD">
        <w:t xml:space="preserve"> and </w:t>
      </w:r>
      <w:r w:rsidR="00231AB9">
        <w:t>may hav</w:t>
      </w:r>
      <w:r w:rsidR="006D742D">
        <w:t xml:space="preserve">e led </w:t>
      </w:r>
      <w:r w:rsidR="00231AB9">
        <w:t xml:space="preserve">some </w:t>
      </w:r>
      <w:r w:rsidR="006C0FA6">
        <w:t>work</w:t>
      </w:r>
      <w:r w:rsidR="00A91FB5">
        <w:t>er</w:t>
      </w:r>
      <w:r w:rsidR="00231AB9">
        <w:t xml:space="preserve">s </w:t>
      </w:r>
      <w:r w:rsidR="006D742D">
        <w:t xml:space="preserve">to </w:t>
      </w:r>
      <w:r w:rsidR="00231AB9">
        <w:t>stay</w:t>
      </w:r>
      <w:r w:rsidR="006D742D">
        <w:t xml:space="preserve"> </w:t>
      </w:r>
      <w:r w:rsidR="00231AB9">
        <w:t>in the labor force</w:t>
      </w:r>
      <w:r w:rsidR="006C0FA6">
        <w:t xml:space="preserve"> longer than they </w:t>
      </w:r>
      <w:r w:rsidR="000B3FDD">
        <w:t>otherwise might have</w:t>
      </w:r>
      <w:r w:rsidR="00231AB9">
        <w:t xml:space="preserve">. </w:t>
      </w:r>
      <w:r w:rsidR="000B3FDD">
        <w:t xml:space="preserve"> </w:t>
      </w:r>
      <w:r w:rsidR="00231AB9">
        <w:t xml:space="preserve">Also, </w:t>
      </w:r>
      <w:r w:rsidR="006470CB">
        <w:t>many work</w:t>
      </w:r>
      <w:r w:rsidR="009A3A9C">
        <w:t>er</w:t>
      </w:r>
      <w:r w:rsidR="006470CB">
        <w:t>s may have lacked the financial foundation for their retirement due to</w:t>
      </w:r>
      <w:r w:rsidR="006470CB" w:rsidDel="006D742D">
        <w:t xml:space="preserve"> </w:t>
      </w:r>
      <w:r w:rsidR="000B3FDD">
        <w:t>diminished</w:t>
      </w:r>
      <w:r w:rsidR="006470CB">
        <w:t xml:space="preserve"> </w:t>
      </w:r>
      <w:r w:rsidR="000B3FDD">
        <w:t>savings and overall poor economic conditions</w:t>
      </w:r>
      <w:r w:rsidR="00231AB9">
        <w:t xml:space="preserve">.  Lastly, </w:t>
      </w:r>
      <w:r w:rsidR="000D6B23">
        <w:t>railroad companies</w:t>
      </w:r>
      <w:r w:rsidR="000E3F7C">
        <w:t xml:space="preserve"> </w:t>
      </w:r>
      <w:r w:rsidR="000D6B23">
        <w:t>recogniz</w:t>
      </w:r>
      <w:r w:rsidR="006470CB">
        <w:t>ed</w:t>
      </w:r>
      <w:r w:rsidR="000D6B23">
        <w:t xml:space="preserve"> the </w:t>
      </w:r>
      <w:r w:rsidR="00DC07BB">
        <w:t>age distribution</w:t>
      </w:r>
      <w:r w:rsidR="000D6B23">
        <w:t xml:space="preserve"> concern</w:t>
      </w:r>
      <w:r w:rsidR="006470CB">
        <w:t xml:space="preserve"> and</w:t>
      </w:r>
      <w:r w:rsidR="000D6B23">
        <w:t xml:space="preserve"> beg</w:t>
      </w:r>
      <w:r w:rsidR="00DC07BB">
        <w:t>a</w:t>
      </w:r>
      <w:r w:rsidR="000D6B23">
        <w:t>n aggressive human capital programs aimed at knowledge management, recruiting, training, and retention</w:t>
      </w:r>
      <w:r w:rsidR="0022173D">
        <w:t xml:space="preserve">. </w:t>
      </w:r>
    </w:p>
    <w:p w:rsidR="0021581C" w:rsidRDefault="0021581C" w:rsidP="00100CA5">
      <w:pPr>
        <w:pStyle w:val="Default"/>
      </w:pPr>
    </w:p>
    <w:p w:rsidR="0021581C" w:rsidRDefault="002F54DF" w:rsidP="00100CA5">
      <w:pPr>
        <w:pStyle w:val="Default"/>
      </w:pPr>
      <w:r>
        <w:t>This</w:t>
      </w:r>
      <w:r w:rsidR="00076E88">
        <w:t xml:space="preserve"> report </w:t>
      </w:r>
      <w:r w:rsidR="00076E88" w:rsidRPr="00076E88">
        <w:t>serves as an update to the 2011 Railroad Indu</w:t>
      </w:r>
      <w:r w:rsidR="00076E88">
        <w:t xml:space="preserve">stry Modal Profile publication and </w:t>
      </w:r>
      <w:r w:rsidR="00076E88" w:rsidRPr="00076E88">
        <w:t>uses the latest available employment data possible</w:t>
      </w:r>
      <w:r w:rsidR="000732ED">
        <w:t>,</w:t>
      </w:r>
      <w:r w:rsidR="00076E88" w:rsidRPr="00076E88">
        <w:t xml:space="preserve"> and suggests that the state of the rail workforce has steadily improved since the last Railroad Industry Modal Profile publication. This is consistent with both the rail workforce analysis and stakeholder dialogues.</w:t>
      </w:r>
      <w:r w:rsidR="00076E88">
        <w:t xml:space="preserve"> </w:t>
      </w:r>
      <w:r w:rsidR="0021581C">
        <w:t>Following the s</w:t>
      </w:r>
      <w:r w:rsidR="00D9587B">
        <w:t>ame methodology used in the 2011</w:t>
      </w:r>
      <w:r w:rsidR="0021581C">
        <w:t xml:space="preserve"> study, the FRA Office of </w:t>
      </w:r>
      <w:r>
        <w:t>R&amp;D discussed this subject</w:t>
      </w:r>
      <w:r w:rsidR="0021581C">
        <w:t xml:space="preserve"> with industry stakeholders </w:t>
      </w:r>
      <w:r w:rsidR="00644168">
        <w:t>from the following segments.</w:t>
      </w:r>
    </w:p>
    <w:p w:rsidR="00644168" w:rsidRDefault="00644168" w:rsidP="00644168">
      <w:pPr>
        <w:pStyle w:val="Default"/>
        <w:numPr>
          <w:ilvl w:val="0"/>
          <w:numId w:val="44"/>
        </w:numPr>
      </w:pPr>
      <w:r>
        <w:t>Academia</w:t>
      </w:r>
    </w:p>
    <w:p w:rsidR="00644168" w:rsidRDefault="00644168" w:rsidP="00644168">
      <w:pPr>
        <w:pStyle w:val="Default"/>
        <w:numPr>
          <w:ilvl w:val="0"/>
          <w:numId w:val="44"/>
        </w:numPr>
      </w:pPr>
      <w:r>
        <w:t>Associations</w:t>
      </w:r>
    </w:p>
    <w:p w:rsidR="00644168" w:rsidRDefault="00644168" w:rsidP="00644168">
      <w:pPr>
        <w:pStyle w:val="Default"/>
        <w:numPr>
          <w:ilvl w:val="0"/>
          <w:numId w:val="44"/>
        </w:numPr>
      </w:pPr>
      <w:r>
        <w:t>Class I Railroads</w:t>
      </w:r>
    </w:p>
    <w:p w:rsidR="00644168" w:rsidRDefault="00644168" w:rsidP="00644168">
      <w:pPr>
        <w:pStyle w:val="Default"/>
        <w:numPr>
          <w:ilvl w:val="0"/>
          <w:numId w:val="44"/>
        </w:numPr>
      </w:pPr>
      <w:r>
        <w:t>Labor Unions</w:t>
      </w:r>
    </w:p>
    <w:p w:rsidR="00644168" w:rsidRDefault="00644168" w:rsidP="00644168">
      <w:pPr>
        <w:pStyle w:val="Default"/>
        <w:numPr>
          <w:ilvl w:val="0"/>
          <w:numId w:val="44"/>
        </w:numPr>
      </w:pPr>
      <w:r>
        <w:t>Regional and Short Line Railroads</w:t>
      </w:r>
    </w:p>
    <w:p w:rsidR="00644168" w:rsidRDefault="00644168" w:rsidP="00644168">
      <w:pPr>
        <w:pStyle w:val="Default"/>
        <w:numPr>
          <w:ilvl w:val="0"/>
          <w:numId w:val="44"/>
        </w:numPr>
      </w:pPr>
      <w:r>
        <w:t>State Departments of Transportation</w:t>
      </w:r>
    </w:p>
    <w:p w:rsidR="00644168" w:rsidRDefault="00644168" w:rsidP="00644168">
      <w:pPr>
        <w:pStyle w:val="Default"/>
      </w:pPr>
    </w:p>
    <w:p w:rsidR="00644168" w:rsidRDefault="002F54DF" w:rsidP="0070765F">
      <w:pPr>
        <w:pStyle w:val="Default"/>
      </w:pPr>
      <w:r>
        <w:t>After the discussions</w:t>
      </w:r>
      <w:r w:rsidR="00644168">
        <w:t>, responses for each industry segment were aggregated and areas of consensus were identified for each workforce d</w:t>
      </w:r>
      <w:r w:rsidR="00644168" w:rsidRPr="0049149A">
        <w:t>evelopment focus area</w:t>
      </w:r>
      <w:r w:rsidR="00644168">
        <w:t>. The collected responses were also used to determine sentiments and perspectives by segment. Where possible, segment aggregated responses were compared across stakeholder segments to identify commonalities and differences.</w:t>
      </w:r>
      <w:r w:rsidR="0070765F">
        <w:t xml:space="preserve"> </w:t>
      </w:r>
      <w:r w:rsidR="00644168">
        <w:t>Finally</w:t>
      </w:r>
      <w:r w:rsidR="0070765F">
        <w:t xml:space="preserve">, </w:t>
      </w:r>
      <w:r w:rsidR="00644168">
        <w:t>the most com</w:t>
      </w:r>
      <w:r w:rsidR="0070765F">
        <w:t xml:space="preserve">mon </w:t>
      </w:r>
      <w:r w:rsidR="00644168">
        <w:t xml:space="preserve">challenges </w:t>
      </w:r>
      <w:r w:rsidR="0070765F">
        <w:t xml:space="preserve">were identified and considered the </w:t>
      </w:r>
      <w:r w:rsidR="004433AB">
        <w:t xml:space="preserve">key </w:t>
      </w:r>
      <w:r w:rsidR="0070765F">
        <w:t xml:space="preserve">workforce challenges </w:t>
      </w:r>
      <w:r w:rsidR="004433AB">
        <w:t>currently facing the railroad industry</w:t>
      </w:r>
      <w:r w:rsidR="0070765F">
        <w:t>.</w:t>
      </w:r>
      <w:r w:rsidR="00644168">
        <w:t xml:space="preserve"> Those challenges were then compared to the challenges highlighted in the initial Railroad Industry Modal Profile to determine if industry sentiments had changed and if progress had been made.</w:t>
      </w:r>
    </w:p>
    <w:p w:rsidR="00644168" w:rsidRDefault="00644168" w:rsidP="00644168">
      <w:pPr>
        <w:pStyle w:val="Default"/>
      </w:pPr>
    </w:p>
    <w:p w:rsidR="00076E88" w:rsidRDefault="005E0A71" w:rsidP="00100CA5">
      <w:pPr>
        <w:pStyle w:val="Default"/>
      </w:pPr>
      <w:r>
        <w:t xml:space="preserve">Based on the </w:t>
      </w:r>
      <w:r w:rsidR="002F54DF">
        <w:t>discussions</w:t>
      </w:r>
      <w:r w:rsidR="005E488D">
        <w:t xml:space="preserve"> with stakeholders that were</w:t>
      </w:r>
      <w:r>
        <w:t xml:space="preserve"> conducted as part of this study, </w:t>
      </w:r>
      <w:r w:rsidR="00510CC2">
        <w:t xml:space="preserve">many of the </w:t>
      </w:r>
      <w:r>
        <w:t>issues facing the railroad industry</w:t>
      </w:r>
      <w:r w:rsidR="005E488D">
        <w:t xml:space="preserve"> (see</w:t>
      </w:r>
      <w:r w:rsidR="00A75DFB">
        <w:t xml:space="preserve"> </w:t>
      </w:r>
      <w:r w:rsidR="009F222D">
        <w:t>Table 1</w:t>
      </w:r>
      <w:r w:rsidR="005E488D">
        <w:t>)</w:t>
      </w:r>
      <w:r w:rsidR="00A75DFB">
        <w:t>,</w:t>
      </w:r>
      <w:r w:rsidR="009F222D">
        <w:t xml:space="preserve"> </w:t>
      </w:r>
      <w:r>
        <w:t xml:space="preserve">are similar to those </w:t>
      </w:r>
      <w:r w:rsidR="005E488D">
        <w:t>that were discussed previously</w:t>
      </w:r>
      <w:r w:rsidR="00C3258A">
        <w:t>;</w:t>
      </w:r>
      <w:r w:rsidR="0026423F">
        <w:t xml:space="preserve"> however</w:t>
      </w:r>
      <w:r w:rsidR="00C3258A">
        <w:t>,</w:t>
      </w:r>
      <w:r w:rsidR="0026423F">
        <w:t xml:space="preserve"> the overall impact of each issue is reduced </w:t>
      </w:r>
      <w:r w:rsidR="00262D15">
        <w:t>i</w:t>
      </w:r>
      <w:r w:rsidR="00CB5C5B">
        <w:t xml:space="preserve">n significance since </w:t>
      </w:r>
      <w:r w:rsidR="00D9587B">
        <w:t xml:space="preserve">the </w:t>
      </w:r>
      <w:r w:rsidR="00CB5C5B">
        <w:t>2011</w:t>
      </w:r>
      <w:r w:rsidR="00D9587B">
        <w:t xml:space="preserve"> study</w:t>
      </w:r>
      <w:r>
        <w:t>.</w:t>
      </w:r>
    </w:p>
    <w:p w:rsidR="00EA74CD" w:rsidRPr="00CB5C5B" w:rsidRDefault="00EA74CD" w:rsidP="00EA74CD">
      <w:pPr>
        <w:pStyle w:val="Caption"/>
        <w:keepNext/>
        <w:rPr>
          <w:sz w:val="18"/>
        </w:rPr>
      </w:pPr>
      <w:bookmarkStart w:id="51" w:name="_Toc383597341"/>
      <w:bookmarkStart w:id="52" w:name="_Toc422343232"/>
      <w:r w:rsidRPr="00CB5C5B">
        <w:rPr>
          <w:sz w:val="18"/>
        </w:rPr>
        <w:t xml:space="preserve">Table </w:t>
      </w:r>
      <w:r w:rsidR="0095564D" w:rsidRPr="00CB5C5B">
        <w:rPr>
          <w:sz w:val="18"/>
        </w:rPr>
        <w:fldChar w:fldCharType="begin"/>
      </w:r>
      <w:r w:rsidR="0095564D" w:rsidRPr="00CB5C5B">
        <w:rPr>
          <w:sz w:val="18"/>
        </w:rPr>
        <w:instrText xml:space="preserve"> SEQ Table \* ARABIC </w:instrText>
      </w:r>
      <w:r w:rsidR="0095564D" w:rsidRPr="00CB5C5B">
        <w:rPr>
          <w:sz w:val="18"/>
        </w:rPr>
        <w:fldChar w:fldCharType="separate"/>
      </w:r>
      <w:r w:rsidR="00C83048">
        <w:rPr>
          <w:noProof/>
          <w:sz w:val="18"/>
        </w:rPr>
        <w:t>1</w:t>
      </w:r>
      <w:r w:rsidR="0095564D" w:rsidRPr="00CB5C5B">
        <w:rPr>
          <w:noProof/>
          <w:sz w:val="18"/>
        </w:rPr>
        <w:fldChar w:fldCharType="end"/>
      </w:r>
      <w:r w:rsidR="009E78B9" w:rsidRPr="00CB5C5B">
        <w:rPr>
          <w:noProof/>
          <w:sz w:val="18"/>
        </w:rPr>
        <w:t>:</w:t>
      </w:r>
      <w:r w:rsidRPr="00CB5C5B">
        <w:rPr>
          <w:sz w:val="18"/>
        </w:rPr>
        <w:t xml:space="preserve"> </w:t>
      </w:r>
      <w:r w:rsidR="002C5C83" w:rsidRPr="00CB5C5B">
        <w:rPr>
          <w:sz w:val="18"/>
        </w:rPr>
        <w:t>201</w:t>
      </w:r>
      <w:r w:rsidR="00CB5C5B" w:rsidRPr="00CB5C5B">
        <w:rPr>
          <w:sz w:val="18"/>
        </w:rPr>
        <w:t>4</w:t>
      </w:r>
      <w:r w:rsidR="002C5C83" w:rsidRPr="00CB5C5B">
        <w:rPr>
          <w:sz w:val="18"/>
        </w:rPr>
        <w:t xml:space="preserve"> </w:t>
      </w:r>
      <w:r w:rsidRPr="00CB5C5B">
        <w:rPr>
          <w:sz w:val="18"/>
        </w:rPr>
        <w:t>Railroad Industry Workforce Challenges</w:t>
      </w:r>
      <w:bookmarkEnd w:id="51"/>
      <w:bookmarkEnd w:id="52"/>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388"/>
        <w:gridCol w:w="3565"/>
        <w:gridCol w:w="1432"/>
      </w:tblGrid>
      <w:tr w:rsidR="00EA74CD" w:rsidRPr="009F0C02" w:rsidTr="001633A0">
        <w:trPr>
          <w:trHeight w:val="422"/>
          <w:jc w:val="center"/>
        </w:trPr>
        <w:tc>
          <w:tcPr>
            <w:tcW w:w="388" w:type="dxa"/>
            <w:tcBorders>
              <w:top w:val="single" w:sz="4" w:space="0" w:color="auto"/>
              <w:left w:val="single" w:sz="4" w:space="0" w:color="auto"/>
              <w:bottom w:val="double" w:sz="4" w:space="0" w:color="auto"/>
            </w:tcBorders>
            <w:shd w:val="clear" w:color="auto" w:fill="auto"/>
            <w:vAlign w:val="center"/>
          </w:tcPr>
          <w:p w:rsidR="00EA74CD" w:rsidRPr="009F0C02" w:rsidRDefault="00EA74CD" w:rsidP="00EA74CD">
            <w:pPr>
              <w:spacing w:after="0"/>
              <w:jc w:val="center"/>
              <w:rPr>
                <w:b/>
                <w:sz w:val="22"/>
                <w:szCs w:val="20"/>
              </w:rPr>
            </w:pPr>
            <w:r w:rsidRPr="009F0C02">
              <w:rPr>
                <w:b/>
                <w:sz w:val="22"/>
                <w:szCs w:val="20"/>
              </w:rPr>
              <w:t>#</w:t>
            </w:r>
          </w:p>
        </w:tc>
        <w:tc>
          <w:tcPr>
            <w:tcW w:w="3565" w:type="dxa"/>
            <w:tcBorders>
              <w:top w:val="single" w:sz="4" w:space="0" w:color="auto"/>
              <w:bottom w:val="double" w:sz="4" w:space="0" w:color="auto"/>
            </w:tcBorders>
            <w:shd w:val="clear" w:color="auto" w:fill="auto"/>
            <w:vAlign w:val="center"/>
          </w:tcPr>
          <w:p w:rsidR="00EA74CD" w:rsidRPr="009F0C02" w:rsidRDefault="00D9587B" w:rsidP="001633A0">
            <w:pPr>
              <w:spacing w:after="0"/>
              <w:jc w:val="center"/>
              <w:rPr>
                <w:b/>
                <w:sz w:val="22"/>
                <w:szCs w:val="20"/>
              </w:rPr>
            </w:pPr>
            <w:r w:rsidRPr="009F0C02">
              <w:rPr>
                <w:b/>
                <w:sz w:val="22"/>
                <w:szCs w:val="20"/>
              </w:rPr>
              <w:t xml:space="preserve">2014 </w:t>
            </w:r>
            <w:r w:rsidR="00EA74CD" w:rsidRPr="009F0C02">
              <w:rPr>
                <w:b/>
                <w:sz w:val="22"/>
                <w:szCs w:val="20"/>
              </w:rPr>
              <w:t>Workforce Challenge</w:t>
            </w:r>
          </w:p>
        </w:tc>
        <w:tc>
          <w:tcPr>
            <w:tcW w:w="1432" w:type="dxa"/>
            <w:tcBorders>
              <w:top w:val="single" w:sz="4" w:space="0" w:color="auto"/>
              <w:bottom w:val="double" w:sz="4" w:space="0" w:color="auto"/>
              <w:right w:val="single" w:sz="4" w:space="0" w:color="auto"/>
            </w:tcBorders>
            <w:shd w:val="clear" w:color="auto" w:fill="auto"/>
            <w:vAlign w:val="center"/>
          </w:tcPr>
          <w:p w:rsidR="00EA74CD" w:rsidRPr="009F0C02" w:rsidRDefault="00A414A1" w:rsidP="00EA74CD">
            <w:pPr>
              <w:spacing w:after="0"/>
              <w:jc w:val="center"/>
              <w:rPr>
                <w:b/>
                <w:sz w:val="22"/>
                <w:szCs w:val="20"/>
              </w:rPr>
            </w:pPr>
            <w:r w:rsidRPr="009F0C02">
              <w:rPr>
                <w:b/>
                <w:sz w:val="22"/>
                <w:szCs w:val="20"/>
              </w:rPr>
              <w:t>Issue in 201</w:t>
            </w:r>
            <w:r w:rsidR="00CB5C5B" w:rsidRPr="009F0C02">
              <w:rPr>
                <w:b/>
                <w:sz w:val="22"/>
                <w:szCs w:val="20"/>
              </w:rPr>
              <w:t>1</w:t>
            </w:r>
          </w:p>
        </w:tc>
      </w:tr>
      <w:tr w:rsidR="00EA74CD" w:rsidRPr="009F0C02" w:rsidTr="001633A0">
        <w:trPr>
          <w:trHeight w:val="275"/>
          <w:jc w:val="center"/>
        </w:trPr>
        <w:tc>
          <w:tcPr>
            <w:tcW w:w="388" w:type="dxa"/>
            <w:tcBorders>
              <w:top w:val="double" w:sz="4" w:space="0" w:color="auto"/>
              <w:left w:val="single" w:sz="4" w:space="0" w:color="auto"/>
            </w:tcBorders>
            <w:shd w:val="clear" w:color="auto" w:fill="D9D9D9" w:themeFill="background1" w:themeFillShade="D9"/>
            <w:vAlign w:val="center"/>
          </w:tcPr>
          <w:p w:rsidR="00EA74CD" w:rsidRPr="009F0C02" w:rsidRDefault="00EA74CD" w:rsidP="009F0C02">
            <w:pPr>
              <w:spacing w:after="0"/>
              <w:jc w:val="center"/>
              <w:rPr>
                <w:sz w:val="22"/>
                <w:szCs w:val="20"/>
              </w:rPr>
            </w:pPr>
            <w:r w:rsidRPr="009F0C02">
              <w:rPr>
                <w:sz w:val="22"/>
                <w:szCs w:val="20"/>
              </w:rPr>
              <w:t>1</w:t>
            </w:r>
          </w:p>
        </w:tc>
        <w:tc>
          <w:tcPr>
            <w:tcW w:w="3565" w:type="dxa"/>
            <w:tcBorders>
              <w:top w:val="double" w:sz="4" w:space="0" w:color="auto"/>
            </w:tcBorders>
            <w:shd w:val="clear" w:color="auto" w:fill="D9D9D9" w:themeFill="background1" w:themeFillShade="D9"/>
            <w:vAlign w:val="center"/>
          </w:tcPr>
          <w:p w:rsidR="00EA74CD" w:rsidRPr="009F0C02" w:rsidRDefault="00EA74CD" w:rsidP="00EA74CD">
            <w:pPr>
              <w:spacing w:after="0"/>
              <w:rPr>
                <w:sz w:val="22"/>
                <w:szCs w:val="20"/>
              </w:rPr>
            </w:pPr>
            <w:r w:rsidRPr="009F0C02">
              <w:rPr>
                <w:sz w:val="22"/>
                <w:szCs w:val="20"/>
              </w:rPr>
              <w:t>Work-Life Balance</w:t>
            </w:r>
          </w:p>
        </w:tc>
        <w:tc>
          <w:tcPr>
            <w:tcW w:w="1432" w:type="dxa"/>
            <w:tcBorders>
              <w:top w:val="double" w:sz="4" w:space="0" w:color="auto"/>
              <w:right w:val="single" w:sz="4" w:space="0" w:color="auto"/>
            </w:tcBorders>
            <w:shd w:val="clear" w:color="auto" w:fill="D9D9D9" w:themeFill="background1" w:themeFillShade="D9"/>
            <w:vAlign w:val="center"/>
          </w:tcPr>
          <w:p w:rsidR="00EA74CD" w:rsidRPr="009F0C02" w:rsidRDefault="00240D5E" w:rsidP="00EA74CD">
            <w:pPr>
              <w:spacing w:after="0"/>
              <w:jc w:val="center"/>
              <w:rPr>
                <w:sz w:val="22"/>
                <w:szCs w:val="20"/>
              </w:rPr>
            </w:pPr>
            <w:r w:rsidRPr="009F0C02">
              <w:rPr>
                <w:sz w:val="22"/>
                <w:szCs w:val="20"/>
              </w:rPr>
              <w:t>■</w:t>
            </w:r>
          </w:p>
        </w:tc>
      </w:tr>
      <w:tr w:rsidR="00EA74CD" w:rsidRPr="009F0C02" w:rsidTr="001633A0">
        <w:trPr>
          <w:trHeight w:val="275"/>
          <w:jc w:val="center"/>
        </w:trPr>
        <w:tc>
          <w:tcPr>
            <w:tcW w:w="388" w:type="dxa"/>
            <w:tcBorders>
              <w:left w:val="single" w:sz="4" w:space="0" w:color="auto"/>
            </w:tcBorders>
            <w:vAlign w:val="center"/>
          </w:tcPr>
          <w:p w:rsidR="00EA74CD" w:rsidRPr="009F0C02" w:rsidRDefault="00EA74CD" w:rsidP="009F0C02">
            <w:pPr>
              <w:spacing w:after="0"/>
              <w:jc w:val="center"/>
              <w:rPr>
                <w:sz w:val="22"/>
                <w:szCs w:val="20"/>
              </w:rPr>
            </w:pPr>
            <w:r w:rsidRPr="009F0C02">
              <w:rPr>
                <w:sz w:val="22"/>
                <w:szCs w:val="20"/>
              </w:rPr>
              <w:t>2</w:t>
            </w:r>
          </w:p>
        </w:tc>
        <w:tc>
          <w:tcPr>
            <w:tcW w:w="3565" w:type="dxa"/>
            <w:vAlign w:val="center"/>
          </w:tcPr>
          <w:p w:rsidR="00EA74CD" w:rsidRPr="009F0C02" w:rsidRDefault="00EA74CD" w:rsidP="00EA74CD">
            <w:pPr>
              <w:spacing w:after="0"/>
              <w:rPr>
                <w:sz w:val="22"/>
                <w:szCs w:val="20"/>
              </w:rPr>
            </w:pPr>
            <w:r w:rsidRPr="009F0C02">
              <w:rPr>
                <w:sz w:val="22"/>
                <w:szCs w:val="20"/>
              </w:rPr>
              <w:t>Aging Workforce</w:t>
            </w:r>
          </w:p>
        </w:tc>
        <w:tc>
          <w:tcPr>
            <w:tcW w:w="1432" w:type="dxa"/>
            <w:tcBorders>
              <w:right w:val="single" w:sz="4" w:space="0" w:color="auto"/>
            </w:tcBorders>
            <w:vAlign w:val="center"/>
          </w:tcPr>
          <w:p w:rsidR="00EA74CD" w:rsidRPr="009F0C02" w:rsidRDefault="00240D5E" w:rsidP="00EA74CD">
            <w:pPr>
              <w:spacing w:after="0"/>
              <w:jc w:val="center"/>
              <w:rPr>
                <w:sz w:val="22"/>
                <w:szCs w:val="20"/>
              </w:rPr>
            </w:pPr>
            <w:r w:rsidRPr="009F0C02">
              <w:rPr>
                <w:sz w:val="22"/>
                <w:szCs w:val="20"/>
              </w:rPr>
              <w:t>■</w:t>
            </w:r>
          </w:p>
        </w:tc>
      </w:tr>
      <w:tr w:rsidR="00EA74CD" w:rsidRPr="009F0C02" w:rsidTr="001633A0">
        <w:trPr>
          <w:trHeight w:val="351"/>
          <w:jc w:val="center"/>
        </w:trPr>
        <w:tc>
          <w:tcPr>
            <w:tcW w:w="388" w:type="dxa"/>
            <w:tcBorders>
              <w:left w:val="single" w:sz="4" w:space="0" w:color="auto"/>
            </w:tcBorders>
            <w:shd w:val="clear" w:color="auto" w:fill="D9D9D9" w:themeFill="background1" w:themeFillShade="D9"/>
            <w:vAlign w:val="center"/>
          </w:tcPr>
          <w:p w:rsidR="00EA74CD" w:rsidRPr="009F0C02" w:rsidRDefault="00EA74CD" w:rsidP="009F0C02">
            <w:pPr>
              <w:spacing w:after="0"/>
              <w:jc w:val="center"/>
              <w:rPr>
                <w:sz w:val="22"/>
                <w:szCs w:val="20"/>
              </w:rPr>
            </w:pPr>
            <w:r w:rsidRPr="009F0C02">
              <w:rPr>
                <w:sz w:val="22"/>
                <w:szCs w:val="20"/>
              </w:rPr>
              <w:t>3</w:t>
            </w:r>
          </w:p>
        </w:tc>
        <w:tc>
          <w:tcPr>
            <w:tcW w:w="3565" w:type="dxa"/>
            <w:shd w:val="clear" w:color="auto" w:fill="D9D9D9" w:themeFill="background1" w:themeFillShade="D9"/>
            <w:vAlign w:val="center"/>
          </w:tcPr>
          <w:p w:rsidR="00EA74CD" w:rsidRPr="009F0C02" w:rsidRDefault="00EA74CD" w:rsidP="00EA74CD">
            <w:pPr>
              <w:spacing w:after="0"/>
              <w:rPr>
                <w:sz w:val="22"/>
                <w:szCs w:val="20"/>
              </w:rPr>
            </w:pPr>
            <w:r w:rsidRPr="009F0C02">
              <w:rPr>
                <w:sz w:val="22"/>
                <w:szCs w:val="20"/>
              </w:rPr>
              <w:t>Recruiting (New)</w:t>
            </w:r>
          </w:p>
        </w:tc>
        <w:tc>
          <w:tcPr>
            <w:tcW w:w="1432" w:type="dxa"/>
            <w:tcBorders>
              <w:right w:val="single" w:sz="4" w:space="0" w:color="auto"/>
            </w:tcBorders>
            <w:shd w:val="clear" w:color="auto" w:fill="D9D9D9" w:themeFill="background1" w:themeFillShade="D9"/>
            <w:vAlign w:val="center"/>
          </w:tcPr>
          <w:p w:rsidR="00EA74CD" w:rsidRPr="009F0C02" w:rsidRDefault="00EA74CD" w:rsidP="00EA74CD">
            <w:pPr>
              <w:spacing w:after="0"/>
              <w:rPr>
                <w:sz w:val="22"/>
                <w:szCs w:val="20"/>
              </w:rPr>
            </w:pPr>
          </w:p>
        </w:tc>
      </w:tr>
      <w:tr w:rsidR="00EA74CD" w:rsidRPr="009F0C02" w:rsidTr="001633A0">
        <w:trPr>
          <w:trHeight w:val="290"/>
          <w:jc w:val="center"/>
        </w:trPr>
        <w:tc>
          <w:tcPr>
            <w:tcW w:w="388" w:type="dxa"/>
            <w:tcBorders>
              <w:left w:val="single" w:sz="4" w:space="0" w:color="auto"/>
            </w:tcBorders>
            <w:vAlign w:val="center"/>
          </w:tcPr>
          <w:p w:rsidR="00EA74CD" w:rsidRPr="009F0C02" w:rsidRDefault="00EA74CD" w:rsidP="009F0C02">
            <w:pPr>
              <w:spacing w:after="0"/>
              <w:jc w:val="center"/>
              <w:rPr>
                <w:sz w:val="22"/>
                <w:szCs w:val="20"/>
              </w:rPr>
            </w:pPr>
            <w:r w:rsidRPr="009F0C02">
              <w:rPr>
                <w:sz w:val="22"/>
                <w:szCs w:val="20"/>
              </w:rPr>
              <w:t>4</w:t>
            </w:r>
          </w:p>
        </w:tc>
        <w:tc>
          <w:tcPr>
            <w:tcW w:w="3565" w:type="dxa"/>
            <w:vAlign w:val="center"/>
          </w:tcPr>
          <w:p w:rsidR="00EA74CD" w:rsidRPr="009F0C02" w:rsidRDefault="00EA74CD" w:rsidP="00EA74CD">
            <w:pPr>
              <w:spacing w:after="0"/>
              <w:rPr>
                <w:sz w:val="22"/>
                <w:szCs w:val="20"/>
              </w:rPr>
            </w:pPr>
            <w:r w:rsidRPr="009F0C02">
              <w:rPr>
                <w:sz w:val="22"/>
                <w:szCs w:val="20"/>
              </w:rPr>
              <w:t>Diversity</w:t>
            </w:r>
          </w:p>
        </w:tc>
        <w:tc>
          <w:tcPr>
            <w:tcW w:w="1432" w:type="dxa"/>
            <w:tcBorders>
              <w:right w:val="single" w:sz="4" w:space="0" w:color="auto"/>
            </w:tcBorders>
            <w:vAlign w:val="center"/>
          </w:tcPr>
          <w:p w:rsidR="00EA74CD" w:rsidRPr="009F0C02" w:rsidRDefault="00240D5E" w:rsidP="00EA74CD">
            <w:pPr>
              <w:spacing w:after="0"/>
              <w:jc w:val="center"/>
              <w:rPr>
                <w:sz w:val="22"/>
                <w:szCs w:val="20"/>
              </w:rPr>
            </w:pPr>
            <w:r w:rsidRPr="009F0C02">
              <w:rPr>
                <w:sz w:val="22"/>
                <w:szCs w:val="20"/>
              </w:rPr>
              <w:t>■</w:t>
            </w:r>
          </w:p>
        </w:tc>
      </w:tr>
      <w:tr w:rsidR="00EA74CD" w:rsidRPr="009F0C02" w:rsidTr="001633A0">
        <w:trPr>
          <w:trHeight w:val="330"/>
          <w:jc w:val="center"/>
        </w:trPr>
        <w:tc>
          <w:tcPr>
            <w:tcW w:w="388" w:type="dxa"/>
            <w:tcBorders>
              <w:left w:val="single" w:sz="4" w:space="0" w:color="auto"/>
              <w:bottom w:val="single" w:sz="4" w:space="0" w:color="auto"/>
            </w:tcBorders>
            <w:shd w:val="clear" w:color="auto" w:fill="D9D9D9" w:themeFill="background1" w:themeFillShade="D9"/>
            <w:vAlign w:val="center"/>
          </w:tcPr>
          <w:p w:rsidR="00EA74CD" w:rsidRPr="009F0C02" w:rsidRDefault="00E7624B" w:rsidP="009F0C02">
            <w:pPr>
              <w:spacing w:after="0"/>
              <w:jc w:val="center"/>
              <w:rPr>
                <w:sz w:val="22"/>
                <w:szCs w:val="20"/>
              </w:rPr>
            </w:pPr>
            <w:r w:rsidRPr="009F0C02">
              <w:rPr>
                <w:sz w:val="22"/>
                <w:szCs w:val="20"/>
              </w:rPr>
              <w:t>5</w:t>
            </w:r>
          </w:p>
        </w:tc>
        <w:tc>
          <w:tcPr>
            <w:tcW w:w="3565" w:type="dxa"/>
            <w:tcBorders>
              <w:bottom w:val="single" w:sz="4" w:space="0" w:color="auto"/>
            </w:tcBorders>
            <w:shd w:val="clear" w:color="auto" w:fill="D9D9D9" w:themeFill="background1" w:themeFillShade="D9"/>
            <w:vAlign w:val="center"/>
          </w:tcPr>
          <w:p w:rsidR="00EA74CD" w:rsidRPr="009F0C02" w:rsidRDefault="00EA74CD" w:rsidP="00EA74CD">
            <w:pPr>
              <w:spacing w:after="0"/>
              <w:rPr>
                <w:sz w:val="22"/>
                <w:szCs w:val="20"/>
              </w:rPr>
            </w:pPr>
            <w:r w:rsidRPr="009F0C02">
              <w:rPr>
                <w:sz w:val="22"/>
                <w:szCs w:val="20"/>
              </w:rPr>
              <w:t>Generational Matriculation (New)</w:t>
            </w:r>
          </w:p>
        </w:tc>
        <w:tc>
          <w:tcPr>
            <w:tcW w:w="1432" w:type="dxa"/>
            <w:tcBorders>
              <w:bottom w:val="single" w:sz="4" w:space="0" w:color="auto"/>
              <w:right w:val="single" w:sz="4" w:space="0" w:color="auto"/>
            </w:tcBorders>
            <w:shd w:val="clear" w:color="auto" w:fill="D9D9D9" w:themeFill="background1" w:themeFillShade="D9"/>
            <w:vAlign w:val="center"/>
          </w:tcPr>
          <w:p w:rsidR="00EA74CD" w:rsidRPr="009F0C02" w:rsidRDefault="00EA74CD" w:rsidP="00EA74CD">
            <w:pPr>
              <w:spacing w:after="0"/>
              <w:rPr>
                <w:sz w:val="22"/>
                <w:szCs w:val="20"/>
              </w:rPr>
            </w:pPr>
          </w:p>
        </w:tc>
      </w:tr>
    </w:tbl>
    <w:p w:rsidR="004D51C5" w:rsidRDefault="004D51C5" w:rsidP="00100CA5">
      <w:pPr>
        <w:pStyle w:val="Default"/>
      </w:pPr>
    </w:p>
    <w:p w:rsidR="00684C18" w:rsidRPr="00E61FA1" w:rsidRDefault="00684C18" w:rsidP="00A5429C">
      <w:pPr>
        <w:pStyle w:val="Heading1"/>
      </w:pPr>
      <w:bookmarkStart w:id="53" w:name="_Toc520879196"/>
      <w:bookmarkStart w:id="54" w:name="_Ref516049682"/>
      <w:bookmarkStart w:id="55" w:name="_Toc520866553"/>
      <w:bookmarkStart w:id="56" w:name="_Toc520879190"/>
      <w:bookmarkStart w:id="57" w:name="_Toc15892615"/>
      <w:bookmarkStart w:id="58" w:name="_Toc332874652"/>
      <w:bookmarkStart w:id="59" w:name="_Toc383555914"/>
      <w:bookmarkStart w:id="60" w:name="_Toc383597362"/>
      <w:bookmarkStart w:id="61" w:name="_Toc384043228"/>
      <w:bookmarkStart w:id="62" w:name="_Toc422343169"/>
      <w:bookmarkEnd w:id="53"/>
      <w:r w:rsidRPr="00E61FA1">
        <w:t>Introduction</w:t>
      </w:r>
      <w:bookmarkEnd w:id="54"/>
      <w:bookmarkEnd w:id="55"/>
      <w:bookmarkEnd w:id="56"/>
      <w:bookmarkEnd w:id="57"/>
      <w:bookmarkEnd w:id="58"/>
      <w:bookmarkEnd w:id="59"/>
      <w:bookmarkEnd w:id="60"/>
      <w:bookmarkEnd w:id="61"/>
      <w:bookmarkEnd w:id="62"/>
    </w:p>
    <w:p w:rsidR="003E2350" w:rsidRDefault="003E2350" w:rsidP="000537E0">
      <w:pPr>
        <w:spacing w:after="0"/>
      </w:pPr>
      <w:r>
        <w:t xml:space="preserve">In 2011, the Department of Transportation (DOT), Federal Railroad Administration (FRA) published the first edition of the </w:t>
      </w:r>
      <w:hyperlink r:id="rId26" w:history="1">
        <w:r w:rsidRPr="00555D1C">
          <w:rPr>
            <w:rStyle w:val="Hyperlink"/>
            <w:i/>
          </w:rPr>
          <w:t>Railroad Industry Modal Profile: An Outline of the Railroad Industry Workforce Trends, Challenges, and Opportunities</w:t>
        </w:r>
      </w:hyperlink>
      <w:r>
        <w:t xml:space="preserve"> in response to a DOT </w:t>
      </w:r>
      <w:r w:rsidR="00881E9D">
        <w:t xml:space="preserve">National Transportation </w:t>
      </w:r>
      <w:r w:rsidRPr="0031422F">
        <w:t>Workforce Development Strategy Initiative</w:t>
      </w:r>
      <w:r>
        <w:t xml:space="preserve">. This department-wide initiative partnered staff from each DOT Operating </w:t>
      </w:r>
      <w:r w:rsidR="00881E9D">
        <w:t xml:space="preserve">Administration (OA), also referred to as modes, </w:t>
      </w:r>
      <w:r w:rsidR="00A865E7">
        <w:t xml:space="preserve">to discuss issues </w:t>
      </w:r>
      <w:r>
        <w:t>and trends across the entire transportation sector. Each OA produced a modal profile</w:t>
      </w:r>
      <w:r w:rsidR="00EA3282">
        <w:t>,</w:t>
      </w:r>
      <w:r>
        <w:t xml:space="preserve"> which bro</w:t>
      </w:r>
      <w:r w:rsidR="00F50595">
        <w:t xml:space="preserve">adly addressed the composition </w:t>
      </w:r>
      <w:r>
        <w:t xml:space="preserve">and challenges of </w:t>
      </w:r>
      <w:r w:rsidR="005B3FC8">
        <w:t>its</w:t>
      </w:r>
      <w:r>
        <w:t xml:space="preserve"> </w:t>
      </w:r>
      <w:r w:rsidR="005B3FC8">
        <w:t>respe</w:t>
      </w:r>
      <w:r w:rsidR="00EA3282">
        <w:t>ctive industry workforce</w:t>
      </w:r>
      <w:r w:rsidR="00073435">
        <w:t>. T</w:t>
      </w:r>
      <w:r w:rsidR="00EA3282">
        <w:t>he modal profile w</w:t>
      </w:r>
      <w:r w:rsidR="00521CE6">
        <w:t>as</w:t>
      </w:r>
      <w:r w:rsidR="00EA3282">
        <w:t xml:space="preserve"> </w:t>
      </w:r>
      <w:r w:rsidR="005B3FC8">
        <w:t xml:space="preserve">used by DOT to establish a </w:t>
      </w:r>
      <w:r w:rsidR="00881E9D">
        <w:t xml:space="preserve">national, cross-modal </w:t>
      </w:r>
      <w:r w:rsidR="005B3FC8">
        <w:t>workforce strategy framework.</w:t>
      </w:r>
      <w:r w:rsidR="00014D62">
        <w:t xml:space="preserve">  </w:t>
      </w:r>
    </w:p>
    <w:p w:rsidR="00B375D2" w:rsidRDefault="00B375D2" w:rsidP="000537E0">
      <w:pPr>
        <w:spacing w:after="0"/>
      </w:pPr>
    </w:p>
    <w:p w:rsidR="00445405" w:rsidRDefault="00521CE6" w:rsidP="000537E0">
      <w:pPr>
        <w:spacing w:after="0"/>
      </w:pPr>
      <w:r>
        <w:t>When FRA</w:t>
      </w:r>
      <w:r w:rsidR="00B375D2" w:rsidRPr="00B375D2">
        <w:t xml:space="preserve"> publish</w:t>
      </w:r>
      <w:r>
        <w:t>ed</w:t>
      </w:r>
      <w:r w:rsidR="00B375D2" w:rsidRPr="00B375D2">
        <w:t xml:space="preserve"> the Railroad Industry Modal Profile</w:t>
      </w:r>
      <w:r>
        <w:t xml:space="preserve"> in tandem with</w:t>
      </w:r>
      <w:r w:rsidR="00B375D2" w:rsidRPr="00B375D2">
        <w:t xml:space="preserve"> numerous supporting activities led by </w:t>
      </w:r>
      <w:r>
        <w:t>the Administration</w:t>
      </w:r>
      <w:r w:rsidR="00B375D2" w:rsidRPr="00B375D2">
        <w:t xml:space="preserve"> (e.g. stakeholder dialogs, conference briefings, conference publications, research projects, and responses to external railroad industry workforce data requests)</w:t>
      </w:r>
      <w:r w:rsidR="00ED674E">
        <w:t>,</w:t>
      </w:r>
      <w:r w:rsidR="00B375D2" w:rsidRPr="00B375D2">
        <w:t xml:space="preserve"> </w:t>
      </w:r>
      <w:r w:rsidR="007622E7">
        <w:t>it spurred a</w:t>
      </w:r>
      <w:r>
        <w:t xml:space="preserve"> </w:t>
      </w:r>
      <w:r w:rsidR="00B375D2" w:rsidRPr="00B375D2">
        <w:t xml:space="preserve">wide-scale interest in railroad workforce development throughout the industry. As a result, FRA continues to support </w:t>
      </w:r>
      <w:r w:rsidR="007622E7">
        <w:t>its</w:t>
      </w:r>
      <w:r w:rsidR="00B375D2" w:rsidRPr="00B375D2">
        <w:t xml:space="preserve"> workforce development strategy and policy through outreach, industry stakeholder engagement, workforce analysis, and reporting.</w:t>
      </w:r>
    </w:p>
    <w:p w:rsidR="00684C18" w:rsidRPr="00E61FA1" w:rsidRDefault="00684C18" w:rsidP="00A5429C">
      <w:pPr>
        <w:pStyle w:val="Heading2"/>
      </w:pPr>
      <w:bookmarkStart w:id="63" w:name="_Toc520866554"/>
      <w:bookmarkStart w:id="64" w:name="_Toc520879191"/>
      <w:bookmarkStart w:id="65" w:name="_Toc15892616"/>
      <w:bookmarkStart w:id="66" w:name="_Toc332874653"/>
      <w:bookmarkStart w:id="67" w:name="_Toc383555915"/>
      <w:bookmarkStart w:id="68" w:name="_Toc383597363"/>
      <w:bookmarkStart w:id="69" w:name="_Toc384043229"/>
      <w:bookmarkStart w:id="70" w:name="_Toc422343170"/>
      <w:r w:rsidRPr="00E61FA1">
        <w:t>Background</w:t>
      </w:r>
      <w:bookmarkEnd w:id="63"/>
      <w:bookmarkEnd w:id="64"/>
      <w:bookmarkEnd w:id="65"/>
      <w:bookmarkEnd w:id="66"/>
      <w:bookmarkEnd w:id="67"/>
      <w:bookmarkEnd w:id="68"/>
      <w:bookmarkEnd w:id="69"/>
      <w:bookmarkEnd w:id="70"/>
    </w:p>
    <w:p w:rsidR="001D1DF1" w:rsidRDefault="003C1882" w:rsidP="003C1882">
      <w:pPr>
        <w:spacing w:after="0"/>
      </w:pPr>
      <w:r>
        <w:t>In 2007, FRA</w:t>
      </w:r>
      <w:r w:rsidR="007622E7">
        <w:t>’s</w:t>
      </w:r>
      <w:r>
        <w:t xml:space="preserve"> Office of Policy and Pr</w:t>
      </w:r>
      <w:r w:rsidR="001D1DF1">
        <w:t xml:space="preserve">ogram Development conducted a study </w:t>
      </w:r>
      <w:r w:rsidR="006B5ECD">
        <w:t xml:space="preserve">entitled </w:t>
      </w:r>
      <w:hyperlink r:id="rId27" w:history="1">
        <w:r w:rsidR="006B5ECD" w:rsidRPr="00CE77B4">
          <w:rPr>
            <w:rStyle w:val="Hyperlink"/>
            <w:i/>
          </w:rPr>
          <w:t>An Examination of Employee Recruitment and Retention</w:t>
        </w:r>
        <w:r w:rsidR="00CE77B4" w:rsidRPr="00CE77B4">
          <w:rPr>
            <w:rStyle w:val="Hyperlink"/>
            <w:i/>
          </w:rPr>
          <w:t xml:space="preserve"> in the U.S. Railroad Industry</w:t>
        </w:r>
      </w:hyperlink>
      <w:r w:rsidR="006B5ECD">
        <w:t xml:space="preserve"> </w:t>
      </w:r>
      <w:r w:rsidR="00BA437D">
        <w:t xml:space="preserve">which </w:t>
      </w:r>
      <w:r w:rsidR="00FF0647">
        <w:t>identif</w:t>
      </w:r>
      <w:r w:rsidR="00BA437D">
        <w:t>ied</w:t>
      </w:r>
      <w:r w:rsidR="00FF0647">
        <w:t xml:space="preserve"> the </w:t>
      </w:r>
      <w:r w:rsidR="001D1DF1">
        <w:t xml:space="preserve">recruitment and retention challenges </w:t>
      </w:r>
      <w:r w:rsidR="00BA437D">
        <w:t>that</w:t>
      </w:r>
      <w:r w:rsidR="001D1DF1">
        <w:t xml:space="preserve"> the U.S</w:t>
      </w:r>
      <w:r w:rsidR="00FC315A">
        <w:t>. freight rail</w:t>
      </w:r>
      <w:r w:rsidR="005E2A00">
        <w:t>road</w:t>
      </w:r>
      <w:r w:rsidR="001D1DF1">
        <w:t xml:space="preserve"> industry</w:t>
      </w:r>
      <w:r w:rsidR="00BA437D">
        <w:t xml:space="preserve"> faced</w:t>
      </w:r>
      <w:r w:rsidR="006819FE">
        <w:t>,</w:t>
      </w:r>
      <w:r w:rsidR="001D1DF1">
        <w:t xml:space="preserve"> given the increase</w:t>
      </w:r>
      <w:r w:rsidR="00357413">
        <w:t xml:space="preserve"> in</w:t>
      </w:r>
      <w:r w:rsidR="007A114F">
        <w:t xml:space="preserve"> the</w:t>
      </w:r>
      <w:r w:rsidR="001D1DF1">
        <w:t xml:space="preserve"> retirement</w:t>
      </w:r>
      <w:r w:rsidR="00BA437D">
        <w:t>-</w:t>
      </w:r>
      <w:r w:rsidR="001D1DF1">
        <w:t>eligible population and growth in freight rail</w:t>
      </w:r>
      <w:r w:rsidR="00824680">
        <w:t>road</w:t>
      </w:r>
      <w:r w:rsidR="001D1DF1">
        <w:t xml:space="preserve"> transportation. </w:t>
      </w:r>
      <w:r w:rsidR="00BA437D">
        <w:t xml:space="preserve">After conducting </w:t>
      </w:r>
      <w:r w:rsidR="001D1DF1">
        <w:t>structured interviews and focus groups</w:t>
      </w:r>
      <w:r w:rsidR="00BA437D">
        <w:t xml:space="preserve"> with several industry stakeholders</w:t>
      </w:r>
      <w:r w:rsidR="001D1DF1">
        <w:t>, it was determined tha</w:t>
      </w:r>
      <w:r w:rsidR="00E3247C">
        <w:t xml:space="preserve">t the </w:t>
      </w:r>
      <w:r w:rsidR="00FF0647">
        <w:t xml:space="preserve">lack of work-life balance </w:t>
      </w:r>
      <w:r w:rsidR="00E3247C">
        <w:t xml:space="preserve">was a primary challenge to recruitment efforts, </w:t>
      </w:r>
      <w:r w:rsidR="00FF0647">
        <w:t xml:space="preserve">due to demanding work schedules, </w:t>
      </w:r>
      <w:r w:rsidR="00FC315A">
        <w:t xml:space="preserve">the </w:t>
      </w:r>
      <w:r w:rsidR="00FF0647">
        <w:t xml:space="preserve">incremental pay rate system for </w:t>
      </w:r>
      <w:r w:rsidR="00FC315A">
        <w:t>particular</w:t>
      </w:r>
      <w:r w:rsidR="00ED4951">
        <w:t xml:space="preserve"> craft</w:t>
      </w:r>
      <w:r w:rsidR="00FF0647">
        <w:t xml:space="preserve"> positions, and the </w:t>
      </w:r>
      <w:r w:rsidR="00847805">
        <w:t xml:space="preserve">lack of </w:t>
      </w:r>
      <w:r w:rsidR="00723825">
        <w:t>an available</w:t>
      </w:r>
      <w:r w:rsidR="00FF0647">
        <w:t xml:space="preserve"> </w:t>
      </w:r>
      <w:r w:rsidR="008743CD">
        <w:t>pipeline</w:t>
      </w:r>
      <w:r w:rsidR="00FF0647">
        <w:t xml:space="preserve"> </w:t>
      </w:r>
      <w:r w:rsidR="0063523D">
        <w:t xml:space="preserve">to </w:t>
      </w:r>
      <w:r w:rsidR="008743CD">
        <w:t>train</w:t>
      </w:r>
      <w:r w:rsidR="0063523D">
        <w:t xml:space="preserve"> and develop</w:t>
      </w:r>
      <w:r w:rsidR="008743CD">
        <w:t xml:space="preserve"> </w:t>
      </w:r>
      <w:r w:rsidR="00FF0647">
        <w:t xml:space="preserve">qualified </w:t>
      </w:r>
      <w:r w:rsidR="00971A5D">
        <w:t>talent</w:t>
      </w:r>
      <w:r w:rsidR="00FF0647">
        <w:t xml:space="preserve">. The study also determined that relocation, furloughs, </w:t>
      </w:r>
      <w:r w:rsidR="00FC315A">
        <w:t xml:space="preserve">misperceptions of job functions, </w:t>
      </w:r>
      <w:r w:rsidR="00FF0647">
        <w:t>and demanding work schedules made it difficult for the industry to retain talent.</w:t>
      </w:r>
      <w:r w:rsidR="006C2C58">
        <w:t xml:space="preserve"> Additional findings</w:t>
      </w:r>
      <w:r w:rsidR="00847805">
        <w:t xml:space="preserve"> from this study</w:t>
      </w:r>
      <w:r w:rsidR="006C2C58">
        <w:t xml:space="preserve"> can be found in </w:t>
      </w:r>
      <w:r w:rsidR="00A34423" w:rsidRPr="00BA1DE6">
        <w:t>A</w:t>
      </w:r>
      <w:r w:rsidR="00B751BA">
        <w:t>ppendix A</w:t>
      </w:r>
      <w:r w:rsidR="006B5ECD" w:rsidRPr="00BA1DE6">
        <w:t>.</w:t>
      </w:r>
    </w:p>
    <w:p w:rsidR="001E2C76" w:rsidRDefault="001E2C76" w:rsidP="003C1882">
      <w:pPr>
        <w:spacing w:after="0"/>
      </w:pPr>
    </w:p>
    <w:p w:rsidR="00445405" w:rsidRDefault="00E67661" w:rsidP="00E67661">
      <w:pPr>
        <w:spacing w:after="0"/>
      </w:pPr>
      <w:r>
        <w:t xml:space="preserve">In early 2009, the FRA was requested to support the DOT National Transportation Workforce </w:t>
      </w:r>
      <w:r w:rsidR="00296114">
        <w:t>Development Strategy Initiative</w:t>
      </w:r>
      <w:r>
        <w:t xml:space="preserve">, led by DOT’s </w:t>
      </w:r>
      <w:r w:rsidR="008D74F2" w:rsidRPr="008D74F2">
        <w:t>Office of the Secretary of Transportation</w:t>
      </w:r>
      <w:r w:rsidR="008D74F2">
        <w:t xml:space="preserve"> (OST)</w:t>
      </w:r>
      <w:r>
        <w:t>. T</w:t>
      </w:r>
      <w:r w:rsidR="00B033B9">
        <w:t>his</w:t>
      </w:r>
      <w:r>
        <w:t xml:space="preserve"> initiative</w:t>
      </w:r>
      <w:r w:rsidR="002E7E69">
        <w:t xml:space="preserve">’s goal was to </w:t>
      </w:r>
      <w:r w:rsidR="00881E9D">
        <w:t>develop an Analytical F</w:t>
      </w:r>
      <w:r>
        <w:t xml:space="preserve">oundation </w:t>
      </w:r>
      <w:r w:rsidR="00B033B9">
        <w:t xml:space="preserve">which </w:t>
      </w:r>
      <w:r>
        <w:t>outlin</w:t>
      </w:r>
      <w:r w:rsidR="00B033B9">
        <w:t>es</w:t>
      </w:r>
      <w:r>
        <w:t xml:space="preserve"> the need for a national cross-modal approach </w:t>
      </w:r>
      <w:r w:rsidR="002E7E69">
        <w:t>to</w:t>
      </w:r>
      <w:r>
        <w:t xml:space="preserve"> address</w:t>
      </w:r>
      <w:r w:rsidR="002E7E69">
        <w:t>ing</w:t>
      </w:r>
      <w:r>
        <w:t xml:space="preserve"> transportation workforce development challenges. </w:t>
      </w:r>
      <w:r w:rsidR="0061423A">
        <w:t>E</w:t>
      </w:r>
      <w:r>
        <w:t xml:space="preserve">ach DOT OA was </w:t>
      </w:r>
      <w:r w:rsidR="00834110">
        <w:t>asked</w:t>
      </w:r>
      <w:r w:rsidR="0061423A">
        <w:t xml:space="preserve"> to </w:t>
      </w:r>
      <w:r w:rsidR="00881E9D">
        <w:t>support the development of the Analytical F</w:t>
      </w:r>
      <w:r w:rsidR="0061423A">
        <w:t>oundation by</w:t>
      </w:r>
      <w:r>
        <w:t xml:space="preserve"> develop</w:t>
      </w:r>
      <w:r w:rsidR="0061423A">
        <w:t>ing</w:t>
      </w:r>
      <w:r w:rsidR="00A803EA">
        <w:t xml:space="preserve"> a modal profile for its</w:t>
      </w:r>
      <w:r>
        <w:t xml:space="preserve"> respective industry</w:t>
      </w:r>
      <w:r w:rsidR="0061423A">
        <w:t xml:space="preserve">; </w:t>
      </w:r>
      <w:r w:rsidR="00834110">
        <w:t>this profile</w:t>
      </w:r>
      <w:r>
        <w:t xml:space="preserve"> identif</w:t>
      </w:r>
      <w:r w:rsidR="00834110">
        <w:t>ied</w:t>
      </w:r>
      <w:r>
        <w:t xml:space="preserve"> the current state of the industry from a workforce perspective </w:t>
      </w:r>
      <w:r w:rsidR="00834110">
        <w:t>and it</w:t>
      </w:r>
      <w:r>
        <w:t xml:space="preserve"> include</w:t>
      </w:r>
      <w:r w:rsidR="00834110">
        <w:t>d</w:t>
      </w:r>
      <w:r>
        <w:t xml:space="preserve"> challenges </w:t>
      </w:r>
      <w:r w:rsidR="00834110">
        <w:t>as well as</w:t>
      </w:r>
      <w:r>
        <w:t xml:space="preserve"> potential solutions. In response to </w:t>
      </w:r>
      <w:r w:rsidR="002A5EAE">
        <w:t>OST</w:t>
      </w:r>
      <w:r>
        <w:t>’s request, Ms. Monique Stewart was designated as the FRA Workforce Development Lead</w:t>
      </w:r>
      <w:r w:rsidR="00D842B9">
        <w:t xml:space="preserve"> and </w:t>
      </w:r>
      <w:r>
        <w:t>the FRA-</w:t>
      </w:r>
      <w:r w:rsidR="00BB3CC3">
        <w:t>Workforce Development Team (</w:t>
      </w:r>
      <w:r>
        <w:t>WDT</w:t>
      </w:r>
      <w:r w:rsidR="00BB3CC3">
        <w:t>)</w:t>
      </w:r>
      <w:r>
        <w:t xml:space="preserve"> </w:t>
      </w:r>
      <w:r w:rsidR="00D842B9">
        <w:t xml:space="preserve">was formed (see </w:t>
      </w:r>
      <w:r w:rsidR="00D842B9" w:rsidRPr="002A0C48">
        <w:t xml:space="preserve">Figure </w:t>
      </w:r>
      <w:r w:rsidR="00D842B9">
        <w:t xml:space="preserve">2), which </w:t>
      </w:r>
      <w:r>
        <w:t>consist</w:t>
      </w:r>
      <w:r w:rsidR="00D842B9">
        <w:t>ed</w:t>
      </w:r>
      <w:r>
        <w:t xml:space="preserve"> of representatives </w:t>
      </w:r>
      <w:r w:rsidR="00D842B9">
        <w:t>from</w:t>
      </w:r>
      <w:r>
        <w:t xml:space="preserve"> the FRA Office of Research and Development, FRA Office of Railroad Safety, railroad academia, and </w:t>
      </w:r>
      <w:r w:rsidR="00D842B9">
        <w:t xml:space="preserve">a </w:t>
      </w:r>
      <w:r>
        <w:t>Subject Matter Expert (SME)</w:t>
      </w:r>
      <w:r w:rsidR="00D842B9">
        <w:t xml:space="preserve"> in</w:t>
      </w:r>
      <w:r w:rsidR="00D842B9" w:rsidRPr="00D842B9">
        <w:t xml:space="preserve"> </w:t>
      </w:r>
      <w:r w:rsidR="00A61C61">
        <w:t>Human Capital P</w:t>
      </w:r>
      <w:r w:rsidR="00D842B9">
        <w:t>lanning.</w:t>
      </w:r>
      <w:r>
        <w:t xml:space="preserve"> </w:t>
      </w:r>
    </w:p>
    <w:p w:rsidR="00E67661" w:rsidRDefault="00E67661" w:rsidP="003C1882">
      <w:pPr>
        <w:spacing w:after="0"/>
      </w:pPr>
    </w:p>
    <w:p w:rsidR="006B5ECD" w:rsidRDefault="001E2C76" w:rsidP="001E2C76">
      <w:pPr>
        <w:spacing w:after="0"/>
        <w:jc w:val="center"/>
      </w:pPr>
      <w:r>
        <w:rPr>
          <w:noProof/>
        </w:rPr>
        <w:drawing>
          <wp:inline distT="0" distB="0" distL="0" distR="0" wp14:anchorId="65AD275F" wp14:editId="3ECC46D2">
            <wp:extent cx="5667374" cy="3607973"/>
            <wp:effectExtent l="0" t="0" r="0" b="0"/>
            <wp:docPr id="3347847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667374" cy="3607973"/>
                    </a:xfrm>
                    <a:prstGeom prst="rect">
                      <a:avLst/>
                    </a:prstGeom>
                  </pic:spPr>
                </pic:pic>
              </a:graphicData>
            </a:graphic>
          </wp:inline>
        </w:drawing>
      </w:r>
    </w:p>
    <w:p w:rsidR="001E2C76" w:rsidRPr="002D1ACD" w:rsidRDefault="003766FD" w:rsidP="003766FD">
      <w:pPr>
        <w:pStyle w:val="Caption"/>
        <w:rPr>
          <w:sz w:val="18"/>
        </w:rPr>
      </w:pPr>
      <w:bookmarkStart w:id="71" w:name="_Toc422343223"/>
      <w:r w:rsidRPr="002D1ACD">
        <w:rPr>
          <w:sz w:val="18"/>
        </w:rPr>
        <w:t xml:space="preserve">Figure </w:t>
      </w:r>
      <w:r w:rsidR="0095564D" w:rsidRPr="002D1ACD">
        <w:rPr>
          <w:sz w:val="18"/>
        </w:rPr>
        <w:fldChar w:fldCharType="begin"/>
      </w:r>
      <w:r w:rsidR="0095564D" w:rsidRPr="002D1ACD">
        <w:rPr>
          <w:sz w:val="18"/>
        </w:rPr>
        <w:instrText xml:space="preserve"> SEQ Figure \* ARABIC </w:instrText>
      </w:r>
      <w:r w:rsidR="0095564D" w:rsidRPr="002D1ACD">
        <w:rPr>
          <w:sz w:val="18"/>
        </w:rPr>
        <w:fldChar w:fldCharType="separate"/>
      </w:r>
      <w:r w:rsidR="00380210" w:rsidRPr="002D1ACD">
        <w:rPr>
          <w:noProof/>
          <w:sz w:val="18"/>
        </w:rPr>
        <w:t>2</w:t>
      </w:r>
      <w:r w:rsidR="0095564D" w:rsidRPr="002D1ACD">
        <w:rPr>
          <w:noProof/>
          <w:sz w:val="18"/>
        </w:rPr>
        <w:fldChar w:fldCharType="end"/>
      </w:r>
      <w:r w:rsidRPr="002D1ACD">
        <w:rPr>
          <w:sz w:val="18"/>
        </w:rPr>
        <w:t>: FRA-WDT Focus, Scope, and Accomplishments</w:t>
      </w:r>
      <w:bookmarkEnd w:id="71"/>
    </w:p>
    <w:p w:rsidR="003766FD" w:rsidRDefault="003766FD" w:rsidP="003766FD">
      <w:pPr>
        <w:spacing w:after="0"/>
      </w:pPr>
    </w:p>
    <w:p w:rsidR="00910E94" w:rsidRDefault="0FBE0595" w:rsidP="003766FD">
      <w:pPr>
        <w:spacing w:after="0"/>
      </w:pPr>
      <w:r>
        <w:t>The FRA-WDT focuses on external (non-FRA) industry perspectives and convenes regularly to discuss FRA industry related workforce development data calls and actions. Additionally, several projects have been initiated to expand the outreach function of the FRA-WDT</w:t>
      </w:r>
      <w:r w:rsidR="00983B70">
        <w:t>,</w:t>
      </w:r>
      <w:r>
        <w:t xml:space="preserve"> some of which are highlighted in Table 2.  The FRA-WDT is continuously considering innovative projects that may improve the industry’s awareness of workforce issues, </w:t>
      </w:r>
      <w:r w:rsidRPr="0043343E">
        <w:t>heighten the level of perception</w:t>
      </w:r>
      <w:r w:rsidR="0043343E">
        <w:rPr>
          <w:color w:val="FF0000"/>
        </w:rPr>
        <w:t xml:space="preserve"> </w:t>
      </w:r>
      <w:r w:rsidR="0043343E">
        <w:t xml:space="preserve">regarding </w:t>
      </w:r>
      <w:r>
        <w:t>the nuances of the rail industry workforce, or otherwise contribute to promoting the interest of the broader rail industry across the active labor force.</w:t>
      </w:r>
    </w:p>
    <w:p w:rsidR="00E67661" w:rsidRPr="00E67661" w:rsidRDefault="00E67661" w:rsidP="00E46718">
      <w:pPr>
        <w:spacing w:after="0"/>
      </w:pPr>
    </w:p>
    <w:p w:rsidR="003766FD" w:rsidRPr="002D1ACD" w:rsidRDefault="003766FD" w:rsidP="003766FD">
      <w:pPr>
        <w:pStyle w:val="Caption"/>
        <w:rPr>
          <w:sz w:val="18"/>
        </w:rPr>
      </w:pPr>
      <w:bookmarkStart w:id="72" w:name="_Toc422343233"/>
      <w:r w:rsidRPr="002D1ACD">
        <w:rPr>
          <w:sz w:val="18"/>
        </w:rPr>
        <w:t xml:space="preserve">Table </w:t>
      </w:r>
      <w:r w:rsidR="0095564D" w:rsidRPr="002D1ACD">
        <w:rPr>
          <w:sz w:val="18"/>
        </w:rPr>
        <w:fldChar w:fldCharType="begin"/>
      </w:r>
      <w:r w:rsidR="0095564D" w:rsidRPr="002D1ACD">
        <w:rPr>
          <w:sz w:val="18"/>
        </w:rPr>
        <w:instrText xml:space="preserve"> SEQ Table \* ARABIC </w:instrText>
      </w:r>
      <w:r w:rsidR="0095564D" w:rsidRPr="002D1ACD">
        <w:rPr>
          <w:sz w:val="18"/>
        </w:rPr>
        <w:fldChar w:fldCharType="separate"/>
      </w:r>
      <w:r w:rsidR="00C83048">
        <w:rPr>
          <w:noProof/>
          <w:sz w:val="18"/>
        </w:rPr>
        <w:t>2</w:t>
      </w:r>
      <w:r w:rsidR="0095564D" w:rsidRPr="002D1ACD">
        <w:rPr>
          <w:noProof/>
          <w:sz w:val="18"/>
        </w:rPr>
        <w:fldChar w:fldCharType="end"/>
      </w:r>
      <w:r w:rsidRPr="002D1ACD">
        <w:rPr>
          <w:sz w:val="18"/>
        </w:rPr>
        <w:t>: FRA-WDT Program Activities Summary</w:t>
      </w:r>
      <w:bookmarkEnd w:id="72"/>
    </w:p>
    <w:tbl>
      <w:tblPr>
        <w:tblStyle w:val="LightShading"/>
        <w:tblW w:w="0" w:type="auto"/>
        <w:tblInd w:w="108" w:type="dxa"/>
        <w:tblLook w:val="04A0" w:firstRow="1" w:lastRow="0" w:firstColumn="1" w:lastColumn="0" w:noHBand="0" w:noVBand="1"/>
      </w:tblPr>
      <w:tblGrid>
        <w:gridCol w:w="3960"/>
        <w:gridCol w:w="5310"/>
      </w:tblGrid>
      <w:tr w:rsidR="003766FD" w:rsidRPr="00597056" w:rsidTr="00972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double" w:sz="4" w:space="0" w:color="auto"/>
              <w:right w:val="single" w:sz="4" w:space="0" w:color="auto"/>
            </w:tcBorders>
            <w:vAlign w:val="center"/>
          </w:tcPr>
          <w:p w:rsidR="003766FD" w:rsidRPr="00597056" w:rsidRDefault="003766FD" w:rsidP="003F003B">
            <w:pPr>
              <w:spacing w:after="0"/>
              <w:jc w:val="center"/>
              <w:rPr>
                <w:color w:val="auto"/>
                <w:sz w:val="20"/>
              </w:rPr>
            </w:pPr>
            <w:r w:rsidRPr="00597056">
              <w:rPr>
                <w:color w:val="auto"/>
                <w:sz w:val="20"/>
              </w:rPr>
              <w:t>Project Name</w:t>
            </w:r>
          </w:p>
        </w:tc>
        <w:tc>
          <w:tcPr>
            <w:tcW w:w="5310" w:type="dxa"/>
            <w:tcBorders>
              <w:top w:val="single" w:sz="4" w:space="0" w:color="auto"/>
              <w:left w:val="single" w:sz="4" w:space="0" w:color="auto"/>
              <w:bottom w:val="double" w:sz="4" w:space="0" w:color="auto"/>
              <w:right w:val="single" w:sz="4" w:space="0" w:color="auto"/>
            </w:tcBorders>
            <w:vAlign w:val="center"/>
          </w:tcPr>
          <w:p w:rsidR="003766FD" w:rsidRPr="00597056" w:rsidRDefault="003766FD" w:rsidP="003F003B">
            <w:pPr>
              <w:spacing w:after="0"/>
              <w:jc w:val="center"/>
              <w:cnfStyle w:val="100000000000" w:firstRow="1" w:lastRow="0" w:firstColumn="0" w:lastColumn="0" w:oddVBand="0" w:evenVBand="0" w:oddHBand="0" w:evenHBand="0" w:firstRowFirstColumn="0" w:firstRowLastColumn="0" w:lastRowFirstColumn="0" w:lastRowLastColumn="0"/>
              <w:rPr>
                <w:color w:val="auto"/>
                <w:sz w:val="20"/>
              </w:rPr>
            </w:pPr>
            <w:r w:rsidRPr="00597056">
              <w:rPr>
                <w:color w:val="auto"/>
                <w:sz w:val="20"/>
              </w:rPr>
              <w:t>Project Description</w:t>
            </w:r>
          </w:p>
        </w:tc>
      </w:tr>
      <w:tr w:rsidR="003766FD" w:rsidRPr="00597056" w:rsidTr="0097287B">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9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66FD" w:rsidRPr="00597056" w:rsidRDefault="003766FD" w:rsidP="003F003B">
            <w:pPr>
              <w:spacing w:after="0"/>
              <w:rPr>
                <w:b w:val="0"/>
                <w:color w:val="auto"/>
                <w:sz w:val="20"/>
              </w:rPr>
            </w:pPr>
            <w:r w:rsidRPr="00597056">
              <w:rPr>
                <w:b w:val="0"/>
                <w:color w:val="auto"/>
                <w:sz w:val="20"/>
              </w:rPr>
              <w:t>Web-based PreK – 12 Outreach Portal</w:t>
            </w:r>
          </w:p>
        </w:tc>
        <w:tc>
          <w:tcPr>
            <w:tcW w:w="531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66FD" w:rsidRPr="00597056" w:rsidRDefault="003766FD" w:rsidP="003F003B">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597056">
              <w:rPr>
                <w:color w:val="auto"/>
                <w:sz w:val="20"/>
              </w:rPr>
              <w:t>A prototype STEM-based outreach portal for elementary school-aged students and their teachers to learn about railroad technology, occupations, and community importance.</w:t>
            </w:r>
          </w:p>
        </w:tc>
      </w:tr>
      <w:tr w:rsidR="003766FD" w:rsidRPr="00597056" w:rsidTr="0097287B">
        <w:trPr>
          <w:trHeight w:val="89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auto"/>
            </w:tcBorders>
            <w:vAlign w:val="center"/>
          </w:tcPr>
          <w:p w:rsidR="003766FD" w:rsidRPr="00597056" w:rsidRDefault="003766FD" w:rsidP="003F003B">
            <w:pPr>
              <w:spacing w:after="0"/>
              <w:rPr>
                <w:b w:val="0"/>
                <w:color w:val="auto"/>
                <w:sz w:val="20"/>
              </w:rPr>
            </w:pPr>
            <w:r w:rsidRPr="00597056">
              <w:rPr>
                <w:b w:val="0"/>
                <w:color w:val="auto"/>
                <w:sz w:val="20"/>
              </w:rPr>
              <w:t>High Speed Rail Learning System (HSRLS)</w:t>
            </w:r>
          </w:p>
        </w:tc>
        <w:tc>
          <w:tcPr>
            <w:tcW w:w="5310" w:type="dxa"/>
            <w:tcBorders>
              <w:top w:val="single" w:sz="4" w:space="0" w:color="auto"/>
              <w:left w:val="single" w:sz="4" w:space="0" w:color="auto"/>
              <w:bottom w:val="single" w:sz="4" w:space="0" w:color="auto"/>
              <w:right w:val="single" w:sz="4" w:space="0" w:color="auto"/>
            </w:tcBorders>
            <w:vAlign w:val="center"/>
          </w:tcPr>
          <w:p w:rsidR="003766FD" w:rsidRPr="00597056" w:rsidRDefault="003766FD" w:rsidP="003F003B">
            <w:pPr>
              <w:spacing w:after="0"/>
              <w:cnfStyle w:val="000000000000" w:firstRow="0" w:lastRow="0" w:firstColumn="0" w:lastColumn="0" w:oddVBand="0" w:evenVBand="0" w:oddHBand="0" w:evenHBand="0" w:firstRowFirstColumn="0" w:firstRowLastColumn="0" w:lastRowFirstColumn="0" w:lastRowLastColumn="0"/>
              <w:rPr>
                <w:color w:val="auto"/>
                <w:sz w:val="20"/>
              </w:rPr>
            </w:pPr>
            <w:r w:rsidRPr="00597056">
              <w:rPr>
                <w:color w:val="auto"/>
                <w:sz w:val="20"/>
              </w:rPr>
              <w:t xml:space="preserve">A prototype online </w:t>
            </w:r>
            <w:r w:rsidR="008F7601">
              <w:rPr>
                <w:color w:val="auto"/>
                <w:sz w:val="20"/>
              </w:rPr>
              <w:t>learning system to deliver high-</w:t>
            </w:r>
            <w:r w:rsidR="008C7B29" w:rsidRPr="00597056">
              <w:rPr>
                <w:color w:val="auto"/>
                <w:sz w:val="20"/>
              </w:rPr>
              <w:t xml:space="preserve">speed rail and other rail </w:t>
            </w:r>
            <w:r w:rsidRPr="00597056">
              <w:rPr>
                <w:color w:val="auto"/>
                <w:sz w:val="20"/>
              </w:rPr>
              <w:t>related courses to the public in an effort to develop the skills needed to su</w:t>
            </w:r>
            <w:r w:rsidR="008F7601">
              <w:rPr>
                <w:color w:val="auto"/>
                <w:sz w:val="20"/>
              </w:rPr>
              <w:t>pport and sustain the U.S. high-</w:t>
            </w:r>
            <w:r w:rsidRPr="00597056">
              <w:rPr>
                <w:color w:val="auto"/>
                <w:sz w:val="20"/>
              </w:rPr>
              <w:t>speed rail system.</w:t>
            </w:r>
          </w:p>
        </w:tc>
      </w:tr>
      <w:tr w:rsidR="003766FD" w:rsidRPr="00597056" w:rsidTr="006931C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66FD" w:rsidRPr="00597056" w:rsidRDefault="003766FD" w:rsidP="003F003B">
            <w:pPr>
              <w:spacing w:after="0"/>
              <w:rPr>
                <w:b w:val="0"/>
                <w:color w:val="auto"/>
                <w:sz w:val="20"/>
              </w:rPr>
            </w:pPr>
            <w:r w:rsidRPr="00597056">
              <w:rPr>
                <w:b w:val="0"/>
                <w:color w:val="auto"/>
                <w:sz w:val="20"/>
              </w:rPr>
              <w:t>Railway Engineering Education Symposium (REES) Scholarship</w:t>
            </w:r>
          </w:p>
        </w:tc>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66FD" w:rsidRPr="00597056" w:rsidRDefault="003766FD" w:rsidP="003F003B">
            <w:pPr>
              <w:spacing w:after="0"/>
              <w:cnfStyle w:val="000000100000" w:firstRow="0" w:lastRow="0" w:firstColumn="0" w:lastColumn="0" w:oddVBand="0" w:evenVBand="0" w:oddHBand="1" w:evenHBand="0" w:firstRowFirstColumn="0" w:firstRowLastColumn="0" w:lastRowFirstColumn="0" w:lastRowLastColumn="0"/>
              <w:rPr>
                <w:color w:val="auto"/>
                <w:sz w:val="20"/>
              </w:rPr>
            </w:pPr>
            <w:r w:rsidRPr="00597056">
              <w:rPr>
                <w:color w:val="auto"/>
                <w:sz w:val="20"/>
              </w:rPr>
              <w:t>A collegiate sponsorship for faculty to participate in the annual REES where railroad engineering education is highlighted.</w:t>
            </w:r>
          </w:p>
        </w:tc>
      </w:tr>
    </w:tbl>
    <w:p w:rsidR="003766FD" w:rsidRDefault="003766FD" w:rsidP="00BB6028">
      <w:pPr>
        <w:spacing w:after="0"/>
      </w:pPr>
    </w:p>
    <w:p w:rsidR="00EA764A" w:rsidRDefault="00E46718" w:rsidP="00E46718">
      <w:pPr>
        <w:spacing w:after="0"/>
      </w:pPr>
      <w:r>
        <w:t>With the FRA-WDT established, efforts to develop the Railroad Industry Modal Profile commenced in 2010. Expanding upon the recruitment and retentio</w:t>
      </w:r>
      <w:r w:rsidR="00BB6028">
        <w:t>n study conducted by the FRA three</w:t>
      </w:r>
      <w:r>
        <w:t xml:space="preserve"> years prior, the FRA-WDT conducted focused discussions with several industry stakeholders representing academia, associations, Class I freight railroads, labor unions, and </w:t>
      </w:r>
      <w:r w:rsidR="006229DF">
        <w:t>s</w:t>
      </w:r>
      <w:r>
        <w:t>tate Departments of Transportation</w:t>
      </w:r>
      <w:r w:rsidR="00D2657E">
        <w:t>, among others</w:t>
      </w:r>
      <w:r>
        <w:t xml:space="preserve"> to fully understand the railroad industry workforce. Each industry stakeholder participated in an informal dialog </w:t>
      </w:r>
      <w:r w:rsidR="009F1D95">
        <w:t>about</w:t>
      </w:r>
      <w:r>
        <w:t xml:space="preserve"> the current state of the railroad industry</w:t>
      </w:r>
      <w:r w:rsidR="00A70401">
        <w:t xml:space="preserve"> and</w:t>
      </w:r>
      <w:r>
        <w:t xml:space="preserve"> the railroad industry workforce, a</w:t>
      </w:r>
      <w:r w:rsidR="00A70401">
        <w:t>s well as</w:t>
      </w:r>
      <w:r>
        <w:t xml:space="preserve"> their thoughts on the future of the railroad workforce. </w:t>
      </w:r>
      <w:r w:rsidR="00A70401">
        <w:t xml:space="preserve">The </w:t>
      </w:r>
      <w:r>
        <w:t xml:space="preserve">information </w:t>
      </w:r>
      <w:r w:rsidR="00A70401">
        <w:t xml:space="preserve">from the </w:t>
      </w:r>
      <w:r>
        <w:t>collected</w:t>
      </w:r>
      <w:r w:rsidR="000E3F7C">
        <w:t xml:space="preserve"> dialog</w:t>
      </w:r>
      <w:r w:rsidR="00A70401">
        <w:t xml:space="preserve">s </w:t>
      </w:r>
      <w:r w:rsidR="00404230">
        <w:t>is</w:t>
      </w:r>
      <w:r w:rsidR="00A70401">
        <w:t xml:space="preserve"> presented</w:t>
      </w:r>
      <w:r w:rsidR="00C54DA3">
        <w:t xml:space="preserve"> in Table 3</w:t>
      </w:r>
      <w:r w:rsidR="009D45A1">
        <w:t>.</w:t>
      </w:r>
      <w:r w:rsidR="00BB6028">
        <w:t xml:space="preserve"> </w:t>
      </w:r>
      <w:r w:rsidR="00BB6028" w:rsidRPr="00BB6028">
        <w:t xml:space="preserve">Once the key challenges </w:t>
      </w:r>
      <w:r w:rsidR="00404230">
        <w:t>had been</w:t>
      </w:r>
      <w:r w:rsidR="00BB6028" w:rsidRPr="00BB6028">
        <w:t xml:space="preserve"> identified, the FRA-WDT defined </w:t>
      </w:r>
      <w:r w:rsidR="009B372C">
        <w:t xml:space="preserve">the </w:t>
      </w:r>
      <w:r w:rsidR="00BB6028" w:rsidRPr="00BB6028">
        <w:t>workforce development program</w:t>
      </w:r>
      <w:r w:rsidR="00325542">
        <w:t>’s</w:t>
      </w:r>
      <w:r w:rsidR="00BB6028" w:rsidRPr="00BB6028">
        <w:t xml:space="preserve"> areas of </w:t>
      </w:r>
      <w:r w:rsidR="003766FD">
        <w:t xml:space="preserve">focus </w:t>
      </w:r>
      <w:r w:rsidR="00325542">
        <w:t>(</w:t>
      </w:r>
      <w:r w:rsidR="003766FD">
        <w:t>depicted in Figure 3</w:t>
      </w:r>
      <w:r w:rsidR="00325542">
        <w:t xml:space="preserve">), </w:t>
      </w:r>
      <w:r w:rsidR="003766FD">
        <w:t xml:space="preserve">which </w:t>
      </w:r>
      <w:r w:rsidR="003766FD" w:rsidRPr="003766FD">
        <w:t>serve</w:t>
      </w:r>
      <w:r w:rsidR="00875CA6">
        <w:t>s</w:t>
      </w:r>
      <w:r w:rsidR="003766FD" w:rsidRPr="003766FD">
        <w:t xml:space="preserve"> as the action</w:t>
      </w:r>
      <w:r w:rsidR="00B86A75">
        <w:t xml:space="preserve"> framework for which </w:t>
      </w:r>
      <w:r w:rsidR="003766FD" w:rsidRPr="003766FD">
        <w:t xml:space="preserve">industry workforce development efforts </w:t>
      </w:r>
      <w:r w:rsidR="00B86A75">
        <w:t>can be</w:t>
      </w:r>
      <w:r w:rsidR="003766FD" w:rsidRPr="003766FD">
        <w:t xml:space="preserve"> aligned. </w:t>
      </w:r>
      <w:r w:rsidR="00325542">
        <w:t>E</w:t>
      </w:r>
      <w:r w:rsidR="003766FD" w:rsidRPr="003766FD">
        <w:t xml:space="preserve">lements can be added or removed </w:t>
      </w:r>
      <w:r w:rsidR="00325542">
        <w:t xml:space="preserve">from the </w:t>
      </w:r>
      <w:r w:rsidR="00325542" w:rsidRPr="003766FD">
        <w:t>conceptual action framework,</w:t>
      </w:r>
      <w:r w:rsidR="00325542">
        <w:t xml:space="preserve"> </w:t>
      </w:r>
      <w:r w:rsidR="003766FD" w:rsidRPr="003766FD">
        <w:t>as the nature of the railroad industry continues to evolve.</w:t>
      </w:r>
    </w:p>
    <w:p w:rsidR="00380210" w:rsidRDefault="00380210" w:rsidP="00E46718">
      <w:pPr>
        <w:spacing w:after="0"/>
      </w:pPr>
    </w:p>
    <w:p w:rsidR="00BB6028" w:rsidRPr="002D1ACD" w:rsidRDefault="00BB6028" w:rsidP="00BB6028">
      <w:pPr>
        <w:pStyle w:val="Caption"/>
        <w:keepNext/>
        <w:rPr>
          <w:sz w:val="18"/>
          <w:szCs w:val="18"/>
        </w:rPr>
      </w:pPr>
      <w:bookmarkStart w:id="73" w:name="_Toc422343234"/>
      <w:r w:rsidRPr="002D1ACD">
        <w:rPr>
          <w:sz w:val="18"/>
          <w:szCs w:val="18"/>
        </w:rPr>
        <w:t xml:space="preserve">Table </w:t>
      </w:r>
      <w:r w:rsidR="0095564D" w:rsidRPr="002D1ACD">
        <w:rPr>
          <w:sz w:val="18"/>
          <w:szCs w:val="18"/>
        </w:rPr>
        <w:fldChar w:fldCharType="begin"/>
      </w:r>
      <w:r w:rsidR="0095564D" w:rsidRPr="002D1ACD">
        <w:rPr>
          <w:sz w:val="18"/>
          <w:szCs w:val="18"/>
        </w:rPr>
        <w:instrText xml:space="preserve"> SEQ Table \* ARABIC </w:instrText>
      </w:r>
      <w:r w:rsidR="0095564D" w:rsidRPr="002D1ACD">
        <w:rPr>
          <w:sz w:val="18"/>
          <w:szCs w:val="18"/>
        </w:rPr>
        <w:fldChar w:fldCharType="separate"/>
      </w:r>
      <w:r w:rsidR="00C83048">
        <w:rPr>
          <w:noProof/>
          <w:sz w:val="18"/>
          <w:szCs w:val="18"/>
        </w:rPr>
        <w:t>3</w:t>
      </w:r>
      <w:r w:rsidR="0095564D" w:rsidRPr="002D1ACD">
        <w:rPr>
          <w:noProof/>
          <w:sz w:val="18"/>
          <w:szCs w:val="18"/>
        </w:rPr>
        <w:fldChar w:fldCharType="end"/>
      </w:r>
      <w:r w:rsidRPr="002D1ACD">
        <w:rPr>
          <w:sz w:val="18"/>
          <w:szCs w:val="18"/>
        </w:rPr>
        <w:t>: Top Railroad Industry Challenges – 2011 Report</w:t>
      </w:r>
      <w:bookmarkEnd w:id="73"/>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280"/>
        <w:gridCol w:w="2023"/>
        <w:gridCol w:w="1080"/>
        <w:gridCol w:w="1350"/>
        <w:gridCol w:w="1202"/>
        <w:gridCol w:w="657"/>
        <w:gridCol w:w="841"/>
        <w:gridCol w:w="1312"/>
      </w:tblGrid>
      <w:tr w:rsidR="00BB6028" w:rsidRPr="00597056" w:rsidTr="00BB6038">
        <w:trPr>
          <w:trHeight w:val="561"/>
          <w:jc w:val="center"/>
        </w:trPr>
        <w:tc>
          <w:tcPr>
            <w:tcW w:w="280" w:type="dxa"/>
            <w:tcBorders>
              <w:top w:val="single" w:sz="4" w:space="0" w:color="auto"/>
              <w:left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w:t>
            </w:r>
          </w:p>
        </w:tc>
        <w:tc>
          <w:tcPr>
            <w:tcW w:w="2023"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 xml:space="preserve">Workforce </w:t>
            </w:r>
          </w:p>
          <w:p w:rsidR="00BB6028" w:rsidRPr="00597056" w:rsidRDefault="00BB6028" w:rsidP="003F003B">
            <w:pPr>
              <w:spacing w:after="0"/>
              <w:jc w:val="center"/>
              <w:rPr>
                <w:b/>
                <w:sz w:val="20"/>
                <w:szCs w:val="20"/>
              </w:rPr>
            </w:pPr>
            <w:r w:rsidRPr="00597056">
              <w:rPr>
                <w:b/>
                <w:sz w:val="20"/>
                <w:szCs w:val="20"/>
              </w:rPr>
              <w:t>Challenge</w:t>
            </w:r>
          </w:p>
        </w:tc>
        <w:tc>
          <w:tcPr>
            <w:tcW w:w="1080"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Academia</w:t>
            </w:r>
          </w:p>
        </w:tc>
        <w:tc>
          <w:tcPr>
            <w:tcW w:w="1350"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Associations</w:t>
            </w:r>
          </w:p>
        </w:tc>
        <w:tc>
          <w:tcPr>
            <w:tcW w:w="1202"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Class I Railroads</w:t>
            </w:r>
          </w:p>
        </w:tc>
        <w:tc>
          <w:tcPr>
            <w:tcW w:w="657"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FRA</w:t>
            </w:r>
          </w:p>
        </w:tc>
        <w:tc>
          <w:tcPr>
            <w:tcW w:w="841" w:type="dxa"/>
            <w:tcBorders>
              <w:top w:val="single" w:sz="4" w:space="0" w:color="auto"/>
              <w:bottom w:val="doub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Labor Unions</w:t>
            </w:r>
          </w:p>
        </w:tc>
        <w:tc>
          <w:tcPr>
            <w:tcW w:w="1312" w:type="dxa"/>
            <w:tcBorders>
              <w:top w:val="single" w:sz="4" w:space="0" w:color="auto"/>
              <w:bottom w:val="double" w:sz="4" w:space="0" w:color="auto"/>
              <w:right w:val="single" w:sz="4" w:space="0" w:color="auto"/>
            </w:tcBorders>
            <w:shd w:val="clear" w:color="auto" w:fill="auto"/>
            <w:vAlign w:val="center"/>
          </w:tcPr>
          <w:p w:rsidR="00BB6028" w:rsidRPr="00597056" w:rsidRDefault="00BB6028" w:rsidP="003F003B">
            <w:pPr>
              <w:spacing w:after="0"/>
              <w:jc w:val="center"/>
              <w:rPr>
                <w:b/>
                <w:sz w:val="20"/>
                <w:szCs w:val="20"/>
              </w:rPr>
            </w:pPr>
            <w:r w:rsidRPr="00597056">
              <w:rPr>
                <w:b/>
                <w:sz w:val="20"/>
                <w:szCs w:val="20"/>
              </w:rPr>
              <w:t>Short Lines &amp; Regionals</w:t>
            </w:r>
          </w:p>
        </w:tc>
      </w:tr>
      <w:tr w:rsidR="00BB6028" w:rsidRPr="00597056" w:rsidTr="00BB6038">
        <w:trPr>
          <w:trHeight w:val="366"/>
          <w:jc w:val="center"/>
        </w:trPr>
        <w:tc>
          <w:tcPr>
            <w:tcW w:w="280" w:type="dxa"/>
            <w:tcBorders>
              <w:top w:val="double" w:sz="4" w:space="0" w:color="auto"/>
              <w:left w:val="single" w:sz="4" w:space="0" w:color="auto"/>
            </w:tcBorders>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1</w:t>
            </w:r>
          </w:p>
        </w:tc>
        <w:tc>
          <w:tcPr>
            <w:tcW w:w="2023" w:type="dxa"/>
            <w:tcBorders>
              <w:top w:val="double" w:sz="4" w:space="0" w:color="auto"/>
            </w:tcBorders>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Aging Workforce – Knowledge Transfer</w:t>
            </w:r>
          </w:p>
        </w:tc>
        <w:tc>
          <w:tcPr>
            <w:tcW w:w="1080" w:type="dxa"/>
            <w:tcBorders>
              <w:top w:val="double" w:sz="4" w:space="0" w:color="auto"/>
            </w:tcBorders>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 xml:space="preserve">     ■</w:t>
            </w:r>
          </w:p>
        </w:tc>
        <w:tc>
          <w:tcPr>
            <w:tcW w:w="1350" w:type="dxa"/>
            <w:tcBorders>
              <w:top w:val="doub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202" w:type="dxa"/>
            <w:tcBorders>
              <w:top w:val="doub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657" w:type="dxa"/>
            <w:tcBorders>
              <w:top w:val="doub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841" w:type="dxa"/>
            <w:tcBorders>
              <w:top w:val="doub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312" w:type="dxa"/>
            <w:tcBorders>
              <w:top w:val="double" w:sz="4" w:space="0" w:color="auto"/>
              <w:right w:val="sing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r>
      <w:tr w:rsidR="00BB6028" w:rsidRPr="00597056" w:rsidTr="00BB6038">
        <w:trPr>
          <w:trHeight w:val="366"/>
          <w:jc w:val="center"/>
        </w:trPr>
        <w:tc>
          <w:tcPr>
            <w:tcW w:w="280" w:type="dxa"/>
            <w:tcBorders>
              <w:left w:val="single" w:sz="4" w:space="0" w:color="auto"/>
            </w:tcBorders>
            <w:vAlign w:val="center"/>
          </w:tcPr>
          <w:p w:rsidR="00BB6028" w:rsidRPr="00597056" w:rsidRDefault="00BB6028" w:rsidP="003F003B">
            <w:pPr>
              <w:spacing w:after="0"/>
              <w:rPr>
                <w:sz w:val="20"/>
                <w:szCs w:val="20"/>
              </w:rPr>
            </w:pPr>
            <w:r w:rsidRPr="00597056">
              <w:rPr>
                <w:sz w:val="20"/>
                <w:szCs w:val="20"/>
              </w:rPr>
              <w:t>2</w:t>
            </w:r>
          </w:p>
        </w:tc>
        <w:tc>
          <w:tcPr>
            <w:tcW w:w="2023" w:type="dxa"/>
            <w:vAlign w:val="center"/>
          </w:tcPr>
          <w:p w:rsidR="00BB6028" w:rsidRPr="00597056" w:rsidRDefault="00BB6028" w:rsidP="003F003B">
            <w:pPr>
              <w:spacing w:after="0"/>
              <w:rPr>
                <w:sz w:val="20"/>
                <w:szCs w:val="20"/>
              </w:rPr>
            </w:pPr>
            <w:r w:rsidRPr="00597056">
              <w:rPr>
                <w:sz w:val="20"/>
                <w:szCs w:val="20"/>
              </w:rPr>
              <w:t>Workforce Diversity (Women, Minorities, Other)</w:t>
            </w:r>
          </w:p>
        </w:tc>
        <w:tc>
          <w:tcPr>
            <w:tcW w:w="1080" w:type="dxa"/>
            <w:vAlign w:val="center"/>
          </w:tcPr>
          <w:p w:rsidR="00BB6028" w:rsidRPr="00597056" w:rsidRDefault="00BB6028" w:rsidP="003F003B">
            <w:pPr>
              <w:spacing w:after="0"/>
              <w:jc w:val="center"/>
              <w:rPr>
                <w:sz w:val="20"/>
                <w:szCs w:val="20"/>
              </w:rPr>
            </w:pPr>
          </w:p>
        </w:tc>
        <w:tc>
          <w:tcPr>
            <w:tcW w:w="1350" w:type="dxa"/>
            <w:vAlign w:val="center"/>
          </w:tcPr>
          <w:p w:rsidR="00BB6028" w:rsidRPr="00597056" w:rsidRDefault="00BB6028" w:rsidP="003F003B">
            <w:pPr>
              <w:spacing w:after="0"/>
              <w:jc w:val="center"/>
              <w:rPr>
                <w:sz w:val="20"/>
                <w:szCs w:val="20"/>
              </w:rPr>
            </w:pPr>
          </w:p>
        </w:tc>
        <w:tc>
          <w:tcPr>
            <w:tcW w:w="1202" w:type="dxa"/>
            <w:vAlign w:val="center"/>
          </w:tcPr>
          <w:p w:rsidR="00BB6028" w:rsidRPr="00597056" w:rsidRDefault="00BB6028" w:rsidP="003F003B">
            <w:pPr>
              <w:spacing w:after="0"/>
              <w:jc w:val="center"/>
              <w:rPr>
                <w:sz w:val="20"/>
                <w:szCs w:val="20"/>
              </w:rPr>
            </w:pPr>
            <w:r w:rsidRPr="00597056">
              <w:rPr>
                <w:sz w:val="20"/>
                <w:szCs w:val="20"/>
              </w:rPr>
              <w:t>■</w:t>
            </w:r>
          </w:p>
        </w:tc>
        <w:tc>
          <w:tcPr>
            <w:tcW w:w="657" w:type="dxa"/>
            <w:vAlign w:val="center"/>
          </w:tcPr>
          <w:p w:rsidR="00BB6028" w:rsidRPr="00597056" w:rsidRDefault="00BB6028" w:rsidP="003F003B">
            <w:pPr>
              <w:spacing w:after="0"/>
              <w:jc w:val="center"/>
              <w:rPr>
                <w:sz w:val="20"/>
                <w:szCs w:val="20"/>
              </w:rPr>
            </w:pPr>
            <w:r w:rsidRPr="00597056">
              <w:rPr>
                <w:sz w:val="20"/>
                <w:szCs w:val="20"/>
              </w:rPr>
              <w:t>■</w:t>
            </w:r>
          </w:p>
        </w:tc>
        <w:tc>
          <w:tcPr>
            <w:tcW w:w="841" w:type="dxa"/>
            <w:vAlign w:val="center"/>
          </w:tcPr>
          <w:p w:rsidR="00BB6028" w:rsidRPr="00597056" w:rsidRDefault="00BB6028" w:rsidP="003F003B">
            <w:pPr>
              <w:spacing w:after="0"/>
              <w:jc w:val="center"/>
              <w:rPr>
                <w:sz w:val="20"/>
                <w:szCs w:val="20"/>
              </w:rPr>
            </w:pPr>
          </w:p>
        </w:tc>
        <w:tc>
          <w:tcPr>
            <w:tcW w:w="1312" w:type="dxa"/>
            <w:tcBorders>
              <w:right w:val="single" w:sz="4" w:space="0" w:color="auto"/>
            </w:tcBorders>
            <w:vAlign w:val="center"/>
          </w:tcPr>
          <w:p w:rsidR="00BB6028" w:rsidRPr="00597056" w:rsidRDefault="00BB6028" w:rsidP="003F003B">
            <w:pPr>
              <w:spacing w:after="0"/>
              <w:jc w:val="center"/>
              <w:rPr>
                <w:sz w:val="20"/>
                <w:szCs w:val="20"/>
              </w:rPr>
            </w:pPr>
          </w:p>
        </w:tc>
      </w:tr>
      <w:tr w:rsidR="00BB6028" w:rsidRPr="00597056" w:rsidTr="00BB6038">
        <w:trPr>
          <w:trHeight w:val="467"/>
          <w:jc w:val="center"/>
        </w:trPr>
        <w:tc>
          <w:tcPr>
            <w:tcW w:w="280" w:type="dxa"/>
            <w:tcBorders>
              <w:left w:val="single" w:sz="4" w:space="0" w:color="auto"/>
            </w:tcBorders>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3</w:t>
            </w:r>
          </w:p>
        </w:tc>
        <w:tc>
          <w:tcPr>
            <w:tcW w:w="2023" w:type="dxa"/>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Overall Image of the Industry</w:t>
            </w:r>
          </w:p>
        </w:tc>
        <w:tc>
          <w:tcPr>
            <w:tcW w:w="1080"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350"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202"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657"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841"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312" w:type="dxa"/>
            <w:tcBorders>
              <w:right w:val="sing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p>
        </w:tc>
      </w:tr>
      <w:tr w:rsidR="00BB6028" w:rsidRPr="00597056" w:rsidTr="00BB6038">
        <w:trPr>
          <w:trHeight w:val="561"/>
          <w:jc w:val="center"/>
        </w:trPr>
        <w:tc>
          <w:tcPr>
            <w:tcW w:w="280" w:type="dxa"/>
            <w:tcBorders>
              <w:left w:val="single" w:sz="4" w:space="0" w:color="auto"/>
            </w:tcBorders>
            <w:vAlign w:val="center"/>
          </w:tcPr>
          <w:p w:rsidR="00BB6028" w:rsidRPr="00597056" w:rsidRDefault="00BB6028" w:rsidP="003F003B">
            <w:pPr>
              <w:spacing w:after="0"/>
              <w:rPr>
                <w:sz w:val="20"/>
                <w:szCs w:val="20"/>
              </w:rPr>
            </w:pPr>
            <w:r w:rsidRPr="00597056">
              <w:rPr>
                <w:sz w:val="20"/>
                <w:szCs w:val="20"/>
              </w:rPr>
              <w:t>4</w:t>
            </w:r>
          </w:p>
        </w:tc>
        <w:tc>
          <w:tcPr>
            <w:tcW w:w="2023" w:type="dxa"/>
            <w:vAlign w:val="center"/>
          </w:tcPr>
          <w:p w:rsidR="00BB6028" w:rsidRPr="00597056" w:rsidRDefault="00BB6028" w:rsidP="003F003B">
            <w:pPr>
              <w:spacing w:after="0"/>
              <w:rPr>
                <w:sz w:val="20"/>
                <w:szCs w:val="20"/>
              </w:rPr>
            </w:pPr>
            <w:r w:rsidRPr="00597056">
              <w:rPr>
                <w:sz w:val="20"/>
                <w:szCs w:val="20"/>
              </w:rPr>
              <w:t>National Training Standards for Freight Rail Trade and Craft Positions</w:t>
            </w:r>
          </w:p>
        </w:tc>
        <w:tc>
          <w:tcPr>
            <w:tcW w:w="1080" w:type="dxa"/>
            <w:vAlign w:val="center"/>
          </w:tcPr>
          <w:p w:rsidR="00BB6028" w:rsidRPr="00597056" w:rsidRDefault="00BB6028" w:rsidP="003F003B">
            <w:pPr>
              <w:spacing w:after="0"/>
              <w:rPr>
                <w:sz w:val="20"/>
                <w:szCs w:val="20"/>
              </w:rPr>
            </w:pPr>
          </w:p>
        </w:tc>
        <w:tc>
          <w:tcPr>
            <w:tcW w:w="1350" w:type="dxa"/>
            <w:vAlign w:val="center"/>
          </w:tcPr>
          <w:p w:rsidR="00BB6028" w:rsidRPr="00597056" w:rsidRDefault="00BB6028" w:rsidP="003F003B">
            <w:pPr>
              <w:spacing w:after="0"/>
              <w:rPr>
                <w:sz w:val="20"/>
                <w:szCs w:val="20"/>
              </w:rPr>
            </w:pPr>
          </w:p>
        </w:tc>
        <w:tc>
          <w:tcPr>
            <w:tcW w:w="1202" w:type="dxa"/>
            <w:vAlign w:val="center"/>
          </w:tcPr>
          <w:p w:rsidR="00BB6028" w:rsidRPr="00597056" w:rsidRDefault="00BB6028" w:rsidP="003F003B">
            <w:pPr>
              <w:spacing w:after="0"/>
              <w:rPr>
                <w:sz w:val="20"/>
                <w:szCs w:val="20"/>
              </w:rPr>
            </w:pPr>
          </w:p>
        </w:tc>
        <w:tc>
          <w:tcPr>
            <w:tcW w:w="657" w:type="dxa"/>
            <w:vAlign w:val="center"/>
          </w:tcPr>
          <w:p w:rsidR="00BB6028" w:rsidRPr="00597056" w:rsidRDefault="00BB6028" w:rsidP="003F003B">
            <w:pPr>
              <w:spacing w:after="0"/>
              <w:rPr>
                <w:sz w:val="20"/>
                <w:szCs w:val="20"/>
              </w:rPr>
            </w:pPr>
          </w:p>
        </w:tc>
        <w:tc>
          <w:tcPr>
            <w:tcW w:w="841" w:type="dxa"/>
            <w:vAlign w:val="center"/>
          </w:tcPr>
          <w:p w:rsidR="00BB6028" w:rsidRPr="00597056" w:rsidRDefault="00BB6028" w:rsidP="003F003B">
            <w:pPr>
              <w:spacing w:after="0"/>
              <w:jc w:val="center"/>
              <w:rPr>
                <w:sz w:val="20"/>
                <w:szCs w:val="20"/>
              </w:rPr>
            </w:pPr>
            <w:r w:rsidRPr="00597056">
              <w:rPr>
                <w:sz w:val="20"/>
                <w:szCs w:val="20"/>
              </w:rPr>
              <w:t>■</w:t>
            </w:r>
          </w:p>
        </w:tc>
        <w:tc>
          <w:tcPr>
            <w:tcW w:w="1312" w:type="dxa"/>
            <w:tcBorders>
              <w:right w:val="single" w:sz="4" w:space="0" w:color="auto"/>
            </w:tcBorders>
            <w:vAlign w:val="center"/>
          </w:tcPr>
          <w:p w:rsidR="00BB6028" w:rsidRPr="00597056" w:rsidRDefault="00BB6028" w:rsidP="003F003B">
            <w:pPr>
              <w:spacing w:after="0"/>
              <w:rPr>
                <w:sz w:val="20"/>
                <w:szCs w:val="20"/>
              </w:rPr>
            </w:pPr>
          </w:p>
        </w:tc>
      </w:tr>
      <w:tr w:rsidR="00BB6028" w:rsidRPr="00597056" w:rsidTr="00BB6038">
        <w:trPr>
          <w:trHeight w:val="548"/>
          <w:jc w:val="center"/>
        </w:trPr>
        <w:tc>
          <w:tcPr>
            <w:tcW w:w="280" w:type="dxa"/>
            <w:tcBorders>
              <w:left w:val="single" w:sz="4" w:space="0" w:color="auto"/>
            </w:tcBorders>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5</w:t>
            </w:r>
          </w:p>
        </w:tc>
        <w:tc>
          <w:tcPr>
            <w:tcW w:w="2023" w:type="dxa"/>
            <w:shd w:val="clear" w:color="auto" w:fill="D9D9D9" w:themeFill="background1" w:themeFillShade="D9"/>
            <w:vAlign w:val="center"/>
          </w:tcPr>
          <w:p w:rsidR="00BB6028" w:rsidRPr="00597056" w:rsidRDefault="00BB6028" w:rsidP="003F003B">
            <w:pPr>
              <w:spacing w:after="0"/>
              <w:rPr>
                <w:sz w:val="20"/>
                <w:szCs w:val="20"/>
              </w:rPr>
            </w:pPr>
            <w:r w:rsidRPr="00597056">
              <w:rPr>
                <w:sz w:val="20"/>
                <w:szCs w:val="20"/>
              </w:rPr>
              <w:t>Work-Life Balance (Attrition in the 0-5 Year Population of Rail Employees)</w:t>
            </w:r>
          </w:p>
        </w:tc>
        <w:tc>
          <w:tcPr>
            <w:tcW w:w="1080" w:type="dxa"/>
            <w:shd w:val="clear" w:color="auto" w:fill="D9D9D9" w:themeFill="background1" w:themeFillShade="D9"/>
            <w:vAlign w:val="center"/>
          </w:tcPr>
          <w:p w:rsidR="00BB6028" w:rsidRPr="00597056" w:rsidRDefault="00BB6028" w:rsidP="003F003B">
            <w:pPr>
              <w:spacing w:after="0"/>
              <w:jc w:val="center"/>
              <w:rPr>
                <w:sz w:val="20"/>
                <w:szCs w:val="20"/>
              </w:rPr>
            </w:pPr>
          </w:p>
        </w:tc>
        <w:tc>
          <w:tcPr>
            <w:tcW w:w="1350" w:type="dxa"/>
            <w:shd w:val="clear" w:color="auto" w:fill="D9D9D9" w:themeFill="background1" w:themeFillShade="D9"/>
            <w:vAlign w:val="center"/>
          </w:tcPr>
          <w:p w:rsidR="00BB6028" w:rsidRPr="00597056" w:rsidRDefault="00BB6028" w:rsidP="003F003B">
            <w:pPr>
              <w:spacing w:after="0"/>
              <w:jc w:val="center"/>
              <w:rPr>
                <w:sz w:val="20"/>
                <w:szCs w:val="20"/>
              </w:rPr>
            </w:pPr>
          </w:p>
        </w:tc>
        <w:tc>
          <w:tcPr>
            <w:tcW w:w="1202"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657" w:type="dxa"/>
            <w:shd w:val="clear" w:color="auto" w:fill="D9D9D9" w:themeFill="background1" w:themeFillShade="D9"/>
            <w:vAlign w:val="center"/>
          </w:tcPr>
          <w:p w:rsidR="00BB6028" w:rsidRPr="00597056" w:rsidRDefault="00BB6028" w:rsidP="003F003B">
            <w:pPr>
              <w:spacing w:after="0"/>
              <w:jc w:val="center"/>
              <w:rPr>
                <w:sz w:val="20"/>
                <w:szCs w:val="20"/>
              </w:rPr>
            </w:pPr>
          </w:p>
        </w:tc>
        <w:tc>
          <w:tcPr>
            <w:tcW w:w="841" w:type="dxa"/>
            <w:shd w:val="clear" w:color="auto" w:fill="D9D9D9" w:themeFill="background1" w:themeFillShade="D9"/>
            <w:vAlign w:val="center"/>
          </w:tcPr>
          <w:p w:rsidR="00BB6028" w:rsidRPr="00597056" w:rsidRDefault="00BB6028" w:rsidP="003F003B">
            <w:pPr>
              <w:spacing w:after="0"/>
              <w:jc w:val="center"/>
              <w:rPr>
                <w:sz w:val="20"/>
                <w:szCs w:val="20"/>
              </w:rPr>
            </w:pPr>
            <w:r w:rsidRPr="00597056">
              <w:rPr>
                <w:sz w:val="20"/>
                <w:szCs w:val="20"/>
              </w:rPr>
              <w:t>■</w:t>
            </w:r>
          </w:p>
        </w:tc>
        <w:tc>
          <w:tcPr>
            <w:tcW w:w="1312" w:type="dxa"/>
            <w:tcBorders>
              <w:right w:val="single" w:sz="4" w:space="0" w:color="auto"/>
            </w:tcBorders>
            <w:shd w:val="clear" w:color="auto" w:fill="D9D9D9" w:themeFill="background1" w:themeFillShade="D9"/>
            <w:vAlign w:val="center"/>
          </w:tcPr>
          <w:p w:rsidR="00BB6028" w:rsidRPr="00597056" w:rsidRDefault="00BB6028" w:rsidP="003F003B">
            <w:pPr>
              <w:spacing w:after="0"/>
              <w:jc w:val="center"/>
              <w:rPr>
                <w:sz w:val="20"/>
                <w:szCs w:val="20"/>
              </w:rPr>
            </w:pPr>
          </w:p>
        </w:tc>
      </w:tr>
      <w:tr w:rsidR="00BB6028" w:rsidRPr="00597056" w:rsidTr="00BB6038">
        <w:trPr>
          <w:trHeight w:val="170"/>
          <w:jc w:val="center"/>
        </w:trPr>
        <w:tc>
          <w:tcPr>
            <w:tcW w:w="280" w:type="dxa"/>
            <w:tcBorders>
              <w:left w:val="single" w:sz="4" w:space="0" w:color="auto"/>
              <w:bottom w:val="single" w:sz="4" w:space="0" w:color="auto"/>
            </w:tcBorders>
            <w:vAlign w:val="center"/>
          </w:tcPr>
          <w:p w:rsidR="00BB6028" w:rsidRPr="00597056" w:rsidRDefault="00BB6028" w:rsidP="003F003B">
            <w:pPr>
              <w:spacing w:after="0"/>
              <w:rPr>
                <w:sz w:val="20"/>
                <w:szCs w:val="20"/>
              </w:rPr>
            </w:pPr>
            <w:r w:rsidRPr="00597056">
              <w:rPr>
                <w:sz w:val="20"/>
                <w:szCs w:val="20"/>
              </w:rPr>
              <w:t>6</w:t>
            </w:r>
          </w:p>
        </w:tc>
        <w:tc>
          <w:tcPr>
            <w:tcW w:w="2023" w:type="dxa"/>
            <w:tcBorders>
              <w:bottom w:val="single" w:sz="4" w:space="0" w:color="auto"/>
            </w:tcBorders>
            <w:vAlign w:val="center"/>
          </w:tcPr>
          <w:p w:rsidR="00BB6028" w:rsidRPr="00597056" w:rsidRDefault="00BB6028" w:rsidP="003F003B">
            <w:pPr>
              <w:spacing w:after="0"/>
              <w:rPr>
                <w:sz w:val="20"/>
                <w:szCs w:val="20"/>
              </w:rPr>
            </w:pPr>
            <w:r w:rsidRPr="00597056">
              <w:rPr>
                <w:sz w:val="20"/>
                <w:szCs w:val="20"/>
              </w:rPr>
              <w:t>Quality of Data and Metrics Available to Monitor Rail Industry Workforce Trends</w:t>
            </w:r>
          </w:p>
        </w:tc>
        <w:tc>
          <w:tcPr>
            <w:tcW w:w="1080" w:type="dxa"/>
            <w:tcBorders>
              <w:bottom w:val="single" w:sz="4" w:space="0" w:color="auto"/>
            </w:tcBorders>
            <w:vAlign w:val="center"/>
          </w:tcPr>
          <w:p w:rsidR="00BB6028" w:rsidRPr="00597056" w:rsidRDefault="00BB6028" w:rsidP="003F003B">
            <w:pPr>
              <w:spacing w:after="0"/>
              <w:jc w:val="center"/>
              <w:rPr>
                <w:sz w:val="20"/>
                <w:szCs w:val="20"/>
              </w:rPr>
            </w:pPr>
            <w:r w:rsidRPr="00597056">
              <w:rPr>
                <w:sz w:val="20"/>
                <w:szCs w:val="20"/>
              </w:rPr>
              <w:t>■</w:t>
            </w:r>
          </w:p>
        </w:tc>
        <w:tc>
          <w:tcPr>
            <w:tcW w:w="1350" w:type="dxa"/>
            <w:tcBorders>
              <w:bottom w:val="single" w:sz="4" w:space="0" w:color="auto"/>
            </w:tcBorders>
            <w:vAlign w:val="center"/>
          </w:tcPr>
          <w:p w:rsidR="00BB6028" w:rsidRPr="00597056" w:rsidRDefault="00BB6028" w:rsidP="003F003B">
            <w:pPr>
              <w:spacing w:after="0"/>
              <w:jc w:val="center"/>
              <w:rPr>
                <w:sz w:val="20"/>
                <w:szCs w:val="20"/>
              </w:rPr>
            </w:pPr>
            <w:r w:rsidRPr="00597056">
              <w:rPr>
                <w:sz w:val="20"/>
                <w:szCs w:val="20"/>
              </w:rPr>
              <w:t>■</w:t>
            </w:r>
          </w:p>
        </w:tc>
        <w:tc>
          <w:tcPr>
            <w:tcW w:w="1202" w:type="dxa"/>
            <w:tcBorders>
              <w:bottom w:val="single" w:sz="4" w:space="0" w:color="auto"/>
            </w:tcBorders>
            <w:vAlign w:val="center"/>
          </w:tcPr>
          <w:p w:rsidR="00BB6028" w:rsidRPr="00597056" w:rsidRDefault="00BB6028" w:rsidP="003F003B">
            <w:pPr>
              <w:spacing w:after="0"/>
              <w:jc w:val="center"/>
              <w:rPr>
                <w:sz w:val="20"/>
                <w:szCs w:val="20"/>
              </w:rPr>
            </w:pPr>
          </w:p>
        </w:tc>
        <w:tc>
          <w:tcPr>
            <w:tcW w:w="657" w:type="dxa"/>
            <w:tcBorders>
              <w:bottom w:val="single" w:sz="4" w:space="0" w:color="auto"/>
            </w:tcBorders>
            <w:vAlign w:val="center"/>
          </w:tcPr>
          <w:p w:rsidR="00BB6028" w:rsidRPr="00597056" w:rsidRDefault="00BB6028" w:rsidP="003F003B">
            <w:pPr>
              <w:spacing w:after="0"/>
              <w:jc w:val="center"/>
              <w:rPr>
                <w:sz w:val="20"/>
                <w:szCs w:val="20"/>
              </w:rPr>
            </w:pPr>
            <w:r w:rsidRPr="00597056">
              <w:rPr>
                <w:sz w:val="20"/>
                <w:szCs w:val="20"/>
              </w:rPr>
              <w:t>■</w:t>
            </w:r>
          </w:p>
        </w:tc>
        <w:tc>
          <w:tcPr>
            <w:tcW w:w="841" w:type="dxa"/>
            <w:tcBorders>
              <w:bottom w:val="single" w:sz="4" w:space="0" w:color="auto"/>
            </w:tcBorders>
            <w:vAlign w:val="center"/>
          </w:tcPr>
          <w:p w:rsidR="00BB6028" w:rsidRPr="00597056" w:rsidRDefault="00BB6028" w:rsidP="003F003B">
            <w:pPr>
              <w:spacing w:after="0"/>
              <w:jc w:val="center"/>
              <w:rPr>
                <w:sz w:val="20"/>
                <w:szCs w:val="20"/>
              </w:rPr>
            </w:pPr>
          </w:p>
        </w:tc>
        <w:tc>
          <w:tcPr>
            <w:tcW w:w="1312" w:type="dxa"/>
            <w:tcBorders>
              <w:bottom w:val="single" w:sz="4" w:space="0" w:color="auto"/>
              <w:right w:val="single" w:sz="4" w:space="0" w:color="auto"/>
            </w:tcBorders>
            <w:vAlign w:val="center"/>
          </w:tcPr>
          <w:p w:rsidR="00BB6028" w:rsidRPr="00597056" w:rsidRDefault="00BB6028" w:rsidP="003F003B">
            <w:pPr>
              <w:spacing w:after="0"/>
              <w:jc w:val="center"/>
              <w:rPr>
                <w:sz w:val="20"/>
                <w:szCs w:val="20"/>
              </w:rPr>
            </w:pPr>
          </w:p>
        </w:tc>
      </w:tr>
    </w:tbl>
    <w:p w:rsidR="00A803EA" w:rsidRDefault="00A803EA" w:rsidP="00E46718">
      <w:pPr>
        <w:spacing w:after="0"/>
      </w:pPr>
    </w:p>
    <w:p w:rsidR="00A803EA" w:rsidRDefault="00A803EA">
      <w:pPr>
        <w:spacing w:after="0"/>
      </w:pPr>
      <w:r>
        <w:br w:type="page"/>
      </w:r>
    </w:p>
    <w:p w:rsidR="00626F70" w:rsidRDefault="00626F70" w:rsidP="00E46718">
      <w:pPr>
        <w:spacing w:after="0"/>
      </w:pPr>
    </w:p>
    <w:p w:rsidR="00002393" w:rsidRDefault="00002393" w:rsidP="00690C44">
      <w:pPr>
        <w:spacing w:after="0"/>
        <w:jc w:val="center"/>
      </w:pPr>
      <w:r>
        <w:rPr>
          <w:noProof/>
        </w:rPr>
        <w:drawing>
          <wp:inline distT="0" distB="0" distL="0" distR="0" wp14:anchorId="3DC5C1ED" wp14:editId="66AD808E">
            <wp:extent cx="4923556"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Focu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5086" cy="2744052"/>
                    </a:xfrm>
                    <a:prstGeom prst="rect">
                      <a:avLst/>
                    </a:prstGeom>
                  </pic:spPr>
                </pic:pic>
              </a:graphicData>
            </a:graphic>
          </wp:inline>
        </w:drawing>
      </w:r>
    </w:p>
    <w:p w:rsidR="00690C44" w:rsidRPr="00AD32F6" w:rsidRDefault="00690C44" w:rsidP="00491CA8">
      <w:pPr>
        <w:spacing w:after="0"/>
      </w:pPr>
    </w:p>
    <w:p w:rsidR="00690C44" w:rsidRDefault="00BB6038" w:rsidP="009D560B">
      <w:pPr>
        <w:spacing w:after="0"/>
      </w:pPr>
      <w:r>
        <w:rPr>
          <w:noProof/>
        </w:rPr>
        <mc:AlternateContent>
          <mc:Choice Requires="wps">
            <w:drawing>
              <wp:anchor distT="0" distB="0" distL="114300" distR="114300" simplePos="0" relativeHeight="251690496" behindDoc="0" locked="0" layoutInCell="1" allowOverlap="1" wp14:anchorId="2929B129" wp14:editId="3F7E491D">
                <wp:simplePos x="0" y="0"/>
                <wp:positionH relativeFrom="column">
                  <wp:posOffset>116958</wp:posOffset>
                </wp:positionH>
                <wp:positionV relativeFrom="paragraph">
                  <wp:posOffset>148856</wp:posOffset>
                </wp:positionV>
                <wp:extent cx="5610225" cy="9144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6102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583" w:rsidRPr="00380210" w:rsidRDefault="00F97583" w:rsidP="00380210">
                            <w:pPr>
                              <w:spacing w:after="0"/>
                              <w:rPr>
                                <w:sz w:val="22"/>
                              </w:rPr>
                            </w:pPr>
                            <w:r w:rsidRPr="00380210">
                              <w:rPr>
                                <w:b/>
                                <w:i/>
                                <w:sz w:val="22"/>
                              </w:rPr>
                              <w:t>Pipeline Development Programs</w:t>
                            </w:r>
                            <w:r w:rsidRPr="00380210">
                              <w:rPr>
                                <w:sz w:val="22"/>
                              </w:rPr>
                              <w:t xml:space="preserve"> - Programs geared toward reshaping the public image of the railroad industry and emphasizing the multitude of railroad career options available.</w:t>
                            </w:r>
                          </w:p>
                          <w:p w:rsidR="00F97583" w:rsidRPr="00380210" w:rsidRDefault="00F97583" w:rsidP="00380210">
                            <w:pPr>
                              <w:spacing w:after="0"/>
                              <w:rPr>
                                <w:b/>
                                <w:i/>
                                <w:sz w:val="22"/>
                              </w:rPr>
                            </w:pPr>
                          </w:p>
                          <w:p w:rsidR="00F97583" w:rsidRPr="00380210" w:rsidRDefault="00F97583" w:rsidP="00380210">
                            <w:pPr>
                              <w:spacing w:after="0"/>
                              <w:rPr>
                                <w:sz w:val="22"/>
                              </w:rPr>
                            </w:pPr>
                            <w:r w:rsidRPr="00380210">
                              <w:rPr>
                                <w:b/>
                                <w:i/>
                                <w:sz w:val="22"/>
                              </w:rPr>
                              <w:t>Qualitative Enhancements</w:t>
                            </w:r>
                            <w:r w:rsidRPr="00380210">
                              <w:rPr>
                                <w:sz w:val="22"/>
                              </w:rPr>
                              <w:t xml:space="preserve"> - Initiatives to help improve the information and data available from which to gauge and monitor the health of the railroad industry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9.2pt;margin-top:11.7pt;width:441.75pt;height:1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" fillcolor="white [3201]" strokeweight=".5pt">
                <v:textbox>
                  <w:txbxContent>
                    <w:p w:rsidR="00F97583" w:rsidRPr="00380210" w:rsidRDefault="00F97583" w:rsidP="00380210">
                      <w:pPr>
                        <w:spacing w:after="0"/>
                        <w:rPr>
                          <w:sz w:val="22"/>
                        </w:rPr>
                      </w:pPr>
                      <w:r w:rsidRPr="00380210">
                        <w:rPr>
                          <w:b/>
                          <w:i/>
                          <w:sz w:val="22"/>
                        </w:rPr>
                        <w:t>Pipeline Development Programs</w:t>
                      </w:r>
                      <w:r w:rsidRPr="00380210">
                        <w:rPr>
                          <w:sz w:val="22"/>
                        </w:rPr>
                        <w:t xml:space="preserve"> - Programs geared toward reshaping the public image of the railroad industry and emphasizing the multitude of railroad career options available.</w:t>
                      </w:r>
                    </w:p>
                    <w:p w:rsidR="00F97583" w:rsidRPr="00380210" w:rsidRDefault="00F97583" w:rsidP="00380210">
                      <w:pPr>
                        <w:spacing w:after="0"/>
                        <w:rPr>
                          <w:b/>
                          <w:i/>
                          <w:sz w:val="22"/>
                        </w:rPr>
                      </w:pPr>
                    </w:p>
                    <w:p w:rsidR="00F97583" w:rsidRPr="00380210" w:rsidRDefault="00F97583" w:rsidP="00380210">
                      <w:pPr>
                        <w:spacing w:after="0"/>
                        <w:rPr>
                          <w:sz w:val="22"/>
                        </w:rPr>
                      </w:pPr>
                      <w:r w:rsidRPr="00380210">
                        <w:rPr>
                          <w:b/>
                          <w:i/>
                          <w:sz w:val="22"/>
                        </w:rPr>
                        <w:t>Qualitative Enhancements</w:t>
                      </w:r>
                      <w:r w:rsidRPr="00380210">
                        <w:rPr>
                          <w:sz w:val="22"/>
                        </w:rPr>
                        <w:t xml:space="preserve"> - Initiatives to help improve the information and data available from which to gauge and monitor the health of the railroad industry workforce.</w:t>
                      </w:r>
                    </w:p>
                  </w:txbxContent>
                </v:textbox>
              </v:shape>
            </w:pict>
          </mc:Fallback>
        </mc:AlternateContent>
      </w:r>
    </w:p>
    <w:p w:rsidR="00690C44" w:rsidRDefault="00690C44" w:rsidP="009D560B">
      <w:pPr>
        <w:spacing w:after="0"/>
      </w:pPr>
    </w:p>
    <w:p w:rsidR="00690C44" w:rsidRDefault="00690C44" w:rsidP="009D560B">
      <w:pPr>
        <w:spacing w:after="0"/>
      </w:pPr>
    </w:p>
    <w:p w:rsidR="00690C44" w:rsidRDefault="00690C44" w:rsidP="009D560B">
      <w:pPr>
        <w:spacing w:after="0"/>
      </w:pPr>
    </w:p>
    <w:p w:rsidR="00690C44" w:rsidRDefault="00690C44" w:rsidP="009D560B">
      <w:pPr>
        <w:spacing w:after="0"/>
      </w:pPr>
    </w:p>
    <w:p w:rsidR="00690C44" w:rsidRDefault="00690C44" w:rsidP="009D560B">
      <w:pPr>
        <w:spacing w:after="0"/>
      </w:pPr>
    </w:p>
    <w:p w:rsidR="00690C44" w:rsidRDefault="0043343E" w:rsidP="009D560B">
      <w:pPr>
        <w:spacing w:after="0"/>
      </w:pPr>
      <w:r>
        <w:rPr>
          <w:noProof/>
        </w:rPr>
        <mc:AlternateContent>
          <mc:Choice Requires="wps">
            <w:drawing>
              <wp:anchor distT="0" distB="0" distL="114300" distR="114300" simplePos="0" relativeHeight="251657728" behindDoc="0" locked="0" layoutInCell="1" allowOverlap="1" wp14:anchorId="6AC7A17E" wp14:editId="078B5550">
                <wp:simplePos x="0" y="0"/>
                <wp:positionH relativeFrom="column">
                  <wp:posOffset>518160</wp:posOffset>
                </wp:positionH>
                <wp:positionV relativeFrom="paragraph">
                  <wp:posOffset>111760</wp:posOffset>
                </wp:positionV>
                <wp:extent cx="4847590" cy="63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847590" cy="635"/>
                        </a:xfrm>
                        <a:prstGeom prst="rect">
                          <a:avLst/>
                        </a:prstGeom>
                        <a:solidFill>
                          <a:prstClr val="white"/>
                        </a:solidFill>
                        <a:ln>
                          <a:noFill/>
                        </a:ln>
                        <a:effectLst/>
                      </wps:spPr>
                      <wps:txbx>
                        <w:txbxContent>
                          <w:p w:rsidR="00F97583" w:rsidRPr="002D1ACD" w:rsidRDefault="00F97583" w:rsidP="00AD32F6">
                            <w:pPr>
                              <w:pStyle w:val="Caption"/>
                              <w:rPr>
                                <w:sz w:val="18"/>
                              </w:rPr>
                            </w:pPr>
                            <w:bookmarkStart w:id="74" w:name="_Toc383555906"/>
                            <w:bookmarkStart w:id="75" w:name="_Toc383597349"/>
                            <w:bookmarkStart w:id="76" w:name="_Toc384043214"/>
                            <w:bookmarkStart w:id="77" w:name="_Toc422343224"/>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3</w:t>
                            </w:r>
                            <w:r w:rsidRPr="002D1ACD">
                              <w:rPr>
                                <w:noProof/>
                                <w:sz w:val="18"/>
                              </w:rPr>
                              <w:fldChar w:fldCharType="end"/>
                            </w:r>
                            <w:r w:rsidRPr="002D1ACD">
                              <w:rPr>
                                <w:noProof/>
                                <w:sz w:val="18"/>
                              </w:rPr>
                              <w:t xml:space="preserve">: </w:t>
                            </w:r>
                            <w:r w:rsidRPr="002D1ACD">
                              <w:rPr>
                                <w:sz w:val="18"/>
                              </w:rPr>
                              <w:t>FR</w:t>
                            </w:r>
                            <w:r>
                              <w:rPr>
                                <w:sz w:val="18"/>
                              </w:rPr>
                              <w:t>A-WDT Roadmap for Improving 2011</w:t>
                            </w:r>
                            <w:r w:rsidRPr="002D1ACD">
                              <w:rPr>
                                <w:sz w:val="18"/>
                              </w:rPr>
                              <w:t xml:space="preserve"> Workforce Challenges</w:t>
                            </w:r>
                            <w:bookmarkEnd w:id="74"/>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40.8pt;margin-top:8.8pt;width:381.7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" stroked="f">
                <v:textbox style="mso-fit-shape-to-text:t" inset="0,0,0,0">
                  <w:txbxContent>
                    <w:p w:rsidR="00F97583" w:rsidRPr="002D1ACD" w:rsidRDefault="00F97583" w:rsidP="00AD32F6">
                      <w:pPr>
                        <w:pStyle w:val="Caption"/>
                        <w:rPr>
                          <w:sz w:val="18"/>
                        </w:rPr>
                      </w:pPr>
                      <w:bookmarkStart w:id="78" w:name="_Toc383555906"/>
                      <w:bookmarkStart w:id="79" w:name="_Toc383597349"/>
                      <w:bookmarkStart w:id="80" w:name="_Toc384043214"/>
                      <w:bookmarkStart w:id="81" w:name="_Toc422343224"/>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3</w:t>
                      </w:r>
                      <w:r w:rsidRPr="002D1ACD">
                        <w:rPr>
                          <w:noProof/>
                          <w:sz w:val="18"/>
                        </w:rPr>
                        <w:fldChar w:fldCharType="end"/>
                      </w:r>
                      <w:r w:rsidRPr="002D1ACD">
                        <w:rPr>
                          <w:noProof/>
                          <w:sz w:val="18"/>
                        </w:rPr>
                        <w:t xml:space="preserve">: </w:t>
                      </w:r>
                      <w:r w:rsidRPr="002D1ACD">
                        <w:rPr>
                          <w:sz w:val="18"/>
                        </w:rPr>
                        <w:t>FR</w:t>
                      </w:r>
                      <w:r>
                        <w:rPr>
                          <w:sz w:val="18"/>
                        </w:rPr>
                        <w:t>A-WDT Roadmap for Improving 2011</w:t>
                      </w:r>
                      <w:r w:rsidRPr="002D1ACD">
                        <w:rPr>
                          <w:sz w:val="18"/>
                        </w:rPr>
                        <w:t xml:space="preserve"> Workforce Challenges</w:t>
                      </w:r>
                      <w:bookmarkEnd w:id="78"/>
                      <w:bookmarkEnd w:id="79"/>
                      <w:bookmarkEnd w:id="80"/>
                      <w:bookmarkEnd w:id="81"/>
                    </w:p>
                  </w:txbxContent>
                </v:textbox>
              </v:shape>
            </w:pict>
          </mc:Fallback>
        </mc:AlternateContent>
      </w:r>
    </w:p>
    <w:p w:rsidR="0043343E" w:rsidRDefault="0043343E" w:rsidP="009D560B">
      <w:pPr>
        <w:spacing w:after="0"/>
      </w:pPr>
    </w:p>
    <w:p w:rsidR="0043343E" w:rsidRDefault="0043343E" w:rsidP="009D560B">
      <w:pPr>
        <w:spacing w:after="0"/>
      </w:pPr>
    </w:p>
    <w:p w:rsidR="006B4CDE" w:rsidRDefault="001E06D3" w:rsidP="009D560B">
      <w:pPr>
        <w:spacing w:after="0"/>
      </w:pPr>
      <w:r>
        <w:t xml:space="preserve">Each workforce challenge was then aligned </w:t>
      </w:r>
      <w:r w:rsidR="00962A6B">
        <w:t>with</w:t>
      </w:r>
      <w:r>
        <w:t xml:space="preserve"> one or more of the FRA-WDT program focus areas. This mapping allowed the team to maintain focus on each challenge </w:t>
      </w:r>
      <w:r w:rsidR="00175A5E">
        <w:t>while</w:t>
      </w:r>
      <w:r>
        <w:t xml:space="preserve"> workforce activities and projects were </w:t>
      </w:r>
      <w:r w:rsidR="00175A5E">
        <w:t xml:space="preserve">being </w:t>
      </w:r>
      <w:r>
        <w:t xml:space="preserve">executed. </w:t>
      </w:r>
      <w:r w:rsidR="00EA4C83" w:rsidRPr="00EA4C83">
        <w:t xml:space="preserve">Table </w:t>
      </w:r>
      <w:r w:rsidR="001F4D63">
        <w:t>4</w:t>
      </w:r>
      <w:r w:rsidR="009D560B">
        <w:t xml:space="preserve"> shows </w:t>
      </w:r>
      <w:r w:rsidR="00962A6B">
        <w:t>how the</w:t>
      </w:r>
      <w:r w:rsidR="009D560B">
        <w:t xml:space="preserve"> program elements </w:t>
      </w:r>
      <w:r w:rsidR="00962A6B">
        <w:t xml:space="preserve">were aligned </w:t>
      </w:r>
      <w:r w:rsidR="009D560B">
        <w:t>to the key challenge</w:t>
      </w:r>
      <w:r w:rsidR="00962A6B">
        <w:t>s</w:t>
      </w:r>
      <w:r w:rsidR="009D560B">
        <w:t xml:space="preserve">. </w:t>
      </w:r>
    </w:p>
    <w:p w:rsidR="00486354" w:rsidRDefault="00486354" w:rsidP="009D560B">
      <w:pPr>
        <w:spacing w:after="0"/>
      </w:pPr>
    </w:p>
    <w:p w:rsidR="00001894" w:rsidRPr="002D1ACD" w:rsidRDefault="00001894" w:rsidP="00001894">
      <w:pPr>
        <w:pStyle w:val="Caption"/>
        <w:keepNext/>
        <w:rPr>
          <w:sz w:val="18"/>
        </w:rPr>
      </w:pPr>
      <w:bookmarkStart w:id="82" w:name="_Toc383597343"/>
      <w:bookmarkStart w:id="83" w:name="_Toc422343235"/>
      <w:r w:rsidRPr="002D1ACD">
        <w:rPr>
          <w:sz w:val="18"/>
        </w:rPr>
        <w:t xml:space="preserve">Table </w:t>
      </w:r>
      <w:r w:rsidR="0095564D" w:rsidRPr="002D1ACD">
        <w:rPr>
          <w:sz w:val="18"/>
        </w:rPr>
        <w:fldChar w:fldCharType="begin"/>
      </w:r>
      <w:r w:rsidR="0095564D" w:rsidRPr="002D1ACD">
        <w:rPr>
          <w:sz w:val="18"/>
        </w:rPr>
        <w:instrText xml:space="preserve"> SEQ Table \* ARABIC </w:instrText>
      </w:r>
      <w:r w:rsidR="0095564D" w:rsidRPr="002D1ACD">
        <w:rPr>
          <w:sz w:val="18"/>
        </w:rPr>
        <w:fldChar w:fldCharType="separate"/>
      </w:r>
      <w:r w:rsidR="00C83048">
        <w:rPr>
          <w:noProof/>
          <w:sz w:val="18"/>
        </w:rPr>
        <w:t>4</w:t>
      </w:r>
      <w:r w:rsidR="0095564D" w:rsidRPr="002D1ACD">
        <w:rPr>
          <w:noProof/>
          <w:sz w:val="18"/>
        </w:rPr>
        <w:fldChar w:fldCharType="end"/>
      </w:r>
      <w:r w:rsidR="00025492" w:rsidRPr="002D1ACD">
        <w:rPr>
          <w:noProof/>
          <w:sz w:val="18"/>
        </w:rPr>
        <w:t>:</w:t>
      </w:r>
      <w:r w:rsidRPr="002D1ACD">
        <w:rPr>
          <w:sz w:val="18"/>
        </w:rPr>
        <w:t xml:space="preserve"> FRA Workforce Development Program Element </w:t>
      </w:r>
      <w:r w:rsidR="009157E5" w:rsidRPr="002D1ACD">
        <w:rPr>
          <w:sz w:val="18"/>
        </w:rPr>
        <w:br/>
        <w:t>Mapping to</w:t>
      </w:r>
      <w:r w:rsidR="00CB5C5B">
        <w:rPr>
          <w:sz w:val="18"/>
        </w:rPr>
        <w:t xml:space="preserve"> 2011</w:t>
      </w:r>
      <w:r w:rsidRPr="002D1ACD">
        <w:rPr>
          <w:sz w:val="18"/>
        </w:rPr>
        <w:t xml:space="preserve"> Railroad Industry Challenges</w:t>
      </w:r>
      <w:bookmarkEnd w:id="82"/>
      <w:bookmarkEnd w:id="83"/>
    </w:p>
    <w:tbl>
      <w:tblPr>
        <w:tblStyle w:val="TableGrid"/>
        <w:tblW w:w="7741" w:type="dxa"/>
        <w:jc w:val="center"/>
        <w:tblBorders>
          <w:left w:val="none" w:sz="0" w:space="0" w:color="auto"/>
          <w:right w:val="none" w:sz="0" w:space="0" w:color="auto"/>
        </w:tblBorders>
        <w:tblLayout w:type="fixed"/>
        <w:tblLook w:val="04A0" w:firstRow="1" w:lastRow="0" w:firstColumn="1" w:lastColumn="0" w:noHBand="0" w:noVBand="1"/>
      </w:tblPr>
      <w:tblGrid>
        <w:gridCol w:w="280"/>
        <w:gridCol w:w="2781"/>
        <w:gridCol w:w="4680"/>
      </w:tblGrid>
      <w:tr w:rsidR="006B4CDE" w:rsidRPr="00597056" w:rsidTr="003C3250">
        <w:trPr>
          <w:trHeight w:val="561"/>
          <w:jc w:val="center"/>
        </w:trPr>
        <w:tc>
          <w:tcPr>
            <w:tcW w:w="280" w:type="dxa"/>
            <w:tcBorders>
              <w:top w:val="single" w:sz="4" w:space="0" w:color="auto"/>
              <w:left w:val="single" w:sz="4" w:space="0" w:color="auto"/>
              <w:bottom w:val="double" w:sz="4" w:space="0" w:color="auto"/>
            </w:tcBorders>
            <w:shd w:val="clear" w:color="auto" w:fill="auto"/>
            <w:vAlign w:val="center"/>
          </w:tcPr>
          <w:p w:rsidR="006B4CDE" w:rsidRPr="00597056" w:rsidRDefault="006B4CDE" w:rsidP="00706C6D">
            <w:pPr>
              <w:spacing w:after="0"/>
              <w:jc w:val="center"/>
              <w:rPr>
                <w:b/>
                <w:sz w:val="20"/>
                <w:szCs w:val="16"/>
              </w:rPr>
            </w:pPr>
            <w:r w:rsidRPr="00597056">
              <w:rPr>
                <w:b/>
                <w:sz w:val="20"/>
                <w:szCs w:val="16"/>
              </w:rPr>
              <w:t>#</w:t>
            </w:r>
          </w:p>
        </w:tc>
        <w:tc>
          <w:tcPr>
            <w:tcW w:w="2781" w:type="dxa"/>
            <w:tcBorders>
              <w:top w:val="single" w:sz="4" w:space="0" w:color="auto"/>
              <w:bottom w:val="double" w:sz="4" w:space="0" w:color="auto"/>
            </w:tcBorders>
            <w:shd w:val="clear" w:color="auto" w:fill="auto"/>
            <w:vAlign w:val="center"/>
          </w:tcPr>
          <w:p w:rsidR="00ED26E0" w:rsidRPr="00597056" w:rsidRDefault="006B4CDE" w:rsidP="00706C6D">
            <w:pPr>
              <w:spacing w:after="0"/>
              <w:jc w:val="center"/>
              <w:rPr>
                <w:b/>
                <w:sz w:val="20"/>
                <w:szCs w:val="16"/>
              </w:rPr>
            </w:pPr>
            <w:r w:rsidRPr="00597056">
              <w:rPr>
                <w:b/>
                <w:sz w:val="20"/>
                <w:szCs w:val="16"/>
              </w:rPr>
              <w:t xml:space="preserve">Workforce </w:t>
            </w:r>
          </w:p>
          <w:p w:rsidR="006B4CDE" w:rsidRPr="00597056" w:rsidRDefault="006B4CDE" w:rsidP="00706C6D">
            <w:pPr>
              <w:spacing w:after="0"/>
              <w:jc w:val="center"/>
              <w:rPr>
                <w:b/>
                <w:sz w:val="20"/>
                <w:szCs w:val="16"/>
              </w:rPr>
            </w:pPr>
            <w:r w:rsidRPr="00597056">
              <w:rPr>
                <w:b/>
                <w:sz w:val="20"/>
                <w:szCs w:val="16"/>
              </w:rPr>
              <w:t>Challenge</w:t>
            </w:r>
          </w:p>
        </w:tc>
        <w:tc>
          <w:tcPr>
            <w:tcW w:w="4680" w:type="dxa"/>
            <w:tcBorders>
              <w:top w:val="single" w:sz="4" w:space="0" w:color="auto"/>
              <w:bottom w:val="double" w:sz="4" w:space="0" w:color="auto"/>
              <w:right w:val="single" w:sz="4" w:space="0" w:color="auto"/>
            </w:tcBorders>
            <w:shd w:val="clear" w:color="auto" w:fill="auto"/>
            <w:vAlign w:val="center"/>
          </w:tcPr>
          <w:p w:rsidR="006B4CDE" w:rsidRPr="00597056" w:rsidRDefault="00E50697" w:rsidP="00706C6D">
            <w:pPr>
              <w:spacing w:after="0"/>
              <w:jc w:val="center"/>
              <w:rPr>
                <w:b/>
                <w:sz w:val="20"/>
                <w:szCs w:val="16"/>
              </w:rPr>
            </w:pPr>
            <w:r w:rsidRPr="00597056">
              <w:rPr>
                <w:b/>
                <w:sz w:val="20"/>
                <w:szCs w:val="16"/>
              </w:rPr>
              <w:t>FRA Workforce Development Program Element</w:t>
            </w:r>
          </w:p>
        </w:tc>
      </w:tr>
      <w:tr w:rsidR="006B4CDE" w:rsidRPr="00597056" w:rsidTr="003C3250">
        <w:trPr>
          <w:trHeight w:val="366"/>
          <w:jc w:val="center"/>
        </w:trPr>
        <w:tc>
          <w:tcPr>
            <w:tcW w:w="280" w:type="dxa"/>
            <w:tcBorders>
              <w:top w:val="double" w:sz="4" w:space="0" w:color="auto"/>
              <w:left w:val="single" w:sz="4" w:space="0" w:color="auto"/>
            </w:tcBorders>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1</w:t>
            </w:r>
          </w:p>
        </w:tc>
        <w:tc>
          <w:tcPr>
            <w:tcW w:w="2781" w:type="dxa"/>
            <w:tcBorders>
              <w:top w:val="double" w:sz="4" w:space="0" w:color="auto"/>
            </w:tcBorders>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Aging Workforce – Knowledge Transfer</w:t>
            </w:r>
          </w:p>
        </w:tc>
        <w:tc>
          <w:tcPr>
            <w:tcW w:w="4680" w:type="dxa"/>
            <w:tcBorders>
              <w:top w:val="double" w:sz="4" w:space="0" w:color="auto"/>
              <w:right w:val="single" w:sz="4" w:space="0" w:color="auto"/>
            </w:tcBorders>
            <w:shd w:val="clear" w:color="auto" w:fill="D9D9D9" w:themeFill="background1" w:themeFillShade="D9"/>
            <w:vAlign w:val="center"/>
          </w:tcPr>
          <w:p w:rsidR="006B4CDE" w:rsidRPr="00597056" w:rsidRDefault="006B4CDE" w:rsidP="00E50697">
            <w:pPr>
              <w:spacing w:after="0"/>
              <w:rPr>
                <w:noProof/>
                <w:sz w:val="20"/>
                <w:szCs w:val="16"/>
              </w:rPr>
            </w:pPr>
            <w:r w:rsidRPr="00597056">
              <w:rPr>
                <w:i/>
                <w:color w:val="000000"/>
                <w:sz w:val="20"/>
                <w:szCs w:val="16"/>
                <w:u w:val="single"/>
              </w:rPr>
              <w:t>Pipeline Programs</w:t>
            </w:r>
            <w:r w:rsidRPr="00597056">
              <w:rPr>
                <w:i/>
                <w:color w:val="000000"/>
                <w:sz w:val="20"/>
                <w:szCs w:val="16"/>
              </w:rPr>
              <w:t xml:space="preserve">: </w:t>
            </w:r>
            <w:r w:rsidRPr="00597056">
              <w:rPr>
                <w:color w:val="000000"/>
                <w:sz w:val="20"/>
                <w:szCs w:val="16"/>
              </w:rPr>
              <w:t>PreK-12; Collegiate;</w:t>
            </w:r>
            <w:r w:rsidR="00ED4951" w:rsidRPr="00597056">
              <w:rPr>
                <w:color w:val="000000"/>
                <w:sz w:val="20"/>
                <w:szCs w:val="16"/>
              </w:rPr>
              <w:t xml:space="preserve"> Trade &amp; Craft</w:t>
            </w:r>
          </w:p>
        </w:tc>
      </w:tr>
      <w:tr w:rsidR="006B4CDE" w:rsidRPr="00597056" w:rsidTr="003C3250">
        <w:trPr>
          <w:trHeight w:val="366"/>
          <w:jc w:val="center"/>
        </w:trPr>
        <w:tc>
          <w:tcPr>
            <w:tcW w:w="280" w:type="dxa"/>
            <w:tcBorders>
              <w:left w:val="single" w:sz="4" w:space="0" w:color="auto"/>
            </w:tcBorders>
            <w:vAlign w:val="center"/>
          </w:tcPr>
          <w:p w:rsidR="006B4CDE" w:rsidRPr="00597056" w:rsidRDefault="006B4CDE" w:rsidP="00E50697">
            <w:pPr>
              <w:spacing w:after="0"/>
              <w:rPr>
                <w:sz w:val="20"/>
                <w:szCs w:val="16"/>
              </w:rPr>
            </w:pPr>
            <w:r w:rsidRPr="00597056">
              <w:rPr>
                <w:sz w:val="20"/>
                <w:szCs w:val="16"/>
              </w:rPr>
              <w:t>2</w:t>
            </w:r>
          </w:p>
        </w:tc>
        <w:tc>
          <w:tcPr>
            <w:tcW w:w="2781" w:type="dxa"/>
            <w:vAlign w:val="center"/>
          </w:tcPr>
          <w:p w:rsidR="006B4CDE" w:rsidRPr="00597056" w:rsidRDefault="006B4CDE" w:rsidP="00E50697">
            <w:pPr>
              <w:spacing w:after="0"/>
              <w:rPr>
                <w:sz w:val="20"/>
                <w:szCs w:val="16"/>
              </w:rPr>
            </w:pPr>
            <w:r w:rsidRPr="00597056">
              <w:rPr>
                <w:sz w:val="20"/>
                <w:szCs w:val="16"/>
              </w:rPr>
              <w:t>Workforce Diversity (Women, Minorities, Other)</w:t>
            </w:r>
          </w:p>
        </w:tc>
        <w:tc>
          <w:tcPr>
            <w:tcW w:w="4680" w:type="dxa"/>
            <w:tcBorders>
              <w:right w:val="single" w:sz="4" w:space="0" w:color="auto"/>
            </w:tcBorders>
            <w:vAlign w:val="center"/>
          </w:tcPr>
          <w:p w:rsidR="006B4CDE" w:rsidRPr="00597056" w:rsidRDefault="006B4CDE" w:rsidP="00E50697">
            <w:pPr>
              <w:spacing w:after="0"/>
              <w:rPr>
                <w:sz w:val="20"/>
                <w:szCs w:val="16"/>
              </w:rPr>
            </w:pPr>
            <w:r w:rsidRPr="00597056">
              <w:rPr>
                <w:i/>
                <w:color w:val="000000"/>
                <w:sz w:val="20"/>
                <w:szCs w:val="16"/>
                <w:u w:val="single"/>
              </w:rPr>
              <w:t>Pipeline Programs</w:t>
            </w:r>
            <w:r w:rsidR="00ED4951" w:rsidRPr="00597056">
              <w:rPr>
                <w:color w:val="000000"/>
                <w:sz w:val="20"/>
                <w:szCs w:val="16"/>
              </w:rPr>
              <w:t>: PreK-12; Collegiate; Trade &amp; Craft</w:t>
            </w:r>
          </w:p>
        </w:tc>
      </w:tr>
      <w:tr w:rsidR="006B4CDE" w:rsidRPr="00597056" w:rsidTr="003C3250">
        <w:trPr>
          <w:trHeight w:val="467"/>
          <w:jc w:val="center"/>
        </w:trPr>
        <w:tc>
          <w:tcPr>
            <w:tcW w:w="280" w:type="dxa"/>
            <w:tcBorders>
              <w:left w:val="single" w:sz="4" w:space="0" w:color="auto"/>
            </w:tcBorders>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3</w:t>
            </w:r>
          </w:p>
        </w:tc>
        <w:tc>
          <w:tcPr>
            <w:tcW w:w="2781" w:type="dxa"/>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Overall Image of the Industry</w:t>
            </w:r>
          </w:p>
        </w:tc>
        <w:tc>
          <w:tcPr>
            <w:tcW w:w="4680" w:type="dxa"/>
            <w:tcBorders>
              <w:right w:val="single" w:sz="4" w:space="0" w:color="auto"/>
            </w:tcBorders>
            <w:shd w:val="clear" w:color="auto" w:fill="D9D9D9" w:themeFill="background1" w:themeFillShade="D9"/>
            <w:vAlign w:val="center"/>
          </w:tcPr>
          <w:p w:rsidR="006B4CDE" w:rsidRPr="00597056" w:rsidRDefault="006B4CDE" w:rsidP="00E50697">
            <w:pPr>
              <w:spacing w:after="0"/>
              <w:rPr>
                <w:noProof/>
                <w:sz w:val="20"/>
                <w:szCs w:val="16"/>
              </w:rPr>
            </w:pPr>
            <w:r w:rsidRPr="00597056">
              <w:rPr>
                <w:i/>
                <w:color w:val="000000"/>
                <w:sz w:val="20"/>
                <w:szCs w:val="16"/>
                <w:u w:val="single"/>
              </w:rPr>
              <w:t>Pipeline Programs:</w:t>
            </w:r>
            <w:r w:rsidR="00ED4951" w:rsidRPr="00597056">
              <w:rPr>
                <w:color w:val="000000"/>
                <w:sz w:val="20"/>
                <w:szCs w:val="16"/>
              </w:rPr>
              <w:t xml:space="preserve"> PreK-12; Collegiate; Trade &amp; Craft</w:t>
            </w:r>
          </w:p>
        </w:tc>
      </w:tr>
      <w:tr w:rsidR="006B4CDE" w:rsidRPr="00597056" w:rsidTr="003C3250">
        <w:trPr>
          <w:trHeight w:val="561"/>
          <w:jc w:val="center"/>
        </w:trPr>
        <w:tc>
          <w:tcPr>
            <w:tcW w:w="280" w:type="dxa"/>
            <w:tcBorders>
              <w:left w:val="single" w:sz="4" w:space="0" w:color="auto"/>
            </w:tcBorders>
            <w:vAlign w:val="center"/>
          </w:tcPr>
          <w:p w:rsidR="006B4CDE" w:rsidRPr="00597056" w:rsidRDefault="006B4CDE" w:rsidP="00E50697">
            <w:pPr>
              <w:spacing w:after="0"/>
              <w:rPr>
                <w:sz w:val="20"/>
                <w:szCs w:val="16"/>
              </w:rPr>
            </w:pPr>
            <w:r w:rsidRPr="00597056">
              <w:rPr>
                <w:sz w:val="20"/>
                <w:szCs w:val="16"/>
              </w:rPr>
              <w:t>4</w:t>
            </w:r>
          </w:p>
        </w:tc>
        <w:tc>
          <w:tcPr>
            <w:tcW w:w="2781" w:type="dxa"/>
            <w:vAlign w:val="center"/>
          </w:tcPr>
          <w:p w:rsidR="006B4CDE" w:rsidRPr="00597056" w:rsidRDefault="006B4CDE" w:rsidP="00E50697">
            <w:pPr>
              <w:spacing w:after="0"/>
              <w:rPr>
                <w:sz w:val="20"/>
                <w:szCs w:val="16"/>
              </w:rPr>
            </w:pPr>
            <w:r w:rsidRPr="00597056">
              <w:rPr>
                <w:sz w:val="20"/>
                <w:szCs w:val="16"/>
              </w:rPr>
              <w:t>National Training Standards for Freight Rail Trade</w:t>
            </w:r>
            <w:r w:rsidR="00FD0ECE" w:rsidRPr="00597056">
              <w:rPr>
                <w:sz w:val="20"/>
                <w:szCs w:val="16"/>
              </w:rPr>
              <w:t xml:space="preserve"> and</w:t>
            </w:r>
            <w:r w:rsidRPr="00597056">
              <w:rPr>
                <w:sz w:val="20"/>
                <w:szCs w:val="16"/>
              </w:rPr>
              <w:t xml:space="preserve"> Craft Positions</w:t>
            </w:r>
          </w:p>
        </w:tc>
        <w:tc>
          <w:tcPr>
            <w:tcW w:w="4680" w:type="dxa"/>
            <w:tcBorders>
              <w:right w:val="single" w:sz="4" w:space="0" w:color="auto"/>
            </w:tcBorders>
            <w:vAlign w:val="center"/>
          </w:tcPr>
          <w:p w:rsidR="006B4CDE" w:rsidRPr="00597056" w:rsidRDefault="006B4CDE" w:rsidP="00E50697">
            <w:pPr>
              <w:spacing w:after="0"/>
              <w:rPr>
                <w:sz w:val="20"/>
                <w:szCs w:val="16"/>
              </w:rPr>
            </w:pPr>
            <w:r w:rsidRPr="00597056">
              <w:rPr>
                <w:i/>
                <w:color w:val="000000"/>
                <w:sz w:val="20"/>
                <w:szCs w:val="16"/>
                <w:u w:val="single"/>
              </w:rPr>
              <w:t>Qualitative Enhancements:</w:t>
            </w:r>
            <w:r w:rsidRPr="00597056">
              <w:rPr>
                <w:color w:val="000000"/>
                <w:sz w:val="20"/>
                <w:szCs w:val="16"/>
                <w:u w:val="single"/>
              </w:rPr>
              <w:t xml:space="preserve"> </w:t>
            </w:r>
            <w:r w:rsidRPr="00597056">
              <w:rPr>
                <w:color w:val="000000"/>
                <w:sz w:val="20"/>
                <w:szCs w:val="16"/>
              </w:rPr>
              <w:t>Current Wo</w:t>
            </w:r>
            <w:r w:rsidR="003C3250" w:rsidRPr="00597056">
              <w:rPr>
                <w:color w:val="000000"/>
                <w:sz w:val="20"/>
                <w:szCs w:val="16"/>
              </w:rPr>
              <w:t xml:space="preserve">rkforce </w:t>
            </w:r>
            <w:r w:rsidRPr="00597056">
              <w:rPr>
                <w:color w:val="000000"/>
                <w:sz w:val="20"/>
                <w:szCs w:val="16"/>
              </w:rPr>
              <w:t>Development</w:t>
            </w:r>
          </w:p>
        </w:tc>
      </w:tr>
      <w:tr w:rsidR="006B4CDE" w:rsidRPr="00597056" w:rsidTr="003C3250">
        <w:trPr>
          <w:trHeight w:val="548"/>
          <w:jc w:val="center"/>
        </w:trPr>
        <w:tc>
          <w:tcPr>
            <w:tcW w:w="280" w:type="dxa"/>
            <w:tcBorders>
              <w:left w:val="single" w:sz="4" w:space="0" w:color="auto"/>
            </w:tcBorders>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5</w:t>
            </w:r>
          </w:p>
        </w:tc>
        <w:tc>
          <w:tcPr>
            <w:tcW w:w="2781" w:type="dxa"/>
            <w:shd w:val="clear" w:color="auto" w:fill="D9D9D9" w:themeFill="background1" w:themeFillShade="D9"/>
            <w:vAlign w:val="center"/>
          </w:tcPr>
          <w:p w:rsidR="006B4CDE" w:rsidRPr="00597056" w:rsidRDefault="006B4CDE" w:rsidP="00E50697">
            <w:pPr>
              <w:spacing w:after="0"/>
              <w:rPr>
                <w:sz w:val="20"/>
                <w:szCs w:val="16"/>
              </w:rPr>
            </w:pPr>
            <w:r w:rsidRPr="00597056">
              <w:rPr>
                <w:sz w:val="20"/>
                <w:szCs w:val="16"/>
              </w:rPr>
              <w:t xml:space="preserve">Work-Life Balance (Attrition in the 0-5 Year Population of Rail </w:t>
            </w:r>
            <w:r w:rsidR="009643B4" w:rsidRPr="00597056">
              <w:rPr>
                <w:sz w:val="20"/>
                <w:szCs w:val="16"/>
              </w:rPr>
              <w:t>Employees</w:t>
            </w:r>
            <w:r w:rsidRPr="00597056">
              <w:rPr>
                <w:sz w:val="20"/>
                <w:szCs w:val="16"/>
              </w:rPr>
              <w:t>)</w:t>
            </w:r>
          </w:p>
        </w:tc>
        <w:tc>
          <w:tcPr>
            <w:tcW w:w="4680" w:type="dxa"/>
            <w:tcBorders>
              <w:right w:val="single" w:sz="4" w:space="0" w:color="auto"/>
            </w:tcBorders>
            <w:shd w:val="clear" w:color="auto" w:fill="D9D9D9" w:themeFill="background1" w:themeFillShade="D9"/>
            <w:vAlign w:val="center"/>
          </w:tcPr>
          <w:p w:rsidR="006B4CDE" w:rsidRPr="00597056" w:rsidRDefault="006B4CDE" w:rsidP="00E50697">
            <w:pPr>
              <w:spacing w:after="0"/>
              <w:rPr>
                <w:sz w:val="20"/>
                <w:szCs w:val="16"/>
              </w:rPr>
            </w:pPr>
            <w:r w:rsidRPr="00597056">
              <w:rPr>
                <w:i/>
                <w:color w:val="000000"/>
                <w:sz w:val="20"/>
                <w:szCs w:val="16"/>
                <w:u w:val="single"/>
              </w:rPr>
              <w:t>Pipeline Programs:</w:t>
            </w:r>
            <w:r w:rsidR="00ED4951" w:rsidRPr="00597056">
              <w:rPr>
                <w:color w:val="000000"/>
                <w:sz w:val="20"/>
                <w:szCs w:val="16"/>
              </w:rPr>
              <w:t xml:space="preserve"> PreK-12; Collegiate; Trade &amp; Craft</w:t>
            </w:r>
          </w:p>
        </w:tc>
      </w:tr>
      <w:tr w:rsidR="006B4CDE" w:rsidRPr="00597056" w:rsidTr="003C3250">
        <w:trPr>
          <w:trHeight w:val="561"/>
          <w:jc w:val="center"/>
        </w:trPr>
        <w:tc>
          <w:tcPr>
            <w:tcW w:w="280" w:type="dxa"/>
            <w:tcBorders>
              <w:left w:val="single" w:sz="4" w:space="0" w:color="auto"/>
              <w:bottom w:val="single" w:sz="4" w:space="0" w:color="auto"/>
            </w:tcBorders>
            <w:vAlign w:val="center"/>
          </w:tcPr>
          <w:p w:rsidR="006B4CDE" w:rsidRPr="00597056" w:rsidRDefault="006B4CDE" w:rsidP="00E50697">
            <w:pPr>
              <w:spacing w:after="0"/>
              <w:rPr>
                <w:sz w:val="20"/>
                <w:szCs w:val="16"/>
              </w:rPr>
            </w:pPr>
            <w:r w:rsidRPr="00597056">
              <w:rPr>
                <w:sz w:val="20"/>
                <w:szCs w:val="16"/>
              </w:rPr>
              <w:t>6</w:t>
            </w:r>
          </w:p>
        </w:tc>
        <w:tc>
          <w:tcPr>
            <w:tcW w:w="2781" w:type="dxa"/>
            <w:tcBorders>
              <w:bottom w:val="single" w:sz="4" w:space="0" w:color="auto"/>
            </w:tcBorders>
            <w:vAlign w:val="center"/>
          </w:tcPr>
          <w:p w:rsidR="006B4CDE" w:rsidRPr="00597056" w:rsidRDefault="006B4CDE" w:rsidP="00E50697">
            <w:pPr>
              <w:spacing w:after="0"/>
              <w:rPr>
                <w:sz w:val="20"/>
                <w:szCs w:val="16"/>
              </w:rPr>
            </w:pPr>
            <w:r w:rsidRPr="00597056">
              <w:rPr>
                <w:sz w:val="20"/>
                <w:szCs w:val="16"/>
              </w:rPr>
              <w:t>Quality of Data and Metrics Available to Monitor Rail Industry Workforce Trends</w:t>
            </w:r>
          </w:p>
        </w:tc>
        <w:tc>
          <w:tcPr>
            <w:tcW w:w="4680" w:type="dxa"/>
            <w:tcBorders>
              <w:bottom w:val="single" w:sz="4" w:space="0" w:color="auto"/>
              <w:right w:val="single" w:sz="4" w:space="0" w:color="auto"/>
            </w:tcBorders>
            <w:vAlign w:val="center"/>
          </w:tcPr>
          <w:p w:rsidR="006B4CDE" w:rsidRPr="00597056" w:rsidRDefault="00E50697" w:rsidP="00E50697">
            <w:pPr>
              <w:spacing w:after="0"/>
              <w:rPr>
                <w:noProof/>
                <w:sz w:val="20"/>
                <w:szCs w:val="16"/>
              </w:rPr>
            </w:pPr>
            <w:r w:rsidRPr="00597056">
              <w:rPr>
                <w:i/>
                <w:sz w:val="20"/>
                <w:szCs w:val="16"/>
                <w:u w:val="single"/>
              </w:rPr>
              <w:t>Qualitative Enhancements:</w:t>
            </w:r>
            <w:r w:rsidRPr="00597056">
              <w:rPr>
                <w:noProof/>
                <w:sz w:val="20"/>
                <w:szCs w:val="16"/>
              </w:rPr>
              <w:t xml:space="preserve"> Data &amp; Metrics</w:t>
            </w:r>
          </w:p>
        </w:tc>
      </w:tr>
    </w:tbl>
    <w:p w:rsidR="009D560B" w:rsidRDefault="009D560B" w:rsidP="009D560B">
      <w:pPr>
        <w:spacing w:after="0"/>
      </w:pPr>
    </w:p>
    <w:p w:rsidR="009D560B" w:rsidRDefault="009D560B" w:rsidP="009D560B">
      <w:pPr>
        <w:spacing w:after="0"/>
      </w:pPr>
      <w:r>
        <w:t xml:space="preserve">The FRA–WDT </w:t>
      </w:r>
      <w:r w:rsidR="000A2BCF">
        <w:t>did</w:t>
      </w:r>
      <w:r w:rsidR="005669B8">
        <w:t xml:space="preserve"> not attempt</w:t>
      </w:r>
      <w:r w:rsidR="00BC49E7">
        <w:t xml:space="preserve"> to </w:t>
      </w:r>
      <w:r w:rsidR="006E66A5">
        <w:t xml:space="preserve">directly </w:t>
      </w:r>
      <w:r w:rsidR="00BC49E7">
        <w:t>solve rail</w:t>
      </w:r>
      <w:r w:rsidR="00824680">
        <w:t>road</w:t>
      </w:r>
      <w:r w:rsidRPr="009D560B">
        <w:t xml:space="preserve"> workforce challenges</w:t>
      </w:r>
      <w:r w:rsidR="00CF52F8">
        <w:t>;</w:t>
      </w:r>
      <w:r>
        <w:t xml:space="preserve"> </w:t>
      </w:r>
      <w:r w:rsidR="00175A5E">
        <w:t>instead</w:t>
      </w:r>
      <w:r w:rsidR="00CF52F8">
        <w:t>,</w:t>
      </w:r>
      <w:r w:rsidR="00175A5E">
        <w:t xml:space="preserve"> the group </w:t>
      </w:r>
      <w:r>
        <w:t>encourage</w:t>
      </w:r>
      <w:r w:rsidR="000A2BCF">
        <w:t>d</w:t>
      </w:r>
      <w:r>
        <w:t xml:space="preserve"> </w:t>
      </w:r>
      <w:r w:rsidRPr="009D560B">
        <w:t>industry-wide collaboration t</w:t>
      </w:r>
      <w:r w:rsidR="005669B8">
        <w:t>hat</w:t>
      </w:r>
      <w:r w:rsidR="00C10BF7">
        <w:t>:</w:t>
      </w:r>
      <w:r>
        <w:t xml:space="preserve"> 1) </w:t>
      </w:r>
      <w:r w:rsidR="005669B8">
        <w:t>fosters broader industry dialog</w:t>
      </w:r>
      <w:r w:rsidRPr="009D560B">
        <w:t xml:space="preserve"> and 2) bring</w:t>
      </w:r>
      <w:r w:rsidR="005669B8">
        <w:t>s</w:t>
      </w:r>
      <w:r w:rsidRPr="009D560B">
        <w:t xml:space="preserve"> cohesion to </w:t>
      </w:r>
      <w:r w:rsidR="005669B8">
        <w:t xml:space="preserve">the </w:t>
      </w:r>
      <w:r w:rsidRPr="009D560B">
        <w:t>effort</w:t>
      </w:r>
      <w:r w:rsidR="00025492">
        <w:t>s of individual organizations</w:t>
      </w:r>
      <w:r w:rsidRPr="009D560B">
        <w:t xml:space="preserve"> expended on workforce deve</w:t>
      </w:r>
      <w:r w:rsidR="00A2571D">
        <w:t xml:space="preserve">lopment. </w:t>
      </w:r>
    </w:p>
    <w:p w:rsidR="009D560B" w:rsidRDefault="009D560B" w:rsidP="006B5ECD">
      <w:pPr>
        <w:spacing w:after="0"/>
      </w:pPr>
    </w:p>
    <w:p w:rsidR="00085698" w:rsidRDefault="008D2B03" w:rsidP="00085698">
      <w:pPr>
        <w:spacing w:after="0"/>
      </w:pPr>
      <w:r>
        <w:t>The</w:t>
      </w:r>
      <w:r w:rsidR="00085698">
        <w:t xml:space="preserve"> 2011</w:t>
      </w:r>
      <w:r w:rsidR="00157781">
        <w:t xml:space="preserve"> publication of the </w:t>
      </w:r>
      <w:r w:rsidR="00085698">
        <w:t xml:space="preserve">Railroad Industry Modal Profile </w:t>
      </w:r>
      <w:r w:rsidR="007C1AD8">
        <w:t>was well received by the railroad community and</w:t>
      </w:r>
      <w:r w:rsidR="00325542">
        <w:t xml:space="preserve"> the</w:t>
      </w:r>
      <w:r w:rsidR="007C1AD8">
        <w:t xml:space="preserve"> general public</w:t>
      </w:r>
      <w:r w:rsidR="00085698">
        <w:t xml:space="preserve">. </w:t>
      </w:r>
      <w:r w:rsidR="000D76E7">
        <w:t xml:space="preserve">In fact, </w:t>
      </w:r>
      <w:r w:rsidR="00085698">
        <w:t xml:space="preserve">the document was </w:t>
      </w:r>
      <w:r w:rsidR="009251C9">
        <w:t>cited by the</w:t>
      </w:r>
      <w:r w:rsidR="00085698">
        <w:t xml:space="preserve"> industry workforce</w:t>
      </w:r>
      <w:r w:rsidR="00D1622F">
        <w:t xml:space="preserve"> </w:t>
      </w:r>
      <w:r w:rsidR="006F7E4E">
        <w:t>related publications and initiative</w:t>
      </w:r>
      <w:r w:rsidR="009251C9">
        <w:t>s</w:t>
      </w:r>
      <w:r w:rsidR="005E19FC">
        <w:t xml:space="preserve"> </w:t>
      </w:r>
      <w:r w:rsidR="00FA1411">
        <w:t xml:space="preserve">shown </w:t>
      </w:r>
      <w:r w:rsidR="005E19FC">
        <w:t xml:space="preserve">in Table </w:t>
      </w:r>
      <w:r w:rsidR="001F4D63">
        <w:t>5</w:t>
      </w:r>
      <w:r w:rsidR="006F7E4E">
        <w:t>.</w:t>
      </w:r>
    </w:p>
    <w:p w:rsidR="00597056" w:rsidRDefault="00597056" w:rsidP="00085698">
      <w:pPr>
        <w:spacing w:after="0"/>
      </w:pPr>
    </w:p>
    <w:p w:rsidR="008D2174" w:rsidRDefault="008D2174" w:rsidP="00085698">
      <w:pPr>
        <w:spacing w:after="0"/>
      </w:pPr>
    </w:p>
    <w:p w:rsidR="008D2174" w:rsidRDefault="008D2174" w:rsidP="00085698">
      <w:pPr>
        <w:spacing w:after="0"/>
      </w:pPr>
    </w:p>
    <w:p w:rsidR="008D2174" w:rsidRDefault="008D2174" w:rsidP="00085698">
      <w:pPr>
        <w:spacing w:after="0"/>
      </w:pPr>
    </w:p>
    <w:p w:rsidR="006F7E4E" w:rsidRPr="002D1ACD" w:rsidRDefault="006F7E4E" w:rsidP="006F7E4E">
      <w:pPr>
        <w:pStyle w:val="Caption"/>
        <w:keepNext/>
        <w:rPr>
          <w:sz w:val="18"/>
        </w:rPr>
      </w:pPr>
      <w:bookmarkStart w:id="84" w:name="_Toc422343236"/>
      <w:r w:rsidRPr="002D1ACD">
        <w:rPr>
          <w:sz w:val="18"/>
        </w:rPr>
        <w:t xml:space="preserve">Table </w:t>
      </w:r>
      <w:r w:rsidR="0095564D" w:rsidRPr="002D1ACD">
        <w:rPr>
          <w:sz w:val="18"/>
        </w:rPr>
        <w:fldChar w:fldCharType="begin"/>
      </w:r>
      <w:r w:rsidR="0095564D" w:rsidRPr="002D1ACD">
        <w:rPr>
          <w:sz w:val="18"/>
        </w:rPr>
        <w:instrText xml:space="preserve"> SEQ Table \* ARABIC </w:instrText>
      </w:r>
      <w:r w:rsidR="0095564D" w:rsidRPr="002D1ACD">
        <w:rPr>
          <w:sz w:val="18"/>
        </w:rPr>
        <w:fldChar w:fldCharType="separate"/>
      </w:r>
      <w:r w:rsidR="00C83048">
        <w:rPr>
          <w:noProof/>
          <w:sz w:val="18"/>
        </w:rPr>
        <w:t>5</w:t>
      </w:r>
      <w:r w:rsidR="0095564D" w:rsidRPr="002D1ACD">
        <w:rPr>
          <w:noProof/>
          <w:sz w:val="18"/>
        </w:rPr>
        <w:fldChar w:fldCharType="end"/>
      </w:r>
      <w:r w:rsidRPr="002D1ACD">
        <w:rPr>
          <w:sz w:val="18"/>
        </w:rPr>
        <w:t>: 2011 Railroad Industry Modal Profile References in Industry</w:t>
      </w:r>
      <w:bookmarkEnd w:id="84"/>
    </w:p>
    <w:tbl>
      <w:tblPr>
        <w:tblStyle w:val="TableGrid"/>
        <w:tblW w:w="8460" w:type="dxa"/>
        <w:jc w:val="center"/>
        <w:tblBorders>
          <w:left w:val="none" w:sz="0" w:space="0" w:color="auto"/>
          <w:right w:val="none" w:sz="0" w:space="0" w:color="auto"/>
        </w:tblBorders>
        <w:tblLayout w:type="fixed"/>
        <w:tblLook w:val="04A0" w:firstRow="1" w:lastRow="0" w:firstColumn="1" w:lastColumn="0" w:noHBand="0" w:noVBand="1"/>
      </w:tblPr>
      <w:tblGrid>
        <w:gridCol w:w="1350"/>
        <w:gridCol w:w="3060"/>
        <w:gridCol w:w="4050"/>
      </w:tblGrid>
      <w:tr w:rsidR="00532999" w:rsidRPr="00597056" w:rsidTr="00BB6038">
        <w:trPr>
          <w:trHeight w:val="561"/>
          <w:jc w:val="center"/>
        </w:trPr>
        <w:tc>
          <w:tcPr>
            <w:tcW w:w="1350" w:type="dxa"/>
            <w:tcBorders>
              <w:top w:val="single" w:sz="4" w:space="0" w:color="auto"/>
              <w:left w:val="single" w:sz="4" w:space="0" w:color="auto"/>
              <w:bottom w:val="double" w:sz="4" w:space="0" w:color="auto"/>
            </w:tcBorders>
            <w:shd w:val="clear" w:color="auto" w:fill="auto"/>
            <w:vAlign w:val="center"/>
          </w:tcPr>
          <w:p w:rsidR="00532999" w:rsidRPr="00597056" w:rsidRDefault="00532999" w:rsidP="005E19FC">
            <w:pPr>
              <w:spacing w:after="0"/>
              <w:jc w:val="center"/>
              <w:rPr>
                <w:b/>
                <w:sz w:val="20"/>
                <w:szCs w:val="16"/>
              </w:rPr>
            </w:pPr>
            <w:r w:rsidRPr="00597056">
              <w:rPr>
                <w:b/>
                <w:sz w:val="20"/>
                <w:szCs w:val="16"/>
              </w:rPr>
              <w:t>Date</w:t>
            </w:r>
          </w:p>
        </w:tc>
        <w:tc>
          <w:tcPr>
            <w:tcW w:w="3060" w:type="dxa"/>
            <w:tcBorders>
              <w:top w:val="single" w:sz="4" w:space="0" w:color="auto"/>
              <w:bottom w:val="double" w:sz="4" w:space="0" w:color="auto"/>
            </w:tcBorders>
            <w:shd w:val="clear" w:color="auto" w:fill="auto"/>
            <w:vAlign w:val="center"/>
          </w:tcPr>
          <w:p w:rsidR="00532999" w:rsidRPr="00597056" w:rsidRDefault="00532999" w:rsidP="005E19FC">
            <w:pPr>
              <w:spacing w:after="0"/>
              <w:jc w:val="center"/>
              <w:rPr>
                <w:b/>
                <w:sz w:val="20"/>
                <w:szCs w:val="16"/>
              </w:rPr>
            </w:pPr>
            <w:r w:rsidRPr="00597056">
              <w:rPr>
                <w:b/>
                <w:sz w:val="20"/>
                <w:szCs w:val="16"/>
              </w:rPr>
              <w:t>Event</w:t>
            </w:r>
            <w:r w:rsidR="006E5822" w:rsidRPr="00597056">
              <w:rPr>
                <w:b/>
                <w:sz w:val="20"/>
                <w:szCs w:val="16"/>
              </w:rPr>
              <w:t>/Organization</w:t>
            </w:r>
          </w:p>
        </w:tc>
        <w:tc>
          <w:tcPr>
            <w:tcW w:w="4050" w:type="dxa"/>
            <w:tcBorders>
              <w:top w:val="single" w:sz="4" w:space="0" w:color="auto"/>
              <w:bottom w:val="double" w:sz="4" w:space="0" w:color="auto"/>
              <w:right w:val="single" w:sz="4" w:space="0" w:color="auto"/>
            </w:tcBorders>
            <w:shd w:val="clear" w:color="auto" w:fill="auto"/>
            <w:vAlign w:val="center"/>
          </w:tcPr>
          <w:p w:rsidR="00532999" w:rsidRPr="00597056" w:rsidRDefault="00532999" w:rsidP="005E19FC">
            <w:pPr>
              <w:spacing w:after="0"/>
              <w:jc w:val="center"/>
              <w:rPr>
                <w:b/>
                <w:sz w:val="20"/>
                <w:szCs w:val="16"/>
              </w:rPr>
            </w:pPr>
            <w:r w:rsidRPr="00597056">
              <w:rPr>
                <w:b/>
                <w:sz w:val="20"/>
                <w:szCs w:val="16"/>
              </w:rPr>
              <w:t>Publication</w:t>
            </w:r>
            <w:r w:rsidR="005E19FC" w:rsidRPr="00597056">
              <w:rPr>
                <w:b/>
                <w:sz w:val="20"/>
                <w:szCs w:val="16"/>
              </w:rPr>
              <w:t>/Initiative</w:t>
            </w:r>
          </w:p>
        </w:tc>
      </w:tr>
      <w:tr w:rsidR="00532999" w:rsidRPr="00597056" w:rsidTr="00BB6038">
        <w:trPr>
          <w:trHeight w:val="366"/>
          <w:jc w:val="center"/>
        </w:trPr>
        <w:tc>
          <w:tcPr>
            <w:tcW w:w="1350" w:type="dxa"/>
            <w:tcBorders>
              <w:top w:val="double" w:sz="4" w:space="0" w:color="auto"/>
              <w:left w:val="single" w:sz="4" w:space="0" w:color="auto"/>
            </w:tcBorders>
            <w:shd w:val="clear" w:color="auto" w:fill="D9D9D9" w:themeFill="background1" w:themeFillShade="D9"/>
            <w:vAlign w:val="center"/>
          </w:tcPr>
          <w:p w:rsidR="00532999" w:rsidRPr="00597056" w:rsidRDefault="00532999" w:rsidP="005E19FC">
            <w:pPr>
              <w:spacing w:after="0"/>
              <w:rPr>
                <w:sz w:val="20"/>
                <w:szCs w:val="16"/>
              </w:rPr>
            </w:pPr>
            <w:r w:rsidRPr="00597056">
              <w:rPr>
                <w:sz w:val="20"/>
                <w:szCs w:val="16"/>
              </w:rPr>
              <w:t>March 2011</w:t>
            </w:r>
          </w:p>
        </w:tc>
        <w:tc>
          <w:tcPr>
            <w:tcW w:w="3060" w:type="dxa"/>
            <w:tcBorders>
              <w:top w:val="double" w:sz="4" w:space="0" w:color="auto"/>
            </w:tcBorders>
            <w:shd w:val="clear" w:color="auto" w:fill="D9D9D9" w:themeFill="background1" w:themeFillShade="D9"/>
            <w:vAlign w:val="center"/>
          </w:tcPr>
          <w:p w:rsidR="00532999" w:rsidRPr="00597056" w:rsidRDefault="00532999" w:rsidP="005E19FC">
            <w:pPr>
              <w:spacing w:after="0"/>
              <w:rPr>
                <w:sz w:val="20"/>
                <w:szCs w:val="16"/>
              </w:rPr>
            </w:pPr>
            <w:r w:rsidRPr="00597056">
              <w:rPr>
                <w:sz w:val="20"/>
                <w:szCs w:val="16"/>
              </w:rPr>
              <w:t xml:space="preserve">American Society of Mechanical Engineers (ASME) Joint Rail Conference (JRC) </w:t>
            </w:r>
          </w:p>
        </w:tc>
        <w:tc>
          <w:tcPr>
            <w:tcW w:w="4050" w:type="dxa"/>
            <w:tcBorders>
              <w:top w:val="double" w:sz="4" w:space="0" w:color="auto"/>
              <w:right w:val="single" w:sz="4" w:space="0" w:color="auto"/>
            </w:tcBorders>
            <w:shd w:val="clear" w:color="auto" w:fill="D9D9D9" w:themeFill="background1" w:themeFillShade="D9"/>
            <w:vAlign w:val="center"/>
          </w:tcPr>
          <w:p w:rsidR="00532999" w:rsidRPr="00597056" w:rsidRDefault="005E19FC" w:rsidP="005E19FC">
            <w:pPr>
              <w:spacing w:after="0"/>
              <w:rPr>
                <w:noProof/>
                <w:sz w:val="20"/>
                <w:szCs w:val="16"/>
              </w:rPr>
            </w:pPr>
            <w:r w:rsidRPr="00597056">
              <w:rPr>
                <w:noProof/>
                <w:sz w:val="20"/>
                <w:szCs w:val="16"/>
              </w:rPr>
              <w:t>“</w:t>
            </w:r>
            <w:r w:rsidR="00532999" w:rsidRPr="00597056">
              <w:rPr>
                <w:noProof/>
                <w:sz w:val="20"/>
                <w:szCs w:val="16"/>
              </w:rPr>
              <w:t>Railroad Industry Workforce Assessment – Next Steps: Working Together To Shape the Rail Workforce of the 21st Century</w:t>
            </w:r>
            <w:r w:rsidRPr="00597056">
              <w:rPr>
                <w:noProof/>
                <w:sz w:val="20"/>
                <w:szCs w:val="16"/>
              </w:rPr>
              <w:t>” publication</w:t>
            </w:r>
          </w:p>
        </w:tc>
      </w:tr>
      <w:tr w:rsidR="00532999" w:rsidRPr="00597056" w:rsidTr="00BB6038">
        <w:trPr>
          <w:trHeight w:val="366"/>
          <w:jc w:val="center"/>
        </w:trPr>
        <w:tc>
          <w:tcPr>
            <w:tcW w:w="1350" w:type="dxa"/>
            <w:tcBorders>
              <w:left w:val="single" w:sz="4" w:space="0" w:color="auto"/>
            </w:tcBorders>
            <w:vAlign w:val="center"/>
          </w:tcPr>
          <w:p w:rsidR="00532999" w:rsidRPr="00597056" w:rsidRDefault="008143B1" w:rsidP="005E19FC">
            <w:pPr>
              <w:spacing w:after="0"/>
              <w:rPr>
                <w:sz w:val="20"/>
                <w:szCs w:val="16"/>
              </w:rPr>
            </w:pPr>
            <w:r w:rsidRPr="00597056">
              <w:rPr>
                <w:sz w:val="20"/>
                <w:szCs w:val="16"/>
              </w:rPr>
              <w:t>April 2011</w:t>
            </w:r>
          </w:p>
        </w:tc>
        <w:tc>
          <w:tcPr>
            <w:tcW w:w="3060" w:type="dxa"/>
            <w:vAlign w:val="center"/>
          </w:tcPr>
          <w:p w:rsidR="00532999" w:rsidRPr="00597056" w:rsidRDefault="008143B1" w:rsidP="005E19FC">
            <w:pPr>
              <w:spacing w:after="0"/>
              <w:rPr>
                <w:sz w:val="20"/>
                <w:szCs w:val="16"/>
              </w:rPr>
            </w:pPr>
            <w:r w:rsidRPr="00597056">
              <w:rPr>
                <w:sz w:val="20"/>
                <w:szCs w:val="16"/>
              </w:rPr>
              <w:t>1</w:t>
            </w:r>
            <w:r w:rsidRPr="00597056">
              <w:rPr>
                <w:sz w:val="20"/>
                <w:szCs w:val="16"/>
                <w:vertAlign w:val="superscript"/>
              </w:rPr>
              <w:t>st</w:t>
            </w:r>
            <w:r w:rsidRPr="00597056">
              <w:rPr>
                <w:sz w:val="20"/>
                <w:szCs w:val="16"/>
              </w:rPr>
              <w:t xml:space="preserve"> World Congress on Rail Training</w:t>
            </w:r>
          </w:p>
        </w:tc>
        <w:tc>
          <w:tcPr>
            <w:tcW w:w="4050" w:type="dxa"/>
            <w:tcBorders>
              <w:right w:val="single" w:sz="4" w:space="0" w:color="auto"/>
            </w:tcBorders>
            <w:vAlign w:val="center"/>
          </w:tcPr>
          <w:p w:rsidR="00532999" w:rsidRPr="00597056" w:rsidRDefault="005E19FC" w:rsidP="005E19FC">
            <w:pPr>
              <w:spacing w:after="0"/>
              <w:rPr>
                <w:sz w:val="20"/>
                <w:szCs w:val="16"/>
              </w:rPr>
            </w:pPr>
            <w:r w:rsidRPr="00597056">
              <w:rPr>
                <w:sz w:val="20"/>
                <w:szCs w:val="16"/>
              </w:rPr>
              <w:t>“</w:t>
            </w:r>
            <w:r w:rsidR="008143B1" w:rsidRPr="00597056">
              <w:rPr>
                <w:sz w:val="20"/>
                <w:szCs w:val="16"/>
              </w:rPr>
              <w:t>Railroad Industry Workforce Assessment – Next Steps: Working Together To Shape The Rail Workforce Of The 21st Century</w:t>
            </w:r>
            <w:r w:rsidRPr="00597056">
              <w:rPr>
                <w:sz w:val="20"/>
                <w:szCs w:val="16"/>
              </w:rPr>
              <w:t>” publication</w:t>
            </w:r>
          </w:p>
        </w:tc>
      </w:tr>
      <w:tr w:rsidR="00532999" w:rsidRPr="00597056" w:rsidTr="00BB6038">
        <w:trPr>
          <w:trHeight w:val="467"/>
          <w:jc w:val="center"/>
        </w:trPr>
        <w:tc>
          <w:tcPr>
            <w:tcW w:w="1350" w:type="dxa"/>
            <w:tcBorders>
              <w:left w:val="single" w:sz="4" w:space="0" w:color="auto"/>
            </w:tcBorders>
            <w:shd w:val="clear" w:color="auto" w:fill="D9D9D9" w:themeFill="background1" w:themeFillShade="D9"/>
            <w:vAlign w:val="center"/>
          </w:tcPr>
          <w:p w:rsidR="00532999" w:rsidRPr="00597056" w:rsidRDefault="008143B1" w:rsidP="005E19FC">
            <w:pPr>
              <w:spacing w:after="0"/>
              <w:rPr>
                <w:sz w:val="20"/>
                <w:szCs w:val="16"/>
              </w:rPr>
            </w:pPr>
            <w:r w:rsidRPr="00597056">
              <w:rPr>
                <w:sz w:val="20"/>
                <w:szCs w:val="16"/>
              </w:rPr>
              <w:t>April 2012</w:t>
            </w:r>
          </w:p>
        </w:tc>
        <w:tc>
          <w:tcPr>
            <w:tcW w:w="3060" w:type="dxa"/>
            <w:shd w:val="clear" w:color="auto" w:fill="D9D9D9" w:themeFill="background1" w:themeFillShade="D9"/>
            <w:vAlign w:val="center"/>
          </w:tcPr>
          <w:p w:rsidR="00532999" w:rsidRPr="00597056" w:rsidRDefault="008143B1" w:rsidP="005E19FC">
            <w:pPr>
              <w:spacing w:after="0"/>
              <w:rPr>
                <w:sz w:val="20"/>
                <w:szCs w:val="16"/>
              </w:rPr>
            </w:pPr>
            <w:r w:rsidRPr="00597056">
              <w:rPr>
                <w:sz w:val="20"/>
                <w:szCs w:val="16"/>
              </w:rPr>
              <w:t>National Transportation Workforce Summit</w:t>
            </w:r>
          </w:p>
        </w:tc>
        <w:tc>
          <w:tcPr>
            <w:tcW w:w="4050" w:type="dxa"/>
            <w:tcBorders>
              <w:right w:val="single" w:sz="4" w:space="0" w:color="auto"/>
            </w:tcBorders>
            <w:shd w:val="clear" w:color="auto" w:fill="D9D9D9" w:themeFill="background1" w:themeFillShade="D9"/>
            <w:vAlign w:val="center"/>
          </w:tcPr>
          <w:p w:rsidR="00532999" w:rsidRPr="00597056" w:rsidRDefault="005E19FC" w:rsidP="005E19FC">
            <w:pPr>
              <w:spacing w:after="0"/>
              <w:rPr>
                <w:noProof/>
                <w:sz w:val="20"/>
                <w:szCs w:val="16"/>
              </w:rPr>
            </w:pPr>
            <w:r w:rsidRPr="00597056">
              <w:rPr>
                <w:sz w:val="20"/>
                <w:szCs w:val="16"/>
              </w:rPr>
              <w:t>“</w:t>
            </w:r>
            <w:r w:rsidR="008143B1" w:rsidRPr="00597056">
              <w:rPr>
                <w:sz w:val="20"/>
                <w:szCs w:val="16"/>
              </w:rPr>
              <w:t>Railroad Industry Workforce Assessment – Next Steps: Working Together To Shape The Rail Workforce Of The 21st Century</w:t>
            </w:r>
            <w:r w:rsidRPr="00597056">
              <w:rPr>
                <w:sz w:val="20"/>
                <w:szCs w:val="16"/>
              </w:rPr>
              <w:t>” publication</w:t>
            </w:r>
          </w:p>
        </w:tc>
      </w:tr>
      <w:tr w:rsidR="00532999" w:rsidRPr="00597056" w:rsidTr="00BB6038">
        <w:trPr>
          <w:trHeight w:val="561"/>
          <w:jc w:val="center"/>
        </w:trPr>
        <w:tc>
          <w:tcPr>
            <w:tcW w:w="1350" w:type="dxa"/>
            <w:tcBorders>
              <w:left w:val="single" w:sz="4" w:space="0" w:color="auto"/>
            </w:tcBorders>
            <w:vAlign w:val="center"/>
          </w:tcPr>
          <w:p w:rsidR="00532999" w:rsidRPr="00597056" w:rsidRDefault="008143B1" w:rsidP="005E19FC">
            <w:pPr>
              <w:spacing w:after="0"/>
              <w:rPr>
                <w:sz w:val="20"/>
                <w:szCs w:val="16"/>
              </w:rPr>
            </w:pPr>
            <w:r w:rsidRPr="00597056">
              <w:rPr>
                <w:sz w:val="20"/>
                <w:szCs w:val="16"/>
              </w:rPr>
              <w:t>2013</w:t>
            </w:r>
          </w:p>
        </w:tc>
        <w:tc>
          <w:tcPr>
            <w:tcW w:w="3060" w:type="dxa"/>
            <w:vAlign w:val="center"/>
          </w:tcPr>
          <w:p w:rsidR="00532999" w:rsidRPr="00597056" w:rsidRDefault="008143B1" w:rsidP="005E19FC">
            <w:pPr>
              <w:spacing w:after="0"/>
              <w:rPr>
                <w:sz w:val="20"/>
                <w:szCs w:val="16"/>
              </w:rPr>
            </w:pPr>
            <w:r w:rsidRPr="00597056">
              <w:rPr>
                <w:sz w:val="20"/>
                <w:szCs w:val="16"/>
              </w:rPr>
              <w:t xml:space="preserve">Transportation Research Board (TRB) </w:t>
            </w:r>
          </w:p>
        </w:tc>
        <w:tc>
          <w:tcPr>
            <w:tcW w:w="4050" w:type="dxa"/>
            <w:tcBorders>
              <w:right w:val="single" w:sz="4" w:space="0" w:color="auto"/>
            </w:tcBorders>
            <w:vAlign w:val="center"/>
          </w:tcPr>
          <w:p w:rsidR="00532999" w:rsidRPr="00597056" w:rsidRDefault="005E19FC" w:rsidP="005E19FC">
            <w:pPr>
              <w:spacing w:after="0"/>
              <w:rPr>
                <w:sz w:val="20"/>
                <w:szCs w:val="16"/>
              </w:rPr>
            </w:pPr>
            <w:r w:rsidRPr="00597056">
              <w:rPr>
                <w:sz w:val="20"/>
                <w:szCs w:val="16"/>
              </w:rPr>
              <w:t xml:space="preserve">National Cooperative Rail Research Program (NCRRP) Project 06-01: </w:t>
            </w:r>
            <w:r w:rsidR="008143B1" w:rsidRPr="00597056">
              <w:rPr>
                <w:sz w:val="20"/>
                <w:szCs w:val="16"/>
              </w:rPr>
              <w:t>Building and Retaining Workforce Capacity for the Railroad Industry</w:t>
            </w:r>
          </w:p>
        </w:tc>
      </w:tr>
      <w:tr w:rsidR="00532999" w:rsidRPr="00597056" w:rsidTr="00BB6038">
        <w:trPr>
          <w:trHeight w:val="548"/>
          <w:jc w:val="center"/>
        </w:trPr>
        <w:tc>
          <w:tcPr>
            <w:tcW w:w="1350" w:type="dxa"/>
            <w:tcBorders>
              <w:left w:val="single" w:sz="4" w:space="0" w:color="auto"/>
            </w:tcBorders>
            <w:shd w:val="clear" w:color="auto" w:fill="D9D9D9" w:themeFill="background1" w:themeFillShade="D9"/>
            <w:vAlign w:val="center"/>
          </w:tcPr>
          <w:p w:rsidR="00532999" w:rsidRPr="00597056" w:rsidRDefault="008143B1" w:rsidP="005E19FC">
            <w:pPr>
              <w:spacing w:after="0"/>
              <w:rPr>
                <w:sz w:val="20"/>
                <w:szCs w:val="16"/>
              </w:rPr>
            </w:pPr>
            <w:r w:rsidRPr="00597056">
              <w:rPr>
                <w:sz w:val="20"/>
                <w:szCs w:val="16"/>
              </w:rPr>
              <w:t>2013</w:t>
            </w:r>
          </w:p>
        </w:tc>
        <w:tc>
          <w:tcPr>
            <w:tcW w:w="3060" w:type="dxa"/>
            <w:shd w:val="clear" w:color="auto" w:fill="D9D9D9" w:themeFill="background1" w:themeFillShade="D9"/>
            <w:vAlign w:val="center"/>
          </w:tcPr>
          <w:p w:rsidR="00532999" w:rsidRPr="00597056" w:rsidRDefault="00A71306" w:rsidP="005E19FC">
            <w:pPr>
              <w:spacing w:after="0"/>
              <w:rPr>
                <w:sz w:val="20"/>
                <w:szCs w:val="16"/>
              </w:rPr>
            </w:pPr>
            <w:r w:rsidRPr="00597056">
              <w:rPr>
                <w:sz w:val="20"/>
                <w:szCs w:val="16"/>
              </w:rPr>
              <w:t>U. S. Department of Labor Employment and Training Administration</w:t>
            </w:r>
          </w:p>
        </w:tc>
        <w:tc>
          <w:tcPr>
            <w:tcW w:w="4050" w:type="dxa"/>
            <w:tcBorders>
              <w:right w:val="single" w:sz="4" w:space="0" w:color="auto"/>
            </w:tcBorders>
            <w:shd w:val="clear" w:color="auto" w:fill="D9D9D9" w:themeFill="background1" w:themeFillShade="D9"/>
            <w:vAlign w:val="center"/>
          </w:tcPr>
          <w:p w:rsidR="00532999" w:rsidRPr="00597056" w:rsidRDefault="008143B1" w:rsidP="005E19FC">
            <w:pPr>
              <w:spacing w:after="0"/>
              <w:rPr>
                <w:sz w:val="20"/>
                <w:szCs w:val="16"/>
              </w:rPr>
            </w:pPr>
            <w:r w:rsidRPr="00597056">
              <w:rPr>
                <w:sz w:val="20"/>
                <w:szCs w:val="16"/>
              </w:rPr>
              <w:t>Transportation, Distribution, and Logistics Competency Model</w:t>
            </w:r>
          </w:p>
        </w:tc>
      </w:tr>
    </w:tbl>
    <w:p w:rsidR="00532999" w:rsidRDefault="00532999" w:rsidP="00085698">
      <w:pPr>
        <w:spacing w:after="0"/>
      </w:pPr>
    </w:p>
    <w:p w:rsidR="00684C18" w:rsidRPr="00A5429C" w:rsidRDefault="003F1216" w:rsidP="00A5429C">
      <w:pPr>
        <w:pStyle w:val="Heading2"/>
      </w:pPr>
      <w:bookmarkStart w:id="85" w:name="_Ref520113570"/>
      <w:bookmarkStart w:id="86" w:name="_Toc520866555"/>
      <w:bookmarkStart w:id="87" w:name="_Toc520879192"/>
      <w:bookmarkStart w:id="88" w:name="_Toc15892617"/>
      <w:bookmarkStart w:id="89" w:name="_Toc332874654"/>
      <w:bookmarkStart w:id="90" w:name="_Toc383555916"/>
      <w:bookmarkStart w:id="91" w:name="_Toc383597364"/>
      <w:bookmarkStart w:id="92" w:name="_Toc384043230"/>
      <w:bookmarkStart w:id="93" w:name="_Toc422343171"/>
      <w:bookmarkEnd w:id="85"/>
      <w:bookmarkEnd w:id="86"/>
      <w:bookmarkEnd w:id="87"/>
      <w:bookmarkEnd w:id="88"/>
      <w:bookmarkEnd w:id="89"/>
      <w:r w:rsidRPr="00A5429C">
        <w:t>Scope</w:t>
      </w:r>
      <w:bookmarkEnd w:id="90"/>
      <w:bookmarkEnd w:id="91"/>
      <w:bookmarkEnd w:id="92"/>
      <w:bookmarkEnd w:id="93"/>
    </w:p>
    <w:p w:rsidR="00843924" w:rsidRDefault="00A803EA" w:rsidP="006E3B45">
      <w:pPr>
        <w:spacing w:after="0"/>
      </w:pPr>
      <w:r>
        <w:t xml:space="preserve">This report </w:t>
      </w:r>
      <w:r w:rsidR="001B31A1">
        <w:t xml:space="preserve">updates the </w:t>
      </w:r>
      <w:r w:rsidR="00D2657E">
        <w:t>2011 Railroad Industry Modal Profile study</w:t>
      </w:r>
      <w:r w:rsidR="009251C9">
        <w:t xml:space="preserve"> (</w:t>
      </w:r>
      <w:r w:rsidR="000D5D66">
        <w:t>which analyzed railroad industry data as of December 31, 2008</w:t>
      </w:r>
      <w:r w:rsidR="009251C9">
        <w:t>)</w:t>
      </w:r>
      <w:r w:rsidR="007E5ECD">
        <w:t xml:space="preserve"> </w:t>
      </w:r>
      <w:r w:rsidR="000E4F8D">
        <w:t>by providing</w:t>
      </w:r>
      <w:r w:rsidR="007E5ECD">
        <w:t xml:space="preserve"> a look at the state of the railroad industry workforce as of December 31, 2012. </w:t>
      </w:r>
      <w:r w:rsidR="00B437B1">
        <w:t>For the purposes of this study, u</w:t>
      </w:r>
      <w:r w:rsidR="007E5ECD">
        <w:t xml:space="preserve">pdated data for the railroad industry </w:t>
      </w:r>
      <w:r w:rsidR="0090750A">
        <w:t>workforce was collected, new</w:t>
      </w:r>
      <w:r w:rsidR="007E5ECD">
        <w:t xml:space="preserve"> st</w:t>
      </w:r>
      <w:r w:rsidR="0090750A">
        <w:t>akeholder dialogs were facilitated</w:t>
      </w:r>
      <w:r w:rsidR="007E5ECD">
        <w:t>, analys</w:t>
      </w:r>
      <w:r w:rsidR="00302822">
        <w:t>e</w:t>
      </w:r>
      <w:r w:rsidR="007E5ECD">
        <w:t xml:space="preserve">s </w:t>
      </w:r>
      <w:r w:rsidR="00302822">
        <w:t>were</w:t>
      </w:r>
      <w:r w:rsidR="007E5ECD">
        <w:t xml:space="preserve"> conducted, and new results identified. The findings from the </w:t>
      </w:r>
      <w:r w:rsidR="001B31A1">
        <w:t>2011</w:t>
      </w:r>
      <w:r w:rsidR="006E3B45">
        <w:t xml:space="preserve"> </w:t>
      </w:r>
      <w:r w:rsidR="00EE4C75">
        <w:t xml:space="preserve">Railroad Industry Modal Profile </w:t>
      </w:r>
      <w:r w:rsidR="006E3B45">
        <w:t xml:space="preserve">were revisited to determine the degree to which those issues have changed </w:t>
      </w:r>
      <w:r w:rsidR="00565C93">
        <w:t>since the last publication</w:t>
      </w:r>
      <w:r w:rsidR="006E3B45">
        <w:t>.</w:t>
      </w:r>
    </w:p>
    <w:p w:rsidR="000642AD" w:rsidRDefault="000642AD" w:rsidP="006E3B45">
      <w:pPr>
        <w:spacing w:after="0"/>
      </w:pPr>
    </w:p>
    <w:p w:rsidR="005B593E" w:rsidRPr="00E61FA1" w:rsidRDefault="000642AD" w:rsidP="002B5FAE">
      <w:pPr>
        <w:spacing w:after="0"/>
      </w:pPr>
      <w:r>
        <w:t xml:space="preserve">While some aspects of the document have been </w:t>
      </w:r>
      <w:r w:rsidR="00EA71E2">
        <w:t>enhanced or expanded</w:t>
      </w:r>
      <w:r>
        <w:t xml:space="preserve"> (e.g., additional stakeholder </w:t>
      </w:r>
      <w:r w:rsidR="00392A34">
        <w:t>discussion</w:t>
      </w:r>
      <w:r>
        <w:t>), the focus remains on highlighting the railroad indust</w:t>
      </w:r>
      <w:r w:rsidR="00B57546">
        <w:t xml:space="preserve">ry workforce and the </w:t>
      </w:r>
      <w:r>
        <w:t>challenges it faces. No attempts are made to correct or otherwise solve any of the industry issues presented</w:t>
      </w:r>
      <w:r w:rsidR="000D76E7">
        <w:t xml:space="preserve"> herein</w:t>
      </w:r>
      <w:bookmarkStart w:id="94" w:name="_Toc520866556"/>
      <w:bookmarkStart w:id="95" w:name="_Toc520879193"/>
      <w:bookmarkStart w:id="96" w:name="_Toc15892618"/>
      <w:bookmarkStart w:id="97" w:name="_Toc332874655"/>
      <w:bookmarkStart w:id="98" w:name="_Toc383555917"/>
      <w:bookmarkStart w:id="99" w:name="_Toc383597365"/>
      <w:bookmarkEnd w:id="94"/>
      <w:bookmarkEnd w:id="95"/>
      <w:bookmarkEnd w:id="96"/>
      <w:bookmarkEnd w:id="97"/>
      <w:bookmarkEnd w:id="98"/>
      <w:bookmarkEnd w:id="99"/>
      <w:r w:rsidR="00B57546">
        <w:t>. H</w:t>
      </w:r>
      <w:r w:rsidR="005B593E" w:rsidRPr="005B593E">
        <w:t>owever, monitoring the state of the workforce and keeping salient issues at the forefront within DOT and the broader industry add</w:t>
      </w:r>
      <w:r w:rsidR="00807EFB">
        <w:t>s</w:t>
      </w:r>
      <w:r w:rsidR="005B593E" w:rsidRPr="005B593E">
        <w:t xml:space="preserve"> value </w:t>
      </w:r>
      <w:r w:rsidR="00B57546">
        <w:t>to the industry and its stakeholders. Periodic updates to the</w:t>
      </w:r>
      <w:r w:rsidR="005B593E" w:rsidRPr="005B593E">
        <w:t xml:space="preserve"> document ensure adequate consideration of factors that may impact the state of the railroad industry workforce.</w:t>
      </w:r>
    </w:p>
    <w:p w:rsidR="00684C18" w:rsidRPr="00A5429C" w:rsidRDefault="00E51265" w:rsidP="00A5429C">
      <w:pPr>
        <w:pStyle w:val="Heading2"/>
      </w:pPr>
      <w:bookmarkStart w:id="100" w:name="_Toc383555918"/>
      <w:bookmarkStart w:id="101" w:name="_Toc383597366"/>
      <w:bookmarkStart w:id="102" w:name="_Toc384043231"/>
      <w:bookmarkStart w:id="103" w:name="_Toc422343172"/>
      <w:r w:rsidRPr="00A5429C">
        <w:t>Approach</w:t>
      </w:r>
      <w:bookmarkEnd w:id="100"/>
      <w:bookmarkEnd w:id="101"/>
      <w:bookmarkEnd w:id="102"/>
      <w:bookmarkEnd w:id="103"/>
    </w:p>
    <w:p w:rsidR="007D6F92" w:rsidRDefault="007D6F92" w:rsidP="00E53091">
      <w:pPr>
        <w:spacing w:after="0"/>
      </w:pPr>
      <w:r>
        <w:t xml:space="preserve">This study follows the approach </w:t>
      </w:r>
      <w:r w:rsidR="00217B91">
        <w:t>introduced</w:t>
      </w:r>
      <w:r w:rsidR="001B31A1">
        <w:t xml:space="preserve"> in</w:t>
      </w:r>
      <w:r w:rsidR="00296114">
        <w:t xml:space="preserve"> the 2011</w:t>
      </w:r>
      <w:r>
        <w:t xml:space="preserve"> </w:t>
      </w:r>
      <w:r w:rsidR="00296114">
        <w:t>Railroad Industry Modal Profile</w:t>
      </w:r>
      <w:r w:rsidR="002E7CFA">
        <w:t xml:space="preserve"> with the intent to</w:t>
      </w:r>
      <w:r>
        <w:t xml:space="preserve">: </w:t>
      </w:r>
      <w:r w:rsidR="00EC21C9">
        <w:t>1) research</w:t>
      </w:r>
      <w:r>
        <w:t xml:space="preserve"> and </w:t>
      </w:r>
      <w:r w:rsidR="00EC21C9">
        <w:t xml:space="preserve">collect </w:t>
      </w:r>
      <w:r>
        <w:t xml:space="preserve">available </w:t>
      </w:r>
      <w:r w:rsidR="00EC21C9">
        <w:t xml:space="preserve">workforce data pertaining to the </w:t>
      </w:r>
      <w:r>
        <w:t>railroad industry</w:t>
      </w:r>
      <w:r w:rsidR="004E584D">
        <w:t xml:space="preserve"> (e.g., </w:t>
      </w:r>
      <w:r w:rsidR="00C10BF7">
        <w:t xml:space="preserve">quantitative data </w:t>
      </w:r>
      <w:r w:rsidR="004E584D">
        <w:t>as of December 31, 2012)</w:t>
      </w:r>
      <w:r w:rsidR="00EC21C9">
        <w:t xml:space="preserve">; 2) validate quantitative data </w:t>
      </w:r>
      <w:r>
        <w:t xml:space="preserve">with information </w:t>
      </w:r>
      <w:r w:rsidR="00EC21C9">
        <w:t xml:space="preserve">obtained through industry </w:t>
      </w:r>
      <w:r>
        <w:t>stakeholder discussions</w:t>
      </w:r>
      <w:r w:rsidR="00EC21C9">
        <w:t>; 3) identify indicators from across the industry</w:t>
      </w:r>
      <w:r w:rsidR="00B437B1">
        <w:t xml:space="preserve"> </w:t>
      </w:r>
      <w:r>
        <w:t xml:space="preserve">that </w:t>
      </w:r>
      <w:r w:rsidR="00EC21C9">
        <w:t>might</w:t>
      </w:r>
      <w:r>
        <w:t xml:space="preserve"> impact the workforce (e.g., </w:t>
      </w:r>
      <w:r w:rsidR="00732D61">
        <w:t>h</w:t>
      </w:r>
      <w:r w:rsidR="00EC21C9">
        <w:t>igh</w:t>
      </w:r>
      <w:r w:rsidR="008F7601">
        <w:t>-</w:t>
      </w:r>
      <w:r w:rsidR="00732D61">
        <w:t>speed r</w:t>
      </w:r>
      <w:r w:rsidR="00EC21C9">
        <w:t>ail progress, Positive Train Control (PTC)</w:t>
      </w:r>
      <w:r w:rsidR="005B06EF">
        <w:t>)</w:t>
      </w:r>
      <w:r w:rsidR="00EC21C9">
        <w:t xml:space="preserve">; </w:t>
      </w:r>
      <w:r w:rsidR="00033E3A">
        <w:t>and</w:t>
      </w:r>
      <w:r w:rsidR="00EC21C9">
        <w:t xml:space="preserve"> 4) use the aggregation of all information obtained to forecast the future </w:t>
      </w:r>
      <w:r w:rsidR="004E584D">
        <w:t xml:space="preserve">status of the </w:t>
      </w:r>
      <w:r w:rsidR="00EC21C9">
        <w:t>railroad industry workforce.</w:t>
      </w:r>
    </w:p>
    <w:p w:rsidR="007D6F92" w:rsidRDefault="007D6F92" w:rsidP="00E53091">
      <w:pPr>
        <w:spacing w:after="0"/>
      </w:pPr>
    </w:p>
    <w:p w:rsidR="002B628B" w:rsidRDefault="0016266C" w:rsidP="00E53091">
      <w:pPr>
        <w:spacing w:after="0"/>
      </w:pPr>
      <w:r>
        <w:t>The FRA-WDT recognizes that there are a number of entities</w:t>
      </w:r>
      <w:r w:rsidR="00EC21C9">
        <w:t xml:space="preserve"> and stakeholders</w:t>
      </w:r>
      <w:r>
        <w:t xml:space="preserve"> that </w:t>
      </w:r>
      <w:r w:rsidR="00EC21C9">
        <w:t>comprise</w:t>
      </w:r>
      <w:r>
        <w:t xml:space="preserve"> the rail</w:t>
      </w:r>
      <w:r w:rsidR="005E2A00">
        <w:t>road</w:t>
      </w:r>
      <w:r>
        <w:t xml:space="preserve"> industry</w:t>
      </w:r>
      <w:r w:rsidR="00EC21C9">
        <w:t>. These entities range from manufacturing firms to the railroad companies themselves. For the purposes of this study</w:t>
      </w:r>
      <w:r w:rsidR="00D15E41">
        <w:t>,</w:t>
      </w:r>
      <w:r w:rsidR="00EC21C9">
        <w:t xml:space="preserve"> the railroad industry workforce is defined </w:t>
      </w:r>
      <w:r w:rsidR="0013362E">
        <w:t>as</w:t>
      </w:r>
      <w:r w:rsidR="00EC21C9">
        <w:t xml:space="preserve">: </w:t>
      </w:r>
    </w:p>
    <w:p w:rsidR="00033E3A" w:rsidRDefault="00033E3A" w:rsidP="00E53091">
      <w:pPr>
        <w:spacing w:after="0"/>
      </w:pPr>
    </w:p>
    <w:p w:rsidR="002B628B" w:rsidRDefault="006D2650" w:rsidP="00FD48FB">
      <w:pPr>
        <w:pStyle w:val="ListParagraph"/>
        <w:numPr>
          <w:ilvl w:val="0"/>
          <w:numId w:val="19"/>
        </w:numPr>
        <w:spacing w:after="0"/>
      </w:pPr>
      <w:r>
        <w:t>Class I freight r</w:t>
      </w:r>
      <w:r w:rsidR="002B628B">
        <w:t>ailroads</w:t>
      </w:r>
    </w:p>
    <w:p w:rsidR="002B628B" w:rsidRDefault="006D2650" w:rsidP="00FD48FB">
      <w:pPr>
        <w:pStyle w:val="ListParagraph"/>
        <w:numPr>
          <w:ilvl w:val="0"/>
          <w:numId w:val="19"/>
        </w:numPr>
        <w:spacing w:after="0"/>
      </w:pPr>
      <w:r>
        <w:t>Class I passenger r</w:t>
      </w:r>
      <w:r w:rsidR="002B628B">
        <w:t>ailroad</w:t>
      </w:r>
      <w:r w:rsidR="008D3760">
        <w:t xml:space="preserve"> (</w:t>
      </w:r>
      <w:r w:rsidR="002B628B">
        <w:t>Amtrak</w:t>
      </w:r>
      <w:r w:rsidR="008D3760">
        <w:t>)</w:t>
      </w:r>
    </w:p>
    <w:p w:rsidR="00B04431" w:rsidRDefault="00B04431" w:rsidP="00B04431">
      <w:pPr>
        <w:pStyle w:val="ListParagraph"/>
        <w:numPr>
          <w:ilvl w:val="0"/>
          <w:numId w:val="19"/>
        </w:numPr>
        <w:spacing w:after="0"/>
      </w:pPr>
      <w:r>
        <w:t>Federal Railroad Administration</w:t>
      </w:r>
    </w:p>
    <w:p w:rsidR="00B04431" w:rsidRDefault="006D2650" w:rsidP="00B04431">
      <w:pPr>
        <w:pStyle w:val="ListParagraph"/>
        <w:numPr>
          <w:ilvl w:val="0"/>
          <w:numId w:val="19"/>
        </w:numPr>
        <w:spacing w:after="0"/>
      </w:pPr>
      <w:r>
        <w:t>Regional r</w:t>
      </w:r>
      <w:r w:rsidR="00B04431">
        <w:t>ailroads</w:t>
      </w:r>
    </w:p>
    <w:p w:rsidR="00B04431" w:rsidRDefault="006D2650" w:rsidP="00B04431">
      <w:pPr>
        <w:pStyle w:val="ListParagraph"/>
        <w:numPr>
          <w:ilvl w:val="0"/>
          <w:numId w:val="19"/>
        </w:numPr>
        <w:spacing w:after="0"/>
      </w:pPr>
      <w:r>
        <w:t>Rolling stock m</w:t>
      </w:r>
      <w:r w:rsidR="00B04431">
        <w:t>anufacture</w:t>
      </w:r>
      <w:r w:rsidR="00952550">
        <w:t>r</w:t>
      </w:r>
      <w:r>
        <w:t>s and s</w:t>
      </w:r>
      <w:r w:rsidR="00B04431">
        <w:t>uppliers</w:t>
      </w:r>
    </w:p>
    <w:p w:rsidR="0041423E" w:rsidRDefault="006D2650" w:rsidP="00FD48FB">
      <w:pPr>
        <w:pStyle w:val="ListParagraph"/>
        <w:numPr>
          <w:ilvl w:val="0"/>
          <w:numId w:val="19"/>
        </w:numPr>
        <w:spacing w:after="0"/>
      </w:pPr>
      <w:r>
        <w:t>Short l</w:t>
      </w:r>
      <w:r w:rsidR="004B26BB">
        <w:t>ine</w:t>
      </w:r>
      <w:r>
        <w:t xml:space="preserve"> r</w:t>
      </w:r>
      <w:r w:rsidR="0041423E">
        <w:t>ailroads</w:t>
      </w:r>
    </w:p>
    <w:p w:rsidR="009E0A85" w:rsidRDefault="009E0A85" w:rsidP="009E0A85">
      <w:pPr>
        <w:spacing w:after="0"/>
      </w:pPr>
    </w:p>
    <w:p w:rsidR="00B91ED0" w:rsidRPr="00A5429C" w:rsidRDefault="00B91ED0" w:rsidP="00A5429C">
      <w:pPr>
        <w:rPr>
          <w:rFonts w:ascii="Arial" w:hAnsi="Arial" w:cs="Arial"/>
          <w:b/>
          <w:i/>
        </w:rPr>
      </w:pPr>
      <w:r w:rsidRPr="00A5429C">
        <w:rPr>
          <w:rFonts w:ascii="Arial" w:hAnsi="Arial" w:cs="Arial"/>
          <w:b/>
          <w:i/>
        </w:rPr>
        <w:t>Quantitative Data</w:t>
      </w:r>
    </w:p>
    <w:p w:rsidR="00D31212" w:rsidRDefault="00D31212" w:rsidP="0041423E">
      <w:pPr>
        <w:spacing w:after="0"/>
      </w:pPr>
      <w:r>
        <w:t xml:space="preserve">To obtain quantitative employment data for each </w:t>
      </w:r>
      <w:r w:rsidR="00296F5E">
        <w:t xml:space="preserve">industry </w:t>
      </w:r>
      <w:r>
        <w:t>segment, the FRA-WDT relied heavily on data provided by the Surface Transportation Board (STB), which collects quarterly employment data for each Class I freight railroad and Amtrak.</w:t>
      </w:r>
      <w:r w:rsidR="00002122">
        <w:t xml:space="preserve"> </w:t>
      </w:r>
      <w:r>
        <w:t xml:space="preserve">In addition, </w:t>
      </w:r>
      <w:r w:rsidR="008D2174">
        <w:t>the group used the most current data provided by</w:t>
      </w:r>
      <w:r>
        <w:t xml:space="preserve"> the Bureau of Labor Statistics (BLS), </w:t>
      </w:r>
      <w:r w:rsidR="00207481">
        <w:t xml:space="preserve">Railroad Retirement Board (RRB), </w:t>
      </w:r>
      <w:r>
        <w:t xml:space="preserve">Association of American Railroads (AAR), and the </w:t>
      </w:r>
      <w:r w:rsidR="0064422E">
        <w:t>FRA</w:t>
      </w:r>
      <w:r>
        <w:t xml:space="preserve"> Office of Human Resources. </w:t>
      </w:r>
      <w:r w:rsidR="00296F5E">
        <w:t>Given the publication cycles of the employment data maintained by BLS, RRB, and AAR, the FRA-WDT d</w:t>
      </w:r>
      <w:r w:rsidR="00A803EA">
        <w:t>etermined that it would use</w:t>
      </w:r>
      <w:r w:rsidR="00296F5E">
        <w:t xml:space="preserve"> employment data as of December 31, 2012. The use of 2012 data ensured that an equal comparison of employment data for each industry segment was conducted.</w:t>
      </w:r>
    </w:p>
    <w:p w:rsidR="00D31212" w:rsidRDefault="00D31212" w:rsidP="0041423E">
      <w:pPr>
        <w:spacing w:after="0"/>
      </w:pPr>
    </w:p>
    <w:p w:rsidR="00B91ED0" w:rsidRPr="00A5429C" w:rsidRDefault="000311C1" w:rsidP="00A5429C">
      <w:pPr>
        <w:rPr>
          <w:rFonts w:ascii="Arial" w:hAnsi="Arial" w:cs="Arial"/>
          <w:b/>
          <w:i/>
        </w:rPr>
      </w:pPr>
      <w:r w:rsidRPr="00A5429C">
        <w:rPr>
          <w:rFonts w:ascii="Arial" w:hAnsi="Arial" w:cs="Arial"/>
          <w:b/>
          <w:i/>
        </w:rPr>
        <w:t>Qualitative Data – Railro</w:t>
      </w:r>
      <w:r w:rsidR="000E3F7C" w:rsidRPr="00A5429C">
        <w:rPr>
          <w:rFonts w:ascii="Arial" w:hAnsi="Arial" w:cs="Arial"/>
          <w:b/>
          <w:i/>
        </w:rPr>
        <w:t>ad Industry Stakeholder Dialog</w:t>
      </w:r>
      <w:r w:rsidRPr="00A5429C">
        <w:rPr>
          <w:rFonts w:ascii="Arial" w:hAnsi="Arial" w:cs="Arial"/>
          <w:b/>
          <w:i/>
        </w:rPr>
        <w:t>s</w:t>
      </w:r>
    </w:p>
    <w:p w:rsidR="000311C1" w:rsidRDefault="00797548" w:rsidP="0041423E">
      <w:pPr>
        <w:spacing w:after="0"/>
      </w:pPr>
      <w:r>
        <w:t>For the collection of</w:t>
      </w:r>
      <w:r w:rsidR="0041423E">
        <w:t xml:space="preserve"> </w:t>
      </w:r>
      <w:r w:rsidR="00D31212">
        <w:t xml:space="preserve">qualitative </w:t>
      </w:r>
      <w:r w:rsidR="0041423E">
        <w:t>data</w:t>
      </w:r>
      <w:r w:rsidR="00F15D72">
        <w:t xml:space="preserve"> on the current state of the rail</w:t>
      </w:r>
      <w:r w:rsidR="005E2A00">
        <w:t>road</w:t>
      </w:r>
      <w:r w:rsidR="00F15D72">
        <w:t xml:space="preserve"> industry and its workforce, the FRA-WDT </w:t>
      </w:r>
      <w:r w:rsidR="001C7219">
        <w:t xml:space="preserve">facilitated </w:t>
      </w:r>
      <w:r w:rsidR="000E3F7C">
        <w:t>dialog</w:t>
      </w:r>
      <w:r w:rsidR="004D191C">
        <w:t xml:space="preserve">s with representatives from the industry segments </w:t>
      </w:r>
      <w:r w:rsidR="00130DAD">
        <w:t>(</w:t>
      </w:r>
      <w:r w:rsidR="004D191C">
        <w:t>mentioned above</w:t>
      </w:r>
      <w:r w:rsidR="00130DAD">
        <w:t>)</w:t>
      </w:r>
      <w:r w:rsidR="004D191C">
        <w:t xml:space="preserve">. </w:t>
      </w:r>
      <w:r w:rsidR="000E3F7C">
        <w:t>In order to guide the dialog</w:t>
      </w:r>
      <w:r w:rsidR="007E111F">
        <w:t>s, t</w:t>
      </w:r>
      <w:r w:rsidR="00953078">
        <w:t>he FRA-WDT developed</w:t>
      </w:r>
      <w:r w:rsidR="004D191C">
        <w:t xml:space="preserve"> discussion frameworks for each segment to address topics such as </w:t>
      </w:r>
      <w:r>
        <w:t xml:space="preserve">industry </w:t>
      </w:r>
      <w:r w:rsidR="007E111F">
        <w:t xml:space="preserve">and workforce </w:t>
      </w:r>
      <w:r>
        <w:t>outlook</w:t>
      </w:r>
      <w:r w:rsidR="00130DAD">
        <w:t>s</w:t>
      </w:r>
      <w:r>
        <w:t>, workforce challenges, recruiti</w:t>
      </w:r>
      <w:r w:rsidR="007E111F">
        <w:t>ng, retention, training, and diversity</w:t>
      </w:r>
      <w:r>
        <w:t>.</w:t>
      </w:r>
      <w:r w:rsidR="00A31FD3">
        <w:t xml:space="preserve"> </w:t>
      </w:r>
      <w:r w:rsidR="00A31FD3" w:rsidRPr="00A31FD3">
        <w:t xml:space="preserve">While the discussion frameworks </w:t>
      </w:r>
      <w:r w:rsidR="00B437B1">
        <w:t>were created to guide</w:t>
      </w:r>
      <w:r w:rsidR="00A31FD3" w:rsidRPr="00A31FD3">
        <w:t xml:space="preserve"> each dialog </w:t>
      </w:r>
      <w:r w:rsidR="00D26D4A">
        <w:t>through</w:t>
      </w:r>
      <w:r w:rsidR="00130DAD">
        <w:t xml:space="preserve"> similar topics</w:t>
      </w:r>
      <w:r w:rsidR="00A31FD3" w:rsidRPr="00A31FD3">
        <w:t xml:space="preserve">, participants </w:t>
      </w:r>
      <w:r w:rsidR="00130DAD">
        <w:t>could</w:t>
      </w:r>
      <w:r w:rsidR="00A31FD3" w:rsidRPr="00A31FD3">
        <w:t xml:space="preserve"> provide any pertinent information deemed appropriate to the topic area.  </w:t>
      </w:r>
    </w:p>
    <w:p w:rsidR="0016266C" w:rsidRDefault="0016266C" w:rsidP="0041423E">
      <w:pPr>
        <w:spacing w:after="0"/>
      </w:pPr>
    </w:p>
    <w:p w:rsidR="0041423E" w:rsidRDefault="0016266C" w:rsidP="006E68E7">
      <w:pPr>
        <w:spacing w:after="0"/>
      </w:pPr>
      <w:r>
        <w:t xml:space="preserve">Next, </w:t>
      </w:r>
      <w:r w:rsidR="00CF1BC9">
        <w:t>the FRA-WDT</w:t>
      </w:r>
      <w:r w:rsidR="00CF1BC9" w:rsidDel="00CF1BC9">
        <w:t xml:space="preserve"> </w:t>
      </w:r>
      <w:r w:rsidR="00CF1BC9">
        <w:t xml:space="preserve">selected a </w:t>
      </w:r>
      <w:r w:rsidR="00623F0E">
        <w:t>wide range of</w:t>
      </w:r>
      <w:r>
        <w:t xml:space="preserve"> </w:t>
      </w:r>
      <w:r w:rsidR="00623F0E">
        <w:t xml:space="preserve">industry </w:t>
      </w:r>
      <w:r>
        <w:t>representati</w:t>
      </w:r>
      <w:r w:rsidR="00623F0E">
        <w:t>ves</w:t>
      </w:r>
      <w:r w:rsidR="00CF1BC9">
        <w:t>, including participants</w:t>
      </w:r>
      <w:r w:rsidR="00F83D0C">
        <w:t xml:space="preserve"> from </w:t>
      </w:r>
      <w:r w:rsidR="006E68E7">
        <w:t>academia, various associations, Class I freight railroads</w:t>
      </w:r>
      <w:r w:rsidR="00C0619B">
        <w:t>, Amtrak, labor unions, and s</w:t>
      </w:r>
      <w:r w:rsidR="006E68E7">
        <w:t xml:space="preserve">tate DOTs. Representatives ranged </w:t>
      </w:r>
      <w:r>
        <w:t xml:space="preserve">from technical </w:t>
      </w:r>
      <w:r w:rsidR="006E68E7">
        <w:t>staff</w:t>
      </w:r>
      <w:r>
        <w:t xml:space="preserve"> to </w:t>
      </w:r>
      <w:r w:rsidR="00937585">
        <w:t>Human R</w:t>
      </w:r>
      <w:r w:rsidR="006E68E7">
        <w:t>esources professionals with knowledge of w</w:t>
      </w:r>
      <w:r>
        <w:t xml:space="preserve">orkforce </w:t>
      </w:r>
      <w:r w:rsidR="006E68E7">
        <w:t>strategies, plans, and activities</w:t>
      </w:r>
      <w:r>
        <w:t xml:space="preserve">. </w:t>
      </w:r>
      <w:r w:rsidR="006E68E7">
        <w:t>Several of the participants were also contributors to the prior study</w:t>
      </w:r>
      <w:r w:rsidR="00D15E41">
        <w:t>,</w:t>
      </w:r>
      <w:r w:rsidR="006E68E7">
        <w:t xml:space="preserve"> allowing for continuity in the dialogs.</w:t>
      </w:r>
    </w:p>
    <w:p w:rsidR="0041423E" w:rsidRDefault="0041423E" w:rsidP="0041423E">
      <w:pPr>
        <w:spacing w:after="0"/>
      </w:pPr>
    </w:p>
    <w:p w:rsidR="00D31212" w:rsidRDefault="000E3F7C" w:rsidP="0041423E">
      <w:pPr>
        <w:spacing w:after="0"/>
      </w:pPr>
      <w:r>
        <w:t>Once the dialog</w:t>
      </w:r>
      <w:r w:rsidR="00BA527E">
        <w:t xml:space="preserve">s </w:t>
      </w:r>
      <w:r w:rsidR="00264C28">
        <w:t xml:space="preserve">were </w:t>
      </w:r>
      <w:r w:rsidR="004D4E8D">
        <w:t>conducted,</w:t>
      </w:r>
      <w:r w:rsidR="0049149A">
        <w:t xml:space="preserve"> </w:t>
      </w:r>
      <w:r w:rsidR="0041423E">
        <w:t>response</w:t>
      </w:r>
      <w:r w:rsidR="0049149A">
        <w:t>s</w:t>
      </w:r>
      <w:r w:rsidR="0041423E">
        <w:t xml:space="preserve"> for eac</w:t>
      </w:r>
      <w:r w:rsidR="0049149A">
        <w:t>h industry segment were</w:t>
      </w:r>
      <w:r w:rsidR="00BA527E">
        <w:t xml:space="preserve"> </w:t>
      </w:r>
      <w:r w:rsidR="000425A5">
        <w:t>aggregated and</w:t>
      </w:r>
      <w:r w:rsidR="00BA527E">
        <w:t xml:space="preserve"> </w:t>
      </w:r>
      <w:r w:rsidR="00B03AEF">
        <w:t>areas of</w:t>
      </w:r>
      <w:r w:rsidR="00D31212">
        <w:t xml:space="preserve"> </w:t>
      </w:r>
      <w:r w:rsidR="00BA527E">
        <w:t xml:space="preserve">consensus </w:t>
      </w:r>
      <w:r w:rsidR="000425A5">
        <w:t xml:space="preserve">were identified </w:t>
      </w:r>
      <w:r w:rsidR="0049149A">
        <w:t xml:space="preserve">for each </w:t>
      </w:r>
      <w:r w:rsidR="00B03AEF">
        <w:t>workforce d</w:t>
      </w:r>
      <w:r w:rsidR="0049149A" w:rsidRPr="0049149A">
        <w:t>evelopment focus area</w:t>
      </w:r>
      <w:r w:rsidR="00B03AEF">
        <w:t xml:space="preserve">. The </w:t>
      </w:r>
      <w:r w:rsidR="000425A5">
        <w:t>collected</w:t>
      </w:r>
      <w:r w:rsidR="00B03AEF">
        <w:t xml:space="preserve"> responses were </w:t>
      </w:r>
      <w:r w:rsidR="000425A5">
        <w:t xml:space="preserve">also </w:t>
      </w:r>
      <w:r w:rsidR="00B03AEF">
        <w:t>used to determine sentiment</w:t>
      </w:r>
      <w:r w:rsidR="0051324A">
        <w:t>s</w:t>
      </w:r>
      <w:r w:rsidR="00B03AEF">
        <w:t xml:space="preserve"> and perspective</w:t>
      </w:r>
      <w:r w:rsidR="0051324A">
        <w:t>s</w:t>
      </w:r>
      <w:r w:rsidR="00B03AEF">
        <w:t xml:space="preserve"> by segm</w:t>
      </w:r>
      <w:r w:rsidR="00BD7EDA">
        <w:t xml:space="preserve">ent. </w:t>
      </w:r>
      <w:r w:rsidR="00B03AEF">
        <w:t>Where possible</w:t>
      </w:r>
      <w:r w:rsidR="00F5150C">
        <w:t>,</w:t>
      </w:r>
      <w:r w:rsidR="00B03AEF">
        <w:t xml:space="preserve"> segment aggregated responses were compar</w:t>
      </w:r>
      <w:r w:rsidR="007D3A01">
        <w:t>ed across stakeholder segments</w:t>
      </w:r>
      <w:r w:rsidR="00B03AEF">
        <w:t xml:space="preserve"> to identify commonalities and differences.</w:t>
      </w:r>
    </w:p>
    <w:p w:rsidR="00684C18" w:rsidRDefault="0032271F" w:rsidP="000537E0">
      <w:pPr>
        <w:spacing w:after="0"/>
      </w:pPr>
      <w:r>
        <w:t>Finally</w:t>
      </w:r>
      <w:r w:rsidR="000537E0">
        <w:t>, the FRA-WDT determined the most com</w:t>
      </w:r>
      <w:r w:rsidR="00054E9B">
        <w:t>mon workforce development challenges</w:t>
      </w:r>
      <w:r w:rsidR="000537E0">
        <w:t xml:space="preserve"> identified by the stakeholders</w:t>
      </w:r>
      <w:r w:rsidR="00BD39EB">
        <w:t>.</w:t>
      </w:r>
      <w:r w:rsidR="000537E0">
        <w:t xml:space="preserve"> </w:t>
      </w:r>
      <w:r w:rsidR="00BD39EB">
        <w:t xml:space="preserve">Those challenges were then </w:t>
      </w:r>
      <w:r w:rsidR="00054E9B">
        <w:t xml:space="preserve">compared to </w:t>
      </w:r>
      <w:r w:rsidR="004345ED">
        <w:t>th</w:t>
      </w:r>
      <w:r w:rsidR="002963BE">
        <w:t>e challenges</w:t>
      </w:r>
      <w:r w:rsidR="004345ED">
        <w:t xml:space="preserve"> </w:t>
      </w:r>
      <w:r w:rsidR="002963BE">
        <w:t>highlighted</w:t>
      </w:r>
      <w:r w:rsidR="00054E9B">
        <w:t xml:space="preserve"> in the initial Railroad Industry Modal Profile to determine if industry sentiments had chan</w:t>
      </w:r>
      <w:r w:rsidR="00944E89">
        <w:t xml:space="preserve">ged and if </w:t>
      </w:r>
      <w:r w:rsidR="002A0633">
        <w:t xml:space="preserve">progress </w:t>
      </w:r>
      <w:r w:rsidR="004345ED">
        <w:t>had been made</w:t>
      </w:r>
      <w:r w:rsidR="00054E9B">
        <w:t>.</w:t>
      </w:r>
    </w:p>
    <w:p w:rsidR="00684C18" w:rsidRDefault="00684C18" w:rsidP="00E51265">
      <w:pPr>
        <w:pStyle w:val="Heading1"/>
        <w:numPr>
          <w:ilvl w:val="0"/>
          <w:numId w:val="0"/>
        </w:numPr>
        <w:sectPr w:rsidR="00684C18" w:rsidSect="00FC7C6F">
          <w:footerReference w:type="first" r:id="rId30"/>
          <w:endnotePr>
            <w:numFmt w:val="decimal"/>
          </w:endnotePr>
          <w:pgSz w:w="12240" w:h="15840" w:code="1"/>
          <w:pgMar w:top="1440" w:right="1440" w:bottom="1440" w:left="1440" w:header="720" w:footer="720" w:gutter="0"/>
          <w:pgNumType w:start="1"/>
          <w:cols w:space="720"/>
          <w:noEndnote/>
          <w:titlePg/>
          <w:docGrid w:linePitch="326"/>
        </w:sectPr>
      </w:pPr>
      <w:bookmarkStart w:id="104" w:name="_Toc520879197"/>
      <w:bookmarkStart w:id="105" w:name="_Toc15892621"/>
      <w:bookmarkStart w:id="106" w:name="_Toc15892628"/>
      <w:bookmarkEnd w:id="104"/>
    </w:p>
    <w:p w:rsidR="00684C18" w:rsidRPr="00E61FA1" w:rsidRDefault="00D402F1" w:rsidP="00A5429C">
      <w:pPr>
        <w:pStyle w:val="Heading1"/>
      </w:pPr>
      <w:bookmarkStart w:id="107" w:name="_Toc332874658"/>
      <w:bookmarkStart w:id="108" w:name="_Toc383555919"/>
      <w:bookmarkStart w:id="109" w:name="_Toc383597367"/>
      <w:bookmarkStart w:id="110" w:name="_Toc384043232"/>
      <w:bookmarkStart w:id="111" w:name="_Toc422343173"/>
      <w:bookmarkEnd w:id="105"/>
      <w:bookmarkEnd w:id="107"/>
      <w:r w:rsidRPr="00E61FA1">
        <w:t xml:space="preserve">Railroad Industry Workforce </w:t>
      </w:r>
      <w:r w:rsidR="00C26E58" w:rsidRPr="00E61FA1">
        <w:t>Composition</w:t>
      </w:r>
      <w:bookmarkEnd w:id="108"/>
      <w:bookmarkEnd w:id="109"/>
      <w:bookmarkEnd w:id="110"/>
      <w:bookmarkEnd w:id="111"/>
    </w:p>
    <w:p w:rsidR="00296114" w:rsidRDefault="00453F39" w:rsidP="006C5392">
      <w:pPr>
        <w:spacing w:after="0"/>
      </w:pPr>
      <w:r>
        <w:t>The railroad industry employs</w:t>
      </w:r>
      <w:r w:rsidR="00D973EC">
        <w:t xml:space="preserve"> an estimated</w:t>
      </w:r>
      <w:r>
        <w:t xml:space="preserve"> </w:t>
      </w:r>
      <w:r w:rsidR="005B0ABC" w:rsidRPr="005B0ABC">
        <w:t>224,193</w:t>
      </w:r>
      <w:r>
        <w:t xml:space="preserve"> </w:t>
      </w:r>
      <w:r w:rsidR="001E130A">
        <w:t>employees</w:t>
      </w:r>
      <w:r>
        <w:t xml:space="preserve"> across the country. </w:t>
      </w:r>
      <w:r w:rsidR="00452578">
        <w:t>This total includes</w:t>
      </w:r>
      <w:r>
        <w:t xml:space="preserve"> Class I </w:t>
      </w:r>
      <w:r w:rsidR="00452578">
        <w:t xml:space="preserve">freight </w:t>
      </w:r>
      <w:r>
        <w:t>railroads</w:t>
      </w:r>
      <w:r w:rsidR="00452578">
        <w:t xml:space="preserve">, Amtrak, </w:t>
      </w:r>
      <w:r w:rsidR="0099758A">
        <w:t>labor unions, s</w:t>
      </w:r>
      <w:r w:rsidR="00452578">
        <w:t xml:space="preserve">hort </w:t>
      </w:r>
      <w:r w:rsidR="0099758A">
        <w:t>l</w:t>
      </w:r>
      <w:r w:rsidR="00452578">
        <w:t xml:space="preserve">ine and </w:t>
      </w:r>
      <w:r w:rsidR="0099758A">
        <w:t>r</w:t>
      </w:r>
      <w:r w:rsidR="00452578">
        <w:t>egional railroads,</w:t>
      </w:r>
      <w:r w:rsidR="0099758A">
        <w:t xml:space="preserve"> and</w:t>
      </w:r>
      <w:r w:rsidR="00452578">
        <w:t xml:space="preserve"> rolling stock manufacturers a</w:t>
      </w:r>
      <w:r w:rsidR="0099758A">
        <w:t>s well as</w:t>
      </w:r>
      <w:r w:rsidR="00452578">
        <w:t xml:space="preserve"> s</w:t>
      </w:r>
      <w:r w:rsidR="00452578" w:rsidRPr="00452578">
        <w:t>uppliers</w:t>
      </w:r>
      <w:r w:rsidR="00452578">
        <w:t>.</w:t>
      </w:r>
    </w:p>
    <w:p w:rsidR="00476C9F" w:rsidRPr="00E61FA1" w:rsidRDefault="00476C9F" w:rsidP="00A5429C">
      <w:pPr>
        <w:pStyle w:val="Heading2"/>
      </w:pPr>
      <w:bookmarkStart w:id="112" w:name="_Toc383555920"/>
      <w:bookmarkStart w:id="113" w:name="_Toc383597368"/>
      <w:bookmarkStart w:id="114" w:name="_Toc384043233"/>
      <w:bookmarkStart w:id="115" w:name="_Toc422343174"/>
      <w:r w:rsidRPr="00E61FA1">
        <w:t>Class I Freight Railroads</w:t>
      </w:r>
      <w:bookmarkEnd w:id="112"/>
      <w:bookmarkEnd w:id="113"/>
      <w:bookmarkEnd w:id="114"/>
      <w:bookmarkEnd w:id="115"/>
    </w:p>
    <w:p w:rsidR="00C16CDC" w:rsidRDefault="00C16CDC" w:rsidP="00DF720A">
      <w:pPr>
        <w:spacing w:after="0"/>
      </w:pPr>
      <w:r>
        <w:t xml:space="preserve">Class I </w:t>
      </w:r>
      <w:r w:rsidR="006D2650">
        <w:t>freight r</w:t>
      </w:r>
      <w:r>
        <w:t xml:space="preserve">ailroads are defined as carriers with annual </w:t>
      </w:r>
      <w:r w:rsidRPr="00C16CDC">
        <w:t>operat</w:t>
      </w:r>
      <w:r w:rsidR="00DF720A">
        <w:t xml:space="preserve">ing revenues of $452.7 million </w:t>
      </w:r>
      <w:r w:rsidRPr="00C16CDC">
        <w:t>or more</w:t>
      </w:r>
      <w:r>
        <w:t>.</w:t>
      </w:r>
      <w:r>
        <w:rPr>
          <w:rStyle w:val="EndnoteReference"/>
        </w:rPr>
        <w:endnoteReference w:id="3"/>
      </w:r>
      <w:r>
        <w:t xml:space="preserve"> According to the </w:t>
      </w:r>
      <w:r w:rsidRPr="00087E28">
        <w:t>Code of Federal Regulations (CFR) Ti</w:t>
      </w:r>
      <w:r w:rsidR="009F7320" w:rsidRPr="00087E28">
        <w:t xml:space="preserve">tle 49 </w:t>
      </w:r>
      <w:r w:rsidRPr="00087E28">
        <w:t>Part 1245</w:t>
      </w:r>
      <w:r w:rsidR="008F541D">
        <w:rPr>
          <w:i/>
        </w:rPr>
        <w:t>,</w:t>
      </w:r>
      <w:r w:rsidRPr="00B20720">
        <w:rPr>
          <w:i/>
        </w:rPr>
        <w:t xml:space="preserve"> </w:t>
      </w:r>
      <w:r>
        <w:t xml:space="preserve">Class I freight and passenger railroad workforce </w:t>
      </w:r>
      <w:r w:rsidR="00CE3E5E">
        <w:t xml:space="preserve">groups </w:t>
      </w:r>
      <w:r>
        <w:t xml:space="preserve">are </w:t>
      </w:r>
      <w:r w:rsidR="00A60A47">
        <w:t>divided</w:t>
      </w:r>
      <w:r>
        <w:t xml:space="preserve"> into six major </w:t>
      </w:r>
      <w:r w:rsidR="00B20720">
        <w:t>occupational</w:t>
      </w:r>
      <w:r>
        <w:t xml:space="preserve"> categories</w:t>
      </w:r>
      <w:r w:rsidR="00CE3E5E">
        <w:t>, including</w:t>
      </w:r>
      <w:r>
        <w:t xml:space="preserve">: </w:t>
      </w:r>
    </w:p>
    <w:p w:rsidR="00065624" w:rsidRDefault="00065624" w:rsidP="00452578">
      <w:pPr>
        <w:spacing w:after="0"/>
      </w:pPr>
    </w:p>
    <w:p w:rsidR="00C16CDC" w:rsidRDefault="00C16CDC" w:rsidP="00452578">
      <w:pPr>
        <w:spacing w:after="0"/>
        <w:ind w:left="720"/>
      </w:pPr>
      <w:r>
        <w:t>1. Executives, Officials, and Staff Assistants</w:t>
      </w:r>
    </w:p>
    <w:p w:rsidR="00C16CDC" w:rsidRDefault="00C16CDC" w:rsidP="00452578">
      <w:pPr>
        <w:spacing w:after="0"/>
        <w:ind w:left="720"/>
      </w:pPr>
      <w:r>
        <w:t>2. Professional and Administrative</w:t>
      </w:r>
    </w:p>
    <w:p w:rsidR="00C16CDC" w:rsidRDefault="00C16CDC" w:rsidP="00452578">
      <w:pPr>
        <w:spacing w:after="0"/>
        <w:ind w:left="720"/>
      </w:pPr>
      <w:r>
        <w:t>3. Maintenance of Way and Structures</w:t>
      </w:r>
    </w:p>
    <w:p w:rsidR="00C16CDC" w:rsidRDefault="00C16CDC" w:rsidP="00452578">
      <w:pPr>
        <w:spacing w:after="0"/>
        <w:ind w:left="720"/>
      </w:pPr>
      <w:r>
        <w:t>4. Maintenance of Equipment and Stores</w:t>
      </w:r>
    </w:p>
    <w:p w:rsidR="00C16CDC" w:rsidRDefault="00C16CDC" w:rsidP="00452578">
      <w:pPr>
        <w:spacing w:after="0"/>
        <w:ind w:left="720"/>
      </w:pPr>
      <w:r>
        <w:t>5. Transportation, Other Than Train and Engine</w:t>
      </w:r>
    </w:p>
    <w:p w:rsidR="00C16CDC" w:rsidRDefault="00C16CDC" w:rsidP="00452578">
      <w:pPr>
        <w:spacing w:after="0"/>
        <w:ind w:left="720"/>
      </w:pPr>
      <w:r>
        <w:t>6. Transportation, Train and Engine</w:t>
      </w:r>
    </w:p>
    <w:p w:rsidR="00C16CDC" w:rsidRDefault="00C16CDC" w:rsidP="00A31FD3">
      <w:pPr>
        <w:spacing w:after="0"/>
      </w:pPr>
    </w:p>
    <w:p w:rsidR="001813A4" w:rsidRPr="001813A4" w:rsidRDefault="003806D4" w:rsidP="00452578">
      <w:pPr>
        <w:spacing w:after="0"/>
      </w:pPr>
      <w:r>
        <w:t xml:space="preserve">Title </w:t>
      </w:r>
      <w:r w:rsidR="002C6DB5" w:rsidRPr="00087E28">
        <w:t xml:space="preserve">49 </w:t>
      </w:r>
      <w:r w:rsidR="00BA1D6C" w:rsidRPr="00087E28">
        <w:t>CFR</w:t>
      </w:r>
      <w:r w:rsidR="007B6F1C" w:rsidRPr="00087E28">
        <w:t xml:space="preserve"> </w:t>
      </w:r>
      <w:r w:rsidR="002C6DB5" w:rsidRPr="00087E28">
        <w:t>§</w:t>
      </w:r>
      <w:r w:rsidR="007B6F1C" w:rsidRPr="00087E28">
        <w:t>1245</w:t>
      </w:r>
      <w:r>
        <w:rPr>
          <w:i/>
        </w:rPr>
        <w:t xml:space="preserve"> </w:t>
      </w:r>
      <w:r w:rsidR="00B20720">
        <w:t>also</w:t>
      </w:r>
      <w:r w:rsidR="00D01059">
        <w:t xml:space="preserve"> provides</w:t>
      </w:r>
      <w:r w:rsidR="002C6DB5">
        <w:t xml:space="preserve"> </w:t>
      </w:r>
      <w:r w:rsidR="00B20720">
        <w:t>sub-occupational categories</w:t>
      </w:r>
      <w:r w:rsidR="002C6DB5">
        <w:t xml:space="preserve"> for railroad employees</w:t>
      </w:r>
      <w:r w:rsidR="001276FB">
        <w:t xml:space="preserve">, </w:t>
      </w:r>
      <w:r w:rsidR="00B20720">
        <w:t>category descriptions</w:t>
      </w:r>
      <w:r w:rsidR="001276FB">
        <w:t>,</w:t>
      </w:r>
      <w:r w:rsidR="00B20720">
        <w:t xml:space="preserve"> and typical position titles.</w:t>
      </w:r>
      <w:r w:rsidR="001E130A">
        <w:t xml:space="preserve"> In alignment with </w:t>
      </w:r>
      <w:r w:rsidR="001E130A" w:rsidRPr="00087E28">
        <w:t xml:space="preserve">49 </w:t>
      </w:r>
      <w:r w:rsidR="002C6DB5" w:rsidRPr="00087E28">
        <w:t>CFR §</w:t>
      </w:r>
      <w:r w:rsidR="001E130A" w:rsidRPr="00087E28">
        <w:t>1245</w:t>
      </w:r>
      <w:r w:rsidR="00BF1AF5">
        <w:t>,</w:t>
      </w:r>
      <w:r>
        <w:t xml:space="preserve"> </w:t>
      </w:r>
      <w:r w:rsidR="00C16CDC">
        <w:t xml:space="preserve">STB requires that all Class I freight and passenger railroads report their employment </w:t>
      </w:r>
      <w:r w:rsidR="001E130A">
        <w:t>population</w:t>
      </w:r>
      <w:r w:rsidR="00452578">
        <w:t>s</w:t>
      </w:r>
      <w:r w:rsidR="001E130A">
        <w:t xml:space="preserve"> for </w:t>
      </w:r>
      <w:r w:rsidR="00C16CDC">
        <w:t xml:space="preserve">each </w:t>
      </w:r>
      <w:r w:rsidR="001E130A">
        <w:t>occupational category</w:t>
      </w:r>
      <w:r w:rsidR="00C16CDC">
        <w:t xml:space="preserve"> on a quarterly basis. </w:t>
      </w:r>
      <w:r w:rsidR="001E130A">
        <w:t xml:space="preserve">According to STB, the total employment population for Class I railroads, including Amtrak, is </w:t>
      </w:r>
      <w:r w:rsidR="008C008B" w:rsidRPr="008C008B">
        <w:t>184,363</w:t>
      </w:r>
      <w:r w:rsidR="00452578">
        <w:t xml:space="preserve"> with Class I </w:t>
      </w:r>
      <w:r w:rsidR="0062071E">
        <w:t>railroads</w:t>
      </w:r>
      <w:r w:rsidR="00452578">
        <w:t xml:space="preserve"> representing </w:t>
      </w:r>
      <w:r w:rsidR="005C5B6B" w:rsidRPr="005B0ABC">
        <w:t>82 percent</w:t>
      </w:r>
      <w:r w:rsidR="005C5B6B">
        <w:t xml:space="preserve"> </w:t>
      </w:r>
      <w:r w:rsidR="00452578">
        <w:t>of the total railroad workforce.</w:t>
      </w:r>
      <w:r w:rsidR="000A3C1B">
        <w:t xml:space="preserve"> As shown in Figure 5</w:t>
      </w:r>
      <w:r w:rsidR="00BF1AF5">
        <w:t>,</w:t>
      </w:r>
      <w:r w:rsidR="00170552">
        <w:t xml:space="preserve"> </w:t>
      </w:r>
      <w:r w:rsidR="000A3C1B">
        <w:t>the transportation (train and engine) occupational category accounts for a large fraction of the total Class I railroad workforc</w:t>
      </w:r>
      <w:r w:rsidR="000E7C1A">
        <w:t xml:space="preserve">e and </w:t>
      </w:r>
      <w:r w:rsidR="009F3951">
        <w:t xml:space="preserve">is typically comprised of </w:t>
      </w:r>
      <w:r w:rsidR="00FD0ECE">
        <w:t xml:space="preserve">trade </w:t>
      </w:r>
      <w:r w:rsidR="009F3951">
        <w:t>an</w:t>
      </w:r>
      <w:r w:rsidR="00FD0ECE">
        <w:t xml:space="preserve">d </w:t>
      </w:r>
      <w:r w:rsidR="009F3951">
        <w:t xml:space="preserve">craft </w:t>
      </w:r>
      <w:r w:rsidR="000E7C1A">
        <w:t>positions, which have significant union representation.</w:t>
      </w:r>
      <w:r w:rsidR="00170552">
        <w:rPr>
          <w:rStyle w:val="EndnoteReference"/>
        </w:rPr>
        <w:endnoteReference w:id="4"/>
      </w:r>
    </w:p>
    <w:p w:rsidR="000A3C1B" w:rsidRDefault="000A3C1B" w:rsidP="000A3C1B">
      <w:pPr>
        <w:keepNext/>
        <w:jc w:val="center"/>
      </w:pPr>
      <w:r>
        <w:rPr>
          <w:noProof/>
        </w:rPr>
        <w:drawing>
          <wp:inline distT="0" distB="0" distL="0" distR="0" wp14:anchorId="07549F2E" wp14:editId="546B5544">
            <wp:extent cx="457263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452578" w:rsidRPr="002D1ACD" w:rsidRDefault="000A3C1B" w:rsidP="000A3C1B">
      <w:pPr>
        <w:pStyle w:val="Caption"/>
        <w:rPr>
          <w:sz w:val="18"/>
        </w:rPr>
      </w:pPr>
      <w:bookmarkStart w:id="116" w:name="_Toc383555907"/>
      <w:bookmarkStart w:id="117" w:name="_Toc383597350"/>
      <w:bookmarkStart w:id="118" w:name="_Toc384043216"/>
      <w:bookmarkStart w:id="119" w:name="_Toc422343225"/>
      <w:r w:rsidRPr="002D1ACD">
        <w:rPr>
          <w:sz w:val="18"/>
        </w:rPr>
        <w:t xml:space="preserve">Figure </w:t>
      </w:r>
      <w:r w:rsidR="0095564D" w:rsidRPr="002D1ACD">
        <w:rPr>
          <w:sz w:val="18"/>
        </w:rPr>
        <w:fldChar w:fldCharType="begin"/>
      </w:r>
      <w:r w:rsidR="0095564D" w:rsidRPr="002D1ACD">
        <w:rPr>
          <w:sz w:val="18"/>
        </w:rPr>
        <w:instrText xml:space="preserve"> SEQ Figure \* ARABIC </w:instrText>
      </w:r>
      <w:r w:rsidR="0095564D" w:rsidRPr="002D1ACD">
        <w:rPr>
          <w:sz w:val="18"/>
        </w:rPr>
        <w:fldChar w:fldCharType="separate"/>
      </w:r>
      <w:r w:rsidR="00380210" w:rsidRPr="002D1ACD">
        <w:rPr>
          <w:noProof/>
          <w:sz w:val="18"/>
        </w:rPr>
        <w:t>5</w:t>
      </w:r>
      <w:r w:rsidR="0095564D" w:rsidRPr="002D1ACD">
        <w:rPr>
          <w:noProof/>
          <w:sz w:val="18"/>
        </w:rPr>
        <w:fldChar w:fldCharType="end"/>
      </w:r>
      <w:r w:rsidR="00065624" w:rsidRPr="002D1ACD">
        <w:rPr>
          <w:noProof/>
          <w:sz w:val="18"/>
        </w:rPr>
        <w:t>:</w:t>
      </w:r>
      <w:r w:rsidRPr="002D1ACD">
        <w:rPr>
          <w:sz w:val="18"/>
        </w:rPr>
        <w:t xml:space="preserve"> Class I Freight and Passenger Labor Distributions</w:t>
      </w:r>
      <w:bookmarkEnd w:id="116"/>
      <w:bookmarkEnd w:id="117"/>
      <w:bookmarkEnd w:id="118"/>
      <w:bookmarkEnd w:id="119"/>
      <w:r w:rsidRPr="002D1ACD">
        <w:rPr>
          <w:sz w:val="18"/>
        </w:rPr>
        <w:t xml:space="preserve"> </w:t>
      </w:r>
    </w:p>
    <w:p w:rsidR="000A3C1B" w:rsidRPr="001813A4" w:rsidRDefault="000A3C1B" w:rsidP="000A3C1B">
      <w:pPr>
        <w:jc w:val="center"/>
      </w:pPr>
    </w:p>
    <w:p w:rsidR="0061117E" w:rsidRPr="00E61FA1" w:rsidRDefault="00476C9F" w:rsidP="00A5429C">
      <w:pPr>
        <w:pStyle w:val="Heading2"/>
      </w:pPr>
      <w:bookmarkStart w:id="120" w:name="_Toc383555921"/>
      <w:bookmarkStart w:id="121" w:name="_Toc383597369"/>
      <w:bookmarkStart w:id="122" w:name="_Toc384043234"/>
      <w:bookmarkStart w:id="123" w:name="_Toc422343175"/>
      <w:r w:rsidRPr="00E61FA1">
        <w:t>Class I Passenger Railroad: Amtrak</w:t>
      </w:r>
      <w:bookmarkStart w:id="124" w:name="_Ref16067548"/>
      <w:bookmarkEnd w:id="120"/>
      <w:bookmarkEnd w:id="121"/>
      <w:bookmarkEnd w:id="122"/>
      <w:bookmarkEnd w:id="123"/>
      <w:bookmarkEnd w:id="124"/>
    </w:p>
    <w:p w:rsidR="00325853" w:rsidRPr="00A608D5" w:rsidRDefault="00880F96" w:rsidP="0061117E">
      <w:pPr>
        <w:spacing w:after="0"/>
      </w:pPr>
      <w:r w:rsidRPr="00A608D5">
        <w:t xml:space="preserve">In 1970, Congress created </w:t>
      </w:r>
      <w:r w:rsidR="00676A88" w:rsidRPr="00A608D5">
        <w:t xml:space="preserve">Amtrak to take over the passenger rail services </w:t>
      </w:r>
      <w:r w:rsidR="00ED11BC">
        <w:t xml:space="preserve">that had been </w:t>
      </w:r>
      <w:r w:rsidR="00676A88" w:rsidRPr="00A608D5">
        <w:t xml:space="preserve">operated by </w:t>
      </w:r>
      <w:r w:rsidR="00ED11BC">
        <w:t xml:space="preserve">U.S. </w:t>
      </w:r>
      <w:r w:rsidR="00676A88" w:rsidRPr="00A608D5">
        <w:t>private freight railroa</w:t>
      </w:r>
      <w:r w:rsidR="009F0755" w:rsidRPr="00A608D5">
        <w:t>d</w:t>
      </w:r>
      <w:r w:rsidR="00ED11BC">
        <w:t>s</w:t>
      </w:r>
      <w:r w:rsidR="00676A88" w:rsidRPr="00A608D5">
        <w:t xml:space="preserve">. </w:t>
      </w:r>
      <w:r w:rsidR="000737C0">
        <w:t>W</w:t>
      </w:r>
      <w:r w:rsidR="000737C0" w:rsidRPr="00A608D5">
        <w:t>hen Amtrak began service on 1971</w:t>
      </w:r>
      <w:r w:rsidR="000737C0">
        <w:t>, m</w:t>
      </w:r>
      <w:r w:rsidR="00676A88" w:rsidRPr="00A608D5">
        <w:t>ore than half of the rail passenger routes operated by the freight railroad companies were eliminated.</w:t>
      </w:r>
      <w:r w:rsidR="00325853" w:rsidRPr="00A608D5">
        <w:t xml:space="preserve"> </w:t>
      </w:r>
    </w:p>
    <w:p w:rsidR="00325853" w:rsidRPr="0079671C" w:rsidRDefault="00325853" w:rsidP="0061117E">
      <w:pPr>
        <w:spacing w:after="0"/>
        <w:rPr>
          <w:highlight w:val="yellow"/>
        </w:rPr>
      </w:pPr>
    </w:p>
    <w:p w:rsidR="0061117E" w:rsidRPr="00A608D5" w:rsidRDefault="0022228C" w:rsidP="0061117E">
      <w:pPr>
        <w:spacing w:after="0"/>
      </w:pPr>
      <w:r>
        <w:t>Today, Amtrak serves</w:t>
      </w:r>
      <w:r w:rsidR="00347AF3">
        <w:t xml:space="preserve"> over 500 locations</w:t>
      </w:r>
      <w:r w:rsidR="00325853" w:rsidRPr="00347AF3">
        <w:t xml:space="preserve"> across </w:t>
      </w:r>
      <w:r w:rsidR="00347AF3">
        <w:t xml:space="preserve">the nation and transports an average of 86,000 passengers daily </w:t>
      </w:r>
      <w:r w:rsidR="00914A3D">
        <w:t xml:space="preserve">using </w:t>
      </w:r>
      <w:r w:rsidR="00347AF3">
        <w:t xml:space="preserve">over 300 </w:t>
      </w:r>
      <w:r w:rsidR="00325853" w:rsidRPr="00347AF3">
        <w:t xml:space="preserve">Amtrak trains operated by </w:t>
      </w:r>
      <w:r w:rsidR="00676A88" w:rsidRPr="00347AF3">
        <w:t>20,</w:t>
      </w:r>
      <w:r w:rsidR="0061117E" w:rsidRPr="00347AF3">
        <w:t>899</w:t>
      </w:r>
      <w:r w:rsidR="0061117E" w:rsidRPr="00347AF3">
        <w:rPr>
          <w:rStyle w:val="EndnoteReference"/>
        </w:rPr>
        <w:endnoteReference w:id="5"/>
      </w:r>
      <w:r w:rsidR="00325853" w:rsidRPr="00347AF3">
        <w:t xml:space="preserve"> employ</w:t>
      </w:r>
      <w:r w:rsidR="00914A3D">
        <w:t>ees</w:t>
      </w:r>
      <w:r w:rsidR="00676A88" w:rsidRPr="00347AF3">
        <w:t>.</w:t>
      </w:r>
      <w:r w:rsidR="00325853" w:rsidRPr="00347AF3">
        <w:rPr>
          <w:rStyle w:val="EndnoteReference"/>
        </w:rPr>
        <w:endnoteReference w:id="6"/>
      </w:r>
      <w:r w:rsidR="00914A3D">
        <w:t xml:space="preserve"> </w:t>
      </w:r>
      <w:r w:rsidR="00A608D5">
        <w:t xml:space="preserve">Amtrak </w:t>
      </w:r>
      <w:r w:rsidR="00223ECB">
        <w:t xml:space="preserve">also </w:t>
      </w:r>
      <w:r w:rsidR="00347AF3">
        <w:t>provides</w:t>
      </w:r>
      <w:r w:rsidR="00676A88" w:rsidRPr="00A608D5">
        <w:t xml:space="preserve"> a significant amount of the </w:t>
      </w:r>
      <w:r w:rsidR="00351FE5" w:rsidRPr="00A608D5">
        <w:t xml:space="preserve">nation’s </w:t>
      </w:r>
      <w:r w:rsidR="00676A88" w:rsidRPr="00A608D5">
        <w:t>commuter ra</w:t>
      </w:r>
      <w:r w:rsidR="00347AF3">
        <w:t>il services</w:t>
      </w:r>
      <w:r w:rsidR="00A608D5">
        <w:t xml:space="preserve"> </w:t>
      </w:r>
      <w:r w:rsidR="000737C0">
        <w:t>via the following organizations:</w:t>
      </w:r>
    </w:p>
    <w:p w:rsidR="00351FE5" w:rsidRPr="00A608D5" w:rsidRDefault="00351FE5" w:rsidP="0061117E">
      <w:pPr>
        <w:spacing w:after="0"/>
      </w:pPr>
    </w:p>
    <w:p w:rsidR="0061117E" w:rsidRPr="00A608D5" w:rsidRDefault="0061117E" w:rsidP="0061117E">
      <w:pPr>
        <w:pStyle w:val="ListParagraph"/>
        <w:numPr>
          <w:ilvl w:val="0"/>
          <w:numId w:val="35"/>
        </w:numPr>
        <w:spacing w:after="0"/>
      </w:pPr>
      <w:r w:rsidRPr="00A608D5">
        <w:t xml:space="preserve">MARC (Maryland Area Regional Commuter) </w:t>
      </w:r>
    </w:p>
    <w:p w:rsidR="00676A88" w:rsidRPr="00A608D5" w:rsidRDefault="00676A88" w:rsidP="0061117E">
      <w:pPr>
        <w:pStyle w:val="ListParagraph"/>
        <w:numPr>
          <w:ilvl w:val="0"/>
          <w:numId w:val="35"/>
        </w:numPr>
        <w:spacing w:after="0"/>
      </w:pPr>
      <w:r w:rsidRPr="00A608D5">
        <w:t xml:space="preserve">Metrolink (California) </w:t>
      </w:r>
    </w:p>
    <w:p w:rsidR="00676A88" w:rsidRPr="00A608D5" w:rsidRDefault="00676A88" w:rsidP="0061117E">
      <w:pPr>
        <w:pStyle w:val="ListParagraph"/>
        <w:numPr>
          <w:ilvl w:val="0"/>
          <w:numId w:val="35"/>
        </w:numPr>
        <w:spacing w:after="0"/>
      </w:pPr>
      <w:r w:rsidRPr="00A608D5">
        <w:t>Shore Line East (Connecticut)</w:t>
      </w:r>
      <w:r w:rsidR="00A608D5" w:rsidRPr="00A608D5">
        <w:rPr>
          <w:rStyle w:val="EndnoteReference"/>
        </w:rPr>
        <w:endnoteReference w:id="7"/>
      </w:r>
    </w:p>
    <w:p w:rsidR="0061117E" w:rsidRPr="00E61FA1" w:rsidRDefault="00476C9F" w:rsidP="00A5429C">
      <w:pPr>
        <w:pStyle w:val="Heading2"/>
      </w:pPr>
      <w:bookmarkStart w:id="125" w:name="_Toc383555922"/>
      <w:bookmarkStart w:id="126" w:name="_Toc383597370"/>
      <w:bookmarkStart w:id="127" w:name="_Toc384043235"/>
      <w:bookmarkStart w:id="128" w:name="_Toc422343176"/>
      <w:r w:rsidRPr="00E61FA1">
        <w:t>Regional</w:t>
      </w:r>
      <w:r w:rsidR="00757495" w:rsidRPr="00E61FA1">
        <w:t>s</w:t>
      </w:r>
      <w:r w:rsidRPr="00E61FA1">
        <w:t xml:space="preserve"> </w:t>
      </w:r>
      <w:r w:rsidR="00757495" w:rsidRPr="00E61FA1">
        <w:t>and Short Line Railroads</w:t>
      </w:r>
      <w:bookmarkEnd w:id="125"/>
      <w:bookmarkEnd w:id="126"/>
      <w:bookmarkEnd w:id="127"/>
      <w:bookmarkEnd w:id="128"/>
    </w:p>
    <w:p w:rsidR="00007761" w:rsidRDefault="00076BCB" w:rsidP="00007761">
      <w:pPr>
        <w:spacing w:after="0"/>
      </w:pPr>
      <w:r w:rsidRPr="00076BCB">
        <w:t xml:space="preserve">There are 450 </w:t>
      </w:r>
      <w:r w:rsidR="00222206">
        <w:t>railroads</w:t>
      </w:r>
      <w:r w:rsidRPr="00076BCB">
        <w:t xml:space="preserve"> </w:t>
      </w:r>
      <w:r w:rsidR="00222206">
        <w:t>(</w:t>
      </w:r>
      <w:hyperlink r:id="rId32" w:history="1">
        <w:r w:rsidR="00222206" w:rsidRPr="00222206">
          <w:rPr>
            <w:rStyle w:val="Hyperlink"/>
          </w:rPr>
          <w:t>see full listing</w:t>
        </w:r>
      </w:hyperlink>
      <w:r w:rsidR="00222206">
        <w:t>)</w:t>
      </w:r>
      <w:r w:rsidRPr="00076BCB">
        <w:t xml:space="preserve"> that do not meet the Class I operating revenue threshold</w:t>
      </w:r>
      <w:r>
        <w:t xml:space="preserve"> and are therefore considered Regional and Short Line railroads </w:t>
      </w:r>
      <w:r w:rsidR="00993475">
        <w:t>(</w:t>
      </w:r>
      <w:r w:rsidR="006A71E0">
        <w:t xml:space="preserve">which employ </w:t>
      </w:r>
      <w:r w:rsidR="0063522A" w:rsidRPr="0063522A">
        <w:t>1</w:t>
      </w:r>
      <w:r w:rsidR="0063522A">
        <w:t>7,800</w:t>
      </w:r>
      <w:r w:rsidR="005C5B6B" w:rsidRPr="0063522A">
        <w:rPr>
          <w:rStyle w:val="EndnoteReference"/>
        </w:rPr>
        <w:endnoteReference w:id="8"/>
      </w:r>
      <w:r>
        <w:t xml:space="preserve"> </w:t>
      </w:r>
      <w:r w:rsidR="006A71E0">
        <w:t>workers</w:t>
      </w:r>
      <w:r w:rsidR="00993475">
        <w:t>)</w:t>
      </w:r>
      <w:r>
        <w:t xml:space="preserve">. </w:t>
      </w:r>
      <w:r w:rsidR="00757495">
        <w:t>Regional railroads, also referred to as Class IIs, are c</w:t>
      </w:r>
      <w:r w:rsidR="00757495" w:rsidRPr="00757495">
        <w:t>arriers with annual operating reven</w:t>
      </w:r>
      <w:r w:rsidR="0063522A">
        <w:t xml:space="preserve">ues of </w:t>
      </w:r>
      <w:r w:rsidR="0063522A" w:rsidRPr="0063522A">
        <w:t>$36.2 million or more and less than Class I</w:t>
      </w:r>
      <w:r w:rsidR="006A71E0">
        <w:t xml:space="preserve"> minimum</w:t>
      </w:r>
      <w:r w:rsidR="00757495">
        <w:t>.</w:t>
      </w:r>
      <w:r w:rsidR="008C008B">
        <w:rPr>
          <w:rStyle w:val="EndnoteReference"/>
        </w:rPr>
        <w:endnoteReference w:id="9"/>
      </w:r>
      <w:r w:rsidR="00757495">
        <w:t xml:space="preserve"> Short Line railroads, also referred to as Class IIIs, are carriers </w:t>
      </w:r>
      <w:r w:rsidR="00007761">
        <w:t xml:space="preserve">with annual </w:t>
      </w:r>
      <w:r w:rsidR="00007761" w:rsidRPr="00007761">
        <w:t>opera</w:t>
      </w:r>
      <w:r w:rsidR="0063522A">
        <w:t xml:space="preserve">ting revenues of </w:t>
      </w:r>
      <w:r w:rsidR="0063522A" w:rsidRPr="0063522A">
        <w:t>less than $36.2 million</w:t>
      </w:r>
      <w:r w:rsidR="00882B28">
        <w:t>.</w:t>
      </w:r>
      <w:r>
        <w:rPr>
          <w:rStyle w:val="EndnoteReference"/>
        </w:rPr>
        <w:endnoteReference w:id="10"/>
      </w:r>
    </w:p>
    <w:p w:rsidR="0068022C" w:rsidRPr="00676A88" w:rsidRDefault="0068022C" w:rsidP="006C5392"/>
    <w:p w:rsidR="00676A88" w:rsidRPr="00E61FA1" w:rsidRDefault="00CD7D29" w:rsidP="00A5429C">
      <w:pPr>
        <w:pStyle w:val="Heading2"/>
      </w:pPr>
      <w:bookmarkStart w:id="129" w:name="_Toc383555923"/>
      <w:bookmarkStart w:id="130" w:name="_Toc383597371"/>
      <w:bookmarkStart w:id="131" w:name="_Toc384043236"/>
      <w:bookmarkStart w:id="132" w:name="_Toc422343177"/>
      <w:r w:rsidRPr="00E61FA1">
        <w:t>Labor Unions</w:t>
      </w:r>
      <w:bookmarkEnd w:id="129"/>
      <w:bookmarkEnd w:id="130"/>
      <w:bookmarkEnd w:id="131"/>
      <w:bookmarkEnd w:id="132"/>
    </w:p>
    <w:p w:rsidR="000B59F6" w:rsidRDefault="006C5392" w:rsidP="006C5392">
      <w:pPr>
        <w:spacing w:after="0"/>
      </w:pPr>
      <w:r w:rsidRPr="00DD4461">
        <w:t>Of the 84</w:t>
      </w:r>
      <w:r w:rsidR="00984BC6" w:rsidRPr="00DD4461">
        <w:t xml:space="preserve"> </w:t>
      </w:r>
      <w:r w:rsidR="00676A88" w:rsidRPr="00DD4461">
        <w:t xml:space="preserve">percent of the </w:t>
      </w:r>
      <w:r w:rsidR="001E130A" w:rsidRPr="00DD4461">
        <w:t>employees</w:t>
      </w:r>
      <w:r w:rsidR="005B05AD" w:rsidRPr="00DD4461">
        <w:t xml:space="preserve"> performing trade and craft</w:t>
      </w:r>
      <w:r w:rsidR="00676A88" w:rsidRPr="00DD4461">
        <w:t xml:space="preserve"> </w:t>
      </w:r>
      <w:r w:rsidRPr="00DD4461">
        <w:t>job functions</w:t>
      </w:r>
      <w:r w:rsidR="00676A88" w:rsidRPr="00DD4461">
        <w:t>, nearly all of them are represented by a labor union</w:t>
      </w:r>
      <w:r w:rsidR="0007381E" w:rsidRPr="00DD4461">
        <w:t>. Unions within the r</w:t>
      </w:r>
      <w:r w:rsidR="00DD4461" w:rsidRPr="00DD4461">
        <w:t xml:space="preserve">ail industry span various trade and craft </w:t>
      </w:r>
      <w:r w:rsidR="0007381E" w:rsidRPr="00DD4461">
        <w:t>segments</w:t>
      </w:r>
      <w:r w:rsidR="00DD4461" w:rsidRPr="00DD4461">
        <w:t>,</w:t>
      </w:r>
      <w:r w:rsidR="0007381E" w:rsidRPr="00DD4461">
        <w:t xml:space="preserve"> and hav</w:t>
      </w:r>
      <w:r w:rsidR="00DD4461" w:rsidRPr="00DD4461">
        <w:t>e a</w:t>
      </w:r>
      <w:r w:rsidR="00C31F1C">
        <w:t>n</w:t>
      </w:r>
      <w:r w:rsidR="00DD4461" w:rsidRPr="00DD4461">
        <w:t xml:space="preserve"> </w:t>
      </w:r>
      <w:r w:rsidR="002E7958" w:rsidRPr="00DD4461">
        <w:t>extensive</w:t>
      </w:r>
      <w:r w:rsidR="00DD4461" w:rsidRPr="00DD4461">
        <w:t xml:space="preserve"> history </w:t>
      </w:r>
      <w:r w:rsidR="00962C2A">
        <w:t>of ensuring that railroad employment rights</w:t>
      </w:r>
      <w:r w:rsidR="00962C2A" w:rsidRPr="00DD4461">
        <w:t xml:space="preserve"> </w:t>
      </w:r>
      <w:r w:rsidR="00962C2A">
        <w:t>are protected, which includes</w:t>
      </w:r>
      <w:r w:rsidR="00DD4461" w:rsidRPr="00DD4461">
        <w:t xml:space="preserve"> advocating </w:t>
      </w:r>
      <w:r w:rsidR="00962C2A">
        <w:t xml:space="preserve">for </w:t>
      </w:r>
      <w:r w:rsidR="002A5664">
        <w:t>safer work</w:t>
      </w:r>
      <w:r w:rsidR="00DD4461" w:rsidRPr="00DD4461">
        <w:t xml:space="preserve"> environments, appropriate compensatio</w:t>
      </w:r>
      <w:r w:rsidR="00962C2A">
        <w:t>n,</w:t>
      </w:r>
      <w:r w:rsidR="00DD4461" w:rsidRPr="00DD4461">
        <w:t xml:space="preserve"> </w:t>
      </w:r>
      <w:r w:rsidR="00962C2A">
        <w:t xml:space="preserve">reasonable </w:t>
      </w:r>
      <w:r w:rsidR="00DD4461" w:rsidRPr="00DD4461">
        <w:t>hours of service</w:t>
      </w:r>
      <w:r w:rsidR="00962C2A">
        <w:t xml:space="preserve">, and </w:t>
      </w:r>
      <w:r w:rsidR="00DD4461" w:rsidRPr="00DD4461">
        <w:t>equality for union members</w:t>
      </w:r>
      <w:r w:rsidR="002A5664">
        <w:t>.</w:t>
      </w:r>
      <w:r w:rsidR="002E7958">
        <w:t xml:space="preserve"> </w:t>
      </w:r>
    </w:p>
    <w:p w:rsidR="000B59F6" w:rsidRDefault="000B59F6" w:rsidP="006C5392">
      <w:pPr>
        <w:spacing w:after="0"/>
      </w:pPr>
    </w:p>
    <w:p w:rsidR="00676A88" w:rsidRPr="006C5392" w:rsidRDefault="00676A88" w:rsidP="006C5392">
      <w:pPr>
        <w:spacing w:after="0"/>
      </w:pPr>
      <w:r w:rsidRPr="0007381E">
        <w:t>The largest unions</w:t>
      </w:r>
      <w:r w:rsidR="000B59F6">
        <w:t xml:space="preserve"> </w:t>
      </w:r>
      <w:r w:rsidRPr="0007381E">
        <w:t>repres</w:t>
      </w:r>
      <w:r w:rsidR="000B59F6">
        <w:t>enting</w:t>
      </w:r>
      <w:r w:rsidRPr="0007381E">
        <w:t xml:space="preserve"> the rail</w:t>
      </w:r>
      <w:r w:rsidR="00605AFE" w:rsidRPr="0007381E">
        <w:t>road</w:t>
      </w:r>
      <w:r w:rsidRPr="0007381E">
        <w:t xml:space="preserve"> workforce </w:t>
      </w:r>
      <w:r w:rsidR="00605AFE" w:rsidRPr="0007381E">
        <w:t>are</w:t>
      </w:r>
      <w:r w:rsidR="000B59F6">
        <w:t>:</w:t>
      </w:r>
    </w:p>
    <w:p w:rsidR="00605AFE" w:rsidRDefault="00605AFE" w:rsidP="00605AFE">
      <w:pPr>
        <w:spacing w:after="0"/>
      </w:pPr>
    </w:p>
    <w:p w:rsidR="007E1D2B" w:rsidRPr="00A5429C" w:rsidRDefault="00F23CEE" w:rsidP="00A5429C">
      <w:pPr>
        <w:rPr>
          <w:rFonts w:ascii="Arial" w:hAnsi="Arial" w:cs="Arial"/>
          <w:b/>
          <w:i/>
        </w:rPr>
      </w:pPr>
      <w:r w:rsidRPr="00A5429C">
        <w:rPr>
          <w:rFonts w:ascii="Arial" w:hAnsi="Arial" w:cs="Arial"/>
          <w:b/>
          <w:i/>
        </w:rPr>
        <w:t>International Brotherhood of Teamsters (IBT)</w:t>
      </w:r>
    </w:p>
    <w:p w:rsidR="00202A7E" w:rsidRPr="0054515C" w:rsidRDefault="00202A7E" w:rsidP="00202A7E">
      <w:pPr>
        <w:pStyle w:val="ListParagraph"/>
        <w:numPr>
          <w:ilvl w:val="0"/>
          <w:numId w:val="33"/>
        </w:numPr>
        <w:spacing w:after="0"/>
      </w:pPr>
      <w:r w:rsidRPr="0054515C">
        <w:t>Brotherhood of Locomotive Engineers and Trainmen (BLET) Local Divisions</w:t>
      </w:r>
    </w:p>
    <w:p w:rsidR="00202A7E" w:rsidRPr="0054515C" w:rsidRDefault="00202A7E" w:rsidP="00202A7E">
      <w:pPr>
        <w:pStyle w:val="ListParagraph"/>
        <w:numPr>
          <w:ilvl w:val="0"/>
          <w:numId w:val="33"/>
        </w:numPr>
        <w:spacing w:after="0"/>
      </w:pPr>
      <w:r w:rsidRPr="0054515C">
        <w:t>Brotherhood of Maintenance</w:t>
      </w:r>
      <w:r w:rsidR="000F1083" w:rsidRPr="0054515C">
        <w:t>-</w:t>
      </w:r>
      <w:r w:rsidRPr="0054515C">
        <w:t>of</w:t>
      </w:r>
      <w:r w:rsidR="000F1083" w:rsidRPr="0054515C">
        <w:t>-</w:t>
      </w:r>
      <w:r w:rsidRPr="0054515C">
        <w:t>Way Employees Division (BMWED) Local Lodges</w:t>
      </w:r>
    </w:p>
    <w:p w:rsidR="00202A7E" w:rsidRPr="0054515C" w:rsidRDefault="00202A7E" w:rsidP="00202A7E">
      <w:pPr>
        <w:pStyle w:val="ListParagraph"/>
        <w:numPr>
          <w:ilvl w:val="0"/>
          <w:numId w:val="33"/>
        </w:numPr>
        <w:spacing w:after="0"/>
      </w:pPr>
      <w:r w:rsidRPr="0054515C">
        <w:t>Graphics Communications Conference (GCC) Locals</w:t>
      </w:r>
    </w:p>
    <w:p w:rsidR="00202A7E" w:rsidRPr="0054515C" w:rsidRDefault="00202A7E" w:rsidP="00202A7E">
      <w:pPr>
        <w:pStyle w:val="ListParagraph"/>
        <w:numPr>
          <w:ilvl w:val="0"/>
          <w:numId w:val="33"/>
        </w:numPr>
        <w:spacing w:after="0"/>
      </w:pPr>
      <w:r w:rsidRPr="0054515C">
        <w:t>Teamsters Locals (Canada)</w:t>
      </w:r>
    </w:p>
    <w:p w:rsidR="00202A7E" w:rsidRPr="0054515C" w:rsidRDefault="00202A7E" w:rsidP="00202A7E">
      <w:pPr>
        <w:pStyle w:val="ListParagraph"/>
        <w:numPr>
          <w:ilvl w:val="0"/>
          <w:numId w:val="33"/>
        </w:numPr>
        <w:spacing w:after="0"/>
      </w:pPr>
      <w:r w:rsidRPr="0054515C">
        <w:t>Teamsters Locals (United States)</w:t>
      </w:r>
      <w:r w:rsidR="00984BC6" w:rsidRPr="0054515C">
        <w:rPr>
          <w:rStyle w:val="EndnoteReference"/>
        </w:rPr>
        <w:endnoteReference w:id="11"/>
      </w:r>
    </w:p>
    <w:p w:rsidR="003D6252" w:rsidRPr="0054515C" w:rsidRDefault="003D6252" w:rsidP="00605AFE">
      <w:pPr>
        <w:spacing w:after="0"/>
      </w:pPr>
    </w:p>
    <w:p w:rsidR="009735A8" w:rsidRPr="00A5429C" w:rsidRDefault="00676A88" w:rsidP="00A5429C">
      <w:pPr>
        <w:rPr>
          <w:rFonts w:ascii="Arial" w:hAnsi="Arial" w:cs="Arial"/>
          <w:b/>
          <w:i/>
        </w:rPr>
      </w:pPr>
      <w:r w:rsidRPr="00A5429C">
        <w:rPr>
          <w:rFonts w:ascii="Arial" w:hAnsi="Arial" w:cs="Arial"/>
          <w:b/>
          <w:i/>
        </w:rPr>
        <w:t>Transportation Communications International Union (TCI</w:t>
      </w:r>
      <w:r w:rsidR="00E87C08" w:rsidRPr="00A5429C">
        <w:rPr>
          <w:rFonts w:ascii="Arial" w:hAnsi="Arial" w:cs="Arial"/>
          <w:b/>
          <w:i/>
        </w:rPr>
        <w:t>U</w:t>
      </w:r>
      <w:r w:rsidRPr="00A5429C">
        <w:rPr>
          <w:rFonts w:ascii="Arial" w:hAnsi="Arial" w:cs="Arial"/>
          <w:b/>
          <w:i/>
        </w:rPr>
        <w:t>)</w:t>
      </w:r>
    </w:p>
    <w:p w:rsidR="00202A7E" w:rsidRPr="0054515C" w:rsidRDefault="0016223A" w:rsidP="00202A7E">
      <w:pPr>
        <w:pStyle w:val="ListParagraph"/>
        <w:numPr>
          <w:ilvl w:val="0"/>
          <w:numId w:val="31"/>
        </w:numPr>
        <w:autoSpaceDE w:val="0"/>
        <w:autoSpaceDN w:val="0"/>
        <w:adjustRightInd w:val="0"/>
        <w:spacing w:after="0"/>
        <w:rPr>
          <w:bCs/>
        </w:rPr>
      </w:pPr>
      <w:r w:rsidRPr="0054515C">
        <w:rPr>
          <w:bCs/>
        </w:rPr>
        <w:t>American Railway and Airway Supervisors Association (ARASA)</w:t>
      </w:r>
    </w:p>
    <w:p w:rsidR="00960727" w:rsidRPr="0054515C" w:rsidRDefault="0016223A" w:rsidP="0016223A">
      <w:pPr>
        <w:pStyle w:val="ListParagraph"/>
        <w:numPr>
          <w:ilvl w:val="0"/>
          <w:numId w:val="31"/>
        </w:numPr>
        <w:autoSpaceDE w:val="0"/>
        <w:autoSpaceDN w:val="0"/>
        <w:adjustRightInd w:val="0"/>
        <w:spacing w:after="0"/>
      </w:pPr>
      <w:r w:rsidRPr="0054515C">
        <w:rPr>
          <w:bCs/>
        </w:rPr>
        <w:t>Brothe</w:t>
      </w:r>
      <w:r w:rsidR="00960727" w:rsidRPr="0054515C">
        <w:rPr>
          <w:bCs/>
        </w:rPr>
        <w:t xml:space="preserve">rhood </w:t>
      </w:r>
      <w:r w:rsidR="003E46F8" w:rsidRPr="0054515C">
        <w:rPr>
          <w:bCs/>
        </w:rPr>
        <w:t xml:space="preserve">of </w:t>
      </w:r>
      <w:r w:rsidR="00960727" w:rsidRPr="0054515C">
        <w:rPr>
          <w:bCs/>
        </w:rPr>
        <w:t>Railway Carmen of America</w:t>
      </w:r>
    </w:p>
    <w:p w:rsidR="00202A7E" w:rsidRPr="0054515C" w:rsidRDefault="0016223A" w:rsidP="00202A7E">
      <w:pPr>
        <w:pStyle w:val="ListParagraph"/>
        <w:numPr>
          <w:ilvl w:val="0"/>
          <w:numId w:val="31"/>
        </w:numPr>
        <w:spacing w:after="0"/>
        <w:rPr>
          <w:bCs/>
        </w:rPr>
      </w:pPr>
      <w:r w:rsidRPr="0054515C">
        <w:rPr>
          <w:bCs/>
        </w:rPr>
        <w:t>Brotherhood of Sleeping Car Porters</w:t>
      </w:r>
    </w:p>
    <w:p w:rsidR="00960727" w:rsidRPr="0054515C" w:rsidRDefault="00960727" w:rsidP="00202A7E">
      <w:pPr>
        <w:pStyle w:val="ListParagraph"/>
        <w:numPr>
          <w:ilvl w:val="0"/>
          <w:numId w:val="31"/>
        </w:numPr>
        <w:spacing w:after="0"/>
      </w:pPr>
      <w:r w:rsidRPr="0054515C">
        <w:rPr>
          <w:bCs/>
        </w:rPr>
        <w:t>Order of Railroad Telegraphers</w:t>
      </w:r>
    </w:p>
    <w:p w:rsidR="00202A7E" w:rsidRPr="0054515C" w:rsidRDefault="0016223A" w:rsidP="00202A7E">
      <w:pPr>
        <w:pStyle w:val="ListParagraph"/>
        <w:numPr>
          <w:ilvl w:val="0"/>
          <w:numId w:val="31"/>
        </w:numPr>
        <w:spacing w:after="0"/>
      </w:pPr>
      <w:r w:rsidRPr="0054515C">
        <w:rPr>
          <w:bCs/>
        </w:rPr>
        <w:t xml:space="preserve">Railway Patrolmen's International Union </w:t>
      </w:r>
    </w:p>
    <w:p w:rsidR="00202A7E" w:rsidRPr="0054515C" w:rsidRDefault="0016223A" w:rsidP="00202A7E">
      <w:pPr>
        <w:pStyle w:val="ListParagraph"/>
        <w:numPr>
          <w:ilvl w:val="0"/>
          <w:numId w:val="31"/>
        </w:numPr>
        <w:spacing w:after="0"/>
      </w:pPr>
      <w:r w:rsidRPr="0054515C">
        <w:rPr>
          <w:bCs/>
        </w:rPr>
        <w:t>United Transport Services Employees Union</w:t>
      </w:r>
    </w:p>
    <w:p w:rsidR="00960727" w:rsidRPr="0054515C" w:rsidRDefault="0016223A" w:rsidP="00202A7E">
      <w:pPr>
        <w:pStyle w:val="ListParagraph"/>
        <w:numPr>
          <w:ilvl w:val="0"/>
          <w:numId w:val="31"/>
        </w:numPr>
        <w:autoSpaceDE w:val="0"/>
        <w:autoSpaceDN w:val="0"/>
        <w:adjustRightInd w:val="0"/>
        <w:spacing w:after="0"/>
      </w:pPr>
      <w:r w:rsidRPr="0054515C">
        <w:rPr>
          <w:bCs/>
        </w:rPr>
        <w:t>Western Railway Supervisors Association</w:t>
      </w:r>
      <w:r w:rsidR="0048757C" w:rsidRPr="0054515C">
        <w:rPr>
          <w:rStyle w:val="EndnoteReference"/>
          <w:bCs/>
        </w:rPr>
        <w:endnoteReference w:id="12"/>
      </w:r>
      <w:r w:rsidRPr="0054515C">
        <w:rPr>
          <w:bCs/>
        </w:rPr>
        <w:t xml:space="preserve"> </w:t>
      </w:r>
    </w:p>
    <w:p w:rsidR="000A3C1B" w:rsidRPr="0054515C" w:rsidRDefault="000A3C1B" w:rsidP="003D6252">
      <w:pPr>
        <w:spacing w:after="0"/>
        <w:rPr>
          <w:lang w:val="en-GB"/>
        </w:rPr>
      </w:pPr>
    </w:p>
    <w:p w:rsidR="00605AFE" w:rsidRPr="00A5429C" w:rsidRDefault="00676A88" w:rsidP="00A5429C">
      <w:pPr>
        <w:rPr>
          <w:rFonts w:ascii="Arial" w:hAnsi="Arial" w:cs="Arial"/>
          <w:b/>
          <w:i/>
        </w:rPr>
      </w:pPr>
      <w:r w:rsidRPr="00A5429C">
        <w:rPr>
          <w:rFonts w:ascii="Arial" w:hAnsi="Arial" w:cs="Arial"/>
          <w:b/>
          <w:i/>
        </w:rPr>
        <w:t>Transportation Trades Department (TTD)</w:t>
      </w:r>
    </w:p>
    <w:p w:rsidR="00202A7E" w:rsidRPr="0054515C" w:rsidRDefault="00202A7E" w:rsidP="00202A7E">
      <w:pPr>
        <w:pStyle w:val="ListParagraph"/>
        <w:numPr>
          <w:ilvl w:val="0"/>
          <w:numId w:val="32"/>
        </w:numPr>
        <w:spacing w:after="0"/>
      </w:pPr>
      <w:r w:rsidRPr="0054515C">
        <w:t>American Train Dispatchers Association (ATDA)</w:t>
      </w:r>
    </w:p>
    <w:p w:rsidR="00F23CEE" w:rsidRPr="0054515C" w:rsidRDefault="00F23CEE" w:rsidP="00F23CEE">
      <w:pPr>
        <w:pStyle w:val="ListParagraph"/>
        <w:numPr>
          <w:ilvl w:val="0"/>
          <w:numId w:val="32"/>
        </w:numPr>
        <w:spacing w:after="0"/>
      </w:pPr>
      <w:r w:rsidRPr="0054515C">
        <w:t>Brotherhood of Railway Signalmen (BRS)</w:t>
      </w:r>
    </w:p>
    <w:p w:rsidR="00676A88" w:rsidRPr="0054515C" w:rsidRDefault="00676A88" w:rsidP="00605AFE">
      <w:pPr>
        <w:pStyle w:val="ListParagraph"/>
        <w:numPr>
          <w:ilvl w:val="0"/>
          <w:numId w:val="32"/>
        </w:numPr>
        <w:spacing w:after="0"/>
      </w:pPr>
      <w:r w:rsidRPr="0054515C">
        <w:t>Transportation Workers Union of America (TWU)</w:t>
      </w:r>
    </w:p>
    <w:p w:rsidR="00676A88" w:rsidRPr="0054515C" w:rsidRDefault="00676A88" w:rsidP="003D6252">
      <w:pPr>
        <w:pStyle w:val="ListParagraph"/>
        <w:numPr>
          <w:ilvl w:val="0"/>
          <w:numId w:val="32"/>
        </w:numPr>
        <w:spacing w:after="0"/>
      </w:pPr>
      <w:r w:rsidRPr="0054515C">
        <w:t>United Transportation Union (UTU)</w:t>
      </w:r>
      <w:r w:rsidR="0048757C" w:rsidRPr="0054515C">
        <w:rPr>
          <w:rStyle w:val="EndnoteReference"/>
        </w:rPr>
        <w:endnoteReference w:id="13"/>
      </w:r>
    </w:p>
    <w:p w:rsidR="006C5392" w:rsidRPr="006C5392" w:rsidRDefault="006C5392" w:rsidP="006C5392"/>
    <w:p w:rsidR="00676A88" w:rsidRPr="00E61FA1" w:rsidRDefault="003F3447" w:rsidP="00A5429C">
      <w:pPr>
        <w:pStyle w:val="Heading2"/>
      </w:pPr>
      <w:bookmarkStart w:id="133" w:name="_Toc383555924"/>
      <w:bookmarkStart w:id="134" w:name="_Toc383597372"/>
      <w:bookmarkStart w:id="135" w:name="_Toc384043237"/>
      <w:bookmarkStart w:id="136" w:name="_Toc422343178"/>
      <w:r w:rsidRPr="00E61FA1">
        <w:t>Rolling Stock Manufacturers and Suppliers</w:t>
      </w:r>
      <w:bookmarkEnd w:id="133"/>
      <w:bookmarkEnd w:id="134"/>
      <w:bookmarkEnd w:id="135"/>
      <w:bookmarkEnd w:id="136"/>
    </w:p>
    <w:p w:rsidR="00676A88" w:rsidRPr="008D230F" w:rsidRDefault="00676A88" w:rsidP="008D230F">
      <w:pPr>
        <w:spacing w:after="0"/>
      </w:pPr>
      <w:r w:rsidRPr="008D230F">
        <w:t>The total number of manufacturers and suppliers is difficult to</w:t>
      </w:r>
      <w:r w:rsidR="009D64B4">
        <w:t xml:space="preserve"> determine accurately.</w:t>
      </w:r>
      <w:r w:rsidRPr="008D230F">
        <w:t xml:space="preserve"> </w:t>
      </w:r>
      <w:r w:rsidR="009D64B4">
        <w:t>T</w:t>
      </w:r>
      <w:r w:rsidR="008D230F" w:rsidRPr="008D230F">
        <w:t>he BLS</w:t>
      </w:r>
      <w:r w:rsidRPr="008D230F">
        <w:t xml:space="preserve"> </w:t>
      </w:r>
      <w:r w:rsidR="009D64B4">
        <w:t>reports that</w:t>
      </w:r>
      <w:r w:rsidRPr="008D230F">
        <w:t xml:space="preserve"> </w:t>
      </w:r>
      <w:r w:rsidR="009D64B4">
        <w:t xml:space="preserve">there </w:t>
      </w:r>
      <w:r w:rsidRPr="008D230F">
        <w:t xml:space="preserve">are roughly </w:t>
      </w:r>
      <w:r w:rsidR="000246FC" w:rsidRPr="00BC0EDA">
        <w:t>22,030</w:t>
      </w:r>
      <w:r w:rsidR="00BC0EDA" w:rsidRPr="00BC0EDA">
        <w:rPr>
          <w:rStyle w:val="EndnoteReference"/>
        </w:rPr>
        <w:endnoteReference w:id="14"/>
      </w:r>
      <w:r w:rsidR="000246FC" w:rsidRPr="008D230F">
        <w:t xml:space="preserve"> employees</w:t>
      </w:r>
      <w:r w:rsidRPr="008D230F">
        <w:t xml:space="preserve"> in </w:t>
      </w:r>
      <w:r w:rsidR="008D230F" w:rsidRPr="008D230F">
        <w:t xml:space="preserve">railroad </w:t>
      </w:r>
      <w:r w:rsidRPr="008D230F">
        <w:t xml:space="preserve">rolling stock manufacturing </w:t>
      </w:r>
      <w:r w:rsidR="00CA1E72">
        <w:t>and supply</w:t>
      </w:r>
      <w:r w:rsidR="009D64B4">
        <w:t xml:space="preserve">, but this number </w:t>
      </w:r>
      <w:r w:rsidRPr="008D230F">
        <w:t>does not include all employees</w:t>
      </w:r>
      <w:r w:rsidR="00A35AC8">
        <w:t xml:space="preserve"> in this area of the industry. For example, </w:t>
      </w:r>
      <w:r w:rsidR="005E47A7">
        <w:t xml:space="preserve">those </w:t>
      </w:r>
      <w:r w:rsidR="005E47A7" w:rsidRPr="008D230F">
        <w:t>working</w:t>
      </w:r>
      <w:r w:rsidRPr="008D230F">
        <w:t xml:space="preserve"> for </w:t>
      </w:r>
      <w:r w:rsidR="000246FC" w:rsidRPr="008D230F">
        <w:t xml:space="preserve">conglomerate </w:t>
      </w:r>
      <w:r w:rsidRPr="008D230F">
        <w:t>contractors</w:t>
      </w:r>
      <w:r w:rsidR="008D230F" w:rsidRPr="008D230F">
        <w:t>,</w:t>
      </w:r>
      <w:r w:rsidRPr="008D230F">
        <w:t xml:space="preserve"> such as Lockheed Martin, General Electric, or Siemens</w:t>
      </w:r>
      <w:r w:rsidR="00A35AC8">
        <w:t xml:space="preserve"> are not </w:t>
      </w:r>
      <w:r w:rsidR="005E47A7">
        <w:t xml:space="preserve">accounted for by </w:t>
      </w:r>
      <w:r w:rsidR="00A35AC8">
        <w:t>BLS</w:t>
      </w:r>
      <w:r w:rsidRPr="008D230F">
        <w:t>.</w:t>
      </w:r>
    </w:p>
    <w:p w:rsidR="008D230F" w:rsidRDefault="008D230F" w:rsidP="008D230F">
      <w:pPr>
        <w:spacing w:after="0"/>
      </w:pPr>
    </w:p>
    <w:p w:rsidR="006C5392" w:rsidRPr="00676A88" w:rsidRDefault="00676A88" w:rsidP="008D230F">
      <w:pPr>
        <w:spacing w:after="0"/>
      </w:pPr>
      <w:r w:rsidRPr="008D230F">
        <w:t xml:space="preserve">The manufacturers and suppliers </w:t>
      </w:r>
      <w:r w:rsidR="002D06B2">
        <w:t>in the railroad industry</w:t>
      </w:r>
      <w:r w:rsidRPr="008D230F">
        <w:t xml:space="preserve"> support both the trains and the track. On the train side</w:t>
      </w:r>
      <w:r w:rsidR="008D230F" w:rsidRPr="008D230F">
        <w:t>,</w:t>
      </w:r>
      <w:r w:rsidRPr="008D230F">
        <w:t xml:space="preserve"> manufacturers create individual train cars, locomotives, and all of the mechanical components and devices that enable </w:t>
      </w:r>
      <w:r w:rsidR="007F133E">
        <w:t>train</w:t>
      </w:r>
      <w:r w:rsidR="002D06B2">
        <w:t>s</w:t>
      </w:r>
      <w:r w:rsidR="007F133E">
        <w:t xml:space="preserve"> </w:t>
      </w:r>
      <w:r w:rsidR="002D06B2">
        <w:t xml:space="preserve">to </w:t>
      </w:r>
      <w:r w:rsidR="007F133E">
        <w:t>functio</w:t>
      </w:r>
      <w:r w:rsidR="002D06B2">
        <w:t>n</w:t>
      </w:r>
      <w:r w:rsidR="00A65057">
        <w:t xml:space="preserve"> (e.g</w:t>
      </w:r>
      <w:r w:rsidRPr="008D230F">
        <w:t xml:space="preserve">., brakes, couplers, carriages, wheels, bearings, etc.). </w:t>
      </w:r>
      <w:r w:rsidR="002D06B2">
        <w:t>I</w:t>
      </w:r>
      <w:r w:rsidRPr="008D230F">
        <w:t>tems such as rails, ties, and ballast are included</w:t>
      </w:r>
      <w:r w:rsidR="002D06B2">
        <w:t xml:space="preserve"> on the track side</w:t>
      </w:r>
      <w:r w:rsidRPr="008D230F">
        <w:t xml:space="preserve">, as well as </w:t>
      </w:r>
      <w:r w:rsidR="007F133E">
        <w:t xml:space="preserve">other </w:t>
      </w:r>
      <w:r w:rsidRPr="008D230F">
        <w:t>wayside components</w:t>
      </w:r>
      <w:r w:rsidR="008D230F" w:rsidRPr="008D230F">
        <w:t>,</w:t>
      </w:r>
      <w:r w:rsidRPr="008D230F">
        <w:t xml:space="preserve"> such as signals, switches, and sensors.</w:t>
      </w:r>
    </w:p>
    <w:p w:rsidR="008D230F" w:rsidRPr="008D230F" w:rsidRDefault="008D230F" w:rsidP="006C5392">
      <w:pPr>
        <w:rPr>
          <w:highlight w:val="lightGray"/>
        </w:rPr>
      </w:pPr>
    </w:p>
    <w:p w:rsidR="00676A88" w:rsidRPr="00E61FA1" w:rsidRDefault="00476C9F" w:rsidP="00A5429C">
      <w:pPr>
        <w:pStyle w:val="Heading2"/>
      </w:pPr>
      <w:bookmarkStart w:id="137" w:name="_Toc383555925"/>
      <w:bookmarkStart w:id="138" w:name="_Toc383597373"/>
      <w:bookmarkStart w:id="139" w:name="_Toc384043238"/>
      <w:bookmarkStart w:id="140" w:name="_Toc422343179"/>
      <w:r w:rsidRPr="00E61FA1">
        <w:t>Associations</w:t>
      </w:r>
      <w:bookmarkEnd w:id="137"/>
      <w:bookmarkEnd w:id="138"/>
      <w:bookmarkEnd w:id="139"/>
      <w:bookmarkEnd w:id="140"/>
    </w:p>
    <w:p w:rsidR="00676A88" w:rsidRDefault="00676A88" w:rsidP="006C5392">
      <w:pPr>
        <w:spacing w:after="0"/>
      </w:pPr>
      <w:r>
        <w:t>There are</w:t>
      </w:r>
      <w:r w:rsidR="00006A84">
        <w:t xml:space="preserve"> many groups</w:t>
      </w:r>
      <w:r>
        <w:t xml:space="preserve"> that represent </w:t>
      </w:r>
      <w:r w:rsidR="00006A84">
        <w:t xml:space="preserve">one or more </w:t>
      </w:r>
      <w:r>
        <w:t xml:space="preserve">segments of the railroad industry. These entities </w:t>
      </w:r>
      <w:r w:rsidR="007F133E">
        <w:t xml:space="preserve">regularly </w:t>
      </w:r>
      <w:r>
        <w:t>interact with the</w:t>
      </w:r>
      <w:r w:rsidR="00785A1F">
        <w:t>ir constituents</w:t>
      </w:r>
      <w:r>
        <w:t xml:space="preserve"> and have significant policy and directional influence</w:t>
      </w:r>
      <w:r w:rsidR="00912B29">
        <w:t xml:space="preserve"> within the </w:t>
      </w:r>
      <w:r w:rsidR="007F133E">
        <w:t>industry</w:t>
      </w:r>
      <w:r>
        <w:t xml:space="preserve">. The primary </w:t>
      </w:r>
      <w:r w:rsidR="00FF7E40">
        <w:t xml:space="preserve">rail </w:t>
      </w:r>
      <w:r>
        <w:t>a</w:t>
      </w:r>
      <w:r w:rsidR="00FF7E40">
        <w:t>ssociations are listed</w:t>
      </w:r>
      <w:r w:rsidR="0056475D">
        <w:t xml:space="preserve"> below.</w:t>
      </w:r>
    </w:p>
    <w:p w:rsidR="00336B2F" w:rsidRPr="00FF7E40" w:rsidRDefault="00336B2F" w:rsidP="006C5392">
      <w:pPr>
        <w:spacing w:after="0"/>
      </w:pPr>
    </w:p>
    <w:p w:rsidR="0056475D" w:rsidRPr="00FF7E40" w:rsidRDefault="0056475D" w:rsidP="00FF7E40">
      <w:pPr>
        <w:pStyle w:val="ListParagraph"/>
        <w:numPr>
          <w:ilvl w:val="0"/>
          <w:numId w:val="41"/>
        </w:numPr>
        <w:spacing w:after="0"/>
      </w:pPr>
      <w:r w:rsidRPr="00FF7E40">
        <w:t>American Association of Railroad Superintendents (AARS)</w:t>
      </w:r>
    </w:p>
    <w:p w:rsidR="0056475D" w:rsidRPr="00FF7E40" w:rsidRDefault="0056475D" w:rsidP="00FF7E40">
      <w:pPr>
        <w:pStyle w:val="ListParagraph"/>
        <w:numPr>
          <w:ilvl w:val="0"/>
          <w:numId w:val="41"/>
        </w:numPr>
        <w:spacing w:after="0"/>
      </w:pPr>
      <w:r w:rsidRPr="00FF7E40">
        <w:t>American Association of State Highway and Transportation Officials (AASHTO)</w:t>
      </w:r>
    </w:p>
    <w:p w:rsidR="0056475D" w:rsidRPr="00FF7E40" w:rsidRDefault="0056475D" w:rsidP="00FF7E40">
      <w:pPr>
        <w:pStyle w:val="ListParagraph"/>
        <w:numPr>
          <w:ilvl w:val="0"/>
          <w:numId w:val="41"/>
        </w:numPr>
        <w:spacing w:after="0"/>
      </w:pPr>
      <w:r w:rsidRPr="00FF7E40">
        <w:t>American Public Transportation Association (APTA)</w:t>
      </w:r>
    </w:p>
    <w:p w:rsidR="0056475D" w:rsidRPr="00FF7E40" w:rsidRDefault="0056475D" w:rsidP="00FF7E40">
      <w:pPr>
        <w:pStyle w:val="ListParagraph"/>
        <w:numPr>
          <w:ilvl w:val="0"/>
          <w:numId w:val="41"/>
        </w:numPr>
        <w:spacing w:after="0"/>
      </w:pPr>
      <w:r w:rsidRPr="00FF7E40">
        <w:t>American Railway Engineering and Maintenance-of-Way Association (AREMA)</w:t>
      </w:r>
    </w:p>
    <w:p w:rsidR="0056475D" w:rsidRPr="00FF7E40" w:rsidRDefault="0056475D" w:rsidP="00FF7E40">
      <w:pPr>
        <w:pStyle w:val="ListParagraph"/>
        <w:numPr>
          <w:ilvl w:val="0"/>
          <w:numId w:val="41"/>
        </w:numPr>
        <w:spacing w:after="0"/>
      </w:pPr>
      <w:r w:rsidRPr="00FF7E40">
        <w:t>American Short Line and Regional Railroad Association (ASLRRA)</w:t>
      </w:r>
    </w:p>
    <w:p w:rsidR="00676A88" w:rsidRPr="00FF7E40" w:rsidRDefault="00676A88" w:rsidP="00FF7E40">
      <w:pPr>
        <w:pStyle w:val="ListParagraph"/>
        <w:numPr>
          <w:ilvl w:val="0"/>
          <w:numId w:val="41"/>
        </w:numPr>
        <w:spacing w:after="0"/>
      </w:pPr>
      <w:r w:rsidRPr="00FF7E40">
        <w:t>Association of American Railroads (AAR)</w:t>
      </w:r>
    </w:p>
    <w:p w:rsidR="0056475D" w:rsidRPr="00FF7E40" w:rsidRDefault="0056475D" w:rsidP="00FF7E40">
      <w:pPr>
        <w:pStyle w:val="ListParagraph"/>
        <w:numPr>
          <w:ilvl w:val="0"/>
          <w:numId w:val="41"/>
        </w:numPr>
        <w:spacing w:after="0"/>
      </w:pPr>
      <w:r w:rsidRPr="00FF7E40">
        <w:t>National Association of Railroad Passengers</w:t>
      </w:r>
      <w:r w:rsidR="00E321DA" w:rsidRPr="00FF7E40">
        <w:t xml:space="preserve"> (NARP)</w:t>
      </w:r>
    </w:p>
    <w:p w:rsidR="00C918A2" w:rsidRPr="00FF7E40" w:rsidRDefault="2466C0A8" w:rsidP="00FF7E40">
      <w:pPr>
        <w:pStyle w:val="ListParagraph"/>
        <w:numPr>
          <w:ilvl w:val="0"/>
          <w:numId w:val="41"/>
        </w:numPr>
        <w:spacing w:after="0"/>
      </w:pPr>
      <w:r>
        <w:t>North American Rail Shippers Association</w:t>
      </w:r>
      <w:r w:rsidR="000C5CB3">
        <w:t xml:space="preserve"> (NARS)</w:t>
      </w:r>
    </w:p>
    <w:p w:rsidR="00336B2F" w:rsidRPr="00FF7E40" w:rsidRDefault="000E2EE4" w:rsidP="00FF7E40">
      <w:pPr>
        <w:pStyle w:val="ListParagraph"/>
        <w:numPr>
          <w:ilvl w:val="0"/>
          <w:numId w:val="41"/>
        </w:numPr>
        <w:spacing w:after="0"/>
      </w:pPr>
      <w:r w:rsidRPr="00FF7E40">
        <w:t>United States</w:t>
      </w:r>
      <w:r w:rsidR="009D61FD" w:rsidRPr="00FF7E40">
        <w:t xml:space="preserve"> High Speed Rail (USHSR)</w:t>
      </w:r>
      <w:r w:rsidR="00336B2F" w:rsidRPr="00FF7E40">
        <w:t xml:space="preserve"> Association</w:t>
      </w:r>
    </w:p>
    <w:p w:rsidR="006C5392" w:rsidRPr="006C5392" w:rsidRDefault="006C5392" w:rsidP="006C5392">
      <w:pPr>
        <w:spacing w:after="0"/>
      </w:pPr>
    </w:p>
    <w:p w:rsidR="00476C9F" w:rsidRPr="00FF7E40" w:rsidRDefault="00476C9F" w:rsidP="00A5429C">
      <w:pPr>
        <w:pStyle w:val="Heading2"/>
      </w:pPr>
      <w:bookmarkStart w:id="141" w:name="_Toc383555926"/>
      <w:bookmarkStart w:id="142" w:name="_Toc383597374"/>
      <w:bookmarkStart w:id="143" w:name="_Toc384043239"/>
      <w:bookmarkStart w:id="144" w:name="_Toc422343180"/>
      <w:r w:rsidRPr="00FF7E40">
        <w:t>Academia</w:t>
      </w:r>
      <w:bookmarkEnd w:id="141"/>
      <w:bookmarkEnd w:id="142"/>
      <w:bookmarkEnd w:id="143"/>
      <w:bookmarkEnd w:id="144"/>
    </w:p>
    <w:p w:rsidR="00676A88" w:rsidRPr="00621EC1" w:rsidRDefault="00D34F92" w:rsidP="006C5392">
      <w:pPr>
        <w:spacing w:after="0"/>
      </w:pPr>
      <w:r w:rsidRPr="00621EC1">
        <w:t xml:space="preserve">Despite the steady growth of the railroad industry and </w:t>
      </w:r>
      <w:r w:rsidR="00785A1F">
        <w:t xml:space="preserve">the </w:t>
      </w:r>
      <w:r w:rsidRPr="00621EC1">
        <w:t xml:space="preserve">need for a sufficient talent pipeline at all </w:t>
      </w:r>
      <w:r w:rsidR="00D16EF4">
        <w:t xml:space="preserve">industry </w:t>
      </w:r>
      <w:r w:rsidRPr="00621EC1">
        <w:t xml:space="preserve">levels, a minimal number of U.S. collegiate institutions </w:t>
      </w:r>
      <w:r w:rsidR="00785A1F">
        <w:t xml:space="preserve">are </w:t>
      </w:r>
      <w:r w:rsidRPr="00621EC1">
        <w:t>focused on cultivating prospective rail talent; however,</w:t>
      </w:r>
      <w:r w:rsidR="002702B7" w:rsidRPr="00621EC1">
        <w:t xml:space="preserve"> interest </w:t>
      </w:r>
      <w:r w:rsidR="00641F15">
        <w:t xml:space="preserve">has increased </w:t>
      </w:r>
      <w:r w:rsidRPr="00621EC1">
        <w:t>over the past few years. Often, cand</w:t>
      </w:r>
      <w:r w:rsidR="002702B7" w:rsidRPr="00621EC1">
        <w:t xml:space="preserve">idates </w:t>
      </w:r>
      <w:r w:rsidRPr="00621EC1">
        <w:t xml:space="preserve">with engineering backgrounds to include civil, mechanical, industrial, environmental, etc. </w:t>
      </w:r>
      <w:r w:rsidR="002702B7" w:rsidRPr="00621EC1">
        <w:t xml:space="preserve">are sought </w:t>
      </w:r>
      <w:r w:rsidRPr="00621EC1">
        <w:t xml:space="preserve">and once hired, are </w:t>
      </w:r>
      <w:r w:rsidR="00CF20B9" w:rsidRPr="00621EC1">
        <w:t xml:space="preserve">offered rail specific training by their organization. </w:t>
      </w:r>
      <w:r w:rsidR="002702B7" w:rsidRPr="00621EC1">
        <w:t xml:space="preserve">A few </w:t>
      </w:r>
      <w:r w:rsidR="00676A88" w:rsidRPr="00621EC1">
        <w:t>U.S. four-year collegiate institutions with railway education programs, research programs, and course offerings</w:t>
      </w:r>
      <w:r w:rsidR="002702B7" w:rsidRPr="00621EC1">
        <w:t xml:space="preserve"> are provided below.</w:t>
      </w:r>
    </w:p>
    <w:p w:rsidR="00D34F92" w:rsidRPr="00597056" w:rsidRDefault="00D34F92" w:rsidP="006C5392">
      <w:pPr>
        <w:spacing w:after="0"/>
        <w:rPr>
          <w:highlight w:val="yellow"/>
        </w:rPr>
      </w:pPr>
    </w:p>
    <w:p w:rsidR="00A803EA" w:rsidRDefault="00A803EA" w:rsidP="006C5392">
      <w:pPr>
        <w:pStyle w:val="ListParagraph"/>
        <w:numPr>
          <w:ilvl w:val="0"/>
          <w:numId w:val="23"/>
        </w:numPr>
        <w:spacing w:after="0"/>
      </w:pPr>
      <w:r>
        <w:t>Colorado State University - Pueblo</w:t>
      </w:r>
    </w:p>
    <w:p w:rsidR="00812D2D" w:rsidRDefault="00812D2D" w:rsidP="006C5392">
      <w:pPr>
        <w:pStyle w:val="ListParagraph"/>
        <w:numPr>
          <w:ilvl w:val="0"/>
          <w:numId w:val="23"/>
        </w:numPr>
        <w:spacing w:after="0"/>
      </w:pPr>
      <w:r>
        <w:t>Michigan State University</w:t>
      </w:r>
    </w:p>
    <w:p w:rsidR="00676A88" w:rsidRPr="00621EC1" w:rsidRDefault="00676A88" w:rsidP="006C5392">
      <w:pPr>
        <w:pStyle w:val="ListParagraph"/>
        <w:numPr>
          <w:ilvl w:val="0"/>
          <w:numId w:val="23"/>
        </w:numPr>
        <w:spacing w:after="0"/>
      </w:pPr>
      <w:r w:rsidRPr="00621EC1">
        <w:t>Michigan Technological University</w:t>
      </w:r>
    </w:p>
    <w:p w:rsidR="00676A88" w:rsidRPr="00621EC1" w:rsidRDefault="00676A88" w:rsidP="006C5392">
      <w:pPr>
        <w:pStyle w:val="ListParagraph"/>
        <w:numPr>
          <w:ilvl w:val="0"/>
          <w:numId w:val="23"/>
        </w:numPr>
        <w:spacing w:after="0"/>
      </w:pPr>
      <w:r w:rsidRPr="00621EC1">
        <w:t>North Dakota State University</w:t>
      </w:r>
    </w:p>
    <w:p w:rsidR="00676A88" w:rsidRPr="00621EC1" w:rsidRDefault="00676A88" w:rsidP="006C5392">
      <w:pPr>
        <w:pStyle w:val="ListParagraph"/>
        <w:numPr>
          <w:ilvl w:val="0"/>
          <w:numId w:val="23"/>
        </w:numPr>
        <w:spacing w:after="0"/>
      </w:pPr>
      <w:r w:rsidRPr="00621EC1">
        <w:t>University of Illinois at Chicago</w:t>
      </w:r>
    </w:p>
    <w:p w:rsidR="00676A88" w:rsidRPr="00621EC1" w:rsidRDefault="00676A88" w:rsidP="006C5392">
      <w:pPr>
        <w:pStyle w:val="ListParagraph"/>
        <w:numPr>
          <w:ilvl w:val="0"/>
          <w:numId w:val="23"/>
        </w:numPr>
        <w:spacing w:after="0"/>
      </w:pPr>
      <w:r w:rsidRPr="00621EC1">
        <w:t>University of Illinois at Urbana–Champaign</w:t>
      </w:r>
    </w:p>
    <w:p w:rsidR="00676A88" w:rsidRPr="00621EC1" w:rsidRDefault="00676A88" w:rsidP="006C5392">
      <w:pPr>
        <w:pStyle w:val="ListParagraph"/>
        <w:numPr>
          <w:ilvl w:val="0"/>
          <w:numId w:val="23"/>
        </w:numPr>
        <w:spacing w:after="0"/>
      </w:pPr>
      <w:r w:rsidRPr="00621EC1">
        <w:t>University of Kansas</w:t>
      </w:r>
    </w:p>
    <w:p w:rsidR="00676A88" w:rsidRPr="00621EC1" w:rsidRDefault="00676A88" w:rsidP="006C5392">
      <w:pPr>
        <w:pStyle w:val="ListParagraph"/>
        <w:numPr>
          <w:ilvl w:val="0"/>
          <w:numId w:val="23"/>
        </w:numPr>
        <w:spacing w:after="0"/>
      </w:pPr>
      <w:r w:rsidRPr="00621EC1">
        <w:t>University of Kentucky</w:t>
      </w:r>
    </w:p>
    <w:p w:rsidR="00676A88" w:rsidRPr="00621EC1" w:rsidRDefault="00812D2D" w:rsidP="006C5392">
      <w:pPr>
        <w:pStyle w:val="ListParagraph"/>
        <w:numPr>
          <w:ilvl w:val="0"/>
          <w:numId w:val="23"/>
        </w:numPr>
        <w:spacing w:after="0"/>
      </w:pPr>
      <w:r>
        <w:t>University of Maryland-College Park</w:t>
      </w:r>
    </w:p>
    <w:p w:rsidR="00676A88" w:rsidRPr="00621EC1" w:rsidRDefault="00676A88" w:rsidP="006C5392">
      <w:pPr>
        <w:pStyle w:val="ListParagraph"/>
        <w:numPr>
          <w:ilvl w:val="0"/>
          <w:numId w:val="23"/>
        </w:numPr>
        <w:spacing w:after="0"/>
      </w:pPr>
      <w:r w:rsidRPr="00621EC1">
        <w:t>University of Memphis</w:t>
      </w:r>
    </w:p>
    <w:p w:rsidR="00676A88" w:rsidRDefault="00676A88" w:rsidP="006C5392">
      <w:pPr>
        <w:pStyle w:val="ListParagraph"/>
        <w:numPr>
          <w:ilvl w:val="0"/>
          <w:numId w:val="23"/>
        </w:numPr>
        <w:spacing w:after="0"/>
      </w:pPr>
      <w:r w:rsidRPr="00621EC1">
        <w:t>University of North Florida</w:t>
      </w:r>
    </w:p>
    <w:p w:rsidR="00812D2D" w:rsidRPr="00621EC1" w:rsidRDefault="00812D2D" w:rsidP="006C5392">
      <w:pPr>
        <w:pStyle w:val="ListParagraph"/>
        <w:numPr>
          <w:ilvl w:val="0"/>
          <w:numId w:val="23"/>
        </w:numPr>
        <w:spacing w:after="0"/>
      </w:pPr>
      <w:r>
        <w:t>University of Wisconsin-Madison</w:t>
      </w:r>
    </w:p>
    <w:p w:rsidR="00676A88" w:rsidRPr="00621EC1" w:rsidRDefault="00676A88" w:rsidP="006C5392">
      <w:pPr>
        <w:pStyle w:val="ListParagraph"/>
        <w:numPr>
          <w:ilvl w:val="0"/>
          <w:numId w:val="23"/>
        </w:numPr>
        <w:spacing w:after="0"/>
      </w:pPr>
      <w:r w:rsidRPr="00621EC1">
        <w:t>South Dakota State University</w:t>
      </w:r>
    </w:p>
    <w:p w:rsidR="00676A88" w:rsidRPr="00621EC1" w:rsidRDefault="00676A88" w:rsidP="006C5392">
      <w:pPr>
        <w:pStyle w:val="ListParagraph"/>
        <w:numPr>
          <w:ilvl w:val="0"/>
          <w:numId w:val="23"/>
        </w:numPr>
        <w:spacing w:after="0"/>
      </w:pPr>
      <w:r w:rsidRPr="00621EC1">
        <w:t>Vanderbilt University</w:t>
      </w:r>
    </w:p>
    <w:p w:rsidR="00676A88" w:rsidRPr="00621EC1" w:rsidRDefault="004B6598" w:rsidP="004B6598">
      <w:pPr>
        <w:pStyle w:val="ListParagraph"/>
        <w:numPr>
          <w:ilvl w:val="0"/>
          <w:numId w:val="23"/>
        </w:numPr>
        <w:spacing w:after="0"/>
      </w:pPr>
      <w:r w:rsidRPr="004B6598">
        <w:t>Virginia Polytechnic Institute and State University</w:t>
      </w:r>
      <w:r>
        <w:t xml:space="preserve"> </w:t>
      </w:r>
      <w:r w:rsidR="2466C0A8">
        <w:t xml:space="preserve"> </w:t>
      </w:r>
    </w:p>
    <w:p w:rsidR="00676A88" w:rsidRPr="00597056" w:rsidRDefault="00676A88" w:rsidP="006C5392">
      <w:pPr>
        <w:spacing w:after="0"/>
        <w:rPr>
          <w:highlight w:val="yellow"/>
        </w:rPr>
      </w:pPr>
    </w:p>
    <w:p w:rsidR="00676A88" w:rsidRPr="00621EC1" w:rsidRDefault="00676A88" w:rsidP="006C5392">
      <w:pPr>
        <w:spacing w:after="0"/>
      </w:pPr>
      <w:r w:rsidRPr="00621EC1">
        <w:t xml:space="preserve">In addition to efforts made by U.S. academic institutions to promote rail education, the U.S. </w:t>
      </w:r>
      <w:r w:rsidR="002A5EAE" w:rsidRPr="00621EC1">
        <w:t>DOT</w:t>
      </w:r>
      <w:r w:rsidRPr="00621EC1">
        <w:t xml:space="preserve"> and </w:t>
      </w:r>
      <w:r w:rsidR="00336B2F" w:rsidRPr="00621EC1">
        <w:t xml:space="preserve">the </w:t>
      </w:r>
      <w:r w:rsidRPr="00621EC1">
        <w:t>Council of University Transportation Centers (CUTC) established a National University Rail (NURail) Center, which is a rail-focused, Tier-1 University Transportation Center (UTC). NURail is a consortium comprised of seven U.S. universities and led by the Rail Transportation and Engineering Center (RailTEC) at the University of Illinois at Urbana-Champaign</w:t>
      </w:r>
      <w:r w:rsidR="00336B2F" w:rsidRPr="00621EC1">
        <w:t xml:space="preserve"> (UIUC)</w:t>
      </w:r>
      <w:r w:rsidR="00621EC1">
        <w:t>. NURail partners</w:t>
      </w:r>
      <w:r w:rsidRPr="00621EC1">
        <w:t xml:space="preserve"> include</w:t>
      </w:r>
      <w:r w:rsidR="00464BBA" w:rsidRPr="00621EC1">
        <w:t>:</w:t>
      </w:r>
    </w:p>
    <w:p w:rsidR="006B53B8" w:rsidRDefault="006B53B8" w:rsidP="006C5392">
      <w:pPr>
        <w:spacing w:after="0"/>
      </w:pPr>
    </w:p>
    <w:p w:rsidR="00AC3DE3" w:rsidRPr="00621EC1" w:rsidRDefault="00AC3DE3" w:rsidP="006C5392">
      <w:pPr>
        <w:spacing w:after="0"/>
      </w:pPr>
    </w:p>
    <w:p w:rsidR="00621EC1" w:rsidRPr="00621EC1" w:rsidRDefault="00621EC1" w:rsidP="00621EC1">
      <w:pPr>
        <w:pStyle w:val="ListParagraph"/>
        <w:numPr>
          <w:ilvl w:val="0"/>
          <w:numId w:val="24"/>
        </w:numPr>
        <w:spacing w:after="0"/>
      </w:pPr>
      <w:r w:rsidRPr="00621EC1">
        <w:t>Massachusetts Institute of Technology</w:t>
      </w:r>
    </w:p>
    <w:p w:rsidR="00621EC1" w:rsidRPr="00621EC1" w:rsidRDefault="00621EC1" w:rsidP="00621EC1">
      <w:pPr>
        <w:pStyle w:val="ListParagraph"/>
        <w:numPr>
          <w:ilvl w:val="0"/>
          <w:numId w:val="24"/>
        </w:numPr>
        <w:spacing w:after="0"/>
      </w:pPr>
      <w:r w:rsidRPr="00621EC1">
        <w:t>Michigan Technical University</w:t>
      </w:r>
    </w:p>
    <w:p w:rsidR="00621EC1" w:rsidRPr="00621EC1" w:rsidRDefault="00621EC1" w:rsidP="00621EC1">
      <w:pPr>
        <w:pStyle w:val="ListParagraph"/>
        <w:numPr>
          <w:ilvl w:val="0"/>
          <w:numId w:val="24"/>
        </w:numPr>
        <w:spacing w:after="0"/>
      </w:pPr>
      <w:r w:rsidRPr="00621EC1">
        <w:t>Rose-Hulman Institute of Technology</w:t>
      </w:r>
    </w:p>
    <w:p w:rsidR="00621EC1" w:rsidRPr="00621EC1" w:rsidRDefault="00621EC1" w:rsidP="00621EC1">
      <w:pPr>
        <w:pStyle w:val="ListParagraph"/>
        <w:numPr>
          <w:ilvl w:val="0"/>
          <w:numId w:val="24"/>
        </w:numPr>
        <w:spacing w:after="0"/>
      </w:pPr>
      <w:r w:rsidRPr="00621EC1">
        <w:t>University of Kentucky</w:t>
      </w:r>
    </w:p>
    <w:p w:rsidR="00621EC1" w:rsidRDefault="00621EC1" w:rsidP="00621EC1">
      <w:pPr>
        <w:pStyle w:val="ListParagraph"/>
        <w:numPr>
          <w:ilvl w:val="0"/>
          <w:numId w:val="24"/>
        </w:numPr>
        <w:spacing w:after="0"/>
      </w:pPr>
      <w:r w:rsidRPr="00621EC1">
        <w:t>University of Illinois at Chicago</w:t>
      </w:r>
    </w:p>
    <w:p w:rsidR="00676A88" w:rsidRPr="00621EC1" w:rsidRDefault="00676A88" w:rsidP="00621EC1">
      <w:pPr>
        <w:pStyle w:val="ListParagraph"/>
        <w:numPr>
          <w:ilvl w:val="0"/>
          <w:numId w:val="24"/>
        </w:numPr>
        <w:spacing w:after="0"/>
      </w:pPr>
      <w:r w:rsidRPr="00621EC1">
        <w:t>University of Illinois at Urbana-Champaign</w:t>
      </w:r>
    </w:p>
    <w:p w:rsidR="00676A88" w:rsidRPr="00621EC1" w:rsidRDefault="00676A88" w:rsidP="00621EC1">
      <w:pPr>
        <w:pStyle w:val="ListParagraph"/>
        <w:numPr>
          <w:ilvl w:val="0"/>
          <w:numId w:val="24"/>
        </w:numPr>
        <w:spacing w:after="0"/>
      </w:pPr>
      <w:r w:rsidRPr="00621EC1">
        <w:t>University of Tennessee</w:t>
      </w:r>
      <w:r w:rsidR="00621EC1">
        <w:t xml:space="preserve"> Knoxville</w:t>
      </w:r>
      <w:r w:rsidR="006B53B8" w:rsidRPr="00621EC1">
        <w:rPr>
          <w:rStyle w:val="EndnoteReference"/>
        </w:rPr>
        <w:endnoteReference w:id="15"/>
      </w:r>
      <w:r w:rsidRPr="00621EC1">
        <w:t xml:space="preserve"> </w:t>
      </w:r>
    </w:p>
    <w:p w:rsidR="00676A88" w:rsidRPr="00597056" w:rsidRDefault="00676A88" w:rsidP="006C5392">
      <w:pPr>
        <w:spacing w:after="0"/>
        <w:rPr>
          <w:highlight w:val="yellow"/>
        </w:rPr>
      </w:pPr>
    </w:p>
    <w:p w:rsidR="00676A88" w:rsidRPr="00621EC1" w:rsidRDefault="00907341" w:rsidP="00907341">
      <w:pPr>
        <w:spacing w:after="0"/>
      </w:pPr>
      <w:r>
        <w:t xml:space="preserve">The </w:t>
      </w:r>
      <w:r w:rsidR="00676A88" w:rsidRPr="00621EC1">
        <w:t>NURail Center</w:t>
      </w:r>
      <w:r w:rsidR="00D50970">
        <w:t>’s primary objective is</w:t>
      </w:r>
      <w:r w:rsidR="00676A88" w:rsidRPr="00621EC1">
        <w:t xml:space="preserve"> to improve and expand education, research, workforce development, and technology transfer in the U.S.</w:t>
      </w:r>
      <w:r w:rsidR="00D50970">
        <w:t xml:space="preserve"> railroad industry</w:t>
      </w:r>
      <w:r w:rsidR="00676A88" w:rsidRPr="00621EC1">
        <w:t xml:space="preserve"> by developing </w:t>
      </w:r>
      <w:r w:rsidR="00AA3192">
        <w:t xml:space="preserve">and implementing </w:t>
      </w:r>
      <w:r w:rsidR="00676A88" w:rsidRPr="00621EC1">
        <w:t>diver</w:t>
      </w:r>
      <w:r w:rsidR="00D50970">
        <w:t>se</w:t>
      </w:r>
      <w:r w:rsidR="00676A88" w:rsidRPr="00621EC1">
        <w:t xml:space="preserve"> rail</w:t>
      </w:r>
      <w:r w:rsidR="00D50970">
        <w:t>-oriented</w:t>
      </w:r>
      <w:r w:rsidR="00676A88" w:rsidRPr="00621EC1">
        <w:t xml:space="preserve"> curricul</w:t>
      </w:r>
      <w:r w:rsidR="00D16EF4">
        <w:t>a</w:t>
      </w:r>
      <w:r w:rsidR="00676A88" w:rsidRPr="00621EC1">
        <w:t xml:space="preserve">. The Center is hosted at the Department of Civil and Environmental Engineering at UIUC and </w:t>
      </w:r>
      <w:r w:rsidR="00D50970">
        <w:t xml:space="preserve">it </w:t>
      </w:r>
      <w:r w:rsidR="00676A88" w:rsidRPr="00621EC1">
        <w:t>focuses on three primary research areas: 1) railroad infrastructure, 2) railroad vehicles, and 3) railroad systems with an overall theme of shared rail corridors</w:t>
      </w:r>
      <w:r w:rsidR="0095341C" w:rsidRPr="00621EC1">
        <w:t>.</w:t>
      </w:r>
      <w:r w:rsidR="00676A88" w:rsidRPr="00621EC1">
        <w:rPr>
          <w:rStyle w:val="EndnoteReference"/>
        </w:rPr>
        <w:endnoteReference w:id="16"/>
      </w:r>
    </w:p>
    <w:p w:rsidR="00676A88" w:rsidRPr="00AC7FA0" w:rsidRDefault="00676A88" w:rsidP="006C5392">
      <w:pPr>
        <w:spacing w:after="0"/>
      </w:pPr>
    </w:p>
    <w:p w:rsidR="00676A88" w:rsidRPr="00AC7FA0" w:rsidRDefault="00AA3192" w:rsidP="006C5392">
      <w:pPr>
        <w:spacing w:after="0"/>
      </w:pPr>
      <w:r>
        <w:t>Not only is rail education offered by four-year U.S. academic institutions</w:t>
      </w:r>
      <w:r w:rsidR="00EE69C8">
        <w:t>,</w:t>
      </w:r>
      <w:r>
        <w:t xml:space="preserve"> but it </w:t>
      </w:r>
      <w:r w:rsidR="00D50970">
        <w:t>is also available in</w:t>
      </w:r>
      <w:r>
        <w:t xml:space="preserve"> </w:t>
      </w:r>
      <w:r w:rsidR="001F68B3">
        <w:t>U.S. community and technical colleges. Community and technical colleges</w:t>
      </w:r>
      <w:r w:rsidR="007742D4">
        <w:t xml:space="preserve"> </w:t>
      </w:r>
      <w:r>
        <w:t xml:space="preserve">promote the development of skills needed for trade and craft positions </w:t>
      </w:r>
      <w:r w:rsidR="007742D4">
        <w:t xml:space="preserve">that </w:t>
      </w:r>
      <w:r>
        <w:t>represent a significant percentage of the rail</w:t>
      </w:r>
      <w:r w:rsidR="00EE69C8">
        <w:t>road industry’s</w:t>
      </w:r>
      <w:r>
        <w:t xml:space="preserve"> workforce. </w:t>
      </w:r>
      <w:r w:rsidR="00676A88" w:rsidRPr="00AC7FA0">
        <w:t>The following U.S. community and technical colleges offer an array of rail</w:t>
      </w:r>
      <w:r w:rsidR="008C7B29" w:rsidRPr="00AC7FA0">
        <w:t xml:space="preserve"> </w:t>
      </w:r>
      <w:r w:rsidR="00676A88" w:rsidRPr="00AC7FA0">
        <w:t xml:space="preserve">related degrees, certifications and training programs: </w:t>
      </w:r>
    </w:p>
    <w:p w:rsidR="008551C8" w:rsidRPr="00AC7FA0" w:rsidRDefault="008551C8" w:rsidP="006C5392">
      <w:pPr>
        <w:spacing w:after="0"/>
      </w:pPr>
    </w:p>
    <w:p w:rsidR="00676A88" w:rsidRPr="00AC7FA0" w:rsidRDefault="00676A88" w:rsidP="008346EE">
      <w:pPr>
        <w:pStyle w:val="ListParagraph"/>
        <w:numPr>
          <w:ilvl w:val="0"/>
          <w:numId w:val="25"/>
        </w:numPr>
        <w:spacing w:after="0"/>
      </w:pPr>
      <w:r w:rsidRPr="00AC7FA0">
        <w:t xml:space="preserve">Dakota County Technical College </w:t>
      </w:r>
      <w:r w:rsidR="008346EE" w:rsidRPr="00AC7FA0">
        <w:t>(</w:t>
      </w:r>
      <w:r w:rsidR="00A15885" w:rsidRPr="00AC7FA0">
        <w:t xml:space="preserve">Minnesota) </w:t>
      </w:r>
      <w:r w:rsidRPr="00AC7FA0">
        <w:t>– Railroad Conductor Technology Certificate</w:t>
      </w:r>
      <w:r w:rsidRPr="00AC7FA0">
        <w:rPr>
          <w:rStyle w:val="EndnoteReference"/>
        </w:rPr>
        <w:endnoteReference w:id="17"/>
      </w:r>
    </w:p>
    <w:p w:rsidR="00676A88" w:rsidRPr="00AC7FA0" w:rsidRDefault="00676A88" w:rsidP="006C5392">
      <w:pPr>
        <w:pStyle w:val="ListParagraph"/>
        <w:numPr>
          <w:ilvl w:val="0"/>
          <w:numId w:val="25"/>
        </w:numPr>
        <w:spacing w:after="0"/>
      </w:pPr>
      <w:r w:rsidRPr="00AC7FA0">
        <w:t xml:space="preserve">Gateway Community College </w:t>
      </w:r>
      <w:r w:rsidR="008346EE" w:rsidRPr="00AC7FA0">
        <w:t>(</w:t>
      </w:r>
      <w:r w:rsidR="00A15885" w:rsidRPr="00AC7FA0">
        <w:t xml:space="preserve">Connecticut) </w:t>
      </w:r>
      <w:r w:rsidRPr="00AC7FA0">
        <w:t>– Associate in Applied Science: Railroad Engineering</w:t>
      </w:r>
      <w:r w:rsidRPr="00AC7FA0">
        <w:rPr>
          <w:rStyle w:val="EndnoteReference"/>
        </w:rPr>
        <w:endnoteReference w:id="18"/>
      </w:r>
    </w:p>
    <w:p w:rsidR="00676A88" w:rsidRPr="00AC7FA0" w:rsidRDefault="00676A88" w:rsidP="006C5392">
      <w:pPr>
        <w:pStyle w:val="ListParagraph"/>
        <w:numPr>
          <w:ilvl w:val="0"/>
          <w:numId w:val="25"/>
        </w:numPr>
        <w:spacing w:after="0"/>
      </w:pPr>
      <w:r w:rsidRPr="00AC7FA0">
        <w:t xml:space="preserve">Johnson County Community College </w:t>
      </w:r>
      <w:r w:rsidR="008346EE" w:rsidRPr="00AC7FA0">
        <w:t>(</w:t>
      </w:r>
      <w:r w:rsidR="00A15885" w:rsidRPr="00AC7FA0">
        <w:t xml:space="preserve">Kansas) </w:t>
      </w:r>
      <w:r w:rsidRPr="00AC7FA0">
        <w:t>– Railroad Degrees and Fast Track Certificates</w:t>
      </w:r>
      <w:r w:rsidRPr="00AC7FA0">
        <w:rPr>
          <w:rStyle w:val="EndnoteReference"/>
        </w:rPr>
        <w:endnoteReference w:id="19"/>
      </w:r>
    </w:p>
    <w:p w:rsidR="00676A88" w:rsidRPr="00AC7FA0" w:rsidRDefault="00676A88" w:rsidP="006C5392">
      <w:pPr>
        <w:pStyle w:val="ListParagraph"/>
        <w:numPr>
          <w:ilvl w:val="0"/>
          <w:numId w:val="25"/>
        </w:numPr>
        <w:spacing w:after="0"/>
      </w:pPr>
      <w:r w:rsidRPr="00AC7FA0">
        <w:t xml:space="preserve">Metropolitan Community College </w:t>
      </w:r>
      <w:r w:rsidR="008346EE" w:rsidRPr="00AC7FA0">
        <w:t>(</w:t>
      </w:r>
      <w:r w:rsidR="00A15885" w:rsidRPr="00AC7FA0">
        <w:t xml:space="preserve">Missouri) </w:t>
      </w:r>
      <w:r w:rsidRPr="00AC7FA0">
        <w:t>– Associate in Applied Science: Railroad Conductor (Affiliated with Johnson County Community College)</w:t>
      </w:r>
      <w:r w:rsidRPr="00AC7FA0">
        <w:rPr>
          <w:rStyle w:val="EndnoteReference"/>
        </w:rPr>
        <w:endnoteReference w:id="20"/>
      </w:r>
    </w:p>
    <w:p w:rsidR="00676A88" w:rsidRPr="00AC7FA0" w:rsidRDefault="00676A88" w:rsidP="006C5392">
      <w:pPr>
        <w:pStyle w:val="ListParagraph"/>
        <w:numPr>
          <w:ilvl w:val="0"/>
          <w:numId w:val="25"/>
        </w:numPr>
        <w:spacing w:after="0"/>
      </w:pPr>
      <w:r w:rsidRPr="00AC7FA0">
        <w:t xml:space="preserve">Tarrant County College </w:t>
      </w:r>
      <w:r w:rsidR="008346EE" w:rsidRPr="00AC7FA0">
        <w:t>(</w:t>
      </w:r>
      <w:r w:rsidR="00A15885" w:rsidRPr="00AC7FA0">
        <w:t xml:space="preserve">Texas) </w:t>
      </w:r>
      <w:r w:rsidRPr="00AC7FA0">
        <w:t>– Railroad Dispatcher Training Program</w:t>
      </w:r>
      <w:r w:rsidRPr="00AC7FA0">
        <w:rPr>
          <w:rStyle w:val="EndnoteReference"/>
        </w:rPr>
        <w:endnoteReference w:id="21"/>
      </w:r>
    </w:p>
    <w:p w:rsidR="00684C18" w:rsidRDefault="00684C18" w:rsidP="006C5392">
      <w:pPr>
        <w:pStyle w:val="BodyText"/>
      </w:pPr>
    </w:p>
    <w:p w:rsidR="008A631B" w:rsidRDefault="00AA3192" w:rsidP="008A631B">
      <w:pPr>
        <w:pStyle w:val="BodyText"/>
        <w:spacing w:after="0"/>
      </w:pPr>
      <w:r>
        <w:t>At a global level, U.S. and international academic institutio</w:t>
      </w:r>
      <w:r w:rsidR="007742D4">
        <w:t xml:space="preserve">ns are collaborating on the </w:t>
      </w:r>
      <w:r w:rsidR="00623855">
        <w:t xml:space="preserve">development of </w:t>
      </w:r>
      <w:r>
        <w:t xml:space="preserve">the </w:t>
      </w:r>
      <w:r w:rsidR="00623855">
        <w:t>UIC Railway Academy, a recognized MBA program</w:t>
      </w:r>
      <w:r w:rsidR="007742D4">
        <w:t xml:space="preserve"> that will be a</w:t>
      </w:r>
      <w:r>
        <w:t xml:space="preserve"> partnership between </w:t>
      </w:r>
      <w:r w:rsidR="00623855">
        <w:t>EM LYON Business School in France, Michigan State University in the U.S., and Moscow Institute of Transportation in Russia</w:t>
      </w:r>
      <w:r w:rsidR="007742D4">
        <w:t>. The MBA program</w:t>
      </w:r>
      <w:r w:rsidR="00623855">
        <w:t xml:space="preserve"> aims to devel</w:t>
      </w:r>
      <w:r w:rsidR="008A631B">
        <w:t xml:space="preserve">op high performing rail leaders </w:t>
      </w:r>
      <w:r w:rsidR="007742D4">
        <w:t xml:space="preserve">that are </w:t>
      </w:r>
      <w:r w:rsidR="008A631B">
        <w:t>capable of:</w:t>
      </w:r>
    </w:p>
    <w:p w:rsidR="008A631B" w:rsidRDefault="008A631B" w:rsidP="008A631B">
      <w:pPr>
        <w:pStyle w:val="BodyText"/>
        <w:spacing w:after="0"/>
      </w:pPr>
    </w:p>
    <w:p w:rsidR="008A631B" w:rsidRDefault="008A631B" w:rsidP="008A631B">
      <w:pPr>
        <w:pStyle w:val="BodyText"/>
        <w:numPr>
          <w:ilvl w:val="0"/>
          <w:numId w:val="40"/>
        </w:numPr>
        <w:spacing w:after="0"/>
      </w:pPr>
      <w:r>
        <w:t>Understanding the</w:t>
      </w:r>
      <w:r w:rsidR="00CA5626">
        <w:t xml:space="preserve"> rail sector in addition to </w:t>
      </w:r>
      <w:r>
        <w:t>policy and</w:t>
      </w:r>
      <w:r w:rsidR="00CA5626">
        <w:t xml:space="preserve"> managerial innovations</w:t>
      </w:r>
    </w:p>
    <w:p w:rsidR="008A631B" w:rsidRDefault="008A631B" w:rsidP="00CA5626">
      <w:pPr>
        <w:pStyle w:val="BodyText"/>
        <w:numPr>
          <w:ilvl w:val="0"/>
          <w:numId w:val="40"/>
        </w:numPr>
        <w:spacing w:after="0"/>
      </w:pPr>
      <w:r>
        <w:t>Engaging stakeholders</w:t>
      </w:r>
      <w:r w:rsidR="00CA5626">
        <w:t xml:space="preserve"> in change management (e.g. policy changes) </w:t>
      </w:r>
      <w:r>
        <w:t>t</w:t>
      </w:r>
      <w:r w:rsidR="0002697E">
        <w:t>hat</w:t>
      </w:r>
      <w:r>
        <w:t xml:space="preserve"> improve</w:t>
      </w:r>
      <w:r w:rsidR="0002697E">
        <w:t>s</w:t>
      </w:r>
      <w:r>
        <w:t xml:space="preserve"> efficiency and safety</w:t>
      </w:r>
    </w:p>
    <w:p w:rsidR="008A631B" w:rsidRDefault="008A631B" w:rsidP="008A631B">
      <w:pPr>
        <w:pStyle w:val="BodyText"/>
        <w:numPr>
          <w:ilvl w:val="0"/>
          <w:numId w:val="40"/>
        </w:numPr>
        <w:spacing w:after="0"/>
      </w:pPr>
      <w:r>
        <w:t>Develop</w:t>
      </w:r>
      <w:r w:rsidR="00CA5626">
        <w:t>ing critical leadership skills</w:t>
      </w:r>
    </w:p>
    <w:p w:rsidR="00AA3192" w:rsidRDefault="008A631B" w:rsidP="006C5392">
      <w:pPr>
        <w:pStyle w:val="BodyText"/>
        <w:numPr>
          <w:ilvl w:val="0"/>
          <w:numId w:val="40"/>
        </w:numPr>
        <w:spacing w:after="0"/>
      </w:pPr>
      <w:r>
        <w:t>Identify</w:t>
      </w:r>
      <w:r w:rsidR="00CA5626">
        <w:t>ing and seizing</w:t>
      </w:r>
      <w:r>
        <w:t xml:space="preserve"> opportunities to enhance competitiveness and customer satisfaction</w:t>
      </w:r>
      <w:r w:rsidR="00D150CA">
        <w:rPr>
          <w:rStyle w:val="EndnoteReference"/>
        </w:rPr>
        <w:endnoteReference w:id="22"/>
      </w:r>
    </w:p>
    <w:p w:rsidR="00CD7D29" w:rsidRPr="00E61FA1" w:rsidRDefault="00824680" w:rsidP="00A5429C">
      <w:pPr>
        <w:pStyle w:val="Heading1"/>
      </w:pPr>
      <w:bookmarkStart w:id="145" w:name="_Toc383555927"/>
      <w:bookmarkStart w:id="146" w:name="_Toc383597375"/>
      <w:bookmarkStart w:id="147" w:name="_Toc384043240"/>
      <w:bookmarkStart w:id="148" w:name="_Toc422343181"/>
      <w:bookmarkStart w:id="149" w:name="_Toc332874661"/>
      <w:bookmarkEnd w:id="41"/>
      <w:bookmarkEnd w:id="42"/>
      <w:bookmarkEnd w:id="106"/>
      <w:r w:rsidRPr="00E61FA1">
        <w:t xml:space="preserve">Analysis </w:t>
      </w:r>
      <w:r w:rsidR="00CD7D29" w:rsidRPr="00E61FA1">
        <w:t>Findings</w:t>
      </w:r>
      <w:bookmarkEnd w:id="145"/>
      <w:bookmarkEnd w:id="146"/>
      <w:bookmarkEnd w:id="147"/>
      <w:bookmarkEnd w:id="148"/>
    </w:p>
    <w:p w:rsidR="00CD7D29" w:rsidRPr="00E61FA1" w:rsidRDefault="00CD7D29" w:rsidP="00A5429C">
      <w:pPr>
        <w:pStyle w:val="Heading2"/>
      </w:pPr>
      <w:bookmarkStart w:id="150" w:name="_Toc383555928"/>
      <w:bookmarkStart w:id="151" w:name="_Toc383597376"/>
      <w:bookmarkStart w:id="152" w:name="_Toc384043241"/>
      <w:bookmarkStart w:id="153" w:name="_Toc422343182"/>
      <w:r w:rsidRPr="00E61FA1">
        <w:t>I</w:t>
      </w:r>
      <w:r w:rsidR="00AE5633" w:rsidRPr="00E61FA1">
        <w:t xml:space="preserve">ssues Update from Prior Report - </w:t>
      </w:r>
      <w:bookmarkEnd w:id="150"/>
      <w:bookmarkEnd w:id="151"/>
      <w:bookmarkEnd w:id="152"/>
      <w:r w:rsidR="003F3447" w:rsidRPr="00E61FA1">
        <w:t>201</w:t>
      </w:r>
      <w:r w:rsidR="00CB5C5B">
        <w:t>1</w:t>
      </w:r>
      <w:bookmarkEnd w:id="153"/>
    </w:p>
    <w:p w:rsidR="004153D8" w:rsidRDefault="004153D8" w:rsidP="002B4E21">
      <w:pPr>
        <w:spacing w:before="240"/>
      </w:pPr>
      <w:r>
        <w:t xml:space="preserve">One of the primary data sources used in the development of the </w:t>
      </w:r>
      <w:r w:rsidR="00E97305">
        <w:t>Railroad Industry Modal P</w:t>
      </w:r>
      <w:r w:rsidR="00CB5C5B">
        <w:t>rofile, both in 2011</w:t>
      </w:r>
      <w:r>
        <w:t xml:space="preserve"> and for this study, </w:t>
      </w:r>
      <w:r w:rsidR="004B0335">
        <w:t>is</w:t>
      </w:r>
      <w:r w:rsidR="00AC3DE3">
        <w:t xml:space="preserve"> dialogs with </w:t>
      </w:r>
      <w:r>
        <w:t xml:space="preserve">stakeholders </w:t>
      </w:r>
      <w:r w:rsidR="0002697E">
        <w:t xml:space="preserve">from </w:t>
      </w:r>
      <w:r>
        <w:t xml:space="preserve">across the railroad industry. </w:t>
      </w:r>
      <w:r w:rsidR="004B0335">
        <w:t>E</w:t>
      </w:r>
      <w:r>
        <w:t>ach stakeholder</w:t>
      </w:r>
      <w:r w:rsidR="004B0335">
        <w:t>’s unique perspective provides valuable</w:t>
      </w:r>
      <w:r>
        <w:t xml:space="preserve"> insight into the challenges facing the industry, best</w:t>
      </w:r>
      <w:r w:rsidR="004B0335">
        <w:t xml:space="preserve"> </w:t>
      </w:r>
      <w:r>
        <w:t xml:space="preserve">practices at addressing those challenges, and source of validation for issues found in industry literature.  </w:t>
      </w:r>
    </w:p>
    <w:p w:rsidR="004153D8" w:rsidRDefault="004B0335" w:rsidP="002B4E21">
      <w:pPr>
        <w:spacing w:before="240"/>
      </w:pPr>
      <w:r>
        <w:t>S</w:t>
      </w:r>
      <w:r w:rsidR="004153D8">
        <w:t xml:space="preserve">takeholders </w:t>
      </w:r>
      <w:r>
        <w:t>from six major industry</w:t>
      </w:r>
      <w:r w:rsidR="00480053">
        <w:t xml:space="preserve"> segments</w:t>
      </w:r>
      <w:r>
        <w:t xml:space="preserve"> were </w:t>
      </w:r>
      <w:r w:rsidR="00480053">
        <w:t>consulted during the development of</w:t>
      </w:r>
      <w:r w:rsidR="004153D8">
        <w:t xml:space="preserve"> the modal profile:</w:t>
      </w:r>
    </w:p>
    <w:p w:rsidR="004153D8" w:rsidRDefault="004153D8" w:rsidP="00DC6A42">
      <w:pPr>
        <w:pStyle w:val="ListParagraph"/>
        <w:numPr>
          <w:ilvl w:val="0"/>
          <w:numId w:val="38"/>
        </w:numPr>
        <w:spacing w:after="0"/>
      </w:pPr>
      <w:r w:rsidRPr="004153D8">
        <w:rPr>
          <w:b/>
          <w:u w:val="single"/>
        </w:rPr>
        <w:t>Academia</w:t>
      </w:r>
      <w:r>
        <w:t>: Faculty, staff at major colleges and institutions offering rail specific programs or closely related fields of study.</w:t>
      </w:r>
    </w:p>
    <w:p w:rsidR="004153D8" w:rsidRDefault="004153D8" w:rsidP="00DC6A42">
      <w:pPr>
        <w:pStyle w:val="ListParagraph"/>
        <w:numPr>
          <w:ilvl w:val="0"/>
          <w:numId w:val="38"/>
        </w:numPr>
        <w:spacing w:after="0"/>
      </w:pPr>
      <w:r w:rsidRPr="004153D8">
        <w:rPr>
          <w:b/>
          <w:u w:val="single"/>
        </w:rPr>
        <w:t>Associations</w:t>
      </w:r>
      <w:r>
        <w:t>: Orga</w:t>
      </w:r>
      <w:r w:rsidR="008E0564">
        <w:t xml:space="preserve">nizations serving </w:t>
      </w:r>
      <w:r>
        <w:t>the railroad industry, such as the Association of American Railroads (AAR), or U.S. High Speed Rail Association (USHSR).</w:t>
      </w:r>
    </w:p>
    <w:p w:rsidR="004153D8" w:rsidRDefault="004153D8" w:rsidP="00DC6A42">
      <w:pPr>
        <w:pStyle w:val="ListParagraph"/>
        <w:numPr>
          <w:ilvl w:val="0"/>
          <w:numId w:val="38"/>
        </w:numPr>
        <w:spacing w:after="0"/>
      </w:pPr>
      <w:r>
        <w:rPr>
          <w:b/>
          <w:u w:val="single"/>
        </w:rPr>
        <w:t>Class I Railroads</w:t>
      </w:r>
      <w:r w:rsidRPr="004153D8">
        <w:t>:</w:t>
      </w:r>
      <w:r>
        <w:t xml:space="preserve"> Major railroad companies</w:t>
      </w:r>
      <w:r w:rsidR="004B0335">
        <w:t xml:space="preserve"> which can be</w:t>
      </w:r>
      <w:r>
        <w:t xml:space="preserve"> classified as Class I</w:t>
      </w:r>
      <w:r w:rsidR="00E76BDB">
        <w:t xml:space="preserve">. They are </w:t>
      </w:r>
      <w:r>
        <w:t>the majority of the railroad industry. Amtrak is also included in this group.</w:t>
      </w:r>
    </w:p>
    <w:p w:rsidR="004153D8" w:rsidRPr="00AC3DE3" w:rsidRDefault="004153D8" w:rsidP="00DC6A42">
      <w:pPr>
        <w:pStyle w:val="ListParagraph"/>
        <w:numPr>
          <w:ilvl w:val="0"/>
          <w:numId w:val="38"/>
        </w:numPr>
        <w:spacing w:after="0"/>
        <w:rPr>
          <w:b/>
          <w:u w:val="single"/>
        </w:rPr>
      </w:pPr>
      <w:r w:rsidRPr="00AC3DE3">
        <w:rPr>
          <w:b/>
          <w:u w:val="single"/>
        </w:rPr>
        <w:t>Federal Railroad Administration</w:t>
      </w:r>
      <w:r w:rsidR="00AC3DE3">
        <w:rPr>
          <w:b/>
          <w:u w:val="single"/>
        </w:rPr>
        <w:t xml:space="preserve"> (FRA)</w:t>
      </w:r>
      <w:r w:rsidR="00AC3DE3">
        <w:t xml:space="preserve">: An agency with the </w:t>
      </w:r>
      <w:r w:rsidR="007E1FE2">
        <w:t>U.S. DOT</w:t>
      </w:r>
      <w:r w:rsidR="00AC3DE3">
        <w:t xml:space="preserve"> that is responsible for ensuring the safety, reliability, efficiency of the Nation’s railroad transportation system.</w:t>
      </w:r>
    </w:p>
    <w:p w:rsidR="004153D8" w:rsidRDefault="004153D8" w:rsidP="00DC6A42">
      <w:pPr>
        <w:pStyle w:val="ListParagraph"/>
        <w:numPr>
          <w:ilvl w:val="0"/>
          <w:numId w:val="38"/>
        </w:numPr>
        <w:spacing w:after="0"/>
      </w:pPr>
      <w:r>
        <w:rPr>
          <w:b/>
          <w:u w:val="single"/>
        </w:rPr>
        <w:t>Unions</w:t>
      </w:r>
      <w:r w:rsidRPr="004153D8">
        <w:t>:</w:t>
      </w:r>
      <w:r>
        <w:t xml:space="preserve"> Major labor unions </w:t>
      </w:r>
      <w:r w:rsidR="00386AA3">
        <w:t xml:space="preserve">which </w:t>
      </w:r>
      <w:r w:rsidR="00DC6A42">
        <w:t>represent</w:t>
      </w:r>
      <w:r>
        <w:t xml:space="preserve"> the majority of the railroad workforce.</w:t>
      </w:r>
    </w:p>
    <w:p w:rsidR="004153D8" w:rsidRDefault="008E0564" w:rsidP="00DC6A42">
      <w:pPr>
        <w:pStyle w:val="ListParagraph"/>
        <w:numPr>
          <w:ilvl w:val="0"/>
          <w:numId w:val="38"/>
        </w:numPr>
        <w:spacing w:after="0"/>
      </w:pPr>
      <w:r>
        <w:rPr>
          <w:b/>
          <w:u w:val="single"/>
        </w:rPr>
        <w:t>Short L</w:t>
      </w:r>
      <w:r w:rsidR="004153D8">
        <w:rPr>
          <w:b/>
          <w:u w:val="single"/>
        </w:rPr>
        <w:t>ine and Regional Railroads</w:t>
      </w:r>
      <w:r w:rsidR="004153D8" w:rsidRPr="004153D8">
        <w:t>:</w:t>
      </w:r>
      <w:r w:rsidR="004153D8">
        <w:t xml:space="preserve"> All other railroads serving the country</w:t>
      </w:r>
      <w:r w:rsidR="003759FD">
        <w:t>,</w:t>
      </w:r>
      <w:r w:rsidR="004153D8">
        <w:t xml:space="preserve"> includ</w:t>
      </w:r>
      <w:r w:rsidR="003759FD">
        <w:t>ing</w:t>
      </w:r>
      <w:r w:rsidR="004153D8">
        <w:t xml:space="preserve"> Class II, and Class III railroads </w:t>
      </w:r>
      <w:r w:rsidR="003759FD">
        <w:t>(</w:t>
      </w:r>
      <w:r w:rsidR="004153D8">
        <w:t>many large firms</w:t>
      </w:r>
      <w:r w:rsidR="003759FD">
        <w:t xml:space="preserve"> that are</w:t>
      </w:r>
      <w:r w:rsidR="004153D8">
        <w:t xml:space="preserve"> just below the threshold for Class I designation</w:t>
      </w:r>
      <w:r w:rsidR="003759FD">
        <w:t>)</w:t>
      </w:r>
      <w:r w:rsidR="004153D8">
        <w:t>.</w:t>
      </w:r>
    </w:p>
    <w:p w:rsidR="007A479F" w:rsidRPr="007A479F" w:rsidRDefault="00386AA3" w:rsidP="002B4E21">
      <w:pPr>
        <w:spacing w:before="240"/>
      </w:pPr>
      <w:r>
        <w:t>When the</w:t>
      </w:r>
      <w:r w:rsidR="002B4E21">
        <w:t xml:space="preserve"> </w:t>
      </w:r>
      <w:r w:rsidR="007A479F">
        <w:t>modal profile study</w:t>
      </w:r>
      <w:r>
        <w:t xml:space="preserve"> was first performed in 2010</w:t>
      </w:r>
      <w:r w:rsidR="007F5077">
        <w:t>,</w:t>
      </w:r>
      <w:r w:rsidR="007A479F">
        <w:t xml:space="preserve"> </w:t>
      </w:r>
      <w:r w:rsidR="008E0564">
        <w:t xml:space="preserve">six </w:t>
      </w:r>
      <w:r w:rsidR="007A479F">
        <w:t xml:space="preserve">workforce issues </w:t>
      </w:r>
      <w:r>
        <w:t xml:space="preserve">were identified </w:t>
      </w:r>
      <w:r w:rsidR="007A479F">
        <w:t>across the railroad workforce</w:t>
      </w:r>
      <w:r w:rsidR="003759FD">
        <w:t xml:space="preserve"> (</w:t>
      </w:r>
      <w:r w:rsidR="007A479F">
        <w:t xml:space="preserve">Table </w:t>
      </w:r>
      <w:r w:rsidR="00B32F6A">
        <w:t>6</w:t>
      </w:r>
      <w:r w:rsidR="003759FD">
        <w:t>) that</w:t>
      </w:r>
      <w:r w:rsidR="007A479F">
        <w:t xml:space="preserve"> inform</w:t>
      </w:r>
      <w:r>
        <w:t>ed</w:t>
      </w:r>
      <w:r w:rsidR="007A479F">
        <w:t xml:space="preserve"> the </w:t>
      </w:r>
      <w:r w:rsidR="003759FD">
        <w:t xml:space="preserve">report-related </w:t>
      </w:r>
      <w:r w:rsidR="007A479F">
        <w:t xml:space="preserve">discussions with the industry stakeholders. While some of these concerns </w:t>
      </w:r>
      <w:r w:rsidR="003759FD">
        <w:t>are still</w:t>
      </w:r>
      <w:r w:rsidR="007A479F">
        <w:t xml:space="preserve"> challenges for the railroad industry today, several of these have diminished in significance and are not</w:t>
      </w:r>
      <w:r w:rsidR="003759FD">
        <w:t xml:space="preserve"> </w:t>
      </w:r>
      <w:r w:rsidR="00480053">
        <w:t xml:space="preserve">currently </w:t>
      </w:r>
      <w:r w:rsidR="003759FD">
        <w:t>considered</w:t>
      </w:r>
      <w:r w:rsidR="007A479F">
        <w:t xml:space="preserve"> substantial issue</w:t>
      </w:r>
      <w:r w:rsidR="003759FD">
        <w:t>s</w:t>
      </w:r>
      <w:r w:rsidR="007A479F">
        <w:t xml:space="preserve">. Each challenge will be discussed briefly in this section, and those issues that are </w:t>
      </w:r>
      <w:r w:rsidR="00C512F9">
        <w:t xml:space="preserve">relevant </w:t>
      </w:r>
      <w:r w:rsidR="007A479F">
        <w:t>at the time of this update will be</w:t>
      </w:r>
      <w:r w:rsidR="001766BE">
        <w:t xml:space="preserve"> examined in</w:t>
      </w:r>
      <w:r w:rsidR="007A479F">
        <w:t xml:space="preserve"> section 3.2.</w:t>
      </w:r>
    </w:p>
    <w:p w:rsidR="000D0588" w:rsidRPr="002D1ACD" w:rsidRDefault="000D0588" w:rsidP="000D0588">
      <w:pPr>
        <w:pStyle w:val="Caption"/>
        <w:keepNext/>
        <w:rPr>
          <w:sz w:val="18"/>
          <w:szCs w:val="18"/>
        </w:rPr>
      </w:pPr>
      <w:bookmarkStart w:id="154" w:name="_Toc383597345"/>
      <w:bookmarkStart w:id="155" w:name="_Toc422343237"/>
      <w:r w:rsidRPr="002D1ACD">
        <w:rPr>
          <w:sz w:val="18"/>
          <w:szCs w:val="18"/>
        </w:rPr>
        <w:t xml:space="preserve">Table </w:t>
      </w:r>
      <w:r w:rsidR="0095564D" w:rsidRPr="002D1ACD">
        <w:rPr>
          <w:sz w:val="18"/>
          <w:szCs w:val="18"/>
        </w:rPr>
        <w:fldChar w:fldCharType="begin"/>
      </w:r>
      <w:r w:rsidR="0095564D" w:rsidRPr="002D1ACD">
        <w:rPr>
          <w:sz w:val="18"/>
          <w:szCs w:val="18"/>
        </w:rPr>
        <w:instrText xml:space="preserve"> SEQ Table \* ARABIC </w:instrText>
      </w:r>
      <w:r w:rsidR="0095564D" w:rsidRPr="002D1ACD">
        <w:rPr>
          <w:sz w:val="18"/>
          <w:szCs w:val="18"/>
        </w:rPr>
        <w:fldChar w:fldCharType="separate"/>
      </w:r>
      <w:r w:rsidR="00C83048">
        <w:rPr>
          <w:noProof/>
          <w:sz w:val="18"/>
          <w:szCs w:val="18"/>
        </w:rPr>
        <w:t>6</w:t>
      </w:r>
      <w:r w:rsidR="0095564D" w:rsidRPr="002D1ACD">
        <w:rPr>
          <w:noProof/>
          <w:sz w:val="18"/>
          <w:szCs w:val="18"/>
        </w:rPr>
        <w:fldChar w:fldCharType="end"/>
      </w:r>
      <w:r w:rsidR="00B9232A" w:rsidRPr="002D1ACD">
        <w:rPr>
          <w:noProof/>
          <w:sz w:val="18"/>
          <w:szCs w:val="18"/>
        </w:rPr>
        <w:t>:</w:t>
      </w:r>
      <w:r w:rsidRPr="002D1ACD">
        <w:rPr>
          <w:sz w:val="18"/>
          <w:szCs w:val="18"/>
        </w:rPr>
        <w:t xml:space="preserve"> Identified Workforce Challenges from 201</w:t>
      </w:r>
      <w:r w:rsidR="00CB5C5B">
        <w:rPr>
          <w:sz w:val="18"/>
          <w:szCs w:val="18"/>
        </w:rPr>
        <w:t>1</w:t>
      </w:r>
      <w:r w:rsidRPr="002D1ACD">
        <w:rPr>
          <w:sz w:val="18"/>
          <w:szCs w:val="18"/>
        </w:rPr>
        <w:t xml:space="preserve"> Modal Profile</w:t>
      </w:r>
      <w:bookmarkEnd w:id="154"/>
      <w:bookmarkEnd w:id="155"/>
    </w:p>
    <w:tbl>
      <w:tblPr>
        <w:tblStyle w:val="LightShading"/>
        <w:tblW w:w="10106" w:type="dxa"/>
        <w:jc w:val="center"/>
        <w:tblLayout w:type="fixed"/>
        <w:tblLook w:val="04A0" w:firstRow="1" w:lastRow="0" w:firstColumn="1" w:lastColumn="0" w:noHBand="0" w:noVBand="1"/>
      </w:tblPr>
      <w:tblGrid>
        <w:gridCol w:w="286"/>
        <w:gridCol w:w="3790"/>
        <w:gridCol w:w="1080"/>
        <w:gridCol w:w="1350"/>
        <w:gridCol w:w="689"/>
        <w:gridCol w:w="1021"/>
        <w:gridCol w:w="1031"/>
        <w:gridCol w:w="859"/>
      </w:tblGrid>
      <w:tr w:rsidR="00471D77" w:rsidRPr="00597056" w:rsidTr="2466C0A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471D77" w:rsidRPr="00597056" w:rsidRDefault="00471D77" w:rsidP="00E91031">
            <w:pPr>
              <w:jc w:val="center"/>
              <w:rPr>
                <w:b w:val="0"/>
                <w:bCs w:val="0"/>
                <w:sz w:val="20"/>
                <w:szCs w:val="20"/>
              </w:rPr>
            </w:pPr>
          </w:p>
          <w:p w:rsidR="00471D77" w:rsidRPr="00597056" w:rsidRDefault="00471D77" w:rsidP="00E91031">
            <w:pPr>
              <w:jc w:val="center"/>
              <w:rPr>
                <w:sz w:val="20"/>
                <w:szCs w:val="20"/>
              </w:rPr>
            </w:pPr>
            <w:r w:rsidRPr="00597056">
              <w:rPr>
                <w:sz w:val="20"/>
                <w:szCs w:val="20"/>
              </w:rPr>
              <w:t>#</w:t>
            </w:r>
          </w:p>
        </w:tc>
        <w:tc>
          <w:tcPr>
            <w:tcW w:w="3790" w:type="dxa"/>
            <w:vMerge w:val="restart"/>
            <w:tcBorders>
              <w:top w:val="single" w:sz="4" w:space="0" w:color="auto"/>
              <w:right w:val="single" w:sz="4" w:space="0" w:color="auto"/>
            </w:tcBorders>
            <w:shd w:val="clear" w:color="auto" w:fill="BFBFBF" w:themeFill="background1" w:themeFillShade="BF"/>
            <w:vAlign w:val="center"/>
          </w:tcPr>
          <w:p w:rsidR="00471D77" w:rsidRPr="00597056" w:rsidRDefault="00471D77" w:rsidP="00E910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Workforce Challenge</w:t>
            </w:r>
          </w:p>
        </w:tc>
        <w:tc>
          <w:tcPr>
            <w:tcW w:w="6030" w:type="dxa"/>
            <w:gridSpan w:val="6"/>
            <w:tcBorders>
              <w:top w:val="single" w:sz="4" w:space="0" w:color="auto"/>
              <w:right w:val="single" w:sz="4" w:space="0" w:color="auto"/>
            </w:tcBorders>
            <w:shd w:val="clear" w:color="auto" w:fill="BFBFBF" w:themeFill="background1" w:themeFillShade="BF"/>
          </w:tcPr>
          <w:p w:rsidR="00471D77" w:rsidRPr="00597056" w:rsidRDefault="00471D77" w:rsidP="0059705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597056">
              <w:rPr>
                <w:sz w:val="20"/>
                <w:szCs w:val="20"/>
              </w:rPr>
              <w:t>Workforce Challenges By Stakeholder</w:t>
            </w:r>
          </w:p>
        </w:tc>
      </w:tr>
      <w:tr w:rsidR="003E7440" w:rsidRPr="00597056" w:rsidTr="2466C0A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286" w:type="dxa"/>
            <w:vMerge/>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471D77" w:rsidRPr="00597056" w:rsidRDefault="00471D77" w:rsidP="00E91031">
            <w:pPr>
              <w:jc w:val="center"/>
              <w:rPr>
                <w:sz w:val="20"/>
                <w:szCs w:val="20"/>
              </w:rPr>
            </w:pPr>
          </w:p>
        </w:tc>
        <w:tc>
          <w:tcPr>
            <w:tcW w:w="3790" w:type="dxa"/>
            <w:vMerge/>
            <w:tcBorders>
              <w:top w:val="single" w:sz="4" w:space="0" w:color="auto"/>
              <w:bottom w:val="double" w:sz="4" w:space="0" w:color="auto"/>
              <w:right w:val="single" w:sz="4" w:space="0" w:color="auto"/>
            </w:tcBorders>
            <w:shd w:val="clear" w:color="auto" w:fill="BFBFBF" w:themeFill="background1" w:themeFillShade="BF"/>
          </w:tcPr>
          <w:p w:rsidR="00471D77" w:rsidRPr="00597056" w:rsidRDefault="00471D77" w:rsidP="00E91031">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080" w:type="dxa"/>
            <w:tcBorders>
              <w:top w:val="single" w:sz="4" w:space="0" w:color="auto"/>
              <w:left w:val="single" w:sz="4" w:space="0" w:color="auto"/>
              <w:bottom w:val="double" w:sz="4" w:space="0" w:color="auto"/>
            </w:tcBorders>
            <w:vAlign w:val="center"/>
          </w:tcPr>
          <w:p w:rsidR="00471D77" w:rsidRPr="00597056" w:rsidRDefault="00471D77" w:rsidP="00E91031">
            <w:pPr>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97056">
              <w:rPr>
                <w:b/>
                <w:color w:val="auto"/>
                <w:sz w:val="20"/>
                <w:szCs w:val="20"/>
              </w:rPr>
              <w:t>Academia</w:t>
            </w:r>
          </w:p>
        </w:tc>
        <w:tc>
          <w:tcPr>
            <w:tcW w:w="1350" w:type="dxa"/>
            <w:tcBorders>
              <w:top w:val="single" w:sz="4" w:space="0" w:color="auto"/>
              <w:left w:val="single" w:sz="4" w:space="0" w:color="auto"/>
              <w:bottom w:val="double" w:sz="4" w:space="0" w:color="auto"/>
              <w:right w:val="single" w:sz="4" w:space="0" w:color="auto"/>
            </w:tcBorders>
            <w:vAlign w:val="center"/>
          </w:tcPr>
          <w:p w:rsidR="00471D77" w:rsidRPr="00597056" w:rsidRDefault="00471D77" w:rsidP="00E9103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97056">
              <w:rPr>
                <w:b/>
                <w:sz w:val="20"/>
                <w:szCs w:val="20"/>
              </w:rPr>
              <w:t>Associations</w:t>
            </w:r>
          </w:p>
        </w:tc>
        <w:tc>
          <w:tcPr>
            <w:tcW w:w="689" w:type="dxa"/>
            <w:tcBorders>
              <w:top w:val="single" w:sz="4" w:space="0" w:color="auto"/>
              <w:left w:val="single" w:sz="4" w:space="0" w:color="auto"/>
              <w:bottom w:val="double" w:sz="4" w:space="0" w:color="auto"/>
            </w:tcBorders>
            <w:vAlign w:val="center"/>
          </w:tcPr>
          <w:p w:rsidR="00471D77" w:rsidRPr="00597056" w:rsidRDefault="00471D77" w:rsidP="000D058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Class I</w:t>
            </w:r>
          </w:p>
        </w:tc>
        <w:tc>
          <w:tcPr>
            <w:tcW w:w="1021" w:type="dxa"/>
            <w:tcBorders>
              <w:top w:val="single" w:sz="4" w:space="0" w:color="auto"/>
              <w:left w:val="single" w:sz="4" w:space="0" w:color="auto"/>
              <w:bottom w:val="double" w:sz="4" w:space="0" w:color="auto"/>
              <w:right w:val="single" w:sz="4" w:space="0" w:color="auto"/>
            </w:tcBorders>
          </w:tcPr>
          <w:p w:rsidR="00471D77" w:rsidRPr="00597056" w:rsidRDefault="00471D77" w:rsidP="00E9103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471D77">
              <w:rPr>
                <w:b/>
                <w:sz w:val="20"/>
                <w:szCs w:val="20"/>
              </w:rPr>
              <w:t>Class II &amp; III</w:t>
            </w:r>
          </w:p>
        </w:tc>
        <w:tc>
          <w:tcPr>
            <w:tcW w:w="1031" w:type="dxa"/>
            <w:tcBorders>
              <w:top w:val="single" w:sz="4" w:space="0" w:color="auto"/>
              <w:left w:val="single" w:sz="4" w:space="0" w:color="auto"/>
              <w:bottom w:val="double" w:sz="4" w:space="0" w:color="auto"/>
            </w:tcBorders>
            <w:vAlign w:val="center"/>
          </w:tcPr>
          <w:p w:rsidR="00471D77" w:rsidRPr="00597056" w:rsidRDefault="00471D77" w:rsidP="00E9103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97056">
              <w:rPr>
                <w:b/>
                <w:sz w:val="20"/>
                <w:szCs w:val="20"/>
              </w:rPr>
              <w:t>FRA</w:t>
            </w:r>
          </w:p>
        </w:tc>
        <w:tc>
          <w:tcPr>
            <w:tcW w:w="859" w:type="dxa"/>
            <w:tcBorders>
              <w:top w:val="single" w:sz="4" w:space="0" w:color="auto"/>
              <w:left w:val="single" w:sz="4" w:space="0" w:color="auto"/>
              <w:bottom w:val="double" w:sz="4" w:space="0" w:color="auto"/>
              <w:right w:val="single" w:sz="4" w:space="0" w:color="auto"/>
            </w:tcBorders>
            <w:vAlign w:val="center"/>
          </w:tcPr>
          <w:p w:rsidR="00471D77" w:rsidRPr="00597056" w:rsidRDefault="00471D77" w:rsidP="00445D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97056">
              <w:rPr>
                <w:b/>
                <w:sz w:val="20"/>
                <w:szCs w:val="20"/>
              </w:rPr>
              <w:t>Unions</w:t>
            </w:r>
          </w:p>
        </w:tc>
      </w:tr>
      <w:tr w:rsidR="003E7440" w:rsidRPr="00597056" w:rsidTr="2466C0A8">
        <w:trPr>
          <w:trHeight w:val="322"/>
          <w:jc w:val="center"/>
        </w:trPr>
        <w:tc>
          <w:tcPr>
            <w:cnfStyle w:val="001000000000" w:firstRow="0" w:lastRow="0" w:firstColumn="1" w:lastColumn="0" w:oddVBand="0" w:evenVBand="0" w:oddHBand="0" w:evenHBand="0" w:firstRowFirstColumn="0" w:firstRowLastColumn="0" w:lastRowFirstColumn="0" w:lastRowLastColumn="0"/>
            <w:tcW w:w="286"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8E0564">
            <w:pPr>
              <w:rPr>
                <w:sz w:val="20"/>
                <w:szCs w:val="20"/>
              </w:rPr>
            </w:pPr>
            <w:r w:rsidRPr="00597056">
              <w:rPr>
                <w:b w:val="0"/>
                <w:sz w:val="20"/>
                <w:szCs w:val="20"/>
              </w:rPr>
              <w:t>1</w:t>
            </w:r>
          </w:p>
        </w:tc>
        <w:tc>
          <w:tcPr>
            <w:tcW w:w="3790" w:type="dxa"/>
            <w:tcBorders>
              <w:top w:val="doub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E9103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97056">
              <w:rPr>
                <w:color w:val="auto"/>
                <w:sz w:val="20"/>
                <w:szCs w:val="20"/>
              </w:rPr>
              <w:t>Aging Workforce – Knowledge Transfer</w:t>
            </w:r>
          </w:p>
        </w:tc>
        <w:tc>
          <w:tcPr>
            <w:tcW w:w="1080" w:type="dxa"/>
            <w:tcBorders>
              <w:top w:val="doub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597056">
              <w:rPr>
                <w:color w:val="auto"/>
                <w:sz w:val="20"/>
                <w:szCs w:val="20"/>
              </w:rPr>
              <w:t>▪</w:t>
            </w:r>
          </w:p>
        </w:tc>
        <w:tc>
          <w:tcPr>
            <w:tcW w:w="135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689" w:type="dxa"/>
            <w:tcBorders>
              <w:top w:val="doub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1021"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471D77">
              <w:rPr>
                <w:sz w:val="20"/>
                <w:szCs w:val="20"/>
              </w:rPr>
              <w:t>▪</w:t>
            </w:r>
          </w:p>
        </w:tc>
        <w:tc>
          <w:tcPr>
            <w:tcW w:w="1031" w:type="dxa"/>
            <w:tcBorders>
              <w:top w:val="doub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859"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r>
      <w:tr w:rsidR="003E7440" w:rsidRPr="00597056" w:rsidTr="2466C0A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286"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8E0564">
            <w:pPr>
              <w:rPr>
                <w:sz w:val="20"/>
                <w:szCs w:val="20"/>
              </w:rPr>
            </w:pPr>
            <w:r w:rsidRPr="00597056">
              <w:rPr>
                <w:b w:val="0"/>
                <w:sz w:val="20"/>
                <w:szCs w:val="20"/>
              </w:rPr>
              <w:t>2</w:t>
            </w:r>
          </w:p>
        </w:tc>
        <w:tc>
          <w:tcPr>
            <w:tcW w:w="3790" w:type="dxa"/>
            <w:tcBorders>
              <w:top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E91031">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97056">
              <w:rPr>
                <w:color w:val="auto"/>
                <w:sz w:val="20"/>
                <w:szCs w:val="20"/>
              </w:rPr>
              <w:t xml:space="preserve">Workforce Diversity (Women, Minorities, </w:t>
            </w:r>
            <w:r w:rsidRPr="00597056">
              <w:rPr>
                <w:color w:val="auto"/>
                <w:sz w:val="20"/>
                <w:szCs w:val="20"/>
              </w:rPr>
              <w:br/>
              <w:t>Other)</w:t>
            </w:r>
          </w:p>
        </w:tc>
        <w:tc>
          <w:tcPr>
            <w:tcW w:w="1080"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89"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E7440" w:rsidRPr="00597056" w:rsidTr="2466C0A8">
        <w:trPr>
          <w:trHeight w:val="351"/>
          <w:jc w:val="center"/>
        </w:trPr>
        <w:tc>
          <w:tcPr>
            <w:cnfStyle w:val="001000000000" w:firstRow="0" w:lastRow="0" w:firstColumn="1" w:lastColumn="0" w:oddVBand="0" w:evenVBand="0" w:oddHBand="0" w:evenHBand="0" w:firstRowFirstColumn="0" w:firstRowLastColumn="0" w:lastRowFirstColumn="0" w:lastRowLastColumn="0"/>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8E0564">
            <w:pPr>
              <w:rPr>
                <w:sz w:val="20"/>
                <w:szCs w:val="20"/>
              </w:rPr>
            </w:pPr>
            <w:r w:rsidRPr="00597056">
              <w:rPr>
                <w:b w:val="0"/>
                <w:sz w:val="20"/>
                <w:szCs w:val="20"/>
              </w:rPr>
              <w:t>3</w:t>
            </w:r>
          </w:p>
        </w:tc>
        <w:tc>
          <w:tcPr>
            <w:tcW w:w="3790" w:type="dxa"/>
            <w:tcBorders>
              <w:top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E9103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97056">
              <w:rPr>
                <w:color w:val="auto"/>
                <w:sz w:val="20"/>
                <w:szCs w:val="20"/>
              </w:rPr>
              <w:t>Overall Image of the Industry</w:t>
            </w:r>
          </w:p>
        </w:tc>
        <w:tc>
          <w:tcPr>
            <w:tcW w:w="1080"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597056">
              <w:rPr>
                <w:color w:val="auto"/>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689"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31"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r>
      <w:tr w:rsidR="003E7440" w:rsidRPr="00597056" w:rsidTr="2466C0A8">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86"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8E0564">
            <w:pPr>
              <w:rPr>
                <w:sz w:val="20"/>
                <w:szCs w:val="20"/>
              </w:rPr>
            </w:pPr>
            <w:r w:rsidRPr="00597056">
              <w:rPr>
                <w:b w:val="0"/>
                <w:sz w:val="20"/>
                <w:szCs w:val="20"/>
              </w:rPr>
              <w:t>4</w:t>
            </w:r>
          </w:p>
        </w:tc>
        <w:tc>
          <w:tcPr>
            <w:tcW w:w="3790" w:type="dxa"/>
            <w:tcBorders>
              <w:top w:val="single" w:sz="4" w:space="0" w:color="auto"/>
              <w:bottom w:val="single" w:sz="4" w:space="0" w:color="auto"/>
              <w:right w:val="single" w:sz="4" w:space="0" w:color="auto"/>
            </w:tcBorders>
            <w:shd w:val="clear" w:color="auto" w:fill="FFFFFF" w:themeFill="background1"/>
            <w:vAlign w:val="center"/>
          </w:tcPr>
          <w:p w:rsidR="00471D77" w:rsidRPr="00597056" w:rsidRDefault="2466C0A8" w:rsidP="00E91031">
            <w:pPr>
              <w:cnfStyle w:val="000000100000" w:firstRow="0" w:lastRow="0" w:firstColumn="0" w:lastColumn="0" w:oddVBand="0" w:evenVBand="0" w:oddHBand="1" w:evenHBand="0" w:firstRowFirstColumn="0" w:firstRowLastColumn="0" w:lastRowFirstColumn="0" w:lastRowLastColumn="0"/>
              <w:rPr>
                <w:sz w:val="20"/>
                <w:szCs w:val="20"/>
              </w:rPr>
            </w:pPr>
            <w:r w:rsidRPr="2466C0A8">
              <w:rPr>
                <w:sz w:val="20"/>
                <w:szCs w:val="20"/>
              </w:rPr>
              <w:t>National Training Standards for Freight Rail Trade and Craft Positions</w:t>
            </w:r>
          </w:p>
        </w:tc>
        <w:tc>
          <w:tcPr>
            <w:tcW w:w="1080"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89"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59705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r>
      <w:tr w:rsidR="003E7440" w:rsidRPr="00597056" w:rsidTr="2466C0A8">
        <w:trPr>
          <w:trHeight w:val="396"/>
          <w:jc w:val="center"/>
        </w:trPr>
        <w:tc>
          <w:tcPr>
            <w:cnfStyle w:val="001000000000" w:firstRow="0" w:lastRow="0" w:firstColumn="1" w:lastColumn="0" w:oddVBand="0" w:evenVBand="0" w:oddHBand="0" w:evenHBand="0" w:firstRowFirstColumn="0" w:firstRowLastColumn="0" w:lastRowFirstColumn="0" w:lastRowLastColumn="0"/>
            <w:tcW w:w="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8E0564">
            <w:pPr>
              <w:rPr>
                <w:sz w:val="20"/>
                <w:szCs w:val="20"/>
              </w:rPr>
            </w:pPr>
            <w:r w:rsidRPr="00597056">
              <w:rPr>
                <w:b w:val="0"/>
                <w:sz w:val="20"/>
                <w:szCs w:val="20"/>
              </w:rPr>
              <w:t>5</w:t>
            </w:r>
          </w:p>
        </w:tc>
        <w:tc>
          <w:tcPr>
            <w:tcW w:w="3790" w:type="dxa"/>
            <w:tcBorders>
              <w:top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F71E36">
            <w:pPr>
              <w:cnfStyle w:val="000000000000" w:firstRow="0" w:lastRow="0" w:firstColumn="0" w:lastColumn="0" w:oddVBand="0" w:evenVBand="0" w:oddHBand="0" w:evenHBand="0" w:firstRowFirstColumn="0" w:firstRowLastColumn="0" w:lastRowFirstColumn="0" w:lastRowLastColumn="0"/>
              <w:rPr>
                <w:sz w:val="20"/>
                <w:szCs w:val="20"/>
              </w:rPr>
            </w:pPr>
            <w:r w:rsidRPr="00597056">
              <w:rPr>
                <w:sz w:val="20"/>
                <w:szCs w:val="20"/>
              </w:rPr>
              <w:t>Work-Life Balance (Attrition in the 0-5 Year Population of Rail employees)</w:t>
            </w:r>
          </w:p>
        </w:tc>
        <w:tc>
          <w:tcPr>
            <w:tcW w:w="1080"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89"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31" w:type="dxa"/>
            <w:tcBorders>
              <w:top w:val="single" w:sz="4" w:space="0" w:color="auto"/>
              <w:left w:val="single" w:sz="4" w:space="0" w:color="auto"/>
              <w:bottom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1D77" w:rsidRPr="00597056" w:rsidRDefault="00471D77" w:rsidP="0059705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56">
              <w:rPr>
                <w:color w:val="auto"/>
                <w:sz w:val="20"/>
                <w:szCs w:val="20"/>
              </w:rPr>
              <w:t>▪</w:t>
            </w:r>
          </w:p>
        </w:tc>
      </w:tr>
      <w:tr w:rsidR="003E7440" w:rsidRPr="00597056" w:rsidTr="2466C0A8">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86"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8E0564">
            <w:pPr>
              <w:rPr>
                <w:sz w:val="20"/>
                <w:szCs w:val="20"/>
              </w:rPr>
            </w:pPr>
            <w:r w:rsidRPr="00597056">
              <w:rPr>
                <w:b w:val="0"/>
                <w:sz w:val="20"/>
                <w:szCs w:val="20"/>
              </w:rPr>
              <w:t>6</w:t>
            </w:r>
          </w:p>
        </w:tc>
        <w:tc>
          <w:tcPr>
            <w:tcW w:w="3790" w:type="dxa"/>
            <w:tcBorders>
              <w:top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E91031">
            <w:pPr>
              <w:cnfStyle w:val="000000100000" w:firstRow="0" w:lastRow="0" w:firstColumn="0" w:lastColumn="0" w:oddVBand="0" w:evenVBand="0" w:oddHBand="1" w:evenHBand="0" w:firstRowFirstColumn="0" w:firstRowLastColumn="0" w:lastRowFirstColumn="0" w:lastRowLastColumn="0"/>
              <w:rPr>
                <w:sz w:val="20"/>
                <w:szCs w:val="20"/>
              </w:rPr>
            </w:pPr>
            <w:r w:rsidRPr="00597056">
              <w:rPr>
                <w:sz w:val="20"/>
                <w:szCs w:val="20"/>
              </w:rPr>
              <w:t>Quality of Data and Metrics Available to Monitor Rail Industry Workforce Trends</w:t>
            </w:r>
          </w:p>
        </w:tc>
        <w:tc>
          <w:tcPr>
            <w:tcW w:w="1080"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c>
          <w:tcPr>
            <w:tcW w:w="689"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31" w:type="dxa"/>
            <w:tcBorders>
              <w:top w:val="single" w:sz="4" w:space="0" w:color="auto"/>
              <w:left w:val="single" w:sz="4" w:space="0" w:color="auto"/>
              <w:bottom w:val="single" w:sz="4" w:space="0" w:color="auto"/>
            </w:tcBorders>
            <w:shd w:val="clear" w:color="auto" w:fill="FFFFFF" w:themeFill="background1"/>
            <w:vAlign w:val="center"/>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97056">
              <w:rPr>
                <w:color w:val="auto"/>
                <w:sz w:val="20"/>
                <w:szCs w:val="20"/>
              </w:rPr>
              <w:t>▪</w:t>
            </w:r>
          </w:p>
        </w:tc>
        <w:tc>
          <w:tcPr>
            <w:tcW w:w="8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71D77" w:rsidRPr="00597056" w:rsidRDefault="00471D77" w:rsidP="00F71E36">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E91031" w:rsidRPr="00CD5804" w:rsidRDefault="00E91031" w:rsidP="00A5429C">
      <w:pPr>
        <w:pStyle w:val="Heading3"/>
      </w:pPr>
      <w:bookmarkStart w:id="156" w:name="_Toc383555929"/>
      <w:bookmarkStart w:id="157" w:name="_Toc383597377"/>
      <w:bookmarkStart w:id="158" w:name="_Toc384043242"/>
      <w:bookmarkStart w:id="159" w:name="_Toc422343183"/>
      <w:r w:rsidRPr="00CD5804">
        <w:t>Aging Workforce</w:t>
      </w:r>
      <w:bookmarkEnd w:id="156"/>
      <w:bookmarkEnd w:id="157"/>
      <w:bookmarkEnd w:id="158"/>
      <w:bookmarkEnd w:id="159"/>
    </w:p>
    <w:p w:rsidR="00E91031" w:rsidRDefault="002B1E5B" w:rsidP="000D0588">
      <w:r>
        <w:t xml:space="preserve">This was the hallmark issue that </w:t>
      </w:r>
      <w:r w:rsidR="001766BE">
        <w:t>led to</w:t>
      </w:r>
      <w:r>
        <w:t xml:space="preserve"> call</w:t>
      </w:r>
      <w:r w:rsidR="001766BE">
        <w:t>s</w:t>
      </w:r>
      <w:r>
        <w:t xml:space="preserve"> for transportation</w:t>
      </w:r>
      <w:r w:rsidR="001766BE">
        <w:t>-</w:t>
      </w:r>
      <w:r>
        <w:t xml:space="preserve">related industry studies such as the </w:t>
      </w:r>
      <w:r w:rsidR="009828CF">
        <w:t>Railroad Industry Modal P</w:t>
      </w:r>
      <w:r w:rsidR="000D1C27">
        <w:t>rofile.</w:t>
      </w:r>
      <w:r>
        <w:t xml:space="preserve"> For rail, t</w:t>
      </w:r>
      <w:r w:rsidR="0087170A">
        <w:t>he</w:t>
      </w:r>
      <w:r w:rsidR="00E113E9">
        <w:t>se</w:t>
      </w:r>
      <w:r w:rsidR="0087170A">
        <w:t xml:space="preserve"> concerns were exacerbated by </w:t>
      </w:r>
      <w:r w:rsidR="00E113E9">
        <w:t>a</w:t>
      </w:r>
      <w:r w:rsidR="0087170A">
        <w:t xml:space="preserve"> </w:t>
      </w:r>
      <w:r w:rsidR="00E113E9">
        <w:t xml:space="preserve">workforce </w:t>
      </w:r>
      <w:r w:rsidR="0087170A">
        <w:t xml:space="preserve">shortage of 30 – 40 </w:t>
      </w:r>
      <w:r w:rsidR="00BE1DA5">
        <w:t>year</w:t>
      </w:r>
      <w:r w:rsidR="0087170A">
        <w:t xml:space="preserve"> olds </w:t>
      </w:r>
      <w:r w:rsidR="00E113E9">
        <w:t>who could</w:t>
      </w:r>
      <w:r w:rsidR="0087170A">
        <w:t xml:space="preserve"> assume the duties </w:t>
      </w:r>
      <w:r>
        <w:t>of the retirees</w:t>
      </w:r>
      <w:r w:rsidR="0087170A">
        <w:t xml:space="preserve">. Given the physical and demanding nature </w:t>
      </w:r>
      <w:r w:rsidR="00E113E9">
        <w:t xml:space="preserve">of </w:t>
      </w:r>
      <w:r w:rsidR="0087170A">
        <w:t>railroad work, common knowledge management approaches (</w:t>
      </w:r>
      <w:r w:rsidR="00AB3B64">
        <w:t>i.</w:t>
      </w:r>
      <w:r w:rsidR="00C72F99">
        <w:t xml:space="preserve">e., </w:t>
      </w:r>
      <w:r w:rsidR="0087170A">
        <w:t xml:space="preserve">sophisticated databases and systems </w:t>
      </w:r>
      <w:r w:rsidR="00E113E9">
        <w:t>that can</w:t>
      </w:r>
      <w:r w:rsidR="0087170A">
        <w:t xml:space="preserve"> capture domain knowledge electronically for use across the enterprise) were not viable options</w:t>
      </w:r>
      <w:r w:rsidR="00B6555E">
        <w:t>,</w:t>
      </w:r>
      <w:r w:rsidR="0087170A">
        <w:t xml:space="preserve"> </w:t>
      </w:r>
      <w:r w:rsidR="00E113E9">
        <w:t>which meant that the</w:t>
      </w:r>
      <w:r w:rsidR="0087170A">
        <w:t xml:space="preserve"> railroad industry</w:t>
      </w:r>
      <w:r w:rsidR="00E113E9">
        <w:t>’s situation</w:t>
      </w:r>
      <w:r w:rsidR="0087170A">
        <w:t xml:space="preserve"> appeared dire.</w:t>
      </w:r>
    </w:p>
    <w:p w:rsidR="00672CD1" w:rsidRPr="00531E44" w:rsidRDefault="0087170A" w:rsidP="000D0588">
      <w:r>
        <w:t>Based on our discussions with railroad company representatives, retirements</w:t>
      </w:r>
      <w:r w:rsidR="00B976CB">
        <w:t xml:space="preserve"> </w:t>
      </w:r>
      <w:r>
        <w:t xml:space="preserve">are still occurring. </w:t>
      </w:r>
      <w:r w:rsidR="00B976CB">
        <w:t>H</w:t>
      </w:r>
      <w:r>
        <w:t>owever</w:t>
      </w:r>
      <w:r w:rsidR="006A73EC">
        <w:t>, employee attrition due to retirement has</w:t>
      </w:r>
      <w:r w:rsidR="00B976CB">
        <w:t xml:space="preserve"> not been as significant </w:t>
      </w:r>
      <w:r w:rsidR="00672CD1">
        <w:t>as initially predicted</w:t>
      </w:r>
      <w:r w:rsidR="006A73EC">
        <w:t xml:space="preserve"> in the 2011 publication</w:t>
      </w:r>
      <w:r w:rsidR="00672CD1">
        <w:t xml:space="preserve">. Some suggest that the economic downturn caused workforces </w:t>
      </w:r>
      <w:r w:rsidR="00B40D31">
        <w:t>nationwide</w:t>
      </w:r>
      <w:r w:rsidR="00672CD1">
        <w:t>, including the railroads, to stabilize</w:t>
      </w:r>
      <w:r w:rsidR="00782133">
        <w:t xml:space="preserve"> because</w:t>
      </w:r>
      <w:r w:rsidR="00672CD1">
        <w:t xml:space="preserve"> many </w:t>
      </w:r>
      <w:r w:rsidR="00B40D31">
        <w:t xml:space="preserve">retirement eligible </w:t>
      </w:r>
      <w:r w:rsidR="00EE01D6">
        <w:t>employees</w:t>
      </w:r>
      <w:r w:rsidR="00782133">
        <w:t xml:space="preserve"> chose</w:t>
      </w:r>
      <w:r w:rsidR="00B40D31">
        <w:t xml:space="preserve"> to continue working</w:t>
      </w:r>
      <w:r w:rsidR="00672CD1">
        <w:t>.</w:t>
      </w:r>
      <w:r w:rsidR="00B40D31">
        <w:t xml:space="preserve"> Several stakeholders also indicated that railroads </w:t>
      </w:r>
      <w:r w:rsidR="00782133">
        <w:t>often attempt to</w:t>
      </w:r>
      <w:r w:rsidR="00B40D31">
        <w:t xml:space="preserve"> hire retirees</w:t>
      </w:r>
      <w:r w:rsidR="0023282E">
        <w:t xml:space="preserve"> into other roles</w:t>
      </w:r>
      <w:r w:rsidR="00B40D31">
        <w:t>, which could</w:t>
      </w:r>
      <w:r>
        <w:t xml:space="preserve"> </w:t>
      </w:r>
      <w:r w:rsidR="00B40D31">
        <w:t xml:space="preserve">have </w:t>
      </w:r>
      <w:r>
        <w:t xml:space="preserve">mitigated exit risk and also aided in </w:t>
      </w:r>
      <w:r w:rsidR="00B40D31">
        <w:t>knowledge transfer.</w:t>
      </w:r>
    </w:p>
    <w:p w:rsidR="00E91031" w:rsidRPr="00E61FA1" w:rsidRDefault="00E91031" w:rsidP="00A5429C">
      <w:pPr>
        <w:pStyle w:val="Heading3"/>
      </w:pPr>
      <w:bookmarkStart w:id="160" w:name="_Toc383555930"/>
      <w:bookmarkStart w:id="161" w:name="_Toc383597378"/>
      <w:bookmarkStart w:id="162" w:name="_Toc384043243"/>
      <w:bookmarkStart w:id="163" w:name="_Toc422343184"/>
      <w:r w:rsidRPr="00E61FA1">
        <w:t>Workforce Diversity</w:t>
      </w:r>
      <w:bookmarkEnd w:id="160"/>
      <w:bookmarkEnd w:id="161"/>
      <w:bookmarkEnd w:id="162"/>
      <w:bookmarkEnd w:id="163"/>
    </w:p>
    <w:p w:rsidR="00E91031" w:rsidRPr="00531E44" w:rsidRDefault="00CB169B" w:rsidP="00BC17AC">
      <w:pPr>
        <w:spacing w:after="0"/>
      </w:pPr>
      <w:r>
        <w:t xml:space="preserve">Diversity was </w:t>
      </w:r>
      <w:r w:rsidR="007F5077">
        <w:t>studied</w:t>
      </w:r>
      <w:r w:rsidR="00C44561">
        <w:t xml:space="preserve"> broadly in the </w:t>
      </w:r>
      <w:r w:rsidR="00C44561" w:rsidRPr="00C44561">
        <w:t>2011 Railroad Industry Modal Profile</w:t>
      </w:r>
      <w:r>
        <w:t xml:space="preserve"> </w:t>
      </w:r>
      <w:r w:rsidR="00EF6D83">
        <w:t>and</w:t>
      </w:r>
      <w:r>
        <w:t xml:space="preserve"> includ</w:t>
      </w:r>
      <w:r w:rsidR="00EF6D83">
        <w:t>ed</w:t>
      </w:r>
      <w:r>
        <w:t xml:space="preserve"> </w:t>
      </w:r>
      <w:r w:rsidR="0087170A">
        <w:t>ethnicity</w:t>
      </w:r>
      <w:r>
        <w:t xml:space="preserve"> and </w:t>
      </w:r>
      <w:r w:rsidR="0087170A">
        <w:t>gender (age was considered separately</w:t>
      </w:r>
      <w:r w:rsidR="001A6172">
        <w:t>);</w:t>
      </w:r>
      <w:r w:rsidR="0087170A">
        <w:t xml:space="preserve"> however</w:t>
      </w:r>
      <w:r w:rsidR="001A6172">
        <w:t>,</w:t>
      </w:r>
      <w:r w:rsidR="0087170A">
        <w:t xml:space="preserve"> n</w:t>
      </w:r>
      <w:r>
        <w:t>o formal metrics were provided or studied</w:t>
      </w:r>
      <w:r w:rsidR="007F5077">
        <w:t>.</w:t>
      </w:r>
      <w:r>
        <w:t xml:space="preserve"> </w:t>
      </w:r>
      <w:r w:rsidR="0085325A">
        <w:t>Additionally</w:t>
      </w:r>
      <w:r w:rsidR="006F2C43">
        <w:t xml:space="preserve">, public </w:t>
      </w:r>
      <w:r w:rsidR="001F2EEC">
        <w:t>data</w:t>
      </w:r>
      <w:r w:rsidR="006F2C43">
        <w:t xml:space="preserve"> related to the railroad industry workforce did not provide granular workforce data beyond gender.</w:t>
      </w:r>
    </w:p>
    <w:p w:rsidR="00BC17AC" w:rsidRDefault="00BC17AC" w:rsidP="00BC17AC">
      <w:pPr>
        <w:spacing w:after="0"/>
      </w:pPr>
      <w:bookmarkStart w:id="164" w:name="_Toc383555931"/>
      <w:bookmarkStart w:id="165" w:name="_Toc383597379"/>
      <w:bookmarkStart w:id="166" w:name="_Toc384043244"/>
    </w:p>
    <w:p w:rsidR="001F2EEC" w:rsidRPr="00531E44" w:rsidRDefault="001F2EEC" w:rsidP="00BC17AC">
      <w:pPr>
        <w:spacing w:after="0"/>
      </w:pPr>
      <w:r>
        <w:t xml:space="preserve">Stakeholders </w:t>
      </w:r>
      <w:r w:rsidR="005C6FD1">
        <w:t>stated</w:t>
      </w:r>
      <w:r>
        <w:t xml:space="preserve"> that the</w:t>
      </w:r>
      <w:r w:rsidR="0085325A">
        <w:t>ir</w:t>
      </w:r>
      <w:r>
        <w:t xml:space="preserve"> primary recruiting source, at that time, was employee referrals</w:t>
      </w:r>
      <w:r w:rsidR="008F348F">
        <w:t>,</w:t>
      </w:r>
      <w:r>
        <w:t xml:space="preserve"> which helped</w:t>
      </w:r>
      <w:r w:rsidR="005C6FD1">
        <w:t xml:space="preserve"> boost</w:t>
      </w:r>
      <w:r>
        <w:t xml:space="preserve"> employee loyalty but </w:t>
      </w:r>
      <w:r w:rsidR="005C6FD1">
        <w:t xml:space="preserve">did not </w:t>
      </w:r>
      <w:r>
        <w:t>improv</w:t>
      </w:r>
      <w:r w:rsidR="005C6FD1">
        <w:t>e</w:t>
      </w:r>
      <w:r>
        <w:t xml:space="preserve"> diversity. </w:t>
      </w:r>
      <w:r w:rsidR="005C6FD1">
        <w:t>Currently, railroad data suggests</w:t>
      </w:r>
      <w:r>
        <w:t xml:space="preserve"> that more hires are occurring</w:t>
      </w:r>
      <w:r w:rsidR="008F348F">
        <w:t xml:space="preserve"> through recruiting departments, </w:t>
      </w:r>
      <w:r>
        <w:t>which</w:t>
      </w:r>
      <w:r w:rsidR="00504BEA">
        <w:t xml:space="preserve"> may help overall diversity. Most</w:t>
      </w:r>
      <w:r>
        <w:t xml:space="preserve"> railroads have diversity </w:t>
      </w:r>
      <w:r w:rsidR="00504BEA">
        <w:t xml:space="preserve">recruiting initiatives and </w:t>
      </w:r>
      <w:r w:rsidR="00722DC0">
        <w:t xml:space="preserve">they </w:t>
      </w:r>
      <w:r>
        <w:t xml:space="preserve">offered insight into their efforts to attract and retain more females. While no statistics were offered, participating stakeholders suggested that there had been some improvement but </w:t>
      </w:r>
      <w:r w:rsidR="00722DC0">
        <w:t xml:space="preserve">added </w:t>
      </w:r>
      <w:r>
        <w:t>that much more work was needed in this area.</w:t>
      </w:r>
    </w:p>
    <w:p w:rsidR="00E91031" w:rsidRPr="00E61FA1" w:rsidRDefault="00E91031" w:rsidP="00A5429C">
      <w:pPr>
        <w:pStyle w:val="Heading3"/>
      </w:pPr>
      <w:bookmarkStart w:id="167" w:name="_Toc422343185"/>
      <w:r w:rsidRPr="00E61FA1">
        <w:t>Overall Image of the Industry</w:t>
      </w:r>
      <w:bookmarkEnd w:id="164"/>
      <w:bookmarkEnd w:id="165"/>
      <w:bookmarkEnd w:id="166"/>
      <w:bookmarkEnd w:id="167"/>
    </w:p>
    <w:p w:rsidR="006030F7" w:rsidRDefault="2466C0A8" w:rsidP="00504BEA">
      <w:pPr>
        <w:spacing w:after="0"/>
      </w:pPr>
      <w:r>
        <w:t>Many of the stakeholders that supported the 2011 Railroad Industry Modal Profile have been concerned that the public viewed the railroad industry as antiquated and “old fashioned” and this perception was limiting interest</w:t>
      </w:r>
      <w:r w:rsidR="0084770A">
        <w:t xml:space="preserve"> in railroad careers among </w:t>
      </w:r>
      <w:r w:rsidR="004359F3">
        <w:t xml:space="preserve">the </w:t>
      </w:r>
      <w:r w:rsidR="0084770A">
        <w:t>Millennials</w:t>
      </w:r>
      <w:r w:rsidR="004359F3">
        <w:t xml:space="preserve"> entering </w:t>
      </w:r>
      <w:r>
        <w:t>the labor f</w:t>
      </w:r>
      <w:r w:rsidR="00917D58">
        <w:t>orce. It was believed that Millennials</w:t>
      </w:r>
      <w:r>
        <w:t>, beyond those with prior ties to the industry, would not be interested in rail careers because they perceived it to be a</w:t>
      </w:r>
      <w:r w:rsidRPr="2466C0A8">
        <w:rPr>
          <w:color w:val="FF0000"/>
        </w:rPr>
        <w:t xml:space="preserve"> </w:t>
      </w:r>
      <w:r w:rsidRPr="00F316BD">
        <w:t>fading</w:t>
      </w:r>
      <w:r w:rsidR="00F316BD" w:rsidRPr="00F316BD">
        <w:t xml:space="preserve"> </w:t>
      </w:r>
      <w:r w:rsidR="00F316BD">
        <w:t>i</w:t>
      </w:r>
      <w:r>
        <w:t>ndustry.</w:t>
      </w:r>
    </w:p>
    <w:p w:rsidR="00504BEA" w:rsidRDefault="00504BEA" w:rsidP="00504BEA">
      <w:pPr>
        <w:spacing w:after="0"/>
      </w:pPr>
    </w:p>
    <w:p w:rsidR="00E91031" w:rsidRPr="00531E44" w:rsidRDefault="2466C0A8" w:rsidP="00504BEA">
      <w:pPr>
        <w:spacing w:after="0"/>
      </w:pPr>
      <w:r>
        <w:t xml:space="preserve">Today, it appears that the industry’s image has improved. Many stakeholders credit AAR and CSX commercials for establishing new interest in the value of rail to communities, which drove improvements in how the industry was perceived. The railroads have indicated that there are currently no significant </w:t>
      </w:r>
      <w:r w:rsidRPr="00F316BD">
        <w:t xml:space="preserve">challenges </w:t>
      </w:r>
      <w:r>
        <w:t>with attracting candidates for employment. However, the overall perception of the railroad industry is still a concern and the industry still feels the need to highlight engineering and technical advances to students and workers primarily in STEM fields. Finally, some stakeholders noted that the recovering economy benefitted the railroad industry by mitigating the impact of the lingering perception of the industry.</w:t>
      </w:r>
    </w:p>
    <w:p w:rsidR="00E91031" w:rsidRPr="00E61FA1" w:rsidRDefault="00E91031" w:rsidP="00A5429C">
      <w:pPr>
        <w:pStyle w:val="Heading3"/>
      </w:pPr>
      <w:bookmarkStart w:id="168" w:name="_Toc383555932"/>
      <w:bookmarkStart w:id="169" w:name="_Toc383597380"/>
      <w:bookmarkStart w:id="170" w:name="_Toc384043245"/>
      <w:bookmarkStart w:id="171" w:name="_Toc422343186"/>
      <w:r w:rsidRPr="00E61FA1">
        <w:t>National Training Standards for Freight Rail Trade</w:t>
      </w:r>
      <w:r w:rsidR="00FD0ECE">
        <w:t xml:space="preserve"> and </w:t>
      </w:r>
      <w:r w:rsidRPr="00E61FA1">
        <w:t>Craft Positions</w:t>
      </w:r>
      <w:bookmarkEnd w:id="168"/>
      <w:bookmarkEnd w:id="169"/>
      <w:bookmarkEnd w:id="170"/>
      <w:bookmarkEnd w:id="171"/>
    </w:p>
    <w:p w:rsidR="00E91031" w:rsidRPr="00531E44" w:rsidRDefault="001F1EA5" w:rsidP="000D0588">
      <w:r>
        <w:t xml:space="preserve">The union representatives that were involved in the </w:t>
      </w:r>
      <w:r w:rsidRPr="00C44561">
        <w:t>2011 Railroad Industry Modal Profile</w:t>
      </w:r>
      <w:r w:rsidDel="001F1EA5">
        <w:t xml:space="preserve"> </w:t>
      </w:r>
      <w:r w:rsidR="002930E9">
        <w:t xml:space="preserve">dialogs </w:t>
      </w:r>
      <w:r>
        <w:t xml:space="preserve">were concerned with </w:t>
      </w:r>
      <w:r w:rsidR="00857D9A">
        <w:t>establis</w:t>
      </w:r>
      <w:r>
        <w:t xml:space="preserve">hing </w:t>
      </w:r>
      <w:r w:rsidR="00857D9A">
        <w:t xml:space="preserve">training standards for the freight rail workforce </w:t>
      </w:r>
      <w:r>
        <w:t xml:space="preserve">that would be </w:t>
      </w:r>
      <w:r w:rsidR="00857D9A">
        <w:t>s</w:t>
      </w:r>
      <w:r>
        <w:t>imilar to</w:t>
      </w:r>
      <w:r w:rsidR="00857D9A">
        <w:t xml:space="preserve"> those that existed on the transit side of the industry.</w:t>
      </w:r>
      <w:r w:rsidR="002930E9">
        <w:t xml:space="preserve"> </w:t>
      </w:r>
      <w:r w:rsidR="003A6D51">
        <w:t>T</w:t>
      </w:r>
      <w:r w:rsidR="00857D9A">
        <w:t>he FRA Railroad Safety Advisory Committee (RSAC)</w:t>
      </w:r>
      <w:r w:rsidR="003A6D51">
        <w:t xml:space="preserve"> is currently working the training issue, a point noted by several stakeholders consulted for this study</w:t>
      </w:r>
      <w:r w:rsidR="00E76010">
        <w:t xml:space="preserve">. </w:t>
      </w:r>
    </w:p>
    <w:p w:rsidR="00E91031" w:rsidRPr="00E61FA1" w:rsidRDefault="00E91031" w:rsidP="00A5429C">
      <w:pPr>
        <w:pStyle w:val="Heading3"/>
      </w:pPr>
      <w:bookmarkStart w:id="172" w:name="_Toc383555933"/>
      <w:bookmarkStart w:id="173" w:name="_Toc383597381"/>
      <w:bookmarkStart w:id="174" w:name="_Toc384043246"/>
      <w:bookmarkStart w:id="175" w:name="_Toc422343187"/>
      <w:r w:rsidRPr="00E61FA1">
        <w:t>Work-Life Balance</w:t>
      </w:r>
      <w:bookmarkEnd w:id="172"/>
      <w:bookmarkEnd w:id="173"/>
      <w:bookmarkEnd w:id="174"/>
      <w:bookmarkEnd w:id="175"/>
    </w:p>
    <w:p w:rsidR="00E91031" w:rsidRDefault="2466C0A8" w:rsidP="009972D4">
      <w:pPr>
        <w:spacing w:after="0"/>
      </w:pPr>
      <w:r>
        <w:t xml:space="preserve">In the 2011 Railroad Industry Modal Profile, many stakeholders stated that work-life balance was a major issue in the railroad workforce. Long shifts and extensive travel topped the list of factors which create an environment that makes it difficult for many employees to stay in a rail career. Attrition could lead to half of an incoming class of employees </w:t>
      </w:r>
      <w:r w:rsidRPr="00E24E6C">
        <w:t>resigning</w:t>
      </w:r>
      <w:r w:rsidR="00E24E6C" w:rsidRPr="00E24E6C">
        <w:t xml:space="preserve"> </w:t>
      </w:r>
      <w:r>
        <w:t>shortly after initial training was completed.</w:t>
      </w:r>
    </w:p>
    <w:p w:rsidR="009972D4" w:rsidRDefault="009972D4" w:rsidP="009972D4">
      <w:pPr>
        <w:spacing w:after="0"/>
      </w:pPr>
    </w:p>
    <w:p w:rsidR="00AE5633" w:rsidRPr="00531E44" w:rsidRDefault="00AE5633" w:rsidP="009972D4">
      <w:pPr>
        <w:spacing w:after="0"/>
      </w:pPr>
      <w:r>
        <w:t>The dialogs held in support of this report suggest that</w:t>
      </w:r>
      <w:r w:rsidR="00966F04">
        <w:t xml:space="preserve"> work-life balance</w:t>
      </w:r>
      <w:r>
        <w:t xml:space="preserve"> is still a major concern among the railroads. Many of the Class I stakeholders stated that this </w:t>
      </w:r>
      <w:r w:rsidR="00966F04">
        <w:t>problem is</w:t>
      </w:r>
      <w:r>
        <w:t xml:space="preserve"> the</w:t>
      </w:r>
      <w:r w:rsidR="00966F04">
        <w:t>ir</w:t>
      </w:r>
      <w:r>
        <w:t xml:space="preserve"> </w:t>
      </w:r>
      <w:r w:rsidR="00966F04">
        <w:t>top</w:t>
      </w:r>
      <w:r>
        <w:t xml:space="preserve"> </w:t>
      </w:r>
      <w:r w:rsidR="00966F04">
        <w:t>workforce development-related issue.</w:t>
      </w:r>
      <w:r>
        <w:t xml:space="preserve"> </w:t>
      </w:r>
    </w:p>
    <w:p w:rsidR="00E91031" w:rsidRPr="00E61FA1" w:rsidRDefault="00E91031" w:rsidP="00A5429C">
      <w:pPr>
        <w:pStyle w:val="Heading3"/>
      </w:pPr>
      <w:bookmarkStart w:id="176" w:name="_Toc383555934"/>
      <w:bookmarkStart w:id="177" w:name="_Toc383597382"/>
      <w:bookmarkStart w:id="178" w:name="_Toc384043247"/>
      <w:bookmarkStart w:id="179" w:name="_Toc422343188"/>
      <w:r w:rsidRPr="00E61FA1">
        <w:t>Quality of Data and Metrics</w:t>
      </w:r>
      <w:bookmarkEnd w:id="176"/>
      <w:bookmarkEnd w:id="177"/>
      <w:bookmarkEnd w:id="178"/>
      <w:bookmarkEnd w:id="179"/>
    </w:p>
    <w:p w:rsidR="007A479F" w:rsidRDefault="2466C0A8" w:rsidP="0097651A">
      <w:pPr>
        <w:spacing w:after="0"/>
      </w:pPr>
      <w:r>
        <w:t xml:space="preserve">In the 2011 Railroad Industry Modal Profile, the participants said they were unable to obtain the data that was required to conduct a full analysis on the railroad industry workforce. At that time, it was not possible to get complete data on the industry workforce that was earlier than two years old. Often, it was impossible to determine whether a program or approach shared by a railroad industry stakeholder was having an impact because current data was not yet available. This challenge still exists; however, more data is available as this report is being developed than was available when the 2011 Railroad Industry Modal Profile was developed.  The AAR “Freight Rail Works” campaign provides a number of </w:t>
      </w:r>
      <w:hyperlink r:id="rId33" w:history="1">
        <w:r w:rsidRPr="00F316BD">
          <w:rPr>
            <w:rStyle w:val="Hyperlink"/>
          </w:rPr>
          <w:t>web-based data reports</w:t>
        </w:r>
      </w:hyperlink>
      <w:r>
        <w:t xml:space="preserve"> that are easily accessible.  While this data </w:t>
      </w:r>
      <w:r w:rsidR="00F316BD">
        <w:t xml:space="preserve">cannot be leveraged </w:t>
      </w:r>
      <w:r>
        <w:t>t</w:t>
      </w:r>
      <w:r w:rsidR="00F316BD">
        <w:t>o perform root-cause analysis of</w:t>
      </w:r>
      <w:r>
        <w:t xml:space="preserve"> the identified issues, this data does make it easier to quantify the volume of traffic and impact of railroad services.</w:t>
      </w:r>
    </w:p>
    <w:p w:rsidR="0097651A" w:rsidRDefault="0097651A" w:rsidP="0097651A">
      <w:pPr>
        <w:spacing w:after="0"/>
      </w:pPr>
    </w:p>
    <w:p w:rsidR="0069770F" w:rsidRPr="00182FCC" w:rsidRDefault="0069770F" w:rsidP="0097651A">
      <w:pPr>
        <w:spacing w:after="0"/>
      </w:pPr>
      <w:r>
        <w:t>The AAR publishes a wealth of information about the railroad industry and much of the data in the 201</w:t>
      </w:r>
      <w:r w:rsidR="00CB5C5B">
        <w:t>1</w:t>
      </w:r>
      <w:r>
        <w:t xml:space="preserve"> and 201</w:t>
      </w:r>
      <w:r w:rsidR="00CB5C5B">
        <w:t>4</w:t>
      </w:r>
      <w:r>
        <w:t xml:space="preserve"> stud</w:t>
      </w:r>
      <w:r w:rsidR="00C01A34">
        <w:t>ies</w:t>
      </w:r>
      <w:r>
        <w:t xml:space="preserve"> </w:t>
      </w:r>
      <w:r w:rsidR="00F81E4B">
        <w:t>were</w:t>
      </w:r>
      <w:r>
        <w:t xml:space="preserve"> taken from AAR data. </w:t>
      </w:r>
      <w:r w:rsidR="00F81E4B">
        <w:t>However,</w:t>
      </w:r>
      <w:r>
        <w:t xml:space="preserve"> to completely analyze the </w:t>
      </w:r>
      <w:r w:rsidR="00F81E4B">
        <w:t xml:space="preserve">railroad industry </w:t>
      </w:r>
      <w:r>
        <w:t xml:space="preserve">workforce </w:t>
      </w:r>
      <w:r w:rsidR="00F81E4B">
        <w:t>requires more granula</w:t>
      </w:r>
      <w:r w:rsidR="00C6624B">
        <w:t>rity</w:t>
      </w:r>
      <w:r>
        <w:t xml:space="preserve"> (e.g., </w:t>
      </w:r>
      <w:r w:rsidR="00F81E4B">
        <w:t xml:space="preserve">attrition rates, </w:t>
      </w:r>
      <w:r>
        <w:t>gender</w:t>
      </w:r>
      <w:r w:rsidR="00F81E4B">
        <w:t xml:space="preserve"> breakdowns</w:t>
      </w:r>
      <w:r>
        <w:t xml:space="preserve">, </w:t>
      </w:r>
      <w:r w:rsidR="00F81E4B">
        <w:t xml:space="preserve">total population by </w:t>
      </w:r>
      <w:r>
        <w:t>ethnicity</w:t>
      </w:r>
      <w:r w:rsidR="00F81E4B">
        <w:t>) to arrive at some of the root-cause issues impacting the workforce</w:t>
      </w:r>
      <w:r>
        <w:t xml:space="preserve">. </w:t>
      </w:r>
      <w:r w:rsidR="00F81E4B">
        <w:t>Additionally, many of the publically available data sets on the railroad workforce are not published during the same timeframes (i.e., different years)</w:t>
      </w:r>
      <w:r w:rsidR="008F348F">
        <w:t>,</w:t>
      </w:r>
      <w:r w:rsidR="00F81E4B">
        <w:t xml:space="preserve"> which hampers analysis. The addition of demographic data at an aggregate level would be a benefit to studies such as this while still affording specific companies enough anonymity to still fully control their respective approaches and improvement efforts.</w:t>
      </w:r>
    </w:p>
    <w:p w:rsidR="00CD7D29" w:rsidRPr="00E61FA1" w:rsidRDefault="00CB5208" w:rsidP="00A5429C">
      <w:pPr>
        <w:pStyle w:val="Heading3"/>
      </w:pPr>
      <w:bookmarkStart w:id="180" w:name="_Toc383555935"/>
      <w:bookmarkStart w:id="181" w:name="_Toc383597383"/>
      <w:bookmarkStart w:id="182" w:name="_Toc384043248"/>
      <w:bookmarkStart w:id="183" w:name="_Toc422343189"/>
      <w:r w:rsidRPr="00E61FA1">
        <w:t>Current</w:t>
      </w:r>
      <w:r w:rsidR="00CD7D29" w:rsidRPr="00E61FA1">
        <w:t xml:space="preserve"> Rail</w:t>
      </w:r>
      <w:r w:rsidR="00AE5633" w:rsidRPr="00E61FA1">
        <w:t xml:space="preserve">road Industry Workforce Issues </w:t>
      </w:r>
      <w:r w:rsidR="00A66ACE" w:rsidRPr="00E61FA1">
        <w:t>–</w:t>
      </w:r>
      <w:r w:rsidR="00AE5633" w:rsidRPr="00E61FA1">
        <w:t xml:space="preserve"> </w:t>
      </w:r>
      <w:bookmarkEnd w:id="180"/>
      <w:bookmarkEnd w:id="181"/>
      <w:bookmarkEnd w:id="182"/>
      <w:r w:rsidR="00CD7D29" w:rsidRPr="00E61FA1">
        <w:t>201</w:t>
      </w:r>
      <w:r w:rsidR="00CB5C5B">
        <w:t>4</w:t>
      </w:r>
      <w:bookmarkEnd w:id="183"/>
    </w:p>
    <w:p w:rsidR="00A66ACE" w:rsidRDefault="00A66ACE" w:rsidP="001C1C4F">
      <w:pPr>
        <w:spacing w:after="0"/>
      </w:pPr>
      <w:r w:rsidRPr="00A66ACE">
        <w:t xml:space="preserve">This section </w:t>
      </w:r>
      <w:r w:rsidR="003F0961">
        <w:t>discusses</w:t>
      </w:r>
      <w:r w:rsidRPr="00A66ACE">
        <w:t xml:space="preserve"> </w:t>
      </w:r>
      <w:r w:rsidR="00527F84" w:rsidRPr="00A66ACE">
        <w:t>the top</w:t>
      </w:r>
      <w:r w:rsidRPr="00A66ACE">
        <w:t xml:space="preserve"> issues identified in this study that present challenges to the railroad industry workforce</w:t>
      </w:r>
      <w:r w:rsidR="00527F84">
        <w:t>. E</w:t>
      </w:r>
      <w:r w:rsidR="00DA5A4C">
        <w:t>ach issue noted here surfaced during</w:t>
      </w:r>
      <w:r w:rsidR="00527F84">
        <w:t xml:space="preserve"> </w:t>
      </w:r>
      <w:r w:rsidR="00DA5A4C">
        <w:t>stakeholder dialogs</w:t>
      </w:r>
      <w:r w:rsidR="00C44561">
        <w:t xml:space="preserve">. </w:t>
      </w:r>
      <w:r w:rsidR="00D96391">
        <w:t xml:space="preserve">As was done in the </w:t>
      </w:r>
      <w:r w:rsidR="00D96391" w:rsidRPr="00C44561">
        <w:t>2011 Railroad Industry Modal Profile</w:t>
      </w:r>
      <w:r w:rsidR="00D96391">
        <w:t>, a</w:t>
      </w:r>
      <w:r w:rsidR="00527F84">
        <w:t xml:space="preserve">ll dialog responses </w:t>
      </w:r>
      <w:r w:rsidR="007962B3">
        <w:t>for the 201</w:t>
      </w:r>
      <w:r w:rsidR="00CB5C5B">
        <w:t>4</w:t>
      </w:r>
      <w:r w:rsidR="007962B3">
        <w:t xml:space="preserve"> study</w:t>
      </w:r>
      <w:r w:rsidR="00527F84">
        <w:t xml:space="preserve"> were aggregated by stakeholder category. The dialogs are an invaluable element of the study as </w:t>
      </w:r>
      <w:r w:rsidR="00D96391">
        <w:t xml:space="preserve">they </w:t>
      </w:r>
      <w:r w:rsidR="00527F84">
        <w:t>provide direct insight into the workforce development experiences of those on the front-lines of the industry.</w:t>
      </w:r>
    </w:p>
    <w:p w:rsidR="00C83048" w:rsidRDefault="00C83048" w:rsidP="001C1C4F">
      <w:pPr>
        <w:spacing w:after="0"/>
      </w:pPr>
    </w:p>
    <w:p w:rsidR="00C83048" w:rsidRDefault="00C83048" w:rsidP="00C83048">
      <w:pPr>
        <w:pStyle w:val="Default"/>
      </w:pPr>
      <w:r>
        <w:t>Based on the dialog with stakeholders that were conducted as part of this study, many of the issues currently facing the railroad industry (see Table 7), are similar to those that were discussed identified in the 2011 publication; however, the overall impact of each issue is reduced in significance since 2011.</w:t>
      </w:r>
    </w:p>
    <w:p w:rsidR="00C83048" w:rsidRDefault="00C83048" w:rsidP="00C83048">
      <w:pPr>
        <w:pStyle w:val="Default"/>
      </w:pPr>
    </w:p>
    <w:p w:rsidR="00C83048" w:rsidRDefault="00C83048" w:rsidP="00C83048">
      <w:pPr>
        <w:pStyle w:val="Default"/>
      </w:pPr>
    </w:p>
    <w:p w:rsidR="00C83048" w:rsidRDefault="00C83048" w:rsidP="00C83048">
      <w:pPr>
        <w:pStyle w:val="Default"/>
      </w:pPr>
    </w:p>
    <w:p w:rsidR="00C83048" w:rsidRPr="00C83048" w:rsidRDefault="00C83048" w:rsidP="00C83048">
      <w:pPr>
        <w:pStyle w:val="Caption"/>
        <w:keepNext/>
        <w:rPr>
          <w:sz w:val="18"/>
        </w:rPr>
      </w:pPr>
      <w:bookmarkStart w:id="184" w:name="_Toc422343238"/>
      <w:r w:rsidRPr="00C83048">
        <w:rPr>
          <w:sz w:val="18"/>
        </w:rPr>
        <w:t xml:space="preserve">Table </w:t>
      </w:r>
      <w:r w:rsidRPr="00C83048">
        <w:rPr>
          <w:sz w:val="18"/>
        </w:rPr>
        <w:fldChar w:fldCharType="begin"/>
      </w:r>
      <w:r w:rsidRPr="00C83048">
        <w:rPr>
          <w:sz w:val="18"/>
        </w:rPr>
        <w:instrText xml:space="preserve"> SEQ Table \* ARABIC </w:instrText>
      </w:r>
      <w:r w:rsidRPr="00C83048">
        <w:rPr>
          <w:sz w:val="18"/>
        </w:rPr>
        <w:fldChar w:fldCharType="separate"/>
      </w:r>
      <w:r w:rsidRPr="00C83048">
        <w:rPr>
          <w:noProof/>
          <w:sz w:val="18"/>
        </w:rPr>
        <w:t>7</w:t>
      </w:r>
      <w:r w:rsidRPr="00C83048">
        <w:rPr>
          <w:sz w:val="18"/>
        </w:rPr>
        <w:fldChar w:fldCharType="end"/>
      </w:r>
      <w:r w:rsidRPr="00C83048">
        <w:rPr>
          <w:sz w:val="18"/>
        </w:rPr>
        <w:t>: 2014 Railroad Industry Workforce Challenges</w:t>
      </w:r>
      <w:bookmarkEnd w:id="184"/>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411"/>
        <w:gridCol w:w="3240"/>
        <w:gridCol w:w="1531"/>
      </w:tblGrid>
      <w:tr w:rsidR="00C83048" w:rsidRPr="00CD5A14" w:rsidTr="0023358C">
        <w:trPr>
          <w:trHeight w:val="561"/>
          <w:jc w:val="center"/>
        </w:trPr>
        <w:tc>
          <w:tcPr>
            <w:tcW w:w="411" w:type="dxa"/>
            <w:tcBorders>
              <w:top w:val="single" w:sz="4" w:space="0" w:color="auto"/>
              <w:left w:val="single" w:sz="4" w:space="0" w:color="auto"/>
              <w:bottom w:val="double" w:sz="4" w:space="0" w:color="auto"/>
            </w:tcBorders>
            <w:shd w:val="clear" w:color="auto" w:fill="auto"/>
            <w:vAlign w:val="center"/>
          </w:tcPr>
          <w:p w:rsidR="00C83048" w:rsidRPr="00CD5A14" w:rsidRDefault="00C83048" w:rsidP="00D7217E">
            <w:pPr>
              <w:spacing w:after="0"/>
              <w:jc w:val="center"/>
              <w:rPr>
                <w:b/>
                <w:sz w:val="22"/>
                <w:szCs w:val="20"/>
              </w:rPr>
            </w:pPr>
            <w:r w:rsidRPr="00CD5A14">
              <w:rPr>
                <w:b/>
                <w:sz w:val="22"/>
                <w:szCs w:val="20"/>
              </w:rPr>
              <w:t>#</w:t>
            </w:r>
          </w:p>
        </w:tc>
        <w:tc>
          <w:tcPr>
            <w:tcW w:w="3240" w:type="dxa"/>
            <w:tcBorders>
              <w:top w:val="single" w:sz="4" w:space="0" w:color="auto"/>
              <w:bottom w:val="double" w:sz="4" w:space="0" w:color="auto"/>
            </w:tcBorders>
            <w:shd w:val="clear" w:color="auto" w:fill="auto"/>
            <w:vAlign w:val="center"/>
          </w:tcPr>
          <w:p w:rsidR="00C83048" w:rsidRPr="00CD5A14" w:rsidRDefault="00622C50" w:rsidP="00622C50">
            <w:pPr>
              <w:spacing w:after="0"/>
              <w:jc w:val="center"/>
              <w:rPr>
                <w:b/>
                <w:sz w:val="22"/>
                <w:szCs w:val="20"/>
              </w:rPr>
            </w:pPr>
            <w:r>
              <w:rPr>
                <w:b/>
                <w:sz w:val="22"/>
                <w:szCs w:val="20"/>
              </w:rPr>
              <w:t xml:space="preserve">Workforce </w:t>
            </w:r>
            <w:r w:rsidR="00C83048" w:rsidRPr="00CD5A14">
              <w:rPr>
                <w:b/>
                <w:sz w:val="22"/>
                <w:szCs w:val="20"/>
              </w:rPr>
              <w:t>Challenge</w:t>
            </w:r>
          </w:p>
        </w:tc>
        <w:tc>
          <w:tcPr>
            <w:tcW w:w="1531" w:type="dxa"/>
            <w:tcBorders>
              <w:top w:val="single" w:sz="4" w:space="0" w:color="auto"/>
              <w:bottom w:val="double" w:sz="4" w:space="0" w:color="auto"/>
              <w:right w:val="single" w:sz="4" w:space="0" w:color="auto"/>
            </w:tcBorders>
            <w:shd w:val="clear" w:color="auto" w:fill="auto"/>
            <w:vAlign w:val="center"/>
          </w:tcPr>
          <w:p w:rsidR="00C83048" w:rsidRPr="00CD5A14" w:rsidRDefault="00C83048" w:rsidP="00D7217E">
            <w:pPr>
              <w:spacing w:after="0"/>
              <w:jc w:val="center"/>
              <w:rPr>
                <w:b/>
                <w:sz w:val="22"/>
                <w:szCs w:val="20"/>
              </w:rPr>
            </w:pPr>
            <w:r w:rsidRPr="00CD5A14">
              <w:rPr>
                <w:b/>
                <w:sz w:val="22"/>
                <w:szCs w:val="20"/>
              </w:rPr>
              <w:t>Issue in 2011</w:t>
            </w:r>
          </w:p>
        </w:tc>
      </w:tr>
      <w:tr w:rsidR="00C83048" w:rsidRPr="00CD5A14" w:rsidTr="0023358C">
        <w:trPr>
          <w:trHeight w:val="366"/>
          <w:jc w:val="center"/>
        </w:trPr>
        <w:tc>
          <w:tcPr>
            <w:tcW w:w="411" w:type="dxa"/>
            <w:tcBorders>
              <w:top w:val="double" w:sz="4" w:space="0" w:color="auto"/>
              <w:left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1</w:t>
            </w:r>
          </w:p>
        </w:tc>
        <w:tc>
          <w:tcPr>
            <w:tcW w:w="3240" w:type="dxa"/>
            <w:tcBorders>
              <w:top w:val="double" w:sz="4" w:space="0" w:color="auto"/>
            </w:tcBorders>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Work-Life Balance</w:t>
            </w:r>
          </w:p>
        </w:tc>
        <w:tc>
          <w:tcPr>
            <w:tcW w:w="1531" w:type="dxa"/>
            <w:tcBorders>
              <w:top w:val="double" w:sz="4" w:space="0" w:color="auto"/>
              <w:right w:val="single" w:sz="4" w:space="0" w:color="auto"/>
            </w:tcBorders>
            <w:shd w:val="clear" w:color="auto" w:fill="D9D9D9" w:themeFill="background1" w:themeFillShade="D9"/>
            <w:vAlign w:val="center"/>
          </w:tcPr>
          <w:p w:rsidR="00C83048" w:rsidRPr="00CD5A14" w:rsidRDefault="00C83048" w:rsidP="00D7217E">
            <w:pPr>
              <w:spacing w:after="0"/>
              <w:jc w:val="center"/>
              <w:rPr>
                <w:sz w:val="22"/>
                <w:szCs w:val="20"/>
              </w:rPr>
            </w:pPr>
            <w:r w:rsidRPr="00CD5A14">
              <w:rPr>
                <w:sz w:val="22"/>
                <w:szCs w:val="20"/>
              </w:rPr>
              <w:t>■</w:t>
            </w:r>
          </w:p>
        </w:tc>
      </w:tr>
      <w:tr w:rsidR="00C83048" w:rsidRPr="00CD5A14" w:rsidTr="0023358C">
        <w:trPr>
          <w:trHeight w:val="366"/>
          <w:jc w:val="center"/>
        </w:trPr>
        <w:tc>
          <w:tcPr>
            <w:tcW w:w="411" w:type="dxa"/>
            <w:tcBorders>
              <w:left w:val="single" w:sz="4" w:space="0" w:color="auto"/>
            </w:tcBorders>
            <w:vAlign w:val="center"/>
          </w:tcPr>
          <w:p w:rsidR="00C83048" w:rsidRPr="00CD5A14" w:rsidRDefault="00C83048" w:rsidP="00D7217E">
            <w:pPr>
              <w:spacing w:after="0"/>
              <w:rPr>
                <w:sz w:val="22"/>
                <w:szCs w:val="20"/>
              </w:rPr>
            </w:pPr>
            <w:r w:rsidRPr="00CD5A14">
              <w:rPr>
                <w:sz w:val="22"/>
                <w:szCs w:val="20"/>
              </w:rPr>
              <w:t>2</w:t>
            </w:r>
          </w:p>
        </w:tc>
        <w:tc>
          <w:tcPr>
            <w:tcW w:w="3240" w:type="dxa"/>
            <w:vAlign w:val="center"/>
          </w:tcPr>
          <w:p w:rsidR="00C83048" w:rsidRPr="00CD5A14" w:rsidRDefault="00C83048" w:rsidP="00D7217E">
            <w:pPr>
              <w:spacing w:after="0"/>
              <w:rPr>
                <w:sz w:val="22"/>
                <w:szCs w:val="20"/>
              </w:rPr>
            </w:pPr>
            <w:r w:rsidRPr="00CD5A14">
              <w:rPr>
                <w:sz w:val="22"/>
                <w:szCs w:val="20"/>
              </w:rPr>
              <w:t>Aging Workforce</w:t>
            </w:r>
          </w:p>
        </w:tc>
        <w:tc>
          <w:tcPr>
            <w:tcW w:w="1531" w:type="dxa"/>
            <w:tcBorders>
              <w:right w:val="single" w:sz="4" w:space="0" w:color="auto"/>
            </w:tcBorders>
            <w:vAlign w:val="center"/>
          </w:tcPr>
          <w:p w:rsidR="00C83048" w:rsidRPr="00CD5A14" w:rsidRDefault="00C83048" w:rsidP="00D7217E">
            <w:pPr>
              <w:spacing w:after="0"/>
              <w:jc w:val="center"/>
              <w:rPr>
                <w:sz w:val="22"/>
                <w:szCs w:val="20"/>
              </w:rPr>
            </w:pPr>
            <w:r w:rsidRPr="00CD5A14">
              <w:rPr>
                <w:sz w:val="22"/>
                <w:szCs w:val="20"/>
              </w:rPr>
              <w:t>■</w:t>
            </w:r>
          </w:p>
        </w:tc>
      </w:tr>
      <w:tr w:rsidR="00C83048" w:rsidRPr="00CD5A14" w:rsidTr="0023358C">
        <w:trPr>
          <w:trHeight w:val="467"/>
          <w:jc w:val="center"/>
        </w:trPr>
        <w:tc>
          <w:tcPr>
            <w:tcW w:w="411" w:type="dxa"/>
            <w:tcBorders>
              <w:left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3</w:t>
            </w:r>
          </w:p>
        </w:tc>
        <w:tc>
          <w:tcPr>
            <w:tcW w:w="3240" w:type="dxa"/>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Recruiting (New)</w:t>
            </w:r>
          </w:p>
        </w:tc>
        <w:tc>
          <w:tcPr>
            <w:tcW w:w="1531" w:type="dxa"/>
            <w:tcBorders>
              <w:right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p>
        </w:tc>
      </w:tr>
      <w:tr w:rsidR="00C83048" w:rsidRPr="00CD5A14" w:rsidTr="0023358C">
        <w:trPr>
          <w:trHeight w:val="386"/>
          <w:jc w:val="center"/>
        </w:trPr>
        <w:tc>
          <w:tcPr>
            <w:tcW w:w="411" w:type="dxa"/>
            <w:tcBorders>
              <w:left w:val="single" w:sz="4" w:space="0" w:color="auto"/>
            </w:tcBorders>
            <w:vAlign w:val="center"/>
          </w:tcPr>
          <w:p w:rsidR="00C83048" w:rsidRPr="00CD5A14" w:rsidRDefault="00C83048" w:rsidP="00D7217E">
            <w:pPr>
              <w:spacing w:after="0"/>
              <w:rPr>
                <w:sz w:val="22"/>
                <w:szCs w:val="20"/>
              </w:rPr>
            </w:pPr>
            <w:r w:rsidRPr="00CD5A14">
              <w:rPr>
                <w:sz w:val="22"/>
                <w:szCs w:val="20"/>
              </w:rPr>
              <w:t>4</w:t>
            </w:r>
          </w:p>
        </w:tc>
        <w:tc>
          <w:tcPr>
            <w:tcW w:w="3240" w:type="dxa"/>
            <w:vAlign w:val="center"/>
          </w:tcPr>
          <w:p w:rsidR="00C83048" w:rsidRPr="00CD5A14" w:rsidRDefault="00C83048" w:rsidP="00D7217E">
            <w:pPr>
              <w:spacing w:after="0"/>
              <w:rPr>
                <w:sz w:val="22"/>
                <w:szCs w:val="20"/>
              </w:rPr>
            </w:pPr>
            <w:r w:rsidRPr="00CD5A14">
              <w:rPr>
                <w:sz w:val="22"/>
                <w:szCs w:val="20"/>
              </w:rPr>
              <w:t>Diversity</w:t>
            </w:r>
          </w:p>
        </w:tc>
        <w:tc>
          <w:tcPr>
            <w:tcW w:w="1531" w:type="dxa"/>
            <w:tcBorders>
              <w:right w:val="single" w:sz="4" w:space="0" w:color="auto"/>
            </w:tcBorders>
            <w:vAlign w:val="center"/>
          </w:tcPr>
          <w:p w:rsidR="00C83048" w:rsidRPr="00CD5A14" w:rsidRDefault="00C83048" w:rsidP="00D7217E">
            <w:pPr>
              <w:spacing w:after="0"/>
              <w:jc w:val="center"/>
              <w:rPr>
                <w:sz w:val="22"/>
                <w:szCs w:val="20"/>
              </w:rPr>
            </w:pPr>
            <w:r w:rsidRPr="00CD5A14">
              <w:rPr>
                <w:sz w:val="22"/>
                <w:szCs w:val="20"/>
              </w:rPr>
              <w:t>■</w:t>
            </w:r>
          </w:p>
        </w:tc>
      </w:tr>
      <w:tr w:rsidR="00C83048" w:rsidRPr="00CD5A14" w:rsidTr="0023358C">
        <w:trPr>
          <w:trHeight w:val="440"/>
          <w:jc w:val="center"/>
        </w:trPr>
        <w:tc>
          <w:tcPr>
            <w:tcW w:w="411" w:type="dxa"/>
            <w:tcBorders>
              <w:left w:val="single" w:sz="4" w:space="0" w:color="auto"/>
              <w:bottom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5</w:t>
            </w:r>
          </w:p>
        </w:tc>
        <w:tc>
          <w:tcPr>
            <w:tcW w:w="3240" w:type="dxa"/>
            <w:tcBorders>
              <w:bottom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r w:rsidRPr="00CD5A14">
              <w:rPr>
                <w:sz w:val="22"/>
                <w:szCs w:val="20"/>
              </w:rPr>
              <w:t>Generational Matriculation (New)</w:t>
            </w:r>
          </w:p>
        </w:tc>
        <w:tc>
          <w:tcPr>
            <w:tcW w:w="1531" w:type="dxa"/>
            <w:tcBorders>
              <w:bottom w:val="single" w:sz="4" w:space="0" w:color="auto"/>
              <w:right w:val="single" w:sz="4" w:space="0" w:color="auto"/>
            </w:tcBorders>
            <w:shd w:val="clear" w:color="auto" w:fill="D9D9D9" w:themeFill="background1" w:themeFillShade="D9"/>
            <w:vAlign w:val="center"/>
          </w:tcPr>
          <w:p w:rsidR="00C83048" w:rsidRPr="00CD5A14" w:rsidRDefault="00C83048" w:rsidP="00D7217E">
            <w:pPr>
              <w:spacing w:after="0"/>
              <w:rPr>
                <w:sz w:val="22"/>
                <w:szCs w:val="20"/>
              </w:rPr>
            </w:pPr>
          </w:p>
        </w:tc>
      </w:tr>
    </w:tbl>
    <w:p w:rsidR="00C83048" w:rsidRDefault="00C83048" w:rsidP="00C83048">
      <w:pPr>
        <w:pStyle w:val="Default"/>
      </w:pPr>
    </w:p>
    <w:p w:rsidR="00824D2F" w:rsidRDefault="00D42F37" w:rsidP="00824D2F">
      <w:pPr>
        <w:spacing w:after="0"/>
      </w:pPr>
      <w:r>
        <w:t xml:space="preserve">In each sub-section, </w:t>
      </w:r>
      <w:r w:rsidR="00D96391">
        <w:t>an issue</w:t>
      </w:r>
      <w:r>
        <w:t xml:space="preserve"> will be discussed </w:t>
      </w:r>
      <w:r w:rsidR="00BA65C9">
        <w:t>and</w:t>
      </w:r>
      <w:r>
        <w:t xml:space="preserve"> </w:t>
      </w:r>
      <w:r w:rsidR="00BA65C9">
        <w:t xml:space="preserve">each stakeholder’s </w:t>
      </w:r>
      <w:r>
        <w:t xml:space="preserve">reaction </w:t>
      </w:r>
      <w:r w:rsidR="00D96391">
        <w:t xml:space="preserve">will be depicted graphically in a bar chart to illustrate </w:t>
      </w:r>
      <w:r>
        <w:t>th</w:t>
      </w:r>
      <w:r w:rsidR="00D96391">
        <w:t>at</w:t>
      </w:r>
      <w:r>
        <w:t xml:space="preserve"> issue. </w:t>
      </w:r>
      <w:r w:rsidR="00D96391">
        <w:t xml:space="preserve">Each bar is colored based on the </w:t>
      </w:r>
      <w:r>
        <w:t xml:space="preserve">degree of concern </w:t>
      </w:r>
      <w:r w:rsidR="00D96391">
        <w:t>(</w:t>
      </w:r>
      <w:r w:rsidR="005407BF">
        <w:t>f</w:t>
      </w:r>
      <w:r w:rsidR="00CC6EB0">
        <w:t>rom red indicating concern to green</w:t>
      </w:r>
      <w:r w:rsidR="005407BF">
        <w:t xml:space="preserve"> indicating no concern</w:t>
      </w:r>
      <w:r w:rsidR="00D96391">
        <w:t>)</w:t>
      </w:r>
      <w:r w:rsidR="005407BF">
        <w:t xml:space="preserve">. A gray colored bar indicates </w:t>
      </w:r>
      <w:r w:rsidR="00BA65C9">
        <w:t xml:space="preserve">that </w:t>
      </w:r>
      <w:r w:rsidR="005407BF">
        <w:t xml:space="preserve">no </w:t>
      </w:r>
      <w:r w:rsidR="00185486">
        <w:t>response</w:t>
      </w:r>
      <w:r w:rsidR="005407BF">
        <w:t xml:space="preserve"> </w:t>
      </w:r>
      <w:r w:rsidR="00BA65C9">
        <w:t>was provided and</w:t>
      </w:r>
      <w:r w:rsidR="00810679">
        <w:t>,</w:t>
      </w:r>
      <w:r w:rsidR="00BA65C9">
        <w:t xml:space="preserve"> as such, there was no data </w:t>
      </w:r>
      <w:r w:rsidR="002C7819">
        <w:t xml:space="preserve">for </w:t>
      </w:r>
      <w:r w:rsidR="005407BF">
        <w:t>analytical consideration.</w:t>
      </w:r>
      <w:bookmarkStart w:id="185" w:name="_Toc383597384"/>
      <w:bookmarkStart w:id="186" w:name="_Toc384043249"/>
    </w:p>
    <w:p w:rsidR="00956D30" w:rsidRPr="00E61FA1" w:rsidRDefault="00956D30" w:rsidP="00A5429C">
      <w:pPr>
        <w:pStyle w:val="Heading3"/>
      </w:pPr>
      <w:bookmarkStart w:id="187" w:name="_Toc422343190"/>
      <w:r w:rsidRPr="00E61FA1">
        <w:t>Work-Life Balance</w:t>
      </w:r>
      <w:bookmarkEnd w:id="185"/>
      <w:bookmarkEnd w:id="186"/>
      <w:bookmarkEnd w:id="187"/>
    </w:p>
    <w:p w:rsidR="00956D30" w:rsidRDefault="004A4A84" w:rsidP="008A04B8">
      <w:pPr>
        <w:spacing w:after="0"/>
      </w:pPr>
      <w:r>
        <w:rPr>
          <w:noProof/>
        </w:rPr>
        <w:drawing>
          <wp:anchor distT="0" distB="0" distL="114300" distR="114300" simplePos="0" relativeHeight="251750912" behindDoc="1" locked="0" layoutInCell="1" allowOverlap="1" wp14:anchorId="34B2FC54" wp14:editId="5186E833">
            <wp:simplePos x="0" y="0"/>
            <wp:positionH relativeFrom="column">
              <wp:posOffset>2486660</wp:posOffset>
            </wp:positionH>
            <wp:positionV relativeFrom="paragraph">
              <wp:posOffset>123190</wp:posOffset>
            </wp:positionV>
            <wp:extent cx="3766820" cy="2333625"/>
            <wp:effectExtent l="0" t="0" r="5080" b="9525"/>
            <wp:wrapTight wrapText="bothSides">
              <wp:wrapPolygon edited="0">
                <wp:start x="0" y="0"/>
                <wp:lineTo x="0" y="21512"/>
                <wp:lineTo x="21520" y="21512"/>
                <wp:lineTo x="215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6820" cy="2333625"/>
                    </a:xfrm>
                    <a:prstGeom prst="rect">
                      <a:avLst/>
                    </a:prstGeom>
                    <a:noFill/>
                  </pic:spPr>
                </pic:pic>
              </a:graphicData>
            </a:graphic>
            <wp14:sizeRelH relativeFrom="page">
              <wp14:pctWidth>0</wp14:pctWidth>
            </wp14:sizeRelH>
            <wp14:sizeRelV relativeFrom="page">
              <wp14:pctHeight>0</wp14:pctHeight>
            </wp14:sizeRelV>
          </wp:anchor>
        </w:drawing>
      </w:r>
      <w:r w:rsidR="0034101B">
        <w:t xml:space="preserve">Work-life balance </w:t>
      </w:r>
      <w:r w:rsidR="00D96391">
        <w:t xml:space="preserve">was </w:t>
      </w:r>
      <w:r w:rsidR="0034101B">
        <w:t>the most significant issue facing the railroad workforce. Nearly every stakeholder noted th</w:t>
      </w:r>
      <w:r w:rsidR="00BA65C9">
        <w:t>is</w:t>
      </w:r>
      <w:r w:rsidR="0034101B">
        <w:t xml:space="preserve"> as a concern</w:t>
      </w:r>
      <w:r w:rsidR="004F7A2D">
        <w:t>, indicated by</w:t>
      </w:r>
      <w:r w:rsidR="0034101B">
        <w:t xml:space="preserve"> the </w:t>
      </w:r>
      <w:r w:rsidR="004F7A2D">
        <w:t>“red” and “yellow” bars</w:t>
      </w:r>
      <w:r w:rsidR="0034101B">
        <w:t xml:space="preserve"> in </w:t>
      </w:r>
      <w:r w:rsidR="004F7A2D">
        <w:t>Figure 6</w:t>
      </w:r>
      <w:r w:rsidR="0034101B">
        <w:t>. Additionally, some social media posts from current rail workers suggest that attrition among new hires is still high</w:t>
      </w:r>
      <w:r w:rsidR="00D96391">
        <w:t>, which</w:t>
      </w:r>
      <w:r w:rsidR="0034101B">
        <w:t xml:space="preserve"> </w:t>
      </w:r>
      <w:r w:rsidR="00734B65">
        <w:t>indicat</w:t>
      </w:r>
      <w:r w:rsidR="00D96391">
        <w:t>es</w:t>
      </w:r>
      <w:r w:rsidR="0034101B">
        <w:t xml:space="preserve"> that while overall attrition across the</w:t>
      </w:r>
      <w:r w:rsidR="00586609">
        <w:t xml:space="preserve"> industry appears to be below ten</w:t>
      </w:r>
      <w:r w:rsidR="005C5B6B">
        <w:t xml:space="preserve"> percent</w:t>
      </w:r>
      <w:r w:rsidR="0034101B">
        <w:t>, the at</w:t>
      </w:r>
      <w:r w:rsidR="00586609">
        <w:t>trition among employees with zero to five</w:t>
      </w:r>
      <w:r w:rsidR="0034101B">
        <w:t xml:space="preserve"> years of experience may be much higher.  </w:t>
      </w:r>
    </w:p>
    <w:p w:rsidR="008A04B8" w:rsidRDefault="004A4A84" w:rsidP="008A04B8">
      <w:pPr>
        <w:spacing w:after="0"/>
      </w:pPr>
      <w:r>
        <w:rPr>
          <w:noProof/>
        </w:rPr>
        <mc:AlternateContent>
          <mc:Choice Requires="wps">
            <w:drawing>
              <wp:anchor distT="0" distB="0" distL="114300" distR="114300" simplePos="0" relativeHeight="251576832" behindDoc="1" locked="0" layoutInCell="1" allowOverlap="1" wp14:anchorId="3F86C385" wp14:editId="30079ABC">
                <wp:simplePos x="0" y="0"/>
                <wp:positionH relativeFrom="column">
                  <wp:posOffset>2411095</wp:posOffset>
                </wp:positionH>
                <wp:positionV relativeFrom="paragraph">
                  <wp:posOffset>3810</wp:posOffset>
                </wp:positionV>
                <wp:extent cx="3832860" cy="276225"/>
                <wp:effectExtent l="0" t="0" r="0" b="9525"/>
                <wp:wrapTight wrapText="bothSides">
                  <wp:wrapPolygon edited="0">
                    <wp:start x="0" y="0"/>
                    <wp:lineTo x="0" y="20855"/>
                    <wp:lineTo x="21471" y="20855"/>
                    <wp:lineTo x="21471"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832860" cy="276225"/>
                        </a:xfrm>
                        <a:prstGeom prst="rect">
                          <a:avLst/>
                        </a:prstGeom>
                        <a:solidFill>
                          <a:prstClr val="white"/>
                        </a:solidFill>
                        <a:ln>
                          <a:noFill/>
                        </a:ln>
                        <a:effectLst/>
                      </wps:spPr>
                      <wps:txbx>
                        <w:txbxContent>
                          <w:p w:rsidR="00F97583" w:rsidRPr="002D1ACD" w:rsidRDefault="00F97583" w:rsidP="003E3F6F">
                            <w:pPr>
                              <w:pStyle w:val="Caption"/>
                              <w:spacing w:after="0"/>
                              <w:rPr>
                                <w:sz w:val="18"/>
                              </w:rPr>
                            </w:pPr>
                            <w:bookmarkStart w:id="188" w:name="_Toc383597351"/>
                            <w:bookmarkStart w:id="189" w:name="_Toc384043217"/>
                            <w:bookmarkStart w:id="190" w:name="_Toc422343226"/>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6</w:t>
                            </w:r>
                            <w:r w:rsidRPr="002D1ACD">
                              <w:rPr>
                                <w:noProof/>
                                <w:sz w:val="18"/>
                              </w:rPr>
                              <w:fldChar w:fldCharType="end"/>
                            </w:r>
                            <w:r w:rsidRPr="002D1ACD">
                              <w:rPr>
                                <w:noProof/>
                                <w:sz w:val="18"/>
                              </w:rPr>
                              <w:t>:</w:t>
                            </w:r>
                            <w:r w:rsidRPr="002D1ACD">
                              <w:rPr>
                                <w:sz w:val="18"/>
                              </w:rPr>
                              <w:t xml:space="preserve"> Railroad Work-life Balance Sentiment by Stakeholder Category</w:t>
                            </w:r>
                            <w:bookmarkEnd w:id="188"/>
                            <w:bookmarkEnd w:id="189"/>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3" type="#_x0000_t202" style="position:absolute;margin-left:189.85pt;margin-top:.3pt;width:301.8pt;height:21.7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" stroked="f">
                <v:textbox inset="0,0,0,0">
                  <w:txbxContent>
                    <w:p w:rsidR="00F97583" w:rsidRPr="002D1ACD" w:rsidRDefault="00F97583" w:rsidP="003E3F6F">
                      <w:pPr>
                        <w:pStyle w:val="Caption"/>
                        <w:spacing w:after="0"/>
                        <w:rPr>
                          <w:sz w:val="18"/>
                        </w:rPr>
                      </w:pPr>
                      <w:bookmarkStart w:id="191" w:name="_Toc383597351"/>
                      <w:bookmarkStart w:id="192" w:name="_Toc384043217"/>
                      <w:bookmarkStart w:id="193" w:name="_Toc422343226"/>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6</w:t>
                      </w:r>
                      <w:r w:rsidRPr="002D1ACD">
                        <w:rPr>
                          <w:noProof/>
                          <w:sz w:val="18"/>
                        </w:rPr>
                        <w:fldChar w:fldCharType="end"/>
                      </w:r>
                      <w:r w:rsidRPr="002D1ACD">
                        <w:rPr>
                          <w:noProof/>
                          <w:sz w:val="18"/>
                        </w:rPr>
                        <w:t>:</w:t>
                      </w:r>
                      <w:r w:rsidRPr="002D1ACD">
                        <w:rPr>
                          <w:sz w:val="18"/>
                        </w:rPr>
                        <w:t xml:space="preserve"> Railroad Work-life Balance Sentiment by Stakeholder Category</w:t>
                      </w:r>
                      <w:bookmarkEnd w:id="191"/>
                      <w:bookmarkEnd w:id="192"/>
                      <w:bookmarkEnd w:id="193"/>
                    </w:p>
                  </w:txbxContent>
                </v:textbox>
                <w10:wrap type="tight"/>
              </v:shape>
            </w:pict>
          </mc:Fallback>
        </mc:AlternateContent>
      </w:r>
    </w:p>
    <w:p w:rsidR="00593291" w:rsidRDefault="00593291" w:rsidP="008A04B8">
      <w:pPr>
        <w:spacing w:after="0"/>
      </w:pPr>
      <w:r>
        <w:t>Work-life balance i</w:t>
      </w:r>
      <w:r w:rsidR="00D96391">
        <w:t>s</w:t>
      </w:r>
      <w:r>
        <w:t xml:space="preserve"> the ability of an employee to accommodate their personal situation (e.g., spouses, children, dependents</w:t>
      </w:r>
      <w:r w:rsidR="00160C08">
        <w:t>,</w:t>
      </w:r>
      <w:r>
        <w:t xml:space="preserve"> etc.) given the demands of the job. Typically, flexible work schedules and ability to request alternate work schedules and locations are considered elements of work-life balance.</w:t>
      </w:r>
      <w:r w:rsidR="002D79E4">
        <w:t xml:space="preserve"> P</w:t>
      </w:r>
      <w:r>
        <w:t>hysically demanding jobs such as railroad work do not easily accommodate such flexibility</w:t>
      </w:r>
      <w:r w:rsidR="002D79E4">
        <w:t>, though s</w:t>
      </w:r>
      <w:r>
        <w:t>ome stakeholders suggest that the view of flexibility across the industry is dated and</w:t>
      </w:r>
      <w:r w:rsidR="0034101B">
        <w:t xml:space="preserve"> that </w:t>
      </w:r>
      <w:r>
        <w:t xml:space="preserve">some aspects of flexibility could be worked into railroad employee life without sacrificing productivity.  </w:t>
      </w:r>
    </w:p>
    <w:p w:rsidR="008F0BB3" w:rsidRDefault="008F0BB3" w:rsidP="008A04B8">
      <w:pPr>
        <w:spacing w:after="0"/>
      </w:pPr>
    </w:p>
    <w:p w:rsidR="00AC67AC" w:rsidRDefault="002D79E4" w:rsidP="008A04B8">
      <w:pPr>
        <w:spacing w:after="0"/>
      </w:pPr>
      <w:r>
        <w:t xml:space="preserve">While </w:t>
      </w:r>
      <w:r w:rsidR="00593291">
        <w:t xml:space="preserve">data </w:t>
      </w:r>
      <w:r>
        <w:t xml:space="preserve">was being </w:t>
      </w:r>
      <w:r w:rsidR="00593291">
        <w:t>gather</w:t>
      </w:r>
      <w:r>
        <w:t>ed</w:t>
      </w:r>
      <w:r w:rsidR="00593291">
        <w:t xml:space="preserve"> for this</w:t>
      </w:r>
      <w:r w:rsidR="002F03F2">
        <w:t xml:space="preserve"> report, discussion</w:t>
      </w:r>
      <w:r w:rsidR="009E0DB3">
        <w:t>s</w:t>
      </w:r>
      <w:r w:rsidR="002F03F2">
        <w:t xml:space="preserve"> </w:t>
      </w:r>
      <w:r w:rsidR="009E0DB3">
        <w:t>about</w:t>
      </w:r>
      <w:r w:rsidR="002F03F2">
        <w:t xml:space="preserve"> </w:t>
      </w:r>
      <w:r w:rsidR="00593291">
        <w:t>work-l</w:t>
      </w:r>
      <w:r w:rsidR="00160C08">
        <w:t>ife balance centered on</w:t>
      </w:r>
      <w:r w:rsidR="0034101B">
        <w:t xml:space="preserve"> long shift</w:t>
      </w:r>
      <w:r w:rsidR="00160C08">
        <w:t>s and extensive travel require</w:t>
      </w:r>
      <w:r w:rsidR="009E0DB3">
        <w:t>ments</w:t>
      </w:r>
      <w:r w:rsidR="00593291">
        <w:t xml:space="preserve">. Several stakeholders </w:t>
      </w:r>
      <w:r w:rsidR="009E0DB3">
        <w:t>stated</w:t>
      </w:r>
      <w:r w:rsidR="00593291">
        <w:t xml:space="preserve"> that</w:t>
      </w:r>
      <w:r w:rsidR="004B241D">
        <w:t xml:space="preserve"> these factors</w:t>
      </w:r>
      <w:r w:rsidR="00593291">
        <w:t xml:space="preserve"> made</w:t>
      </w:r>
      <w:r w:rsidR="0034101B">
        <w:t xml:space="preserve"> </w:t>
      </w:r>
      <w:r w:rsidR="009E0DB3">
        <w:t>the</w:t>
      </w:r>
      <w:r w:rsidR="00184004">
        <w:t xml:space="preserve"> industry </w:t>
      </w:r>
      <w:r w:rsidR="0034101B">
        <w:t>appealing to only a small number</w:t>
      </w:r>
      <w:r w:rsidR="00E674DF">
        <w:t xml:space="preserve"> of workers (e.g., those with few</w:t>
      </w:r>
      <w:r w:rsidR="0034101B">
        <w:t xml:space="preserve"> family responsibilities). </w:t>
      </w:r>
      <w:r w:rsidR="00593291">
        <w:t>This may also</w:t>
      </w:r>
      <w:r w:rsidR="009E0DB3">
        <w:t xml:space="preserve"> </w:t>
      </w:r>
      <w:r w:rsidR="00593291">
        <w:t>contribut</w:t>
      </w:r>
      <w:r w:rsidR="009E0DB3">
        <w:t>e</w:t>
      </w:r>
      <w:r w:rsidR="00593291">
        <w:t xml:space="preserve"> </w:t>
      </w:r>
      <w:r w:rsidR="009E0DB3">
        <w:t xml:space="preserve">to </w:t>
      </w:r>
      <w:r w:rsidR="00593291">
        <w:t xml:space="preserve">the attrition of </w:t>
      </w:r>
      <w:r w:rsidR="00CA2E73">
        <w:t xml:space="preserve">workers with less than five </w:t>
      </w:r>
      <w:r w:rsidR="00593291">
        <w:t>years of experience; once life progresses and family dynamics change</w:t>
      </w:r>
      <w:r w:rsidR="00CA2E73">
        <w:t>,</w:t>
      </w:r>
      <w:r w:rsidR="00593291">
        <w:t xml:space="preserve"> the hours and travel become less appealing.</w:t>
      </w:r>
    </w:p>
    <w:p w:rsidR="008A04B8" w:rsidRDefault="008A04B8" w:rsidP="008A04B8">
      <w:pPr>
        <w:spacing w:after="0"/>
      </w:pPr>
    </w:p>
    <w:p w:rsidR="00201C1F" w:rsidRDefault="00AC67AC" w:rsidP="008A04B8">
      <w:pPr>
        <w:spacing w:after="0"/>
      </w:pPr>
      <w:r>
        <w:t xml:space="preserve">Figure </w:t>
      </w:r>
      <w:r w:rsidR="00593291">
        <w:t>6</w:t>
      </w:r>
      <w:r w:rsidR="00074D2C">
        <w:t xml:space="preserve"> </w:t>
      </w:r>
      <w:r w:rsidR="00871D58">
        <w:t xml:space="preserve">illustrates the </w:t>
      </w:r>
      <w:r w:rsidR="003D77FB">
        <w:t xml:space="preserve">sensitivity </w:t>
      </w:r>
      <w:r w:rsidR="009E0DB3">
        <w:t xml:space="preserve">of this </w:t>
      </w:r>
      <w:r w:rsidR="001F0457">
        <w:t xml:space="preserve">issue by </w:t>
      </w:r>
      <w:r w:rsidR="00871D58">
        <w:t>stakeholder</w:t>
      </w:r>
      <w:r w:rsidR="001F0457">
        <w:t xml:space="preserve"> segment</w:t>
      </w:r>
      <w:r>
        <w:t xml:space="preserve">. In </w:t>
      </w:r>
      <w:r w:rsidR="003D77FB">
        <w:t>our current</w:t>
      </w:r>
      <w:r>
        <w:t xml:space="preserve"> </w:t>
      </w:r>
      <w:r w:rsidR="003D77FB">
        <w:t xml:space="preserve">hiring </w:t>
      </w:r>
      <w:r>
        <w:t>climate</w:t>
      </w:r>
      <w:r w:rsidR="003D77FB">
        <w:t>,</w:t>
      </w:r>
      <w:r>
        <w:t xml:space="preserve"> where attrition </w:t>
      </w:r>
      <w:r w:rsidR="003D77FB">
        <w:t xml:space="preserve">rates </w:t>
      </w:r>
      <w:r>
        <w:t>seem stable</w:t>
      </w:r>
      <w:r w:rsidR="00A27467">
        <w:t xml:space="preserve"> and</w:t>
      </w:r>
      <w:r w:rsidR="002C7819">
        <w:t xml:space="preserve"> </w:t>
      </w:r>
      <w:r>
        <w:t>the economy is improved but no</w:t>
      </w:r>
      <w:r w:rsidR="00B62824">
        <w:t>t fully recovered</w:t>
      </w:r>
      <w:r>
        <w:t xml:space="preserve">, </w:t>
      </w:r>
      <w:r w:rsidR="003D77FB">
        <w:t xml:space="preserve">it can be easy to view </w:t>
      </w:r>
      <w:r>
        <w:t xml:space="preserve">this issue </w:t>
      </w:r>
      <w:r w:rsidR="003D77FB">
        <w:t>as less significant.</w:t>
      </w:r>
      <w:r>
        <w:t xml:space="preserve"> </w:t>
      </w:r>
      <w:r w:rsidR="003D77FB">
        <w:t xml:space="preserve">As </w:t>
      </w:r>
      <w:r>
        <w:t xml:space="preserve">the railroad </w:t>
      </w:r>
      <w:r w:rsidR="003D77FB">
        <w:t>workforce issues become more and more mainstream, pressure will increase to offer a work experience</w:t>
      </w:r>
      <w:r>
        <w:t xml:space="preserve"> that </w:t>
      </w:r>
      <w:r w:rsidR="003D77FB">
        <w:t xml:space="preserve">more closely </w:t>
      </w:r>
      <w:r w:rsidR="00A31FD3">
        <w:t xml:space="preserve">aligns with </w:t>
      </w:r>
      <w:r w:rsidR="00A25105">
        <w:t>t</w:t>
      </w:r>
      <w:r w:rsidR="003D77FB">
        <w:t>hose of other industries.</w:t>
      </w:r>
      <w:r>
        <w:t xml:space="preserve"> A slight improvement in the economy </w:t>
      </w:r>
      <w:r w:rsidR="00A95085">
        <w:t xml:space="preserve">could quickly make this a </w:t>
      </w:r>
      <w:r>
        <w:t xml:space="preserve">critical issue </w:t>
      </w:r>
      <w:r w:rsidR="00A27467">
        <w:t xml:space="preserve">again </w:t>
      </w:r>
      <w:r>
        <w:t xml:space="preserve">for the railroad industry.  </w:t>
      </w:r>
    </w:p>
    <w:p w:rsidR="001F0457" w:rsidRDefault="003F0961" w:rsidP="008A04B8">
      <w:pPr>
        <w:spacing w:after="0"/>
      </w:pPr>
      <w:r>
        <w:t xml:space="preserve"> </w:t>
      </w:r>
    </w:p>
    <w:p w:rsidR="006863AA" w:rsidRDefault="00201C1F" w:rsidP="00091A6E">
      <w:r>
        <w:t>Ideas such a</w:t>
      </w:r>
      <w:r w:rsidR="009E0DB3">
        <w:t>s</w:t>
      </w:r>
      <w:r>
        <w:t xml:space="preserve"> innovative shift scheduling arose as possible solutions but any such change requires trade-offs</w:t>
      </w:r>
      <w:r w:rsidR="00A95085">
        <w:t>,</w:t>
      </w:r>
      <w:r>
        <w:t xml:space="preserve"> each of which </w:t>
      </w:r>
      <w:r w:rsidR="0066491A">
        <w:t xml:space="preserve">may </w:t>
      </w:r>
      <w:r>
        <w:t xml:space="preserve">impact operating costs. As railroad recruiting continues to evolve and more and more of the traditional workforce exits </w:t>
      </w:r>
      <w:r w:rsidR="00B62824">
        <w:t xml:space="preserve">the industry, </w:t>
      </w:r>
      <w:r>
        <w:t>railroads may be forced to identify new ways to maintain operations in a manner that offers more work-life balance than is common today</w:t>
      </w:r>
      <w:r w:rsidR="009E0DB3">
        <w:t>.</w:t>
      </w:r>
    </w:p>
    <w:p w:rsidR="00956D30" w:rsidRPr="00E61FA1" w:rsidRDefault="00956D30" w:rsidP="00A5429C">
      <w:pPr>
        <w:pStyle w:val="Heading3"/>
      </w:pPr>
      <w:bookmarkStart w:id="194" w:name="_Toc383597385"/>
      <w:bookmarkStart w:id="195" w:name="_Toc384043250"/>
      <w:bookmarkStart w:id="196" w:name="_Toc422343191"/>
      <w:r w:rsidRPr="00E61FA1">
        <w:t>Aging Workforce</w:t>
      </w:r>
      <w:bookmarkEnd w:id="194"/>
      <w:bookmarkEnd w:id="195"/>
      <w:bookmarkEnd w:id="196"/>
    </w:p>
    <w:p w:rsidR="00956D30" w:rsidRDefault="004A4A84" w:rsidP="00853004">
      <w:pPr>
        <w:spacing w:after="0"/>
      </w:pPr>
      <w:r>
        <w:rPr>
          <w:noProof/>
        </w:rPr>
        <w:drawing>
          <wp:anchor distT="0" distB="0" distL="114300" distR="114300" simplePos="0" relativeHeight="251751936" behindDoc="1" locked="0" layoutInCell="1" allowOverlap="1" wp14:anchorId="2EC7FAD6" wp14:editId="48EEA3BB">
            <wp:simplePos x="0" y="0"/>
            <wp:positionH relativeFrom="column">
              <wp:posOffset>2339975</wp:posOffset>
            </wp:positionH>
            <wp:positionV relativeFrom="paragraph">
              <wp:posOffset>807720</wp:posOffset>
            </wp:positionV>
            <wp:extent cx="3981450" cy="2333625"/>
            <wp:effectExtent l="0" t="0" r="19050" b="9525"/>
            <wp:wrapTight wrapText="bothSides">
              <wp:wrapPolygon edited="0">
                <wp:start x="0" y="0"/>
                <wp:lineTo x="0" y="21512"/>
                <wp:lineTo x="21600" y="21512"/>
                <wp:lineTo x="2160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6863AA">
        <w:t xml:space="preserve">The aging workforce remains an issue for the railroad </w:t>
      </w:r>
      <w:r w:rsidR="00A95085">
        <w:t>industry</w:t>
      </w:r>
      <w:r w:rsidR="00EA10B4">
        <w:t xml:space="preserve">. </w:t>
      </w:r>
      <w:r w:rsidR="00791267">
        <w:t xml:space="preserve">Since industry </w:t>
      </w:r>
      <w:r w:rsidR="006863AA">
        <w:t xml:space="preserve">retirees opted not to exit the </w:t>
      </w:r>
      <w:r w:rsidR="00A95085">
        <w:t xml:space="preserve">workplace </w:t>
      </w:r>
      <w:r w:rsidR="006863AA">
        <w:t>all at once</w:t>
      </w:r>
      <w:r w:rsidR="00791267">
        <w:t xml:space="preserve">, </w:t>
      </w:r>
      <w:r w:rsidR="00EA10B4">
        <w:t>the negative</w:t>
      </w:r>
      <w:r w:rsidR="006863AA">
        <w:t xml:space="preserve"> impact </w:t>
      </w:r>
      <w:r w:rsidR="00EA10B4">
        <w:t xml:space="preserve">of the exit wave </w:t>
      </w:r>
      <w:r w:rsidR="00791267">
        <w:t>is delayed</w:t>
      </w:r>
      <w:r w:rsidR="006863AA">
        <w:t>. While several of the railroad company stakeholders suggested that they believe that retirement</w:t>
      </w:r>
      <w:r w:rsidR="00791267">
        <w:t>s have already peaked</w:t>
      </w:r>
      <w:r w:rsidR="006863AA">
        <w:t xml:space="preserve">, </w:t>
      </w:r>
      <w:r w:rsidR="00791267">
        <w:t>the current data on average industry age indicates</w:t>
      </w:r>
      <w:r w:rsidR="006863AA">
        <w:t xml:space="preserve"> </w:t>
      </w:r>
      <w:r w:rsidR="00791267">
        <w:t>that there are</w:t>
      </w:r>
      <w:r w:rsidR="006863AA">
        <w:t xml:space="preserve"> still a large number of </w:t>
      </w:r>
      <w:r w:rsidR="00853004">
        <w:t>workers</w:t>
      </w:r>
      <w:r w:rsidR="00791267">
        <w:t xml:space="preserve"> who are eligible for retirement. As</w:t>
      </w:r>
      <w:r w:rsidR="00C44561">
        <w:t xml:space="preserve"> the </w:t>
      </w:r>
      <w:r w:rsidR="00C44561" w:rsidRPr="00C44561">
        <w:t>2011 Railroad Industry Modal Profile</w:t>
      </w:r>
      <w:r w:rsidR="00791267">
        <w:t xml:space="preserve"> stated</w:t>
      </w:r>
      <w:r w:rsidR="006863AA">
        <w:t>,</w:t>
      </w:r>
      <w:r w:rsidR="00791267">
        <w:t xml:space="preserve"> departing from </w:t>
      </w:r>
      <w:r w:rsidR="006863AA">
        <w:t>the workforce is a persona</w:t>
      </w:r>
      <w:r w:rsidR="00791267">
        <w:t>l</w:t>
      </w:r>
      <w:r w:rsidR="006863AA">
        <w:t xml:space="preserve"> decision</w:t>
      </w:r>
      <w:r w:rsidR="002A48BB">
        <w:t>,</w:t>
      </w:r>
      <w:r w:rsidR="006863AA">
        <w:t xml:space="preserve"> and it is unrealistic to think that </w:t>
      </w:r>
      <w:r w:rsidR="002A48BB">
        <w:t xml:space="preserve">all </w:t>
      </w:r>
      <w:r w:rsidR="006863AA">
        <w:t>seasoned workers will decide to depart at the same time. However, as the</w:t>
      </w:r>
      <w:r w:rsidR="002A48BB">
        <w:t xml:space="preserve">se workers </w:t>
      </w:r>
      <w:r w:rsidR="006863AA">
        <w:t xml:space="preserve">continue to age, </w:t>
      </w:r>
      <w:r w:rsidR="002A48BB">
        <w:t>they will no longer be able to meet the physical demands of the</w:t>
      </w:r>
      <w:r w:rsidR="001B7BFA">
        <w:t>ir</w:t>
      </w:r>
      <w:r w:rsidR="002A48BB">
        <w:t xml:space="preserve"> jobs.</w:t>
      </w:r>
      <w:r w:rsidR="006863AA">
        <w:t xml:space="preserve"> </w:t>
      </w:r>
    </w:p>
    <w:p w:rsidR="00853004" w:rsidRDefault="00853004" w:rsidP="00853004">
      <w:pPr>
        <w:spacing w:after="0"/>
      </w:pPr>
    </w:p>
    <w:p w:rsidR="006863AA" w:rsidRDefault="002D2D7A" w:rsidP="00A66ACE">
      <w:r w:rsidRPr="00E61FA1">
        <w:rPr>
          <w:noProof/>
        </w:rPr>
        <mc:AlternateContent>
          <mc:Choice Requires="wps">
            <w:drawing>
              <wp:anchor distT="0" distB="0" distL="114300" distR="114300" simplePos="0" relativeHeight="251617792" behindDoc="1" locked="0" layoutInCell="1" allowOverlap="1" wp14:anchorId="060C1B6C" wp14:editId="1984B396">
                <wp:simplePos x="0" y="0"/>
                <wp:positionH relativeFrom="column">
                  <wp:posOffset>2339975</wp:posOffset>
                </wp:positionH>
                <wp:positionV relativeFrom="paragraph">
                  <wp:posOffset>560705</wp:posOffset>
                </wp:positionV>
                <wp:extent cx="3981450" cy="635"/>
                <wp:effectExtent l="0" t="0" r="0" b="1905"/>
                <wp:wrapTight wrapText="bothSides">
                  <wp:wrapPolygon edited="0">
                    <wp:start x="0" y="0"/>
                    <wp:lineTo x="0" y="19817"/>
                    <wp:lineTo x="21497" y="19817"/>
                    <wp:lineTo x="21497"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a:effectLst/>
                      </wps:spPr>
                      <wps:txbx>
                        <w:txbxContent>
                          <w:p w:rsidR="00F97583" w:rsidRPr="002D1ACD" w:rsidRDefault="00F97583" w:rsidP="00DE3AC6">
                            <w:pPr>
                              <w:pStyle w:val="Caption"/>
                              <w:spacing w:after="0"/>
                              <w:rPr>
                                <w:rFonts w:ascii="Arial" w:hAnsi="Arial"/>
                                <w:i/>
                                <w:kern w:val="28"/>
                                <w:sz w:val="18"/>
                              </w:rPr>
                            </w:pPr>
                            <w:bookmarkStart w:id="197" w:name="_Toc383597352"/>
                            <w:bookmarkStart w:id="198" w:name="_Toc384043218"/>
                            <w:bookmarkStart w:id="199" w:name="_Toc422343227"/>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7</w:t>
                            </w:r>
                            <w:r w:rsidRPr="002D1ACD">
                              <w:rPr>
                                <w:noProof/>
                                <w:sz w:val="18"/>
                              </w:rPr>
                              <w:fldChar w:fldCharType="end"/>
                            </w:r>
                            <w:r w:rsidRPr="002D1ACD">
                              <w:rPr>
                                <w:noProof/>
                                <w:sz w:val="18"/>
                              </w:rPr>
                              <w:t>:</w:t>
                            </w:r>
                            <w:r w:rsidRPr="002D1ACD">
                              <w:rPr>
                                <w:sz w:val="18"/>
                              </w:rPr>
                              <w:t xml:space="preserve"> Railroad Workforce Aging Sentiments by Stakeholder Category</w:t>
                            </w:r>
                            <w:bookmarkEnd w:id="197"/>
                            <w:bookmarkEnd w:id="198"/>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 o:spid="_x0000_s1034" type="#_x0000_t202" style="position:absolute;margin-left:184.25pt;margin-top:44.15pt;width:313.5pt;height:.0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" stroked="f">
                <v:textbox style="mso-fit-shape-to-text:t" inset="0,0,0,0">
                  <w:txbxContent>
                    <w:p w:rsidR="00F97583" w:rsidRPr="002D1ACD" w:rsidRDefault="00F97583" w:rsidP="00DE3AC6">
                      <w:pPr>
                        <w:pStyle w:val="Caption"/>
                        <w:spacing w:after="0"/>
                        <w:rPr>
                          <w:rFonts w:ascii="Arial" w:hAnsi="Arial"/>
                          <w:i/>
                          <w:kern w:val="28"/>
                          <w:sz w:val="18"/>
                        </w:rPr>
                      </w:pPr>
                      <w:bookmarkStart w:id="200" w:name="_Toc383597352"/>
                      <w:bookmarkStart w:id="201" w:name="_Toc384043218"/>
                      <w:bookmarkStart w:id="202" w:name="_Toc422343227"/>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7</w:t>
                      </w:r>
                      <w:r w:rsidRPr="002D1ACD">
                        <w:rPr>
                          <w:noProof/>
                          <w:sz w:val="18"/>
                        </w:rPr>
                        <w:fldChar w:fldCharType="end"/>
                      </w:r>
                      <w:r w:rsidRPr="002D1ACD">
                        <w:rPr>
                          <w:noProof/>
                          <w:sz w:val="18"/>
                        </w:rPr>
                        <w:t>:</w:t>
                      </w:r>
                      <w:r w:rsidRPr="002D1ACD">
                        <w:rPr>
                          <w:sz w:val="18"/>
                        </w:rPr>
                        <w:t xml:space="preserve"> Railroad Workforce Aging Sentiments by Stakeholder Category</w:t>
                      </w:r>
                      <w:bookmarkEnd w:id="200"/>
                      <w:bookmarkEnd w:id="201"/>
                      <w:bookmarkEnd w:id="202"/>
                    </w:p>
                  </w:txbxContent>
                </v:textbox>
                <w10:wrap type="tight"/>
              </v:shape>
            </w:pict>
          </mc:Fallback>
        </mc:AlternateContent>
      </w:r>
      <w:r w:rsidR="006863AA">
        <w:t xml:space="preserve">Figure </w:t>
      </w:r>
      <w:r w:rsidR="00A33AC5">
        <w:t>7</w:t>
      </w:r>
      <w:r w:rsidR="00074D2C">
        <w:t xml:space="preserve"> </w:t>
      </w:r>
      <w:r w:rsidR="001B7BFA">
        <w:t xml:space="preserve">displays the attitudes </w:t>
      </w:r>
      <w:r w:rsidR="006863AA">
        <w:t xml:space="preserve">of stakeholders </w:t>
      </w:r>
      <w:r w:rsidR="001B7BFA">
        <w:t>towards</w:t>
      </w:r>
      <w:r w:rsidR="006863AA">
        <w:t xml:space="preserve"> workforce aging in the railroad industry. Some </w:t>
      </w:r>
      <w:r w:rsidR="00874614">
        <w:t>stakeholders</w:t>
      </w:r>
      <w:r w:rsidR="006863AA">
        <w:t xml:space="preserve"> did not provide an opinion on this </w:t>
      </w:r>
      <w:r w:rsidR="00874614">
        <w:t>issue and</w:t>
      </w:r>
      <w:r w:rsidR="00442173">
        <w:t>,</w:t>
      </w:r>
      <w:r w:rsidR="00874614">
        <w:t xml:space="preserve"> at best</w:t>
      </w:r>
      <w:r w:rsidR="00442173">
        <w:t>,</w:t>
      </w:r>
      <w:r w:rsidR="00874614">
        <w:t xml:space="preserve"> concern appeared to be mild </w:t>
      </w:r>
      <w:r w:rsidR="001B7BFA">
        <w:t xml:space="preserve">in </w:t>
      </w:r>
      <w:r w:rsidR="00874614">
        <w:t xml:space="preserve">contrast to the </w:t>
      </w:r>
      <w:r w:rsidR="001B7BFA">
        <w:t xml:space="preserve">amount of </w:t>
      </w:r>
      <w:r w:rsidR="00874614">
        <w:t>se</w:t>
      </w:r>
      <w:r w:rsidR="00C44561">
        <w:t xml:space="preserve">ntiment conveyed </w:t>
      </w:r>
      <w:r w:rsidR="001B7BFA">
        <w:t>in the</w:t>
      </w:r>
      <w:r w:rsidR="00C44561">
        <w:t xml:space="preserve"> </w:t>
      </w:r>
      <w:r w:rsidR="00C44561" w:rsidRPr="00C44561">
        <w:t>2011 Railroad Industry Modal Profile</w:t>
      </w:r>
      <w:r w:rsidR="00874614">
        <w:t xml:space="preserve">. Based on </w:t>
      </w:r>
      <w:r w:rsidR="00DE3AC6">
        <w:t>a typical</w:t>
      </w:r>
      <w:r w:rsidR="00874614">
        <w:t xml:space="preserve"> attrition </w:t>
      </w:r>
      <w:r w:rsidR="00B56B83">
        <w:t>rate of fewer than ten</w:t>
      </w:r>
      <w:r w:rsidR="00EC2AD0">
        <w:t xml:space="preserve"> percent</w:t>
      </w:r>
      <w:r w:rsidR="00DE3AC6">
        <w:t xml:space="preserve"> </w:t>
      </w:r>
      <w:r w:rsidR="00874614">
        <w:t>over the past several years, th</w:t>
      </w:r>
      <w:r w:rsidR="001B7BFA">
        <w:t>e current</w:t>
      </w:r>
      <w:r w:rsidR="00874614">
        <w:t xml:space="preserve"> reaction seems understandable. However, the present reality should be viewed along with the state of the economy</w:t>
      </w:r>
      <w:r w:rsidR="00074D2C">
        <w:t xml:space="preserve"> and</w:t>
      </w:r>
      <w:r w:rsidR="00874614">
        <w:t xml:space="preserve"> the technological changes occurring throughout the industry</w:t>
      </w:r>
      <w:r w:rsidR="008F348F">
        <w:t>,</w:t>
      </w:r>
      <w:r w:rsidR="00874614">
        <w:t xml:space="preserve"> which drives training needs to the current workforce. In that context, there is an increased risk that as those other market factors improve, the departure of the next grouping of retirement eligible workers may </w:t>
      </w:r>
      <w:r w:rsidR="00115DB9">
        <w:t xml:space="preserve">happen sooner than anticipated, causing more of an </w:t>
      </w:r>
      <w:r w:rsidR="00874614">
        <w:t>impact</w:t>
      </w:r>
      <w:r w:rsidR="00115DB9">
        <w:t xml:space="preserve"> on the workforce</w:t>
      </w:r>
      <w:r w:rsidR="00874614">
        <w:t>.</w:t>
      </w:r>
    </w:p>
    <w:p w:rsidR="00956D30" w:rsidRPr="00E61FA1" w:rsidRDefault="00956D30" w:rsidP="00A5429C">
      <w:pPr>
        <w:pStyle w:val="Heading3"/>
      </w:pPr>
      <w:bookmarkStart w:id="203" w:name="_Toc383597386"/>
      <w:bookmarkStart w:id="204" w:name="_Toc384043251"/>
      <w:bookmarkStart w:id="205" w:name="_Toc422343192"/>
      <w:r w:rsidRPr="2466C0A8">
        <w:t>Workforce Diversity</w:t>
      </w:r>
      <w:bookmarkEnd w:id="203"/>
      <w:bookmarkEnd w:id="204"/>
      <w:bookmarkEnd w:id="205"/>
    </w:p>
    <w:p w:rsidR="0093783A" w:rsidRDefault="006A0B68" w:rsidP="00462DA5">
      <w:pPr>
        <w:widowControl w:val="0"/>
        <w:spacing w:after="0"/>
      </w:pPr>
      <w:r>
        <w:t xml:space="preserve">Workforce diversity </w:t>
      </w:r>
      <w:r w:rsidR="00C72F99">
        <w:t>with regards to ethnicity</w:t>
      </w:r>
      <w:r w:rsidR="00C30467">
        <w:t xml:space="preserve"> and gender remains</w:t>
      </w:r>
      <w:r>
        <w:t xml:space="preserve"> a concern for the railroad industry</w:t>
      </w:r>
      <w:r w:rsidR="00B15AA2">
        <w:t xml:space="preserve"> specifically </w:t>
      </w:r>
      <w:r w:rsidR="00DE3AC6">
        <w:t>among Class I railroads and academia</w:t>
      </w:r>
      <w:r w:rsidR="00B15AA2">
        <w:t xml:space="preserve"> according</w:t>
      </w:r>
      <w:r w:rsidR="00B93DC4">
        <w:t xml:space="preserve"> to recent stakeholder dialogs. The prevalence of this concern among the two segments may be attributed to </w:t>
      </w:r>
      <w:r w:rsidR="00B15AA2">
        <w:t xml:space="preserve">the </w:t>
      </w:r>
      <w:r w:rsidR="00B93DC4">
        <w:t xml:space="preserve">significant representation of Class I railroad employees in the workforce </w:t>
      </w:r>
      <w:r w:rsidR="00B15AA2">
        <w:t>and academia’s role in developing the rail workforce pipe</w:t>
      </w:r>
      <w:r w:rsidR="00B93DC4">
        <w:t>line</w:t>
      </w:r>
      <w:r w:rsidR="00B15AA2">
        <w:t xml:space="preserve">. </w:t>
      </w:r>
      <w:r w:rsidR="0093783A">
        <w:t xml:space="preserve">Figure 8 shows stakeholder sentiments about diversity, several had no opinion. </w:t>
      </w:r>
      <w:r w:rsidR="0093783A" w:rsidRPr="00205F83">
        <w:rPr>
          <w:i/>
        </w:rPr>
        <w:t xml:space="preserve">Please </w:t>
      </w:r>
      <w:r w:rsidR="0093783A" w:rsidRPr="00B1020C">
        <w:rPr>
          <w:i/>
        </w:rPr>
        <w:t>Note:</w:t>
      </w:r>
      <w:r w:rsidR="0093783A">
        <w:rPr>
          <w:i/>
        </w:rPr>
        <w:t xml:space="preserve"> Age diversity is analyzed</w:t>
      </w:r>
      <w:r w:rsidR="0093783A" w:rsidRPr="00236154">
        <w:rPr>
          <w:i/>
        </w:rPr>
        <w:t xml:space="preserve"> separately.</w:t>
      </w:r>
      <w:r w:rsidR="0093783A">
        <w:t xml:space="preserve"> </w:t>
      </w:r>
    </w:p>
    <w:p w:rsidR="0093783A" w:rsidRDefault="0093783A" w:rsidP="00462DA5">
      <w:pPr>
        <w:widowControl w:val="0"/>
        <w:spacing w:after="0"/>
      </w:pPr>
    </w:p>
    <w:p w:rsidR="006A0B68" w:rsidRDefault="003558BC" w:rsidP="00AF1758">
      <w:pPr>
        <w:widowControl w:val="0"/>
        <w:spacing w:after="0"/>
      </w:pPr>
      <w:r>
        <w:rPr>
          <w:noProof/>
        </w:rPr>
        <mc:AlternateContent>
          <mc:Choice Requires="wps">
            <w:drawing>
              <wp:anchor distT="0" distB="0" distL="114300" distR="114300" simplePos="0" relativeHeight="251628032" behindDoc="1" locked="0" layoutInCell="1" allowOverlap="1" wp14:anchorId="12EA418F" wp14:editId="3FE1CA0A">
                <wp:simplePos x="0" y="0"/>
                <wp:positionH relativeFrom="column">
                  <wp:posOffset>2244725</wp:posOffset>
                </wp:positionH>
                <wp:positionV relativeFrom="paragraph">
                  <wp:posOffset>2319020</wp:posOffset>
                </wp:positionV>
                <wp:extent cx="4019550" cy="265430"/>
                <wp:effectExtent l="0" t="0" r="0" b="1270"/>
                <wp:wrapThrough wrapText="bothSides">
                  <wp:wrapPolygon edited="0">
                    <wp:start x="0" y="0"/>
                    <wp:lineTo x="0" y="20153"/>
                    <wp:lineTo x="21498" y="20153"/>
                    <wp:lineTo x="21498" y="0"/>
                    <wp:lineTo x="0" y="0"/>
                  </wp:wrapPolygon>
                </wp:wrapThrough>
                <wp:docPr id="261" name="Text Box 261"/>
                <wp:cNvGraphicFramePr/>
                <a:graphic xmlns:a="http://schemas.openxmlformats.org/drawingml/2006/main">
                  <a:graphicData uri="http://schemas.microsoft.com/office/word/2010/wordprocessingShape">
                    <wps:wsp>
                      <wps:cNvSpPr txBox="1"/>
                      <wps:spPr>
                        <a:xfrm>
                          <a:off x="0" y="0"/>
                          <a:ext cx="4019550" cy="265430"/>
                        </a:xfrm>
                        <a:prstGeom prst="rect">
                          <a:avLst/>
                        </a:prstGeom>
                        <a:solidFill>
                          <a:prstClr val="white"/>
                        </a:solidFill>
                        <a:ln>
                          <a:noFill/>
                        </a:ln>
                        <a:effectLst/>
                      </wps:spPr>
                      <wps:txbx>
                        <w:txbxContent>
                          <w:p w:rsidR="00F97583" w:rsidRPr="002D1ACD" w:rsidRDefault="00F97583" w:rsidP="00012E92">
                            <w:pPr>
                              <w:pStyle w:val="Caption"/>
                              <w:rPr>
                                <w:rFonts w:ascii="Arial" w:hAnsi="Arial"/>
                                <w:i/>
                                <w:kern w:val="28"/>
                                <w:sz w:val="18"/>
                              </w:rPr>
                            </w:pPr>
                            <w:bookmarkStart w:id="206" w:name="_Toc383595104"/>
                            <w:bookmarkStart w:id="207" w:name="_Toc383597353"/>
                            <w:bookmarkStart w:id="208" w:name="_Toc384043219"/>
                            <w:bookmarkStart w:id="209" w:name="_Toc422343228"/>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8</w:t>
                            </w:r>
                            <w:r w:rsidRPr="002D1ACD">
                              <w:rPr>
                                <w:noProof/>
                                <w:sz w:val="18"/>
                              </w:rPr>
                              <w:fldChar w:fldCharType="end"/>
                            </w:r>
                            <w:r w:rsidRPr="002D1ACD">
                              <w:rPr>
                                <w:noProof/>
                                <w:sz w:val="18"/>
                              </w:rPr>
                              <w:t>:</w:t>
                            </w:r>
                            <w:r w:rsidRPr="002D1ACD">
                              <w:rPr>
                                <w:sz w:val="18"/>
                              </w:rPr>
                              <w:t xml:space="preserve"> Railroad Workforce Diversity Sentiments by </w:t>
                            </w:r>
                            <w:bookmarkEnd w:id="206"/>
                            <w:r w:rsidRPr="002D1ACD">
                              <w:rPr>
                                <w:sz w:val="18"/>
                              </w:rPr>
                              <w:t>Stakeholder Category</w:t>
                            </w:r>
                            <w:bookmarkEnd w:id="207"/>
                            <w:bookmarkEnd w:id="208"/>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35" type="#_x0000_t202" style="position:absolute;margin-left:176.75pt;margin-top:182.6pt;width:316.5pt;height:20.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" stroked="f">
                <v:textbox inset="0,0,0,0">
                  <w:txbxContent>
                    <w:p w:rsidR="00F97583" w:rsidRPr="002D1ACD" w:rsidRDefault="00F97583" w:rsidP="00012E92">
                      <w:pPr>
                        <w:pStyle w:val="Caption"/>
                        <w:rPr>
                          <w:rFonts w:ascii="Arial" w:hAnsi="Arial"/>
                          <w:i/>
                          <w:kern w:val="28"/>
                          <w:sz w:val="18"/>
                        </w:rPr>
                      </w:pPr>
                      <w:bookmarkStart w:id="210" w:name="_Toc383595104"/>
                      <w:bookmarkStart w:id="211" w:name="_Toc383597353"/>
                      <w:bookmarkStart w:id="212" w:name="_Toc384043219"/>
                      <w:bookmarkStart w:id="213" w:name="_Toc422343228"/>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8</w:t>
                      </w:r>
                      <w:r w:rsidRPr="002D1ACD">
                        <w:rPr>
                          <w:noProof/>
                          <w:sz w:val="18"/>
                        </w:rPr>
                        <w:fldChar w:fldCharType="end"/>
                      </w:r>
                      <w:r w:rsidRPr="002D1ACD">
                        <w:rPr>
                          <w:noProof/>
                          <w:sz w:val="18"/>
                        </w:rPr>
                        <w:t>:</w:t>
                      </w:r>
                      <w:r w:rsidRPr="002D1ACD">
                        <w:rPr>
                          <w:sz w:val="18"/>
                        </w:rPr>
                        <w:t xml:space="preserve"> Railroad Workforce Diversity Sentiments by </w:t>
                      </w:r>
                      <w:bookmarkEnd w:id="210"/>
                      <w:r w:rsidRPr="002D1ACD">
                        <w:rPr>
                          <w:sz w:val="18"/>
                        </w:rPr>
                        <w:t>Stakeholder Category</w:t>
                      </w:r>
                      <w:bookmarkEnd w:id="211"/>
                      <w:bookmarkEnd w:id="212"/>
                      <w:bookmarkEnd w:id="213"/>
                    </w:p>
                  </w:txbxContent>
                </v:textbox>
                <w10:wrap type="through"/>
              </v:shape>
            </w:pict>
          </mc:Fallback>
        </mc:AlternateContent>
      </w:r>
      <w:r>
        <w:rPr>
          <w:noProof/>
        </w:rPr>
        <w:drawing>
          <wp:anchor distT="0" distB="0" distL="114300" distR="114300" simplePos="0" relativeHeight="251752960" behindDoc="1" locked="0" layoutInCell="1" allowOverlap="1" wp14:anchorId="5410B939" wp14:editId="209EA683">
            <wp:simplePos x="0" y="0"/>
            <wp:positionH relativeFrom="column">
              <wp:posOffset>2244090</wp:posOffset>
            </wp:positionH>
            <wp:positionV relativeFrom="paragraph">
              <wp:posOffset>38735</wp:posOffset>
            </wp:positionV>
            <wp:extent cx="4010025" cy="2247900"/>
            <wp:effectExtent l="0" t="0" r="9525" b="19050"/>
            <wp:wrapTight wrapText="bothSides">
              <wp:wrapPolygon edited="0">
                <wp:start x="0" y="0"/>
                <wp:lineTo x="0" y="21600"/>
                <wp:lineTo x="21549" y="21600"/>
                <wp:lineTo x="21549"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B6763">
        <w:t xml:space="preserve">Between </w:t>
      </w:r>
      <w:r w:rsidR="00A414A1">
        <w:t xml:space="preserve">1997 </w:t>
      </w:r>
      <w:r w:rsidR="002B1C5B">
        <w:t>and</w:t>
      </w:r>
      <w:r w:rsidR="00A414A1">
        <w:t xml:space="preserve"> 2010</w:t>
      </w:r>
      <w:r w:rsidR="00247810">
        <w:t xml:space="preserve">, </w:t>
      </w:r>
      <w:r w:rsidR="00334987">
        <w:t xml:space="preserve">railroad </w:t>
      </w:r>
      <w:r w:rsidR="00260DE0">
        <w:t xml:space="preserve">gender representation </w:t>
      </w:r>
      <w:r w:rsidR="00462DA5">
        <w:t>was fairly</w:t>
      </w:r>
      <w:r w:rsidR="00247810">
        <w:t xml:space="preserve"> constant at 90</w:t>
      </w:r>
      <w:r w:rsidR="001B08A2">
        <w:t xml:space="preserve"> percent</w:t>
      </w:r>
      <w:r w:rsidR="00247810">
        <w:t xml:space="preserve"> male. </w:t>
      </w:r>
      <w:r w:rsidR="006124A9">
        <w:br/>
      </w:r>
      <w:r w:rsidR="00236154">
        <w:t xml:space="preserve">This </w:t>
      </w:r>
      <w:r w:rsidR="00BD6F07">
        <w:t xml:space="preserve">lack of gender diversity </w:t>
      </w:r>
      <w:r w:rsidR="00236154">
        <w:t>appears both in the railroad workforce and among the railroad a</w:t>
      </w:r>
      <w:r w:rsidR="00291749">
        <w:t xml:space="preserve">cademic programs (e.g., rail engineering, </w:t>
      </w:r>
      <w:r w:rsidR="00236154">
        <w:t>trades</w:t>
      </w:r>
      <w:r w:rsidR="00291749">
        <w:t>, etc.</w:t>
      </w:r>
      <w:r w:rsidR="00236154">
        <w:t>).</w:t>
      </w:r>
      <w:r w:rsidR="008B6763">
        <w:t xml:space="preserve"> </w:t>
      </w:r>
      <w:r w:rsidR="006258BC">
        <w:t xml:space="preserve">Since </w:t>
      </w:r>
      <w:r w:rsidR="00BD6F07">
        <w:t xml:space="preserve">only gender diversity metrics are </w:t>
      </w:r>
      <w:r w:rsidR="006A0B68">
        <w:t xml:space="preserve">available, it is not </w:t>
      </w:r>
      <w:r w:rsidR="006258BC">
        <w:t xml:space="preserve">currently </w:t>
      </w:r>
      <w:r w:rsidR="006A0B68">
        <w:t>possible to determine the full extent of the</w:t>
      </w:r>
      <w:r w:rsidR="0093783A">
        <w:t xml:space="preserve"> </w:t>
      </w:r>
      <w:r w:rsidR="006A0B68">
        <w:t>issue</w:t>
      </w:r>
      <w:r w:rsidR="00AF1758">
        <w:t xml:space="preserve"> considering that workforce diversity covers a broad spectrum of employee attributes</w:t>
      </w:r>
      <w:r w:rsidR="006A0B68">
        <w:t xml:space="preserve">. </w:t>
      </w:r>
      <w:r w:rsidR="0093783A">
        <w:t xml:space="preserve">If </w:t>
      </w:r>
      <w:r w:rsidR="00462DA5">
        <w:t>the gender</w:t>
      </w:r>
      <w:r w:rsidR="00236154">
        <w:t xml:space="preserve"> disparities </w:t>
      </w:r>
      <w:r w:rsidR="00AF1758">
        <w:t xml:space="preserve">are considered </w:t>
      </w:r>
      <w:r w:rsidR="00462DA5">
        <w:t>independently</w:t>
      </w:r>
      <w:r w:rsidR="00236154">
        <w:t xml:space="preserve">, </w:t>
      </w:r>
      <w:r w:rsidR="007E38E4">
        <w:t>diversity</w:t>
      </w:r>
      <w:r w:rsidR="00236154">
        <w:t xml:space="preserve"> is still significant for rail</w:t>
      </w:r>
      <w:r w:rsidR="00AF1758">
        <w:t>.</w:t>
      </w:r>
    </w:p>
    <w:p w:rsidR="00956D30" w:rsidRPr="00E61FA1" w:rsidRDefault="00956D30" w:rsidP="00A5429C">
      <w:pPr>
        <w:pStyle w:val="Heading3"/>
      </w:pPr>
      <w:bookmarkStart w:id="214" w:name="_Toc383597387"/>
      <w:bookmarkStart w:id="215" w:name="_Toc384043252"/>
      <w:bookmarkStart w:id="216" w:name="_Toc422343193"/>
      <w:r w:rsidRPr="00E61FA1">
        <w:t>Recruiting</w:t>
      </w:r>
      <w:bookmarkEnd w:id="214"/>
      <w:bookmarkEnd w:id="215"/>
      <w:bookmarkEnd w:id="216"/>
    </w:p>
    <w:p w:rsidR="00956D30" w:rsidRDefault="00B74DD5" w:rsidP="0086247C">
      <w:pPr>
        <w:spacing w:after="0"/>
      </w:pPr>
      <w:r>
        <w:rPr>
          <w:noProof/>
        </w:rPr>
        <mc:AlternateContent>
          <mc:Choice Requires="wps">
            <w:drawing>
              <wp:anchor distT="0" distB="0" distL="114300" distR="114300" simplePos="0" relativeHeight="251575807" behindDoc="1" locked="0" layoutInCell="1" allowOverlap="1" wp14:anchorId="0166AB29" wp14:editId="5AC106E1">
                <wp:simplePos x="0" y="0"/>
                <wp:positionH relativeFrom="column">
                  <wp:posOffset>2559050</wp:posOffset>
                </wp:positionH>
                <wp:positionV relativeFrom="paragraph">
                  <wp:posOffset>2522855</wp:posOffset>
                </wp:positionV>
                <wp:extent cx="3799205" cy="323850"/>
                <wp:effectExtent l="0" t="0" r="0" b="0"/>
                <wp:wrapTight wrapText="bothSides">
                  <wp:wrapPolygon edited="0">
                    <wp:start x="0" y="0"/>
                    <wp:lineTo x="0" y="20329"/>
                    <wp:lineTo x="21445" y="20329"/>
                    <wp:lineTo x="21445" y="0"/>
                    <wp:lineTo x="0" y="0"/>
                  </wp:wrapPolygon>
                </wp:wrapTight>
                <wp:docPr id="268" name="Text Box 268"/>
                <wp:cNvGraphicFramePr/>
                <a:graphic xmlns:a="http://schemas.openxmlformats.org/drawingml/2006/main">
                  <a:graphicData uri="http://schemas.microsoft.com/office/word/2010/wordprocessingShape">
                    <wps:wsp>
                      <wps:cNvSpPr txBox="1"/>
                      <wps:spPr>
                        <a:xfrm>
                          <a:off x="0" y="0"/>
                          <a:ext cx="3799205" cy="323850"/>
                        </a:xfrm>
                        <a:prstGeom prst="rect">
                          <a:avLst/>
                        </a:prstGeom>
                        <a:solidFill>
                          <a:prstClr val="white"/>
                        </a:solidFill>
                        <a:ln>
                          <a:noFill/>
                        </a:ln>
                        <a:effectLst/>
                      </wps:spPr>
                      <wps:txbx>
                        <w:txbxContent>
                          <w:p w:rsidR="00F97583" w:rsidRPr="002D1ACD" w:rsidRDefault="00F97583" w:rsidP="006B00AF">
                            <w:pPr>
                              <w:pStyle w:val="Caption"/>
                              <w:rPr>
                                <w:rFonts w:ascii="Arial" w:hAnsi="Arial"/>
                                <w:i/>
                                <w:kern w:val="28"/>
                                <w:sz w:val="18"/>
                              </w:rPr>
                            </w:pPr>
                            <w:bookmarkStart w:id="217" w:name="_Toc383597354"/>
                            <w:bookmarkStart w:id="218" w:name="_Toc384043220"/>
                            <w:bookmarkStart w:id="219" w:name="_Toc422343229"/>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9</w:t>
                            </w:r>
                            <w:r w:rsidRPr="002D1ACD">
                              <w:rPr>
                                <w:noProof/>
                                <w:sz w:val="18"/>
                              </w:rPr>
                              <w:fldChar w:fldCharType="end"/>
                            </w:r>
                            <w:r w:rsidRPr="002D1ACD">
                              <w:rPr>
                                <w:noProof/>
                                <w:sz w:val="18"/>
                              </w:rPr>
                              <w:t>:</w:t>
                            </w:r>
                            <w:r w:rsidRPr="002D1ACD">
                              <w:rPr>
                                <w:sz w:val="18"/>
                              </w:rPr>
                              <w:t xml:space="preserve"> Railroad Recruiting Sentiments among Stakeholders by Category</w:t>
                            </w:r>
                            <w:bookmarkEnd w:id="217"/>
                            <w:bookmarkEnd w:id="218"/>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8" o:spid="_x0000_s1036" type="#_x0000_t202" style="position:absolute;margin-left:201.5pt;margin-top:198.65pt;width:299.15pt;height:25.5pt;z-index:-251740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" stroked="f">
                <v:textbox inset="0,0,0,0">
                  <w:txbxContent>
                    <w:p w:rsidR="00F97583" w:rsidRPr="002D1ACD" w:rsidRDefault="00F97583" w:rsidP="006B00AF">
                      <w:pPr>
                        <w:pStyle w:val="Caption"/>
                        <w:rPr>
                          <w:rFonts w:ascii="Arial" w:hAnsi="Arial"/>
                          <w:i/>
                          <w:kern w:val="28"/>
                          <w:sz w:val="18"/>
                        </w:rPr>
                      </w:pPr>
                      <w:bookmarkStart w:id="220" w:name="_Toc383597354"/>
                      <w:bookmarkStart w:id="221" w:name="_Toc384043220"/>
                      <w:bookmarkStart w:id="222" w:name="_Toc422343229"/>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9</w:t>
                      </w:r>
                      <w:r w:rsidRPr="002D1ACD">
                        <w:rPr>
                          <w:noProof/>
                          <w:sz w:val="18"/>
                        </w:rPr>
                        <w:fldChar w:fldCharType="end"/>
                      </w:r>
                      <w:r w:rsidRPr="002D1ACD">
                        <w:rPr>
                          <w:noProof/>
                          <w:sz w:val="18"/>
                        </w:rPr>
                        <w:t>:</w:t>
                      </w:r>
                      <w:r w:rsidRPr="002D1ACD">
                        <w:rPr>
                          <w:sz w:val="18"/>
                        </w:rPr>
                        <w:t xml:space="preserve"> Railroad Recruiting Sentiments among Stakeholders by Category</w:t>
                      </w:r>
                      <w:bookmarkEnd w:id="220"/>
                      <w:bookmarkEnd w:id="221"/>
                      <w:bookmarkEnd w:id="222"/>
                    </w:p>
                  </w:txbxContent>
                </v:textbox>
                <w10:wrap type="tight"/>
              </v:shape>
            </w:pict>
          </mc:Fallback>
        </mc:AlternateContent>
      </w:r>
      <w:r>
        <w:rPr>
          <w:noProof/>
        </w:rPr>
        <w:drawing>
          <wp:anchor distT="0" distB="0" distL="114300" distR="114300" simplePos="0" relativeHeight="251753984" behindDoc="1" locked="0" layoutInCell="1" allowOverlap="1" wp14:anchorId="3A31CE6A" wp14:editId="23C8944C">
            <wp:simplePos x="0" y="0"/>
            <wp:positionH relativeFrom="column">
              <wp:posOffset>2425065</wp:posOffset>
            </wp:positionH>
            <wp:positionV relativeFrom="paragraph">
              <wp:posOffset>149860</wp:posOffset>
            </wp:positionV>
            <wp:extent cx="3848100" cy="2314575"/>
            <wp:effectExtent l="0" t="0" r="19050" b="9525"/>
            <wp:wrapTight wrapText="bothSides">
              <wp:wrapPolygon edited="0">
                <wp:start x="0" y="0"/>
                <wp:lineTo x="0" y="21511"/>
                <wp:lineTo x="21600" y="21511"/>
                <wp:lineTo x="21600"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D03FB0">
        <w:t>The surfacing of recruiting as an issue for the railroad workforce is a good sign even though it is a challenge</w:t>
      </w:r>
      <w:r w:rsidR="00C10834">
        <w:t xml:space="preserve"> for</w:t>
      </w:r>
      <w:r w:rsidR="002A5DDC">
        <w:t xml:space="preserve"> the railroad workforce</w:t>
      </w:r>
      <w:r w:rsidR="00D03FB0">
        <w:t xml:space="preserve">. </w:t>
      </w:r>
      <w:r w:rsidR="001A2860">
        <w:t xml:space="preserve">Figure 9 illustrates the responses from the stakeholders regarding recruiting. </w:t>
      </w:r>
      <w:r w:rsidR="002A5DDC">
        <w:t xml:space="preserve">When </w:t>
      </w:r>
      <w:r w:rsidR="00D03FB0">
        <w:t>stakeholders</w:t>
      </w:r>
      <w:r w:rsidR="002A5DDC">
        <w:t xml:space="preserve"> discussed recruiting, they</w:t>
      </w:r>
      <w:r w:rsidR="00D03FB0">
        <w:t xml:space="preserve"> indicated that the railroads are struggling to find </w:t>
      </w:r>
      <w:r w:rsidR="00074D2C">
        <w:t xml:space="preserve">potential employees </w:t>
      </w:r>
      <w:r w:rsidR="002A5DDC">
        <w:t xml:space="preserve">that </w:t>
      </w:r>
      <w:r w:rsidR="00074D2C">
        <w:t xml:space="preserve">possess the appropriate </w:t>
      </w:r>
      <w:r w:rsidR="00D03FB0">
        <w:t xml:space="preserve">STEM skills </w:t>
      </w:r>
      <w:r w:rsidR="000F74ED">
        <w:t>and</w:t>
      </w:r>
      <w:r w:rsidR="00D03FB0">
        <w:t xml:space="preserve"> some of the </w:t>
      </w:r>
      <w:r w:rsidR="0086247C">
        <w:t xml:space="preserve">specialty skills possessed by </w:t>
      </w:r>
      <w:r w:rsidR="002A5DDC">
        <w:t>w</w:t>
      </w:r>
      <w:r w:rsidR="0086247C">
        <w:t xml:space="preserve">elders and </w:t>
      </w:r>
      <w:r w:rsidR="002A5DDC">
        <w:t>e</w:t>
      </w:r>
      <w:r w:rsidR="00D03FB0">
        <w:t>lectricians. T</w:t>
      </w:r>
      <w:r w:rsidR="000C06E4">
        <w:t>he new focus suggests that the industry is recovering from the</w:t>
      </w:r>
      <w:r w:rsidR="00D03FB0">
        <w:t xml:space="preserve"> low levels of hiring in the </w:t>
      </w:r>
      <w:r w:rsidR="0086247C">
        <w:t>19</w:t>
      </w:r>
      <w:r w:rsidR="007E0D1E">
        <w:t>90</w:t>
      </w:r>
      <w:r w:rsidR="00D03FB0">
        <w:t xml:space="preserve">s </w:t>
      </w:r>
      <w:r w:rsidR="000F74ED">
        <w:t>and</w:t>
      </w:r>
      <w:r w:rsidR="000C06E4">
        <w:t xml:space="preserve"> moving away from the</w:t>
      </w:r>
      <w:r w:rsidR="00D03FB0">
        <w:t xml:space="preserve"> lingering concerns regarding the</w:t>
      </w:r>
      <w:r w:rsidR="000C06E4">
        <w:t xml:space="preserve"> sizable</w:t>
      </w:r>
      <w:r w:rsidR="00D03FB0">
        <w:t xml:space="preserve"> number of retirement eligible workers. However, in order to </w:t>
      </w:r>
      <w:r w:rsidR="00074AAF">
        <w:t>ensure that</w:t>
      </w:r>
      <w:r w:rsidR="00D03FB0">
        <w:t xml:space="preserve"> the railroads attract and retain their share of </w:t>
      </w:r>
      <w:r w:rsidR="00B1020C">
        <w:t>STEM trained</w:t>
      </w:r>
      <w:r w:rsidR="00D03FB0">
        <w:t xml:space="preserve"> workers, </w:t>
      </w:r>
      <w:r w:rsidR="00C228BB">
        <w:t xml:space="preserve">the </w:t>
      </w:r>
      <w:r w:rsidR="00D03FB0">
        <w:t xml:space="preserve">rail </w:t>
      </w:r>
      <w:r w:rsidR="00C228BB">
        <w:t xml:space="preserve">industry </w:t>
      </w:r>
      <w:r w:rsidR="00FD3434">
        <w:t>mu</w:t>
      </w:r>
      <w:r w:rsidR="001A2860">
        <w:t>st be able to offer</w:t>
      </w:r>
      <w:r w:rsidR="00D03FB0">
        <w:t xml:space="preserve"> </w:t>
      </w:r>
      <w:r w:rsidR="00C228BB">
        <w:t>competitive</w:t>
      </w:r>
      <w:r w:rsidR="001A2860">
        <w:t xml:space="preserve"> </w:t>
      </w:r>
      <w:r w:rsidR="00C228BB">
        <w:t xml:space="preserve">benefits </w:t>
      </w:r>
      <w:r w:rsidR="001A2860">
        <w:t>without any hindrances to</w:t>
      </w:r>
      <w:r w:rsidR="00B1020C">
        <w:t xml:space="preserve"> entry or career development</w:t>
      </w:r>
      <w:r w:rsidR="00D03FB0">
        <w:t xml:space="preserve">. </w:t>
      </w:r>
      <w:r w:rsidR="0098081E">
        <w:t xml:space="preserve">Issues such as work-life balance and diversity can severely </w:t>
      </w:r>
      <w:r w:rsidR="001A2860">
        <w:t>impair</w:t>
      </w:r>
      <w:r w:rsidR="0098081E">
        <w:t xml:space="preserve"> recruiting efforts</w:t>
      </w:r>
      <w:r w:rsidR="001A2860">
        <w:t>,</w:t>
      </w:r>
      <w:r w:rsidR="0098081E">
        <w:t xml:space="preserve"> especially when the job market </w:t>
      </w:r>
      <w:r w:rsidR="001A2860">
        <w:t>is competitive</w:t>
      </w:r>
      <w:r w:rsidR="0098081E">
        <w:t xml:space="preserve">.  </w:t>
      </w:r>
    </w:p>
    <w:p w:rsidR="0086247C" w:rsidRDefault="0086247C" w:rsidP="0086247C">
      <w:pPr>
        <w:spacing w:after="0"/>
      </w:pPr>
    </w:p>
    <w:p w:rsidR="00C06BB4" w:rsidRDefault="2466C0A8" w:rsidP="00C228BB">
      <w:pPr>
        <w:spacing w:after="0"/>
      </w:pPr>
      <w:r>
        <w:t xml:space="preserve">The stakeholder perspective on recruiting was widespread with </w:t>
      </w:r>
      <w:r w:rsidRPr="00E24E6C">
        <w:t>Class I</w:t>
      </w:r>
      <w:r w:rsidR="00E24E6C" w:rsidRPr="00E24E6C">
        <w:t xml:space="preserve"> railroads</w:t>
      </w:r>
      <w:r w:rsidRPr="00E24E6C">
        <w:t xml:space="preserve"> </w:t>
      </w:r>
      <w:r>
        <w:t>being concerned with specialty and STEM disciplines, and some of the other stakeholders speaking to concerns regarding senior leadership succession and more composite employees (e.g., those with railroad experience coupled with technological savvy to be able to handle new technologies currently implemented).</w:t>
      </w:r>
    </w:p>
    <w:p w:rsidR="00956D30" w:rsidRPr="00E61FA1" w:rsidRDefault="00956D30" w:rsidP="00A5429C">
      <w:pPr>
        <w:pStyle w:val="Heading3"/>
      </w:pPr>
      <w:bookmarkStart w:id="223" w:name="_Toc383597388"/>
      <w:bookmarkStart w:id="224" w:name="_Toc384043253"/>
      <w:bookmarkStart w:id="225" w:name="_Toc422343194"/>
      <w:r w:rsidRPr="2466C0A8">
        <w:t>Generational Matriculation</w:t>
      </w:r>
      <w:bookmarkEnd w:id="223"/>
      <w:bookmarkEnd w:id="224"/>
      <w:bookmarkEnd w:id="225"/>
    </w:p>
    <w:p w:rsidR="00E01F08" w:rsidRPr="004A40A8" w:rsidRDefault="00FA6C01" w:rsidP="00824D2F">
      <w:pPr>
        <w:pStyle w:val="BodyText"/>
        <w:spacing w:after="0"/>
      </w:pPr>
      <w:r>
        <w:rPr>
          <w:noProof/>
        </w:rPr>
        <w:drawing>
          <wp:anchor distT="91440" distB="0" distL="114300" distR="114300" simplePos="0" relativeHeight="251755008" behindDoc="1" locked="0" layoutInCell="1" allowOverlap="1" wp14:anchorId="60EDEEA4" wp14:editId="22E8EAE9">
            <wp:simplePos x="0" y="0"/>
            <wp:positionH relativeFrom="column">
              <wp:posOffset>2273300</wp:posOffset>
            </wp:positionH>
            <wp:positionV relativeFrom="paragraph">
              <wp:posOffset>942975</wp:posOffset>
            </wp:positionV>
            <wp:extent cx="4087368" cy="2276856"/>
            <wp:effectExtent l="0" t="0" r="27940" b="9525"/>
            <wp:wrapSquare wrapText="lef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C718A3" w:rsidRPr="00E61FA1">
        <w:rPr>
          <w:noProof/>
        </w:rPr>
        <mc:AlternateContent>
          <mc:Choice Requires="wps">
            <w:drawing>
              <wp:anchor distT="0" distB="0" distL="114300" distR="114300" simplePos="0" relativeHeight="251657216" behindDoc="1" locked="0" layoutInCell="1" allowOverlap="1" wp14:anchorId="5C88C49C" wp14:editId="05EB77F5">
                <wp:simplePos x="0" y="0"/>
                <wp:positionH relativeFrom="column">
                  <wp:posOffset>2178050</wp:posOffset>
                </wp:positionH>
                <wp:positionV relativeFrom="paragraph">
                  <wp:posOffset>3282315</wp:posOffset>
                </wp:positionV>
                <wp:extent cx="4181475" cy="342900"/>
                <wp:effectExtent l="0" t="0" r="9525" b="0"/>
                <wp:wrapTight wrapText="bothSides">
                  <wp:wrapPolygon edited="0">
                    <wp:start x="0" y="0"/>
                    <wp:lineTo x="0" y="20400"/>
                    <wp:lineTo x="21551" y="20400"/>
                    <wp:lineTo x="21551" y="0"/>
                    <wp:lineTo x="0" y="0"/>
                  </wp:wrapPolygon>
                </wp:wrapTight>
                <wp:docPr id="270" name="Text Box 270"/>
                <wp:cNvGraphicFramePr/>
                <a:graphic xmlns:a="http://schemas.openxmlformats.org/drawingml/2006/main">
                  <a:graphicData uri="http://schemas.microsoft.com/office/word/2010/wordprocessingShape">
                    <wps:wsp>
                      <wps:cNvSpPr txBox="1"/>
                      <wps:spPr>
                        <a:xfrm>
                          <a:off x="0" y="0"/>
                          <a:ext cx="4181475" cy="342900"/>
                        </a:xfrm>
                        <a:prstGeom prst="rect">
                          <a:avLst/>
                        </a:prstGeom>
                        <a:solidFill>
                          <a:prstClr val="white"/>
                        </a:solidFill>
                        <a:ln>
                          <a:noFill/>
                        </a:ln>
                        <a:effectLst/>
                      </wps:spPr>
                      <wps:txbx>
                        <w:txbxContent>
                          <w:p w:rsidR="00F97583" w:rsidRPr="002D1ACD" w:rsidRDefault="00F97583" w:rsidP="009F2B4F">
                            <w:pPr>
                              <w:pStyle w:val="Caption"/>
                              <w:spacing w:after="0"/>
                              <w:rPr>
                                <w:rFonts w:ascii="Arial" w:hAnsi="Arial"/>
                                <w:i/>
                                <w:kern w:val="28"/>
                                <w:sz w:val="18"/>
                                <w:szCs w:val="18"/>
                              </w:rPr>
                            </w:pPr>
                            <w:bookmarkStart w:id="226" w:name="_Toc383597355"/>
                            <w:bookmarkStart w:id="227" w:name="_Toc384043221"/>
                            <w:bookmarkStart w:id="228" w:name="_Toc422343230"/>
                            <w:r w:rsidRPr="002D1ACD">
                              <w:rPr>
                                <w:sz w:val="18"/>
                                <w:szCs w:val="18"/>
                              </w:rPr>
                              <w:t xml:space="preserve">Figure </w:t>
                            </w:r>
                            <w:r w:rsidRPr="002D1ACD">
                              <w:rPr>
                                <w:sz w:val="18"/>
                                <w:szCs w:val="18"/>
                              </w:rPr>
                              <w:fldChar w:fldCharType="begin"/>
                            </w:r>
                            <w:r w:rsidRPr="002D1ACD">
                              <w:rPr>
                                <w:sz w:val="18"/>
                                <w:szCs w:val="18"/>
                              </w:rPr>
                              <w:instrText xml:space="preserve"> SEQ Figure \* ARABIC </w:instrText>
                            </w:r>
                            <w:r w:rsidRPr="002D1ACD">
                              <w:rPr>
                                <w:sz w:val="18"/>
                                <w:szCs w:val="18"/>
                              </w:rPr>
                              <w:fldChar w:fldCharType="separate"/>
                            </w:r>
                            <w:r w:rsidRPr="002D1ACD">
                              <w:rPr>
                                <w:noProof/>
                                <w:sz w:val="18"/>
                                <w:szCs w:val="18"/>
                              </w:rPr>
                              <w:t>10</w:t>
                            </w:r>
                            <w:r w:rsidRPr="002D1ACD">
                              <w:rPr>
                                <w:noProof/>
                                <w:sz w:val="18"/>
                                <w:szCs w:val="18"/>
                              </w:rPr>
                              <w:fldChar w:fldCharType="end"/>
                            </w:r>
                            <w:r w:rsidRPr="002D1ACD">
                              <w:rPr>
                                <w:noProof/>
                                <w:sz w:val="18"/>
                                <w:szCs w:val="18"/>
                              </w:rPr>
                              <w:t>:</w:t>
                            </w:r>
                            <w:r w:rsidRPr="002D1ACD">
                              <w:rPr>
                                <w:sz w:val="18"/>
                                <w:szCs w:val="18"/>
                              </w:rPr>
                              <w:t xml:space="preserve"> Railroad Sentiments Regarding Generational Matriculation by Category</w:t>
                            </w:r>
                            <w:bookmarkEnd w:id="226"/>
                            <w:bookmarkEnd w:id="227"/>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37" type="#_x0000_t202" style="position:absolute;margin-left:171.5pt;margin-top:258.45pt;width:329.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" stroked="f">
                <v:textbox inset="0,0,0,0">
                  <w:txbxContent>
                    <w:p w:rsidR="00F97583" w:rsidRPr="002D1ACD" w:rsidRDefault="00F97583" w:rsidP="009F2B4F">
                      <w:pPr>
                        <w:pStyle w:val="Caption"/>
                        <w:spacing w:after="0"/>
                        <w:rPr>
                          <w:rFonts w:ascii="Arial" w:hAnsi="Arial"/>
                          <w:i/>
                          <w:kern w:val="28"/>
                          <w:sz w:val="18"/>
                          <w:szCs w:val="18"/>
                        </w:rPr>
                      </w:pPr>
                      <w:bookmarkStart w:id="229" w:name="_Toc383597355"/>
                      <w:bookmarkStart w:id="230" w:name="_Toc384043221"/>
                      <w:bookmarkStart w:id="231" w:name="_Toc422343230"/>
                      <w:r w:rsidRPr="002D1ACD">
                        <w:rPr>
                          <w:sz w:val="18"/>
                          <w:szCs w:val="18"/>
                        </w:rPr>
                        <w:t xml:space="preserve">Figure </w:t>
                      </w:r>
                      <w:r w:rsidRPr="002D1ACD">
                        <w:rPr>
                          <w:sz w:val="18"/>
                          <w:szCs w:val="18"/>
                        </w:rPr>
                        <w:fldChar w:fldCharType="begin"/>
                      </w:r>
                      <w:r w:rsidRPr="002D1ACD">
                        <w:rPr>
                          <w:sz w:val="18"/>
                          <w:szCs w:val="18"/>
                        </w:rPr>
                        <w:instrText xml:space="preserve"> SEQ Figure \* ARABIC </w:instrText>
                      </w:r>
                      <w:r w:rsidRPr="002D1ACD">
                        <w:rPr>
                          <w:sz w:val="18"/>
                          <w:szCs w:val="18"/>
                        </w:rPr>
                        <w:fldChar w:fldCharType="separate"/>
                      </w:r>
                      <w:r w:rsidRPr="002D1ACD">
                        <w:rPr>
                          <w:noProof/>
                          <w:sz w:val="18"/>
                          <w:szCs w:val="18"/>
                        </w:rPr>
                        <w:t>10</w:t>
                      </w:r>
                      <w:r w:rsidRPr="002D1ACD">
                        <w:rPr>
                          <w:noProof/>
                          <w:sz w:val="18"/>
                          <w:szCs w:val="18"/>
                        </w:rPr>
                        <w:fldChar w:fldCharType="end"/>
                      </w:r>
                      <w:r w:rsidRPr="002D1ACD">
                        <w:rPr>
                          <w:noProof/>
                          <w:sz w:val="18"/>
                          <w:szCs w:val="18"/>
                        </w:rPr>
                        <w:t>:</w:t>
                      </w:r>
                      <w:r w:rsidRPr="002D1ACD">
                        <w:rPr>
                          <w:sz w:val="18"/>
                          <w:szCs w:val="18"/>
                        </w:rPr>
                        <w:t xml:space="preserve"> Railroad Sentiments Regarding Generational Matriculation by Category</w:t>
                      </w:r>
                      <w:bookmarkEnd w:id="229"/>
                      <w:bookmarkEnd w:id="230"/>
                      <w:bookmarkEnd w:id="231"/>
                    </w:p>
                  </w:txbxContent>
                </v:textbox>
                <w10:wrap type="tight"/>
              </v:shape>
            </w:pict>
          </mc:Fallback>
        </mc:AlternateContent>
      </w:r>
      <w:r w:rsidR="00CB3912">
        <w:t>Recently, t</w:t>
      </w:r>
      <w:r w:rsidR="004A40A8">
        <w:t xml:space="preserve">he </w:t>
      </w:r>
      <w:r w:rsidR="009F2B4F">
        <w:t>railroad industry</w:t>
      </w:r>
      <w:r w:rsidR="004A40A8">
        <w:t xml:space="preserve"> has</w:t>
      </w:r>
      <w:r w:rsidR="009F2B4F">
        <w:t xml:space="preserve"> </w:t>
      </w:r>
      <w:r w:rsidR="00916B3A">
        <w:t>received</w:t>
      </w:r>
      <w:r w:rsidR="009F2B4F">
        <w:t xml:space="preserve"> a</w:t>
      </w:r>
      <w:r w:rsidR="00916B3A">
        <w:t>n</w:t>
      </w:r>
      <w:r w:rsidR="00A91C05">
        <w:t xml:space="preserve"> influx of Millennials</w:t>
      </w:r>
      <w:r w:rsidR="004A40A8">
        <w:t xml:space="preserve">. Younger workers </w:t>
      </w:r>
      <w:r w:rsidR="00CB3912">
        <w:t>are reaping the benefits of</w:t>
      </w:r>
      <w:r w:rsidR="00EF2F3B">
        <w:t xml:space="preserve"> the current wave of</w:t>
      </w:r>
      <w:r w:rsidR="00CB3912">
        <w:t xml:space="preserve"> retiremen</w:t>
      </w:r>
      <w:r w:rsidR="00EF2F3B">
        <w:t>t</w:t>
      </w:r>
      <w:r w:rsidR="00CB3912">
        <w:t>s and</w:t>
      </w:r>
      <w:r w:rsidR="009F2B4F">
        <w:t xml:space="preserve"> receiving promotions much quicker</w:t>
      </w:r>
      <w:r w:rsidR="00EF2F3B">
        <w:t>, which may put</w:t>
      </w:r>
      <w:r w:rsidR="000A78AF">
        <w:t xml:space="preserve"> </w:t>
      </w:r>
      <w:r w:rsidR="00C718A3">
        <w:t xml:space="preserve">them </w:t>
      </w:r>
      <w:r w:rsidR="000A78AF">
        <w:t>in charge of</w:t>
      </w:r>
      <w:r w:rsidR="004A40A8">
        <w:t xml:space="preserve"> </w:t>
      </w:r>
      <w:r w:rsidR="009F2B4F">
        <w:t>older and more experienced co-workers</w:t>
      </w:r>
      <w:r w:rsidR="00C718A3">
        <w:t xml:space="preserve"> despite having minimal management experience. </w:t>
      </w:r>
      <w:r w:rsidR="004A40A8">
        <w:t>Th</w:t>
      </w:r>
      <w:r w:rsidR="0091507A">
        <w:t>ese factors</w:t>
      </w:r>
      <w:r w:rsidR="004A40A8">
        <w:t xml:space="preserve"> create interesting dynamics for the railroad </w:t>
      </w:r>
      <w:r w:rsidR="007803FA">
        <w:t>industry</w:t>
      </w:r>
      <w:r w:rsidR="001668C7">
        <w:t xml:space="preserve"> </w:t>
      </w:r>
      <w:r w:rsidR="00C718A3">
        <w:t xml:space="preserve">and more focus in this area may be needed. </w:t>
      </w:r>
      <w:r w:rsidR="004A40A8">
        <w:t>It i</w:t>
      </w:r>
      <w:r w:rsidR="00D2215C">
        <w:t>s notable</w:t>
      </w:r>
      <w:r w:rsidR="004A40A8">
        <w:t xml:space="preserve"> that safety issues over the past few years </w:t>
      </w:r>
      <w:r w:rsidR="00D2215C">
        <w:t xml:space="preserve">have </w:t>
      </w:r>
      <w:r w:rsidR="004A40A8">
        <w:t>continue</w:t>
      </w:r>
      <w:r w:rsidR="00D2215C">
        <w:t>d</w:t>
      </w:r>
      <w:r w:rsidR="004A40A8">
        <w:t xml:space="preserve"> to decline</w:t>
      </w:r>
      <w:r w:rsidR="008F348F">
        <w:t>,</w:t>
      </w:r>
      <w:r w:rsidR="004A40A8">
        <w:t xml:space="preserve"> which suggests that railroads are ensuring </w:t>
      </w:r>
      <w:r w:rsidR="00DD10E5">
        <w:t>that their new hire practices do not adversely impact safety</w:t>
      </w:r>
      <w:r w:rsidR="004A40A8">
        <w:t>.  However, there may also be a need to increase focus on generational and workforce sensitivity issues to prevent any impact to operational productivity over time</w:t>
      </w:r>
      <w:r w:rsidR="00DD10E5">
        <w:t xml:space="preserve">. </w:t>
      </w:r>
      <w:r w:rsidR="00E01F08">
        <w:t xml:space="preserve">Figure </w:t>
      </w:r>
      <w:r w:rsidR="00CE24B4">
        <w:t>1</w:t>
      </w:r>
      <w:r w:rsidR="00715F62">
        <w:t>0</w:t>
      </w:r>
      <w:r w:rsidR="00E01F08">
        <w:t xml:space="preserve"> shows the </w:t>
      </w:r>
      <w:r w:rsidR="00B53347">
        <w:t xml:space="preserve">stakeholders’ </w:t>
      </w:r>
      <w:r w:rsidR="00E01F08">
        <w:t xml:space="preserve">sentiment </w:t>
      </w:r>
      <w:r w:rsidR="00B53347">
        <w:t>about</w:t>
      </w:r>
      <w:r w:rsidR="008255B2">
        <w:t xml:space="preserve"> </w:t>
      </w:r>
      <w:r w:rsidR="00E8678C">
        <w:t>generational matriculation</w:t>
      </w:r>
      <w:r w:rsidR="00B53347">
        <w:t xml:space="preserve">. </w:t>
      </w:r>
    </w:p>
    <w:p w:rsidR="003F3447" w:rsidRPr="00EC573C" w:rsidRDefault="003F3447" w:rsidP="00A5429C">
      <w:pPr>
        <w:pStyle w:val="Heading2"/>
      </w:pPr>
      <w:bookmarkStart w:id="232" w:name="_Toc383555936"/>
      <w:bookmarkStart w:id="233" w:name="_Toc383597389"/>
      <w:bookmarkStart w:id="234" w:name="_Toc384043254"/>
      <w:bookmarkStart w:id="235" w:name="_Toc422343195"/>
      <w:r w:rsidRPr="00EC573C">
        <w:t>Industry Workforce Development Initiatives</w:t>
      </w:r>
      <w:bookmarkEnd w:id="232"/>
      <w:bookmarkEnd w:id="233"/>
      <w:bookmarkEnd w:id="234"/>
      <w:bookmarkEnd w:id="235"/>
      <w:r w:rsidRPr="00EC573C">
        <w:t xml:space="preserve"> </w:t>
      </w:r>
    </w:p>
    <w:p w:rsidR="00524AC1" w:rsidRPr="00EC573C" w:rsidRDefault="00524AC1" w:rsidP="00524AC1">
      <w:r w:rsidRPr="00EC573C">
        <w:t>This section highlights a few</w:t>
      </w:r>
      <w:r w:rsidR="00820DCB">
        <w:t xml:space="preserve"> </w:t>
      </w:r>
      <w:r w:rsidRPr="00EC573C">
        <w:t>note</w:t>
      </w:r>
      <w:r w:rsidR="00EC12B9" w:rsidRPr="00EC573C">
        <w:t xml:space="preserve">worthy </w:t>
      </w:r>
      <w:r w:rsidR="00CB1D72">
        <w:t xml:space="preserve">rail industry </w:t>
      </w:r>
      <w:r w:rsidR="00EC12B9" w:rsidRPr="00EC573C">
        <w:t>training and development</w:t>
      </w:r>
      <w:r w:rsidR="00F43D6C">
        <w:t xml:space="preserve"> programs</w:t>
      </w:r>
      <w:r w:rsidR="00CB1D72">
        <w:t xml:space="preserve"> and </w:t>
      </w:r>
      <w:r w:rsidR="00EC12B9" w:rsidRPr="00EC573C">
        <w:t xml:space="preserve">STEM </w:t>
      </w:r>
      <w:r w:rsidRPr="00EC573C">
        <w:t xml:space="preserve">programs. </w:t>
      </w:r>
      <w:r w:rsidR="00F43D6C">
        <w:t>T</w:t>
      </w:r>
      <w:r w:rsidRPr="00EC573C">
        <w:t xml:space="preserve">here are several other programs, not noted here, that are also contributing greatly to the development of </w:t>
      </w:r>
      <w:r w:rsidR="00EC12B9" w:rsidRPr="00EC573C">
        <w:t xml:space="preserve">existing and </w:t>
      </w:r>
      <w:r w:rsidRPr="00EC573C">
        <w:t>future railroad talent.</w:t>
      </w:r>
      <w:r w:rsidR="005C7973" w:rsidRPr="00EC573C">
        <w:t xml:space="preserve"> </w:t>
      </w:r>
    </w:p>
    <w:p w:rsidR="00C42646" w:rsidRPr="00EC573C" w:rsidRDefault="003F3447" w:rsidP="00A5429C">
      <w:pPr>
        <w:pStyle w:val="Heading3"/>
      </w:pPr>
      <w:bookmarkStart w:id="236" w:name="_Toc383555937"/>
      <w:bookmarkStart w:id="237" w:name="_Toc383597390"/>
      <w:bookmarkStart w:id="238" w:name="_Toc384043255"/>
      <w:bookmarkStart w:id="239" w:name="_Toc422343196"/>
      <w:r w:rsidRPr="00EC573C">
        <w:t>Training and Development</w:t>
      </w:r>
      <w:bookmarkEnd w:id="236"/>
      <w:bookmarkEnd w:id="237"/>
      <w:bookmarkEnd w:id="238"/>
      <w:bookmarkEnd w:id="239"/>
    </w:p>
    <w:p w:rsidR="00F84750" w:rsidRPr="00F84750" w:rsidRDefault="00F43D6C" w:rsidP="003D7170">
      <w:pPr>
        <w:pStyle w:val="BodyText"/>
        <w:spacing w:after="0"/>
      </w:pPr>
      <w:r>
        <w:t>The</w:t>
      </w:r>
      <w:r w:rsidRPr="00EC573C">
        <w:t xml:space="preserve"> industry </w:t>
      </w:r>
      <w:r>
        <w:t>must e</w:t>
      </w:r>
      <w:r w:rsidR="009967F6" w:rsidRPr="00EC573C">
        <w:t>nsur</w:t>
      </w:r>
      <w:r>
        <w:t>e</w:t>
      </w:r>
      <w:r w:rsidR="009967F6" w:rsidRPr="00EC573C">
        <w:t xml:space="preserve"> that </w:t>
      </w:r>
      <w:r w:rsidR="007C4543" w:rsidRPr="00EC573C">
        <w:t>prospective candidates possess the skills needed by railroad industry employers</w:t>
      </w:r>
      <w:r w:rsidR="00F672AA">
        <w:t>. They must also provide</w:t>
      </w:r>
      <w:r w:rsidR="003E4823">
        <w:t xml:space="preserve"> </w:t>
      </w:r>
      <w:r w:rsidR="007C4543" w:rsidRPr="00EC573C">
        <w:t>the existing rail</w:t>
      </w:r>
      <w:r w:rsidR="00063635" w:rsidRPr="00EC573C">
        <w:t>road</w:t>
      </w:r>
      <w:r w:rsidR="007C4543" w:rsidRPr="00EC573C">
        <w:t xml:space="preserve"> workforce </w:t>
      </w:r>
      <w:r w:rsidR="00F672AA">
        <w:t>with</w:t>
      </w:r>
      <w:r w:rsidR="007C4543" w:rsidRPr="00EC573C">
        <w:t xml:space="preserve"> th</w:t>
      </w:r>
      <w:r w:rsidR="00E14FAF" w:rsidRPr="00EC573C">
        <w:t xml:space="preserve">e proper training </w:t>
      </w:r>
      <w:r w:rsidR="007C4543" w:rsidRPr="00EC573C">
        <w:t>to advance professional</w:t>
      </w:r>
      <w:r w:rsidR="0036402E" w:rsidRPr="00EC573C">
        <w:t>ly</w:t>
      </w:r>
      <w:r w:rsidR="000A78AF" w:rsidRPr="00EC573C">
        <w:t>.</w:t>
      </w:r>
      <w:r w:rsidR="007C4543" w:rsidRPr="00EC573C">
        <w:t xml:space="preserve"> </w:t>
      </w:r>
      <w:r w:rsidR="0036402E" w:rsidRPr="00EC573C">
        <w:t>Many employers</w:t>
      </w:r>
      <w:r w:rsidR="00F672AA">
        <w:t xml:space="preserve"> (</w:t>
      </w:r>
      <w:r w:rsidR="0036402E" w:rsidRPr="00EC573C">
        <w:t>such as the Class I railroads</w:t>
      </w:r>
      <w:r w:rsidR="00F672AA">
        <w:t>)</w:t>
      </w:r>
      <w:r w:rsidR="0036402E" w:rsidRPr="00EC573C">
        <w:t xml:space="preserve"> offer in-house training for employees</w:t>
      </w:r>
      <w:r w:rsidR="00F672AA">
        <w:t xml:space="preserve">, </w:t>
      </w:r>
      <w:r w:rsidR="0036402E" w:rsidRPr="00EC573C">
        <w:t>includ</w:t>
      </w:r>
      <w:r w:rsidR="00F672AA">
        <w:t>ing</w:t>
      </w:r>
      <w:r w:rsidR="0036402E" w:rsidRPr="00EC573C">
        <w:t xml:space="preserve"> management trainee programs and specialized training for </w:t>
      </w:r>
      <w:r w:rsidR="00215CC2" w:rsidRPr="00EC573C">
        <w:t>trade and craft</w:t>
      </w:r>
      <w:r w:rsidR="0036402E" w:rsidRPr="00EC573C">
        <w:t xml:space="preserve"> positions. In addition, </w:t>
      </w:r>
      <w:r w:rsidR="00520C7F" w:rsidRPr="00EC573C">
        <w:t xml:space="preserve">collaboration between </w:t>
      </w:r>
      <w:r w:rsidR="0036402E" w:rsidRPr="00EC573C">
        <w:t>academia and Class I railroads</w:t>
      </w:r>
      <w:r w:rsidR="00F672AA">
        <w:t xml:space="preserve"> furthers</w:t>
      </w:r>
      <w:r w:rsidR="00520C7F" w:rsidRPr="00EC573C">
        <w:t xml:space="preserve"> employee advancement and </w:t>
      </w:r>
      <w:r w:rsidR="00F84750">
        <w:t xml:space="preserve">helps </w:t>
      </w:r>
      <w:r w:rsidR="00BE73B1" w:rsidRPr="00EC573C">
        <w:t xml:space="preserve">to </w:t>
      </w:r>
      <w:r w:rsidR="00520C7F" w:rsidRPr="00EC573C">
        <w:t xml:space="preserve">understand employer needs to </w:t>
      </w:r>
      <w:r w:rsidR="006631B8" w:rsidRPr="00EC573C">
        <w:t xml:space="preserve">equip prospects with the necessary skills </w:t>
      </w:r>
      <w:r w:rsidR="00063635" w:rsidRPr="00EC573C">
        <w:t xml:space="preserve">to </w:t>
      </w:r>
      <w:r w:rsidR="006631B8" w:rsidRPr="00EC573C">
        <w:t>hit the ground running once hired.</w:t>
      </w:r>
      <w:r w:rsidR="00E14FAF" w:rsidRPr="00EC573C">
        <w:t xml:space="preserve"> Indicated below, are a few innovative training initiatives led by the industry</w:t>
      </w:r>
      <w:r w:rsidR="00653D34" w:rsidRPr="00EC573C">
        <w:t xml:space="preserve"> currently.</w:t>
      </w:r>
    </w:p>
    <w:p w:rsidR="00F84750" w:rsidRDefault="00F84750" w:rsidP="003D7170">
      <w:pPr>
        <w:pStyle w:val="BodyText"/>
        <w:spacing w:after="0"/>
      </w:pPr>
    </w:p>
    <w:p w:rsidR="0011441C" w:rsidRPr="00A5429C" w:rsidRDefault="0011441C" w:rsidP="00A5429C">
      <w:pPr>
        <w:pStyle w:val="BodyText"/>
        <w:rPr>
          <w:rFonts w:ascii="Arial" w:hAnsi="Arial" w:cs="Arial"/>
          <w:b/>
          <w:i/>
        </w:rPr>
      </w:pPr>
      <w:r w:rsidRPr="00A5429C">
        <w:rPr>
          <w:rFonts w:ascii="Arial" w:hAnsi="Arial" w:cs="Arial"/>
          <w:b/>
          <w:i/>
        </w:rPr>
        <w:t>CSX Railroad Education and Development Institute</w:t>
      </w:r>
      <w:r w:rsidR="0031405A" w:rsidRPr="00A5429C">
        <w:rPr>
          <w:rFonts w:ascii="Arial" w:hAnsi="Arial" w:cs="Arial"/>
          <w:b/>
          <w:i/>
        </w:rPr>
        <w:t xml:space="preserve"> (REDI)</w:t>
      </w:r>
    </w:p>
    <w:p w:rsidR="0011441C" w:rsidRPr="00DF5929" w:rsidRDefault="009B40AD" w:rsidP="003D7170">
      <w:pPr>
        <w:pStyle w:val="BodyText"/>
        <w:spacing w:after="0"/>
      </w:pPr>
      <w:r w:rsidRPr="00EC573C">
        <w:t>CSX REDI,</w:t>
      </w:r>
      <w:r w:rsidR="0011441C" w:rsidRPr="00EC573C">
        <w:t xml:space="preserve"> located outside Atlanta, Georgia, offer</w:t>
      </w:r>
      <w:r w:rsidR="0031405A" w:rsidRPr="00EC573C">
        <w:t xml:space="preserve">s </w:t>
      </w:r>
      <w:r w:rsidR="00EC573C" w:rsidRPr="00EC573C">
        <w:t xml:space="preserve">novice and advanced specialized rail </w:t>
      </w:r>
      <w:r w:rsidR="0031405A" w:rsidRPr="00EC573C">
        <w:t>training</w:t>
      </w:r>
      <w:r w:rsidR="00D45827">
        <w:t xml:space="preserve"> which emphasizes</w:t>
      </w:r>
      <w:r w:rsidR="00EC573C" w:rsidRPr="00EC573C">
        <w:t xml:space="preserve"> transportation, mechanics</w:t>
      </w:r>
      <w:r w:rsidR="0011441C" w:rsidRPr="00EC573C">
        <w:t>, engineering</w:t>
      </w:r>
      <w:r w:rsidR="0031405A" w:rsidRPr="00EC573C">
        <w:t xml:space="preserve">, and </w:t>
      </w:r>
      <w:r w:rsidR="0011441C" w:rsidRPr="00EC573C">
        <w:t>safety</w:t>
      </w:r>
      <w:r w:rsidR="00EC573C" w:rsidRPr="00EC573C">
        <w:t xml:space="preserve">. </w:t>
      </w:r>
      <w:r w:rsidR="00D45827">
        <w:t>Not only does the Institute train CSX personnel, it</w:t>
      </w:r>
      <w:r w:rsidR="00EC573C" w:rsidRPr="00EC573C">
        <w:t xml:space="preserve"> also extends its curriculum to vari</w:t>
      </w:r>
      <w:r w:rsidR="00F84750">
        <w:t xml:space="preserve">ous </w:t>
      </w:r>
      <w:r w:rsidR="00B6497C">
        <w:t xml:space="preserve">external stakeholders, </w:t>
      </w:r>
      <w:r w:rsidR="00D45827">
        <w:t>which leads to</w:t>
      </w:r>
      <w:r w:rsidR="0011575C">
        <w:t xml:space="preserve"> cohesive operational and safety best practices</w:t>
      </w:r>
      <w:r w:rsidR="00B6497C">
        <w:t xml:space="preserve"> throughout the industry</w:t>
      </w:r>
      <w:r w:rsidR="0011575C">
        <w:t>.</w:t>
      </w:r>
    </w:p>
    <w:p w:rsidR="00D13EDF" w:rsidRDefault="00D13EDF" w:rsidP="003D7170">
      <w:pPr>
        <w:pStyle w:val="BodyText"/>
        <w:spacing w:after="0"/>
        <w:rPr>
          <w:highlight w:val="yellow"/>
        </w:rPr>
      </w:pPr>
    </w:p>
    <w:p w:rsidR="0011441C" w:rsidRPr="00607F43" w:rsidRDefault="0011441C" w:rsidP="00A5429C">
      <w:pPr>
        <w:pStyle w:val="BodyText"/>
        <w:rPr>
          <w:b/>
          <w:i/>
        </w:rPr>
      </w:pPr>
      <w:r w:rsidRPr="00A5429C">
        <w:rPr>
          <w:rFonts w:ascii="Arial" w:hAnsi="Arial" w:cs="Arial"/>
          <w:b/>
          <w:i/>
        </w:rPr>
        <w:t>National Academy of Railroad Sciences (NARS</w:t>
      </w:r>
      <w:r w:rsidRPr="00607F43">
        <w:rPr>
          <w:b/>
          <w:i/>
        </w:rPr>
        <w:t>)</w:t>
      </w:r>
    </w:p>
    <w:p w:rsidR="009967F6" w:rsidRPr="00607F43" w:rsidRDefault="009B40AD" w:rsidP="0031187F">
      <w:r w:rsidRPr="00607F43">
        <w:t>NARS</w:t>
      </w:r>
      <w:r w:rsidR="00C42646" w:rsidRPr="00607F43">
        <w:t>, a partnership between Johnson County Community College (JCCC) in Overland Park, Kansas</w:t>
      </w:r>
      <w:r w:rsidR="001A2395" w:rsidRPr="00607F43">
        <w:t xml:space="preserve"> and BNSF Railway</w:t>
      </w:r>
      <w:r w:rsidR="00DE38D8" w:rsidRPr="00607F43">
        <w:t>,</w:t>
      </w:r>
      <w:r w:rsidR="001A2395" w:rsidRPr="00607F43">
        <w:t xml:space="preserve"> </w:t>
      </w:r>
      <w:r w:rsidR="00E10B10" w:rsidRPr="00607F43">
        <w:t xml:space="preserve">leads the </w:t>
      </w:r>
      <w:r w:rsidR="007F04A4">
        <w:t xml:space="preserve">industry in providing </w:t>
      </w:r>
      <w:r w:rsidR="00E10B10" w:rsidRPr="00607F43">
        <w:t>training and certifications</w:t>
      </w:r>
      <w:r w:rsidR="007F04A4">
        <w:t xml:space="preserve"> to various rail stakeholders</w:t>
      </w:r>
      <w:r w:rsidR="00E10B10" w:rsidRPr="00607F43">
        <w:t xml:space="preserve">. </w:t>
      </w:r>
      <w:r w:rsidR="0031187F">
        <w:t xml:space="preserve">With seasoned industry professionals as instructors, NARS is able to offer hands-on training relevant to multiple rail professions. NARS provides </w:t>
      </w:r>
      <w:r w:rsidR="0031187F" w:rsidRPr="0031187F">
        <w:t>Mechanical Training, Transportation Training, Engineering Training, and Signal/Telecom Training to interested professionals.</w:t>
      </w:r>
      <w:r w:rsidRPr="00607F43">
        <w:rPr>
          <w:rStyle w:val="EndnoteReference"/>
        </w:rPr>
        <w:endnoteReference w:id="23"/>
      </w:r>
    </w:p>
    <w:p w:rsidR="003F3447" w:rsidRPr="00DA6EEE" w:rsidRDefault="003F3447" w:rsidP="00A5429C">
      <w:pPr>
        <w:pStyle w:val="Heading3"/>
      </w:pPr>
      <w:bookmarkStart w:id="240" w:name="_Toc383555938"/>
      <w:bookmarkStart w:id="241" w:name="_Toc383597391"/>
      <w:bookmarkStart w:id="242" w:name="_Toc384043256"/>
      <w:bookmarkStart w:id="243" w:name="_Toc422343197"/>
      <w:r w:rsidRPr="00DA6EEE">
        <w:t>Pre</w:t>
      </w:r>
      <w:r w:rsidR="00A5429C">
        <w:t xml:space="preserve"> </w:t>
      </w:r>
      <w:r w:rsidRPr="00DA6EEE">
        <w:t xml:space="preserve">K-12 </w:t>
      </w:r>
      <w:r w:rsidR="0047720C" w:rsidRPr="00DA6EEE">
        <w:t xml:space="preserve">and Collegiate </w:t>
      </w:r>
      <w:r w:rsidRPr="00DA6EEE">
        <w:t xml:space="preserve">Science, Technology, Engineering and Mathematics </w:t>
      </w:r>
      <w:r w:rsidR="0047720C" w:rsidRPr="00DA6EEE">
        <w:t>Outreach</w:t>
      </w:r>
      <w:bookmarkEnd w:id="240"/>
      <w:bookmarkEnd w:id="241"/>
      <w:bookmarkEnd w:id="242"/>
      <w:bookmarkEnd w:id="243"/>
    </w:p>
    <w:p w:rsidR="007F398E" w:rsidRPr="00DA6EEE" w:rsidRDefault="00BE042A" w:rsidP="003D7170">
      <w:pPr>
        <w:pStyle w:val="BodyText"/>
        <w:spacing w:after="0"/>
      </w:pPr>
      <w:r w:rsidRPr="00DA6EEE">
        <w:t>With growing national focus on the importance of STEM</w:t>
      </w:r>
      <w:r w:rsidR="009967F6" w:rsidRPr="00DA6EEE">
        <w:t>, especially among women</w:t>
      </w:r>
      <w:r w:rsidR="009967F6" w:rsidRPr="00DA6EEE">
        <w:rPr>
          <w:rStyle w:val="EndnoteReference"/>
        </w:rPr>
        <w:endnoteReference w:id="24"/>
      </w:r>
      <w:r w:rsidR="000B47FA">
        <w:t xml:space="preserve">, </w:t>
      </w:r>
      <w:r w:rsidRPr="00DA6EEE">
        <w:t xml:space="preserve">DOT has made great strides </w:t>
      </w:r>
      <w:r w:rsidR="00221138" w:rsidRPr="00DA6EEE">
        <w:t>in</w:t>
      </w:r>
      <w:r w:rsidRPr="00DA6EEE">
        <w:t xml:space="preserve"> supporting efforts that </w:t>
      </w:r>
      <w:r w:rsidR="00BE5332">
        <w:t xml:space="preserve">allow </w:t>
      </w:r>
      <w:r w:rsidRPr="00DA6EEE">
        <w:t xml:space="preserve">students to </w:t>
      </w:r>
      <w:r w:rsidR="000B47FA">
        <w:t>develop</w:t>
      </w:r>
      <w:r w:rsidR="00BE5332">
        <w:t xml:space="preserve"> </w:t>
      </w:r>
      <w:r w:rsidR="00A7718C" w:rsidRPr="00DA6EEE">
        <w:t>proficienc</w:t>
      </w:r>
      <w:r w:rsidR="000B47FA">
        <w:t>ies</w:t>
      </w:r>
      <w:r w:rsidR="00A7718C" w:rsidRPr="00DA6EEE">
        <w:t xml:space="preserve"> in STEM subjects. </w:t>
      </w:r>
      <w:r w:rsidR="00123FCD" w:rsidRPr="00DA6EEE">
        <w:t>Further,</w:t>
      </w:r>
      <w:r w:rsidR="00A7718C" w:rsidRPr="00DA6EEE">
        <w:t xml:space="preserve"> DOT recognizes </w:t>
      </w:r>
      <w:r w:rsidR="00BE5332">
        <w:t>that</w:t>
      </w:r>
      <w:r w:rsidR="00A7718C" w:rsidRPr="00DA6EEE">
        <w:t xml:space="preserve"> a qualified talent p</w:t>
      </w:r>
      <w:r w:rsidR="00221138" w:rsidRPr="00DA6EEE">
        <w:t>ipeline</w:t>
      </w:r>
      <w:r w:rsidR="000B47FA">
        <w:t>,</w:t>
      </w:r>
      <w:r w:rsidR="00221138" w:rsidRPr="00DA6EEE">
        <w:t xml:space="preserve"> </w:t>
      </w:r>
      <w:r w:rsidR="00A7718C" w:rsidRPr="00DA6EEE">
        <w:t>capable of meeting future transportation workforce demands</w:t>
      </w:r>
      <w:r w:rsidR="000B47FA">
        <w:t>,</w:t>
      </w:r>
      <w:r w:rsidR="00BE5332">
        <w:t xml:space="preserve"> is needed</w:t>
      </w:r>
      <w:r w:rsidR="00A7718C" w:rsidRPr="00DA6EEE">
        <w:t xml:space="preserve">. </w:t>
      </w:r>
      <w:r w:rsidRPr="00DA6EEE">
        <w:t xml:space="preserve">Following the lead of DOT, FRA also </w:t>
      </w:r>
      <w:r w:rsidR="00C6289F" w:rsidRPr="00DA6EEE">
        <w:t>realizes the importance of improving the perception of the rail industry and the career opportunities it offers. Thus,</w:t>
      </w:r>
      <w:r w:rsidR="000B47FA">
        <w:t xml:space="preserve"> this section describes</w:t>
      </w:r>
      <w:r w:rsidR="00FF49B9">
        <w:t xml:space="preserve"> several</w:t>
      </w:r>
      <w:r w:rsidR="00C6289F" w:rsidRPr="00DA6EEE">
        <w:t xml:space="preserve"> STEM</w:t>
      </w:r>
      <w:r w:rsidR="008C7B29" w:rsidRPr="00DA6EEE">
        <w:t xml:space="preserve"> </w:t>
      </w:r>
      <w:r w:rsidR="00C6289F" w:rsidRPr="00DA6EEE">
        <w:t xml:space="preserve">related initiatives led or supported </w:t>
      </w:r>
      <w:r w:rsidR="00221138" w:rsidRPr="00DA6EEE">
        <w:t xml:space="preserve">by </w:t>
      </w:r>
      <w:r w:rsidR="00C6289F" w:rsidRPr="00DA6EEE">
        <w:t>DOT and the FRA.</w:t>
      </w:r>
    </w:p>
    <w:p w:rsidR="00646510" w:rsidRPr="008E0564" w:rsidRDefault="00646510" w:rsidP="003D7170">
      <w:pPr>
        <w:pStyle w:val="BodyText"/>
        <w:spacing w:after="0"/>
        <w:rPr>
          <w:b/>
          <w:i/>
          <w:highlight w:val="yellow"/>
        </w:rPr>
      </w:pPr>
    </w:p>
    <w:p w:rsidR="0047720C" w:rsidRPr="00A5429C" w:rsidRDefault="0047720C" w:rsidP="00A5429C">
      <w:pPr>
        <w:pStyle w:val="BodyText"/>
        <w:rPr>
          <w:rFonts w:ascii="Arial" w:hAnsi="Arial" w:cs="Arial"/>
          <w:b/>
          <w:bCs/>
          <w:i/>
        </w:rPr>
      </w:pPr>
      <w:r w:rsidRPr="00A5429C">
        <w:rPr>
          <w:rFonts w:ascii="Arial" w:hAnsi="Arial" w:cs="Arial"/>
          <w:b/>
          <w:bCs/>
          <w:i/>
        </w:rPr>
        <w:t>Summer Transportation Internship Program for Diverse Groups (STIPDG)</w:t>
      </w:r>
    </w:p>
    <w:p w:rsidR="0055176B" w:rsidRPr="00DA6EEE" w:rsidRDefault="003E7440" w:rsidP="0047720C">
      <w:pPr>
        <w:pStyle w:val="BodyText"/>
        <w:spacing w:after="0"/>
      </w:pPr>
      <w:hyperlink r:id="rId39" w:history="1">
        <w:r w:rsidR="009B40AD" w:rsidRPr="00DC4D33">
          <w:rPr>
            <w:rStyle w:val="Hyperlink"/>
          </w:rPr>
          <w:t>STIPDG</w:t>
        </w:r>
      </w:hyperlink>
      <w:r w:rsidR="009B40AD" w:rsidRPr="00DA6EEE">
        <w:t xml:space="preserve">, led </w:t>
      </w:r>
      <w:r w:rsidR="0055176B" w:rsidRPr="00DA6EEE">
        <w:t>by the Federal Highway Administration (FHWA) Office of Civil Rights On-the-Job Trainin</w:t>
      </w:r>
      <w:r w:rsidR="009B40AD" w:rsidRPr="00DA6EEE">
        <w:t xml:space="preserve">g Supportive Services Program, </w:t>
      </w:r>
      <w:r w:rsidR="006053EF">
        <w:t>enables undergraduate students</w:t>
      </w:r>
      <w:r w:rsidR="0055176B" w:rsidRPr="00DA6EEE">
        <w:t xml:space="preserve"> to </w:t>
      </w:r>
      <w:r w:rsidR="00DC4D33">
        <w:t xml:space="preserve">obtain summer internships and </w:t>
      </w:r>
      <w:r w:rsidR="00FF49B9">
        <w:t>receive</w:t>
      </w:r>
      <w:r w:rsidR="0055176B" w:rsidRPr="00DA6EEE">
        <w:t xml:space="preserve"> hands-on transportation</w:t>
      </w:r>
      <w:r w:rsidR="002814F4" w:rsidRPr="00DA6EEE">
        <w:t xml:space="preserve"> </w:t>
      </w:r>
      <w:r w:rsidR="0055176B" w:rsidRPr="00DA6EEE">
        <w:t>relate</w:t>
      </w:r>
      <w:r w:rsidR="004B1EAA">
        <w:t xml:space="preserve">d professional experience </w:t>
      </w:r>
      <w:r w:rsidR="00FF49B9">
        <w:t>that</w:t>
      </w:r>
      <w:r w:rsidR="004B1EAA">
        <w:t xml:space="preserve"> align</w:t>
      </w:r>
      <w:r w:rsidR="00FF49B9">
        <w:t>s</w:t>
      </w:r>
      <w:r w:rsidR="004B1EAA">
        <w:t xml:space="preserve"> with their academic pursuits</w:t>
      </w:r>
      <w:r w:rsidR="0055176B" w:rsidRPr="00DA6EEE">
        <w:t>.</w:t>
      </w:r>
      <w:r w:rsidR="00416A74" w:rsidRPr="00DA6EEE">
        <w:rPr>
          <w:rStyle w:val="EndnoteReference"/>
        </w:rPr>
        <w:endnoteReference w:id="25"/>
      </w:r>
      <w:r w:rsidR="00416A74" w:rsidRPr="00DA6EEE">
        <w:t xml:space="preserve"> </w:t>
      </w:r>
      <w:r w:rsidR="004B1EAA">
        <w:t xml:space="preserve">The program also allows students to </w:t>
      </w:r>
      <w:r w:rsidR="001F6D5D">
        <w:t>improve their</w:t>
      </w:r>
      <w:r w:rsidR="004B1EAA">
        <w:t xml:space="preserve"> understand</w:t>
      </w:r>
      <w:r w:rsidR="001F6D5D">
        <w:t>ing</w:t>
      </w:r>
      <w:r w:rsidR="009D20A8">
        <w:t xml:space="preserve"> of</w:t>
      </w:r>
      <w:r w:rsidR="004B1EAA">
        <w:t xml:space="preserve"> the transportation industry</w:t>
      </w:r>
      <w:r w:rsidR="006053EF">
        <w:t xml:space="preserve"> </w:t>
      </w:r>
      <w:r w:rsidR="004B1EAA">
        <w:t xml:space="preserve">and industry-specific professions. </w:t>
      </w:r>
      <w:r w:rsidR="001F6D5D">
        <w:t>Finally</w:t>
      </w:r>
      <w:r w:rsidR="00320DC8">
        <w:t>, the program</w:t>
      </w:r>
      <w:r w:rsidR="004B1EAA">
        <w:t xml:space="preserve"> </w:t>
      </w:r>
      <w:r w:rsidR="001F6D5D">
        <w:t>provides</w:t>
      </w:r>
      <w:r w:rsidR="00320DC8">
        <w:t xml:space="preserve"> opportunities for students to establish a professional network comprised of fellow interns and </w:t>
      </w:r>
      <w:r w:rsidR="00AD2785">
        <w:t>DOT staff.</w:t>
      </w:r>
    </w:p>
    <w:p w:rsidR="0047720C" w:rsidRPr="00732D61" w:rsidRDefault="0047720C" w:rsidP="003D7170">
      <w:pPr>
        <w:pStyle w:val="BodyText"/>
        <w:spacing w:after="0"/>
        <w:rPr>
          <w:highlight w:val="yellow"/>
        </w:rPr>
      </w:pPr>
    </w:p>
    <w:p w:rsidR="002A3C09" w:rsidRPr="00A5429C" w:rsidRDefault="000D093E" w:rsidP="00A5429C">
      <w:pPr>
        <w:pStyle w:val="BodyText"/>
        <w:rPr>
          <w:rFonts w:ascii="Arial" w:hAnsi="Arial" w:cs="Arial"/>
          <w:b/>
          <w:i/>
        </w:rPr>
      </w:pPr>
      <w:r w:rsidRPr="00A5429C">
        <w:rPr>
          <w:rFonts w:ascii="Arial" w:hAnsi="Arial" w:cs="Arial"/>
          <w:b/>
          <w:i/>
        </w:rPr>
        <w:t xml:space="preserve">DOT Youth Employee STEM </w:t>
      </w:r>
      <w:r w:rsidR="002A3C09" w:rsidRPr="00A5429C">
        <w:rPr>
          <w:rFonts w:ascii="Arial" w:hAnsi="Arial" w:cs="Arial"/>
          <w:b/>
          <w:i/>
        </w:rPr>
        <w:t xml:space="preserve">(YES) </w:t>
      </w:r>
      <w:r w:rsidRPr="00A5429C">
        <w:rPr>
          <w:rFonts w:ascii="Arial" w:hAnsi="Arial" w:cs="Arial"/>
          <w:b/>
          <w:i/>
        </w:rPr>
        <w:t xml:space="preserve">Mentoring </w:t>
      </w:r>
      <w:r w:rsidR="002A3C09" w:rsidRPr="00A5429C">
        <w:rPr>
          <w:rFonts w:ascii="Arial" w:hAnsi="Arial" w:cs="Arial"/>
          <w:b/>
          <w:i/>
        </w:rPr>
        <w:t>Program</w:t>
      </w:r>
    </w:p>
    <w:p w:rsidR="007F398E" w:rsidRPr="00C55056" w:rsidRDefault="007D4883" w:rsidP="003D7170">
      <w:pPr>
        <w:pStyle w:val="BodyText"/>
        <w:spacing w:after="0"/>
      </w:pPr>
      <w:r w:rsidRPr="009C07DE">
        <w:t>The YES</w:t>
      </w:r>
      <w:r w:rsidR="007F398E" w:rsidRPr="009C07DE">
        <w:t xml:space="preserve"> Mentoring Program gives DOT employees the opportunity to mentor </w:t>
      </w:r>
      <w:r w:rsidR="0031405A" w:rsidRPr="009C07DE">
        <w:t>elementary, middle</w:t>
      </w:r>
      <w:r w:rsidR="00F75862" w:rsidRPr="009C07DE">
        <w:t>,</w:t>
      </w:r>
      <w:r w:rsidR="0031405A" w:rsidRPr="009C07DE">
        <w:t xml:space="preserve"> and high school </w:t>
      </w:r>
      <w:r w:rsidR="00F752D2" w:rsidRPr="009C07DE">
        <w:t>students</w:t>
      </w:r>
      <w:r w:rsidR="0031405A" w:rsidRPr="009C07DE">
        <w:t xml:space="preserve"> </w:t>
      </w:r>
      <w:r w:rsidR="00EA27A7">
        <w:t>across the nation</w:t>
      </w:r>
      <w:r w:rsidR="00B30A16">
        <w:t xml:space="preserve">, </w:t>
      </w:r>
      <w:r w:rsidR="007F398E" w:rsidRPr="009C07DE">
        <w:t>expose them to transportation</w:t>
      </w:r>
      <w:r w:rsidR="002814F4" w:rsidRPr="009C07DE">
        <w:t xml:space="preserve"> </w:t>
      </w:r>
      <w:r w:rsidR="007F398E" w:rsidRPr="009C07DE">
        <w:t>related occupations and technology</w:t>
      </w:r>
      <w:r w:rsidR="00B30A16">
        <w:t>,</w:t>
      </w:r>
      <w:r w:rsidR="007F398E" w:rsidRPr="009C07DE">
        <w:t xml:space="preserve"> </w:t>
      </w:r>
      <w:r w:rsidR="00B30A16">
        <w:t>and</w:t>
      </w:r>
      <w:r w:rsidR="007F398E" w:rsidRPr="009C07DE">
        <w:t xml:space="preserve"> educat</w:t>
      </w:r>
      <w:r w:rsidR="00B30A16">
        <w:t>e</w:t>
      </w:r>
      <w:r w:rsidR="007F398E" w:rsidRPr="009C07DE">
        <w:t xml:space="preserve"> them on the importance of STEM and its applications in transportatio</w:t>
      </w:r>
      <w:r w:rsidR="00B30A16">
        <w:t>n.</w:t>
      </w:r>
      <w:r w:rsidR="00DC4D33">
        <w:t xml:space="preserve"> </w:t>
      </w:r>
      <w:r w:rsidR="00B30A16">
        <w:t>To support</w:t>
      </w:r>
      <w:r w:rsidR="00416A74" w:rsidRPr="00C55056">
        <w:t xml:space="preserve"> </w:t>
      </w:r>
      <w:r w:rsidR="00B30A16">
        <w:t xml:space="preserve">the </w:t>
      </w:r>
      <w:r w:rsidR="00416A74" w:rsidRPr="00C55056">
        <w:t>YES Mentoring Program, FRA</w:t>
      </w:r>
      <w:r w:rsidR="00B30A16">
        <w:t>’s</w:t>
      </w:r>
      <w:r w:rsidR="005657C1" w:rsidRPr="00C55056">
        <w:t xml:space="preserve"> Office of </w:t>
      </w:r>
      <w:r w:rsidR="004A3CF9" w:rsidRPr="00C55056">
        <w:t>R</w:t>
      </w:r>
      <w:r w:rsidR="004973D7">
        <w:t>esearch and Development</w:t>
      </w:r>
      <w:r w:rsidR="00B30A16">
        <w:t xml:space="preserve"> </w:t>
      </w:r>
      <w:r w:rsidR="005657C1" w:rsidRPr="00C55056">
        <w:t>coordin</w:t>
      </w:r>
      <w:r w:rsidR="00B30A16">
        <w:t>ated</w:t>
      </w:r>
      <w:r w:rsidR="005657C1" w:rsidRPr="00C55056">
        <w:t xml:space="preserve"> a </w:t>
      </w:r>
      <w:r w:rsidR="00B30A16">
        <w:t xml:space="preserve">December 2013 </w:t>
      </w:r>
      <w:r w:rsidR="005657C1" w:rsidRPr="00C55056">
        <w:t>field trip to Amtrak Union Statio</w:t>
      </w:r>
      <w:r w:rsidR="00B30A16">
        <w:t>n</w:t>
      </w:r>
      <w:r w:rsidR="005657C1" w:rsidRPr="00C55056">
        <w:t xml:space="preserve"> for seven Chesapeake Math and IT (CMIT) Academy students</w:t>
      </w:r>
      <w:r w:rsidR="00CE62C1">
        <w:t>, who were preparing</w:t>
      </w:r>
      <w:r w:rsidR="005657C1" w:rsidRPr="00C55056">
        <w:t xml:space="preserve"> for the 2014 </w:t>
      </w:r>
      <w:r w:rsidR="00416A74" w:rsidRPr="00C55056">
        <w:t xml:space="preserve">Future City Competition </w:t>
      </w:r>
      <w:r w:rsidR="004148BA">
        <w:t xml:space="preserve">that was </w:t>
      </w:r>
      <w:r w:rsidR="00416A74" w:rsidRPr="00C55056">
        <w:t>th</w:t>
      </w:r>
      <w:r w:rsidR="005657C1" w:rsidRPr="00C55056">
        <w:t>emed “Tomorrow’s Transit</w:t>
      </w:r>
      <w:r w:rsidR="00CE62C1">
        <w:t>.” The trip</w:t>
      </w:r>
      <w:r w:rsidR="005657C1" w:rsidRPr="00C55056">
        <w:t xml:space="preserve"> aimed to expand the students’ knowledge of various transportation modes, specifically t</w:t>
      </w:r>
      <w:r w:rsidR="00922B4D" w:rsidRPr="00C55056">
        <w:t xml:space="preserve">ransit and rail. </w:t>
      </w:r>
      <w:r w:rsidR="00CE62C1">
        <w:t>In addition to field trips like the one above</w:t>
      </w:r>
      <w:r w:rsidR="00922B4D" w:rsidRPr="00C55056">
        <w:t>, the employees of the FRA con</w:t>
      </w:r>
      <w:r w:rsidR="0091750A" w:rsidRPr="00C55056">
        <w:t xml:space="preserve">tinuously seek opportunities to </w:t>
      </w:r>
      <w:r w:rsidR="00391662" w:rsidRPr="00C55056">
        <w:t>expose</w:t>
      </w:r>
      <w:r w:rsidR="0091750A" w:rsidRPr="00C55056">
        <w:t xml:space="preserve"> </w:t>
      </w:r>
      <w:r w:rsidR="00391662" w:rsidRPr="00C55056">
        <w:t xml:space="preserve">youth in their local communities to </w:t>
      </w:r>
      <w:r w:rsidR="0091750A" w:rsidRPr="00C55056">
        <w:t xml:space="preserve">the multitude of rail career opportunities </w:t>
      </w:r>
      <w:r w:rsidR="00391662" w:rsidRPr="00C55056">
        <w:t xml:space="preserve">and the </w:t>
      </w:r>
      <w:r w:rsidR="00CE62C1">
        <w:t>importance of</w:t>
      </w:r>
      <w:r w:rsidR="00391662" w:rsidRPr="00C55056">
        <w:t xml:space="preserve"> STEM.</w:t>
      </w:r>
    </w:p>
    <w:p w:rsidR="00356272" w:rsidRPr="008E0564" w:rsidRDefault="00356272" w:rsidP="003D7170">
      <w:pPr>
        <w:spacing w:after="0"/>
        <w:rPr>
          <w:highlight w:val="yellow"/>
        </w:rPr>
      </w:pPr>
    </w:p>
    <w:p w:rsidR="00356272" w:rsidRPr="00A5429C" w:rsidRDefault="00646510" w:rsidP="00A5429C">
      <w:pPr>
        <w:rPr>
          <w:rFonts w:ascii="Arial" w:hAnsi="Arial" w:cs="Arial"/>
          <w:b/>
          <w:i/>
        </w:rPr>
      </w:pPr>
      <w:r w:rsidRPr="00A5429C">
        <w:rPr>
          <w:rFonts w:ascii="Arial" w:hAnsi="Arial" w:cs="Arial"/>
          <w:b/>
          <w:i/>
        </w:rPr>
        <w:t>Transportation YOU</w:t>
      </w:r>
    </w:p>
    <w:p w:rsidR="00741CCA" w:rsidRPr="009C07DE" w:rsidRDefault="003E7440" w:rsidP="00C72ABE">
      <w:pPr>
        <w:spacing w:after="0"/>
      </w:pPr>
      <w:hyperlink r:id="rId40" w:history="1">
        <w:r w:rsidR="00655DAF" w:rsidRPr="00DC4D33">
          <w:rPr>
            <w:rStyle w:val="Hyperlink"/>
          </w:rPr>
          <w:t xml:space="preserve">Transportation </w:t>
        </w:r>
        <w:r w:rsidR="007B22DF" w:rsidRPr="00DC4D33">
          <w:rPr>
            <w:rStyle w:val="Hyperlink"/>
          </w:rPr>
          <w:t>YOU</w:t>
        </w:r>
      </w:hyperlink>
      <w:r w:rsidR="007B22DF" w:rsidRPr="009C07DE">
        <w:t xml:space="preserve"> </w:t>
      </w:r>
      <w:r w:rsidR="001E40D8" w:rsidRPr="009C07DE">
        <w:t xml:space="preserve">is designed for </w:t>
      </w:r>
      <w:r w:rsidR="007B22DF" w:rsidRPr="009C07DE">
        <w:t xml:space="preserve">female youth </w:t>
      </w:r>
      <w:r w:rsidR="00655DAF" w:rsidRPr="009C07DE">
        <w:t xml:space="preserve">between the ages of </w:t>
      </w:r>
      <w:r w:rsidR="00114848" w:rsidRPr="009C07DE">
        <w:t>13 and 18</w:t>
      </w:r>
      <w:r w:rsidR="00FA21E0" w:rsidRPr="009C07DE">
        <w:t>,</w:t>
      </w:r>
      <w:r w:rsidR="00655DAF" w:rsidRPr="009C07DE">
        <w:t xml:space="preserve"> </w:t>
      </w:r>
      <w:r w:rsidR="001E40D8" w:rsidRPr="009C07DE">
        <w:t xml:space="preserve">and </w:t>
      </w:r>
      <w:r w:rsidR="00CE62C1">
        <w:t>it uses mentoring opportunities to</w:t>
      </w:r>
      <w:r w:rsidR="00655DAF" w:rsidRPr="009C07DE">
        <w:t xml:space="preserve"> increase interest in STEM education</w:t>
      </w:r>
      <w:r w:rsidR="00215CC2" w:rsidRPr="009C07DE">
        <w:t xml:space="preserve"> and t</w:t>
      </w:r>
      <w:r w:rsidR="00FA21E0" w:rsidRPr="009C07DE">
        <w:t>ransportation related professions</w:t>
      </w:r>
      <w:r w:rsidR="001E40D8" w:rsidRPr="009C07DE">
        <w:t xml:space="preserve">. </w:t>
      </w:r>
      <w:r w:rsidR="00741CCA">
        <w:t xml:space="preserve">The </w:t>
      </w:r>
      <w:r w:rsidR="00655DAF" w:rsidRPr="009C07DE">
        <w:t>program</w:t>
      </w:r>
      <w:r w:rsidR="00741CCA">
        <w:t>’s goals</w:t>
      </w:r>
      <w:r w:rsidR="00655DAF" w:rsidRPr="009C07DE">
        <w:t xml:space="preserve"> include</w:t>
      </w:r>
      <w:r w:rsidR="00882B28" w:rsidRPr="009C07DE">
        <w:t>:</w:t>
      </w:r>
    </w:p>
    <w:p w:rsidR="00655DAF" w:rsidRPr="009C07DE" w:rsidRDefault="00655DAF" w:rsidP="00655DAF">
      <w:pPr>
        <w:pStyle w:val="ListParagraph"/>
        <w:numPr>
          <w:ilvl w:val="0"/>
          <w:numId w:val="29"/>
        </w:numPr>
        <w:spacing w:after="0"/>
      </w:pPr>
      <w:r w:rsidRPr="009C07DE">
        <w:t xml:space="preserve">Educate and empower girls </w:t>
      </w:r>
      <w:r w:rsidR="001551DE" w:rsidRPr="009C07DE">
        <w:t xml:space="preserve">on </w:t>
      </w:r>
      <w:r w:rsidRPr="009C07DE">
        <w:t>opportunities in the transportation industry</w:t>
      </w:r>
    </w:p>
    <w:p w:rsidR="00655DAF" w:rsidRPr="009C07DE" w:rsidRDefault="00FA21E0" w:rsidP="00655DAF">
      <w:pPr>
        <w:pStyle w:val="ListParagraph"/>
        <w:numPr>
          <w:ilvl w:val="0"/>
          <w:numId w:val="29"/>
        </w:numPr>
        <w:spacing w:after="0"/>
      </w:pPr>
      <w:r w:rsidRPr="009C07DE">
        <w:t>Connect</w:t>
      </w:r>
      <w:r w:rsidR="00655DAF" w:rsidRPr="009C07DE">
        <w:t xml:space="preserve"> girls with role models through one-on-one mentorship programs</w:t>
      </w:r>
    </w:p>
    <w:p w:rsidR="00655DAF" w:rsidRPr="009C07DE" w:rsidRDefault="00655DAF" w:rsidP="00655DAF">
      <w:pPr>
        <w:pStyle w:val="ListParagraph"/>
        <w:numPr>
          <w:ilvl w:val="0"/>
          <w:numId w:val="29"/>
        </w:numPr>
        <w:spacing w:after="0"/>
      </w:pPr>
      <w:r w:rsidRPr="009C07DE">
        <w:t>Provide internships and career development opportunities</w:t>
      </w:r>
    </w:p>
    <w:p w:rsidR="00655DAF" w:rsidRPr="009C07DE" w:rsidRDefault="00FA21E0" w:rsidP="00655DAF">
      <w:pPr>
        <w:pStyle w:val="ListParagraph"/>
        <w:numPr>
          <w:ilvl w:val="0"/>
          <w:numId w:val="29"/>
        </w:numPr>
        <w:spacing w:after="0"/>
      </w:pPr>
      <w:r w:rsidRPr="009C07DE">
        <w:t>Assist</w:t>
      </w:r>
      <w:r w:rsidR="00655DAF" w:rsidRPr="009C07DE">
        <w:t xml:space="preserve"> girls </w:t>
      </w:r>
      <w:r w:rsidR="00844C41" w:rsidRPr="009C07DE">
        <w:t xml:space="preserve">in </w:t>
      </w:r>
      <w:r w:rsidR="00655DAF" w:rsidRPr="009C07DE">
        <w:t>build</w:t>
      </w:r>
      <w:r w:rsidR="00844C41" w:rsidRPr="009C07DE">
        <w:t>ing</w:t>
      </w:r>
      <w:r w:rsidR="00655DAF" w:rsidRPr="009C07DE">
        <w:t xml:space="preserve"> leadership skills and </w:t>
      </w:r>
      <w:r w:rsidR="00BE042A" w:rsidRPr="009C07DE">
        <w:t>self-confidence</w:t>
      </w:r>
    </w:p>
    <w:p w:rsidR="00655DAF" w:rsidRPr="009C07DE" w:rsidRDefault="00FA21E0" w:rsidP="00655DAF">
      <w:pPr>
        <w:pStyle w:val="ListParagraph"/>
        <w:numPr>
          <w:ilvl w:val="0"/>
          <w:numId w:val="29"/>
        </w:numPr>
        <w:spacing w:after="0"/>
      </w:pPr>
      <w:r w:rsidRPr="009C07DE">
        <w:t>Assist</w:t>
      </w:r>
      <w:r w:rsidR="00655DAF" w:rsidRPr="009C07DE">
        <w:t xml:space="preserve"> </w:t>
      </w:r>
      <w:r w:rsidRPr="009C07DE">
        <w:t>in improving</w:t>
      </w:r>
      <w:r w:rsidR="00655DAF" w:rsidRPr="009C07DE">
        <w:t xml:space="preserve"> STEM education programs</w:t>
      </w:r>
    </w:p>
    <w:p w:rsidR="00655DAF" w:rsidRPr="009C07DE" w:rsidRDefault="00FA21E0" w:rsidP="00655DAF">
      <w:pPr>
        <w:pStyle w:val="ListParagraph"/>
        <w:numPr>
          <w:ilvl w:val="0"/>
          <w:numId w:val="29"/>
        </w:numPr>
        <w:spacing w:after="0"/>
      </w:pPr>
      <w:r w:rsidRPr="009C07DE">
        <w:t xml:space="preserve">Assist in making </w:t>
      </w:r>
      <w:r w:rsidR="00655DAF" w:rsidRPr="009C07DE">
        <w:t>STEM education more accessible through scholarship opportunities</w:t>
      </w:r>
    </w:p>
    <w:p w:rsidR="00655DAF" w:rsidRPr="009C07DE" w:rsidRDefault="00655DAF" w:rsidP="00655DAF">
      <w:pPr>
        <w:pStyle w:val="ListParagraph"/>
        <w:numPr>
          <w:ilvl w:val="0"/>
          <w:numId w:val="29"/>
        </w:numPr>
        <w:spacing w:after="0"/>
      </w:pPr>
      <w:r w:rsidRPr="009C07DE">
        <w:t>Build awareness of transportation as an exciting and rewarding career choice for girls</w:t>
      </w:r>
    </w:p>
    <w:p w:rsidR="0055176B" w:rsidRPr="00DC4D33" w:rsidRDefault="00655DAF" w:rsidP="00C72ABE">
      <w:pPr>
        <w:pStyle w:val="ListParagraph"/>
        <w:numPr>
          <w:ilvl w:val="0"/>
          <w:numId w:val="29"/>
        </w:numPr>
        <w:spacing w:after="0"/>
      </w:pPr>
      <w:r w:rsidRPr="009C07DE">
        <w:t xml:space="preserve">Contribute to the </w:t>
      </w:r>
      <w:r w:rsidR="00FA21E0" w:rsidRPr="009C07DE">
        <w:t xml:space="preserve">diversity and creativity of the </w:t>
      </w:r>
      <w:r w:rsidRPr="009C07DE">
        <w:t>transportation workforce</w:t>
      </w:r>
      <w:r w:rsidR="00EE4ED1" w:rsidRPr="009C07DE">
        <w:rPr>
          <w:rStyle w:val="EndnoteReference"/>
        </w:rPr>
        <w:endnoteReference w:id="26"/>
      </w:r>
    </w:p>
    <w:p w:rsidR="00CD7D29" w:rsidRPr="00E61FA1" w:rsidRDefault="00CD7D29" w:rsidP="00A5429C">
      <w:pPr>
        <w:pStyle w:val="Heading1"/>
      </w:pPr>
      <w:bookmarkStart w:id="244" w:name="_Toc383555939"/>
      <w:bookmarkStart w:id="245" w:name="_Toc383597392"/>
      <w:bookmarkStart w:id="246" w:name="_Toc384043257"/>
      <w:bookmarkStart w:id="247" w:name="_Toc422343198"/>
      <w:r w:rsidRPr="00E61FA1">
        <w:t>Railroad Workforce Outlook</w:t>
      </w:r>
      <w:bookmarkEnd w:id="244"/>
      <w:bookmarkEnd w:id="245"/>
      <w:bookmarkEnd w:id="246"/>
      <w:bookmarkEnd w:id="247"/>
    </w:p>
    <w:p w:rsidR="00CD7D29" w:rsidRPr="00E61FA1" w:rsidRDefault="00CD7D29" w:rsidP="00A5429C">
      <w:pPr>
        <w:pStyle w:val="Heading2"/>
      </w:pPr>
      <w:bookmarkStart w:id="248" w:name="_Toc383555940"/>
      <w:bookmarkStart w:id="249" w:name="_Toc383597393"/>
      <w:bookmarkStart w:id="250" w:name="_Toc384043258"/>
      <w:bookmarkStart w:id="251" w:name="_Toc422343199"/>
      <w:r w:rsidRPr="00E61FA1">
        <w:t>Future State of Rail</w:t>
      </w:r>
      <w:bookmarkEnd w:id="248"/>
      <w:bookmarkEnd w:id="249"/>
      <w:bookmarkEnd w:id="250"/>
      <w:bookmarkEnd w:id="251"/>
    </w:p>
    <w:p w:rsidR="0020153B" w:rsidRDefault="0020153B" w:rsidP="0020153B">
      <w:r w:rsidRPr="0020153B">
        <w:t>Th</w:t>
      </w:r>
      <w:r>
        <w:t>e future state of the railroad industr</w:t>
      </w:r>
      <w:r w:rsidR="001028CB">
        <w:t>y, per input from stakeholders, will include mild growth and ongoing replacement of retirees</w:t>
      </w:r>
      <w:r>
        <w:t>. Several stakeholders believe</w:t>
      </w:r>
      <w:r w:rsidR="00741CCA">
        <w:t>d</w:t>
      </w:r>
      <w:r>
        <w:t xml:space="preserve"> that rapid growth is on the horizon</w:t>
      </w:r>
      <w:r w:rsidR="00741CCA">
        <w:t xml:space="preserve"> because</w:t>
      </w:r>
      <w:r>
        <w:t xml:space="preserve"> rail </w:t>
      </w:r>
      <w:r w:rsidR="00741CCA">
        <w:t>is</w:t>
      </w:r>
      <w:r>
        <w:t xml:space="preserve"> </w:t>
      </w:r>
      <w:r w:rsidR="001434C7">
        <w:t xml:space="preserve">a </w:t>
      </w:r>
      <w:r w:rsidR="009861F0">
        <w:t>“</w:t>
      </w:r>
      <w:r>
        <w:t>greener</w:t>
      </w:r>
      <w:r w:rsidR="009861F0">
        <w:t>”</w:t>
      </w:r>
      <w:r w:rsidR="003549F3">
        <w:t xml:space="preserve"> way to ship goods and </w:t>
      </w:r>
      <w:r w:rsidR="00741CCA">
        <w:t>it</w:t>
      </w:r>
      <w:r w:rsidR="003549F3">
        <w:t xml:space="preserve"> </w:t>
      </w:r>
      <w:r w:rsidR="00AC0EDA">
        <w:t>reduces</w:t>
      </w:r>
      <w:r w:rsidR="003549F3">
        <w:t xml:space="preserve"> highway congestion</w:t>
      </w:r>
      <w:r>
        <w:t>. Expansion in multi-modal shipments and increas</w:t>
      </w:r>
      <w:r w:rsidR="003549F3">
        <w:t xml:space="preserve">ed demand from energy suppliers </w:t>
      </w:r>
      <w:r w:rsidR="00832689">
        <w:t xml:space="preserve">is </w:t>
      </w:r>
      <w:r>
        <w:t xml:space="preserve">also anticipated. </w:t>
      </w:r>
      <w:r w:rsidR="009861F0">
        <w:t>Anticipated p</w:t>
      </w:r>
      <w:r w:rsidR="00C12176">
        <w:t xml:space="preserve">opulation growth </w:t>
      </w:r>
      <w:r w:rsidR="00304BC1">
        <w:t>could lead</w:t>
      </w:r>
      <w:r w:rsidR="00C12176">
        <w:t xml:space="preserve"> to increased demand for rail services</w:t>
      </w:r>
      <w:r w:rsidR="009861F0">
        <w:t>.</w:t>
      </w:r>
      <w:r w:rsidR="00C12176">
        <w:t xml:space="preserve">  </w:t>
      </w:r>
    </w:p>
    <w:p w:rsidR="00B84F83" w:rsidRPr="00E61FA1" w:rsidRDefault="00B84F83" w:rsidP="00A5429C">
      <w:pPr>
        <w:pStyle w:val="Heading2"/>
      </w:pPr>
      <w:bookmarkStart w:id="252" w:name="_Toc384043259"/>
      <w:bookmarkStart w:id="253" w:name="_Toc422343200"/>
      <w:r w:rsidRPr="00E61FA1">
        <w:t>Efficiency and Technology</w:t>
      </w:r>
      <w:bookmarkEnd w:id="252"/>
      <w:bookmarkEnd w:id="253"/>
    </w:p>
    <w:p w:rsidR="00FC6E2B" w:rsidRDefault="00494D32" w:rsidP="0020153B">
      <w:r>
        <w:t>Because operations are becoming more efficient and new technologies are assisting with certain manual tasks</w:t>
      </w:r>
      <w:r w:rsidR="00C41C83">
        <w:t>, i</w:t>
      </w:r>
      <w:r w:rsidR="00C12176">
        <w:t xml:space="preserve">ncreases in demand do not correspond to immediate increases in the workforce. </w:t>
      </w:r>
      <w:r w:rsidR="009861F0">
        <w:t xml:space="preserve">Thus, </w:t>
      </w:r>
      <w:r w:rsidR="00C12176">
        <w:t xml:space="preserve">the railroad industry may be able to </w:t>
      </w:r>
      <w:r w:rsidR="00C41C83">
        <w:t>respond to</w:t>
      </w:r>
      <w:r w:rsidR="00C12176">
        <w:t xml:space="preserve"> increased demand without major shifts in operations. </w:t>
      </w:r>
      <w:r w:rsidR="009861F0">
        <w:t>H</w:t>
      </w:r>
      <w:r w:rsidR="00C12176">
        <w:t>owever</w:t>
      </w:r>
      <w:r w:rsidR="009861F0">
        <w:t xml:space="preserve">, at the same time, </w:t>
      </w:r>
      <w:r w:rsidR="00C12176">
        <w:t xml:space="preserve">the current workforce will </w:t>
      </w:r>
      <w:r w:rsidR="00FC6E2B">
        <w:t xml:space="preserve">need to </w:t>
      </w:r>
      <w:r w:rsidR="00C12176">
        <w:t>become technologically advanced</w:t>
      </w:r>
      <w:r w:rsidR="00FC6E2B">
        <w:t>.</w:t>
      </w:r>
      <w:r w:rsidR="00732D61">
        <w:t xml:space="preserve"> New services such as H</w:t>
      </w:r>
      <w:r w:rsidR="008F7601">
        <w:t>igh-</w:t>
      </w:r>
      <w:r w:rsidR="00732D61">
        <w:t>Speed R</w:t>
      </w:r>
      <w:r w:rsidR="00645FA7">
        <w:t>ail and PTC</w:t>
      </w:r>
      <w:r w:rsidR="004A470C">
        <w:t xml:space="preserve"> will continue to infuse new technology into the industry and </w:t>
      </w:r>
      <w:r w:rsidR="009861F0">
        <w:t>maintaining these service capabilities</w:t>
      </w:r>
      <w:r w:rsidR="004A470C">
        <w:t xml:space="preserve"> will create new opportunit</w:t>
      </w:r>
      <w:r>
        <w:t>ies</w:t>
      </w:r>
      <w:r w:rsidR="004A470C">
        <w:t xml:space="preserve"> for workers.</w:t>
      </w:r>
    </w:p>
    <w:p w:rsidR="00B84F83" w:rsidRPr="00E61FA1" w:rsidRDefault="00B84F83" w:rsidP="00A5429C">
      <w:pPr>
        <w:pStyle w:val="Heading2"/>
      </w:pPr>
      <w:bookmarkStart w:id="254" w:name="_Toc384043260"/>
      <w:bookmarkStart w:id="255" w:name="_Toc422343201"/>
      <w:r w:rsidRPr="00E61FA1">
        <w:t>Competing for Talent</w:t>
      </w:r>
      <w:bookmarkEnd w:id="254"/>
      <w:bookmarkEnd w:id="255"/>
    </w:p>
    <w:p w:rsidR="00C12176" w:rsidRPr="0020153B" w:rsidRDefault="00165597" w:rsidP="0020153B">
      <w:r>
        <w:t>The railroad industry will e</w:t>
      </w:r>
      <w:r w:rsidR="00C41C83">
        <w:t>ncounter</w:t>
      </w:r>
      <w:r>
        <w:t xml:space="preserve"> increased c</w:t>
      </w:r>
      <w:r w:rsidR="00FC6E2B">
        <w:t xml:space="preserve">ompetition for talent </w:t>
      </w:r>
      <w:r w:rsidR="00C41C83">
        <w:t>while</w:t>
      </w:r>
      <w:r w:rsidR="00FC6E2B">
        <w:t xml:space="preserve"> the current workforce challenges facing the industry, most significantly work-life balance and diversity</w:t>
      </w:r>
      <w:r>
        <w:t>,</w:t>
      </w:r>
      <w:r w:rsidR="00FC6E2B">
        <w:t xml:space="preserve"> will become more </w:t>
      </w:r>
      <w:r w:rsidR="00C41C83">
        <w:t>important</w:t>
      </w:r>
      <w:r w:rsidR="0080242F">
        <w:t xml:space="preserve">. </w:t>
      </w:r>
      <w:r w:rsidR="00C12176">
        <w:t xml:space="preserve">A potential marketing strategy for rail </w:t>
      </w:r>
      <w:r>
        <w:t xml:space="preserve">may </w:t>
      </w:r>
      <w:r w:rsidR="00423F56">
        <w:t xml:space="preserve">be to </w:t>
      </w:r>
      <w:r w:rsidR="00C12176">
        <w:t>capitaliz</w:t>
      </w:r>
      <w:r w:rsidR="002D37F7">
        <w:t>e</w:t>
      </w:r>
      <w:r w:rsidR="00C12176">
        <w:t xml:space="preserve"> on the national push to be </w:t>
      </w:r>
      <w:r w:rsidR="00CB29AC">
        <w:t>healthier and more</w:t>
      </w:r>
      <w:r w:rsidR="00C12176">
        <w:t xml:space="preserve"> active. </w:t>
      </w:r>
      <w:r w:rsidR="00CB29AC">
        <w:t xml:space="preserve">Given that railroad occupations are in large part outdoors, involve travel and working with heavy equipment, there could </w:t>
      </w:r>
      <w:r w:rsidR="00423F56">
        <w:t xml:space="preserve">be an alignment between </w:t>
      </w:r>
      <w:r w:rsidR="00CB29AC">
        <w:t>sta</w:t>
      </w:r>
      <w:r w:rsidR="00423F56">
        <w:t xml:space="preserve">ying healthy and rail careers. </w:t>
      </w:r>
      <w:r w:rsidR="00C12176">
        <w:t xml:space="preserve">Railroad careers </w:t>
      </w:r>
      <w:r w:rsidR="009D0F63">
        <w:t>have</w:t>
      </w:r>
      <w:r w:rsidR="002D37F7">
        <w:t xml:space="preserve"> physical</w:t>
      </w:r>
      <w:r w:rsidR="00C12176">
        <w:t xml:space="preserve"> activity integrated into the work day</w:t>
      </w:r>
      <w:r w:rsidR="008F348F">
        <w:t>,</w:t>
      </w:r>
      <w:r w:rsidR="00C12176">
        <w:t xml:space="preserve"> which </w:t>
      </w:r>
      <w:r>
        <w:t xml:space="preserve">many </w:t>
      </w:r>
      <w:r w:rsidR="00C12176">
        <w:t>other industries cannot offer.</w:t>
      </w:r>
    </w:p>
    <w:p w:rsidR="00CD7D29" w:rsidRPr="00E61FA1" w:rsidRDefault="008F7601" w:rsidP="00A5429C">
      <w:pPr>
        <w:pStyle w:val="Heading2"/>
      </w:pPr>
      <w:bookmarkStart w:id="256" w:name="_Toc383555941"/>
      <w:bookmarkStart w:id="257" w:name="_Toc383597394"/>
      <w:bookmarkStart w:id="258" w:name="_Toc384043261"/>
      <w:bookmarkStart w:id="259" w:name="_Toc422343202"/>
      <w:r>
        <w:t>High-</w:t>
      </w:r>
      <w:r w:rsidR="00CD7D29" w:rsidRPr="00E61FA1">
        <w:t>Speed Rail</w:t>
      </w:r>
      <w:bookmarkEnd w:id="256"/>
      <w:bookmarkEnd w:id="257"/>
      <w:bookmarkEnd w:id="258"/>
      <w:bookmarkEnd w:id="259"/>
    </w:p>
    <w:p w:rsidR="00B84F83" w:rsidRDefault="008F7601" w:rsidP="00834FE3">
      <w:pPr>
        <w:spacing w:after="0"/>
      </w:pPr>
      <w:r>
        <w:t>High-</w:t>
      </w:r>
      <w:r w:rsidR="000E2EE4">
        <w:t>speed r</w:t>
      </w:r>
      <w:r w:rsidR="004A470C" w:rsidRPr="004A470C">
        <w:t xml:space="preserve">ail continues to evolve nationally, with the first signs of operational capability emerging in California, Texas, and Florida. </w:t>
      </w:r>
      <w:r w:rsidR="00CD3AB6">
        <w:t>As of December 2013</w:t>
      </w:r>
      <w:r w:rsidR="004A470C" w:rsidRPr="004A470C">
        <w:t xml:space="preserve">, a large number of infrastructure development </w:t>
      </w:r>
      <w:r w:rsidR="001434C7">
        <w:t xml:space="preserve">efforts </w:t>
      </w:r>
      <w:r w:rsidR="004A470C" w:rsidRPr="004A470C">
        <w:t>ha</w:t>
      </w:r>
      <w:r w:rsidR="00F3247C">
        <w:t>ve</w:t>
      </w:r>
      <w:r w:rsidR="004A470C" w:rsidRPr="004A470C">
        <w:t xml:space="preserve"> been </w:t>
      </w:r>
      <w:r w:rsidR="00CD3AB6" w:rsidRPr="004A470C">
        <w:t xml:space="preserve">funded </w:t>
      </w:r>
      <w:r w:rsidR="00CD3AB6">
        <w:t>and initiated,</w:t>
      </w:r>
      <w:r w:rsidR="004A470C" w:rsidRPr="004A470C">
        <w:t xml:space="preserve"> principally through federal gran</w:t>
      </w:r>
      <w:r w:rsidR="00B922EF">
        <w:t>t programs. It</w:t>
      </w:r>
      <w:r w:rsidR="00652758">
        <w:t xml:space="preserve"> is uncertain</w:t>
      </w:r>
      <w:r w:rsidR="00B922EF">
        <w:t xml:space="preserve"> how this capability will transform the national economy</w:t>
      </w:r>
      <w:r w:rsidR="00F3247C">
        <w:t>,</w:t>
      </w:r>
      <w:r w:rsidR="00B922EF">
        <w:t xml:space="preserve"> but </w:t>
      </w:r>
      <w:r w:rsidR="00652758">
        <w:t>high-speed rail</w:t>
      </w:r>
      <w:r w:rsidR="00B922EF">
        <w:t xml:space="preserve"> may open up segments of the labor force that otherwise would not be reachable for many cities.</w:t>
      </w:r>
      <w:r w:rsidR="00DB6739">
        <w:t xml:space="preserve"> </w:t>
      </w:r>
    </w:p>
    <w:p w:rsidR="00834FE3" w:rsidRDefault="00834FE3" w:rsidP="00834FE3">
      <w:pPr>
        <w:spacing w:after="0"/>
      </w:pPr>
    </w:p>
    <w:p w:rsidR="00B922EF" w:rsidRDefault="00B922EF" w:rsidP="00834FE3">
      <w:pPr>
        <w:spacing w:after="0"/>
      </w:pPr>
      <w:r>
        <w:t xml:space="preserve">Early estimates </w:t>
      </w:r>
      <w:r w:rsidR="00CD3AB6">
        <w:t xml:space="preserve">suggest that high-speed rail operations may begin as early as </w:t>
      </w:r>
      <w:r>
        <w:t>2017</w:t>
      </w:r>
      <w:r w:rsidR="008F348F" w:rsidRPr="006229DF">
        <w:t>,</w:t>
      </w:r>
      <w:r w:rsidRPr="006229DF">
        <w:t xml:space="preserve"> which could potentially </w:t>
      </w:r>
      <w:r w:rsidR="00CD3AB6">
        <w:t>bring</w:t>
      </w:r>
      <w:r>
        <w:t xml:space="preserve"> permanent jobs </w:t>
      </w:r>
      <w:r w:rsidRPr="00DB6739">
        <w:t xml:space="preserve">to the industry and bolster </w:t>
      </w:r>
      <w:r w:rsidR="000E2EE4">
        <w:t>interest on other national h</w:t>
      </w:r>
      <w:r w:rsidR="008F7601">
        <w:t>igh-</w:t>
      </w:r>
      <w:r w:rsidR="000E2EE4">
        <w:t>speed r</w:t>
      </w:r>
      <w:r w:rsidR="00834FE3">
        <w:t>ail projects</w:t>
      </w:r>
      <w:r w:rsidRPr="00DB6739">
        <w:t>.</w:t>
      </w:r>
      <w:r w:rsidR="0073768A">
        <w:t xml:space="preserve"> While</w:t>
      </w:r>
      <w:r w:rsidR="00906F76">
        <w:t xml:space="preserve"> not</w:t>
      </w:r>
      <w:r w:rsidR="0073768A">
        <w:t xml:space="preserve"> all states</w:t>
      </w:r>
      <w:r w:rsidR="00652758">
        <w:t xml:space="preserve"> that currently have</w:t>
      </w:r>
      <w:r w:rsidR="000E2EE4">
        <w:t xml:space="preserve"> h</w:t>
      </w:r>
      <w:r w:rsidR="008F7601">
        <w:t>igh-</w:t>
      </w:r>
      <w:r w:rsidR="000E2EE4">
        <w:t>speed r</w:t>
      </w:r>
      <w:r w:rsidR="0073768A">
        <w:t>ail programs have begun detailed workforce planning, California’s planning m</w:t>
      </w:r>
      <w:r w:rsidR="001434C7">
        <w:t>a</w:t>
      </w:r>
      <w:r w:rsidR="0073768A">
        <w:t xml:space="preserve">y offer the best glimpse into the total </w:t>
      </w:r>
      <w:r w:rsidR="00F16419">
        <w:t xml:space="preserve">projected </w:t>
      </w:r>
      <w:r w:rsidR="0073768A">
        <w:t>job</w:t>
      </w:r>
      <w:r w:rsidR="00F16419">
        <w:t>s</w:t>
      </w:r>
      <w:r w:rsidR="000E2EE4">
        <w:t xml:space="preserve"> from </w:t>
      </w:r>
      <w:r w:rsidR="00F16419">
        <w:t>its</w:t>
      </w:r>
      <w:r w:rsidR="000E2EE4">
        <w:t xml:space="preserve"> new h</w:t>
      </w:r>
      <w:r w:rsidR="008F7601">
        <w:t>igh-</w:t>
      </w:r>
      <w:r w:rsidR="000E2EE4">
        <w:t>speed r</w:t>
      </w:r>
      <w:r w:rsidR="0073768A">
        <w:t>ail network</w:t>
      </w:r>
      <w:r w:rsidR="00906F76">
        <w:t>s</w:t>
      </w:r>
      <w:r w:rsidR="0073768A">
        <w:t>. In a report</w:t>
      </w:r>
      <w:r w:rsidR="00CD3AB6">
        <w:rPr>
          <w:rStyle w:val="EndnoteReference"/>
        </w:rPr>
        <w:endnoteReference w:id="27"/>
      </w:r>
      <w:r w:rsidR="0073768A">
        <w:t xml:space="preserve"> </w:t>
      </w:r>
      <w:r w:rsidR="00F16419">
        <w:t>about</w:t>
      </w:r>
      <w:r w:rsidR="0073768A">
        <w:t xml:space="preserve"> the</w:t>
      </w:r>
      <w:r w:rsidR="00F16419">
        <w:t xml:space="preserve"> impact of</w:t>
      </w:r>
      <w:r w:rsidR="0073768A">
        <w:t xml:space="preserve"> </w:t>
      </w:r>
      <w:r w:rsidR="008F7601">
        <w:t>high-</w:t>
      </w:r>
      <w:r w:rsidR="00645FA7">
        <w:t>speed r</w:t>
      </w:r>
      <w:r w:rsidR="00906F76">
        <w:t>ai</w:t>
      </w:r>
      <w:r w:rsidR="00F16419">
        <w:t>l</w:t>
      </w:r>
      <w:r w:rsidR="0073768A">
        <w:t xml:space="preserve"> </w:t>
      </w:r>
      <w:r w:rsidR="00F16419">
        <w:t>on</w:t>
      </w:r>
      <w:r w:rsidR="0073768A">
        <w:t xml:space="preserve"> the California economy, it was estimated that a steady-state 5,000 workers wou</w:t>
      </w:r>
      <w:r w:rsidR="00F16419">
        <w:t>ld</w:t>
      </w:r>
      <w:r w:rsidR="000E2EE4">
        <w:t xml:space="preserve"> support the h</w:t>
      </w:r>
      <w:r w:rsidR="008F7601">
        <w:t>igh-</w:t>
      </w:r>
      <w:r w:rsidR="000E2EE4">
        <w:t>speed r</w:t>
      </w:r>
      <w:r w:rsidR="0073768A">
        <w:t>ail system</w:t>
      </w:r>
      <w:r w:rsidR="00F16419">
        <w:t xml:space="preserve"> for the state</w:t>
      </w:r>
      <w:r w:rsidR="0073768A">
        <w:t xml:space="preserve">. </w:t>
      </w:r>
      <w:r w:rsidR="00E20BBD">
        <w:t>By s</w:t>
      </w:r>
      <w:r w:rsidR="0073768A">
        <w:t xml:space="preserve">caling for size, the total impact by state can be </w:t>
      </w:r>
      <w:r w:rsidR="00E20BBD">
        <w:t>estimated</w:t>
      </w:r>
      <w:r w:rsidR="0073768A">
        <w:t xml:space="preserve"> and then used to project total anticipated hires for the system.</w:t>
      </w:r>
    </w:p>
    <w:p w:rsidR="00834FE3" w:rsidRDefault="00834FE3" w:rsidP="00834FE3">
      <w:pPr>
        <w:spacing w:after="0"/>
      </w:pPr>
    </w:p>
    <w:p w:rsidR="0073768A" w:rsidRPr="00DB6739" w:rsidRDefault="00E20BBD" w:rsidP="00B84F83">
      <w:r>
        <w:t>Given t</w:t>
      </w:r>
      <w:r w:rsidR="00100279">
        <w:t>hose projections</w:t>
      </w:r>
      <w:r w:rsidR="006229DF">
        <w:t>, s</w:t>
      </w:r>
      <w:r w:rsidR="0073768A">
        <w:t>tate DOTs should</w:t>
      </w:r>
      <w:r>
        <w:t xml:space="preserve"> </w:t>
      </w:r>
      <w:r w:rsidR="0073768A">
        <w:t>consider t</w:t>
      </w:r>
      <w:r>
        <w:t>he</w:t>
      </w:r>
      <w:r w:rsidR="0073768A">
        <w:t xml:space="preserve"> workfo</w:t>
      </w:r>
      <w:r w:rsidR="000E2EE4">
        <w:t>rce issues</w:t>
      </w:r>
      <w:r>
        <w:t xml:space="preserve"> that are </w:t>
      </w:r>
      <w:r w:rsidR="000E2EE4">
        <w:t>associated with h</w:t>
      </w:r>
      <w:r w:rsidR="008F7601">
        <w:t>igh-</w:t>
      </w:r>
      <w:r w:rsidR="000E2EE4">
        <w:t>speed r</w:t>
      </w:r>
      <w:r w:rsidR="0073768A">
        <w:t>ail</w:t>
      </w:r>
      <w:r>
        <w:t xml:space="preserve"> while they are</w:t>
      </w:r>
      <w:r w:rsidR="0073768A">
        <w:t xml:space="preserve"> planning their infrastructures</w:t>
      </w:r>
      <w:r w:rsidR="00100279">
        <w:t xml:space="preserve">. </w:t>
      </w:r>
      <w:r w:rsidR="0073768A">
        <w:t>The FRA</w:t>
      </w:r>
      <w:r w:rsidR="00100279">
        <w:t>-</w:t>
      </w:r>
      <w:r w:rsidR="0073768A">
        <w:t xml:space="preserve">sponsored HSRLS, </w:t>
      </w:r>
      <w:r w:rsidR="00516979">
        <w:t xml:space="preserve">which is </w:t>
      </w:r>
      <w:r w:rsidR="00100279">
        <w:t>currently</w:t>
      </w:r>
      <w:r w:rsidR="0073768A">
        <w:t xml:space="preserve"> in the prototype phase</w:t>
      </w:r>
      <w:r w:rsidR="00BD6F07">
        <w:t xml:space="preserve">, </w:t>
      </w:r>
      <w:r w:rsidR="006229DF">
        <w:t>may be a promising option for s</w:t>
      </w:r>
      <w:r w:rsidR="0073768A">
        <w:t xml:space="preserve">tates </w:t>
      </w:r>
      <w:r w:rsidR="006229DF">
        <w:t>that</w:t>
      </w:r>
      <w:r w:rsidR="00516979">
        <w:t xml:space="preserve"> need</w:t>
      </w:r>
      <w:r w:rsidR="0073768A">
        <w:t xml:space="preserve"> acces</w:t>
      </w:r>
      <w:r w:rsidR="000E2EE4">
        <w:t>s to relevant railroad and h</w:t>
      </w:r>
      <w:r w:rsidR="008F7601">
        <w:t>igh-</w:t>
      </w:r>
      <w:r w:rsidR="000E2EE4">
        <w:t xml:space="preserve">speed rail training. </w:t>
      </w:r>
      <w:r w:rsidR="00516979">
        <w:t>If they do not consider</w:t>
      </w:r>
      <w:r w:rsidR="00100279">
        <w:t xml:space="preserve"> </w:t>
      </w:r>
      <w:r w:rsidR="000E2EE4">
        <w:t>work</w:t>
      </w:r>
      <w:r w:rsidR="008F7601">
        <w:t>force needs early in their high-</w:t>
      </w:r>
      <w:r w:rsidR="000E2EE4">
        <w:t>speed r</w:t>
      </w:r>
      <w:r w:rsidR="00834FE3">
        <w:t xml:space="preserve">ail program, </w:t>
      </w:r>
      <w:r w:rsidR="006229DF">
        <w:t>s</w:t>
      </w:r>
      <w:r w:rsidR="00100279">
        <w:t xml:space="preserve">tates </w:t>
      </w:r>
      <w:r w:rsidR="00680E8E">
        <w:t>may</w:t>
      </w:r>
      <w:r w:rsidR="0073768A">
        <w:t xml:space="preserve"> lack </w:t>
      </w:r>
      <w:r w:rsidR="00680E8E">
        <w:t>the</w:t>
      </w:r>
      <w:r w:rsidR="0073768A">
        <w:t xml:space="preserve"> talent to staff the new service corridors or </w:t>
      </w:r>
      <w:r w:rsidR="00100279">
        <w:t xml:space="preserve">a </w:t>
      </w:r>
      <w:r w:rsidR="0073768A">
        <w:t>temptation to hire under</w:t>
      </w:r>
      <w:r w:rsidR="00100279">
        <w:t>-</w:t>
      </w:r>
      <w:r w:rsidR="0073768A">
        <w:t>qualified workers.</w:t>
      </w:r>
    </w:p>
    <w:p w:rsidR="00CD7D29" w:rsidRPr="00DB6739" w:rsidRDefault="00824680" w:rsidP="00CD7D29">
      <w:pPr>
        <w:pStyle w:val="Heading2"/>
      </w:pPr>
      <w:bookmarkStart w:id="260" w:name="_Toc422343203"/>
      <w:bookmarkStart w:id="261" w:name="_Toc383555942"/>
      <w:bookmarkStart w:id="262" w:name="_Toc383597395"/>
      <w:bookmarkStart w:id="263" w:name="_Toc384043262"/>
      <w:r w:rsidRPr="00DB6739">
        <w:t>Positive Train Control (PTC)</w:t>
      </w:r>
      <w:bookmarkEnd w:id="260"/>
      <w:r w:rsidRPr="00DB6739">
        <w:t xml:space="preserve"> </w:t>
      </w:r>
      <w:bookmarkEnd w:id="261"/>
      <w:bookmarkEnd w:id="262"/>
      <w:bookmarkEnd w:id="263"/>
    </w:p>
    <w:p w:rsidR="005E391F" w:rsidRPr="00DB6739" w:rsidRDefault="00DB6739" w:rsidP="00283514">
      <w:pPr>
        <w:spacing w:after="0"/>
      </w:pPr>
      <w:r w:rsidRPr="00DB6739">
        <w:t>Currently</w:t>
      </w:r>
      <w:r w:rsidR="00B76E18">
        <w:t>,</w:t>
      </w:r>
      <w:r w:rsidRPr="00DB6739">
        <w:t xml:space="preserve"> </w:t>
      </w:r>
      <w:r w:rsidR="00680E8E" w:rsidRPr="00DB6739">
        <w:t xml:space="preserve">Class I railroads </w:t>
      </w:r>
      <w:r w:rsidR="00680E8E">
        <w:t xml:space="preserve">must implement </w:t>
      </w:r>
      <w:r w:rsidRPr="00DB6739">
        <w:t xml:space="preserve">PTC </w:t>
      </w:r>
      <w:r w:rsidR="00EC361A">
        <w:t>by</w:t>
      </w:r>
      <w:r w:rsidR="00B76E18">
        <w:t xml:space="preserve"> </w:t>
      </w:r>
      <w:r w:rsidRPr="00DB6739">
        <w:t>December 31, 2015. PTC is a</w:t>
      </w:r>
      <w:r w:rsidR="00EC361A">
        <w:t>n</w:t>
      </w:r>
      <w:r w:rsidRPr="00DB6739">
        <w:t xml:space="preserve"> </w:t>
      </w:r>
      <w:r w:rsidR="00EC361A">
        <w:t xml:space="preserve">integrated </w:t>
      </w:r>
      <w:r w:rsidRPr="00DB6739">
        <w:t xml:space="preserve">collection of systems </w:t>
      </w:r>
      <w:r w:rsidR="00680E8E">
        <w:t>(</w:t>
      </w:r>
      <w:r w:rsidR="00100279">
        <w:t>including</w:t>
      </w:r>
      <w:r w:rsidRPr="00DB6739">
        <w:t xml:space="preserve"> wireless technology, computers, advanced railroad wayside sensors, monitoring, and control </w:t>
      </w:r>
      <w:r w:rsidR="00EC361A">
        <w:t>systems</w:t>
      </w:r>
      <w:r w:rsidR="00680E8E">
        <w:t>)</w:t>
      </w:r>
      <w:r w:rsidR="00EC361A">
        <w:t xml:space="preserve"> </w:t>
      </w:r>
      <w:r w:rsidR="009820B4">
        <w:t>that</w:t>
      </w:r>
      <w:r w:rsidR="00EC361A">
        <w:t xml:space="preserve"> will enable trains to stop </w:t>
      </w:r>
      <w:r w:rsidR="006A784E">
        <w:t>or slow automatically before certain types of accidents occur</w:t>
      </w:r>
      <w:r w:rsidRPr="00DB6739">
        <w:t xml:space="preserve">. </w:t>
      </w:r>
      <w:r w:rsidR="00496458">
        <w:t>PTC is complex</w:t>
      </w:r>
      <w:r w:rsidR="006A784E">
        <w:t xml:space="preserve"> and</w:t>
      </w:r>
      <w:r w:rsidR="00496458">
        <w:t xml:space="preserve"> involv</w:t>
      </w:r>
      <w:r w:rsidR="006A784E">
        <w:t>es connecting</w:t>
      </w:r>
      <w:r w:rsidRPr="00DB6739">
        <w:t xml:space="preserve"> </w:t>
      </w:r>
      <w:r w:rsidR="00496458">
        <w:t xml:space="preserve">many </w:t>
      </w:r>
      <w:r w:rsidRPr="00DB6739">
        <w:t>disparate systems</w:t>
      </w:r>
      <w:r w:rsidR="00496458">
        <w:t>. H</w:t>
      </w:r>
      <w:r w:rsidRPr="00DB6739">
        <w:t xml:space="preserve">owever, successful deployment </w:t>
      </w:r>
      <w:r w:rsidR="0007407B">
        <w:t>should</w:t>
      </w:r>
      <w:r w:rsidRPr="00DB6739">
        <w:t xml:space="preserve"> have a measu</w:t>
      </w:r>
      <w:r w:rsidR="009820B4">
        <w:t>reable</w:t>
      </w:r>
      <w:r w:rsidR="00283514">
        <w:t xml:space="preserve"> impact on railroad safety. </w:t>
      </w:r>
      <w:r w:rsidR="00496458">
        <w:t>PTC</w:t>
      </w:r>
      <w:r w:rsidR="00496458" w:rsidRPr="00DB6739">
        <w:t xml:space="preserve"> </w:t>
      </w:r>
      <w:r w:rsidRPr="00DB6739">
        <w:t>implementation is progressing but there are a number of</w:t>
      </w:r>
      <w:r w:rsidR="005E391F">
        <w:t xml:space="preserve"> systems integration </w:t>
      </w:r>
      <w:r w:rsidR="0007407B">
        <w:t xml:space="preserve">challenges </w:t>
      </w:r>
      <w:r w:rsidR="00496458">
        <w:t xml:space="preserve">that </w:t>
      </w:r>
      <w:r w:rsidR="005E391F">
        <w:t>still require research and development</w:t>
      </w:r>
      <w:r w:rsidR="00EC361A">
        <w:rPr>
          <w:rStyle w:val="EndnoteReference"/>
        </w:rPr>
        <w:endnoteReference w:id="28"/>
      </w:r>
      <w:r w:rsidR="005E391F">
        <w:t>.</w:t>
      </w:r>
      <w:r w:rsidR="0007407B">
        <w:t xml:space="preserve"> Since all systems must be interoperable</w:t>
      </w:r>
      <w:r w:rsidR="00634D72">
        <w:t xml:space="preserve">, an </w:t>
      </w:r>
      <w:r w:rsidR="0007407B">
        <w:t>additional layer of complexity is</w:t>
      </w:r>
      <w:r w:rsidR="00634D72">
        <w:t xml:space="preserve"> being </w:t>
      </w:r>
      <w:r w:rsidR="0007407B">
        <w:t xml:space="preserve">added to the </w:t>
      </w:r>
      <w:r w:rsidR="005E391F">
        <w:t>deployment.</w:t>
      </w:r>
      <w:r w:rsidR="00283514">
        <w:t xml:space="preserve"> PTC </w:t>
      </w:r>
      <w:r w:rsidR="00634D72">
        <w:t>technology</w:t>
      </w:r>
      <w:r w:rsidR="005E391F">
        <w:t xml:space="preserve"> will </w:t>
      </w:r>
      <w:r w:rsidR="009820B4">
        <w:t>usher in a host of new jobs</w:t>
      </w:r>
      <w:r w:rsidR="00372315">
        <w:t>, which will include</w:t>
      </w:r>
      <w:r w:rsidR="005E391F">
        <w:t xml:space="preserve"> </w:t>
      </w:r>
      <w:r w:rsidR="00372315">
        <w:t xml:space="preserve">the </w:t>
      </w:r>
      <w:r w:rsidR="00496458">
        <w:t xml:space="preserve">personnel </w:t>
      </w:r>
      <w:r w:rsidR="00372315">
        <w:t xml:space="preserve">who will </w:t>
      </w:r>
      <w:r w:rsidR="005E391F">
        <w:t>install and maintaining t</w:t>
      </w:r>
      <w:r w:rsidR="00EB0E32">
        <w:t xml:space="preserve">he various systems as well as </w:t>
      </w:r>
      <w:r w:rsidR="00372315">
        <w:t>the o</w:t>
      </w:r>
      <w:r w:rsidR="005E391F">
        <w:t>perators who will be monitoring railroad traffic.</w:t>
      </w:r>
    </w:p>
    <w:p w:rsidR="00CD7D29" w:rsidRPr="008E294E" w:rsidRDefault="00CD7D29" w:rsidP="00CD7D29">
      <w:pPr>
        <w:pStyle w:val="Heading2"/>
      </w:pPr>
      <w:bookmarkStart w:id="264" w:name="_Toc383555943"/>
      <w:bookmarkStart w:id="265" w:name="_Toc383597396"/>
      <w:bookmarkStart w:id="266" w:name="_Toc384043263"/>
      <w:bookmarkStart w:id="267" w:name="_Toc422343204"/>
      <w:r w:rsidRPr="008E294E">
        <w:t>Railroad Workforce Outlook</w:t>
      </w:r>
      <w:bookmarkEnd w:id="264"/>
      <w:bookmarkEnd w:id="265"/>
      <w:bookmarkEnd w:id="266"/>
      <w:bookmarkEnd w:id="267"/>
    </w:p>
    <w:p w:rsidR="0011737E" w:rsidRDefault="007F37AC" w:rsidP="007F37AC">
      <w:pPr>
        <w:spacing w:after="0"/>
      </w:pPr>
      <w:r>
        <w:t>The BLS</w:t>
      </w:r>
      <w:r w:rsidR="0011737E" w:rsidRPr="008E294E">
        <w:t xml:space="preserve"> suggests that the </w:t>
      </w:r>
      <w:r w:rsidR="00A33700">
        <w:t xml:space="preserve">job </w:t>
      </w:r>
      <w:r w:rsidR="0011737E" w:rsidRPr="008E294E">
        <w:t xml:space="preserve">outlook for rail </w:t>
      </w:r>
      <w:r w:rsidR="001434C7">
        <w:t>will</w:t>
      </w:r>
      <w:r w:rsidR="001434C7" w:rsidRPr="008E294E">
        <w:t xml:space="preserve"> </w:t>
      </w:r>
      <w:r w:rsidR="0011737E" w:rsidRPr="008E294E">
        <w:t>be relatively flat</w:t>
      </w:r>
      <w:r w:rsidR="00372315">
        <w:t>,</w:t>
      </w:r>
      <w:r w:rsidR="001C7933" w:rsidRPr="008E294E">
        <w:t xml:space="preserve"> largely because the opportunities created </w:t>
      </w:r>
      <w:r w:rsidR="00372315">
        <w:t>will probably be</w:t>
      </w:r>
      <w:r w:rsidR="001C7933" w:rsidRPr="008E294E">
        <w:t xml:space="preserve"> replacemen</w:t>
      </w:r>
      <w:r w:rsidR="00372315">
        <w:t>t</w:t>
      </w:r>
      <w:r w:rsidR="001C7933" w:rsidRPr="008E294E">
        <w:t>s for retirees</w:t>
      </w:r>
      <w:r w:rsidR="00496458">
        <w:t xml:space="preserve"> rather</w:t>
      </w:r>
      <w:r w:rsidR="001C7933" w:rsidRPr="008E294E">
        <w:t xml:space="preserve"> than</w:t>
      </w:r>
      <w:r w:rsidR="00496458">
        <w:t xml:space="preserve"> </w:t>
      </w:r>
      <w:r w:rsidR="001C7933" w:rsidRPr="008E294E">
        <w:t xml:space="preserve">new positions. </w:t>
      </w:r>
      <w:r w:rsidR="00496458">
        <w:t>Further</w:t>
      </w:r>
      <w:r w:rsidR="001C7933" w:rsidRPr="008E294E">
        <w:t xml:space="preserve">, </w:t>
      </w:r>
      <w:r w:rsidR="00496458">
        <w:t>BLS</w:t>
      </w:r>
      <w:r w:rsidR="00496458" w:rsidRPr="008E294E">
        <w:t xml:space="preserve"> </w:t>
      </w:r>
      <w:r w:rsidR="001C7933" w:rsidRPr="008E294E">
        <w:t>suggest</w:t>
      </w:r>
      <w:r w:rsidR="00496458">
        <w:t>s</w:t>
      </w:r>
      <w:r w:rsidR="001C7933" w:rsidRPr="008E294E">
        <w:t xml:space="preserve"> that advances in productivity may</w:t>
      </w:r>
      <w:r w:rsidR="00496458">
        <w:t xml:space="preserve"> negatively impact the workforce as fewer workers </w:t>
      </w:r>
      <w:r w:rsidR="001C7933" w:rsidRPr="008E294E">
        <w:t xml:space="preserve">will be needed to </w:t>
      </w:r>
      <w:r w:rsidR="00496458">
        <w:t xml:space="preserve">address </w:t>
      </w:r>
      <w:r w:rsidR="001C7933" w:rsidRPr="008E294E">
        <w:t xml:space="preserve">the same or even larger </w:t>
      </w:r>
      <w:r w:rsidR="008B754D">
        <w:t xml:space="preserve">amount of </w:t>
      </w:r>
      <w:r w:rsidR="001C7933" w:rsidRPr="008E294E">
        <w:t>work.</w:t>
      </w:r>
    </w:p>
    <w:p w:rsidR="007F37AC" w:rsidRPr="008E294E" w:rsidRDefault="007F37AC" w:rsidP="007F37AC">
      <w:pPr>
        <w:spacing w:after="0"/>
      </w:pPr>
    </w:p>
    <w:p w:rsidR="00373A6C" w:rsidRDefault="001C7933" w:rsidP="0011737E">
      <w:r w:rsidRPr="008E294E">
        <w:t>Based on the analysis conducted for this report, th</w:t>
      </w:r>
      <w:r w:rsidR="008B754D">
        <w:t>e BLS</w:t>
      </w:r>
      <w:r w:rsidRPr="008E294E">
        <w:t xml:space="preserve"> assessment appears to be </w:t>
      </w:r>
      <w:r w:rsidR="00A33700">
        <w:t xml:space="preserve">somewhat </w:t>
      </w:r>
      <w:r w:rsidRPr="008E294E">
        <w:t xml:space="preserve">conservative. There will likely be some growth, but </w:t>
      </w:r>
      <w:r w:rsidR="008B754D">
        <w:t xml:space="preserve">it will </w:t>
      </w:r>
      <w:r w:rsidRPr="008E294E">
        <w:t xml:space="preserve">not </w:t>
      </w:r>
      <w:r w:rsidR="008B754D">
        <w:t xml:space="preserve">be </w:t>
      </w:r>
      <w:r w:rsidRPr="008E294E">
        <w:t>qu</w:t>
      </w:r>
      <w:r w:rsidR="000E2EE4">
        <w:t>antitatively significant until h</w:t>
      </w:r>
      <w:r w:rsidRPr="008E294E">
        <w:t>igh</w:t>
      </w:r>
      <w:r w:rsidR="008F7601">
        <w:t>-</w:t>
      </w:r>
      <w:r w:rsidR="000E2EE4">
        <w:t>speed r</w:t>
      </w:r>
      <w:r w:rsidRPr="008E294E">
        <w:t>ail become</w:t>
      </w:r>
      <w:r w:rsidR="00A76991">
        <w:t>s</w:t>
      </w:r>
      <w:r w:rsidRPr="008E294E">
        <w:t xml:space="preserve"> operational. </w:t>
      </w:r>
      <w:r w:rsidR="00373A6C">
        <w:t>Figure 1</w:t>
      </w:r>
      <w:r w:rsidR="00164FC7">
        <w:t>1</w:t>
      </w:r>
      <w:r w:rsidR="00373A6C">
        <w:t xml:space="preserve"> below </w:t>
      </w:r>
      <w:r w:rsidR="008B754D">
        <w:t>contains a</w:t>
      </w:r>
      <w:r w:rsidR="00373A6C">
        <w:t xml:space="preserve"> projection </w:t>
      </w:r>
      <w:r w:rsidR="009A6340">
        <w:t xml:space="preserve">of </w:t>
      </w:r>
      <w:r w:rsidR="00373A6C">
        <w:t xml:space="preserve">the growth </w:t>
      </w:r>
      <w:r w:rsidR="009A6340">
        <w:t>in</w:t>
      </w:r>
      <w:r w:rsidR="00373A6C">
        <w:t xml:space="preserve"> the railroad industry</w:t>
      </w:r>
      <w:r w:rsidR="008B754D">
        <w:t>’s</w:t>
      </w:r>
      <w:r w:rsidR="00373A6C">
        <w:t xml:space="preserve"> workforce over the next five years. Th</w:t>
      </w:r>
      <w:r w:rsidR="009A6340">
        <w:t>e</w:t>
      </w:r>
      <w:r w:rsidR="00373A6C">
        <w:t xml:space="preserve"> yea</w:t>
      </w:r>
      <w:r w:rsidR="008014A2">
        <w:t xml:space="preserve">r-over-year </w:t>
      </w:r>
      <w:r w:rsidR="008B754D">
        <w:t xml:space="preserve">increase </w:t>
      </w:r>
      <w:r w:rsidR="008014A2">
        <w:t>constitutes about one percent</w:t>
      </w:r>
      <w:r w:rsidR="00373A6C">
        <w:t xml:space="preserve"> </w:t>
      </w:r>
      <w:r w:rsidR="009A6340">
        <w:t>annually</w:t>
      </w:r>
      <w:r w:rsidR="000E2EE4">
        <w:t xml:space="preserve"> and the impact of h</w:t>
      </w:r>
      <w:r w:rsidR="008F7601">
        <w:t>igh-</w:t>
      </w:r>
      <w:r w:rsidR="000E2EE4">
        <w:t>speed r</w:t>
      </w:r>
      <w:r w:rsidR="00373A6C">
        <w:t xml:space="preserve">ail is not considered. Consistent with </w:t>
      </w:r>
      <w:r w:rsidR="00A37167">
        <w:t xml:space="preserve">the </w:t>
      </w:r>
      <w:r w:rsidR="00373A6C">
        <w:t>BLS</w:t>
      </w:r>
      <w:r w:rsidR="00A37167">
        <w:t xml:space="preserve"> assessment</w:t>
      </w:r>
      <w:r w:rsidR="00373A6C">
        <w:t xml:space="preserve">, </w:t>
      </w:r>
      <w:r w:rsidR="009A6340">
        <w:t>technological advances</w:t>
      </w:r>
      <w:r w:rsidR="00164FC7">
        <w:t xml:space="preserve"> (e.g., PTC)</w:t>
      </w:r>
      <w:r w:rsidR="00373A6C">
        <w:t xml:space="preserve"> may result in fewer jobs created while overall productivity</w:t>
      </w:r>
      <w:r w:rsidR="0064306D">
        <w:t xml:space="preserve"> continues to increase</w:t>
      </w:r>
      <w:r w:rsidR="00373A6C">
        <w:t xml:space="preserve">.  </w:t>
      </w:r>
    </w:p>
    <w:p w:rsidR="00DA46AD" w:rsidRDefault="003558BC" w:rsidP="0011737E">
      <w:r>
        <w:rPr>
          <w:noProof/>
        </w:rPr>
        <w:drawing>
          <wp:anchor distT="0" distB="0" distL="114300" distR="114300" simplePos="0" relativeHeight="251595264" behindDoc="1" locked="0" layoutInCell="1" allowOverlap="1" wp14:anchorId="356598F8" wp14:editId="15AA26F5">
            <wp:simplePos x="0" y="0"/>
            <wp:positionH relativeFrom="column">
              <wp:posOffset>111125</wp:posOffset>
            </wp:positionH>
            <wp:positionV relativeFrom="paragraph">
              <wp:posOffset>160020</wp:posOffset>
            </wp:positionV>
            <wp:extent cx="6029325" cy="2781300"/>
            <wp:effectExtent l="19050" t="19050" r="28575" b="19050"/>
            <wp:wrapTight wrapText="bothSides">
              <wp:wrapPolygon edited="0">
                <wp:start x="-68" y="-148"/>
                <wp:lineTo x="-68" y="21600"/>
                <wp:lineTo x="21634" y="21600"/>
                <wp:lineTo x="21634" y="-148"/>
                <wp:lineTo x="-68" y="-148"/>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b="41676"/>
                    <a:stretch/>
                  </pic:blipFill>
                  <pic:spPr bwMode="auto">
                    <a:xfrm>
                      <a:off x="0" y="0"/>
                      <a:ext cx="6029325" cy="2781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6AD" w:rsidRDefault="00DA46AD" w:rsidP="0011737E"/>
    <w:p w:rsidR="00DA46AD" w:rsidRDefault="00DA46AD" w:rsidP="0011737E"/>
    <w:p w:rsidR="00DA46AD" w:rsidRDefault="00DA46AD" w:rsidP="0011737E"/>
    <w:p w:rsidR="00DA46AD" w:rsidRPr="008E294E" w:rsidRDefault="003558BC" w:rsidP="0011737E">
      <w:r>
        <w:rPr>
          <w:noProof/>
        </w:rPr>
        <mc:AlternateContent>
          <mc:Choice Requires="wps">
            <w:drawing>
              <wp:anchor distT="0" distB="0" distL="114300" distR="114300" simplePos="0" relativeHeight="251708928" behindDoc="1" locked="0" layoutInCell="1" allowOverlap="1" wp14:anchorId="3BA535B5" wp14:editId="4C0A3D24">
                <wp:simplePos x="0" y="0"/>
                <wp:positionH relativeFrom="column">
                  <wp:posOffset>-6152515</wp:posOffset>
                </wp:positionH>
                <wp:positionV relativeFrom="paragraph">
                  <wp:posOffset>1997710</wp:posOffset>
                </wp:positionV>
                <wp:extent cx="6029325" cy="266700"/>
                <wp:effectExtent l="0" t="0" r="9525" b="0"/>
                <wp:wrapTight wrapText="bothSides">
                  <wp:wrapPolygon edited="0">
                    <wp:start x="0" y="0"/>
                    <wp:lineTo x="0" y="20057"/>
                    <wp:lineTo x="21566" y="20057"/>
                    <wp:lineTo x="21566" y="0"/>
                    <wp:lineTo x="0" y="0"/>
                  </wp:wrapPolygon>
                </wp:wrapTight>
                <wp:docPr id="274" name="Text Box 274"/>
                <wp:cNvGraphicFramePr/>
                <a:graphic xmlns:a="http://schemas.openxmlformats.org/drawingml/2006/main">
                  <a:graphicData uri="http://schemas.microsoft.com/office/word/2010/wordprocessingShape">
                    <wps:wsp>
                      <wps:cNvSpPr txBox="1"/>
                      <wps:spPr>
                        <a:xfrm>
                          <a:off x="0" y="0"/>
                          <a:ext cx="6029325" cy="266700"/>
                        </a:xfrm>
                        <a:prstGeom prst="rect">
                          <a:avLst/>
                        </a:prstGeom>
                        <a:solidFill>
                          <a:prstClr val="white"/>
                        </a:solidFill>
                        <a:ln>
                          <a:noFill/>
                        </a:ln>
                        <a:effectLst/>
                      </wps:spPr>
                      <wps:txbx>
                        <w:txbxContent>
                          <w:p w:rsidR="00F97583" w:rsidRPr="002D1ACD" w:rsidRDefault="00F97583" w:rsidP="00373A6C">
                            <w:pPr>
                              <w:pStyle w:val="Caption"/>
                              <w:rPr>
                                <w:rFonts w:ascii="Arial" w:hAnsi="Arial"/>
                                <w:kern w:val="28"/>
                                <w:sz w:val="20"/>
                              </w:rPr>
                            </w:pPr>
                            <w:bookmarkStart w:id="268" w:name="_Toc384043222"/>
                            <w:bookmarkStart w:id="269" w:name="_Toc422343231"/>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11</w:t>
                            </w:r>
                            <w:r w:rsidRPr="002D1ACD">
                              <w:rPr>
                                <w:noProof/>
                                <w:sz w:val="18"/>
                              </w:rPr>
                              <w:fldChar w:fldCharType="end"/>
                            </w:r>
                            <w:r w:rsidRPr="002D1ACD">
                              <w:rPr>
                                <w:noProof/>
                                <w:sz w:val="18"/>
                              </w:rPr>
                              <w:t>:</w:t>
                            </w:r>
                            <w:r w:rsidRPr="002D1ACD">
                              <w:rPr>
                                <w:sz w:val="18"/>
                              </w:rPr>
                              <w:t xml:space="preserve"> Five-Year Railroad Workforce Population Projection</w:t>
                            </w:r>
                            <w:bookmarkEnd w:id="268"/>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38" type="#_x0000_t202" style="position:absolute;margin-left:-484.45pt;margin-top:157.3pt;width:474.75pt;height:2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" stroked="f">
                <v:textbox inset="0,0,0,0">
                  <w:txbxContent>
                    <w:p w:rsidR="00F97583" w:rsidRPr="002D1ACD" w:rsidRDefault="00F97583" w:rsidP="00373A6C">
                      <w:pPr>
                        <w:pStyle w:val="Caption"/>
                        <w:rPr>
                          <w:rFonts w:ascii="Arial" w:hAnsi="Arial"/>
                          <w:kern w:val="28"/>
                          <w:sz w:val="20"/>
                        </w:rPr>
                      </w:pPr>
                      <w:bookmarkStart w:id="270" w:name="_Toc384043222"/>
                      <w:bookmarkStart w:id="271" w:name="_Toc422343231"/>
                      <w:r w:rsidRPr="002D1ACD">
                        <w:rPr>
                          <w:sz w:val="18"/>
                        </w:rPr>
                        <w:t xml:space="preserve">Figure </w:t>
                      </w:r>
                      <w:r w:rsidRPr="002D1ACD">
                        <w:rPr>
                          <w:sz w:val="18"/>
                        </w:rPr>
                        <w:fldChar w:fldCharType="begin"/>
                      </w:r>
                      <w:r w:rsidRPr="002D1ACD">
                        <w:rPr>
                          <w:sz w:val="18"/>
                        </w:rPr>
                        <w:instrText xml:space="preserve"> SEQ Figure \* ARABIC </w:instrText>
                      </w:r>
                      <w:r w:rsidRPr="002D1ACD">
                        <w:rPr>
                          <w:sz w:val="18"/>
                        </w:rPr>
                        <w:fldChar w:fldCharType="separate"/>
                      </w:r>
                      <w:r w:rsidRPr="002D1ACD">
                        <w:rPr>
                          <w:noProof/>
                          <w:sz w:val="18"/>
                        </w:rPr>
                        <w:t>11</w:t>
                      </w:r>
                      <w:r w:rsidRPr="002D1ACD">
                        <w:rPr>
                          <w:noProof/>
                          <w:sz w:val="18"/>
                        </w:rPr>
                        <w:fldChar w:fldCharType="end"/>
                      </w:r>
                      <w:r w:rsidRPr="002D1ACD">
                        <w:rPr>
                          <w:noProof/>
                          <w:sz w:val="18"/>
                        </w:rPr>
                        <w:t>:</w:t>
                      </w:r>
                      <w:r w:rsidRPr="002D1ACD">
                        <w:rPr>
                          <w:sz w:val="18"/>
                        </w:rPr>
                        <w:t xml:space="preserve"> Five-Year Railroad Workforce Population Projection</w:t>
                      </w:r>
                      <w:bookmarkEnd w:id="270"/>
                      <w:bookmarkEnd w:id="271"/>
                    </w:p>
                  </w:txbxContent>
                </v:textbox>
                <w10:wrap type="tight"/>
              </v:shape>
            </w:pict>
          </mc:Fallback>
        </mc:AlternateContent>
      </w:r>
    </w:p>
    <w:p w:rsidR="00684C18" w:rsidRDefault="009E2D01">
      <w:pPr>
        <w:pStyle w:val="Heading1"/>
      </w:pPr>
      <w:bookmarkStart w:id="272" w:name="_Toc383555944"/>
      <w:bookmarkStart w:id="273" w:name="_Toc383597397"/>
      <w:bookmarkStart w:id="274" w:name="_Toc384043264"/>
      <w:bookmarkStart w:id="275" w:name="_Toc422343205"/>
      <w:r>
        <w:t>Conclusion</w:t>
      </w:r>
      <w:bookmarkEnd w:id="32"/>
      <w:bookmarkEnd w:id="149"/>
      <w:bookmarkEnd w:id="272"/>
      <w:bookmarkEnd w:id="273"/>
      <w:bookmarkEnd w:id="274"/>
      <w:bookmarkEnd w:id="275"/>
    </w:p>
    <w:p w:rsidR="000A1840" w:rsidRDefault="003B0BDE" w:rsidP="00F85E24">
      <w:pPr>
        <w:spacing w:after="0"/>
      </w:pPr>
      <w:r>
        <w:t xml:space="preserve">The railroad workforce continues to strengthen and adapt to the </w:t>
      </w:r>
      <w:r w:rsidR="00221E54">
        <w:t>expectations of the labor</w:t>
      </w:r>
      <w:r>
        <w:t xml:space="preserve"> market. As with all vibrant industries</w:t>
      </w:r>
      <w:r w:rsidR="009A6340">
        <w:t>,</w:t>
      </w:r>
      <w:r>
        <w:t xml:space="preserve"> innovation must </w:t>
      </w:r>
      <w:r w:rsidR="0064306D">
        <w:t>continue</w:t>
      </w:r>
      <w:r>
        <w:t xml:space="preserve"> </w:t>
      </w:r>
      <w:r w:rsidR="0064306D">
        <w:t>if</w:t>
      </w:r>
      <w:r>
        <w:t xml:space="preserve"> long-term viability</w:t>
      </w:r>
      <w:r w:rsidR="0064306D">
        <w:t xml:space="preserve"> is possible</w:t>
      </w:r>
      <w:r>
        <w:t xml:space="preserve">. Rail has certainly demonstrated </w:t>
      </w:r>
      <w:r w:rsidR="009820B4">
        <w:t>its staying power</w:t>
      </w:r>
      <w:r>
        <w:t xml:space="preserve"> and all indicators suggest </w:t>
      </w:r>
      <w:r w:rsidR="009A6340">
        <w:t xml:space="preserve">this </w:t>
      </w:r>
      <w:r>
        <w:t xml:space="preserve">trend will continue. The challenge for rail seems to </w:t>
      </w:r>
      <w:r w:rsidR="00CB29AC">
        <w:t xml:space="preserve">be </w:t>
      </w:r>
      <w:r w:rsidR="0064306D">
        <w:t xml:space="preserve">conveying </w:t>
      </w:r>
      <w:r w:rsidR="00CB29AC">
        <w:t>the historical significance and importance of the rail industry</w:t>
      </w:r>
      <w:r w:rsidR="0064306D">
        <w:t xml:space="preserve"> </w:t>
      </w:r>
      <w:r w:rsidR="001A3460">
        <w:t>to the</w:t>
      </w:r>
      <w:r w:rsidR="0064306D">
        <w:t xml:space="preserve"> “new” labor force.</w:t>
      </w:r>
      <w:r w:rsidR="00CB29AC">
        <w:t xml:space="preserve">  </w:t>
      </w:r>
      <w:r>
        <w:t xml:space="preserve"> </w:t>
      </w:r>
      <w:r w:rsidR="00CB29AC">
        <w:t xml:space="preserve"> </w:t>
      </w:r>
    </w:p>
    <w:p w:rsidR="00F85E24" w:rsidRDefault="00F85E24" w:rsidP="00F85E24">
      <w:pPr>
        <w:spacing w:after="0"/>
      </w:pPr>
    </w:p>
    <w:p w:rsidR="003B0BDE" w:rsidRDefault="003B0BDE" w:rsidP="00F85E24">
      <w:pPr>
        <w:spacing w:after="0"/>
      </w:pPr>
      <w:r>
        <w:t xml:space="preserve">The industry would benefit from </w:t>
      </w:r>
      <w:r w:rsidR="00A07F53">
        <w:t>sharing its value proposition to the American economy</w:t>
      </w:r>
      <w:r w:rsidR="00A07F53" w:rsidDel="00A07F53">
        <w:t xml:space="preserve"> </w:t>
      </w:r>
      <w:r w:rsidR="00A07F53">
        <w:t xml:space="preserve">and </w:t>
      </w:r>
      <w:r w:rsidR="00221E54">
        <w:t>continu</w:t>
      </w:r>
      <w:r w:rsidR="00A07F53">
        <w:t>ing</w:t>
      </w:r>
      <w:r w:rsidR="00221E54">
        <w:t xml:space="preserve"> </w:t>
      </w:r>
      <w:r w:rsidR="00A07F53">
        <w:t xml:space="preserve">to </w:t>
      </w:r>
      <w:r w:rsidR="00221E54">
        <w:t>focus on</w:t>
      </w:r>
      <w:r>
        <w:t xml:space="preserve"> </w:t>
      </w:r>
      <w:r w:rsidR="00221E54">
        <w:t>re-</w:t>
      </w:r>
      <w:r>
        <w:t>branding</w:t>
      </w:r>
      <w:r w:rsidR="00A07F53">
        <w:t xml:space="preserve"> and</w:t>
      </w:r>
      <w:r>
        <w:t xml:space="preserve"> more public transparency. </w:t>
      </w:r>
      <w:r w:rsidR="004248A1">
        <w:t>It seems that s</w:t>
      </w:r>
      <w:r>
        <w:t xml:space="preserve">ignificant strides </w:t>
      </w:r>
      <w:r w:rsidR="004248A1">
        <w:t xml:space="preserve">are </w:t>
      </w:r>
      <w:r>
        <w:t>be</w:t>
      </w:r>
      <w:r w:rsidR="004248A1">
        <w:t>ing</w:t>
      </w:r>
      <w:r>
        <w:t xml:space="preserve"> </w:t>
      </w:r>
      <w:r w:rsidR="004248A1">
        <w:t>made by</w:t>
      </w:r>
      <w:r>
        <w:t xml:space="preserve"> the AAR Freight Rail Works campaign and advertisements by some of the railroads</w:t>
      </w:r>
      <w:r w:rsidR="004248A1">
        <w:t>,</w:t>
      </w:r>
      <w:r>
        <w:t xml:space="preserve"> but </w:t>
      </w:r>
      <w:r w:rsidR="004248A1">
        <w:t>additional effort</w:t>
      </w:r>
      <w:r>
        <w:t xml:space="preserve"> is needed. Some of the workforce challenges that persist in the industry, specifically</w:t>
      </w:r>
      <w:r w:rsidR="00F85E24">
        <w:t>,</w:t>
      </w:r>
      <w:r>
        <w:t xml:space="preserve"> those pertaining to work-life balance</w:t>
      </w:r>
      <w:r w:rsidR="00C42CB6">
        <w:t>,</w:t>
      </w:r>
      <w:r>
        <w:t xml:space="preserve"> should be confronted head-on </w:t>
      </w:r>
      <w:r w:rsidR="00C22E38">
        <w:t>with</w:t>
      </w:r>
      <w:r>
        <w:t xml:space="preserve"> innovative approaches and solutions </w:t>
      </w:r>
      <w:r w:rsidR="00C22E38">
        <w:t>from</w:t>
      </w:r>
      <w:r>
        <w:t xml:space="preserve"> non-traditional sources such as the military.  </w:t>
      </w:r>
    </w:p>
    <w:p w:rsidR="00F85E24" w:rsidRDefault="00F85E24" w:rsidP="00F85E24">
      <w:pPr>
        <w:spacing w:after="0"/>
      </w:pPr>
    </w:p>
    <w:p w:rsidR="003B0BDE" w:rsidRPr="000A1840" w:rsidRDefault="003B0BDE" w:rsidP="000A1840">
      <w:r>
        <w:t xml:space="preserve">Younger generations </w:t>
      </w:r>
      <w:r w:rsidR="001556FC">
        <w:t>are growing</w:t>
      </w:r>
      <w:r>
        <w:t xml:space="preserve"> up with social media, video games</w:t>
      </w:r>
      <w:r w:rsidR="001556FC">
        <w:t>,</w:t>
      </w:r>
      <w:r>
        <w:t xml:space="preserve"> information about nearly everything at their finger-tips, and </w:t>
      </w:r>
      <w:r w:rsidR="00897190">
        <w:t>regular availability of computers and mobile devices</w:t>
      </w:r>
      <w:r w:rsidR="00F85E24">
        <w:t>. Now that</w:t>
      </w:r>
      <w:r>
        <w:t xml:space="preserve"> railroad industry </w:t>
      </w:r>
      <w:r w:rsidR="00897190">
        <w:t>recruiting is facing the same concerns as most U.S. corporations</w:t>
      </w:r>
      <w:r>
        <w:t xml:space="preserve">, </w:t>
      </w:r>
      <w:r w:rsidR="00897190">
        <w:t>railroad firms</w:t>
      </w:r>
      <w:r>
        <w:t xml:space="preserve"> should </w:t>
      </w:r>
      <w:r w:rsidR="00897190">
        <w:t xml:space="preserve">recalibrate </w:t>
      </w:r>
      <w:r w:rsidR="005A4386">
        <w:t>as well</w:t>
      </w:r>
      <w:r w:rsidR="00897190">
        <w:t xml:space="preserve">.  Rail companies should </w:t>
      </w:r>
      <w:r w:rsidR="005A4386">
        <w:t xml:space="preserve">look </w:t>
      </w:r>
      <w:r>
        <w:t xml:space="preserve">ahead and </w:t>
      </w:r>
      <w:r w:rsidR="00897190">
        <w:t>begin to prepare for</w:t>
      </w:r>
      <w:r>
        <w:t xml:space="preserve"> </w:t>
      </w:r>
      <w:r w:rsidR="00897190">
        <w:t>the</w:t>
      </w:r>
      <w:r>
        <w:t xml:space="preserve"> expectations</w:t>
      </w:r>
      <w:r w:rsidR="00897190">
        <w:t xml:space="preserve"> and demands of the next generation.  This may </w:t>
      </w:r>
      <w:r w:rsidR="005A4386">
        <w:t>give the industry</w:t>
      </w:r>
      <w:r w:rsidR="00897190">
        <w:t xml:space="preserve"> time to </w:t>
      </w:r>
      <w:r w:rsidR="005A4386">
        <w:t>confront</w:t>
      </w:r>
      <w:r w:rsidR="00897190">
        <w:t xml:space="preserve"> its traditional mindset (e.g., work-life balance and diversity challenges) </w:t>
      </w:r>
      <w:r w:rsidR="005A4386">
        <w:t>and</w:t>
      </w:r>
      <w:r w:rsidR="00897190">
        <w:t xml:space="preserve"> become a truly attractive career choice for next generation workers</w:t>
      </w:r>
      <w:r>
        <w:t xml:space="preserve">. Much like cars, planes, ships, and tanks, trains have a natural appeal and </w:t>
      </w:r>
      <w:r w:rsidR="00294CDC">
        <w:t xml:space="preserve">can be </w:t>
      </w:r>
      <w:r w:rsidR="005A4386">
        <w:t>inspiring,</w:t>
      </w:r>
      <w:r w:rsidR="00294CDC">
        <w:t xml:space="preserve"> but that </w:t>
      </w:r>
      <w:r w:rsidR="0016095D">
        <w:t xml:space="preserve">may not be enough to convince the </w:t>
      </w:r>
      <w:r w:rsidR="00294CDC">
        <w:t>up and coming labor force</w:t>
      </w:r>
      <w:r w:rsidR="0016095D">
        <w:t xml:space="preserve"> to choose railroad careers</w:t>
      </w:r>
      <w:r w:rsidR="008A276F">
        <w:t>.</w:t>
      </w:r>
      <w:r w:rsidR="00294CDC">
        <w:t xml:space="preserve"> </w:t>
      </w:r>
      <w:r w:rsidR="00771B33">
        <w:t>An unwillingness to adapt or</w:t>
      </w:r>
      <w:r w:rsidR="005A4386">
        <w:t xml:space="preserve"> change</w:t>
      </w:r>
      <w:r w:rsidR="00771B33">
        <w:t xml:space="preserve"> fast enough </w:t>
      </w:r>
      <w:r w:rsidR="008A276F">
        <w:t>could be a</w:t>
      </w:r>
      <w:r w:rsidR="00294CDC">
        <w:t xml:space="preserve"> missed opportunity for </w:t>
      </w:r>
      <w:r w:rsidR="005A4386">
        <w:t>a remarkable and</w:t>
      </w:r>
      <w:r w:rsidR="00294CDC">
        <w:t xml:space="preserve"> history</w:t>
      </w:r>
      <w:r w:rsidR="005A4386">
        <w:t>-</w:t>
      </w:r>
      <w:r w:rsidR="00294CDC">
        <w:t>rich segment of the transportation industry.</w:t>
      </w:r>
    </w:p>
    <w:p w:rsidR="00D71A04" w:rsidRDefault="00D71A04" w:rsidP="00D71A04">
      <w:pPr>
        <w:spacing w:after="0"/>
      </w:pPr>
    </w:p>
    <w:p w:rsidR="006D3756" w:rsidRDefault="006D3756" w:rsidP="00D71A04">
      <w:pPr>
        <w:spacing w:after="0"/>
      </w:pPr>
      <w:r>
        <w:br w:type="page"/>
      </w:r>
    </w:p>
    <w:p w:rsidR="005A19AF" w:rsidRDefault="00A773B7" w:rsidP="006D3756">
      <w:pPr>
        <w:pStyle w:val="Appendix"/>
      </w:pPr>
      <w:bookmarkStart w:id="276" w:name="_Toc383555946"/>
      <w:bookmarkStart w:id="277" w:name="_Toc383597399"/>
      <w:bookmarkStart w:id="278" w:name="_Toc384043265"/>
      <w:bookmarkStart w:id="279" w:name="_Toc422343206"/>
      <w:r>
        <w:t>Appendix A</w:t>
      </w:r>
      <w:r w:rsidR="005A19AF">
        <w:t>.</w:t>
      </w:r>
      <w:r w:rsidR="00483379">
        <w:t xml:space="preserve"> </w:t>
      </w:r>
      <w:r w:rsidR="005A19AF">
        <w:t>“</w:t>
      </w:r>
      <w:r w:rsidR="005A19AF" w:rsidRPr="006B5ECD">
        <w:t>An Examination of Employee Recruitment and Retention in the U.S. Railroad Industry</w:t>
      </w:r>
      <w:r w:rsidR="005A19AF">
        <w:t>”</w:t>
      </w:r>
      <w:r w:rsidR="005A19AF" w:rsidRPr="006B5ECD">
        <w:t xml:space="preserve"> </w:t>
      </w:r>
      <w:r w:rsidR="005A19AF">
        <w:t xml:space="preserve">Study </w:t>
      </w:r>
      <w:bookmarkEnd w:id="276"/>
      <w:bookmarkEnd w:id="277"/>
      <w:r w:rsidR="005A19AF">
        <w:t>Findings</w:t>
      </w:r>
      <w:bookmarkEnd w:id="278"/>
      <w:bookmarkEnd w:id="279"/>
    </w:p>
    <w:p w:rsidR="00A773B7" w:rsidRPr="00A773B7" w:rsidRDefault="00A773B7" w:rsidP="00D71A04">
      <w:pPr>
        <w:spacing w:after="0"/>
      </w:pPr>
      <w:r w:rsidRPr="00A773B7">
        <w:t xml:space="preserve">In 2007, the FRA Office of Policy and Program Development conducted a study entitled </w:t>
      </w:r>
      <w:hyperlink r:id="rId42" w:history="1">
        <w:r w:rsidRPr="00A773B7">
          <w:rPr>
            <w:rStyle w:val="Hyperlink"/>
          </w:rPr>
          <w:t>An Examination of Employee Recruitment and Retention in the U.S. Railroad Industry</w:t>
        </w:r>
      </w:hyperlink>
      <w:r w:rsidRPr="00A773B7">
        <w:t xml:space="preserve"> to identify the recruitment and retention challenges facing the U.S. freight railroad industry, </w:t>
      </w:r>
      <w:r w:rsidR="009773CA">
        <w:t>due to</w:t>
      </w:r>
      <w:r w:rsidRPr="00A773B7">
        <w:t xml:space="preserve"> the increase in the retirement</w:t>
      </w:r>
      <w:r w:rsidR="009773CA">
        <w:t>-</w:t>
      </w:r>
      <w:r w:rsidRPr="00A773B7">
        <w:t xml:space="preserve">eligible population and </w:t>
      </w:r>
      <w:r w:rsidR="009773CA">
        <w:t xml:space="preserve">the </w:t>
      </w:r>
      <w:r w:rsidRPr="00A773B7">
        <w:t xml:space="preserve">growth in freight railroad transportation. </w:t>
      </w:r>
      <w:r w:rsidR="009773CA">
        <w:t>S</w:t>
      </w:r>
      <w:r w:rsidRPr="00A773B7">
        <w:t xml:space="preserve">everal industry stakeholders </w:t>
      </w:r>
      <w:r w:rsidR="009773CA">
        <w:t xml:space="preserve">participated in the study </w:t>
      </w:r>
      <w:r w:rsidRPr="00A773B7">
        <w:t>through structured interviews and focus groups</w:t>
      </w:r>
      <w:r w:rsidR="00D078B9">
        <w:t>.</w:t>
      </w:r>
      <w:r w:rsidR="009773CA">
        <w:t xml:space="preserve">  </w:t>
      </w:r>
      <w:r w:rsidR="00D078B9">
        <w:t>I</w:t>
      </w:r>
      <w:r w:rsidRPr="00A773B7">
        <w:t>t was determined that recruit</w:t>
      </w:r>
      <w:r w:rsidR="009773CA">
        <w:t xml:space="preserve">ing new personnel was a challenge due </w:t>
      </w:r>
      <w:r w:rsidRPr="00A773B7">
        <w:t>to the lack of work-life balance</w:t>
      </w:r>
      <w:r w:rsidR="00D078B9">
        <w:t xml:space="preserve"> and this lack of balance was</w:t>
      </w:r>
      <w:r w:rsidR="009773CA">
        <w:t xml:space="preserve"> </w:t>
      </w:r>
      <w:r w:rsidRPr="00A773B7">
        <w:t>due to demanding work schedules, the incremental pay rate system for particular</w:t>
      </w:r>
      <w:r w:rsidR="00ED4951">
        <w:t xml:space="preserve"> craft</w:t>
      </w:r>
      <w:r w:rsidRPr="00A773B7">
        <w:t xml:space="preserve"> positions, and the availability of a pipeline to train and develop qualified talent. The study also determined that relocation, furloughs, misperceptions of job functions, and demanding work schedules made it difficult for the industry to retain talent.</w:t>
      </w:r>
    </w:p>
    <w:p w:rsidR="00A773B7" w:rsidRDefault="00A773B7" w:rsidP="00D71A04">
      <w:pPr>
        <w:spacing w:after="0"/>
        <w:rPr>
          <w:b/>
          <w:i/>
        </w:rPr>
      </w:pPr>
    </w:p>
    <w:p w:rsidR="00D71A04" w:rsidRPr="00A5429C" w:rsidRDefault="00D71A04" w:rsidP="00A5429C">
      <w:pPr>
        <w:rPr>
          <w:rFonts w:ascii="Arial" w:hAnsi="Arial" w:cs="Arial"/>
          <w:b/>
          <w:i/>
        </w:rPr>
      </w:pPr>
      <w:r w:rsidRPr="00A5429C">
        <w:rPr>
          <w:rFonts w:ascii="Arial" w:hAnsi="Arial" w:cs="Arial"/>
          <w:b/>
          <w:i/>
        </w:rPr>
        <w:t xml:space="preserve">General Findings </w:t>
      </w:r>
    </w:p>
    <w:p w:rsidR="00D71A04" w:rsidRDefault="00D71A04" w:rsidP="00FD48FB">
      <w:pPr>
        <w:pStyle w:val="ListParagraph"/>
        <w:numPr>
          <w:ilvl w:val="0"/>
          <w:numId w:val="13"/>
        </w:numPr>
        <w:spacing w:after="0"/>
      </w:pPr>
      <w:r>
        <w:t xml:space="preserve">Employee demographics will continue to match the areas or regions across the country in which employees are hired and work. The result is likely to be greater ethnic and racial diversity within the railroad industry over time, matching trends across the country as a whole. </w:t>
      </w:r>
    </w:p>
    <w:p w:rsidR="00D71A04" w:rsidRDefault="00D71A04" w:rsidP="00FD48FB">
      <w:pPr>
        <w:pStyle w:val="ListParagraph"/>
        <w:numPr>
          <w:ilvl w:val="0"/>
          <w:numId w:val="13"/>
        </w:numPr>
        <w:spacing w:after="0"/>
      </w:pPr>
      <w:r>
        <w:t xml:space="preserve">The railroad industry will need to accommodate the various and disparate needs of multiple generations of employees. </w:t>
      </w:r>
      <w:r w:rsidR="00605030">
        <w:t>As the p</w:t>
      </w:r>
      <w:r>
        <w:t>articipating H</w:t>
      </w:r>
      <w:r w:rsidR="00E7358E">
        <w:t xml:space="preserve">uman </w:t>
      </w:r>
      <w:r>
        <w:t>R</w:t>
      </w:r>
      <w:r w:rsidR="00E7358E">
        <w:t>esources</w:t>
      </w:r>
      <w:r>
        <w:t xml:space="preserve"> representatives </w:t>
      </w:r>
      <w:r w:rsidR="00605030">
        <w:t xml:space="preserve">mentioned </w:t>
      </w:r>
      <w:r>
        <w:t>in</w:t>
      </w:r>
      <w:r w:rsidR="00605030">
        <w:t xml:space="preserve"> </w:t>
      </w:r>
      <w:r>
        <w:t xml:space="preserve">our discussions, the newest </w:t>
      </w:r>
      <w:r w:rsidR="001A3460">
        <w:t>generation of railroad employees appears</w:t>
      </w:r>
      <w:r>
        <w:t xml:space="preserve"> to have different priorities than previous generations. Railroads, </w:t>
      </w:r>
      <w:r w:rsidR="00AB5EA1">
        <w:t>since they are</w:t>
      </w:r>
      <w:r>
        <w:t xml:space="preserve"> large employers </w:t>
      </w:r>
      <w:r w:rsidR="00AB5EA1">
        <w:t>with</w:t>
      </w:r>
      <w:r>
        <w:t xml:space="preserve"> multiple generations of </w:t>
      </w:r>
      <w:r w:rsidR="00EE01D6">
        <w:t>employees</w:t>
      </w:r>
      <w:r>
        <w:t xml:space="preserve">, will need to adjust to and be able to accommodate the needs of its complex workforce. </w:t>
      </w:r>
    </w:p>
    <w:p w:rsidR="00D71A04" w:rsidRDefault="00D71A04" w:rsidP="00D71A04">
      <w:pPr>
        <w:spacing w:after="0"/>
      </w:pPr>
    </w:p>
    <w:p w:rsidR="00D71A04" w:rsidRPr="00A5429C" w:rsidRDefault="00D71A04" w:rsidP="00A5429C">
      <w:pPr>
        <w:rPr>
          <w:rFonts w:ascii="Arial" w:hAnsi="Arial" w:cs="Arial"/>
          <w:b/>
          <w:i/>
        </w:rPr>
      </w:pPr>
      <w:r w:rsidRPr="00A5429C">
        <w:rPr>
          <w:rFonts w:ascii="Arial" w:hAnsi="Arial" w:cs="Arial"/>
          <w:b/>
          <w:i/>
        </w:rPr>
        <w:t xml:space="preserve">Recruitment Successes </w:t>
      </w:r>
    </w:p>
    <w:p w:rsidR="00D71A04" w:rsidRDefault="00D71A04" w:rsidP="00FD48FB">
      <w:pPr>
        <w:pStyle w:val="ListParagraph"/>
        <w:numPr>
          <w:ilvl w:val="0"/>
          <w:numId w:val="14"/>
        </w:numPr>
        <w:spacing w:after="0"/>
      </w:pPr>
      <w:r>
        <w:t>The Internet has become a critical recruitment tool in the U.S. freight railroad industry. Most, if not all, Class I railroads require those interested in a job to apply online. Prospective employees are referred to a railroad’s Web site. Furthermore, the Internet is becoming a major marketing and advertising tool. Railroads are placing more and more information about available jobs on their own Web sites and are advertising jobs on other Web sites, inclu</w:t>
      </w:r>
      <w:r w:rsidR="008C7B29">
        <w:t xml:space="preserve">ding job placement and railroad </w:t>
      </w:r>
      <w:r>
        <w:t xml:space="preserve">related sites. </w:t>
      </w:r>
    </w:p>
    <w:p w:rsidR="00D71A04" w:rsidRDefault="00D71A04" w:rsidP="00FD48FB">
      <w:pPr>
        <w:pStyle w:val="ListParagraph"/>
        <w:numPr>
          <w:ilvl w:val="0"/>
          <w:numId w:val="14"/>
        </w:numPr>
        <w:spacing w:after="0"/>
      </w:pPr>
      <w:r>
        <w:t xml:space="preserve">Employee referrals, i.e., word of mouth, are still a major source of new hires. Many focus group participants indicated that they would recommend a railroad job to friends or family, and in fact, some already have. This recommendation; however, may depend on the person </w:t>
      </w:r>
      <w:r w:rsidR="00AB5EA1">
        <w:t>and</w:t>
      </w:r>
      <w:r>
        <w:t xml:space="preserve"> their specific situation. </w:t>
      </w:r>
    </w:p>
    <w:p w:rsidR="00D71A04" w:rsidRDefault="00D71A04" w:rsidP="00FD48FB">
      <w:pPr>
        <w:pStyle w:val="ListParagraph"/>
        <w:numPr>
          <w:ilvl w:val="0"/>
          <w:numId w:val="14"/>
        </w:numPr>
        <w:spacing w:after="0"/>
      </w:pPr>
      <w:r>
        <w:t xml:space="preserve">The U.S. Class I railroad industry has found recent success </w:t>
      </w:r>
      <w:r w:rsidR="00AB5EA1">
        <w:t xml:space="preserve">by </w:t>
      </w:r>
      <w:r>
        <w:t xml:space="preserve">partnering with the U.S. Military and the National Academy of Railroad Sciences (NARS). Among the </w:t>
      </w:r>
      <w:r w:rsidR="001753A8">
        <w:t>possible explanations for the industry’s</w:t>
      </w:r>
      <w:r>
        <w:t xml:space="preserve"> success</w:t>
      </w:r>
      <w:r w:rsidR="001753A8">
        <w:t xml:space="preserve"> in</w:t>
      </w:r>
      <w:r>
        <w:t xml:space="preserve"> recruiting </w:t>
      </w:r>
      <w:r w:rsidR="001753A8">
        <w:t>former members of the military</w:t>
      </w:r>
      <w:r>
        <w:t xml:space="preserve"> is that the railroad industry and </w:t>
      </w:r>
      <w:r w:rsidR="001753A8">
        <w:t xml:space="preserve">the </w:t>
      </w:r>
      <w:r>
        <w:t xml:space="preserve">military share similar job attributes, such as 24/7 operations, </w:t>
      </w:r>
      <w:r w:rsidR="001753A8">
        <w:t>using</w:t>
      </w:r>
      <w:r>
        <w:t xml:space="preserve"> heavy equipment, and </w:t>
      </w:r>
      <w:r w:rsidR="001753A8">
        <w:t xml:space="preserve">working in the </w:t>
      </w:r>
      <w:r>
        <w:t>outdoor</w:t>
      </w:r>
      <w:r w:rsidR="001753A8">
        <w:t>s</w:t>
      </w:r>
      <w:r>
        <w:t xml:space="preserve">. NARS provides technical training and education to individuals preparing for a career in the railroad industry. </w:t>
      </w:r>
    </w:p>
    <w:p w:rsidR="00D71A04" w:rsidRDefault="00D71A04" w:rsidP="00FD48FB">
      <w:pPr>
        <w:pStyle w:val="ListParagraph"/>
        <w:numPr>
          <w:ilvl w:val="0"/>
          <w:numId w:val="14"/>
        </w:numPr>
        <w:spacing w:after="0"/>
      </w:pPr>
      <w:r>
        <w:t xml:space="preserve">According to focus group participants, railroad benefits, especially health insurance, retirement, and salary, are major attractions to working for the industry. </w:t>
      </w:r>
    </w:p>
    <w:p w:rsidR="00D71A04" w:rsidRDefault="00D71A04" w:rsidP="00D71A04">
      <w:pPr>
        <w:spacing w:after="0"/>
      </w:pPr>
    </w:p>
    <w:p w:rsidR="003B00F5" w:rsidRDefault="003B00F5" w:rsidP="00D71A04">
      <w:pPr>
        <w:spacing w:after="0"/>
        <w:rPr>
          <w:b/>
          <w:i/>
        </w:rPr>
      </w:pPr>
    </w:p>
    <w:p w:rsidR="00D71A04" w:rsidRPr="00A5429C" w:rsidRDefault="00D71A04" w:rsidP="00A5429C">
      <w:pPr>
        <w:rPr>
          <w:rFonts w:ascii="Arial" w:hAnsi="Arial" w:cs="Arial"/>
          <w:b/>
          <w:i/>
        </w:rPr>
      </w:pPr>
      <w:r w:rsidRPr="00A5429C">
        <w:rPr>
          <w:rFonts w:ascii="Arial" w:hAnsi="Arial" w:cs="Arial"/>
          <w:b/>
          <w:i/>
        </w:rPr>
        <w:t xml:space="preserve">Recruitment Challenges </w:t>
      </w:r>
    </w:p>
    <w:p w:rsidR="00D71A04" w:rsidRDefault="00D71A04" w:rsidP="00FD48FB">
      <w:pPr>
        <w:pStyle w:val="ListParagraph"/>
        <w:numPr>
          <w:ilvl w:val="0"/>
          <w:numId w:val="15"/>
        </w:numPr>
        <w:spacing w:after="0"/>
      </w:pPr>
      <w:r>
        <w:t xml:space="preserve">Adjusting work schedules to achieve an attractive work–life balance </w:t>
      </w:r>
    </w:p>
    <w:p w:rsidR="00D71A04" w:rsidRDefault="00D71A04" w:rsidP="00FD48FB">
      <w:pPr>
        <w:pStyle w:val="ListParagraph"/>
        <w:numPr>
          <w:ilvl w:val="0"/>
          <w:numId w:val="15"/>
        </w:numPr>
        <w:spacing w:after="0"/>
      </w:pPr>
      <w:r>
        <w:t xml:space="preserve">Overcoming an incremental pay scale for some crafts </w:t>
      </w:r>
    </w:p>
    <w:p w:rsidR="00D71A04" w:rsidRDefault="00D71A04" w:rsidP="00FD48FB">
      <w:pPr>
        <w:pStyle w:val="ListParagraph"/>
        <w:numPr>
          <w:ilvl w:val="0"/>
          <w:numId w:val="15"/>
        </w:numPr>
        <w:spacing w:after="0"/>
      </w:pPr>
      <w:r>
        <w:t xml:space="preserve">Finding individuals with the right skill sets for the job. For example, railroads prefer to hire carmen with welding experience and signalmen with technical (electronics) backgrounds. Further complicating this problem are certain rural areas where a railroad operates and where the working-age population is relatively small. </w:t>
      </w:r>
    </w:p>
    <w:p w:rsidR="00D71A04" w:rsidRDefault="00D71A04" w:rsidP="00FD48FB">
      <w:pPr>
        <w:pStyle w:val="ListParagraph"/>
        <w:numPr>
          <w:ilvl w:val="0"/>
          <w:numId w:val="15"/>
        </w:numPr>
        <w:spacing w:after="0"/>
      </w:pPr>
      <w:r>
        <w:t xml:space="preserve">Attracting women to the industry. Railroads reported that many of the jobs women filled in the past have been eliminated (e.g., clerical positions); furthermore, railroads felt that many of the blue collar jobs that the railroad industry does have to offer may be less appealing to women. </w:t>
      </w:r>
    </w:p>
    <w:p w:rsidR="00D71A04" w:rsidRDefault="00D71A04" w:rsidP="00D71A04">
      <w:pPr>
        <w:spacing w:after="0"/>
      </w:pPr>
    </w:p>
    <w:p w:rsidR="00D71A04" w:rsidRPr="00A5429C" w:rsidRDefault="00D71A04" w:rsidP="00A5429C">
      <w:pPr>
        <w:rPr>
          <w:rFonts w:ascii="Arial" w:hAnsi="Arial" w:cs="Arial"/>
          <w:b/>
          <w:i/>
        </w:rPr>
      </w:pPr>
      <w:r w:rsidRPr="00A5429C">
        <w:rPr>
          <w:rFonts w:ascii="Arial" w:hAnsi="Arial" w:cs="Arial"/>
          <w:b/>
          <w:i/>
        </w:rPr>
        <w:t xml:space="preserve">Retention Successes </w:t>
      </w:r>
    </w:p>
    <w:p w:rsidR="00D71A04" w:rsidRDefault="00D71A04" w:rsidP="00FD48FB">
      <w:pPr>
        <w:pStyle w:val="ListParagraph"/>
        <w:numPr>
          <w:ilvl w:val="0"/>
          <w:numId w:val="16"/>
        </w:numPr>
        <w:spacing w:after="0"/>
      </w:pPr>
      <w:r>
        <w:t xml:space="preserve">Common features that many focus group participants liked about their job included the job variety, their coworkers, the pay and benefits, the lack of direct supervision, and a feeling of job security. </w:t>
      </w:r>
    </w:p>
    <w:p w:rsidR="00D71A04" w:rsidRDefault="00D71A04" w:rsidP="00FD48FB">
      <w:pPr>
        <w:pStyle w:val="ListParagraph"/>
        <w:numPr>
          <w:ilvl w:val="0"/>
          <w:numId w:val="16"/>
        </w:numPr>
        <w:spacing w:after="0"/>
      </w:pPr>
      <w:r>
        <w:t xml:space="preserve">Most focus group respondents intend to make a career out of working for the railroad industry and were generally satisfied with their jobs. Factors that were identified that will affect their decision to stay or leave include changes to benefits (e.g., if employees have to pay more for their benefits), pay (e.g., a lack of pay raises), and work schedules, including furloughs. </w:t>
      </w:r>
    </w:p>
    <w:p w:rsidR="00D71A04" w:rsidRDefault="00D71A04" w:rsidP="00D71A04">
      <w:pPr>
        <w:spacing w:after="0"/>
      </w:pPr>
    </w:p>
    <w:p w:rsidR="00D71A04" w:rsidRPr="00A5429C" w:rsidRDefault="00D71A04" w:rsidP="00A5429C">
      <w:pPr>
        <w:rPr>
          <w:rFonts w:ascii="Arial" w:hAnsi="Arial" w:cs="Arial"/>
          <w:b/>
          <w:i/>
        </w:rPr>
      </w:pPr>
      <w:r w:rsidRPr="00A5429C">
        <w:rPr>
          <w:rFonts w:ascii="Arial" w:hAnsi="Arial" w:cs="Arial"/>
          <w:b/>
          <w:i/>
        </w:rPr>
        <w:t xml:space="preserve">Retention Challenges </w:t>
      </w:r>
    </w:p>
    <w:p w:rsidR="00D71A04" w:rsidRDefault="00D71A04" w:rsidP="00FD48FB">
      <w:pPr>
        <w:pStyle w:val="ListParagraph"/>
        <w:numPr>
          <w:ilvl w:val="0"/>
          <w:numId w:val="17"/>
        </w:numPr>
        <w:spacing w:after="0"/>
      </w:pPr>
      <w:r>
        <w:t xml:space="preserve">Hiring individuals locally rather than forcing employees to relocate to undesirable locations </w:t>
      </w:r>
    </w:p>
    <w:p w:rsidR="00D71A04" w:rsidRDefault="00D71A04" w:rsidP="00FD48FB">
      <w:pPr>
        <w:pStyle w:val="ListParagraph"/>
        <w:numPr>
          <w:ilvl w:val="0"/>
          <w:numId w:val="17"/>
        </w:numPr>
        <w:spacing w:after="0"/>
      </w:pPr>
      <w:r>
        <w:t xml:space="preserve">Reducing or eliminating furloughs </w:t>
      </w:r>
    </w:p>
    <w:p w:rsidR="00D71A04" w:rsidRDefault="00D71A04" w:rsidP="00FD48FB">
      <w:pPr>
        <w:pStyle w:val="ListParagraph"/>
        <w:numPr>
          <w:ilvl w:val="0"/>
          <w:numId w:val="17"/>
        </w:numPr>
        <w:spacing w:after="0"/>
      </w:pPr>
      <w:r>
        <w:t xml:space="preserve">Providing realistic job previews </w:t>
      </w:r>
    </w:p>
    <w:p w:rsidR="00D71A04" w:rsidRDefault="00D71A04" w:rsidP="00FD48FB">
      <w:pPr>
        <w:pStyle w:val="ListParagraph"/>
        <w:numPr>
          <w:ilvl w:val="0"/>
          <w:numId w:val="17"/>
        </w:numPr>
        <w:spacing w:after="0"/>
      </w:pPr>
      <w:r>
        <w:t xml:space="preserve">Improving work schedules. Suggestions included greater predictability and less time away from home. Further, according to focus group participants, working for the railroad industry creates a strain on family relationships and has caused some focus group participants to lose friends because of their work schedules and unavailability. The upshot is that many focus group participants noted developing strong friendships with those with whom they work. </w:t>
      </w:r>
    </w:p>
    <w:p w:rsidR="00D71A04" w:rsidRDefault="00D71A04" w:rsidP="00FD48FB">
      <w:pPr>
        <w:pStyle w:val="ListParagraph"/>
        <w:numPr>
          <w:ilvl w:val="0"/>
          <w:numId w:val="17"/>
        </w:numPr>
        <w:spacing w:after="0"/>
      </w:pPr>
      <w:r>
        <w:t xml:space="preserve">Common features that many focus group participants disliked about their job included work schedules, labor–management animosity, and issues related to pay. </w:t>
      </w:r>
    </w:p>
    <w:p w:rsidR="00D71A04" w:rsidRDefault="00D71A04" w:rsidP="00FD48FB">
      <w:pPr>
        <w:pStyle w:val="ListParagraph"/>
        <w:numPr>
          <w:ilvl w:val="0"/>
          <w:numId w:val="17"/>
        </w:numPr>
        <w:spacing w:after="0"/>
      </w:pPr>
      <w:r>
        <w:t xml:space="preserve">Generally, if an employee leaves the railroad industry, he/she does so within the first 5 years or so of employment. Representatives from the Class I railroads gave the following reasons for the drop off in withdrawals: railroad employees become fully vested in their retirement benefits after 5 years, employees receiving incremental pay receive 100 percent of their salary after 5 years, employees have become familiar with the railroad lifestyle and have accepted this lifestyle after 5 years, and employees have had positive exposure to older employees who have made a career out of working for the industry. U.S. Railroad Retirement Board (RRB) data support this observation. </w:t>
      </w:r>
    </w:p>
    <w:p w:rsidR="00D71A04" w:rsidRDefault="00D71A04" w:rsidP="00FD48FB">
      <w:pPr>
        <w:pStyle w:val="ListParagraph"/>
        <w:numPr>
          <w:ilvl w:val="0"/>
          <w:numId w:val="17"/>
        </w:numPr>
        <w:spacing w:after="0"/>
      </w:pPr>
      <w:r>
        <w:t>These key findings provide a snapshot of many of the recruitment and retention issues currently facing the U.S. freight railroad industry. Given the qualitative nature of the research; however, no one key finding should be viewed more or less important than any other key finding.</w:t>
      </w:r>
    </w:p>
    <w:p w:rsidR="00D71A04" w:rsidRPr="00D71A04" w:rsidRDefault="00D71A04" w:rsidP="00D71A04"/>
    <w:p w:rsidR="006D3756" w:rsidRPr="00BD2E73" w:rsidRDefault="006D3756" w:rsidP="00BD2E73">
      <w:pPr>
        <w:pStyle w:val="Appendix"/>
        <w:sectPr w:rsidR="006D3756" w:rsidRPr="00BD2E73" w:rsidSect="006D3756">
          <w:endnotePr>
            <w:numFmt w:val="decimal"/>
          </w:endnotePr>
          <w:pgSz w:w="12240" w:h="15840"/>
          <w:pgMar w:top="1340" w:right="660" w:bottom="280" w:left="1460" w:header="720" w:footer="720" w:gutter="0"/>
          <w:cols w:space="720"/>
          <w:noEndnote/>
        </w:sectPr>
      </w:pPr>
    </w:p>
    <w:p w:rsidR="00170840" w:rsidRDefault="00170840">
      <w:pPr>
        <w:pStyle w:val="Appendix"/>
      </w:pPr>
      <w:bookmarkStart w:id="280" w:name="_Toc332874664"/>
      <w:bookmarkStart w:id="281" w:name="_Toc383555949"/>
      <w:bookmarkStart w:id="282" w:name="_Toc383597402"/>
      <w:bookmarkStart w:id="283" w:name="_Toc384043267"/>
      <w:bookmarkStart w:id="284" w:name="_Toc422343207"/>
      <w:r>
        <w:t>Abbreviations and Acronyms</w:t>
      </w:r>
      <w:bookmarkEnd w:id="280"/>
      <w:bookmarkEnd w:id="281"/>
      <w:bookmarkEnd w:id="282"/>
      <w:bookmarkEnd w:id="283"/>
      <w:bookmarkEnd w:id="284"/>
    </w:p>
    <w:tbl>
      <w:tblPr>
        <w:tblW w:w="0" w:type="auto"/>
        <w:tblLayout w:type="fixed"/>
        <w:tblLook w:val="0000" w:firstRow="0" w:lastRow="0" w:firstColumn="0" w:lastColumn="0" w:noHBand="0" w:noVBand="0"/>
      </w:tblPr>
      <w:tblGrid>
        <w:gridCol w:w="1557"/>
        <w:gridCol w:w="7088"/>
      </w:tblGrid>
      <w:tr w:rsidR="00613782" w:rsidRPr="00613782" w:rsidTr="003B1EFF">
        <w:tc>
          <w:tcPr>
            <w:tcW w:w="1557" w:type="dxa"/>
            <w:shd w:val="clear" w:color="auto" w:fill="auto"/>
          </w:tcPr>
          <w:p w:rsidR="00613782" w:rsidRPr="00613782" w:rsidRDefault="00613782" w:rsidP="00613782">
            <w:r w:rsidRPr="00613782">
              <w:t>AAR</w:t>
            </w:r>
          </w:p>
        </w:tc>
        <w:tc>
          <w:tcPr>
            <w:tcW w:w="7088" w:type="dxa"/>
            <w:shd w:val="clear" w:color="auto" w:fill="auto"/>
          </w:tcPr>
          <w:p w:rsidR="00613782" w:rsidRPr="00613782" w:rsidRDefault="00613782" w:rsidP="00613782">
            <w:r w:rsidRPr="00613782">
              <w:t>Association of American Railroads</w:t>
            </w:r>
          </w:p>
        </w:tc>
      </w:tr>
      <w:tr w:rsidR="00613782" w:rsidRPr="00613782" w:rsidTr="003B1EFF">
        <w:tc>
          <w:tcPr>
            <w:tcW w:w="1557" w:type="dxa"/>
            <w:shd w:val="clear" w:color="auto" w:fill="auto"/>
          </w:tcPr>
          <w:p w:rsidR="00613782" w:rsidRPr="00613782" w:rsidRDefault="00613782" w:rsidP="00613782">
            <w:r w:rsidRPr="00613782">
              <w:t>AARS</w:t>
            </w:r>
          </w:p>
        </w:tc>
        <w:tc>
          <w:tcPr>
            <w:tcW w:w="7088" w:type="dxa"/>
            <w:shd w:val="clear" w:color="auto" w:fill="auto"/>
          </w:tcPr>
          <w:p w:rsidR="00613782" w:rsidRPr="00613782" w:rsidRDefault="00613782" w:rsidP="00613782">
            <w:r w:rsidRPr="00613782">
              <w:t xml:space="preserve">American Association of Railroad Superintendents </w:t>
            </w:r>
          </w:p>
        </w:tc>
      </w:tr>
      <w:tr w:rsidR="00613782" w:rsidRPr="00613782" w:rsidTr="003B1EFF">
        <w:tc>
          <w:tcPr>
            <w:tcW w:w="1557" w:type="dxa"/>
            <w:shd w:val="clear" w:color="auto" w:fill="auto"/>
          </w:tcPr>
          <w:p w:rsidR="00613782" w:rsidRPr="00613782" w:rsidRDefault="00613782" w:rsidP="00613782">
            <w:r w:rsidRPr="00613782">
              <w:t>AASHTO</w:t>
            </w:r>
          </w:p>
        </w:tc>
        <w:tc>
          <w:tcPr>
            <w:tcW w:w="7088" w:type="dxa"/>
            <w:shd w:val="clear" w:color="auto" w:fill="auto"/>
          </w:tcPr>
          <w:p w:rsidR="00613782" w:rsidRPr="00613782" w:rsidRDefault="00613782" w:rsidP="00613782">
            <w:r w:rsidRPr="00613782">
              <w:t xml:space="preserve">American Association of State Highway and Transportation Officials </w:t>
            </w:r>
          </w:p>
        </w:tc>
      </w:tr>
      <w:tr w:rsidR="00613782" w:rsidRPr="00613782" w:rsidTr="003B1EFF">
        <w:tc>
          <w:tcPr>
            <w:tcW w:w="1557" w:type="dxa"/>
            <w:shd w:val="clear" w:color="auto" w:fill="auto"/>
          </w:tcPr>
          <w:p w:rsidR="00613782" w:rsidRPr="00613782" w:rsidRDefault="00613782" w:rsidP="00613782">
            <w:r w:rsidRPr="00613782">
              <w:t>APTA</w:t>
            </w:r>
          </w:p>
        </w:tc>
        <w:tc>
          <w:tcPr>
            <w:tcW w:w="7088" w:type="dxa"/>
            <w:shd w:val="clear" w:color="auto" w:fill="auto"/>
          </w:tcPr>
          <w:p w:rsidR="00613782" w:rsidRPr="00613782" w:rsidRDefault="00613782" w:rsidP="00613782">
            <w:r w:rsidRPr="00613782">
              <w:t>American Public Transportation Association</w:t>
            </w:r>
          </w:p>
        </w:tc>
      </w:tr>
      <w:tr w:rsidR="00613782" w:rsidRPr="00613782" w:rsidTr="003B1EFF">
        <w:tc>
          <w:tcPr>
            <w:tcW w:w="1557" w:type="dxa"/>
            <w:shd w:val="clear" w:color="auto" w:fill="auto"/>
          </w:tcPr>
          <w:p w:rsidR="00613782" w:rsidRPr="00613782" w:rsidRDefault="00613782" w:rsidP="00613782">
            <w:r w:rsidRPr="00613782">
              <w:t>ARASA</w:t>
            </w:r>
          </w:p>
        </w:tc>
        <w:tc>
          <w:tcPr>
            <w:tcW w:w="7088" w:type="dxa"/>
            <w:shd w:val="clear" w:color="auto" w:fill="auto"/>
          </w:tcPr>
          <w:p w:rsidR="00613782" w:rsidRPr="00613782" w:rsidRDefault="00613782" w:rsidP="00613782">
            <w:r w:rsidRPr="00613782">
              <w:t xml:space="preserve">American Railway and Airway Supervisors Association </w:t>
            </w:r>
          </w:p>
        </w:tc>
      </w:tr>
      <w:tr w:rsidR="00613782" w:rsidRPr="00613782" w:rsidTr="003B1EFF">
        <w:tc>
          <w:tcPr>
            <w:tcW w:w="1557" w:type="dxa"/>
            <w:shd w:val="clear" w:color="auto" w:fill="auto"/>
          </w:tcPr>
          <w:p w:rsidR="00613782" w:rsidRPr="00613782" w:rsidRDefault="00613782" w:rsidP="00613782">
            <w:r w:rsidRPr="00613782">
              <w:t>AREMA</w:t>
            </w:r>
          </w:p>
        </w:tc>
        <w:tc>
          <w:tcPr>
            <w:tcW w:w="7088" w:type="dxa"/>
            <w:shd w:val="clear" w:color="auto" w:fill="auto"/>
          </w:tcPr>
          <w:p w:rsidR="00613782" w:rsidRPr="00613782" w:rsidRDefault="00613782" w:rsidP="00613782">
            <w:r w:rsidRPr="00613782">
              <w:t xml:space="preserve">American Railway Engineering and Maintenance-of-Way Association </w:t>
            </w:r>
          </w:p>
        </w:tc>
      </w:tr>
      <w:tr w:rsidR="00613782" w:rsidRPr="00613782" w:rsidTr="003B1EFF">
        <w:tc>
          <w:tcPr>
            <w:tcW w:w="1557" w:type="dxa"/>
            <w:shd w:val="clear" w:color="auto" w:fill="auto"/>
          </w:tcPr>
          <w:p w:rsidR="00613782" w:rsidRPr="00613782" w:rsidRDefault="00613782" w:rsidP="00613782">
            <w:r w:rsidRPr="00613782">
              <w:t>ASLRRA</w:t>
            </w:r>
          </w:p>
        </w:tc>
        <w:tc>
          <w:tcPr>
            <w:tcW w:w="7088" w:type="dxa"/>
            <w:shd w:val="clear" w:color="auto" w:fill="auto"/>
          </w:tcPr>
          <w:p w:rsidR="00613782" w:rsidRPr="00613782" w:rsidRDefault="00613782" w:rsidP="00613782">
            <w:r w:rsidRPr="00613782">
              <w:t xml:space="preserve">American Short Line and Regional Railroad Association </w:t>
            </w:r>
          </w:p>
        </w:tc>
      </w:tr>
      <w:tr w:rsidR="00EB00D0" w:rsidRPr="00613782" w:rsidTr="003B1EFF">
        <w:tc>
          <w:tcPr>
            <w:tcW w:w="1557" w:type="dxa"/>
            <w:shd w:val="clear" w:color="auto" w:fill="auto"/>
          </w:tcPr>
          <w:p w:rsidR="00EB00D0" w:rsidRPr="00613782" w:rsidRDefault="00EB00D0" w:rsidP="00613782">
            <w:r>
              <w:t>ASME</w:t>
            </w:r>
          </w:p>
        </w:tc>
        <w:tc>
          <w:tcPr>
            <w:tcW w:w="7088" w:type="dxa"/>
            <w:shd w:val="clear" w:color="auto" w:fill="auto"/>
          </w:tcPr>
          <w:p w:rsidR="00EB00D0" w:rsidRPr="00613782" w:rsidRDefault="00EB00D0" w:rsidP="00613782">
            <w:r w:rsidRPr="00EB00D0">
              <w:t>American So</w:t>
            </w:r>
            <w:r>
              <w:t>ciety of Mechanical Engineers</w:t>
            </w:r>
          </w:p>
        </w:tc>
      </w:tr>
      <w:tr w:rsidR="00613782" w:rsidRPr="00613782" w:rsidTr="003B1EFF">
        <w:tc>
          <w:tcPr>
            <w:tcW w:w="1557" w:type="dxa"/>
            <w:shd w:val="clear" w:color="auto" w:fill="auto"/>
          </w:tcPr>
          <w:p w:rsidR="00613782" w:rsidRPr="00613782" w:rsidRDefault="00613782" w:rsidP="00613782">
            <w:r w:rsidRPr="00613782">
              <w:t>ATDA</w:t>
            </w:r>
          </w:p>
        </w:tc>
        <w:tc>
          <w:tcPr>
            <w:tcW w:w="7088" w:type="dxa"/>
            <w:shd w:val="clear" w:color="auto" w:fill="auto"/>
          </w:tcPr>
          <w:p w:rsidR="00613782" w:rsidRPr="00613782" w:rsidRDefault="00613782" w:rsidP="00613782">
            <w:r w:rsidRPr="00613782">
              <w:t xml:space="preserve">American Train Dispatchers Association </w:t>
            </w:r>
          </w:p>
        </w:tc>
      </w:tr>
      <w:tr w:rsidR="00613782" w:rsidRPr="00613782" w:rsidTr="003B1EFF">
        <w:tc>
          <w:tcPr>
            <w:tcW w:w="1557" w:type="dxa"/>
            <w:shd w:val="clear" w:color="auto" w:fill="auto"/>
          </w:tcPr>
          <w:p w:rsidR="00613782" w:rsidRPr="00613782" w:rsidRDefault="00613782" w:rsidP="00613782">
            <w:r w:rsidRPr="00613782">
              <w:t>BLET</w:t>
            </w:r>
          </w:p>
        </w:tc>
        <w:tc>
          <w:tcPr>
            <w:tcW w:w="7088" w:type="dxa"/>
            <w:shd w:val="clear" w:color="auto" w:fill="auto"/>
          </w:tcPr>
          <w:p w:rsidR="00613782" w:rsidRPr="00613782" w:rsidRDefault="00613782" w:rsidP="00613782">
            <w:r w:rsidRPr="00613782">
              <w:t xml:space="preserve">Brotherhood of Locomotive Engineers and Trainmen </w:t>
            </w:r>
          </w:p>
        </w:tc>
      </w:tr>
      <w:tr w:rsidR="00613782" w:rsidRPr="00613782" w:rsidTr="003B1EFF">
        <w:tc>
          <w:tcPr>
            <w:tcW w:w="1557" w:type="dxa"/>
            <w:shd w:val="clear" w:color="auto" w:fill="auto"/>
          </w:tcPr>
          <w:p w:rsidR="00613782" w:rsidRPr="00613782" w:rsidRDefault="00613782" w:rsidP="00613782">
            <w:r w:rsidRPr="00613782">
              <w:t>BLS</w:t>
            </w:r>
          </w:p>
        </w:tc>
        <w:tc>
          <w:tcPr>
            <w:tcW w:w="7088" w:type="dxa"/>
            <w:shd w:val="clear" w:color="auto" w:fill="auto"/>
          </w:tcPr>
          <w:p w:rsidR="00613782" w:rsidRPr="00613782" w:rsidRDefault="00613782" w:rsidP="00613782">
            <w:r w:rsidRPr="00613782">
              <w:t>Bureau of Labor Statistics</w:t>
            </w:r>
          </w:p>
        </w:tc>
      </w:tr>
      <w:tr w:rsidR="00613782" w:rsidRPr="00613782" w:rsidTr="003B1EFF">
        <w:tc>
          <w:tcPr>
            <w:tcW w:w="1557" w:type="dxa"/>
            <w:shd w:val="clear" w:color="auto" w:fill="auto"/>
          </w:tcPr>
          <w:p w:rsidR="00613782" w:rsidRPr="00613782" w:rsidRDefault="00613782" w:rsidP="00613782">
            <w:r w:rsidRPr="00613782">
              <w:t>BMWED</w:t>
            </w:r>
          </w:p>
        </w:tc>
        <w:tc>
          <w:tcPr>
            <w:tcW w:w="7088" w:type="dxa"/>
            <w:shd w:val="clear" w:color="auto" w:fill="auto"/>
          </w:tcPr>
          <w:p w:rsidR="00613782" w:rsidRPr="00613782" w:rsidRDefault="00613782" w:rsidP="00613782">
            <w:r w:rsidRPr="00613782">
              <w:t xml:space="preserve">Brotherhood of Maintenance of Way Employees Division </w:t>
            </w:r>
          </w:p>
        </w:tc>
      </w:tr>
      <w:tr w:rsidR="00613782" w:rsidRPr="00613782" w:rsidTr="003B1EFF">
        <w:tc>
          <w:tcPr>
            <w:tcW w:w="1557" w:type="dxa"/>
            <w:shd w:val="clear" w:color="auto" w:fill="auto"/>
          </w:tcPr>
          <w:p w:rsidR="00613782" w:rsidRPr="00613782" w:rsidRDefault="00613782" w:rsidP="00613782">
            <w:r w:rsidRPr="00613782">
              <w:t>BRS</w:t>
            </w:r>
          </w:p>
        </w:tc>
        <w:tc>
          <w:tcPr>
            <w:tcW w:w="7088" w:type="dxa"/>
            <w:shd w:val="clear" w:color="auto" w:fill="auto"/>
          </w:tcPr>
          <w:p w:rsidR="00613782" w:rsidRPr="00613782" w:rsidRDefault="00613782" w:rsidP="00613782">
            <w:r w:rsidRPr="00613782">
              <w:t xml:space="preserve">Brotherhood of Railway Signalmen </w:t>
            </w:r>
          </w:p>
        </w:tc>
      </w:tr>
      <w:tr w:rsidR="00C16CDC" w:rsidRPr="00613782" w:rsidTr="003B1EFF">
        <w:tc>
          <w:tcPr>
            <w:tcW w:w="1557" w:type="dxa"/>
            <w:shd w:val="clear" w:color="auto" w:fill="auto"/>
          </w:tcPr>
          <w:p w:rsidR="00C16CDC" w:rsidRPr="00613782" w:rsidRDefault="00C16CDC" w:rsidP="00613782">
            <w:r w:rsidRPr="00C16CDC">
              <w:t>CFR</w:t>
            </w:r>
          </w:p>
        </w:tc>
        <w:tc>
          <w:tcPr>
            <w:tcW w:w="7088" w:type="dxa"/>
            <w:shd w:val="clear" w:color="auto" w:fill="auto"/>
          </w:tcPr>
          <w:p w:rsidR="00C16CDC" w:rsidRPr="00613782" w:rsidRDefault="00C16CDC" w:rsidP="00C16CDC">
            <w:r w:rsidRPr="00C16CDC">
              <w:t xml:space="preserve">Code of Federal Regulations </w:t>
            </w:r>
          </w:p>
        </w:tc>
      </w:tr>
      <w:tr w:rsidR="00613782" w:rsidRPr="00613782" w:rsidTr="003B1EFF">
        <w:tc>
          <w:tcPr>
            <w:tcW w:w="1557" w:type="dxa"/>
            <w:shd w:val="clear" w:color="auto" w:fill="auto"/>
          </w:tcPr>
          <w:p w:rsidR="00613782" w:rsidRPr="00613782" w:rsidRDefault="00613782" w:rsidP="00613782">
            <w:r w:rsidRPr="00613782">
              <w:t>CMIT</w:t>
            </w:r>
          </w:p>
        </w:tc>
        <w:tc>
          <w:tcPr>
            <w:tcW w:w="7088" w:type="dxa"/>
            <w:shd w:val="clear" w:color="auto" w:fill="auto"/>
          </w:tcPr>
          <w:p w:rsidR="00613782" w:rsidRPr="00613782" w:rsidRDefault="00613782" w:rsidP="00613782">
            <w:r w:rsidRPr="00613782">
              <w:t xml:space="preserve">Chesapeake Math and IT </w:t>
            </w:r>
          </w:p>
        </w:tc>
      </w:tr>
      <w:tr w:rsidR="00613782" w:rsidRPr="00613782" w:rsidTr="003B1EFF">
        <w:tc>
          <w:tcPr>
            <w:tcW w:w="1557" w:type="dxa"/>
            <w:shd w:val="clear" w:color="auto" w:fill="auto"/>
          </w:tcPr>
          <w:p w:rsidR="00613782" w:rsidRPr="00613782" w:rsidRDefault="00613782" w:rsidP="00613782">
            <w:r w:rsidRPr="00613782">
              <w:t>CUTC</w:t>
            </w:r>
          </w:p>
        </w:tc>
        <w:tc>
          <w:tcPr>
            <w:tcW w:w="7088" w:type="dxa"/>
            <w:shd w:val="clear" w:color="auto" w:fill="auto"/>
          </w:tcPr>
          <w:p w:rsidR="00613782" w:rsidRPr="00613782" w:rsidRDefault="00613782" w:rsidP="00613782">
            <w:r w:rsidRPr="00613782">
              <w:t>Council of University Transportation Centers</w:t>
            </w:r>
          </w:p>
        </w:tc>
      </w:tr>
      <w:tr w:rsidR="00613782" w:rsidRPr="00613782" w:rsidTr="003B1EFF">
        <w:tc>
          <w:tcPr>
            <w:tcW w:w="1557" w:type="dxa"/>
            <w:shd w:val="clear" w:color="auto" w:fill="auto"/>
          </w:tcPr>
          <w:p w:rsidR="00613782" w:rsidRPr="00613782" w:rsidRDefault="00613782" w:rsidP="00613782">
            <w:r w:rsidRPr="00613782">
              <w:t>DOT</w:t>
            </w:r>
          </w:p>
        </w:tc>
        <w:tc>
          <w:tcPr>
            <w:tcW w:w="7088" w:type="dxa"/>
            <w:shd w:val="clear" w:color="auto" w:fill="auto"/>
          </w:tcPr>
          <w:p w:rsidR="00613782" w:rsidRPr="00613782" w:rsidRDefault="00613782" w:rsidP="00613782">
            <w:r w:rsidRPr="00613782">
              <w:t>Department of Transportation</w:t>
            </w:r>
          </w:p>
        </w:tc>
      </w:tr>
      <w:tr w:rsidR="00613782" w:rsidRPr="00613782" w:rsidTr="003B1EFF">
        <w:tc>
          <w:tcPr>
            <w:tcW w:w="1557" w:type="dxa"/>
            <w:shd w:val="clear" w:color="auto" w:fill="auto"/>
          </w:tcPr>
          <w:p w:rsidR="00613782" w:rsidRPr="00613782" w:rsidRDefault="00613782" w:rsidP="00613782">
            <w:r w:rsidRPr="00613782">
              <w:t xml:space="preserve">FHWA </w:t>
            </w:r>
          </w:p>
        </w:tc>
        <w:tc>
          <w:tcPr>
            <w:tcW w:w="7088" w:type="dxa"/>
            <w:shd w:val="clear" w:color="auto" w:fill="auto"/>
          </w:tcPr>
          <w:p w:rsidR="00613782" w:rsidRPr="00613782" w:rsidRDefault="00613782" w:rsidP="00613782">
            <w:r w:rsidRPr="00613782">
              <w:t xml:space="preserve">Federal Highway Administration </w:t>
            </w:r>
          </w:p>
        </w:tc>
      </w:tr>
      <w:tr w:rsidR="00613782" w:rsidRPr="00613782" w:rsidTr="003B1EFF">
        <w:tc>
          <w:tcPr>
            <w:tcW w:w="1557" w:type="dxa"/>
            <w:shd w:val="clear" w:color="auto" w:fill="auto"/>
          </w:tcPr>
          <w:p w:rsidR="00613782" w:rsidRPr="00613782" w:rsidRDefault="00613782" w:rsidP="00613782">
            <w:r w:rsidRPr="00613782">
              <w:t>FRA</w:t>
            </w:r>
          </w:p>
        </w:tc>
        <w:tc>
          <w:tcPr>
            <w:tcW w:w="7088" w:type="dxa"/>
            <w:shd w:val="clear" w:color="auto" w:fill="auto"/>
          </w:tcPr>
          <w:p w:rsidR="00613782" w:rsidRPr="00613782" w:rsidRDefault="00613782" w:rsidP="00613782">
            <w:r w:rsidRPr="00613782">
              <w:t>Federal Railroad Administration</w:t>
            </w:r>
          </w:p>
        </w:tc>
      </w:tr>
      <w:tr w:rsidR="00613782" w:rsidRPr="00613782" w:rsidTr="003B1EFF">
        <w:tc>
          <w:tcPr>
            <w:tcW w:w="1557" w:type="dxa"/>
            <w:shd w:val="clear" w:color="auto" w:fill="auto"/>
          </w:tcPr>
          <w:p w:rsidR="00613782" w:rsidRPr="00613782" w:rsidRDefault="00613782" w:rsidP="00613782">
            <w:r w:rsidRPr="00613782">
              <w:t>FRA-WDT</w:t>
            </w:r>
          </w:p>
        </w:tc>
        <w:tc>
          <w:tcPr>
            <w:tcW w:w="7088" w:type="dxa"/>
            <w:shd w:val="clear" w:color="auto" w:fill="auto"/>
          </w:tcPr>
          <w:p w:rsidR="00613782" w:rsidRPr="00613782" w:rsidRDefault="00613782" w:rsidP="00613782">
            <w:r w:rsidRPr="00613782">
              <w:t>FRA Railroad Administration Workforce Development Team</w:t>
            </w:r>
          </w:p>
        </w:tc>
      </w:tr>
      <w:tr w:rsidR="00613782" w:rsidRPr="00613782" w:rsidTr="003B1EFF">
        <w:tc>
          <w:tcPr>
            <w:tcW w:w="1557" w:type="dxa"/>
            <w:shd w:val="clear" w:color="auto" w:fill="auto"/>
          </w:tcPr>
          <w:p w:rsidR="00613782" w:rsidRPr="00613782" w:rsidRDefault="00613782" w:rsidP="00613782">
            <w:r w:rsidRPr="00613782">
              <w:t xml:space="preserve">GCC </w:t>
            </w:r>
          </w:p>
        </w:tc>
        <w:tc>
          <w:tcPr>
            <w:tcW w:w="7088" w:type="dxa"/>
            <w:shd w:val="clear" w:color="auto" w:fill="auto"/>
          </w:tcPr>
          <w:p w:rsidR="00613782" w:rsidRPr="00613782" w:rsidRDefault="00613782" w:rsidP="00613782">
            <w:r w:rsidRPr="00613782">
              <w:t xml:space="preserve">Graphics Communications Conference </w:t>
            </w:r>
          </w:p>
        </w:tc>
      </w:tr>
      <w:tr w:rsidR="00613782" w:rsidRPr="00613782" w:rsidTr="003B1EFF">
        <w:tc>
          <w:tcPr>
            <w:tcW w:w="1557" w:type="dxa"/>
            <w:shd w:val="clear" w:color="auto" w:fill="auto"/>
          </w:tcPr>
          <w:p w:rsidR="00613782" w:rsidRPr="00613782" w:rsidRDefault="00613782" w:rsidP="00613782">
            <w:r w:rsidRPr="00613782">
              <w:t>HSRLS</w:t>
            </w:r>
          </w:p>
        </w:tc>
        <w:tc>
          <w:tcPr>
            <w:tcW w:w="7088" w:type="dxa"/>
            <w:shd w:val="clear" w:color="auto" w:fill="auto"/>
          </w:tcPr>
          <w:p w:rsidR="00613782" w:rsidRPr="00613782" w:rsidRDefault="009D61FD" w:rsidP="00613782">
            <w:r>
              <w:t xml:space="preserve">High </w:t>
            </w:r>
            <w:r w:rsidR="00613782" w:rsidRPr="00613782">
              <w:t xml:space="preserve">Speed Rail Learning System </w:t>
            </w:r>
          </w:p>
        </w:tc>
      </w:tr>
      <w:tr w:rsidR="00613782" w:rsidRPr="00613782" w:rsidTr="003B1EFF">
        <w:tc>
          <w:tcPr>
            <w:tcW w:w="1557" w:type="dxa"/>
            <w:shd w:val="clear" w:color="auto" w:fill="auto"/>
          </w:tcPr>
          <w:p w:rsidR="00613782" w:rsidRPr="00613782" w:rsidRDefault="00613782" w:rsidP="00613782">
            <w:r w:rsidRPr="00613782">
              <w:t>IBT</w:t>
            </w:r>
          </w:p>
        </w:tc>
        <w:tc>
          <w:tcPr>
            <w:tcW w:w="7088" w:type="dxa"/>
            <w:shd w:val="clear" w:color="auto" w:fill="auto"/>
          </w:tcPr>
          <w:p w:rsidR="00613782" w:rsidRPr="00613782" w:rsidRDefault="00613782" w:rsidP="00613782">
            <w:r w:rsidRPr="00613782">
              <w:t>International Brotherhood of Teamsters</w:t>
            </w:r>
          </w:p>
        </w:tc>
      </w:tr>
      <w:tr w:rsidR="00613782" w:rsidRPr="00613782" w:rsidTr="003B1EFF">
        <w:tc>
          <w:tcPr>
            <w:tcW w:w="1557" w:type="dxa"/>
            <w:shd w:val="clear" w:color="auto" w:fill="auto"/>
          </w:tcPr>
          <w:p w:rsidR="00613782" w:rsidRPr="00613782" w:rsidRDefault="00613782" w:rsidP="00613782">
            <w:r w:rsidRPr="00613782">
              <w:t>ICC</w:t>
            </w:r>
          </w:p>
        </w:tc>
        <w:tc>
          <w:tcPr>
            <w:tcW w:w="7088" w:type="dxa"/>
            <w:shd w:val="clear" w:color="auto" w:fill="auto"/>
          </w:tcPr>
          <w:p w:rsidR="00613782" w:rsidRPr="00613782" w:rsidRDefault="00613782" w:rsidP="00613782">
            <w:r w:rsidRPr="00613782">
              <w:t>Interstate Commerce Commission</w:t>
            </w:r>
          </w:p>
        </w:tc>
      </w:tr>
      <w:tr w:rsidR="00613782" w:rsidRPr="00613782" w:rsidTr="003B1EFF">
        <w:tc>
          <w:tcPr>
            <w:tcW w:w="1557" w:type="dxa"/>
            <w:shd w:val="clear" w:color="auto" w:fill="auto"/>
          </w:tcPr>
          <w:p w:rsidR="00613782" w:rsidRPr="00613782" w:rsidRDefault="00613782" w:rsidP="00613782">
            <w:r w:rsidRPr="00613782">
              <w:t>JCCC</w:t>
            </w:r>
          </w:p>
        </w:tc>
        <w:tc>
          <w:tcPr>
            <w:tcW w:w="7088" w:type="dxa"/>
            <w:shd w:val="clear" w:color="auto" w:fill="auto"/>
          </w:tcPr>
          <w:p w:rsidR="00613782" w:rsidRPr="00613782" w:rsidRDefault="00613782" w:rsidP="00613782">
            <w:r w:rsidRPr="00613782">
              <w:t>Johnson County Community College</w:t>
            </w:r>
          </w:p>
        </w:tc>
      </w:tr>
      <w:tr w:rsidR="00EB00D0" w:rsidRPr="00613782" w:rsidTr="003B1EFF">
        <w:tc>
          <w:tcPr>
            <w:tcW w:w="1557" w:type="dxa"/>
            <w:shd w:val="clear" w:color="auto" w:fill="auto"/>
          </w:tcPr>
          <w:p w:rsidR="00EB00D0" w:rsidRPr="00613782" w:rsidRDefault="00EB00D0" w:rsidP="00613782">
            <w:r>
              <w:t>JRC</w:t>
            </w:r>
          </w:p>
        </w:tc>
        <w:tc>
          <w:tcPr>
            <w:tcW w:w="7088" w:type="dxa"/>
            <w:shd w:val="clear" w:color="auto" w:fill="auto"/>
          </w:tcPr>
          <w:p w:rsidR="00EB00D0" w:rsidRPr="00613782" w:rsidRDefault="00EB00D0" w:rsidP="00613782">
            <w:r>
              <w:t>Joint Rail Conference</w:t>
            </w:r>
          </w:p>
        </w:tc>
      </w:tr>
      <w:tr w:rsidR="00613782" w:rsidRPr="00613782" w:rsidTr="003B1EFF">
        <w:tc>
          <w:tcPr>
            <w:tcW w:w="1557" w:type="dxa"/>
            <w:shd w:val="clear" w:color="auto" w:fill="auto"/>
          </w:tcPr>
          <w:p w:rsidR="00613782" w:rsidRPr="00613782" w:rsidRDefault="00613782" w:rsidP="00613782">
            <w:r w:rsidRPr="00613782">
              <w:t>MARC</w:t>
            </w:r>
          </w:p>
        </w:tc>
        <w:tc>
          <w:tcPr>
            <w:tcW w:w="7088" w:type="dxa"/>
            <w:shd w:val="clear" w:color="auto" w:fill="auto"/>
          </w:tcPr>
          <w:p w:rsidR="00613782" w:rsidRPr="00613782" w:rsidRDefault="00613782" w:rsidP="00613782">
            <w:r w:rsidRPr="00613782">
              <w:t>Maryland Area Regional Commuter</w:t>
            </w:r>
          </w:p>
        </w:tc>
      </w:tr>
      <w:tr w:rsidR="00613782" w:rsidRPr="00613782" w:rsidTr="003B1EFF">
        <w:tc>
          <w:tcPr>
            <w:tcW w:w="1557" w:type="dxa"/>
            <w:shd w:val="clear" w:color="auto" w:fill="auto"/>
          </w:tcPr>
          <w:p w:rsidR="00613782" w:rsidRPr="00613782" w:rsidRDefault="00613782" w:rsidP="00613782">
            <w:r w:rsidRPr="00613782">
              <w:t>NARP</w:t>
            </w:r>
          </w:p>
        </w:tc>
        <w:tc>
          <w:tcPr>
            <w:tcW w:w="7088" w:type="dxa"/>
            <w:shd w:val="clear" w:color="auto" w:fill="auto"/>
          </w:tcPr>
          <w:p w:rsidR="00613782" w:rsidRPr="00613782" w:rsidRDefault="00613782" w:rsidP="00613782">
            <w:r w:rsidRPr="00613782">
              <w:t xml:space="preserve">National Association of Railroad Passengers </w:t>
            </w:r>
          </w:p>
        </w:tc>
      </w:tr>
      <w:tr w:rsidR="00613782" w:rsidRPr="00613782" w:rsidTr="003B1EFF">
        <w:tc>
          <w:tcPr>
            <w:tcW w:w="1557" w:type="dxa"/>
            <w:shd w:val="clear" w:color="auto" w:fill="auto"/>
          </w:tcPr>
          <w:p w:rsidR="00613782" w:rsidRPr="00613782" w:rsidRDefault="00613782" w:rsidP="00613782">
            <w:r w:rsidRPr="00613782">
              <w:t>NARS</w:t>
            </w:r>
          </w:p>
        </w:tc>
        <w:tc>
          <w:tcPr>
            <w:tcW w:w="7088" w:type="dxa"/>
            <w:shd w:val="clear" w:color="auto" w:fill="auto"/>
          </w:tcPr>
          <w:p w:rsidR="00613782" w:rsidRPr="00613782" w:rsidRDefault="00613782" w:rsidP="00613782">
            <w:r w:rsidRPr="00613782">
              <w:t xml:space="preserve">National Academy of Railroad Sciences </w:t>
            </w:r>
          </w:p>
        </w:tc>
      </w:tr>
      <w:tr w:rsidR="00613782" w:rsidRPr="00613782" w:rsidTr="003B1EFF">
        <w:tc>
          <w:tcPr>
            <w:tcW w:w="1557" w:type="dxa"/>
            <w:shd w:val="clear" w:color="auto" w:fill="auto"/>
          </w:tcPr>
          <w:p w:rsidR="00613782" w:rsidRPr="00613782" w:rsidRDefault="00613782" w:rsidP="00613782">
            <w:r w:rsidRPr="00613782">
              <w:t>NARS</w:t>
            </w:r>
          </w:p>
        </w:tc>
        <w:tc>
          <w:tcPr>
            <w:tcW w:w="7088" w:type="dxa"/>
            <w:shd w:val="clear" w:color="auto" w:fill="auto"/>
          </w:tcPr>
          <w:p w:rsidR="00613782" w:rsidRPr="00613782" w:rsidRDefault="00613782" w:rsidP="00613782">
            <w:r w:rsidRPr="00613782">
              <w:t xml:space="preserve">National Academy of Railroad Sciences </w:t>
            </w:r>
          </w:p>
        </w:tc>
      </w:tr>
      <w:tr w:rsidR="00613782" w:rsidRPr="00613782" w:rsidTr="003B1EFF">
        <w:tc>
          <w:tcPr>
            <w:tcW w:w="1557" w:type="dxa"/>
            <w:shd w:val="clear" w:color="auto" w:fill="auto"/>
          </w:tcPr>
          <w:p w:rsidR="00613782" w:rsidRPr="00613782" w:rsidRDefault="00613782" w:rsidP="00613782">
            <w:r w:rsidRPr="00613782">
              <w:t>NCRRP</w:t>
            </w:r>
          </w:p>
        </w:tc>
        <w:tc>
          <w:tcPr>
            <w:tcW w:w="7088" w:type="dxa"/>
            <w:shd w:val="clear" w:color="auto" w:fill="auto"/>
          </w:tcPr>
          <w:p w:rsidR="00613782" w:rsidRPr="00613782" w:rsidRDefault="00613782" w:rsidP="00613782">
            <w:r w:rsidRPr="00613782">
              <w:t>National Cooperative Rail Research Program</w:t>
            </w:r>
          </w:p>
        </w:tc>
      </w:tr>
      <w:tr w:rsidR="00613782" w:rsidRPr="00613782" w:rsidTr="003B1EFF">
        <w:tc>
          <w:tcPr>
            <w:tcW w:w="1557" w:type="dxa"/>
            <w:shd w:val="clear" w:color="auto" w:fill="auto"/>
          </w:tcPr>
          <w:p w:rsidR="00613782" w:rsidRPr="00613782" w:rsidRDefault="00613782" w:rsidP="00613782">
            <w:r w:rsidRPr="00613782">
              <w:t>NURail</w:t>
            </w:r>
          </w:p>
        </w:tc>
        <w:tc>
          <w:tcPr>
            <w:tcW w:w="7088" w:type="dxa"/>
            <w:shd w:val="clear" w:color="auto" w:fill="auto"/>
          </w:tcPr>
          <w:p w:rsidR="00613782" w:rsidRPr="00613782" w:rsidRDefault="00613782" w:rsidP="00613782">
            <w:r w:rsidRPr="00613782">
              <w:t xml:space="preserve">National University Rail </w:t>
            </w:r>
          </w:p>
        </w:tc>
      </w:tr>
      <w:tr w:rsidR="00613782" w:rsidRPr="00613782" w:rsidTr="003B1EFF">
        <w:tc>
          <w:tcPr>
            <w:tcW w:w="1557" w:type="dxa"/>
            <w:shd w:val="clear" w:color="auto" w:fill="auto"/>
          </w:tcPr>
          <w:p w:rsidR="00613782" w:rsidRPr="00613782" w:rsidRDefault="00613782" w:rsidP="00613782">
            <w:r w:rsidRPr="00613782">
              <w:t>OA</w:t>
            </w:r>
          </w:p>
        </w:tc>
        <w:tc>
          <w:tcPr>
            <w:tcW w:w="7088" w:type="dxa"/>
            <w:shd w:val="clear" w:color="auto" w:fill="auto"/>
          </w:tcPr>
          <w:p w:rsidR="00613782" w:rsidRPr="00613782" w:rsidRDefault="00613782" w:rsidP="00613782">
            <w:r w:rsidRPr="00613782">
              <w:t>Operating Administration</w:t>
            </w:r>
          </w:p>
        </w:tc>
      </w:tr>
      <w:tr w:rsidR="00B6503F" w:rsidRPr="00613782" w:rsidTr="003B1EFF">
        <w:tc>
          <w:tcPr>
            <w:tcW w:w="1557" w:type="dxa"/>
            <w:shd w:val="clear" w:color="auto" w:fill="auto"/>
          </w:tcPr>
          <w:p w:rsidR="00B6503F" w:rsidRPr="00613782" w:rsidRDefault="00B6503F" w:rsidP="00613782">
            <w:r>
              <w:t>OLI</w:t>
            </w:r>
          </w:p>
        </w:tc>
        <w:tc>
          <w:tcPr>
            <w:tcW w:w="7088" w:type="dxa"/>
            <w:shd w:val="clear" w:color="auto" w:fill="auto"/>
          </w:tcPr>
          <w:p w:rsidR="00B6503F" w:rsidRPr="00613782" w:rsidRDefault="00B6503F" w:rsidP="00613782">
            <w:r>
              <w:t>Operation Lifesaver, Incorporated</w:t>
            </w:r>
          </w:p>
        </w:tc>
      </w:tr>
      <w:tr w:rsidR="008D74F2" w:rsidRPr="00613782" w:rsidTr="003B1EFF">
        <w:tc>
          <w:tcPr>
            <w:tcW w:w="1557" w:type="dxa"/>
            <w:shd w:val="clear" w:color="auto" w:fill="auto"/>
          </w:tcPr>
          <w:p w:rsidR="008D74F2" w:rsidRPr="00613782" w:rsidRDefault="008D74F2" w:rsidP="00613782">
            <w:r w:rsidRPr="008D74F2">
              <w:t>OST</w:t>
            </w:r>
          </w:p>
        </w:tc>
        <w:tc>
          <w:tcPr>
            <w:tcW w:w="7088" w:type="dxa"/>
            <w:shd w:val="clear" w:color="auto" w:fill="auto"/>
          </w:tcPr>
          <w:p w:rsidR="008D74F2" w:rsidRPr="00613782" w:rsidRDefault="008D74F2" w:rsidP="008D74F2">
            <w:r w:rsidRPr="008D74F2">
              <w:t xml:space="preserve">Office of the Secretary of Transportation </w:t>
            </w:r>
          </w:p>
        </w:tc>
      </w:tr>
      <w:tr w:rsidR="00613782" w:rsidRPr="00613782" w:rsidTr="003B1EFF">
        <w:tc>
          <w:tcPr>
            <w:tcW w:w="1557" w:type="dxa"/>
            <w:shd w:val="clear" w:color="auto" w:fill="auto"/>
          </w:tcPr>
          <w:p w:rsidR="00613782" w:rsidRPr="00613782" w:rsidRDefault="00613782" w:rsidP="00613782">
            <w:r w:rsidRPr="00613782">
              <w:t>PTC</w:t>
            </w:r>
          </w:p>
        </w:tc>
        <w:tc>
          <w:tcPr>
            <w:tcW w:w="7088" w:type="dxa"/>
            <w:shd w:val="clear" w:color="auto" w:fill="auto"/>
          </w:tcPr>
          <w:p w:rsidR="00613782" w:rsidRPr="00613782" w:rsidRDefault="00613782" w:rsidP="00613782">
            <w:r w:rsidRPr="00613782">
              <w:t>Positive Train Control</w:t>
            </w:r>
          </w:p>
        </w:tc>
      </w:tr>
      <w:tr w:rsidR="00613782" w:rsidRPr="00613782" w:rsidTr="003B1EFF">
        <w:tc>
          <w:tcPr>
            <w:tcW w:w="1557" w:type="dxa"/>
            <w:shd w:val="clear" w:color="auto" w:fill="auto"/>
          </w:tcPr>
          <w:p w:rsidR="00613782" w:rsidRPr="00613782" w:rsidRDefault="00613782" w:rsidP="00613782">
            <w:r w:rsidRPr="00613782">
              <w:t>R&amp;D</w:t>
            </w:r>
          </w:p>
        </w:tc>
        <w:tc>
          <w:tcPr>
            <w:tcW w:w="7088" w:type="dxa"/>
            <w:shd w:val="clear" w:color="auto" w:fill="auto"/>
          </w:tcPr>
          <w:p w:rsidR="00613782" w:rsidRPr="00613782" w:rsidRDefault="00613782" w:rsidP="00613782">
            <w:r w:rsidRPr="00613782">
              <w:t>Research and Development</w:t>
            </w:r>
          </w:p>
        </w:tc>
      </w:tr>
      <w:tr w:rsidR="00613782" w:rsidRPr="00613782" w:rsidTr="003B1EFF">
        <w:tc>
          <w:tcPr>
            <w:tcW w:w="1557" w:type="dxa"/>
            <w:shd w:val="clear" w:color="auto" w:fill="auto"/>
          </w:tcPr>
          <w:p w:rsidR="00613782" w:rsidRPr="00613782" w:rsidRDefault="00613782" w:rsidP="00613782">
            <w:r w:rsidRPr="00613782">
              <w:t>RailTEC</w:t>
            </w:r>
          </w:p>
        </w:tc>
        <w:tc>
          <w:tcPr>
            <w:tcW w:w="7088" w:type="dxa"/>
            <w:shd w:val="clear" w:color="auto" w:fill="auto"/>
          </w:tcPr>
          <w:p w:rsidR="00613782" w:rsidRPr="00613782" w:rsidRDefault="00613782" w:rsidP="00613782">
            <w:r w:rsidRPr="00613782">
              <w:t xml:space="preserve">Rail Transportation and Engineering Center </w:t>
            </w:r>
          </w:p>
        </w:tc>
      </w:tr>
      <w:tr w:rsidR="00613782" w:rsidRPr="00613782" w:rsidTr="003B1EFF">
        <w:tc>
          <w:tcPr>
            <w:tcW w:w="1557" w:type="dxa"/>
            <w:shd w:val="clear" w:color="auto" w:fill="auto"/>
          </w:tcPr>
          <w:p w:rsidR="00613782" w:rsidRPr="00613782" w:rsidRDefault="00613782" w:rsidP="00613782">
            <w:r w:rsidRPr="00613782">
              <w:t>REDI</w:t>
            </w:r>
          </w:p>
        </w:tc>
        <w:tc>
          <w:tcPr>
            <w:tcW w:w="7088" w:type="dxa"/>
            <w:shd w:val="clear" w:color="auto" w:fill="auto"/>
          </w:tcPr>
          <w:p w:rsidR="00613782" w:rsidRPr="00613782" w:rsidRDefault="00613782" w:rsidP="00613782">
            <w:r w:rsidRPr="00613782">
              <w:t xml:space="preserve">Railroad Education and Development Institute </w:t>
            </w:r>
          </w:p>
        </w:tc>
      </w:tr>
      <w:tr w:rsidR="00613782" w:rsidRPr="00613782" w:rsidTr="003B1EFF">
        <w:tc>
          <w:tcPr>
            <w:tcW w:w="1557" w:type="dxa"/>
            <w:shd w:val="clear" w:color="auto" w:fill="auto"/>
          </w:tcPr>
          <w:p w:rsidR="00613782" w:rsidRPr="00613782" w:rsidRDefault="00613782" w:rsidP="00613782">
            <w:r w:rsidRPr="00613782">
              <w:t xml:space="preserve">REES </w:t>
            </w:r>
          </w:p>
        </w:tc>
        <w:tc>
          <w:tcPr>
            <w:tcW w:w="7088" w:type="dxa"/>
            <w:shd w:val="clear" w:color="auto" w:fill="auto"/>
          </w:tcPr>
          <w:p w:rsidR="00613782" w:rsidRPr="00613782" w:rsidRDefault="00613782" w:rsidP="00613782">
            <w:r w:rsidRPr="00613782">
              <w:t xml:space="preserve">Railway Engineering Education Symposium </w:t>
            </w:r>
          </w:p>
        </w:tc>
      </w:tr>
      <w:tr w:rsidR="00613782" w:rsidRPr="00613782" w:rsidTr="003B1EFF">
        <w:tc>
          <w:tcPr>
            <w:tcW w:w="1557" w:type="dxa"/>
            <w:shd w:val="clear" w:color="auto" w:fill="auto"/>
          </w:tcPr>
          <w:p w:rsidR="00613782" w:rsidRPr="00613782" w:rsidRDefault="00613782" w:rsidP="00613782">
            <w:r w:rsidRPr="00613782">
              <w:t>RPD</w:t>
            </w:r>
          </w:p>
        </w:tc>
        <w:tc>
          <w:tcPr>
            <w:tcW w:w="7088" w:type="dxa"/>
            <w:shd w:val="clear" w:color="auto" w:fill="auto"/>
          </w:tcPr>
          <w:p w:rsidR="00613782" w:rsidRPr="00613782" w:rsidRDefault="00613782" w:rsidP="00613782">
            <w:r w:rsidRPr="00613782">
              <w:t>Railroad Policy and Development</w:t>
            </w:r>
          </w:p>
        </w:tc>
      </w:tr>
      <w:tr w:rsidR="00613782" w:rsidRPr="00613782" w:rsidTr="003B1EFF">
        <w:tc>
          <w:tcPr>
            <w:tcW w:w="1557" w:type="dxa"/>
            <w:shd w:val="clear" w:color="auto" w:fill="auto"/>
          </w:tcPr>
          <w:p w:rsidR="00613782" w:rsidRPr="00613782" w:rsidRDefault="00613782" w:rsidP="00613782">
            <w:r w:rsidRPr="00613782">
              <w:t>RRB</w:t>
            </w:r>
          </w:p>
        </w:tc>
        <w:tc>
          <w:tcPr>
            <w:tcW w:w="7088" w:type="dxa"/>
            <w:shd w:val="clear" w:color="auto" w:fill="auto"/>
          </w:tcPr>
          <w:p w:rsidR="00613782" w:rsidRPr="00613782" w:rsidRDefault="00613782" w:rsidP="00613782">
            <w:r w:rsidRPr="00613782">
              <w:t>Railroad Retirement Board</w:t>
            </w:r>
          </w:p>
        </w:tc>
      </w:tr>
      <w:tr w:rsidR="00C87592" w:rsidRPr="00613782" w:rsidTr="003B1EFF">
        <w:tc>
          <w:tcPr>
            <w:tcW w:w="1557" w:type="dxa"/>
            <w:shd w:val="clear" w:color="auto" w:fill="auto"/>
          </w:tcPr>
          <w:p w:rsidR="00C87592" w:rsidRPr="00613782" w:rsidRDefault="00C87592" w:rsidP="00613782">
            <w:r>
              <w:t>SME</w:t>
            </w:r>
          </w:p>
        </w:tc>
        <w:tc>
          <w:tcPr>
            <w:tcW w:w="7088" w:type="dxa"/>
            <w:shd w:val="clear" w:color="auto" w:fill="auto"/>
          </w:tcPr>
          <w:p w:rsidR="00C87592" w:rsidRPr="00613782" w:rsidRDefault="00C87592" w:rsidP="00613782">
            <w:r>
              <w:t>Subject Matter Expert</w:t>
            </w:r>
          </w:p>
        </w:tc>
      </w:tr>
      <w:tr w:rsidR="00613782" w:rsidRPr="00613782" w:rsidTr="003B1EFF">
        <w:tc>
          <w:tcPr>
            <w:tcW w:w="1557" w:type="dxa"/>
            <w:shd w:val="clear" w:color="auto" w:fill="auto"/>
          </w:tcPr>
          <w:p w:rsidR="00613782" w:rsidRPr="00613782" w:rsidRDefault="00613782" w:rsidP="00613782">
            <w:r w:rsidRPr="00613782">
              <w:t>STB</w:t>
            </w:r>
          </w:p>
        </w:tc>
        <w:tc>
          <w:tcPr>
            <w:tcW w:w="7088" w:type="dxa"/>
            <w:shd w:val="clear" w:color="auto" w:fill="auto"/>
          </w:tcPr>
          <w:p w:rsidR="00613782" w:rsidRPr="00613782" w:rsidRDefault="00613782" w:rsidP="00613782">
            <w:r w:rsidRPr="00613782">
              <w:t xml:space="preserve">Surface Transportation Board </w:t>
            </w:r>
          </w:p>
        </w:tc>
      </w:tr>
      <w:tr w:rsidR="00613782" w:rsidRPr="00613782" w:rsidTr="003B1EFF">
        <w:tc>
          <w:tcPr>
            <w:tcW w:w="1557" w:type="dxa"/>
            <w:shd w:val="clear" w:color="auto" w:fill="auto"/>
          </w:tcPr>
          <w:p w:rsidR="00613782" w:rsidRPr="00613782" w:rsidRDefault="00613782" w:rsidP="00613782">
            <w:r w:rsidRPr="00613782">
              <w:t>STEM</w:t>
            </w:r>
          </w:p>
        </w:tc>
        <w:tc>
          <w:tcPr>
            <w:tcW w:w="7088" w:type="dxa"/>
            <w:shd w:val="clear" w:color="auto" w:fill="auto"/>
          </w:tcPr>
          <w:p w:rsidR="00613782" w:rsidRPr="00613782" w:rsidRDefault="00613782" w:rsidP="00613782">
            <w:r w:rsidRPr="00613782">
              <w:t>Science, Technology, Engineering and Math</w:t>
            </w:r>
          </w:p>
        </w:tc>
      </w:tr>
      <w:tr w:rsidR="00613782" w:rsidRPr="00613782" w:rsidTr="003B1EFF">
        <w:tc>
          <w:tcPr>
            <w:tcW w:w="1557" w:type="dxa"/>
            <w:shd w:val="clear" w:color="auto" w:fill="auto"/>
          </w:tcPr>
          <w:p w:rsidR="00613782" w:rsidRPr="00613782" w:rsidRDefault="00613782" w:rsidP="00613782">
            <w:r w:rsidRPr="00613782">
              <w:t>STIPDG</w:t>
            </w:r>
          </w:p>
        </w:tc>
        <w:tc>
          <w:tcPr>
            <w:tcW w:w="7088" w:type="dxa"/>
            <w:shd w:val="clear" w:color="auto" w:fill="auto"/>
          </w:tcPr>
          <w:p w:rsidR="00613782" w:rsidRPr="00613782" w:rsidRDefault="00613782" w:rsidP="00613782">
            <w:r w:rsidRPr="00613782">
              <w:t xml:space="preserve">Summer Transportation Internship Program for Diverse Groups </w:t>
            </w:r>
          </w:p>
        </w:tc>
      </w:tr>
      <w:tr w:rsidR="00613782" w:rsidRPr="00613782" w:rsidTr="003B1EFF">
        <w:tc>
          <w:tcPr>
            <w:tcW w:w="1557" w:type="dxa"/>
            <w:shd w:val="clear" w:color="auto" w:fill="auto"/>
          </w:tcPr>
          <w:p w:rsidR="00613782" w:rsidRPr="00613782" w:rsidRDefault="00613782" w:rsidP="00613782">
            <w:r w:rsidRPr="00613782">
              <w:t>TCIU</w:t>
            </w:r>
          </w:p>
        </w:tc>
        <w:tc>
          <w:tcPr>
            <w:tcW w:w="7088" w:type="dxa"/>
            <w:shd w:val="clear" w:color="auto" w:fill="auto"/>
          </w:tcPr>
          <w:p w:rsidR="00613782" w:rsidRPr="00613782" w:rsidRDefault="00613782" w:rsidP="00613782">
            <w:r w:rsidRPr="00613782">
              <w:t xml:space="preserve">Transportation Communications International Union </w:t>
            </w:r>
          </w:p>
        </w:tc>
      </w:tr>
      <w:tr w:rsidR="00613782" w:rsidRPr="00613782" w:rsidTr="003B1EFF">
        <w:tc>
          <w:tcPr>
            <w:tcW w:w="1557" w:type="dxa"/>
            <w:shd w:val="clear" w:color="auto" w:fill="auto"/>
          </w:tcPr>
          <w:p w:rsidR="00613782" w:rsidRPr="00613782" w:rsidRDefault="00613782" w:rsidP="00613782">
            <w:r w:rsidRPr="00613782">
              <w:t>TRB</w:t>
            </w:r>
          </w:p>
        </w:tc>
        <w:tc>
          <w:tcPr>
            <w:tcW w:w="7088" w:type="dxa"/>
            <w:shd w:val="clear" w:color="auto" w:fill="auto"/>
          </w:tcPr>
          <w:p w:rsidR="00613782" w:rsidRPr="00613782" w:rsidRDefault="00613782" w:rsidP="00613782">
            <w:r w:rsidRPr="00613782">
              <w:t xml:space="preserve">Transportation Research Board (TRB) </w:t>
            </w:r>
          </w:p>
        </w:tc>
      </w:tr>
      <w:tr w:rsidR="00613782" w:rsidRPr="00613782" w:rsidTr="003B1EFF">
        <w:tc>
          <w:tcPr>
            <w:tcW w:w="1557" w:type="dxa"/>
            <w:shd w:val="clear" w:color="auto" w:fill="auto"/>
          </w:tcPr>
          <w:p w:rsidR="00613782" w:rsidRPr="00613782" w:rsidRDefault="00613782" w:rsidP="00613782">
            <w:r w:rsidRPr="00613782">
              <w:t>TTCI</w:t>
            </w:r>
          </w:p>
        </w:tc>
        <w:tc>
          <w:tcPr>
            <w:tcW w:w="7088" w:type="dxa"/>
            <w:shd w:val="clear" w:color="auto" w:fill="auto"/>
          </w:tcPr>
          <w:p w:rsidR="00613782" w:rsidRPr="00613782" w:rsidRDefault="00613782" w:rsidP="00613782">
            <w:r w:rsidRPr="00613782">
              <w:t>Transportation Technology Center, Incorporated</w:t>
            </w:r>
          </w:p>
        </w:tc>
      </w:tr>
      <w:tr w:rsidR="00613782" w:rsidRPr="00613782" w:rsidTr="003B1EFF">
        <w:tc>
          <w:tcPr>
            <w:tcW w:w="1557" w:type="dxa"/>
            <w:shd w:val="clear" w:color="auto" w:fill="auto"/>
          </w:tcPr>
          <w:p w:rsidR="00613782" w:rsidRPr="00613782" w:rsidRDefault="00613782" w:rsidP="00613782">
            <w:r w:rsidRPr="00613782">
              <w:t>TTD</w:t>
            </w:r>
          </w:p>
        </w:tc>
        <w:tc>
          <w:tcPr>
            <w:tcW w:w="7088" w:type="dxa"/>
            <w:shd w:val="clear" w:color="auto" w:fill="auto"/>
          </w:tcPr>
          <w:p w:rsidR="00613782" w:rsidRPr="00613782" w:rsidRDefault="00613782" w:rsidP="00613782">
            <w:r w:rsidRPr="00613782">
              <w:t>Transportation Trades Department</w:t>
            </w:r>
          </w:p>
        </w:tc>
      </w:tr>
      <w:tr w:rsidR="00613782" w:rsidRPr="00613782" w:rsidTr="003B1EFF">
        <w:tc>
          <w:tcPr>
            <w:tcW w:w="1557" w:type="dxa"/>
            <w:shd w:val="clear" w:color="auto" w:fill="auto"/>
          </w:tcPr>
          <w:p w:rsidR="00613782" w:rsidRPr="00613782" w:rsidRDefault="00613782" w:rsidP="00613782">
            <w:r w:rsidRPr="00613782">
              <w:t>TWU</w:t>
            </w:r>
          </w:p>
        </w:tc>
        <w:tc>
          <w:tcPr>
            <w:tcW w:w="7088" w:type="dxa"/>
            <w:shd w:val="clear" w:color="auto" w:fill="auto"/>
          </w:tcPr>
          <w:p w:rsidR="00613782" w:rsidRPr="00613782" w:rsidRDefault="00613782" w:rsidP="00613782">
            <w:r w:rsidRPr="00613782">
              <w:t xml:space="preserve">Transportation Workers Union of America </w:t>
            </w:r>
          </w:p>
        </w:tc>
      </w:tr>
      <w:tr w:rsidR="00613782" w:rsidRPr="00613782" w:rsidTr="003B1EFF">
        <w:tc>
          <w:tcPr>
            <w:tcW w:w="1557" w:type="dxa"/>
            <w:shd w:val="clear" w:color="auto" w:fill="auto"/>
          </w:tcPr>
          <w:p w:rsidR="00613782" w:rsidRPr="00613782" w:rsidRDefault="00613782" w:rsidP="00613782">
            <w:r w:rsidRPr="00613782">
              <w:t>UIUC</w:t>
            </w:r>
          </w:p>
        </w:tc>
        <w:tc>
          <w:tcPr>
            <w:tcW w:w="7088" w:type="dxa"/>
            <w:shd w:val="clear" w:color="auto" w:fill="auto"/>
          </w:tcPr>
          <w:p w:rsidR="00613782" w:rsidRPr="00613782" w:rsidRDefault="00613782" w:rsidP="00613782">
            <w:r w:rsidRPr="00613782">
              <w:t xml:space="preserve">University of Illinois at Urbana-Champaign </w:t>
            </w:r>
          </w:p>
        </w:tc>
      </w:tr>
      <w:tr w:rsidR="00123FDB" w:rsidRPr="00613782" w:rsidTr="003B1EFF">
        <w:tc>
          <w:tcPr>
            <w:tcW w:w="1557" w:type="dxa"/>
            <w:shd w:val="clear" w:color="auto" w:fill="auto"/>
          </w:tcPr>
          <w:p w:rsidR="00123FDB" w:rsidRPr="00613782" w:rsidRDefault="00123FDB" w:rsidP="00613782">
            <w:r>
              <w:t>US</w:t>
            </w:r>
          </w:p>
        </w:tc>
        <w:tc>
          <w:tcPr>
            <w:tcW w:w="7088" w:type="dxa"/>
            <w:shd w:val="clear" w:color="auto" w:fill="auto"/>
          </w:tcPr>
          <w:p w:rsidR="00123FDB" w:rsidRPr="00613782" w:rsidRDefault="00123FDB" w:rsidP="00613782">
            <w:r>
              <w:t>United States</w:t>
            </w:r>
          </w:p>
        </w:tc>
      </w:tr>
      <w:tr w:rsidR="00613782" w:rsidRPr="00613782" w:rsidTr="003B1EFF">
        <w:tc>
          <w:tcPr>
            <w:tcW w:w="1557" w:type="dxa"/>
            <w:shd w:val="clear" w:color="auto" w:fill="auto"/>
          </w:tcPr>
          <w:p w:rsidR="00613782" w:rsidRPr="00613782" w:rsidRDefault="00613782" w:rsidP="00613782">
            <w:r w:rsidRPr="00613782">
              <w:t>USDOT</w:t>
            </w:r>
          </w:p>
        </w:tc>
        <w:tc>
          <w:tcPr>
            <w:tcW w:w="7088" w:type="dxa"/>
            <w:shd w:val="clear" w:color="auto" w:fill="auto"/>
          </w:tcPr>
          <w:p w:rsidR="00613782" w:rsidRPr="00613782" w:rsidRDefault="00613782" w:rsidP="00613782">
            <w:r w:rsidRPr="00613782">
              <w:t>United States Department of Transportation</w:t>
            </w:r>
          </w:p>
        </w:tc>
      </w:tr>
      <w:tr w:rsidR="009D61FD" w:rsidRPr="00613782" w:rsidTr="003B1EFF">
        <w:tc>
          <w:tcPr>
            <w:tcW w:w="1557" w:type="dxa"/>
            <w:shd w:val="clear" w:color="auto" w:fill="auto"/>
          </w:tcPr>
          <w:p w:rsidR="009D61FD" w:rsidRPr="00613782" w:rsidRDefault="009D61FD" w:rsidP="00613782">
            <w:r>
              <w:t>USHSR</w:t>
            </w:r>
          </w:p>
        </w:tc>
        <w:tc>
          <w:tcPr>
            <w:tcW w:w="7088" w:type="dxa"/>
            <w:shd w:val="clear" w:color="auto" w:fill="auto"/>
          </w:tcPr>
          <w:p w:rsidR="009D61FD" w:rsidRPr="00613782" w:rsidRDefault="009D61FD" w:rsidP="00613782">
            <w:r>
              <w:t>United States High Speed</w:t>
            </w:r>
            <w:r w:rsidR="00EB6570">
              <w:t xml:space="preserve"> Rail</w:t>
            </w:r>
          </w:p>
        </w:tc>
      </w:tr>
      <w:tr w:rsidR="00613782" w:rsidRPr="00613782" w:rsidTr="003B1EFF">
        <w:tc>
          <w:tcPr>
            <w:tcW w:w="1557" w:type="dxa"/>
            <w:shd w:val="clear" w:color="auto" w:fill="auto"/>
          </w:tcPr>
          <w:p w:rsidR="00613782" w:rsidRPr="00613782" w:rsidRDefault="00613782" w:rsidP="00613782">
            <w:r w:rsidRPr="00613782">
              <w:t>UTC</w:t>
            </w:r>
          </w:p>
        </w:tc>
        <w:tc>
          <w:tcPr>
            <w:tcW w:w="7088" w:type="dxa"/>
            <w:shd w:val="clear" w:color="auto" w:fill="auto"/>
          </w:tcPr>
          <w:p w:rsidR="00613782" w:rsidRPr="00613782" w:rsidRDefault="00613782" w:rsidP="00613782">
            <w:r w:rsidRPr="00613782">
              <w:t xml:space="preserve">University Transportation Center </w:t>
            </w:r>
          </w:p>
        </w:tc>
      </w:tr>
      <w:tr w:rsidR="00613782" w:rsidRPr="00613782" w:rsidTr="003B1EFF">
        <w:tc>
          <w:tcPr>
            <w:tcW w:w="1557" w:type="dxa"/>
            <w:shd w:val="clear" w:color="auto" w:fill="auto"/>
          </w:tcPr>
          <w:p w:rsidR="00613782" w:rsidRPr="00613782" w:rsidRDefault="00613782" w:rsidP="00613782">
            <w:r w:rsidRPr="00613782">
              <w:t>UTU</w:t>
            </w:r>
          </w:p>
        </w:tc>
        <w:tc>
          <w:tcPr>
            <w:tcW w:w="7088" w:type="dxa"/>
            <w:shd w:val="clear" w:color="auto" w:fill="auto"/>
          </w:tcPr>
          <w:p w:rsidR="00613782" w:rsidRPr="00613782" w:rsidRDefault="00613782" w:rsidP="00613782">
            <w:r w:rsidRPr="00613782">
              <w:t>United Transportation Union</w:t>
            </w:r>
          </w:p>
        </w:tc>
      </w:tr>
      <w:tr w:rsidR="00613782" w:rsidRPr="00613782" w:rsidTr="003B1EFF">
        <w:tc>
          <w:tcPr>
            <w:tcW w:w="1557" w:type="dxa"/>
            <w:shd w:val="clear" w:color="auto" w:fill="auto"/>
          </w:tcPr>
          <w:p w:rsidR="00613782" w:rsidRPr="00613782" w:rsidRDefault="00613782" w:rsidP="00613782">
            <w:r w:rsidRPr="00613782">
              <w:t>YES</w:t>
            </w:r>
          </w:p>
        </w:tc>
        <w:tc>
          <w:tcPr>
            <w:tcW w:w="7088" w:type="dxa"/>
            <w:shd w:val="clear" w:color="auto" w:fill="auto"/>
          </w:tcPr>
          <w:p w:rsidR="00613782" w:rsidRPr="00613782" w:rsidRDefault="00613782" w:rsidP="00613782">
            <w:r w:rsidRPr="00613782">
              <w:t xml:space="preserve">Youth Employee STEM </w:t>
            </w:r>
          </w:p>
        </w:tc>
      </w:tr>
    </w:tbl>
    <w:p w:rsidR="0046299F" w:rsidRDefault="0046299F" w:rsidP="00170840"/>
    <w:p w:rsidR="003318F1" w:rsidRPr="007A0991" w:rsidRDefault="0046299F" w:rsidP="007A0991">
      <w:pPr>
        <w:spacing w:after="240"/>
        <w:rPr>
          <w:rFonts w:ascii="Arial" w:hAnsi="Arial" w:cs="Arial"/>
          <w:i/>
        </w:rPr>
      </w:pPr>
      <w:r>
        <w:br w:type="page"/>
      </w:r>
    </w:p>
    <w:p w:rsidR="00B96C1E" w:rsidRDefault="00911189" w:rsidP="003B1EFF">
      <w:pPr>
        <w:pStyle w:val="Appendix"/>
      </w:pPr>
      <w:bookmarkStart w:id="285" w:name="_Toc383555950"/>
      <w:bookmarkStart w:id="286" w:name="_Toc383597403"/>
      <w:bookmarkStart w:id="287" w:name="_Toc384043268"/>
      <w:r>
        <w:t xml:space="preserve"> </w:t>
      </w:r>
      <w:bookmarkStart w:id="288" w:name="_Toc422343208"/>
      <w:r w:rsidR="007A0991">
        <w:t>References</w:t>
      </w:r>
      <w:bookmarkEnd w:id="285"/>
      <w:bookmarkEnd w:id="286"/>
      <w:bookmarkEnd w:id="287"/>
      <w:bookmarkEnd w:id="288"/>
    </w:p>
    <w:p w:rsidR="00B96C1E" w:rsidRPr="00B96C1E" w:rsidRDefault="00B833EE" w:rsidP="003B1EFF">
      <w:pPr>
        <w:tabs>
          <w:tab w:val="left" w:pos="2323"/>
        </w:tabs>
        <w:spacing w:after="0"/>
      </w:pPr>
      <w:r>
        <w:t>The document’s references are listed below:</w:t>
      </w:r>
    </w:p>
    <w:sectPr w:rsidR="00B96C1E" w:rsidRPr="00B96C1E" w:rsidSect="00080081">
      <w:headerReference w:type="default" r:id="rId43"/>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010" w:rsidRDefault="00377010">
      <w:r>
        <w:separator/>
      </w:r>
    </w:p>
  </w:endnote>
  <w:endnote w:type="continuationSeparator" w:id="0">
    <w:p w:rsidR="00377010" w:rsidRDefault="00377010">
      <w:r>
        <w:continuationSeparator/>
      </w:r>
    </w:p>
  </w:endnote>
  <w:endnote w:type="continuationNotice" w:id="1">
    <w:p w:rsidR="00377010" w:rsidRDefault="00377010">
      <w:pPr>
        <w:spacing w:after="0"/>
      </w:pPr>
    </w:p>
  </w:endnote>
  <w:endnote w:id="2">
    <w:p w:rsidR="00F97583" w:rsidRPr="003B1EFF" w:rsidRDefault="00F97583" w:rsidP="004D51C5">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“Section D Employment and Compensation Statistics.” Financial, Actuarial &amp; Annual Railroad Retirement Act &amp; Railroad Unemployment Insurance Act Data. U.S. Railroad Retirem</w:t>
      </w:r>
      <w:r>
        <w:rPr>
          <w:rFonts w:ascii="Times New Roman" w:hAnsi="Times New Roman"/>
          <w:sz w:val="20"/>
          <w:szCs w:val="20"/>
        </w:rPr>
        <w:t>ent Board. Aug. 2014. Web. 1 Apr. 2015</w:t>
      </w:r>
      <w:r w:rsidRPr="003B1EFF">
        <w:rPr>
          <w:rFonts w:ascii="Times New Roman" w:hAnsi="Times New Roman"/>
          <w:sz w:val="20"/>
          <w:szCs w:val="20"/>
        </w:rPr>
        <w:t>. &lt;</w:t>
      </w:r>
      <w:hyperlink r:id="rId1" w:anchor="hist2" w:history="1">
        <w:r w:rsidRPr="003B1EFF">
          <w:rPr>
            <w:rStyle w:val="Hyperlink"/>
            <w:rFonts w:ascii="Times New Roman" w:hAnsi="Times New Roman"/>
            <w:sz w:val="20"/>
            <w:szCs w:val="20"/>
          </w:rPr>
          <w:t>http://www.rrb.gov/act/historical.asp#hist2</w:t>
        </w:r>
      </w:hyperlink>
      <w:r w:rsidRPr="003B1EFF">
        <w:rPr>
          <w:rFonts w:ascii="Times New Roman" w:hAnsi="Times New Roman"/>
          <w:sz w:val="20"/>
          <w:szCs w:val="20"/>
        </w:rPr>
        <w:t>&gt;.</w:t>
      </w:r>
    </w:p>
    <w:p w:rsidR="00F97583" w:rsidRDefault="00F97583" w:rsidP="004D51C5">
      <w:pPr>
        <w:pStyle w:val="EndnoteText"/>
      </w:pPr>
    </w:p>
  </w:endnote>
  <w:endnote w:id="3">
    <w:p w:rsidR="00F97583" w:rsidRPr="003B1EFF" w:rsidRDefault="00A81EED">
      <w:pPr>
        <w:pStyle w:val="EndnoteText"/>
        <w:rPr>
          <w:rFonts w:ascii="Times New Roman" w:hAnsi="Times New Roman"/>
          <w:sz w:val="20"/>
          <w:szCs w:val="20"/>
        </w:rPr>
      </w:pPr>
      <w:r>
        <w:rPr>
          <w:rStyle w:val="EndnoteReference"/>
        </w:rPr>
        <w:endnoteRef/>
      </w:r>
      <w:r w:rsidR="00F97583" w:rsidRPr="00DF720A">
        <w:rPr>
          <w:sz w:val="18"/>
        </w:rPr>
        <w:t xml:space="preserve"> </w:t>
      </w:r>
      <w:r w:rsidR="00F97583" w:rsidRPr="003B1EFF">
        <w:rPr>
          <w:rFonts w:ascii="Times New Roman" w:hAnsi="Times New Roman"/>
          <w:sz w:val="20"/>
          <w:szCs w:val="20"/>
        </w:rPr>
        <w:t>Association of American Railroads. Railroad Facts 2013 Edition. Washington: Policy and Economics Department, 2013. Print.</w:t>
      </w:r>
    </w:p>
    <w:p w:rsidR="00F97583" w:rsidRPr="00984BB9" w:rsidRDefault="00F97583">
      <w:pPr>
        <w:pStyle w:val="EndnoteText"/>
        <w:rPr>
          <w:sz w:val="18"/>
        </w:rPr>
      </w:pPr>
      <w:r>
        <w:rPr>
          <w:sz w:val="18"/>
        </w:rPr>
        <w:t xml:space="preserve"> </w:t>
      </w:r>
    </w:p>
  </w:endnote>
  <w:endnote w:id="4">
    <w:p w:rsidR="00F97583" w:rsidRPr="003B1EFF" w:rsidRDefault="00F97583">
      <w:pPr>
        <w:pStyle w:val="EndnoteText"/>
        <w:rPr>
          <w:rFonts w:ascii="Times New Roman" w:hAnsi="Times New Roman"/>
          <w:sz w:val="20"/>
          <w:szCs w:val="20"/>
        </w:rPr>
      </w:pPr>
      <w:r>
        <w:rPr>
          <w:rStyle w:val="EndnoteReference"/>
        </w:rPr>
        <w:endnoteRef/>
      </w:r>
      <w:r w:rsidRPr="003B1EFF">
        <w:rPr>
          <w:rFonts w:ascii="Times New Roman" w:hAnsi="Times New Roman"/>
          <w:sz w:val="20"/>
          <w:szCs w:val="20"/>
        </w:rPr>
        <w:t xml:space="preserve"> Surface Transportation Board (STB). Employment Data. Web. 3 Feb. 2014. &lt;</w:t>
      </w:r>
      <w:hyperlink r:id="rId2" w:history="1">
        <w:r w:rsidRPr="003B1EFF">
          <w:rPr>
            <w:rStyle w:val="Hyperlink"/>
            <w:rFonts w:ascii="Times New Roman" w:hAnsi="Times New Roman"/>
            <w:sz w:val="20"/>
            <w:szCs w:val="20"/>
          </w:rPr>
          <w:t>http://www.stb.dot.gov/econdata.nsf/EmploymentData?OpenView</w:t>
        </w:r>
      </w:hyperlink>
      <w:r w:rsidRPr="003B1EFF">
        <w:rPr>
          <w:rFonts w:ascii="Times New Roman" w:hAnsi="Times New Roman"/>
          <w:sz w:val="20"/>
          <w:szCs w:val="20"/>
        </w:rPr>
        <w:t>&gt;.</w:t>
      </w:r>
    </w:p>
    <w:p w:rsidR="00F97583" w:rsidRDefault="00F97583">
      <w:pPr>
        <w:pStyle w:val="EndnoteText"/>
      </w:pPr>
    </w:p>
  </w:endnote>
  <w:endnote w:id="5">
    <w:p w:rsidR="00F97583" w:rsidRPr="003B1EFF" w:rsidRDefault="00F97583">
      <w:pPr>
        <w:pStyle w:val="EndnoteText"/>
        <w:rPr>
          <w:rFonts w:ascii="Times New Roman" w:hAnsi="Times New Roman"/>
          <w:sz w:val="20"/>
          <w:szCs w:val="20"/>
        </w:rPr>
      </w:pPr>
      <w:r w:rsidRPr="00480512">
        <w:rPr>
          <w:rStyle w:val="EndnoteReference"/>
          <w:rFonts w:cs="Arial"/>
          <w:sz w:val="18"/>
          <w:szCs w:val="18"/>
        </w:rPr>
        <w:endnoteRef/>
      </w:r>
      <w:r w:rsidRPr="00480512">
        <w:rPr>
          <w:rFonts w:cs="Arial"/>
          <w:sz w:val="18"/>
          <w:szCs w:val="18"/>
        </w:rPr>
        <w:t xml:space="preserve"> </w:t>
      </w:r>
      <w:r w:rsidRPr="003B1EFF">
        <w:rPr>
          <w:rFonts w:ascii="Times New Roman" w:hAnsi="Times New Roman"/>
          <w:sz w:val="20"/>
          <w:szCs w:val="20"/>
        </w:rPr>
        <w:t>Surface Transportation Board (STB). Employment Data. Web. 3 Feb. 2014. &lt;</w:t>
      </w:r>
      <w:hyperlink r:id="rId3" w:history="1">
        <w:r w:rsidRPr="003B1EFF">
          <w:rPr>
            <w:rStyle w:val="Hyperlink"/>
            <w:rFonts w:ascii="Times New Roman" w:hAnsi="Times New Roman"/>
            <w:sz w:val="20"/>
            <w:szCs w:val="20"/>
          </w:rPr>
          <w:t>http://www.stb.dot.gov/econdata.nsf/EmploymentData?OpenView</w:t>
        </w:r>
      </w:hyperlink>
      <w:r w:rsidRPr="003B1EFF">
        <w:rPr>
          <w:rFonts w:ascii="Times New Roman" w:hAnsi="Times New Roman"/>
          <w:sz w:val="20"/>
          <w:szCs w:val="20"/>
        </w:rPr>
        <w:t xml:space="preserve">&gt;. </w:t>
      </w:r>
    </w:p>
    <w:p w:rsidR="00F97583" w:rsidRPr="005A1124" w:rsidRDefault="00F97583">
      <w:pPr>
        <w:pStyle w:val="EndnoteText"/>
        <w:rPr>
          <w:rFonts w:cs="Arial"/>
          <w:sz w:val="22"/>
          <w:szCs w:val="18"/>
        </w:rPr>
      </w:pPr>
    </w:p>
  </w:endnote>
  <w:endnote w:id="6">
    <w:p w:rsidR="00F97583" w:rsidRPr="003B1EFF" w:rsidRDefault="00F97583">
      <w:pPr>
        <w:pStyle w:val="EndnoteText"/>
        <w:rPr>
          <w:rFonts w:ascii="Times New Roman" w:hAnsi="Times New Roman"/>
          <w:sz w:val="20"/>
          <w:szCs w:val="20"/>
        </w:rPr>
      </w:pPr>
      <w:r w:rsidRPr="003B1EFF">
        <w:rPr>
          <w:rStyle w:val="EndnoteReference"/>
          <w:rFonts w:ascii="Times New Roman" w:hAnsi="Times New Roman"/>
          <w:sz w:val="20"/>
          <w:szCs w:val="20"/>
        </w:rPr>
        <w:endnoteRef/>
      </w:r>
      <w:r w:rsidRPr="003B1EFF">
        <w:rPr>
          <w:rFonts w:ascii="Times New Roman" w:hAnsi="Times New Roman"/>
          <w:sz w:val="20"/>
          <w:szCs w:val="20"/>
        </w:rPr>
        <w:t xml:space="preserve"> Amtrak National Facts. AMTRAK. Web. 3 Feb. 2014. &lt;</w:t>
      </w:r>
      <w:hyperlink r:id="rId4" w:history="1">
        <w:r w:rsidRPr="003B1EFF">
          <w:rPr>
            <w:rStyle w:val="Hyperlink"/>
            <w:rFonts w:ascii="Times New Roman" w:hAnsi="Times New Roman"/>
            <w:sz w:val="20"/>
            <w:szCs w:val="20"/>
          </w:rPr>
          <w:t>http://www.amtrak.com/servlet/ContentServer?c=Page&amp;pagename=am%2FLayout&amp;cid=1246041980246</w:t>
        </w:r>
      </w:hyperlink>
      <w:r w:rsidRPr="003B1EFF">
        <w:rPr>
          <w:rFonts w:ascii="Times New Roman" w:hAnsi="Times New Roman"/>
          <w:sz w:val="20"/>
          <w:szCs w:val="20"/>
        </w:rPr>
        <w:t>&gt;.</w:t>
      </w:r>
    </w:p>
    <w:p w:rsidR="00F97583" w:rsidRDefault="00F97583">
      <w:pPr>
        <w:pStyle w:val="EndnoteText"/>
      </w:pPr>
    </w:p>
  </w:endnote>
  <w:endnote w:id="7">
    <w:p w:rsidR="00F97583" w:rsidRPr="003B1EFF" w:rsidRDefault="00F97583" w:rsidP="00A608D5">
      <w:pPr>
        <w:pStyle w:val="EndnoteText"/>
        <w:rPr>
          <w:rFonts w:ascii="Times New Roman" w:hAnsi="Times New Roman"/>
          <w:sz w:val="20"/>
          <w:szCs w:val="20"/>
        </w:rPr>
      </w:pPr>
      <w:r>
        <w:rPr>
          <w:rStyle w:val="EndnoteReference"/>
        </w:rPr>
        <w:endnoteRef/>
      </w:r>
      <w:r w:rsidRPr="003B1EFF">
        <w:rPr>
          <w:rFonts w:ascii="Times New Roman" w:hAnsi="Times New Roman"/>
          <w:sz w:val="20"/>
          <w:szCs w:val="20"/>
        </w:rPr>
        <w:t xml:space="preserve"> Amtrak National Facts. AMTRAK. Web. 3 Feb. 2014. &lt;</w:t>
      </w:r>
      <w:hyperlink r:id="rId5" w:history="1">
        <w:r w:rsidRPr="003B1EFF">
          <w:rPr>
            <w:rStyle w:val="Hyperlink"/>
            <w:rFonts w:ascii="Times New Roman" w:hAnsi="Times New Roman"/>
            <w:sz w:val="20"/>
            <w:szCs w:val="20"/>
          </w:rPr>
          <w:t>http://www.amtrak.com/servlet/ContentServer?c=Page&amp;pagename=am%2FLayout&amp;cid=1246041980246</w:t>
        </w:r>
      </w:hyperlink>
      <w:r w:rsidRPr="003B1EFF">
        <w:rPr>
          <w:rFonts w:ascii="Times New Roman" w:hAnsi="Times New Roman"/>
          <w:sz w:val="20"/>
          <w:szCs w:val="20"/>
        </w:rPr>
        <w:t xml:space="preserve">&gt;. </w:t>
      </w:r>
    </w:p>
    <w:p w:rsidR="00F97583" w:rsidRDefault="00F97583">
      <w:pPr>
        <w:pStyle w:val="EndnoteText"/>
      </w:pPr>
    </w:p>
  </w:endnote>
  <w:endnote w:id="8">
    <w:p w:rsidR="00F97583" w:rsidRDefault="00F97583">
      <w:pPr>
        <w:pStyle w:val="EndnoteText"/>
        <w:rPr>
          <w:sz w:val="18"/>
        </w:rPr>
      </w:pPr>
      <w:r w:rsidRPr="00480512">
        <w:rPr>
          <w:rStyle w:val="EndnoteReference"/>
        </w:rPr>
        <w:endnoteRef/>
      </w:r>
      <w:r w:rsidRPr="00480512">
        <w:t xml:space="preserve"> </w:t>
      </w:r>
      <w:r w:rsidRPr="003B1EFF">
        <w:rPr>
          <w:rFonts w:ascii="Times New Roman" w:hAnsi="Times New Roman"/>
          <w:sz w:val="20"/>
          <w:szCs w:val="20"/>
        </w:rPr>
        <w:t>Association of American Railroads. Railroad Facts 2013 Edition.</w:t>
      </w:r>
      <w:r w:rsidRPr="003B1EFF">
        <w:rPr>
          <w:rFonts w:ascii="Times New Roman" w:hAnsi="Times New Roman"/>
          <w:i/>
          <w:sz w:val="20"/>
          <w:szCs w:val="20"/>
        </w:rPr>
        <w:t xml:space="preserve"> </w:t>
      </w:r>
      <w:r w:rsidRPr="003B1EFF">
        <w:rPr>
          <w:rFonts w:ascii="Times New Roman" w:hAnsi="Times New Roman"/>
          <w:sz w:val="20"/>
          <w:szCs w:val="20"/>
        </w:rPr>
        <w:t>Washington: Policy and Economics Department,</w:t>
      </w:r>
      <w:r w:rsidRPr="003B1EFF">
        <w:rPr>
          <w:rFonts w:ascii="Times New Roman" w:hAnsi="Times New Roman"/>
          <w:i/>
          <w:sz w:val="20"/>
          <w:szCs w:val="20"/>
        </w:rPr>
        <w:t xml:space="preserve"> </w:t>
      </w:r>
      <w:r w:rsidRPr="003B1EFF">
        <w:rPr>
          <w:rFonts w:ascii="Times New Roman" w:hAnsi="Times New Roman"/>
          <w:sz w:val="20"/>
          <w:szCs w:val="20"/>
        </w:rPr>
        <w:t>2013. Print.</w:t>
      </w:r>
      <w:r>
        <w:rPr>
          <w:sz w:val="18"/>
        </w:rPr>
        <w:t xml:space="preserve"> </w:t>
      </w:r>
    </w:p>
    <w:p w:rsidR="00F97583" w:rsidRDefault="00F97583">
      <w:pPr>
        <w:pStyle w:val="EndnoteText"/>
      </w:pPr>
    </w:p>
  </w:endnote>
  <w:endnote w:id="9">
    <w:p w:rsidR="00F97583" w:rsidRPr="003B1EFF" w:rsidRDefault="00F97583">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Association of American Railroads. Railroad Facts 2013 Edition.</w:t>
      </w:r>
      <w:r w:rsidRPr="003B1EFF">
        <w:rPr>
          <w:rFonts w:ascii="Times New Roman" w:hAnsi="Times New Roman"/>
          <w:i/>
          <w:sz w:val="20"/>
          <w:szCs w:val="20"/>
        </w:rPr>
        <w:t xml:space="preserve"> </w:t>
      </w:r>
      <w:r w:rsidRPr="003B1EFF">
        <w:rPr>
          <w:rFonts w:ascii="Times New Roman" w:hAnsi="Times New Roman"/>
          <w:sz w:val="20"/>
          <w:szCs w:val="20"/>
        </w:rPr>
        <w:t>Washington: Policy and Economics Department,</w:t>
      </w:r>
      <w:r w:rsidRPr="003B1EFF">
        <w:rPr>
          <w:rFonts w:ascii="Times New Roman" w:hAnsi="Times New Roman"/>
          <w:i/>
          <w:sz w:val="20"/>
          <w:szCs w:val="20"/>
        </w:rPr>
        <w:t xml:space="preserve"> </w:t>
      </w:r>
      <w:r w:rsidRPr="003B1EFF">
        <w:rPr>
          <w:rFonts w:ascii="Times New Roman" w:hAnsi="Times New Roman"/>
          <w:sz w:val="20"/>
          <w:szCs w:val="20"/>
        </w:rPr>
        <w:t>2013. Print.</w:t>
      </w:r>
    </w:p>
    <w:p w:rsidR="00F97583" w:rsidRDefault="00F97583">
      <w:pPr>
        <w:pStyle w:val="EndnoteText"/>
      </w:pPr>
    </w:p>
  </w:endnote>
  <w:endnote w:id="10">
    <w:p w:rsidR="00F97583" w:rsidRPr="003B1EFF" w:rsidRDefault="00F97583" w:rsidP="008C008B">
      <w:pPr>
        <w:pStyle w:val="EndnoteText"/>
        <w:rPr>
          <w:rFonts w:ascii="Times New Roman" w:hAnsi="Times New Roman"/>
          <w:sz w:val="20"/>
          <w:szCs w:val="20"/>
        </w:rPr>
      </w:pPr>
      <w:r w:rsidRPr="00CA1CD8">
        <w:rPr>
          <w:rStyle w:val="EndnoteReference"/>
          <w:rFonts w:cs="Arial"/>
          <w:sz w:val="18"/>
          <w:szCs w:val="18"/>
        </w:rPr>
        <w:endnoteRef/>
      </w:r>
      <w:r w:rsidRPr="00CA1CD8">
        <w:rPr>
          <w:rFonts w:cs="Arial"/>
          <w:sz w:val="18"/>
          <w:szCs w:val="18"/>
        </w:rPr>
        <w:t xml:space="preserve"> </w:t>
      </w:r>
      <w:r w:rsidRPr="003B1EFF">
        <w:rPr>
          <w:rFonts w:ascii="Times New Roman" w:hAnsi="Times New Roman"/>
          <w:sz w:val="20"/>
          <w:szCs w:val="20"/>
        </w:rPr>
        <w:t>Association of American Railroads. Railroad Facts 2013 Edition.</w:t>
      </w:r>
      <w:r w:rsidRPr="003B1EFF">
        <w:rPr>
          <w:rFonts w:ascii="Times New Roman" w:hAnsi="Times New Roman"/>
          <w:i/>
          <w:sz w:val="20"/>
          <w:szCs w:val="20"/>
        </w:rPr>
        <w:t xml:space="preserve"> </w:t>
      </w:r>
      <w:r w:rsidRPr="003B1EFF">
        <w:rPr>
          <w:rFonts w:ascii="Times New Roman" w:hAnsi="Times New Roman"/>
          <w:sz w:val="20"/>
          <w:szCs w:val="20"/>
        </w:rPr>
        <w:t>Washington: Policy and Economics Department,</w:t>
      </w:r>
      <w:r w:rsidRPr="003B1EFF">
        <w:rPr>
          <w:rFonts w:ascii="Times New Roman" w:hAnsi="Times New Roman"/>
          <w:i/>
          <w:sz w:val="20"/>
          <w:szCs w:val="20"/>
        </w:rPr>
        <w:t xml:space="preserve"> </w:t>
      </w:r>
      <w:r w:rsidRPr="003B1EFF">
        <w:rPr>
          <w:rFonts w:ascii="Times New Roman" w:hAnsi="Times New Roman"/>
          <w:sz w:val="20"/>
          <w:szCs w:val="20"/>
        </w:rPr>
        <w:t>2013. Print.</w:t>
      </w:r>
    </w:p>
    <w:p w:rsidR="00F97583" w:rsidRPr="00CA1CD8" w:rsidRDefault="00F97583" w:rsidP="008C008B">
      <w:pPr>
        <w:pStyle w:val="EndnoteText"/>
        <w:rPr>
          <w:rFonts w:cs="Arial"/>
          <w:sz w:val="18"/>
          <w:szCs w:val="18"/>
        </w:rPr>
      </w:pPr>
    </w:p>
  </w:endnote>
  <w:endnote w:id="11">
    <w:p w:rsidR="00F97583" w:rsidRDefault="00F97583">
      <w:pPr>
        <w:pStyle w:val="EndnoteText"/>
        <w:rPr>
          <w:sz w:val="18"/>
        </w:rPr>
      </w:pPr>
      <w:r>
        <w:rPr>
          <w:rStyle w:val="EndnoteReference"/>
        </w:rPr>
        <w:endnoteRef/>
      </w:r>
      <w:r w:rsidRPr="00984BC6">
        <w:rPr>
          <w:sz w:val="18"/>
        </w:rPr>
        <w:t xml:space="preserve"> </w:t>
      </w:r>
      <w:r w:rsidRPr="003B1EFF">
        <w:rPr>
          <w:rFonts w:ascii="Times New Roman" w:hAnsi="Times New Roman"/>
          <w:sz w:val="20"/>
          <w:szCs w:val="20"/>
        </w:rPr>
        <w:t>Who Are The Teamsters?. Teamsters North America’s Strongest Union. Web. 3 Feb. 2014. &lt;</w:t>
      </w:r>
      <w:hyperlink r:id="rId6" w:history="1">
        <w:r w:rsidRPr="003B1EFF">
          <w:rPr>
            <w:rStyle w:val="Hyperlink"/>
            <w:rFonts w:ascii="Times New Roman" w:hAnsi="Times New Roman"/>
            <w:sz w:val="20"/>
            <w:szCs w:val="20"/>
          </w:rPr>
          <w:t>http://teamster.org/who-are-teamsters</w:t>
        </w:r>
      </w:hyperlink>
      <w:r w:rsidRPr="003B1EFF">
        <w:rPr>
          <w:rFonts w:ascii="Times New Roman" w:hAnsi="Times New Roman"/>
          <w:sz w:val="20"/>
          <w:szCs w:val="20"/>
        </w:rPr>
        <w:t>&gt;.</w:t>
      </w:r>
    </w:p>
    <w:p w:rsidR="00F97583" w:rsidRDefault="00F97583">
      <w:pPr>
        <w:pStyle w:val="EndnoteText"/>
      </w:pPr>
    </w:p>
  </w:endnote>
  <w:endnote w:id="12">
    <w:p w:rsidR="00F97583" w:rsidRPr="003B1EFF" w:rsidRDefault="00F97583">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“The Transportation Communications Union: A Union of Unions, Dedicated to Progress and Prosperity for All Members,” Transportation Communications Union (TCU). Web 3 Feb. 2014. &lt;</w:t>
      </w:r>
      <w:hyperlink r:id="rId7" w:history="1">
        <w:r w:rsidRPr="003B1EFF">
          <w:rPr>
            <w:rStyle w:val="Hyperlink"/>
            <w:rFonts w:ascii="Times New Roman" w:hAnsi="Times New Roman"/>
            <w:sz w:val="20"/>
            <w:szCs w:val="20"/>
          </w:rPr>
          <w:t>http://www.goiam.org/uploadedFiles/TCUnion/About_TCU/The_Transportation_Communications_Union.pdf</w:t>
        </w:r>
      </w:hyperlink>
      <w:r w:rsidRPr="003B1EFF">
        <w:rPr>
          <w:rFonts w:ascii="Times New Roman" w:hAnsi="Times New Roman"/>
          <w:sz w:val="20"/>
          <w:szCs w:val="20"/>
        </w:rPr>
        <w:t>&gt;.</w:t>
      </w:r>
    </w:p>
    <w:p w:rsidR="00F97583" w:rsidRDefault="00F97583">
      <w:pPr>
        <w:pStyle w:val="EndnoteText"/>
      </w:pPr>
    </w:p>
  </w:endnote>
  <w:endnote w:id="13">
    <w:p w:rsidR="00F97583" w:rsidRPr="003B1EFF" w:rsidRDefault="00F97583">
      <w:pPr>
        <w:pStyle w:val="EndnoteText"/>
        <w:rPr>
          <w:rFonts w:ascii="Times New Roman" w:hAnsi="Times New Roman"/>
          <w:sz w:val="20"/>
          <w:szCs w:val="20"/>
        </w:rPr>
      </w:pPr>
      <w:r>
        <w:rPr>
          <w:rStyle w:val="EndnoteReference"/>
        </w:rPr>
        <w:endnoteRef/>
      </w:r>
      <w:r w:rsidRPr="003B1EFF">
        <w:rPr>
          <w:rFonts w:ascii="Times New Roman" w:hAnsi="Times New Roman"/>
          <w:sz w:val="20"/>
          <w:szCs w:val="20"/>
        </w:rPr>
        <w:t xml:space="preserve"> TTD Member Unions. Transportation Trades Department, AFL-CIO. Web. 3 Feb. 2014.                    &lt;</w:t>
      </w:r>
      <w:hyperlink r:id="rId8" w:history="1">
        <w:r w:rsidRPr="003B1EFF">
          <w:rPr>
            <w:rStyle w:val="Hyperlink"/>
            <w:rFonts w:ascii="Times New Roman" w:hAnsi="Times New Roman"/>
            <w:sz w:val="20"/>
            <w:szCs w:val="20"/>
          </w:rPr>
          <w:t>http://www.ttd.org/about-ttd/ttd-member-unions/</w:t>
        </w:r>
      </w:hyperlink>
      <w:r w:rsidRPr="003B1EFF">
        <w:rPr>
          <w:rFonts w:ascii="Times New Roman" w:hAnsi="Times New Roman"/>
          <w:sz w:val="20"/>
          <w:szCs w:val="20"/>
        </w:rPr>
        <w:t>&gt;.</w:t>
      </w:r>
    </w:p>
    <w:p w:rsidR="00F97583" w:rsidRDefault="00F97583">
      <w:pPr>
        <w:pStyle w:val="EndnoteText"/>
      </w:pPr>
    </w:p>
  </w:endnote>
  <w:endnote w:id="14">
    <w:p w:rsidR="00F97583" w:rsidRPr="003B1EFF" w:rsidRDefault="00F97583">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Bureau of Labor Statistics. Occupational Employment Statistics. Web. 3 Feb. 2014.</w:t>
      </w:r>
    </w:p>
    <w:p w:rsidR="00F97583" w:rsidRPr="003B1EFF" w:rsidRDefault="00F97583" w:rsidP="00BC0EDA">
      <w:pPr>
        <w:pStyle w:val="EndnoteText"/>
        <w:ind w:left="432"/>
        <w:rPr>
          <w:rFonts w:ascii="Times New Roman" w:hAnsi="Times New Roman"/>
          <w:sz w:val="20"/>
          <w:szCs w:val="20"/>
        </w:rPr>
      </w:pPr>
      <w:r w:rsidRPr="003B1EFF">
        <w:rPr>
          <w:rFonts w:ascii="Times New Roman" w:hAnsi="Times New Roman"/>
          <w:sz w:val="20"/>
          <w:szCs w:val="20"/>
        </w:rPr>
        <w:t>&lt;</w:t>
      </w:r>
      <w:hyperlink r:id="rId9" w:history="1">
        <w:r w:rsidRPr="003B1EFF">
          <w:rPr>
            <w:rStyle w:val="Hyperlink"/>
            <w:rFonts w:ascii="Times New Roman" w:hAnsi="Times New Roman"/>
            <w:sz w:val="20"/>
            <w:szCs w:val="20"/>
          </w:rPr>
          <w:t>http://www.bls.gov/oes/2012/may/naics4_336500.htm</w:t>
        </w:r>
      </w:hyperlink>
      <w:r w:rsidRPr="003B1EFF">
        <w:rPr>
          <w:rFonts w:ascii="Times New Roman" w:hAnsi="Times New Roman"/>
          <w:sz w:val="20"/>
          <w:szCs w:val="20"/>
        </w:rPr>
        <w:t>&gt;.</w:t>
      </w:r>
    </w:p>
    <w:p w:rsidR="00F97583" w:rsidRDefault="00F97583">
      <w:pPr>
        <w:pStyle w:val="EndnoteText"/>
      </w:pPr>
    </w:p>
  </w:endnote>
  <w:endnote w:id="15">
    <w:p w:rsidR="00F97583" w:rsidRDefault="00F97583">
      <w:pPr>
        <w:pStyle w:val="EndnoteText"/>
        <w:rPr>
          <w:rFonts w:cs="Arial"/>
          <w:sz w:val="18"/>
          <w:szCs w:val="18"/>
        </w:rPr>
      </w:pPr>
      <w:r>
        <w:rPr>
          <w:rStyle w:val="EndnoteReference"/>
        </w:rPr>
        <w:endnoteRef/>
      </w:r>
      <w:r>
        <w:t xml:space="preserve"> </w:t>
      </w:r>
      <w:r w:rsidRPr="003B1EFF">
        <w:rPr>
          <w:rFonts w:ascii="Times New Roman" w:hAnsi="Times New Roman"/>
          <w:sz w:val="20"/>
          <w:szCs w:val="20"/>
        </w:rPr>
        <w:t>Home. National University Rail Center (NURail). Web. 3 Feb. 2014. &lt;</w:t>
      </w:r>
      <w:hyperlink r:id="rId10" w:history="1">
        <w:r w:rsidRPr="003B1EFF">
          <w:rPr>
            <w:rStyle w:val="Hyperlink"/>
            <w:rFonts w:ascii="Times New Roman" w:hAnsi="Times New Roman"/>
            <w:sz w:val="20"/>
            <w:szCs w:val="20"/>
          </w:rPr>
          <w:t>http://www.nurailcenter.org/home</w:t>
        </w:r>
      </w:hyperlink>
      <w:r w:rsidRPr="003B1EFF">
        <w:rPr>
          <w:rFonts w:ascii="Times New Roman" w:hAnsi="Times New Roman"/>
          <w:sz w:val="20"/>
          <w:szCs w:val="20"/>
        </w:rPr>
        <w:t>&gt;.</w:t>
      </w:r>
    </w:p>
    <w:p w:rsidR="00F97583" w:rsidRDefault="00F97583">
      <w:pPr>
        <w:pStyle w:val="EndnoteText"/>
      </w:pPr>
    </w:p>
  </w:endnote>
  <w:endnote w:id="16">
    <w:p w:rsidR="00F97583" w:rsidRDefault="00F97583" w:rsidP="00676A88">
      <w:pPr>
        <w:pStyle w:val="EndnoteText"/>
        <w:rPr>
          <w:rFonts w:cs="Arial"/>
          <w:sz w:val="18"/>
          <w:szCs w:val="18"/>
        </w:rPr>
      </w:pPr>
      <w:r w:rsidRPr="00CA1CD8">
        <w:rPr>
          <w:rStyle w:val="EndnoteReference"/>
          <w:rFonts w:cs="Arial"/>
          <w:sz w:val="18"/>
          <w:szCs w:val="18"/>
        </w:rPr>
        <w:endnoteRef/>
      </w:r>
      <w:r w:rsidRPr="00CA1CD8">
        <w:rPr>
          <w:rFonts w:cs="Arial"/>
          <w:sz w:val="18"/>
          <w:szCs w:val="18"/>
        </w:rPr>
        <w:t xml:space="preserve"> </w:t>
      </w:r>
      <w:r w:rsidRPr="003B1EFF">
        <w:rPr>
          <w:rFonts w:ascii="Times New Roman" w:hAnsi="Times New Roman"/>
          <w:sz w:val="20"/>
          <w:szCs w:val="20"/>
        </w:rPr>
        <w:t>Home. National University Rail Center (NURail). Web. 3 Feb. 2014. &lt;</w:t>
      </w:r>
      <w:hyperlink r:id="rId11" w:history="1">
        <w:r w:rsidRPr="003B1EFF">
          <w:rPr>
            <w:rStyle w:val="Hyperlink"/>
            <w:rFonts w:ascii="Times New Roman" w:hAnsi="Times New Roman"/>
            <w:sz w:val="20"/>
            <w:szCs w:val="20"/>
          </w:rPr>
          <w:t>http://www.nurailcenter.org/home</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17">
    <w:p w:rsidR="00F97583" w:rsidRPr="003B1EFF" w:rsidRDefault="00F97583" w:rsidP="00676A88">
      <w:pPr>
        <w:pStyle w:val="EndnoteText"/>
        <w:rPr>
          <w:rFonts w:ascii="Times New Roman" w:hAnsi="Times New Roman"/>
          <w:sz w:val="20"/>
          <w:szCs w:val="20"/>
        </w:rPr>
      </w:pPr>
      <w:r w:rsidRPr="00CA1CD8">
        <w:rPr>
          <w:rStyle w:val="EndnoteReference"/>
          <w:rFonts w:cs="Arial"/>
          <w:sz w:val="18"/>
          <w:szCs w:val="18"/>
        </w:rPr>
        <w:endnoteRef/>
      </w:r>
      <w:r w:rsidRPr="003B1EFF">
        <w:rPr>
          <w:rFonts w:ascii="Times New Roman" w:hAnsi="Times New Roman"/>
          <w:sz w:val="20"/>
          <w:szCs w:val="20"/>
        </w:rPr>
        <w:t xml:space="preserve"> Railroad Conductor Technology. Dakota County Technical College. Web. 3 Feb. 2014. &lt;</w:t>
      </w:r>
      <w:hyperlink r:id="rId12" w:history="1">
        <w:r w:rsidRPr="003B1EFF">
          <w:rPr>
            <w:rStyle w:val="Hyperlink"/>
            <w:rFonts w:ascii="Times New Roman" w:hAnsi="Times New Roman"/>
            <w:sz w:val="20"/>
            <w:szCs w:val="20"/>
          </w:rPr>
          <w:t>http://www.dctc.edu/academics/programs-majors/transportation/railroad-conductor-technology/</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18">
    <w:p w:rsidR="00F97583" w:rsidRPr="00CA1CD8" w:rsidRDefault="00F97583" w:rsidP="00676A88">
      <w:pPr>
        <w:pStyle w:val="EndnoteText"/>
        <w:rPr>
          <w:rFonts w:cs="Arial"/>
          <w:sz w:val="18"/>
          <w:szCs w:val="18"/>
        </w:rPr>
      </w:pPr>
      <w:r w:rsidRPr="00CA1CD8">
        <w:rPr>
          <w:rStyle w:val="EndnoteReference"/>
          <w:rFonts w:cs="Arial"/>
          <w:sz w:val="18"/>
          <w:szCs w:val="18"/>
        </w:rPr>
        <w:endnoteRef/>
      </w:r>
      <w:r w:rsidRPr="00CA1CD8">
        <w:rPr>
          <w:rFonts w:cs="Arial"/>
          <w:sz w:val="18"/>
          <w:szCs w:val="18"/>
        </w:rPr>
        <w:t xml:space="preserve"> </w:t>
      </w:r>
      <w:r w:rsidRPr="003B1EFF">
        <w:rPr>
          <w:rFonts w:ascii="Times New Roman" w:hAnsi="Times New Roman"/>
          <w:sz w:val="20"/>
          <w:szCs w:val="20"/>
        </w:rPr>
        <w:t>Railroad Engineering. Gateway Community College. Web. 3 Feb. 2014. &lt;</w:t>
      </w:r>
      <w:hyperlink r:id="rId13" w:history="1">
        <w:r w:rsidRPr="003B1EFF">
          <w:rPr>
            <w:rStyle w:val="Hyperlink"/>
            <w:rFonts w:ascii="Times New Roman" w:hAnsi="Times New Roman"/>
            <w:sz w:val="20"/>
            <w:szCs w:val="20"/>
          </w:rPr>
          <w:t>http://www.gatewayct.edu/Programs-Courses/Divisions-Departments/Engineering-Applied-Technologies/Railroad-Engineering</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19">
    <w:p w:rsidR="00F97583" w:rsidRPr="00CA1CD8" w:rsidRDefault="00F97583" w:rsidP="00676A88">
      <w:pPr>
        <w:pStyle w:val="EndnoteText"/>
        <w:rPr>
          <w:rFonts w:cs="Arial"/>
          <w:sz w:val="18"/>
          <w:szCs w:val="18"/>
        </w:rPr>
      </w:pPr>
      <w:r w:rsidRPr="00CA1CD8">
        <w:rPr>
          <w:rStyle w:val="EndnoteReference"/>
          <w:rFonts w:cs="Arial"/>
          <w:sz w:val="18"/>
          <w:szCs w:val="18"/>
        </w:rPr>
        <w:endnoteRef/>
      </w:r>
      <w:r w:rsidRPr="00CA1CD8">
        <w:rPr>
          <w:rFonts w:cs="Arial"/>
          <w:sz w:val="18"/>
          <w:szCs w:val="18"/>
        </w:rPr>
        <w:t xml:space="preserve"> </w:t>
      </w:r>
      <w:r w:rsidRPr="003B1EFF">
        <w:rPr>
          <w:rFonts w:ascii="Times New Roman" w:hAnsi="Times New Roman"/>
          <w:sz w:val="20"/>
          <w:szCs w:val="20"/>
        </w:rPr>
        <w:t>Railroad Training Programs. Johnson County Community College. Web. 3 Feb. 2014. &lt;</w:t>
      </w:r>
      <w:hyperlink r:id="rId14" w:history="1">
        <w:r w:rsidRPr="003B1EFF">
          <w:rPr>
            <w:rStyle w:val="Hyperlink"/>
            <w:rFonts w:ascii="Times New Roman" w:hAnsi="Times New Roman"/>
            <w:sz w:val="20"/>
            <w:szCs w:val="20"/>
          </w:rPr>
          <w:t>http://www.jccc.edu/railroad</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20">
    <w:p w:rsidR="00F97583" w:rsidRPr="00CA1CD8" w:rsidRDefault="00F97583" w:rsidP="00676A88">
      <w:pPr>
        <w:pStyle w:val="EndnoteText"/>
        <w:rPr>
          <w:rFonts w:cs="Arial"/>
          <w:sz w:val="18"/>
          <w:szCs w:val="18"/>
        </w:rPr>
      </w:pPr>
      <w:r w:rsidRPr="00CA1CD8">
        <w:rPr>
          <w:rStyle w:val="EndnoteReference"/>
          <w:rFonts w:cs="Arial"/>
          <w:sz w:val="18"/>
          <w:szCs w:val="18"/>
        </w:rPr>
        <w:endnoteRef/>
      </w:r>
      <w:r>
        <w:rPr>
          <w:rFonts w:cs="Arial"/>
          <w:sz w:val="18"/>
          <w:szCs w:val="18"/>
        </w:rPr>
        <w:t xml:space="preserve"> </w:t>
      </w:r>
      <w:r w:rsidRPr="003B1EFF">
        <w:rPr>
          <w:rFonts w:ascii="Times New Roman" w:hAnsi="Times New Roman"/>
          <w:sz w:val="20"/>
          <w:szCs w:val="20"/>
        </w:rPr>
        <w:t>Railroad Operations. Metropolitan Community College (MCC). Web. 3 Feb. 2014. &lt;</w:t>
      </w:r>
      <w:hyperlink r:id="rId15" w:history="1">
        <w:r w:rsidRPr="003B1EFF">
          <w:rPr>
            <w:rStyle w:val="Hyperlink"/>
            <w:rFonts w:ascii="Times New Roman" w:hAnsi="Times New Roman"/>
            <w:sz w:val="20"/>
            <w:szCs w:val="20"/>
          </w:rPr>
          <w:t>http://mcckc.edu/progs/rail/railroad/overview.asp</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21">
    <w:p w:rsidR="00F97583" w:rsidRDefault="00F97583" w:rsidP="0095684A">
      <w:pPr>
        <w:pStyle w:val="EndnoteText"/>
        <w:rPr>
          <w:rFonts w:cs="Arial"/>
          <w:sz w:val="18"/>
          <w:szCs w:val="18"/>
        </w:rPr>
      </w:pPr>
      <w:r w:rsidRPr="00CA1CD8">
        <w:rPr>
          <w:rStyle w:val="EndnoteReference"/>
          <w:rFonts w:cs="Arial"/>
          <w:sz w:val="18"/>
          <w:szCs w:val="18"/>
        </w:rPr>
        <w:endnoteRef/>
      </w:r>
      <w:r w:rsidRPr="00CA1CD8">
        <w:rPr>
          <w:rFonts w:cs="Arial"/>
          <w:sz w:val="18"/>
          <w:szCs w:val="18"/>
        </w:rPr>
        <w:t xml:space="preserve"> </w:t>
      </w:r>
      <w:r w:rsidRPr="003B1EFF">
        <w:rPr>
          <w:rFonts w:ascii="Times New Roman" w:hAnsi="Times New Roman"/>
          <w:sz w:val="20"/>
          <w:szCs w:val="20"/>
        </w:rPr>
        <w:t>Railroad Dispatcher. Tarrant County College. Web. 3 Feb. 2014. &lt;</w:t>
      </w:r>
      <w:hyperlink r:id="rId16" w:history="1">
        <w:r w:rsidRPr="003B1EFF">
          <w:rPr>
            <w:rStyle w:val="Hyperlink"/>
            <w:rFonts w:ascii="Times New Roman" w:hAnsi="Times New Roman"/>
            <w:sz w:val="20"/>
            <w:szCs w:val="20"/>
          </w:rPr>
          <w:t>http://www.tccd.edu/courses_and_programs/program_offerings/railroad/index.html</w:t>
        </w:r>
      </w:hyperlink>
      <w:r w:rsidRPr="003B1EFF">
        <w:rPr>
          <w:rFonts w:ascii="Times New Roman" w:hAnsi="Times New Roman"/>
          <w:sz w:val="20"/>
          <w:szCs w:val="20"/>
        </w:rPr>
        <w:t>&gt;.</w:t>
      </w:r>
    </w:p>
    <w:p w:rsidR="00F97583" w:rsidRPr="00CA1CD8" w:rsidRDefault="00F97583" w:rsidP="00676A88">
      <w:pPr>
        <w:pStyle w:val="EndnoteText"/>
        <w:rPr>
          <w:rFonts w:cs="Arial"/>
          <w:sz w:val="18"/>
          <w:szCs w:val="18"/>
        </w:rPr>
      </w:pPr>
    </w:p>
  </w:endnote>
  <w:endnote w:id="22">
    <w:p w:rsidR="00F97583" w:rsidRPr="003B1EFF" w:rsidRDefault="00F97583">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Railway Global Executive MBA. Web. 3 Feb. 2014.</w:t>
      </w:r>
    </w:p>
    <w:p w:rsidR="00F97583" w:rsidRPr="003B1EFF" w:rsidRDefault="00F97583" w:rsidP="00D150CA">
      <w:pPr>
        <w:pStyle w:val="EndnoteText"/>
        <w:ind w:left="432"/>
        <w:rPr>
          <w:rFonts w:ascii="Times New Roman" w:hAnsi="Times New Roman"/>
          <w:sz w:val="20"/>
          <w:szCs w:val="20"/>
        </w:rPr>
      </w:pPr>
      <w:r w:rsidRPr="003B1EFF">
        <w:rPr>
          <w:rFonts w:ascii="Times New Roman" w:hAnsi="Times New Roman"/>
          <w:sz w:val="20"/>
          <w:szCs w:val="20"/>
        </w:rPr>
        <w:t>&lt;</w:t>
      </w:r>
      <w:hyperlink r:id="rId17" w:history="1">
        <w:r w:rsidRPr="003B1EFF">
          <w:rPr>
            <w:rStyle w:val="Hyperlink"/>
            <w:rFonts w:ascii="Times New Roman" w:hAnsi="Times New Roman"/>
            <w:sz w:val="20"/>
            <w:szCs w:val="20"/>
          </w:rPr>
          <w:t>http://www.eml-executive.com/en/content/view/full/4707</w:t>
        </w:r>
      </w:hyperlink>
      <w:r w:rsidRPr="003B1EFF">
        <w:rPr>
          <w:rFonts w:ascii="Times New Roman" w:hAnsi="Times New Roman"/>
          <w:sz w:val="20"/>
          <w:szCs w:val="20"/>
        </w:rPr>
        <w:t>&gt;.</w:t>
      </w:r>
    </w:p>
    <w:p w:rsidR="00F97583" w:rsidRDefault="00F97583">
      <w:pPr>
        <w:pStyle w:val="EndnoteText"/>
      </w:pPr>
    </w:p>
  </w:endnote>
  <w:endnote w:id="23">
    <w:p w:rsidR="00F97583" w:rsidRPr="00CA1CD8" w:rsidRDefault="00F97583" w:rsidP="009B40AD">
      <w:pPr>
        <w:pStyle w:val="EndnoteText"/>
        <w:rPr>
          <w:rFonts w:cs="Arial"/>
          <w:sz w:val="18"/>
          <w:szCs w:val="18"/>
        </w:rPr>
      </w:pPr>
      <w:r>
        <w:rPr>
          <w:rStyle w:val="EndnoteReference"/>
        </w:rPr>
        <w:endnoteRef/>
      </w:r>
      <w:r>
        <w:t xml:space="preserve"> </w:t>
      </w:r>
      <w:r w:rsidRPr="003B1EFF">
        <w:rPr>
          <w:rFonts w:ascii="Times New Roman" w:hAnsi="Times New Roman"/>
          <w:sz w:val="20"/>
          <w:szCs w:val="20"/>
        </w:rPr>
        <w:t>The National Academy of Railroad Sciences. NARS. Web. 3 Feb. 2014. &lt;</w:t>
      </w:r>
      <w:hyperlink r:id="rId18" w:history="1">
        <w:r w:rsidRPr="003B1EFF">
          <w:rPr>
            <w:rStyle w:val="Hyperlink"/>
            <w:rFonts w:ascii="Times New Roman" w:hAnsi="Times New Roman"/>
            <w:sz w:val="20"/>
            <w:szCs w:val="20"/>
          </w:rPr>
          <w:t>http://www.railroadtraining.com/index.html</w:t>
        </w:r>
      </w:hyperlink>
      <w:r w:rsidRPr="003B1EFF">
        <w:rPr>
          <w:rFonts w:ascii="Times New Roman" w:hAnsi="Times New Roman"/>
          <w:sz w:val="20"/>
          <w:szCs w:val="20"/>
        </w:rPr>
        <w:t>&gt;.</w:t>
      </w:r>
    </w:p>
    <w:p w:rsidR="00F97583" w:rsidRDefault="00F97583">
      <w:pPr>
        <w:pStyle w:val="EndnoteText"/>
      </w:pPr>
    </w:p>
  </w:endnote>
  <w:endnote w:id="24">
    <w:p w:rsidR="00F97583" w:rsidRDefault="00F97583" w:rsidP="003C10EE">
      <w:pPr>
        <w:pStyle w:val="EndnoteText"/>
        <w:rPr>
          <w:rFonts w:cs="Arial"/>
          <w:sz w:val="18"/>
          <w:szCs w:val="18"/>
        </w:rPr>
      </w:pPr>
      <w:r w:rsidRPr="00CA1CD8">
        <w:rPr>
          <w:rStyle w:val="EndnoteReference"/>
          <w:rFonts w:cs="Arial"/>
          <w:sz w:val="18"/>
          <w:szCs w:val="18"/>
        </w:rPr>
        <w:endnoteRef/>
      </w:r>
      <w:r>
        <w:rPr>
          <w:rFonts w:cs="Arial"/>
          <w:sz w:val="18"/>
          <w:szCs w:val="18"/>
        </w:rPr>
        <w:t xml:space="preserve"> </w:t>
      </w:r>
      <w:r w:rsidRPr="003B1EFF">
        <w:rPr>
          <w:rFonts w:ascii="Times New Roman" w:hAnsi="Times New Roman"/>
          <w:sz w:val="20"/>
          <w:szCs w:val="20"/>
        </w:rPr>
        <w:t>Education for K-12 Students. The White House. Web. 3 Feb. 2014. &lt;</w:t>
      </w:r>
      <w:hyperlink r:id="rId19" w:history="1">
        <w:r w:rsidRPr="003B1EFF">
          <w:rPr>
            <w:rStyle w:val="Hyperlink"/>
            <w:rFonts w:ascii="Times New Roman" w:hAnsi="Times New Roman"/>
            <w:sz w:val="20"/>
            <w:szCs w:val="20"/>
          </w:rPr>
          <w:t>http://www.whitehouse.gov/issues/education/k-12/educate-innovate</w:t>
        </w:r>
      </w:hyperlink>
      <w:r w:rsidRPr="003B1EFF">
        <w:rPr>
          <w:rFonts w:ascii="Times New Roman" w:hAnsi="Times New Roman"/>
          <w:sz w:val="20"/>
          <w:szCs w:val="20"/>
        </w:rPr>
        <w:t>&gt;.</w:t>
      </w:r>
    </w:p>
    <w:p w:rsidR="00F97583" w:rsidRPr="00CA1CD8" w:rsidRDefault="00F97583">
      <w:pPr>
        <w:pStyle w:val="EndnoteText"/>
        <w:rPr>
          <w:rFonts w:cs="Arial"/>
          <w:sz w:val="18"/>
          <w:szCs w:val="18"/>
        </w:rPr>
      </w:pPr>
    </w:p>
  </w:endnote>
  <w:endnote w:id="25">
    <w:p w:rsidR="00F97583" w:rsidRPr="003B1EFF" w:rsidRDefault="00F97583">
      <w:pPr>
        <w:pStyle w:val="EndnoteText"/>
        <w:rPr>
          <w:rFonts w:ascii="Times New Roman" w:hAnsi="Times New Roman"/>
          <w:sz w:val="20"/>
          <w:szCs w:val="20"/>
        </w:rPr>
      </w:pPr>
      <w:r w:rsidRPr="00CA1CD8">
        <w:rPr>
          <w:rStyle w:val="EndnoteReference"/>
          <w:rFonts w:cs="Arial"/>
          <w:sz w:val="18"/>
          <w:szCs w:val="18"/>
        </w:rPr>
        <w:endnoteRef/>
      </w:r>
      <w:r>
        <w:rPr>
          <w:rFonts w:cs="Arial"/>
          <w:sz w:val="18"/>
          <w:szCs w:val="18"/>
        </w:rPr>
        <w:t xml:space="preserve"> </w:t>
      </w:r>
      <w:r w:rsidRPr="003B1EFF">
        <w:rPr>
          <w:rFonts w:ascii="Times New Roman" w:hAnsi="Times New Roman"/>
          <w:sz w:val="20"/>
          <w:szCs w:val="20"/>
        </w:rPr>
        <w:t>About. U.S. Department of Transportation Federal Highway Administration. Web. 3 Feb. 2014. &lt;</w:t>
      </w:r>
      <w:hyperlink r:id="rId20" w:history="1">
        <w:r w:rsidRPr="003B1EFF">
          <w:rPr>
            <w:rStyle w:val="Hyperlink"/>
            <w:rFonts w:ascii="Times New Roman" w:hAnsi="Times New Roman"/>
            <w:sz w:val="20"/>
            <w:szCs w:val="20"/>
          </w:rPr>
          <w:t>http://www.fhwa.dot.gov/education/stipdg.cfm</w:t>
        </w:r>
      </w:hyperlink>
      <w:r w:rsidRPr="003B1EFF">
        <w:rPr>
          <w:rFonts w:ascii="Times New Roman" w:hAnsi="Times New Roman"/>
          <w:sz w:val="20"/>
          <w:szCs w:val="20"/>
        </w:rPr>
        <w:t>&gt;.</w:t>
      </w:r>
    </w:p>
    <w:p w:rsidR="00F97583" w:rsidRPr="00CA1CD8" w:rsidRDefault="00F97583">
      <w:pPr>
        <w:pStyle w:val="EndnoteText"/>
        <w:rPr>
          <w:rFonts w:cs="Arial"/>
          <w:sz w:val="18"/>
          <w:szCs w:val="18"/>
        </w:rPr>
      </w:pPr>
    </w:p>
  </w:endnote>
  <w:endnote w:id="26">
    <w:p w:rsidR="00F97583" w:rsidRPr="003B1EFF" w:rsidRDefault="00F97583">
      <w:pPr>
        <w:pStyle w:val="EndnoteText"/>
        <w:rPr>
          <w:rFonts w:ascii="Times New Roman" w:hAnsi="Times New Roman"/>
          <w:sz w:val="20"/>
          <w:szCs w:val="20"/>
        </w:rPr>
      </w:pPr>
      <w:r>
        <w:rPr>
          <w:rStyle w:val="EndnoteReference"/>
        </w:rPr>
        <w:endnoteRef/>
      </w:r>
      <w:r>
        <w:t xml:space="preserve"> </w:t>
      </w:r>
      <w:r w:rsidRPr="003B1EFF">
        <w:rPr>
          <w:rFonts w:ascii="Times New Roman" w:hAnsi="Times New Roman"/>
          <w:sz w:val="20"/>
          <w:szCs w:val="20"/>
        </w:rPr>
        <w:t>About. Transportation You. Web. 3 Feb. 2014. &lt;</w:t>
      </w:r>
      <w:hyperlink r:id="rId21" w:history="1">
        <w:r w:rsidRPr="003B1EFF">
          <w:rPr>
            <w:rStyle w:val="Hyperlink"/>
            <w:rFonts w:ascii="Times New Roman" w:hAnsi="Times New Roman"/>
            <w:sz w:val="20"/>
            <w:szCs w:val="20"/>
          </w:rPr>
          <w:t>http://www.transportationyou.org/about/</w:t>
        </w:r>
      </w:hyperlink>
      <w:r w:rsidRPr="003B1EFF">
        <w:rPr>
          <w:rFonts w:ascii="Times New Roman" w:hAnsi="Times New Roman"/>
          <w:sz w:val="20"/>
          <w:szCs w:val="20"/>
        </w:rPr>
        <w:t>&gt;.</w:t>
      </w:r>
    </w:p>
    <w:p w:rsidR="00F97583" w:rsidRDefault="00F97583">
      <w:pPr>
        <w:pStyle w:val="EndnoteText"/>
      </w:pPr>
    </w:p>
  </w:endnote>
  <w:endnote w:id="27">
    <w:p w:rsidR="00F97583" w:rsidRDefault="00F97583">
      <w:pPr>
        <w:pStyle w:val="EndnoteText"/>
        <w:rPr>
          <w:sz w:val="18"/>
        </w:rPr>
      </w:pPr>
      <w:r>
        <w:rPr>
          <w:rStyle w:val="EndnoteReference"/>
        </w:rPr>
        <w:endnoteRef/>
      </w:r>
      <w:r>
        <w:t xml:space="preserve"> </w:t>
      </w:r>
      <w:r w:rsidRPr="003B1EFF">
        <w:rPr>
          <w:rFonts w:ascii="Times New Roman" w:hAnsi="Times New Roman"/>
          <w:sz w:val="20"/>
          <w:szCs w:val="20"/>
        </w:rPr>
        <w:t xml:space="preserve">Estimating Workforce Development Needs for High-Speed Rail in California, Mineta Transportation Institute (MTI, 1027). Web.  March 2012.  </w:t>
      </w:r>
      <w:hyperlink r:id="rId22" w:history="1">
        <w:r w:rsidRPr="003B1EFF">
          <w:rPr>
            <w:rStyle w:val="Hyperlink"/>
            <w:rFonts w:ascii="Times New Roman" w:hAnsi="Times New Roman"/>
            <w:sz w:val="20"/>
            <w:szCs w:val="20"/>
          </w:rPr>
          <w:t>http://transweb.sjsu.edu/PDFs/research/1027-california-high-speed-rail-workforce-needs-bf.pdf</w:t>
        </w:r>
      </w:hyperlink>
      <w:r w:rsidRPr="003B1EFF">
        <w:rPr>
          <w:rFonts w:ascii="Times New Roman" w:hAnsi="Times New Roman"/>
          <w:sz w:val="20"/>
          <w:szCs w:val="20"/>
        </w:rPr>
        <w:t xml:space="preserve"> </w:t>
      </w:r>
    </w:p>
    <w:p w:rsidR="00F97583" w:rsidRDefault="00F97583">
      <w:pPr>
        <w:pStyle w:val="EndnoteText"/>
      </w:pPr>
    </w:p>
  </w:endnote>
  <w:endnote w:id="28">
    <w:p w:rsidR="00F97583" w:rsidRPr="00EC361A" w:rsidRDefault="00F97583">
      <w:pPr>
        <w:pStyle w:val="EndnoteText"/>
        <w:rPr>
          <w:sz w:val="18"/>
        </w:rPr>
      </w:pPr>
      <w:r>
        <w:rPr>
          <w:rStyle w:val="EndnoteReference"/>
        </w:rPr>
        <w:endnoteRef/>
      </w:r>
      <w:r>
        <w:t xml:space="preserve"> </w:t>
      </w:r>
      <w:r w:rsidRPr="003B1EFF">
        <w:rPr>
          <w:rFonts w:ascii="Times New Roman" w:hAnsi="Times New Roman"/>
          <w:sz w:val="20"/>
          <w:szCs w:val="20"/>
        </w:rPr>
        <w:t xml:space="preserve">Class I Railroads Rate the State of Positive Train Control, Progressive Railroading. Web. March 2013. </w:t>
      </w:r>
      <w:hyperlink r:id="rId23" w:history="1">
        <w:r w:rsidRPr="00EC361A">
          <w:rPr>
            <w:rStyle w:val="Hyperlink"/>
            <w:sz w:val="18"/>
            <w:szCs w:val="18"/>
            <w:lang w:val="en"/>
          </w:rPr>
          <w:t>http://www.progressiverailroading.com/ptc/article/Class-I-railroads-rate-the-state-of-positive-train-control--35442</w:t>
        </w:r>
      </w:hyperlink>
      <w:r w:rsidRPr="00EC361A">
        <w:rPr>
          <w:sz w:val="18"/>
          <w:szCs w:val="18"/>
          <w:lang w:val="e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w:panose1 w:val="02040603050705020303"/>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F97583" w:rsidRDefault="00F97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pPr>
    <w:bookmarkStart w:id="1" w:name="_Toc520175869"/>
    <w:bookmarkStart w:id="2" w:name="_Toc520176446"/>
    <w:bookmarkStart w:id="3" w:name="_Toc520866547"/>
    <w:bookmarkEnd w:id="1"/>
    <w:bookmarkEnd w:id="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jc w:val="center"/>
    </w:pPr>
    <w:r>
      <w:t>ii</w:t>
    </w:r>
  </w:p>
  <w:p w:rsidR="00F97583" w:rsidRDefault="00F975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245A">
      <w:rPr>
        <w:rStyle w:val="PageNumber"/>
        <w:noProof/>
      </w:rPr>
      <w:t>i</w:t>
    </w:r>
    <w:r>
      <w:rPr>
        <w:rStyle w:val="PageNumber"/>
      </w:rPr>
      <w:fldChar w:fldCharType="end"/>
    </w:r>
    <w:bookmarkStart w:id="4" w:name="_Toc520175870"/>
    <w:bookmarkStart w:id="5" w:name="_Toc520176447"/>
    <w:bookmarkStart w:id="6" w:name="_Toc520866548"/>
    <w:bookmarkStart w:id="7" w:name="_Toc13025887"/>
    <w:bookmarkStart w:id="8" w:name="_Toc13030420"/>
  </w:p>
  <w:bookmarkEnd w:id="4"/>
  <w:bookmarkEnd w:id="5"/>
  <w:bookmarkEnd w:id="6"/>
  <w:bookmarkEnd w:id="7"/>
  <w:bookmarkEnd w:id="8"/>
  <w:p w:rsidR="00F97583" w:rsidRDefault="00F975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245A">
      <w:rPr>
        <w:rStyle w:val="PageNumber"/>
        <w:noProof/>
      </w:rPr>
      <w:t>32</w:t>
    </w:r>
    <w:r>
      <w:rPr>
        <w:rStyle w:val="PageNumber"/>
      </w:rPr>
      <w:fldChar w:fldCharType="end"/>
    </w:r>
  </w:p>
  <w:p w:rsidR="00F97583" w:rsidRDefault="00F975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Footer"/>
      <w:jc w:val="center"/>
    </w:pPr>
    <w:r>
      <w:fldChar w:fldCharType="begin"/>
    </w:r>
    <w:r>
      <w:instrText xml:space="preserve"> PAGE   \* MERGEFORMAT </w:instrText>
    </w:r>
    <w:r>
      <w:fldChar w:fldCharType="separate"/>
    </w:r>
    <w:r w:rsidR="003B245A">
      <w:rPr>
        <w:noProof/>
      </w:rPr>
      <w:t>1</w:t>
    </w:r>
    <w:r>
      <w:rPr>
        <w:noProof/>
      </w:rPr>
      <w:fldChar w:fldCharType="end"/>
    </w:r>
  </w:p>
  <w:p w:rsidR="00F97583" w:rsidRDefault="00F97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010" w:rsidRDefault="00377010">
      <w:r>
        <w:separator/>
      </w:r>
    </w:p>
  </w:footnote>
  <w:footnote w:type="continuationSeparator" w:id="0">
    <w:p w:rsidR="00377010" w:rsidRDefault="00377010">
      <w:r>
        <w:continuationSeparator/>
      </w:r>
    </w:p>
  </w:footnote>
  <w:footnote w:type="continuationNotice" w:id="1">
    <w:p w:rsidR="00377010" w:rsidRDefault="0037701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583" w:rsidRDefault="00F97583" w:rsidP="00BD6F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C26B4A"/>
    <w:lvl w:ilvl="0">
      <w:start w:val="1"/>
      <w:numFmt w:val="decimal"/>
      <w:pStyle w:val="ListNumber5"/>
      <w:lvlText w:val="%1."/>
      <w:lvlJc w:val="left"/>
      <w:pPr>
        <w:tabs>
          <w:tab w:val="num" w:pos="1890"/>
        </w:tabs>
        <w:ind w:left="1890" w:hanging="360"/>
      </w:pPr>
    </w:lvl>
  </w:abstractNum>
  <w:abstractNum w:abstractNumId="1">
    <w:nsid w:val="FFFFFF7D"/>
    <w:multiLevelType w:val="singleLevel"/>
    <w:tmpl w:val="38DCA6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4FC736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E6B3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2146C3B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D7A8D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CBCDB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55201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3EEBB1E"/>
    <w:lvl w:ilvl="0">
      <w:start w:val="1"/>
      <w:numFmt w:val="decimal"/>
      <w:pStyle w:val="ListNumber"/>
      <w:lvlText w:val="%1."/>
      <w:lvlJc w:val="left"/>
      <w:pPr>
        <w:tabs>
          <w:tab w:val="num" w:pos="360"/>
        </w:tabs>
        <w:ind w:left="360" w:hanging="360"/>
      </w:pPr>
    </w:lvl>
  </w:abstractNum>
  <w:abstractNum w:abstractNumId="9">
    <w:nsid w:val="00BC5AD1"/>
    <w:multiLevelType w:val="hybridMultilevel"/>
    <w:tmpl w:val="A2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D00F6E"/>
    <w:multiLevelType w:val="hybridMultilevel"/>
    <w:tmpl w:val="42B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7D0633"/>
    <w:multiLevelType w:val="hybridMultilevel"/>
    <w:tmpl w:val="0AF6E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76566D"/>
    <w:multiLevelType w:val="multilevel"/>
    <w:tmpl w:val="97DE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883394"/>
    <w:multiLevelType w:val="hybridMultilevel"/>
    <w:tmpl w:val="CCE2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E41AF"/>
    <w:multiLevelType w:val="hybridMultilevel"/>
    <w:tmpl w:val="5E30DED8"/>
    <w:lvl w:ilvl="0" w:tplc="B0064C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8065E"/>
    <w:multiLevelType w:val="hybridMultilevel"/>
    <w:tmpl w:val="02C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B93510"/>
    <w:multiLevelType w:val="hybridMultilevel"/>
    <w:tmpl w:val="D5D4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133696"/>
    <w:multiLevelType w:val="hybridMultilevel"/>
    <w:tmpl w:val="CA8C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267D5E"/>
    <w:multiLevelType w:val="hybridMultilevel"/>
    <w:tmpl w:val="E4F4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27104A"/>
    <w:multiLevelType w:val="hybridMultilevel"/>
    <w:tmpl w:val="0F544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C60AC"/>
    <w:multiLevelType w:val="hybridMultilevel"/>
    <w:tmpl w:val="1D6C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52702"/>
    <w:multiLevelType w:val="hybridMultilevel"/>
    <w:tmpl w:val="7C7071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3D3848"/>
    <w:multiLevelType w:val="hybridMultilevel"/>
    <w:tmpl w:val="D5907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10D4D"/>
    <w:multiLevelType w:val="hybridMultilevel"/>
    <w:tmpl w:val="CBD2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790533"/>
    <w:multiLevelType w:val="hybridMultilevel"/>
    <w:tmpl w:val="323E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0D576D"/>
    <w:multiLevelType w:val="hybridMultilevel"/>
    <w:tmpl w:val="82EC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E05FF6"/>
    <w:multiLevelType w:val="multilevel"/>
    <w:tmpl w:val="1E0C00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nsid w:val="48EB121C"/>
    <w:multiLevelType w:val="hybridMultilevel"/>
    <w:tmpl w:val="FE1E52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2265BB"/>
    <w:multiLevelType w:val="hybridMultilevel"/>
    <w:tmpl w:val="060A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9A5516"/>
    <w:multiLevelType w:val="hybridMultilevel"/>
    <w:tmpl w:val="2D4C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B6911"/>
    <w:multiLevelType w:val="hybridMultilevel"/>
    <w:tmpl w:val="DC38018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nsid w:val="5B8F4AB3"/>
    <w:multiLevelType w:val="hybridMultilevel"/>
    <w:tmpl w:val="EDA4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A113CA"/>
    <w:multiLevelType w:val="hybridMultilevel"/>
    <w:tmpl w:val="DBE6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F06E3B"/>
    <w:multiLevelType w:val="hybridMultilevel"/>
    <w:tmpl w:val="263C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D39A3"/>
    <w:multiLevelType w:val="hybridMultilevel"/>
    <w:tmpl w:val="C988E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FC0278"/>
    <w:multiLevelType w:val="hybridMultilevel"/>
    <w:tmpl w:val="DA48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D4715"/>
    <w:multiLevelType w:val="hybridMultilevel"/>
    <w:tmpl w:val="7870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A3C5E"/>
    <w:multiLevelType w:val="hybridMultilevel"/>
    <w:tmpl w:val="39C8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F600C4"/>
    <w:multiLevelType w:val="multilevel"/>
    <w:tmpl w:val="390E52FC"/>
    <w:lvl w:ilvl="0">
      <w:start w:val="1"/>
      <w:numFmt w:val="decimal"/>
      <w:pStyle w:val="references"/>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71437223"/>
    <w:multiLevelType w:val="hybridMultilevel"/>
    <w:tmpl w:val="CD0A9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907340"/>
    <w:multiLevelType w:val="hybridMultilevel"/>
    <w:tmpl w:val="662E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213FBC"/>
    <w:multiLevelType w:val="hybridMultilevel"/>
    <w:tmpl w:val="B8BEE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8F3632"/>
    <w:multiLevelType w:val="hybridMultilevel"/>
    <w:tmpl w:val="CC5A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26"/>
  </w:num>
  <w:num w:numId="13">
    <w:abstractNumId w:val="31"/>
  </w:num>
  <w:num w:numId="14">
    <w:abstractNumId w:val="15"/>
  </w:num>
  <w:num w:numId="15">
    <w:abstractNumId w:val="41"/>
  </w:num>
  <w:num w:numId="16">
    <w:abstractNumId w:val="9"/>
  </w:num>
  <w:num w:numId="17">
    <w:abstractNumId w:val="42"/>
  </w:num>
  <w:num w:numId="18">
    <w:abstractNumId w:val="19"/>
  </w:num>
  <w:num w:numId="19">
    <w:abstractNumId w:val="21"/>
  </w:num>
  <w:num w:numId="20">
    <w:abstractNumId w:val="27"/>
  </w:num>
  <w:num w:numId="21">
    <w:abstractNumId w:val="36"/>
  </w:num>
  <w:num w:numId="22">
    <w:abstractNumId w:val="20"/>
  </w:num>
  <w:num w:numId="23">
    <w:abstractNumId w:val="17"/>
  </w:num>
  <w:num w:numId="24">
    <w:abstractNumId w:val="32"/>
  </w:num>
  <w:num w:numId="25">
    <w:abstractNumId w:val="11"/>
  </w:num>
  <w:num w:numId="26">
    <w:abstractNumId w:val="25"/>
  </w:num>
  <w:num w:numId="27">
    <w:abstractNumId w:val="30"/>
  </w:num>
  <w:num w:numId="28">
    <w:abstractNumId w:val="23"/>
  </w:num>
  <w:num w:numId="29">
    <w:abstractNumId w:val="18"/>
  </w:num>
  <w:num w:numId="30">
    <w:abstractNumId w:val="37"/>
  </w:num>
  <w:num w:numId="31">
    <w:abstractNumId w:val="13"/>
  </w:num>
  <w:num w:numId="32">
    <w:abstractNumId w:val="16"/>
  </w:num>
  <w:num w:numId="33">
    <w:abstractNumId w:val="10"/>
  </w:num>
  <w:num w:numId="34">
    <w:abstractNumId w:val="33"/>
  </w:num>
  <w:num w:numId="35">
    <w:abstractNumId w:val="40"/>
  </w:num>
  <w:num w:numId="36">
    <w:abstractNumId w:val="14"/>
  </w:num>
  <w:num w:numId="37">
    <w:abstractNumId w:val="24"/>
  </w:num>
  <w:num w:numId="38">
    <w:abstractNumId w:val="39"/>
  </w:num>
  <w:num w:numId="39">
    <w:abstractNumId w:val="12"/>
  </w:num>
  <w:num w:numId="40">
    <w:abstractNumId w:val="29"/>
  </w:num>
  <w:num w:numId="41">
    <w:abstractNumId w:val="35"/>
  </w:num>
  <w:num w:numId="42">
    <w:abstractNumId w:val="34"/>
  </w:num>
  <w:num w:numId="43">
    <w:abstractNumId w:val="22"/>
  </w:num>
  <w:num w:numId="44">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style="v-text-anchor:middle" fillcolor="#4f81bd" strokecolor="#385d8a">
      <v:fill color="#4f81bd"/>
      <v:stroke color="#385d8a" weight="2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D21"/>
    <w:rsid w:val="00000123"/>
    <w:rsid w:val="0000181C"/>
    <w:rsid w:val="00001894"/>
    <w:rsid w:val="00002122"/>
    <w:rsid w:val="00002393"/>
    <w:rsid w:val="00005CF3"/>
    <w:rsid w:val="00006A84"/>
    <w:rsid w:val="00007761"/>
    <w:rsid w:val="000106ED"/>
    <w:rsid w:val="000107CC"/>
    <w:rsid w:val="00012E92"/>
    <w:rsid w:val="0001330D"/>
    <w:rsid w:val="00014D62"/>
    <w:rsid w:val="000150CE"/>
    <w:rsid w:val="00015C69"/>
    <w:rsid w:val="00015F3C"/>
    <w:rsid w:val="00017668"/>
    <w:rsid w:val="00017732"/>
    <w:rsid w:val="00022AF5"/>
    <w:rsid w:val="000246FC"/>
    <w:rsid w:val="00024AA6"/>
    <w:rsid w:val="00024FAE"/>
    <w:rsid w:val="00025492"/>
    <w:rsid w:val="000262AF"/>
    <w:rsid w:val="00026396"/>
    <w:rsid w:val="0002697E"/>
    <w:rsid w:val="000279A3"/>
    <w:rsid w:val="00027E0A"/>
    <w:rsid w:val="000311C1"/>
    <w:rsid w:val="00031537"/>
    <w:rsid w:val="00032AF4"/>
    <w:rsid w:val="0003323B"/>
    <w:rsid w:val="00033E3A"/>
    <w:rsid w:val="0003470B"/>
    <w:rsid w:val="0003559D"/>
    <w:rsid w:val="00036B9B"/>
    <w:rsid w:val="0003758A"/>
    <w:rsid w:val="00040BF8"/>
    <w:rsid w:val="00040CE1"/>
    <w:rsid w:val="000425A5"/>
    <w:rsid w:val="00042DCA"/>
    <w:rsid w:val="00046CEA"/>
    <w:rsid w:val="00046E00"/>
    <w:rsid w:val="00051DBD"/>
    <w:rsid w:val="000526E3"/>
    <w:rsid w:val="000537E0"/>
    <w:rsid w:val="00054E9B"/>
    <w:rsid w:val="00055C64"/>
    <w:rsid w:val="00056469"/>
    <w:rsid w:val="000617FF"/>
    <w:rsid w:val="00063635"/>
    <w:rsid w:val="000642AD"/>
    <w:rsid w:val="00064EF8"/>
    <w:rsid w:val="00065624"/>
    <w:rsid w:val="0007059E"/>
    <w:rsid w:val="0007178C"/>
    <w:rsid w:val="00072D2E"/>
    <w:rsid w:val="000732ED"/>
    <w:rsid w:val="00073435"/>
    <w:rsid w:val="000737C0"/>
    <w:rsid w:val="0007381E"/>
    <w:rsid w:val="00073DB7"/>
    <w:rsid w:val="0007407B"/>
    <w:rsid w:val="00074AAF"/>
    <w:rsid w:val="00074D2C"/>
    <w:rsid w:val="00075072"/>
    <w:rsid w:val="0007534F"/>
    <w:rsid w:val="00075DA4"/>
    <w:rsid w:val="000769FF"/>
    <w:rsid w:val="00076BCB"/>
    <w:rsid w:val="00076E88"/>
    <w:rsid w:val="00080081"/>
    <w:rsid w:val="000813F1"/>
    <w:rsid w:val="0008207F"/>
    <w:rsid w:val="0008249C"/>
    <w:rsid w:val="00084192"/>
    <w:rsid w:val="00085698"/>
    <w:rsid w:val="00087E28"/>
    <w:rsid w:val="00091A6E"/>
    <w:rsid w:val="00092678"/>
    <w:rsid w:val="000939F7"/>
    <w:rsid w:val="00095D06"/>
    <w:rsid w:val="000A1840"/>
    <w:rsid w:val="000A2099"/>
    <w:rsid w:val="000A2BCF"/>
    <w:rsid w:val="000A3BCE"/>
    <w:rsid w:val="000A3C1B"/>
    <w:rsid w:val="000A3D7B"/>
    <w:rsid w:val="000A56B7"/>
    <w:rsid w:val="000A5F1D"/>
    <w:rsid w:val="000A6F2D"/>
    <w:rsid w:val="000A7141"/>
    <w:rsid w:val="000A7562"/>
    <w:rsid w:val="000A78AF"/>
    <w:rsid w:val="000B01E7"/>
    <w:rsid w:val="000B05BA"/>
    <w:rsid w:val="000B0B28"/>
    <w:rsid w:val="000B153E"/>
    <w:rsid w:val="000B20A3"/>
    <w:rsid w:val="000B242A"/>
    <w:rsid w:val="000B3796"/>
    <w:rsid w:val="000B3FDD"/>
    <w:rsid w:val="000B40A0"/>
    <w:rsid w:val="000B47FA"/>
    <w:rsid w:val="000B5601"/>
    <w:rsid w:val="000B59F6"/>
    <w:rsid w:val="000B6A01"/>
    <w:rsid w:val="000C06E4"/>
    <w:rsid w:val="000C0701"/>
    <w:rsid w:val="000C3C2B"/>
    <w:rsid w:val="000C4E1F"/>
    <w:rsid w:val="000C5CB3"/>
    <w:rsid w:val="000C5F7B"/>
    <w:rsid w:val="000D03D3"/>
    <w:rsid w:val="000D0588"/>
    <w:rsid w:val="000D093E"/>
    <w:rsid w:val="000D0978"/>
    <w:rsid w:val="000D1C27"/>
    <w:rsid w:val="000D2721"/>
    <w:rsid w:val="000D350A"/>
    <w:rsid w:val="000D5902"/>
    <w:rsid w:val="000D5D66"/>
    <w:rsid w:val="000D6B23"/>
    <w:rsid w:val="000D76E7"/>
    <w:rsid w:val="000E0C9E"/>
    <w:rsid w:val="000E2A67"/>
    <w:rsid w:val="000E2C15"/>
    <w:rsid w:val="000E2EE4"/>
    <w:rsid w:val="000E3F7C"/>
    <w:rsid w:val="000E4E9D"/>
    <w:rsid w:val="000E4F8D"/>
    <w:rsid w:val="000E5818"/>
    <w:rsid w:val="000E7C1A"/>
    <w:rsid w:val="000E7E5C"/>
    <w:rsid w:val="000F1083"/>
    <w:rsid w:val="000F209A"/>
    <w:rsid w:val="000F46D1"/>
    <w:rsid w:val="000F525B"/>
    <w:rsid w:val="000F74ED"/>
    <w:rsid w:val="000F76BB"/>
    <w:rsid w:val="001000A7"/>
    <w:rsid w:val="00100279"/>
    <w:rsid w:val="001003B7"/>
    <w:rsid w:val="00100843"/>
    <w:rsid w:val="00100CA5"/>
    <w:rsid w:val="001028CB"/>
    <w:rsid w:val="00103E5A"/>
    <w:rsid w:val="001048E0"/>
    <w:rsid w:val="00106E0C"/>
    <w:rsid w:val="00106FFC"/>
    <w:rsid w:val="001075AA"/>
    <w:rsid w:val="00107D70"/>
    <w:rsid w:val="00110532"/>
    <w:rsid w:val="0011441C"/>
    <w:rsid w:val="00114848"/>
    <w:rsid w:val="0011575C"/>
    <w:rsid w:val="00115DB9"/>
    <w:rsid w:val="00116813"/>
    <w:rsid w:val="0011737E"/>
    <w:rsid w:val="001204F5"/>
    <w:rsid w:val="00120C0A"/>
    <w:rsid w:val="001220C2"/>
    <w:rsid w:val="001236DB"/>
    <w:rsid w:val="00123D7D"/>
    <w:rsid w:val="00123DAE"/>
    <w:rsid w:val="00123FCD"/>
    <w:rsid w:val="00123FDB"/>
    <w:rsid w:val="00124491"/>
    <w:rsid w:val="001276FB"/>
    <w:rsid w:val="00130DAD"/>
    <w:rsid w:val="001319EE"/>
    <w:rsid w:val="001319FC"/>
    <w:rsid w:val="001324B0"/>
    <w:rsid w:val="00132EEE"/>
    <w:rsid w:val="001333F5"/>
    <w:rsid w:val="0013362E"/>
    <w:rsid w:val="00134DB5"/>
    <w:rsid w:val="00135752"/>
    <w:rsid w:val="001363AB"/>
    <w:rsid w:val="00137194"/>
    <w:rsid w:val="00137DFE"/>
    <w:rsid w:val="0014152F"/>
    <w:rsid w:val="00141902"/>
    <w:rsid w:val="0014224D"/>
    <w:rsid w:val="001434C7"/>
    <w:rsid w:val="001438F8"/>
    <w:rsid w:val="00143A9D"/>
    <w:rsid w:val="001444D3"/>
    <w:rsid w:val="00145DAA"/>
    <w:rsid w:val="00145EFE"/>
    <w:rsid w:val="00147581"/>
    <w:rsid w:val="001475D7"/>
    <w:rsid w:val="00151769"/>
    <w:rsid w:val="00152AAB"/>
    <w:rsid w:val="00154061"/>
    <w:rsid w:val="001551DE"/>
    <w:rsid w:val="001556FC"/>
    <w:rsid w:val="00157781"/>
    <w:rsid w:val="00157B89"/>
    <w:rsid w:val="0016095D"/>
    <w:rsid w:val="00160C08"/>
    <w:rsid w:val="00161246"/>
    <w:rsid w:val="0016223A"/>
    <w:rsid w:val="00162485"/>
    <w:rsid w:val="0016266C"/>
    <w:rsid w:val="0016294B"/>
    <w:rsid w:val="001633A0"/>
    <w:rsid w:val="00164135"/>
    <w:rsid w:val="00164FC7"/>
    <w:rsid w:val="00165597"/>
    <w:rsid w:val="001668C7"/>
    <w:rsid w:val="00170552"/>
    <w:rsid w:val="00170840"/>
    <w:rsid w:val="001750F7"/>
    <w:rsid w:val="001753A8"/>
    <w:rsid w:val="00175A5E"/>
    <w:rsid w:val="0017627D"/>
    <w:rsid w:val="001766BE"/>
    <w:rsid w:val="00176D14"/>
    <w:rsid w:val="00180039"/>
    <w:rsid w:val="001813A4"/>
    <w:rsid w:val="00182143"/>
    <w:rsid w:val="00182973"/>
    <w:rsid w:val="00182FCC"/>
    <w:rsid w:val="00184004"/>
    <w:rsid w:val="00185434"/>
    <w:rsid w:val="00185486"/>
    <w:rsid w:val="001854BD"/>
    <w:rsid w:val="00191302"/>
    <w:rsid w:val="001917C8"/>
    <w:rsid w:val="00191A44"/>
    <w:rsid w:val="00193731"/>
    <w:rsid w:val="00193BE4"/>
    <w:rsid w:val="00193EE8"/>
    <w:rsid w:val="00194148"/>
    <w:rsid w:val="00195AC3"/>
    <w:rsid w:val="00195FB3"/>
    <w:rsid w:val="00196D98"/>
    <w:rsid w:val="001A0110"/>
    <w:rsid w:val="001A052C"/>
    <w:rsid w:val="001A2395"/>
    <w:rsid w:val="001A2860"/>
    <w:rsid w:val="001A327A"/>
    <w:rsid w:val="001A3460"/>
    <w:rsid w:val="001A3811"/>
    <w:rsid w:val="001A4B9C"/>
    <w:rsid w:val="001A576B"/>
    <w:rsid w:val="001A5861"/>
    <w:rsid w:val="001A5DCF"/>
    <w:rsid w:val="001A6172"/>
    <w:rsid w:val="001A7AE5"/>
    <w:rsid w:val="001B045A"/>
    <w:rsid w:val="001B08A2"/>
    <w:rsid w:val="001B08E8"/>
    <w:rsid w:val="001B31A1"/>
    <w:rsid w:val="001B7BFA"/>
    <w:rsid w:val="001C0843"/>
    <w:rsid w:val="001C1794"/>
    <w:rsid w:val="001C1C4F"/>
    <w:rsid w:val="001C30BF"/>
    <w:rsid w:val="001C30C8"/>
    <w:rsid w:val="001C3540"/>
    <w:rsid w:val="001C3CAC"/>
    <w:rsid w:val="001C3D8E"/>
    <w:rsid w:val="001C6F15"/>
    <w:rsid w:val="001C7219"/>
    <w:rsid w:val="001C736A"/>
    <w:rsid w:val="001C7933"/>
    <w:rsid w:val="001D0FC6"/>
    <w:rsid w:val="001D1D0C"/>
    <w:rsid w:val="001D1DF1"/>
    <w:rsid w:val="001D2211"/>
    <w:rsid w:val="001D26FF"/>
    <w:rsid w:val="001D2B63"/>
    <w:rsid w:val="001D331C"/>
    <w:rsid w:val="001D366D"/>
    <w:rsid w:val="001D6E19"/>
    <w:rsid w:val="001D6FE4"/>
    <w:rsid w:val="001D7010"/>
    <w:rsid w:val="001D7139"/>
    <w:rsid w:val="001D79E6"/>
    <w:rsid w:val="001E06D3"/>
    <w:rsid w:val="001E093E"/>
    <w:rsid w:val="001E0A0D"/>
    <w:rsid w:val="001E0E90"/>
    <w:rsid w:val="001E130A"/>
    <w:rsid w:val="001E139B"/>
    <w:rsid w:val="001E2C76"/>
    <w:rsid w:val="001E38F4"/>
    <w:rsid w:val="001E40D8"/>
    <w:rsid w:val="001E46C2"/>
    <w:rsid w:val="001E5FB5"/>
    <w:rsid w:val="001F0457"/>
    <w:rsid w:val="001F1DF7"/>
    <w:rsid w:val="001F1EA5"/>
    <w:rsid w:val="001F2C11"/>
    <w:rsid w:val="001F2EEC"/>
    <w:rsid w:val="001F3ECE"/>
    <w:rsid w:val="001F4163"/>
    <w:rsid w:val="001F4254"/>
    <w:rsid w:val="001F4D63"/>
    <w:rsid w:val="001F5456"/>
    <w:rsid w:val="001F6048"/>
    <w:rsid w:val="001F68B3"/>
    <w:rsid w:val="001F6D5D"/>
    <w:rsid w:val="001F6EC8"/>
    <w:rsid w:val="00200126"/>
    <w:rsid w:val="00200B28"/>
    <w:rsid w:val="0020153B"/>
    <w:rsid w:val="00201588"/>
    <w:rsid w:val="00201C1F"/>
    <w:rsid w:val="00202A7E"/>
    <w:rsid w:val="00205F83"/>
    <w:rsid w:val="00207481"/>
    <w:rsid w:val="002103A3"/>
    <w:rsid w:val="002109F8"/>
    <w:rsid w:val="002128E2"/>
    <w:rsid w:val="00213B4C"/>
    <w:rsid w:val="00213B8E"/>
    <w:rsid w:val="002156F4"/>
    <w:rsid w:val="0021581C"/>
    <w:rsid w:val="00215C3F"/>
    <w:rsid w:val="00215CC2"/>
    <w:rsid w:val="00216FA3"/>
    <w:rsid w:val="00217B91"/>
    <w:rsid w:val="002206A7"/>
    <w:rsid w:val="00221138"/>
    <w:rsid w:val="0022173D"/>
    <w:rsid w:val="00221B79"/>
    <w:rsid w:val="00221BE9"/>
    <w:rsid w:val="00221E54"/>
    <w:rsid w:val="00222206"/>
    <w:rsid w:val="0022228C"/>
    <w:rsid w:val="00223369"/>
    <w:rsid w:val="00223ECB"/>
    <w:rsid w:val="00226082"/>
    <w:rsid w:val="0022639E"/>
    <w:rsid w:val="0023010E"/>
    <w:rsid w:val="00230C83"/>
    <w:rsid w:val="00231AB9"/>
    <w:rsid w:val="00231ED2"/>
    <w:rsid w:val="00232280"/>
    <w:rsid w:val="0023282E"/>
    <w:rsid w:val="0023358C"/>
    <w:rsid w:val="00233EFB"/>
    <w:rsid w:val="00236154"/>
    <w:rsid w:val="00237864"/>
    <w:rsid w:val="00240762"/>
    <w:rsid w:val="00240D5E"/>
    <w:rsid w:val="002411A9"/>
    <w:rsid w:val="002424CA"/>
    <w:rsid w:val="00242EE1"/>
    <w:rsid w:val="002430B6"/>
    <w:rsid w:val="002455C2"/>
    <w:rsid w:val="002458B9"/>
    <w:rsid w:val="002458E1"/>
    <w:rsid w:val="0024642F"/>
    <w:rsid w:val="00246C69"/>
    <w:rsid w:val="00247775"/>
    <w:rsid w:val="00247810"/>
    <w:rsid w:val="00247A4C"/>
    <w:rsid w:val="00250354"/>
    <w:rsid w:val="0025299B"/>
    <w:rsid w:val="00252CFB"/>
    <w:rsid w:val="002534EF"/>
    <w:rsid w:val="002540F4"/>
    <w:rsid w:val="00254405"/>
    <w:rsid w:val="00254C11"/>
    <w:rsid w:val="00255895"/>
    <w:rsid w:val="00257D09"/>
    <w:rsid w:val="00260912"/>
    <w:rsid w:val="00260DE0"/>
    <w:rsid w:val="00261790"/>
    <w:rsid w:val="00262D15"/>
    <w:rsid w:val="00263888"/>
    <w:rsid w:val="0026423F"/>
    <w:rsid w:val="002648C3"/>
    <w:rsid w:val="00264B97"/>
    <w:rsid w:val="00264C28"/>
    <w:rsid w:val="002666CB"/>
    <w:rsid w:val="002702B7"/>
    <w:rsid w:val="00271050"/>
    <w:rsid w:val="002712B1"/>
    <w:rsid w:val="00272579"/>
    <w:rsid w:val="002727B6"/>
    <w:rsid w:val="00273B11"/>
    <w:rsid w:val="00273D02"/>
    <w:rsid w:val="00276256"/>
    <w:rsid w:val="002814F4"/>
    <w:rsid w:val="002824AB"/>
    <w:rsid w:val="00283514"/>
    <w:rsid w:val="002851F6"/>
    <w:rsid w:val="0028563F"/>
    <w:rsid w:val="00285C1A"/>
    <w:rsid w:val="002862A5"/>
    <w:rsid w:val="0028649B"/>
    <w:rsid w:val="00286C55"/>
    <w:rsid w:val="00286DF3"/>
    <w:rsid w:val="00286F1C"/>
    <w:rsid w:val="00291116"/>
    <w:rsid w:val="0029127B"/>
    <w:rsid w:val="00291749"/>
    <w:rsid w:val="00291E21"/>
    <w:rsid w:val="002921DE"/>
    <w:rsid w:val="002930E9"/>
    <w:rsid w:val="00293327"/>
    <w:rsid w:val="00293BF5"/>
    <w:rsid w:val="00294CDC"/>
    <w:rsid w:val="00296114"/>
    <w:rsid w:val="002963BE"/>
    <w:rsid w:val="00296F5E"/>
    <w:rsid w:val="002A0633"/>
    <w:rsid w:val="002A0C48"/>
    <w:rsid w:val="002A1AB9"/>
    <w:rsid w:val="002A2FF2"/>
    <w:rsid w:val="002A32B4"/>
    <w:rsid w:val="002A3A36"/>
    <w:rsid w:val="002A3C09"/>
    <w:rsid w:val="002A48BB"/>
    <w:rsid w:val="002A5664"/>
    <w:rsid w:val="002A5DDC"/>
    <w:rsid w:val="002A5EAE"/>
    <w:rsid w:val="002A7D1A"/>
    <w:rsid w:val="002B0BB2"/>
    <w:rsid w:val="002B17DF"/>
    <w:rsid w:val="002B1A9C"/>
    <w:rsid w:val="002B1C07"/>
    <w:rsid w:val="002B1C5B"/>
    <w:rsid w:val="002B1E5B"/>
    <w:rsid w:val="002B1E8C"/>
    <w:rsid w:val="002B32B3"/>
    <w:rsid w:val="002B388D"/>
    <w:rsid w:val="002B4492"/>
    <w:rsid w:val="002B4E21"/>
    <w:rsid w:val="002B5E5E"/>
    <w:rsid w:val="002B5FAE"/>
    <w:rsid w:val="002B61BA"/>
    <w:rsid w:val="002B628B"/>
    <w:rsid w:val="002B704C"/>
    <w:rsid w:val="002B7F12"/>
    <w:rsid w:val="002B7FB1"/>
    <w:rsid w:val="002C0F9F"/>
    <w:rsid w:val="002C3E1B"/>
    <w:rsid w:val="002C5C83"/>
    <w:rsid w:val="002C6DB5"/>
    <w:rsid w:val="002C7819"/>
    <w:rsid w:val="002C7C04"/>
    <w:rsid w:val="002D04FD"/>
    <w:rsid w:val="002D06B2"/>
    <w:rsid w:val="002D1ACD"/>
    <w:rsid w:val="002D24C3"/>
    <w:rsid w:val="002D2D7A"/>
    <w:rsid w:val="002D35FB"/>
    <w:rsid w:val="002D37F7"/>
    <w:rsid w:val="002D4357"/>
    <w:rsid w:val="002D4447"/>
    <w:rsid w:val="002D50FA"/>
    <w:rsid w:val="002D5A21"/>
    <w:rsid w:val="002D701B"/>
    <w:rsid w:val="002D79E4"/>
    <w:rsid w:val="002E1A2B"/>
    <w:rsid w:val="002E2A80"/>
    <w:rsid w:val="002E2D4F"/>
    <w:rsid w:val="002E3B78"/>
    <w:rsid w:val="002E5DCE"/>
    <w:rsid w:val="002E60FA"/>
    <w:rsid w:val="002E71F7"/>
    <w:rsid w:val="002E7958"/>
    <w:rsid w:val="002E7CFA"/>
    <w:rsid w:val="002E7E69"/>
    <w:rsid w:val="002E7F20"/>
    <w:rsid w:val="002F02F6"/>
    <w:rsid w:val="002F03F2"/>
    <w:rsid w:val="002F22A8"/>
    <w:rsid w:val="002F271A"/>
    <w:rsid w:val="002F2F4E"/>
    <w:rsid w:val="002F32FA"/>
    <w:rsid w:val="002F3423"/>
    <w:rsid w:val="002F345F"/>
    <w:rsid w:val="002F3D7A"/>
    <w:rsid w:val="002F54DF"/>
    <w:rsid w:val="002F5693"/>
    <w:rsid w:val="002F5CB4"/>
    <w:rsid w:val="002F7C80"/>
    <w:rsid w:val="00300265"/>
    <w:rsid w:val="003013F2"/>
    <w:rsid w:val="00302156"/>
    <w:rsid w:val="00302822"/>
    <w:rsid w:val="00302B19"/>
    <w:rsid w:val="00303896"/>
    <w:rsid w:val="00304BC1"/>
    <w:rsid w:val="0030508B"/>
    <w:rsid w:val="00307EC1"/>
    <w:rsid w:val="0031187F"/>
    <w:rsid w:val="0031245A"/>
    <w:rsid w:val="00313E79"/>
    <w:rsid w:val="0031405A"/>
    <w:rsid w:val="0031422F"/>
    <w:rsid w:val="003154F3"/>
    <w:rsid w:val="00315C90"/>
    <w:rsid w:val="00320DC8"/>
    <w:rsid w:val="00321181"/>
    <w:rsid w:val="0032271F"/>
    <w:rsid w:val="0032445F"/>
    <w:rsid w:val="00325542"/>
    <w:rsid w:val="00325556"/>
    <w:rsid w:val="00325853"/>
    <w:rsid w:val="00326F6A"/>
    <w:rsid w:val="00330A58"/>
    <w:rsid w:val="003318F1"/>
    <w:rsid w:val="00332FC2"/>
    <w:rsid w:val="003334EB"/>
    <w:rsid w:val="00334987"/>
    <w:rsid w:val="00335589"/>
    <w:rsid w:val="00336B2F"/>
    <w:rsid w:val="003370AE"/>
    <w:rsid w:val="003372E5"/>
    <w:rsid w:val="00337BAE"/>
    <w:rsid w:val="0034020F"/>
    <w:rsid w:val="00340B59"/>
    <w:rsid w:val="00340D63"/>
    <w:rsid w:val="0034101B"/>
    <w:rsid w:val="0034206E"/>
    <w:rsid w:val="003421B9"/>
    <w:rsid w:val="003421CE"/>
    <w:rsid w:val="0034221F"/>
    <w:rsid w:val="00342A02"/>
    <w:rsid w:val="00347AF3"/>
    <w:rsid w:val="00347BF4"/>
    <w:rsid w:val="00351FE5"/>
    <w:rsid w:val="00353782"/>
    <w:rsid w:val="0035484A"/>
    <w:rsid w:val="003549F3"/>
    <w:rsid w:val="003558BC"/>
    <w:rsid w:val="00356272"/>
    <w:rsid w:val="00356ACC"/>
    <w:rsid w:val="00357413"/>
    <w:rsid w:val="00357808"/>
    <w:rsid w:val="00360E27"/>
    <w:rsid w:val="00362551"/>
    <w:rsid w:val="0036255D"/>
    <w:rsid w:val="003625E8"/>
    <w:rsid w:val="00363FCD"/>
    <w:rsid w:val="0036402E"/>
    <w:rsid w:val="00365084"/>
    <w:rsid w:val="003656B1"/>
    <w:rsid w:val="00365BBF"/>
    <w:rsid w:val="00367522"/>
    <w:rsid w:val="00370509"/>
    <w:rsid w:val="003712CE"/>
    <w:rsid w:val="003716D8"/>
    <w:rsid w:val="00372315"/>
    <w:rsid w:val="00373A6C"/>
    <w:rsid w:val="00373B21"/>
    <w:rsid w:val="00373E13"/>
    <w:rsid w:val="00374C12"/>
    <w:rsid w:val="00375316"/>
    <w:rsid w:val="003757F9"/>
    <w:rsid w:val="003759FD"/>
    <w:rsid w:val="003766FD"/>
    <w:rsid w:val="00377010"/>
    <w:rsid w:val="00380210"/>
    <w:rsid w:val="00380313"/>
    <w:rsid w:val="003806D4"/>
    <w:rsid w:val="00381862"/>
    <w:rsid w:val="0038217C"/>
    <w:rsid w:val="00384961"/>
    <w:rsid w:val="003857B7"/>
    <w:rsid w:val="00386458"/>
    <w:rsid w:val="00386AA3"/>
    <w:rsid w:val="00387C38"/>
    <w:rsid w:val="00387F38"/>
    <w:rsid w:val="003901A1"/>
    <w:rsid w:val="00390753"/>
    <w:rsid w:val="00391521"/>
    <w:rsid w:val="00391662"/>
    <w:rsid w:val="00392A34"/>
    <w:rsid w:val="0039333D"/>
    <w:rsid w:val="00395809"/>
    <w:rsid w:val="003A0762"/>
    <w:rsid w:val="003A34E7"/>
    <w:rsid w:val="003A38E0"/>
    <w:rsid w:val="003A4405"/>
    <w:rsid w:val="003A6A3E"/>
    <w:rsid w:val="003A6D51"/>
    <w:rsid w:val="003A6E0A"/>
    <w:rsid w:val="003B00F5"/>
    <w:rsid w:val="003B0BDE"/>
    <w:rsid w:val="003B1808"/>
    <w:rsid w:val="003B1EFF"/>
    <w:rsid w:val="003B245A"/>
    <w:rsid w:val="003B38E5"/>
    <w:rsid w:val="003B3D9E"/>
    <w:rsid w:val="003B5CEE"/>
    <w:rsid w:val="003B693C"/>
    <w:rsid w:val="003C10EE"/>
    <w:rsid w:val="003C1882"/>
    <w:rsid w:val="003C1D41"/>
    <w:rsid w:val="003C3250"/>
    <w:rsid w:val="003C3FD8"/>
    <w:rsid w:val="003C4981"/>
    <w:rsid w:val="003C4AF3"/>
    <w:rsid w:val="003C4B7F"/>
    <w:rsid w:val="003C4EE5"/>
    <w:rsid w:val="003C525D"/>
    <w:rsid w:val="003C5830"/>
    <w:rsid w:val="003C5BF9"/>
    <w:rsid w:val="003C77B7"/>
    <w:rsid w:val="003D185A"/>
    <w:rsid w:val="003D2C3F"/>
    <w:rsid w:val="003D3D88"/>
    <w:rsid w:val="003D6252"/>
    <w:rsid w:val="003D684C"/>
    <w:rsid w:val="003D6DFD"/>
    <w:rsid w:val="003D7170"/>
    <w:rsid w:val="003D77FB"/>
    <w:rsid w:val="003D7903"/>
    <w:rsid w:val="003E00F0"/>
    <w:rsid w:val="003E01DE"/>
    <w:rsid w:val="003E0EFC"/>
    <w:rsid w:val="003E1E16"/>
    <w:rsid w:val="003E2350"/>
    <w:rsid w:val="003E27A1"/>
    <w:rsid w:val="003E3940"/>
    <w:rsid w:val="003E3F6F"/>
    <w:rsid w:val="003E46F8"/>
    <w:rsid w:val="003E4823"/>
    <w:rsid w:val="003E50E5"/>
    <w:rsid w:val="003E52DF"/>
    <w:rsid w:val="003E668D"/>
    <w:rsid w:val="003E7440"/>
    <w:rsid w:val="003F003B"/>
    <w:rsid w:val="003F0961"/>
    <w:rsid w:val="003F1216"/>
    <w:rsid w:val="003F1CF8"/>
    <w:rsid w:val="003F3447"/>
    <w:rsid w:val="003F47DA"/>
    <w:rsid w:val="003F532A"/>
    <w:rsid w:val="003F5FFE"/>
    <w:rsid w:val="003F6299"/>
    <w:rsid w:val="003F770C"/>
    <w:rsid w:val="00400F4C"/>
    <w:rsid w:val="00401C32"/>
    <w:rsid w:val="004023D8"/>
    <w:rsid w:val="00402F83"/>
    <w:rsid w:val="00404230"/>
    <w:rsid w:val="004043B6"/>
    <w:rsid w:val="004043D3"/>
    <w:rsid w:val="004047AB"/>
    <w:rsid w:val="00407828"/>
    <w:rsid w:val="0041111E"/>
    <w:rsid w:val="00413942"/>
    <w:rsid w:val="0041423E"/>
    <w:rsid w:val="004144EF"/>
    <w:rsid w:val="004148BA"/>
    <w:rsid w:val="004149D3"/>
    <w:rsid w:val="004153D8"/>
    <w:rsid w:val="00416A74"/>
    <w:rsid w:val="0042071A"/>
    <w:rsid w:val="00420DA9"/>
    <w:rsid w:val="0042127D"/>
    <w:rsid w:val="00423F56"/>
    <w:rsid w:val="004248A1"/>
    <w:rsid w:val="0042661F"/>
    <w:rsid w:val="0043134D"/>
    <w:rsid w:val="0043343E"/>
    <w:rsid w:val="004345ED"/>
    <w:rsid w:val="00435435"/>
    <w:rsid w:val="00435735"/>
    <w:rsid w:val="00435745"/>
    <w:rsid w:val="004359F3"/>
    <w:rsid w:val="00437463"/>
    <w:rsid w:val="00437FA3"/>
    <w:rsid w:val="00440A7C"/>
    <w:rsid w:val="004411AD"/>
    <w:rsid w:val="00441D8D"/>
    <w:rsid w:val="00442173"/>
    <w:rsid w:val="00442628"/>
    <w:rsid w:val="004433AB"/>
    <w:rsid w:val="0044442F"/>
    <w:rsid w:val="00444E35"/>
    <w:rsid w:val="00445405"/>
    <w:rsid w:val="00445DF8"/>
    <w:rsid w:val="00447AE8"/>
    <w:rsid w:val="00451086"/>
    <w:rsid w:val="00451295"/>
    <w:rsid w:val="00451575"/>
    <w:rsid w:val="00452578"/>
    <w:rsid w:val="00452ECF"/>
    <w:rsid w:val="00453F39"/>
    <w:rsid w:val="00455151"/>
    <w:rsid w:val="0045652A"/>
    <w:rsid w:val="0046299F"/>
    <w:rsid w:val="00462DA5"/>
    <w:rsid w:val="00463E0A"/>
    <w:rsid w:val="004644F3"/>
    <w:rsid w:val="00464BBA"/>
    <w:rsid w:val="00466806"/>
    <w:rsid w:val="00466905"/>
    <w:rsid w:val="00466B5F"/>
    <w:rsid w:val="004677A3"/>
    <w:rsid w:val="00471D77"/>
    <w:rsid w:val="00471F1D"/>
    <w:rsid w:val="00472A89"/>
    <w:rsid w:val="004733D1"/>
    <w:rsid w:val="00473500"/>
    <w:rsid w:val="004753BF"/>
    <w:rsid w:val="00476C6B"/>
    <w:rsid w:val="00476C9F"/>
    <w:rsid w:val="0047720C"/>
    <w:rsid w:val="004773C6"/>
    <w:rsid w:val="00480053"/>
    <w:rsid w:val="00480188"/>
    <w:rsid w:val="00480512"/>
    <w:rsid w:val="0048298B"/>
    <w:rsid w:val="00483379"/>
    <w:rsid w:val="0048425F"/>
    <w:rsid w:val="00484294"/>
    <w:rsid w:val="00484300"/>
    <w:rsid w:val="00484DE9"/>
    <w:rsid w:val="0048568E"/>
    <w:rsid w:val="00486354"/>
    <w:rsid w:val="0048757C"/>
    <w:rsid w:val="00490CF3"/>
    <w:rsid w:val="0049149A"/>
    <w:rsid w:val="004916F0"/>
    <w:rsid w:val="00491CA8"/>
    <w:rsid w:val="00492549"/>
    <w:rsid w:val="0049398B"/>
    <w:rsid w:val="00493F01"/>
    <w:rsid w:val="00494555"/>
    <w:rsid w:val="00494675"/>
    <w:rsid w:val="00494D32"/>
    <w:rsid w:val="00495CDA"/>
    <w:rsid w:val="00496458"/>
    <w:rsid w:val="004973D7"/>
    <w:rsid w:val="004976D8"/>
    <w:rsid w:val="00497849"/>
    <w:rsid w:val="004A3B32"/>
    <w:rsid w:val="004A3CF9"/>
    <w:rsid w:val="004A40A8"/>
    <w:rsid w:val="004A470C"/>
    <w:rsid w:val="004A49A3"/>
    <w:rsid w:val="004A4A84"/>
    <w:rsid w:val="004B0335"/>
    <w:rsid w:val="004B1718"/>
    <w:rsid w:val="004B1EAA"/>
    <w:rsid w:val="004B241D"/>
    <w:rsid w:val="004B26BB"/>
    <w:rsid w:val="004B319A"/>
    <w:rsid w:val="004B6598"/>
    <w:rsid w:val="004B7C09"/>
    <w:rsid w:val="004C0676"/>
    <w:rsid w:val="004C071C"/>
    <w:rsid w:val="004C344F"/>
    <w:rsid w:val="004C4874"/>
    <w:rsid w:val="004C5799"/>
    <w:rsid w:val="004C7906"/>
    <w:rsid w:val="004D134D"/>
    <w:rsid w:val="004D191C"/>
    <w:rsid w:val="004D2759"/>
    <w:rsid w:val="004D47A3"/>
    <w:rsid w:val="004D4E8D"/>
    <w:rsid w:val="004D51C5"/>
    <w:rsid w:val="004D60DB"/>
    <w:rsid w:val="004D624C"/>
    <w:rsid w:val="004E14CE"/>
    <w:rsid w:val="004E2F7C"/>
    <w:rsid w:val="004E3974"/>
    <w:rsid w:val="004E584D"/>
    <w:rsid w:val="004E5975"/>
    <w:rsid w:val="004E7A1D"/>
    <w:rsid w:val="004F1789"/>
    <w:rsid w:val="004F191D"/>
    <w:rsid w:val="004F3C99"/>
    <w:rsid w:val="004F478C"/>
    <w:rsid w:val="004F4F6F"/>
    <w:rsid w:val="004F4FB5"/>
    <w:rsid w:val="004F55EE"/>
    <w:rsid w:val="004F6D7C"/>
    <w:rsid w:val="004F7A2D"/>
    <w:rsid w:val="00500200"/>
    <w:rsid w:val="0050124F"/>
    <w:rsid w:val="0050199B"/>
    <w:rsid w:val="0050286B"/>
    <w:rsid w:val="005034EE"/>
    <w:rsid w:val="00503622"/>
    <w:rsid w:val="00504BEA"/>
    <w:rsid w:val="00506061"/>
    <w:rsid w:val="0050614F"/>
    <w:rsid w:val="005075FB"/>
    <w:rsid w:val="00510CC2"/>
    <w:rsid w:val="00511748"/>
    <w:rsid w:val="005122FC"/>
    <w:rsid w:val="00512EEB"/>
    <w:rsid w:val="00513203"/>
    <w:rsid w:val="0051324A"/>
    <w:rsid w:val="00513623"/>
    <w:rsid w:val="00513BD7"/>
    <w:rsid w:val="0051431C"/>
    <w:rsid w:val="00514CF2"/>
    <w:rsid w:val="0051572A"/>
    <w:rsid w:val="00516979"/>
    <w:rsid w:val="00516D8E"/>
    <w:rsid w:val="005176BD"/>
    <w:rsid w:val="005209FA"/>
    <w:rsid w:val="00520C7F"/>
    <w:rsid w:val="00521CE6"/>
    <w:rsid w:val="00524492"/>
    <w:rsid w:val="00524908"/>
    <w:rsid w:val="00524AC1"/>
    <w:rsid w:val="00527AC1"/>
    <w:rsid w:val="00527F84"/>
    <w:rsid w:val="00531E44"/>
    <w:rsid w:val="00532999"/>
    <w:rsid w:val="00534940"/>
    <w:rsid w:val="0053517B"/>
    <w:rsid w:val="00535485"/>
    <w:rsid w:val="00535DE1"/>
    <w:rsid w:val="00537EA6"/>
    <w:rsid w:val="0054040C"/>
    <w:rsid w:val="005407BF"/>
    <w:rsid w:val="00540D42"/>
    <w:rsid w:val="00543839"/>
    <w:rsid w:val="0054515C"/>
    <w:rsid w:val="00545A61"/>
    <w:rsid w:val="00546A4F"/>
    <w:rsid w:val="00547448"/>
    <w:rsid w:val="00550E68"/>
    <w:rsid w:val="00551317"/>
    <w:rsid w:val="00551527"/>
    <w:rsid w:val="0055176B"/>
    <w:rsid w:val="00551CE4"/>
    <w:rsid w:val="00552731"/>
    <w:rsid w:val="00553016"/>
    <w:rsid w:val="00553334"/>
    <w:rsid w:val="00554DD6"/>
    <w:rsid w:val="00555C57"/>
    <w:rsid w:val="00555D1C"/>
    <w:rsid w:val="005562CC"/>
    <w:rsid w:val="00556A08"/>
    <w:rsid w:val="00556EAC"/>
    <w:rsid w:val="005570D4"/>
    <w:rsid w:val="00557C62"/>
    <w:rsid w:val="005604A4"/>
    <w:rsid w:val="00561079"/>
    <w:rsid w:val="00563EBD"/>
    <w:rsid w:val="0056475D"/>
    <w:rsid w:val="00564E96"/>
    <w:rsid w:val="005657C1"/>
    <w:rsid w:val="00565C93"/>
    <w:rsid w:val="005669B8"/>
    <w:rsid w:val="00567E74"/>
    <w:rsid w:val="00570E70"/>
    <w:rsid w:val="0057462D"/>
    <w:rsid w:val="00576F44"/>
    <w:rsid w:val="0057703E"/>
    <w:rsid w:val="005774D4"/>
    <w:rsid w:val="00581BDE"/>
    <w:rsid w:val="00586609"/>
    <w:rsid w:val="00587129"/>
    <w:rsid w:val="005878FC"/>
    <w:rsid w:val="00590530"/>
    <w:rsid w:val="00590B1C"/>
    <w:rsid w:val="00593291"/>
    <w:rsid w:val="005941A4"/>
    <w:rsid w:val="0059474F"/>
    <w:rsid w:val="00596E2F"/>
    <w:rsid w:val="00597056"/>
    <w:rsid w:val="005A1124"/>
    <w:rsid w:val="005A17C7"/>
    <w:rsid w:val="005A19AF"/>
    <w:rsid w:val="005A2E09"/>
    <w:rsid w:val="005A4386"/>
    <w:rsid w:val="005B05AD"/>
    <w:rsid w:val="005B05B4"/>
    <w:rsid w:val="005B06EF"/>
    <w:rsid w:val="005B0ABC"/>
    <w:rsid w:val="005B0C52"/>
    <w:rsid w:val="005B3FC8"/>
    <w:rsid w:val="005B5406"/>
    <w:rsid w:val="005B56C2"/>
    <w:rsid w:val="005B593E"/>
    <w:rsid w:val="005B5B0E"/>
    <w:rsid w:val="005B6624"/>
    <w:rsid w:val="005B6EA7"/>
    <w:rsid w:val="005C01E8"/>
    <w:rsid w:val="005C20C8"/>
    <w:rsid w:val="005C2FAD"/>
    <w:rsid w:val="005C3195"/>
    <w:rsid w:val="005C3E68"/>
    <w:rsid w:val="005C4FC3"/>
    <w:rsid w:val="005C5547"/>
    <w:rsid w:val="005C5651"/>
    <w:rsid w:val="005C5B6B"/>
    <w:rsid w:val="005C5F07"/>
    <w:rsid w:val="005C6FD1"/>
    <w:rsid w:val="005C7973"/>
    <w:rsid w:val="005D1301"/>
    <w:rsid w:val="005D2F88"/>
    <w:rsid w:val="005D43D8"/>
    <w:rsid w:val="005D470C"/>
    <w:rsid w:val="005D4976"/>
    <w:rsid w:val="005D7AB1"/>
    <w:rsid w:val="005E0A71"/>
    <w:rsid w:val="005E19FC"/>
    <w:rsid w:val="005E2A00"/>
    <w:rsid w:val="005E391F"/>
    <w:rsid w:val="005E47A7"/>
    <w:rsid w:val="005E488D"/>
    <w:rsid w:val="005E6401"/>
    <w:rsid w:val="005E7C9E"/>
    <w:rsid w:val="005E7E8F"/>
    <w:rsid w:val="005F1BB9"/>
    <w:rsid w:val="005F38F3"/>
    <w:rsid w:val="005F4647"/>
    <w:rsid w:val="005F505C"/>
    <w:rsid w:val="005F66F4"/>
    <w:rsid w:val="005F7CC9"/>
    <w:rsid w:val="005F7EEA"/>
    <w:rsid w:val="00601D99"/>
    <w:rsid w:val="006030F7"/>
    <w:rsid w:val="00603CCC"/>
    <w:rsid w:val="00604F38"/>
    <w:rsid w:val="00605030"/>
    <w:rsid w:val="006053EF"/>
    <w:rsid w:val="00605A46"/>
    <w:rsid w:val="00605AFE"/>
    <w:rsid w:val="006064D0"/>
    <w:rsid w:val="00607B26"/>
    <w:rsid w:val="00607F43"/>
    <w:rsid w:val="0061117E"/>
    <w:rsid w:val="00611611"/>
    <w:rsid w:val="006121ED"/>
    <w:rsid w:val="006124A9"/>
    <w:rsid w:val="00613782"/>
    <w:rsid w:val="0061423A"/>
    <w:rsid w:val="0061693D"/>
    <w:rsid w:val="00616DFA"/>
    <w:rsid w:val="0062071E"/>
    <w:rsid w:val="006207B4"/>
    <w:rsid w:val="00621EC1"/>
    <w:rsid w:val="006229DF"/>
    <w:rsid w:val="00622C50"/>
    <w:rsid w:val="00623855"/>
    <w:rsid w:val="00623F0E"/>
    <w:rsid w:val="006258BC"/>
    <w:rsid w:val="00626F70"/>
    <w:rsid w:val="006319B2"/>
    <w:rsid w:val="00632FE7"/>
    <w:rsid w:val="00633285"/>
    <w:rsid w:val="00633AB6"/>
    <w:rsid w:val="00634D72"/>
    <w:rsid w:val="0063522A"/>
    <w:rsid w:val="0063523D"/>
    <w:rsid w:val="0063622D"/>
    <w:rsid w:val="0063647A"/>
    <w:rsid w:val="006364C6"/>
    <w:rsid w:val="00636880"/>
    <w:rsid w:val="00636C91"/>
    <w:rsid w:val="00637BBA"/>
    <w:rsid w:val="00637C1D"/>
    <w:rsid w:val="00637E48"/>
    <w:rsid w:val="0064159F"/>
    <w:rsid w:val="006418B6"/>
    <w:rsid w:val="00641DDF"/>
    <w:rsid w:val="00641F15"/>
    <w:rsid w:val="0064235A"/>
    <w:rsid w:val="0064306D"/>
    <w:rsid w:val="00644168"/>
    <w:rsid w:val="0064422E"/>
    <w:rsid w:val="006445E8"/>
    <w:rsid w:val="006459F3"/>
    <w:rsid w:val="00645FA7"/>
    <w:rsid w:val="00646510"/>
    <w:rsid w:val="0064684F"/>
    <w:rsid w:val="006470CB"/>
    <w:rsid w:val="00647156"/>
    <w:rsid w:val="00650B9F"/>
    <w:rsid w:val="00650D42"/>
    <w:rsid w:val="00651451"/>
    <w:rsid w:val="00652758"/>
    <w:rsid w:val="00652F5B"/>
    <w:rsid w:val="00653D34"/>
    <w:rsid w:val="006557A8"/>
    <w:rsid w:val="00655B1E"/>
    <w:rsid w:val="00655DAF"/>
    <w:rsid w:val="00656B21"/>
    <w:rsid w:val="006631B8"/>
    <w:rsid w:val="0066491A"/>
    <w:rsid w:val="00664D63"/>
    <w:rsid w:val="00664F46"/>
    <w:rsid w:val="00665D0C"/>
    <w:rsid w:val="006669CF"/>
    <w:rsid w:val="00670C19"/>
    <w:rsid w:val="00672511"/>
    <w:rsid w:val="00672CD1"/>
    <w:rsid w:val="00672DBD"/>
    <w:rsid w:val="00673FC5"/>
    <w:rsid w:val="00674846"/>
    <w:rsid w:val="00675BEC"/>
    <w:rsid w:val="00675EB8"/>
    <w:rsid w:val="00676699"/>
    <w:rsid w:val="00676A88"/>
    <w:rsid w:val="00677919"/>
    <w:rsid w:val="00677FDB"/>
    <w:rsid w:val="0068022C"/>
    <w:rsid w:val="0068095B"/>
    <w:rsid w:val="00680E8E"/>
    <w:rsid w:val="006819FE"/>
    <w:rsid w:val="00684C18"/>
    <w:rsid w:val="0068608A"/>
    <w:rsid w:val="006863AA"/>
    <w:rsid w:val="00687088"/>
    <w:rsid w:val="00690C44"/>
    <w:rsid w:val="00691CA0"/>
    <w:rsid w:val="0069283D"/>
    <w:rsid w:val="006931C3"/>
    <w:rsid w:val="006935F2"/>
    <w:rsid w:val="006949CB"/>
    <w:rsid w:val="00694A13"/>
    <w:rsid w:val="00695A9E"/>
    <w:rsid w:val="00695E43"/>
    <w:rsid w:val="006961AA"/>
    <w:rsid w:val="0069770F"/>
    <w:rsid w:val="00697A92"/>
    <w:rsid w:val="00697FB4"/>
    <w:rsid w:val="006A0B68"/>
    <w:rsid w:val="006A17AD"/>
    <w:rsid w:val="006A256C"/>
    <w:rsid w:val="006A337C"/>
    <w:rsid w:val="006A3961"/>
    <w:rsid w:val="006A39A2"/>
    <w:rsid w:val="006A4B62"/>
    <w:rsid w:val="006A71E0"/>
    <w:rsid w:val="006A73EC"/>
    <w:rsid w:val="006A784E"/>
    <w:rsid w:val="006B00AF"/>
    <w:rsid w:val="006B1287"/>
    <w:rsid w:val="006B14C0"/>
    <w:rsid w:val="006B274C"/>
    <w:rsid w:val="006B3966"/>
    <w:rsid w:val="006B4A89"/>
    <w:rsid w:val="006B4CDE"/>
    <w:rsid w:val="006B500F"/>
    <w:rsid w:val="006B53B8"/>
    <w:rsid w:val="006B5ECD"/>
    <w:rsid w:val="006B6686"/>
    <w:rsid w:val="006B7AF2"/>
    <w:rsid w:val="006C0B62"/>
    <w:rsid w:val="006C0FA6"/>
    <w:rsid w:val="006C12FB"/>
    <w:rsid w:val="006C2036"/>
    <w:rsid w:val="006C286D"/>
    <w:rsid w:val="006C2C58"/>
    <w:rsid w:val="006C3AA1"/>
    <w:rsid w:val="006C47FA"/>
    <w:rsid w:val="006C5392"/>
    <w:rsid w:val="006C606E"/>
    <w:rsid w:val="006C618A"/>
    <w:rsid w:val="006C706E"/>
    <w:rsid w:val="006C707B"/>
    <w:rsid w:val="006C7B61"/>
    <w:rsid w:val="006D07D8"/>
    <w:rsid w:val="006D227F"/>
    <w:rsid w:val="006D2650"/>
    <w:rsid w:val="006D2C5C"/>
    <w:rsid w:val="006D3756"/>
    <w:rsid w:val="006D39F8"/>
    <w:rsid w:val="006D742D"/>
    <w:rsid w:val="006D7702"/>
    <w:rsid w:val="006E0833"/>
    <w:rsid w:val="006E090B"/>
    <w:rsid w:val="006E15E7"/>
    <w:rsid w:val="006E2D73"/>
    <w:rsid w:val="006E3B45"/>
    <w:rsid w:val="006E5417"/>
    <w:rsid w:val="006E5822"/>
    <w:rsid w:val="006E5B50"/>
    <w:rsid w:val="006E66A5"/>
    <w:rsid w:val="006E68E7"/>
    <w:rsid w:val="006E6AAB"/>
    <w:rsid w:val="006F01E0"/>
    <w:rsid w:val="006F1AAF"/>
    <w:rsid w:val="006F2C43"/>
    <w:rsid w:val="006F31D9"/>
    <w:rsid w:val="006F3E43"/>
    <w:rsid w:val="006F432D"/>
    <w:rsid w:val="006F455E"/>
    <w:rsid w:val="006F4E65"/>
    <w:rsid w:val="006F4EA7"/>
    <w:rsid w:val="006F7E4E"/>
    <w:rsid w:val="00700ECD"/>
    <w:rsid w:val="007018F4"/>
    <w:rsid w:val="00702536"/>
    <w:rsid w:val="00702BCB"/>
    <w:rsid w:val="00702BEC"/>
    <w:rsid w:val="00702D2C"/>
    <w:rsid w:val="00704FFA"/>
    <w:rsid w:val="00706C6D"/>
    <w:rsid w:val="007070AE"/>
    <w:rsid w:val="0070765F"/>
    <w:rsid w:val="00707976"/>
    <w:rsid w:val="00710440"/>
    <w:rsid w:val="0071159A"/>
    <w:rsid w:val="007148CB"/>
    <w:rsid w:val="00714B31"/>
    <w:rsid w:val="00714F76"/>
    <w:rsid w:val="0071562C"/>
    <w:rsid w:val="00715F62"/>
    <w:rsid w:val="0071777F"/>
    <w:rsid w:val="00720436"/>
    <w:rsid w:val="00721392"/>
    <w:rsid w:val="00721841"/>
    <w:rsid w:val="00722DC0"/>
    <w:rsid w:val="00723825"/>
    <w:rsid w:val="00724677"/>
    <w:rsid w:val="0072496D"/>
    <w:rsid w:val="00724F32"/>
    <w:rsid w:val="0072608F"/>
    <w:rsid w:val="00726464"/>
    <w:rsid w:val="00726A75"/>
    <w:rsid w:val="007303F7"/>
    <w:rsid w:val="00731453"/>
    <w:rsid w:val="00732D61"/>
    <w:rsid w:val="00733384"/>
    <w:rsid w:val="007340B1"/>
    <w:rsid w:val="00734B4D"/>
    <w:rsid w:val="00734B65"/>
    <w:rsid w:val="007360E8"/>
    <w:rsid w:val="00737214"/>
    <w:rsid w:val="0073768A"/>
    <w:rsid w:val="00741CCA"/>
    <w:rsid w:val="007428F7"/>
    <w:rsid w:val="00742ADD"/>
    <w:rsid w:val="007432E7"/>
    <w:rsid w:val="007460AA"/>
    <w:rsid w:val="00746229"/>
    <w:rsid w:val="007467D5"/>
    <w:rsid w:val="007475A2"/>
    <w:rsid w:val="007552CD"/>
    <w:rsid w:val="00755F5E"/>
    <w:rsid w:val="00757495"/>
    <w:rsid w:val="00757875"/>
    <w:rsid w:val="007609AB"/>
    <w:rsid w:val="00760C99"/>
    <w:rsid w:val="007622E7"/>
    <w:rsid w:val="007624E8"/>
    <w:rsid w:val="007645DF"/>
    <w:rsid w:val="0076463A"/>
    <w:rsid w:val="00765522"/>
    <w:rsid w:val="00766E38"/>
    <w:rsid w:val="00767CE7"/>
    <w:rsid w:val="0077198D"/>
    <w:rsid w:val="00771B33"/>
    <w:rsid w:val="00772131"/>
    <w:rsid w:val="00772756"/>
    <w:rsid w:val="00773721"/>
    <w:rsid w:val="007742D4"/>
    <w:rsid w:val="00774E5A"/>
    <w:rsid w:val="00774F4B"/>
    <w:rsid w:val="00776551"/>
    <w:rsid w:val="007774C9"/>
    <w:rsid w:val="007803FA"/>
    <w:rsid w:val="00780F00"/>
    <w:rsid w:val="00781110"/>
    <w:rsid w:val="00782133"/>
    <w:rsid w:val="00783294"/>
    <w:rsid w:val="00785A1F"/>
    <w:rsid w:val="00791267"/>
    <w:rsid w:val="00791BF8"/>
    <w:rsid w:val="00792102"/>
    <w:rsid w:val="00793186"/>
    <w:rsid w:val="0079361D"/>
    <w:rsid w:val="007941A9"/>
    <w:rsid w:val="0079562E"/>
    <w:rsid w:val="007962B3"/>
    <w:rsid w:val="0079671C"/>
    <w:rsid w:val="00796C4D"/>
    <w:rsid w:val="00796D4D"/>
    <w:rsid w:val="00797548"/>
    <w:rsid w:val="007A0991"/>
    <w:rsid w:val="007A0AD8"/>
    <w:rsid w:val="007A114F"/>
    <w:rsid w:val="007A1769"/>
    <w:rsid w:val="007A229A"/>
    <w:rsid w:val="007A479F"/>
    <w:rsid w:val="007A4D48"/>
    <w:rsid w:val="007A4E83"/>
    <w:rsid w:val="007A5780"/>
    <w:rsid w:val="007A6A0F"/>
    <w:rsid w:val="007A6F95"/>
    <w:rsid w:val="007A7B8C"/>
    <w:rsid w:val="007B0471"/>
    <w:rsid w:val="007B1266"/>
    <w:rsid w:val="007B1CFA"/>
    <w:rsid w:val="007B1D70"/>
    <w:rsid w:val="007B22DF"/>
    <w:rsid w:val="007B43E9"/>
    <w:rsid w:val="007B512D"/>
    <w:rsid w:val="007B6F1C"/>
    <w:rsid w:val="007B79CD"/>
    <w:rsid w:val="007C17BA"/>
    <w:rsid w:val="007C1AD8"/>
    <w:rsid w:val="007C1ADD"/>
    <w:rsid w:val="007C1DBC"/>
    <w:rsid w:val="007C4543"/>
    <w:rsid w:val="007C4F42"/>
    <w:rsid w:val="007C58D3"/>
    <w:rsid w:val="007D06E5"/>
    <w:rsid w:val="007D0769"/>
    <w:rsid w:val="007D2F12"/>
    <w:rsid w:val="007D2F26"/>
    <w:rsid w:val="007D3A01"/>
    <w:rsid w:val="007D4883"/>
    <w:rsid w:val="007D5197"/>
    <w:rsid w:val="007D6DAD"/>
    <w:rsid w:val="007D6F92"/>
    <w:rsid w:val="007E03FD"/>
    <w:rsid w:val="007E07B5"/>
    <w:rsid w:val="007E0D1E"/>
    <w:rsid w:val="007E111F"/>
    <w:rsid w:val="007E1D2B"/>
    <w:rsid w:val="007E1FE2"/>
    <w:rsid w:val="007E27C0"/>
    <w:rsid w:val="007E292A"/>
    <w:rsid w:val="007E38E4"/>
    <w:rsid w:val="007E4871"/>
    <w:rsid w:val="007E5496"/>
    <w:rsid w:val="007E5ECD"/>
    <w:rsid w:val="007E76A6"/>
    <w:rsid w:val="007F04A4"/>
    <w:rsid w:val="007F0862"/>
    <w:rsid w:val="007F133E"/>
    <w:rsid w:val="007F29CF"/>
    <w:rsid w:val="007F37AC"/>
    <w:rsid w:val="007F3930"/>
    <w:rsid w:val="007F398E"/>
    <w:rsid w:val="007F5077"/>
    <w:rsid w:val="007F7FE8"/>
    <w:rsid w:val="00800E4F"/>
    <w:rsid w:val="008014A2"/>
    <w:rsid w:val="0080242F"/>
    <w:rsid w:val="00804E99"/>
    <w:rsid w:val="0080678A"/>
    <w:rsid w:val="00806F9D"/>
    <w:rsid w:val="00807EFB"/>
    <w:rsid w:val="00810679"/>
    <w:rsid w:val="00812199"/>
    <w:rsid w:val="00812D2D"/>
    <w:rsid w:val="0081351B"/>
    <w:rsid w:val="00814097"/>
    <w:rsid w:val="008143B1"/>
    <w:rsid w:val="00815C89"/>
    <w:rsid w:val="00815E68"/>
    <w:rsid w:val="00816F91"/>
    <w:rsid w:val="00820DCB"/>
    <w:rsid w:val="00821348"/>
    <w:rsid w:val="00823825"/>
    <w:rsid w:val="00824680"/>
    <w:rsid w:val="00824D2F"/>
    <w:rsid w:val="008255B2"/>
    <w:rsid w:val="00825979"/>
    <w:rsid w:val="008269BF"/>
    <w:rsid w:val="0082765C"/>
    <w:rsid w:val="0083129E"/>
    <w:rsid w:val="00832689"/>
    <w:rsid w:val="00832E63"/>
    <w:rsid w:val="00833A08"/>
    <w:rsid w:val="00834110"/>
    <w:rsid w:val="008346EE"/>
    <w:rsid w:val="00834FE3"/>
    <w:rsid w:val="00835497"/>
    <w:rsid w:val="00835AA1"/>
    <w:rsid w:val="00837B5A"/>
    <w:rsid w:val="00841178"/>
    <w:rsid w:val="00841F56"/>
    <w:rsid w:val="00843702"/>
    <w:rsid w:val="00843924"/>
    <w:rsid w:val="00844049"/>
    <w:rsid w:val="00844C41"/>
    <w:rsid w:val="008450CA"/>
    <w:rsid w:val="008468BA"/>
    <w:rsid w:val="0084770A"/>
    <w:rsid w:val="00847805"/>
    <w:rsid w:val="008529BB"/>
    <w:rsid w:val="00853004"/>
    <w:rsid w:val="0085325A"/>
    <w:rsid w:val="008536E8"/>
    <w:rsid w:val="0085378E"/>
    <w:rsid w:val="008538E2"/>
    <w:rsid w:val="008544F7"/>
    <w:rsid w:val="00854A8D"/>
    <w:rsid w:val="008551C8"/>
    <w:rsid w:val="00855650"/>
    <w:rsid w:val="008565DA"/>
    <w:rsid w:val="008574E0"/>
    <w:rsid w:val="00857D9A"/>
    <w:rsid w:val="0086167C"/>
    <w:rsid w:val="00861CBC"/>
    <w:rsid w:val="008621E0"/>
    <w:rsid w:val="0086247C"/>
    <w:rsid w:val="00863F6C"/>
    <w:rsid w:val="008700D4"/>
    <w:rsid w:val="00870274"/>
    <w:rsid w:val="0087170A"/>
    <w:rsid w:val="00871D58"/>
    <w:rsid w:val="00872069"/>
    <w:rsid w:val="00872397"/>
    <w:rsid w:val="008743CD"/>
    <w:rsid w:val="00874614"/>
    <w:rsid w:val="00875AA2"/>
    <w:rsid w:val="00875CA6"/>
    <w:rsid w:val="00875DD9"/>
    <w:rsid w:val="00876111"/>
    <w:rsid w:val="0087622C"/>
    <w:rsid w:val="0087747E"/>
    <w:rsid w:val="00877A72"/>
    <w:rsid w:val="008802F4"/>
    <w:rsid w:val="008807E4"/>
    <w:rsid w:val="00880908"/>
    <w:rsid w:val="00880D73"/>
    <w:rsid w:val="00880F96"/>
    <w:rsid w:val="00881E9D"/>
    <w:rsid w:val="00882B28"/>
    <w:rsid w:val="008836D1"/>
    <w:rsid w:val="00883F2A"/>
    <w:rsid w:val="008845AD"/>
    <w:rsid w:val="0088512F"/>
    <w:rsid w:val="0088612A"/>
    <w:rsid w:val="008863C8"/>
    <w:rsid w:val="008869D8"/>
    <w:rsid w:val="00886D69"/>
    <w:rsid w:val="0089360F"/>
    <w:rsid w:val="00893F33"/>
    <w:rsid w:val="00894933"/>
    <w:rsid w:val="00895B43"/>
    <w:rsid w:val="00896639"/>
    <w:rsid w:val="00896AA7"/>
    <w:rsid w:val="00897190"/>
    <w:rsid w:val="00897514"/>
    <w:rsid w:val="00897FD2"/>
    <w:rsid w:val="008A04B8"/>
    <w:rsid w:val="008A17BC"/>
    <w:rsid w:val="008A26AF"/>
    <w:rsid w:val="008A276F"/>
    <w:rsid w:val="008A4910"/>
    <w:rsid w:val="008A631B"/>
    <w:rsid w:val="008A6A3C"/>
    <w:rsid w:val="008A756D"/>
    <w:rsid w:val="008B214A"/>
    <w:rsid w:val="008B2640"/>
    <w:rsid w:val="008B49F2"/>
    <w:rsid w:val="008B6763"/>
    <w:rsid w:val="008B754D"/>
    <w:rsid w:val="008C008B"/>
    <w:rsid w:val="008C0B11"/>
    <w:rsid w:val="008C10A3"/>
    <w:rsid w:val="008C18BE"/>
    <w:rsid w:val="008C30C1"/>
    <w:rsid w:val="008C5C4F"/>
    <w:rsid w:val="008C6E6C"/>
    <w:rsid w:val="008C779B"/>
    <w:rsid w:val="008C7A92"/>
    <w:rsid w:val="008C7B29"/>
    <w:rsid w:val="008D0190"/>
    <w:rsid w:val="008D04D1"/>
    <w:rsid w:val="008D09DA"/>
    <w:rsid w:val="008D1A90"/>
    <w:rsid w:val="008D1B35"/>
    <w:rsid w:val="008D2174"/>
    <w:rsid w:val="008D230F"/>
    <w:rsid w:val="008D2B03"/>
    <w:rsid w:val="008D3299"/>
    <w:rsid w:val="008D3760"/>
    <w:rsid w:val="008D41A8"/>
    <w:rsid w:val="008D4A2D"/>
    <w:rsid w:val="008D6B9A"/>
    <w:rsid w:val="008D74F2"/>
    <w:rsid w:val="008D7B92"/>
    <w:rsid w:val="008E0564"/>
    <w:rsid w:val="008E294E"/>
    <w:rsid w:val="008F0BB3"/>
    <w:rsid w:val="008F0BF9"/>
    <w:rsid w:val="008F1149"/>
    <w:rsid w:val="008F1386"/>
    <w:rsid w:val="008F32CC"/>
    <w:rsid w:val="008F348F"/>
    <w:rsid w:val="008F3AEE"/>
    <w:rsid w:val="008F3FD8"/>
    <w:rsid w:val="008F541D"/>
    <w:rsid w:val="008F5F79"/>
    <w:rsid w:val="008F6DF7"/>
    <w:rsid w:val="008F7601"/>
    <w:rsid w:val="0090109B"/>
    <w:rsid w:val="009049C9"/>
    <w:rsid w:val="00905166"/>
    <w:rsid w:val="00906F76"/>
    <w:rsid w:val="00907341"/>
    <w:rsid w:val="0090750A"/>
    <w:rsid w:val="00910A5C"/>
    <w:rsid w:val="00910E94"/>
    <w:rsid w:val="00911189"/>
    <w:rsid w:val="00912B29"/>
    <w:rsid w:val="0091335A"/>
    <w:rsid w:val="0091351B"/>
    <w:rsid w:val="00914A3D"/>
    <w:rsid w:val="00914D44"/>
    <w:rsid w:val="0091507A"/>
    <w:rsid w:val="009157E5"/>
    <w:rsid w:val="00916B3A"/>
    <w:rsid w:val="0091750A"/>
    <w:rsid w:val="00917ACC"/>
    <w:rsid w:val="00917D58"/>
    <w:rsid w:val="00920618"/>
    <w:rsid w:val="0092132A"/>
    <w:rsid w:val="00921344"/>
    <w:rsid w:val="00921971"/>
    <w:rsid w:val="00922B4D"/>
    <w:rsid w:val="009232CA"/>
    <w:rsid w:val="009238A8"/>
    <w:rsid w:val="009245A2"/>
    <w:rsid w:val="009251C9"/>
    <w:rsid w:val="009260B8"/>
    <w:rsid w:val="00927159"/>
    <w:rsid w:val="00930B52"/>
    <w:rsid w:val="00932607"/>
    <w:rsid w:val="009336DB"/>
    <w:rsid w:val="009355B6"/>
    <w:rsid w:val="009369E9"/>
    <w:rsid w:val="009372CD"/>
    <w:rsid w:val="00937585"/>
    <w:rsid w:val="009376D7"/>
    <w:rsid w:val="0093783A"/>
    <w:rsid w:val="0094073A"/>
    <w:rsid w:val="009413B9"/>
    <w:rsid w:val="00943005"/>
    <w:rsid w:val="00944241"/>
    <w:rsid w:val="00944B44"/>
    <w:rsid w:val="00944C3D"/>
    <w:rsid w:val="00944E89"/>
    <w:rsid w:val="00945CA7"/>
    <w:rsid w:val="00945F58"/>
    <w:rsid w:val="00947F65"/>
    <w:rsid w:val="00950987"/>
    <w:rsid w:val="0095197A"/>
    <w:rsid w:val="00951CBB"/>
    <w:rsid w:val="00952550"/>
    <w:rsid w:val="00953078"/>
    <w:rsid w:val="009531F5"/>
    <w:rsid w:val="0095324B"/>
    <w:rsid w:val="0095341C"/>
    <w:rsid w:val="00953555"/>
    <w:rsid w:val="009540D5"/>
    <w:rsid w:val="0095564D"/>
    <w:rsid w:val="0095684A"/>
    <w:rsid w:val="00956D30"/>
    <w:rsid w:val="00960727"/>
    <w:rsid w:val="009617D5"/>
    <w:rsid w:val="00962A6B"/>
    <w:rsid w:val="00962C2A"/>
    <w:rsid w:val="00962DF7"/>
    <w:rsid w:val="009643B4"/>
    <w:rsid w:val="009662E2"/>
    <w:rsid w:val="00966304"/>
    <w:rsid w:val="00966AC2"/>
    <w:rsid w:val="00966F04"/>
    <w:rsid w:val="009679B0"/>
    <w:rsid w:val="00970DAA"/>
    <w:rsid w:val="009711E5"/>
    <w:rsid w:val="009714CB"/>
    <w:rsid w:val="00971781"/>
    <w:rsid w:val="00971A5D"/>
    <w:rsid w:val="0097287B"/>
    <w:rsid w:val="009735A8"/>
    <w:rsid w:val="00973912"/>
    <w:rsid w:val="009748E8"/>
    <w:rsid w:val="00975A34"/>
    <w:rsid w:val="0097651A"/>
    <w:rsid w:val="009766F1"/>
    <w:rsid w:val="00976A51"/>
    <w:rsid w:val="00976C0D"/>
    <w:rsid w:val="0097735A"/>
    <w:rsid w:val="009773CA"/>
    <w:rsid w:val="0098081E"/>
    <w:rsid w:val="00980C99"/>
    <w:rsid w:val="009820B4"/>
    <w:rsid w:val="009822BF"/>
    <w:rsid w:val="009828CF"/>
    <w:rsid w:val="00983B70"/>
    <w:rsid w:val="009840F1"/>
    <w:rsid w:val="009844A7"/>
    <w:rsid w:val="00984BB9"/>
    <w:rsid w:val="00984BC6"/>
    <w:rsid w:val="00985B26"/>
    <w:rsid w:val="009861F0"/>
    <w:rsid w:val="0098664B"/>
    <w:rsid w:val="00987B88"/>
    <w:rsid w:val="00987D3C"/>
    <w:rsid w:val="00990A29"/>
    <w:rsid w:val="009910DA"/>
    <w:rsid w:val="00993475"/>
    <w:rsid w:val="00993985"/>
    <w:rsid w:val="00994170"/>
    <w:rsid w:val="009967F6"/>
    <w:rsid w:val="009968E5"/>
    <w:rsid w:val="009972D4"/>
    <w:rsid w:val="0099758A"/>
    <w:rsid w:val="009A008B"/>
    <w:rsid w:val="009A0EA5"/>
    <w:rsid w:val="009A3A9C"/>
    <w:rsid w:val="009A3B4A"/>
    <w:rsid w:val="009A4C35"/>
    <w:rsid w:val="009A6087"/>
    <w:rsid w:val="009A6340"/>
    <w:rsid w:val="009A6E01"/>
    <w:rsid w:val="009A6E18"/>
    <w:rsid w:val="009A76D4"/>
    <w:rsid w:val="009B257F"/>
    <w:rsid w:val="009B372C"/>
    <w:rsid w:val="009B39BA"/>
    <w:rsid w:val="009B40AD"/>
    <w:rsid w:val="009B49DB"/>
    <w:rsid w:val="009B55B1"/>
    <w:rsid w:val="009B6B98"/>
    <w:rsid w:val="009B70B5"/>
    <w:rsid w:val="009B7882"/>
    <w:rsid w:val="009B7F7E"/>
    <w:rsid w:val="009C07DE"/>
    <w:rsid w:val="009C20EC"/>
    <w:rsid w:val="009C29D3"/>
    <w:rsid w:val="009D0F63"/>
    <w:rsid w:val="009D20A8"/>
    <w:rsid w:val="009D3C55"/>
    <w:rsid w:val="009D45A1"/>
    <w:rsid w:val="009D4AA2"/>
    <w:rsid w:val="009D4AAD"/>
    <w:rsid w:val="009D4BA3"/>
    <w:rsid w:val="009D560B"/>
    <w:rsid w:val="009D61FD"/>
    <w:rsid w:val="009D64B4"/>
    <w:rsid w:val="009D6606"/>
    <w:rsid w:val="009D73F6"/>
    <w:rsid w:val="009E0A85"/>
    <w:rsid w:val="009E0DB3"/>
    <w:rsid w:val="009E2D01"/>
    <w:rsid w:val="009E49CB"/>
    <w:rsid w:val="009E6BA3"/>
    <w:rsid w:val="009E78B9"/>
    <w:rsid w:val="009F0755"/>
    <w:rsid w:val="009F0764"/>
    <w:rsid w:val="009F0C02"/>
    <w:rsid w:val="009F0D68"/>
    <w:rsid w:val="009F1839"/>
    <w:rsid w:val="009F1D95"/>
    <w:rsid w:val="009F222D"/>
    <w:rsid w:val="009F249F"/>
    <w:rsid w:val="009F2B4F"/>
    <w:rsid w:val="009F3467"/>
    <w:rsid w:val="009F3951"/>
    <w:rsid w:val="009F41C4"/>
    <w:rsid w:val="009F516C"/>
    <w:rsid w:val="009F5F5F"/>
    <w:rsid w:val="009F6686"/>
    <w:rsid w:val="009F7320"/>
    <w:rsid w:val="009F7E20"/>
    <w:rsid w:val="00A02ADE"/>
    <w:rsid w:val="00A04F0F"/>
    <w:rsid w:val="00A052CD"/>
    <w:rsid w:val="00A0565A"/>
    <w:rsid w:val="00A06661"/>
    <w:rsid w:val="00A07204"/>
    <w:rsid w:val="00A073C7"/>
    <w:rsid w:val="00A078F1"/>
    <w:rsid w:val="00A07F53"/>
    <w:rsid w:val="00A1269C"/>
    <w:rsid w:val="00A1273E"/>
    <w:rsid w:val="00A12EB4"/>
    <w:rsid w:val="00A1325A"/>
    <w:rsid w:val="00A13431"/>
    <w:rsid w:val="00A1448E"/>
    <w:rsid w:val="00A15885"/>
    <w:rsid w:val="00A16476"/>
    <w:rsid w:val="00A170C0"/>
    <w:rsid w:val="00A17382"/>
    <w:rsid w:val="00A236CF"/>
    <w:rsid w:val="00A2385E"/>
    <w:rsid w:val="00A2450E"/>
    <w:rsid w:val="00A24A79"/>
    <w:rsid w:val="00A24F5F"/>
    <w:rsid w:val="00A25105"/>
    <w:rsid w:val="00A2571D"/>
    <w:rsid w:val="00A268C6"/>
    <w:rsid w:val="00A27467"/>
    <w:rsid w:val="00A300FF"/>
    <w:rsid w:val="00A31079"/>
    <w:rsid w:val="00A31314"/>
    <w:rsid w:val="00A31838"/>
    <w:rsid w:val="00A31FD3"/>
    <w:rsid w:val="00A33315"/>
    <w:rsid w:val="00A33700"/>
    <w:rsid w:val="00A3378D"/>
    <w:rsid w:val="00A33AC5"/>
    <w:rsid w:val="00A34423"/>
    <w:rsid w:val="00A3558D"/>
    <w:rsid w:val="00A35AC8"/>
    <w:rsid w:val="00A37167"/>
    <w:rsid w:val="00A3766E"/>
    <w:rsid w:val="00A377E3"/>
    <w:rsid w:val="00A40F31"/>
    <w:rsid w:val="00A410BF"/>
    <w:rsid w:val="00A414A1"/>
    <w:rsid w:val="00A45C51"/>
    <w:rsid w:val="00A4659F"/>
    <w:rsid w:val="00A530D2"/>
    <w:rsid w:val="00A5429C"/>
    <w:rsid w:val="00A54CF3"/>
    <w:rsid w:val="00A608D5"/>
    <w:rsid w:val="00A60A47"/>
    <w:rsid w:val="00A61C61"/>
    <w:rsid w:val="00A636E5"/>
    <w:rsid w:val="00A63798"/>
    <w:rsid w:val="00A64FAF"/>
    <w:rsid w:val="00A65057"/>
    <w:rsid w:val="00A66171"/>
    <w:rsid w:val="00A66A75"/>
    <w:rsid w:val="00A66ACE"/>
    <w:rsid w:val="00A66E2B"/>
    <w:rsid w:val="00A70401"/>
    <w:rsid w:val="00A71306"/>
    <w:rsid w:val="00A72BD6"/>
    <w:rsid w:val="00A75DFB"/>
    <w:rsid w:val="00A76991"/>
    <w:rsid w:val="00A76AEE"/>
    <w:rsid w:val="00A77088"/>
    <w:rsid w:val="00A7718C"/>
    <w:rsid w:val="00A773B7"/>
    <w:rsid w:val="00A77B11"/>
    <w:rsid w:val="00A803EA"/>
    <w:rsid w:val="00A81507"/>
    <w:rsid w:val="00A81EED"/>
    <w:rsid w:val="00A82D42"/>
    <w:rsid w:val="00A83B6F"/>
    <w:rsid w:val="00A847D7"/>
    <w:rsid w:val="00A865E7"/>
    <w:rsid w:val="00A869EB"/>
    <w:rsid w:val="00A87C0F"/>
    <w:rsid w:val="00A91C05"/>
    <w:rsid w:val="00A91FB5"/>
    <w:rsid w:val="00A92205"/>
    <w:rsid w:val="00A95085"/>
    <w:rsid w:val="00A95574"/>
    <w:rsid w:val="00A96191"/>
    <w:rsid w:val="00A97DDE"/>
    <w:rsid w:val="00AA0020"/>
    <w:rsid w:val="00AA1C3B"/>
    <w:rsid w:val="00AA2409"/>
    <w:rsid w:val="00AA3192"/>
    <w:rsid w:val="00AB0255"/>
    <w:rsid w:val="00AB10AF"/>
    <w:rsid w:val="00AB1E7A"/>
    <w:rsid w:val="00AB2578"/>
    <w:rsid w:val="00AB3B64"/>
    <w:rsid w:val="00AB3B84"/>
    <w:rsid w:val="00AB5EA1"/>
    <w:rsid w:val="00AC0EDA"/>
    <w:rsid w:val="00AC1B7D"/>
    <w:rsid w:val="00AC2134"/>
    <w:rsid w:val="00AC3DE3"/>
    <w:rsid w:val="00AC5590"/>
    <w:rsid w:val="00AC55AC"/>
    <w:rsid w:val="00AC67AC"/>
    <w:rsid w:val="00AC737C"/>
    <w:rsid w:val="00AC7AFB"/>
    <w:rsid w:val="00AC7FA0"/>
    <w:rsid w:val="00AD19C7"/>
    <w:rsid w:val="00AD2785"/>
    <w:rsid w:val="00AD32F6"/>
    <w:rsid w:val="00AD4544"/>
    <w:rsid w:val="00AD5626"/>
    <w:rsid w:val="00AD5859"/>
    <w:rsid w:val="00AD79FD"/>
    <w:rsid w:val="00AD7F18"/>
    <w:rsid w:val="00AE07E4"/>
    <w:rsid w:val="00AE5633"/>
    <w:rsid w:val="00AE6246"/>
    <w:rsid w:val="00AE632D"/>
    <w:rsid w:val="00AE71AA"/>
    <w:rsid w:val="00AF0CFD"/>
    <w:rsid w:val="00AF1758"/>
    <w:rsid w:val="00AF20AF"/>
    <w:rsid w:val="00AF2729"/>
    <w:rsid w:val="00AF6C5A"/>
    <w:rsid w:val="00B02B9D"/>
    <w:rsid w:val="00B033B9"/>
    <w:rsid w:val="00B03AEF"/>
    <w:rsid w:val="00B04431"/>
    <w:rsid w:val="00B05220"/>
    <w:rsid w:val="00B07721"/>
    <w:rsid w:val="00B1020C"/>
    <w:rsid w:val="00B11A63"/>
    <w:rsid w:val="00B13086"/>
    <w:rsid w:val="00B14251"/>
    <w:rsid w:val="00B14925"/>
    <w:rsid w:val="00B159DC"/>
    <w:rsid w:val="00B15AA2"/>
    <w:rsid w:val="00B166C2"/>
    <w:rsid w:val="00B20720"/>
    <w:rsid w:val="00B2237C"/>
    <w:rsid w:val="00B25A99"/>
    <w:rsid w:val="00B26A3F"/>
    <w:rsid w:val="00B27AA1"/>
    <w:rsid w:val="00B30A16"/>
    <w:rsid w:val="00B30F07"/>
    <w:rsid w:val="00B311AA"/>
    <w:rsid w:val="00B31D4A"/>
    <w:rsid w:val="00B31EA7"/>
    <w:rsid w:val="00B32AB0"/>
    <w:rsid w:val="00B32F6A"/>
    <w:rsid w:val="00B340DE"/>
    <w:rsid w:val="00B353DE"/>
    <w:rsid w:val="00B35667"/>
    <w:rsid w:val="00B37030"/>
    <w:rsid w:val="00B375D2"/>
    <w:rsid w:val="00B40D31"/>
    <w:rsid w:val="00B4207F"/>
    <w:rsid w:val="00B437B1"/>
    <w:rsid w:val="00B4685B"/>
    <w:rsid w:val="00B53243"/>
    <w:rsid w:val="00B53330"/>
    <w:rsid w:val="00B53347"/>
    <w:rsid w:val="00B541EC"/>
    <w:rsid w:val="00B54443"/>
    <w:rsid w:val="00B55218"/>
    <w:rsid w:val="00B552F2"/>
    <w:rsid w:val="00B56B83"/>
    <w:rsid w:val="00B57546"/>
    <w:rsid w:val="00B62824"/>
    <w:rsid w:val="00B62943"/>
    <w:rsid w:val="00B63364"/>
    <w:rsid w:val="00B6357A"/>
    <w:rsid w:val="00B638CC"/>
    <w:rsid w:val="00B6497C"/>
    <w:rsid w:val="00B6503F"/>
    <w:rsid w:val="00B6555E"/>
    <w:rsid w:val="00B66396"/>
    <w:rsid w:val="00B663D4"/>
    <w:rsid w:val="00B673C1"/>
    <w:rsid w:val="00B677E6"/>
    <w:rsid w:val="00B7256F"/>
    <w:rsid w:val="00B72F26"/>
    <w:rsid w:val="00B74721"/>
    <w:rsid w:val="00B74DD5"/>
    <w:rsid w:val="00B751BA"/>
    <w:rsid w:val="00B76E18"/>
    <w:rsid w:val="00B80522"/>
    <w:rsid w:val="00B80624"/>
    <w:rsid w:val="00B81DBA"/>
    <w:rsid w:val="00B829AE"/>
    <w:rsid w:val="00B83395"/>
    <w:rsid w:val="00B833EE"/>
    <w:rsid w:val="00B84858"/>
    <w:rsid w:val="00B84F83"/>
    <w:rsid w:val="00B84F9F"/>
    <w:rsid w:val="00B85D35"/>
    <w:rsid w:val="00B86A75"/>
    <w:rsid w:val="00B91ED0"/>
    <w:rsid w:val="00B922EF"/>
    <w:rsid w:val="00B9232A"/>
    <w:rsid w:val="00B930E1"/>
    <w:rsid w:val="00B93DC4"/>
    <w:rsid w:val="00B943EC"/>
    <w:rsid w:val="00B94C5C"/>
    <w:rsid w:val="00B96C1E"/>
    <w:rsid w:val="00B976CB"/>
    <w:rsid w:val="00BA02FC"/>
    <w:rsid w:val="00BA1914"/>
    <w:rsid w:val="00BA1B63"/>
    <w:rsid w:val="00BA1D6C"/>
    <w:rsid w:val="00BA1DE6"/>
    <w:rsid w:val="00BA2062"/>
    <w:rsid w:val="00BA26CD"/>
    <w:rsid w:val="00BA437D"/>
    <w:rsid w:val="00BA527E"/>
    <w:rsid w:val="00BA65C9"/>
    <w:rsid w:val="00BB104A"/>
    <w:rsid w:val="00BB1D1F"/>
    <w:rsid w:val="00BB3CC3"/>
    <w:rsid w:val="00BB411B"/>
    <w:rsid w:val="00BB51ED"/>
    <w:rsid w:val="00BB5772"/>
    <w:rsid w:val="00BB6028"/>
    <w:rsid w:val="00BB6038"/>
    <w:rsid w:val="00BB6BEE"/>
    <w:rsid w:val="00BB71F8"/>
    <w:rsid w:val="00BC0149"/>
    <w:rsid w:val="00BC0187"/>
    <w:rsid w:val="00BC0EDA"/>
    <w:rsid w:val="00BC17AC"/>
    <w:rsid w:val="00BC1D57"/>
    <w:rsid w:val="00BC4772"/>
    <w:rsid w:val="00BC49E7"/>
    <w:rsid w:val="00BC6278"/>
    <w:rsid w:val="00BC6E1D"/>
    <w:rsid w:val="00BD2E73"/>
    <w:rsid w:val="00BD3803"/>
    <w:rsid w:val="00BD39EB"/>
    <w:rsid w:val="00BD3AC9"/>
    <w:rsid w:val="00BD49FF"/>
    <w:rsid w:val="00BD6F07"/>
    <w:rsid w:val="00BD7EDA"/>
    <w:rsid w:val="00BE042A"/>
    <w:rsid w:val="00BE108C"/>
    <w:rsid w:val="00BE13ED"/>
    <w:rsid w:val="00BE1DA5"/>
    <w:rsid w:val="00BE459D"/>
    <w:rsid w:val="00BE5332"/>
    <w:rsid w:val="00BE73B1"/>
    <w:rsid w:val="00BE7A55"/>
    <w:rsid w:val="00BE7E58"/>
    <w:rsid w:val="00BF026A"/>
    <w:rsid w:val="00BF1AF5"/>
    <w:rsid w:val="00BF6156"/>
    <w:rsid w:val="00BF68C4"/>
    <w:rsid w:val="00C01277"/>
    <w:rsid w:val="00C01A34"/>
    <w:rsid w:val="00C02F90"/>
    <w:rsid w:val="00C0415E"/>
    <w:rsid w:val="00C0416B"/>
    <w:rsid w:val="00C05F5E"/>
    <w:rsid w:val="00C0619B"/>
    <w:rsid w:val="00C06BB4"/>
    <w:rsid w:val="00C074CA"/>
    <w:rsid w:val="00C07A73"/>
    <w:rsid w:val="00C10673"/>
    <w:rsid w:val="00C10834"/>
    <w:rsid w:val="00C10BF7"/>
    <w:rsid w:val="00C12176"/>
    <w:rsid w:val="00C148CF"/>
    <w:rsid w:val="00C16CDC"/>
    <w:rsid w:val="00C20B23"/>
    <w:rsid w:val="00C228BB"/>
    <w:rsid w:val="00C22E38"/>
    <w:rsid w:val="00C233E6"/>
    <w:rsid w:val="00C24211"/>
    <w:rsid w:val="00C244DB"/>
    <w:rsid w:val="00C26E58"/>
    <w:rsid w:val="00C300FA"/>
    <w:rsid w:val="00C30345"/>
    <w:rsid w:val="00C30467"/>
    <w:rsid w:val="00C31F1C"/>
    <w:rsid w:val="00C3258A"/>
    <w:rsid w:val="00C33E75"/>
    <w:rsid w:val="00C34581"/>
    <w:rsid w:val="00C34DFA"/>
    <w:rsid w:val="00C351CD"/>
    <w:rsid w:val="00C355BC"/>
    <w:rsid w:val="00C379A8"/>
    <w:rsid w:val="00C41C83"/>
    <w:rsid w:val="00C42646"/>
    <w:rsid w:val="00C42CB6"/>
    <w:rsid w:val="00C44561"/>
    <w:rsid w:val="00C452E6"/>
    <w:rsid w:val="00C454C4"/>
    <w:rsid w:val="00C455E4"/>
    <w:rsid w:val="00C46F4E"/>
    <w:rsid w:val="00C512F9"/>
    <w:rsid w:val="00C51AE6"/>
    <w:rsid w:val="00C53506"/>
    <w:rsid w:val="00C53C72"/>
    <w:rsid w:val="00C54DA3"/>
    <w:rsid w:val="00C55056"/>
    <w:rsid w:val="00C57855"/>
    <w:rsid w:val="00C60259"/>
    <w:rsid w:val="00C60D96"/>
    <w:rsid w:val="00C61086"/>
    <w:rsid w:val="00C61DFD"/>
    <w:rsid w:val="00C6289F"/>
    <w:rsid w:val="00C64C50"/>
    <w:rsid w:val="00C6624B"/>
    <w:rsid w:val="00C718A3"/>
    <w:rsid w:val="00C71E67"/>
    <w:rsid w:val="00C726BD"/>
    <w:rsid w:val="00C72ABE"/>
    <w:rsid w:val="00C72F99"/>
    <w:rsid w:val="00C7526E"/>
    <w:rsid w:val="00C76D18"/>
    <w:rsid w:val="00C7716C"/>
    <w:rsid w:val="00C8130E"/>
    <w:rsid w:val="00C81562"/>
    <w:rsid w:val="00C81584"/>
    <w:rsid w:val="00C816D7"/>
    <w:rsid w:val="00C822F7"/>
    <w:rsid w:val="00C8294C"/>
    <w:rsid w:val="00C83048"/>
    <w:rsid w:val="00C83C94"/>
    <w:rsid w:val="00C85A34"/>
    <w:rsid w:val="00C87592"/>
    <w:rsid w:val="00C87DB9"/>
    <w:rsid w:val="00C91037"/>
    <w:rsid w:val="00C917B6"/>
    <w:rsid w:val="00C918A2"/>
    <w:rsid w:val="00C94F20"/>
    <w:rsid w:val="00C96BD8"/>
    <w:rsid w:val="00C9727B"/>
    <w:rsid w:val="00CA0099"/>
    <w:rsid w:val="00CA0263"/>
    <w:rsid w:val="00CA1CD8"/>
    <w:rsid w:val="00CA1E72"/>
    <w:rsid w:val="00CA2E73"/>
    <w:rsid w:val="00CA4455"/>
    <w:rsid w:val="00CA5626"/>
    <w:rsid w:val="00CA7D30"/>
    <w:rsid w:val="00CB0F14"/>
    <w:rsid w:val="00CB169B"/>
    <w:rsid w:val="00CB1A49"/>
    <w:rsid w:val="00CB1D72"/>
    <w:rsid w:val="00CB2595"/>
    <w:rsid w:val="00CB29AC"/>
    <w:rsid w:val="00CB2D38"/>
    <w:rsid w:val="00CB351B"/>
    <w:rsid w:val="00CB38C0"/>
    <w:rsid w:val="00CB3912"/>
    <w:rsid w:val="00CB4842"/>
    <w:rsid w:val="00CB5208"/>
    <w:rsid w:val="00CB589F"/>
    <w:rsid w:val="00CB5C5B"/>
    <w:rsid w:val="00CB64DC"/>
    <w:rsid w:val="00CB64EF"/>
    <w:rsid w:val="00CB6897"/>
    <w:rsid w:val="00CC0CD8"/>
    <w:rsid w:val="00CC1BA3"/>
    <w:rsid w:val="00CC1DBC"/>
    <w:rsid w:val="00CC3837"/>
    <w:rsid w:val="00CC3E1C"/>
    <w:rsid w:val="00CC6287"/>
    <w:rsid w:val="00CC6EB0"/>
    <w:rsid w:val="00CC7934"/>
    <w:rsid w:val="00CD0ACC"/>
    <w:rsid w:val="00CD3217"/>
    <w:rsid w:val="00CD3AB6"/>
    <w:rsid w:val="00CD4313"/>
    <w:rsid w:val="00CD5804"/>
    <w:rsid w:val="00CD5A14"/>
    <w:rsid w:val="00CD6E45"/>
    <w:rsid w:val="00CD7529"/>
    <w:rsid w:val="00CD7D29"/>
    <w:rsid w:val="00CE03AA"/>
    <w:rsid w:val="00CE24B4"/>
    <w:rsid w:val="00CE3E5E"/>
    <w:rsid w:val="00CE62A4"/>
    <w:rsid w:val="00CE62C1"/>
    <w:rsid w:val="00CE77B4"/>
    <w:rsid w:val="00CF145B"/>
    <w:rsid w:val="00CF1BC9"/>
    <w:rsid w:val="00CF20B9"/>
    <w:rsid w:val="00CF2272"/>
    <w:rsid w:val="00CF37DE"/>
    <w:rsid w:val="00CF4444"/>
    <w:rsid w:val="00CF48B0"/>
    <w:rsid w:val="00CF52F8"/>
    <w:rsid w:val="00CF5DB0"/>
    <w:rsid w:val="00D00E84"/>
    <w:rsid w:val="00D01059"/>
    <w:rsid w:val="00D02127"/>
    <w:rsid w:val="00D023EB"/>
    <w:rsid w:val="00D03D6A"/>
    <w:rsid w:val="00D03FB0"/>
    <w:rsid w:val="00D04D62"/>
    <w:rsid w:val="00D05302"/>
    <w:rsid w:val="00D064BF"/>
    <w:rsid w:val="00D06C40"/>
    <w:rsid w:val="00D071BD"/>
    <w:rsid w:val="00D078B9"/>
    <w:rsid w:val="00D11A4B"/>
    <w:rsid w:val="00D13EDF"/>
    <w:rsid w:val="00D13FA3"/>
    <w:rsid w:val="00D150CA"/>
    <w:rsid w:val="00D15E41"/>
    <w:rsid w:val="00D1622F"/>
    <w:rsid w:val="00D16290"/>
    <w:rsid w:val="00D1691D"/>
    <w:rsid w:val="00D16EF4"/>
    <w:rsid w:val="00D201F9"/>
    <w:rsid w:val="00D20E08"/>
    <w:rsid w:val="00D21988"/>
    <w:rsid w:val="00D2215C"/>
    <w:rsid w:val="00D22701"/>
    <w:rsid w:val="00D23B5E"/>
    <w:rsid w:val="00D24F9C"/>
    <w:rsid w:val="00D2629C"/>
    <w:rsid w:val="00D2657E"/>
    <w:rsid w:val="00D26D4A"/>
    <w:rsid w:val="00D271E9"/>
    <w:rsid w:val="00D2749B"/>
    <w:rsid w:val="00D27C05"/>
    <w:rsid w:val="00D300B5"/>
    <w:rsid w:val="00D30B8C"/>
    <w:rsid w:val="00D31212"/>
    <w:rsid w:val="00D33EA1"/>
    <w:rsid w:val="00D34F92"/>
    <w:rsid w:val="00D351EC"/>
    <w:rsid w:val="00D352C2"/>
    <w:rsid w:val="00D35D3A"/>
    <w:rsid w:val="00D36EE2"/>
    <w:rsid w:val="00D37B83"/>
    <w:rsid w:val="00D402F1"/>
    <w:rsid w:val="00D417A7"/>
    <w:rsid w:val="00D42F37"/>
    <w:rsid w:val="00D44BF9"/>
    <w:rsid w:val="00D45827"/>
    <w:rsid w:val="00D461C7"/>
    <w:rsid w:val="00D479CC"/>
    <w:rsid w:val="00D50970"/>
    <w:rsid w:val="00D5148D"/>
    <w:rsid w:val="00D57353"/>
    <w:rsid w:val="00D57BFF"/>
    <w:rsid w:val="00D57EAE"/>
    <w:rsid w:val="00D61A4A"/>
    <w:rsid w:val="00D62D33"/>
    <w:rsid w:val="00D64E63"/>
    <w:rsid w:val="00D710F6"/>
    <w:rsid w:val="00D71A04"/>
    <w:rsid w:val="00D71FB1"/>
    <w:rsid w:val="00D7217E"/>
    <w:rsid w:val="00D722C3"/>
    <w:rsid w:val="00D73C32"/>
    <w:rsid w:val="00D74627"/>
    <w:rsid w:val="00D76994"/>
    <w:rsid w:val="00D80912"/>
    <w:rsid w:val="00D80B2B"/>
    <w:rsid w:val="00D80DFF"/>
    <w:rsid w:val="00D81317"/>
    <w:rsid w:val="00D816BC"/>
    <w:rsid w:val="00D83300"/>
    <w:rsid w:val="00D8353D"/>
    <w:rsid w:val="00D83CC1"/>
    <w:rsid w:val="00D842B9"/>
    <w:rsid w:val="00D84520"/>
    <w:rsid w:val="00D846E0"/>
    <w:rsid w:val="00D85245"/>
    <w:rsid w:val="00D87639"/>
    <w:rsid w:val="00D87A48"/>
    <w:rsid w:val="00D87B72"/>
    <w:rsid w:val="00D87D21"/>
    <w:rsid w:val="00D90ABB"/>
    <w:rsid w:val="00D919AD"/>
    <w:rsid w:val="00D93288"/>
    <w:rsid w:val="00D93AC3"/>
    <w:rsid w:val="00D93E55"/>
    <w:rsid w:val="00D9587B"/>
    <w:rsid w:val="00D961EF"/>
    <w:rsid w:val="00D96391"/>
    <w:rsid w:val="00D973EC"/>
    <w:rsid w:val="00D9743A"/>
    <w:rsid w:val="00DA2FA6"/>
    <w:rsid w:val="00DA3428"/>
    <w:rsid w:val="00DA4112"/>
    <w:rsid w:val="00DA46AD"/>
    <w:rsid w:val="00DA5A4C"/>
    <w:rsid w:val="00DA6EEE"/>
    <w:rsid w:val="00DA725F"/>
    <w:rsid w:val="00DA73FA"/>
    <w:rsid w:val="00DB03F7"/>
    <w:rsid w:val="00DB2E21"/>
    <w:rsid w:val="00DB40B4"/>
    <w:rsid w:val="00DB41FF"/>
    <w:rsid w:val="00DB4715"/>
    <w:rsid w:val="00DB58BE"/>
    <w:rsid w:val="00DB6146"/>
    <w:rsid w:val="00DB6324"/>
    <w:rsid w:val="00DB6739"/>
    <w:rsid w:val="00DB7C51"/>
    <w:rsid w:val="00DC07BB"/>
    <w:rsid w:val="00DC1FC6"/>
    <w:rsid w:val="00DC203E"/>
    <w:rsid w:val="00DC2110"/>
    <w:rsid w:val="00DC2751"/>
    <w:rsid w:val="00DC4D33"/>
    <w:rsid w:val="00DC5D8D"/>
    <w:rsid w:val="00DC6727"/>
    <w:rsid w:val="00DC6A42"/>
    <w:rsid w:val="00DD096B"/>
    <w:rsid w:val="00DD10E5"/>
    <w:rsid w:val="00DD1148"/>
    <w:rsid w:val="00DD4461"/>
    <w:rsid w:val="00DD53BC"/>
    <w:rsid w:val="00DD557D"/>
    <w:rsid w:val="00DD58B8"/>
    <w:rsid w:val="00DD6812"/>
    <w:rsid w:val="00DD7195"/>
    <w:rsid w:val="00DE0124"/>
    <w:rsid w:val="00DE38D8"/>
    <w:rsid w:val="00DE3AC6"/>
    <w:rsid w:val="00DE4712"/>
    <w:rsid w:val="00DE5C07"/>
    <w:rsid w:val="00DE671C"/>
    <w:rsid w:val="00DE7592"/>
    <w:rsid w:val="00DE762E"/>
    <w:rsid w:val="00DE7BA7"/>
    <w:rsid w:val="00DF526C"/>
    <w:rsid w:val="00DF5929"/>
    <w:rsid w:val="00DF5D1C"/>
    <w:rsid w:val="00DF720A"/>
    <w:rsid w:val="00E01F08"/>
    <w:rsid w:val="00E0371C"/>
    <w:rsid w:val="00E03E13"/>
    <w:rsid w:val="00E04D22"/>
    <w:rsid w:val="00E10B10"/>
    <w:rsid w:val="00E113E9"/>
    <w:rsid w:val="00E11740"/>
    <w:rsid w:val="00E11C2F"/>
    <w:rsid w:val="00E11C4B"/>
    <w:rsid w:val="00E1470E"/>
    <w:rsid w:val="00E14FAF"/>
    <w:rsid w:val="00E20BBD"/>
    <w:rsid w:val="00E20E91"/>
    <w:rsid w:val="00E21414"/>
    <w:rsid w:val="00E2147F"/>
    <w:rsid w:val="00E24E6C"/>
    <w:rsid w:val="00E2787E"/>
    <w:rsid w:val="00E320EE"/>
    <w:rsid w:val="00E321DA"/>
    <w:rsid w:val="00E3247C"/>
    <w:rsid w:val="00E34530"/>
    <w:rsid w:val="00E371BE"/>
    <w:rsid w:val="00E41921"/>
    <w:rsid w:val="00E45459"/>
    <w:rsid w:val="00E45535"/>
    <w:rsid w:val="00E46718"/>
    <w:rsid w:val="00E47909"/>
    <w:rsid w:val="00E47B54"/>
    <w:rsid w:val="00E50697"/>
    <w:rsid w:val="00E50E53"/>
    <w:rsid w:val="00E51265"/>
    <w:rsid w:val="00E51BBD"/>
    <w:rsid w:val="00E53091"/>
    <w:rsid w:val="00E565A4"/>
    <w:rsid w:val="00E5677A"/>
    <w:rsid w:val="00E61FA1"/>
    <w:rsid w:val="00E6210A"/>
    <w:rsid w:val="00E62A72"/>
    <w:rsid w:val="00E63BCF"/>
    <w:rsid w:val="00E653C1"/>
    <w:rsid w:val="00E674DF"/>
    <w:rsid w:val="00E67661"/>
    <w:rsid w:val="00E71469"/>
    <w:rsid w:val="00E71CC1"/>
    <w:rsid w:val="00E7358E"/>
    <w:rsid w:val="00E756DF"/>
    <w:rsid w:val="00E75916"/>
    <w:rsid w:val="00E76010"/>
    <w:rsid w:val="00E7624B"/>
    <w:rsid w:val="00E76BDB"/>
    <w:rsid w:val="00E77D5A"/>
    <w:rsid w:val="00E81061"/>
    <w:rsid w:val="00E82034"/>
    <w:rsid w:val="00E82210"/>
    <w:rsid w:val="00E825B0"/>
    <w:rsid w:val="00E84587"/>
    <w:rsid w:val="00E84D74"/>
    <w:rsid w:val="00E851E8"/>
    <w:rsid w:val="00E85505"/>
    <w:rsid w:val="00E860A8"/>
    <w:rsid w:val="00E861B0"/>
    <w:rsid w:val="00E8650D"/>
    <w:rsid w:val="00E8678C"/>
    <w:rsid w:val="00E87292"/>
    <w:rsid w:val="00E87C08"/>
    <w:rsid w:val="00E900E2"/>
    <w:rsid w:val="00E904C1"/>
    <w:rsid w:val="00E9081A"/>
    <w:rsid w:val="00E91031"/>
    <w:rsid w:val="00E9336B"/>
    <w:rsid w:val="00E94AF3"/>
    <w:rsid w:val="00E94D00"/>
    <w:rsid w:val="00E955A8"/>
    <w:rsid w:val="00E971A7"/>
    <w:rsid w:val="00E97305"/>
    <w:rsid w:val="00EA085A"/>
    <w:rsid w:val="00EA10B4"/>
    <w:rsid w:val="00EA11C6"/>
    <w:rsid w:val="00EA123C"/>
    <w:rsid w:val="00EA20B0"/>
    <w:rsid w:val="00EA27A7"/>
    <w:rsid w:val="00EA3282"/>
    <w:rsid w:val="00EA3495"/>
    <w:rsid w:val="00EA3613"/>
    <w:rsid w:val="00EA40A4"/>
    <w:rsid w:val="00EA4C83"/>
    <w:rsid w:val="00EA4EEA"/>
    <w:rsid w:val="00EA5E38"/>
    <w:rsid w:val="00EA71E2"/>
    <w:rsid w:val="00EA74CD"/>
    <w:rsid w:val="00EA764A"/>
    <w:rsid w:val="00EB00D0"/>
    <w:rsid w:val="00EB0CA0"/>
    <w:rsid w:val="00EB0E32"/>
    <w:rsid w:val="00EB1519"/>
    <w:rsid w:val="00EB1872"/>
    <w:rsid w:val="00EB1FEF"/>
    <w:rsid w:val="00EB349F"/>
    <w:rsid w:val="00EB4D0F"/>
    <w:rsid w:val="00EB6570"/>
    <w:rsid w:val="00EC0735"/>
    <w:rsid w:val="00EC12B9"/>
    <w:rsid w:val="00EC21C9"/>
    <w:rsid w:val="00EC22D6"/>
    <w:rsid w:val="00EC2577"/>
    <w:rsid w:val="00EC2AD0"/>
    <w:rsid w:val="00EC349E"/>
    <w:rsid w:val="00EC361A"/>
    <w:rsid w:val="00EC42E6"/>
    <w:rsid w:val="00EC573C"/>
    <w:rsid w:val="00EC6068"/>
    <w:rsid w:val="00ED11BC"/>
    <w:rsid w:val="00ED15F2"/>
    <w:rsid w:val="00ED26E0"/>
    <w:rsid w:val="00ED369F"/>
    <w:rsid w:val="00ED3999"/>
    <w:rsid w:val="00ED4951"/>
    <w:rsid w:val="00ED674E"/>
    <w:rsid w:val="00EE01D6"/>
    <w:rsid w:val="00EE033C"/>
    <w:rsid w:val="00EE1DEE"/>
    <w:rsid w:val="00EE22A2"/>
    <w:rsid w:val="00EE4C75"/>
    <w:rsid w:val="00EE4ED1"/>
    <w:rsid w:val="00EE69C8"/>
    <w:rsid w:val="00EF0130"/>
    <w:rsid w:val="00EF04F3"/>
    <w:rsid w:val="00EF2A21"/>
    <w:rsid w:val="00EF2F3B"/>
    <w:rsid w:val="00EF30A6"/>
    <w:rsid w:val="00EF5EEB"/>
    <w:rsid w:val="00EF6D83"/>
    <w:rsid w:val="00EF7070"/>
    <w:rsid w:val="00F00121"/>
    <w:rsid w:val="00F01066"/>
    <w:rsid w:val="00F0184E"/>
    <w:rsid w:val="00F03419"/>
    <w:rsid w:val="00F052D8"/>
    <w:rsid w:val="00F078E9"/>
    <w:rsid w:val="00F07BA6"/>
    <w:rsid w:val="00F11EE5"/>
    <w:rsid w:val="00F12DF3"/>
    <w:rsid w:val="00F15D72"/>
    <w:rsid w:val="00F15FE9"/>
    <w:rsid w:val="00F16419"/>
    <w:rsid w:val="00F20101"/>
    <w:rsid w:val="00F22942"/>
    <w:rsid w:val="00F22B15"/>
    <w:rsid w:val="00F23CEE"/>
    <w:rsid w:val="00F243E1"/>
    <w:rsid w:val="00F2441D"/>
    <w:rsid w:val="00F26963"/>
    <w:rsid w:val="00F26B04"/>
    <w:rsid w:val="00F27306"/>
    <w:rsid w:val="00F27AC3"/>
    <w:rsid w:val="00F27D8F"/>
    <w:rsid w:val="00F307BA"/>
    <w:rsid w:val="00F310BF"/>
    <w:rsid w:val="00F316BD"/>
    <w:rsid w:val="00F3247C"/>
    <w:rsid w:val="00F359AA"/>
    <w:rsid w:val="00F370DB"/>
    <w:rsid w:val="00F37370"/>
    <w:rsid w:val="00F40568"/>
    <w:rsid w:val="00F4084D"/>
    <w:rsid w:val="00F40CB8"/>
    <w:rsid w:val="00F43D6C"/>
    <w:rsid w:val="00F44456"/>
    <w:rsid w:val="00F44699"/>
    <w:rsid w:val="00F4771A"/>
    <w:rsid w:val="00F47D20"/>
    <w:rsid w:val="00F47D53"/>
    <w:rsid w:val="00F50067"/>
    <w:rsid w:val="00F50595"/>
    <w:rsid w:val="00F5150C"/>
    <w:rsid w:val="00F51714"/>
    <w:rsid w:val="00F51980"/>
    <w:rsid w:val="00F51F7E"/>
    <w:rsid w:val="00F52629"/>
    <w:rsid w:val="00F529F8"/>
    <w:rsid w:val="00F5387D"/>
    <w:rsid w:val="00F54E2A"/>
    <w:rsid w:val="00F604AC"/>
    <w:rsid w:val="00F65C37"/>
    <w:rsid w:val="00F67053"/>
    <w:rsid w:val="00F672AA"/>
    <w:rsid w:val="00F67358"/>
    <w:rsid w:val="00F70F1A"/>
    <w:rsid w:val="00F711BC"/>
    <w:rsid w:val="00F71E36"/>
    <w:rsid w:val="00F724DB"/>
    <w:rsid w:val="00F74090"/>
    <w:rsid w:val="00F74DFD"/>
    <w:rsid w:val="00F752D2"/>
    <w:rsid w:val="00F7536F"/>
    <w:rsid w:val="00F75862"/>
    <w:rsid w:val="00F75A29"/>
    <w:rsid w:val="00F81E4B"/>
    <w:rsid w:val="00F83BC6"/>
    <w:rsid w:val="00F83D0C"/>
    <w:rsid w:val="00F84750"/>
    <w:rsid w:val="00F85CAC"/>
    <w:rsid w:val="00F85D60"/>
    <w:rsid w:val="00F85E24"/>
    <w:rsid w:val="00F86DCB"/>
    <w:rsid w:val="00F90CF6"/>
    <w:rsid w:val="00F92446"/>
    <w:rsid w:val="00F927C4"/>
    <w:rsid w:val="00F92D2C"/>
    <w:rsid w:val="00F93640"/>
    <w:rsid w:val="00F9588E"/>
    <w:rsid w:val="00F97583"/>
    <w:rsid w:val="00F9784F"/>
    <w:rsid w:val="00FA0A6A"/>
    <w:rsid w:val="00FA0B7B"/>
    <w:rsid w:val="00FA1411"/>
    <w:rsid w:val="00FA21E0"/>
    <w:rsid w:val="00FA2C9D"/>
    <w:rsid w:val="00FA4548"/>
    <w:rsid w:val="00FA6C01"/>
    <w:rsid w:val="00FB1699"/>
    <w:rsid w:val="00FB4578"/>
    <w:rsid w:val="00FB4A32"/>
    <w:rsid w:val="00FB5A90"/>
    <w:rsid w:val="00FC315A"/>
    <w:rsid w:val="00FC524A"/>
    <w:rsid w:val="00FC6E2B"/>
    <w:rsid w:val="00FC7C6F"/>
    <w:rsid w:val="00FC7F0C"/>
    <w:rsid w:val="00FD06CE"/>
    <w:rsid w:val="00FD0ECE"/>
    <w:rsid w:val="00FD3434"/>
    <w:rsid w:val="00FD48FB"/>
    <w:rsid w:val="00FD5055"/>
    <w:rsid w:val="00FD5D00"/>
    <w:rsid w:val="00FD5F50"/>
    <w:rsid w:val="00FD692F"/>
    <w:rsid w:val="00FD7962"/>
    <w:rsid w:val="00FD7CD5"/>
    <w:rsid w:val="00FE0BA0"/>
    <w:rsid w:val="00FE306F"/>
    <w:rsid w:val="00FE4E2A"/>
    <w:rsid w:val="00FE50FB"/>
    <w:rsid w:val="00FE5268"/>
    <w:rsid w:val="00FF0647"/>
    <w:rsid w:val="00FF08E0"/>
    <w:rsid w:val="00FF1C99"/>
    <w:rsid w:val="00FF1E74"/>
    <w:rsid w:val="00FF36B7"/>
    <w:rsid w:val="00FF46A1"/>
    <w:rsid w:val="00FF49B9"/>
    <w:rsid w:val="00FF5E60"/>
    <w:rsid w:val="00FF7E40"/>
    <w:rsid w:val="00FF7F56"/>
    <w:rsid w:val="0FBE0595"/>
    <w:rsid w:val="122B1F05"/>
    <w:rsid w:val="2466C0A8"/>
    <w:rsid w:val="71187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v-text-anchor:middle" fillcolor="#4f81bd" strokecolor="#385d8a">
      <v:fill color="#4f81bd"/>
      <v:stroke color="#385d8a"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E7"/>
    <w:pPr>
      <w:spacing w:after="120"/>
    </w:pPr>
    <w:rPr>
      <w:sz w:val="24"/>
      <w:szCs w:val="24"/>
    </w:rPr>
  </w:style>
  <w:style w:type="paragraph" w:styleId="Heading1">
    <w:name w:val="heading 1"/>
    <w:basedOn w:val="Normal"/>
    <w:next w:val="Normal"/>
    <w:qFormat/>
    <w:rsid w:val="00895B43"/>
    <w:pPr>
      <w:keepNext/>
      <w:pageBreakBefore/>
      <w:numPr>
        <w:numId w:val="12"/>
      </w:numPr>
      <w:pBdr>
        <w:bottom w:val="single" w:sz="8" w:space="1" w:color="auto"/>
      </w:pBdr>
      <w:spacing w:before="240" w:after="240"/>
      <w:outlineLvl w:val="0"/>
    </w:pPr>
    <w:rPr>
      <w:rFonts w:ascii="Arial" w:hAnsi="Arial"/>
      <w:b/>
      <w:kern w:val="28"/>
      <w:sz w:val="28"/>
    </w:rPr>
  </w:style>
  <w:style w:type="paragraph" w:styleId="Heading2">
    <w:name w:val="heading 2"/>
    <w:basedOn w:val="Normal"/>
    <w:next w:val="Normal"/>
    <w:qFormat/>
    <w:rsid w:val="00895B43"/>
    <w:pPr>
      <w:keepNext/>
      <w:numPr>
        <w:ilvl w:val="1"/>
        <w:numId w:val="12"/>
      </w:numPr>
      <w:spacing w:before="240" w:line="280" w:lineRule="atLeast"/>
      <w:outlineLvl w:val="1"/>
    </w:pPr>
    <w:rPr>
      <w:rFonts w:ascii="Arial" w:hAnsi="Arial"/>
      <w:b/>
    </w:rPr>
  </w:style>
  <w:style w:type="paragraph" w:styleId="Heading3">
    <w:name w:val="heading 3"/>
    <w:basedOn w:val="Normal"/>
    <w:next w:val="BodyText"/>
    <w:qFormat/>
    <w:rsid w:val="00895B43"/>
    <w:pPr>
      <w:keepNext/>
      <w:keepLines/>
      <w:numPr>
        <w:ilvl w:val="2"/>
        <w:numId w:val="12"/>
      </w:numPr>
      <w:spacing w:before="240" w:line="280" w:lineRule="exact"/>
      <w:outlineLvl w:val="2"/>
    </w:pPr>
    <w:rPr>
      <w:rFonts w:ascii="Arial" w:hAnsi="Arial"/>
      <w:b/>
      <w:i/>
      <w:kern w:val="28"/>
    </w:rPr>
  </w:style>
  <w:style w:type="paragraph" w:styleId="Heading4">
    <w:name w:val="heading 4"/>
    <w:basedOn w:val="Normal"/>
    <w:next w:val="BodyText"/>
    <w:qFormat/>
    <w:rsid w:val="00F44456"/>
    <w:pPr>
      <w:keepNext/>
      <w:spacing w:before="240"/>
      <w:outlineLvl w:val="3"/>
    </w:pPr>
    <w:rPr>
      <w:b/>
    </w:rPr>
  </w:style>
  <w:style w:type="paragraph" w:styleId="Heading5">
    <w:name w:val="heading 5"/>
    <w:basedOn w:val="Normal"/>
    <w:next w:val="Normal"/>
    <w:qFormat/>
    <w:pPr>
      <w:spacing w:before="240" w:after="60"/>
      <w:outlineLvl w:val="4"/>
    </w:pPr>
    <w:rPr>
      <w:i/>
    </w:rPr>
  </w:style>
  <w:style w:type="paragraph" w:styleId="Heading6">
    <w:name w:val="heading 6"/>
    <w:basedOn w:val="Normal"/>
    <w:next w:val="Normal"/>
    <w:qFormat/>
    <w:rsid w:val="00895B43"/>
    <w:pPr>
      <w:numPr>
        <w:ilvl w:val="5"/>
        <w:numId w:val="12"/>
      </w:numPr>
      <w:spacing w:before="240" w:after="60"/>
      <w:outlineLvl w:val="5"/>
    </w:pPr>
    <w:rPr>
      <w:i/>
      <w:sz w:val="22"/>
    </w:rPr>
  </w:style>
  <w:style w:type="paragraph" w:styleId="Heading7">
    <w:name w:val="heading 7"/>
    <w:basedOn w:val="Normal"/>
    <w:next w:val="Normal"/>
    <w:qFormat/>
    <w:rsid w:val="00895B43"/>
    <w:pPr>
      <w:numPr>
        <w:ilvl w:val="6"/>
        <w:numId w:val="12"/>
      </w:numPr>
      <w:spacing w:before="240" w:after="60"/>
      <w:outlineLvl w:val="6"/>
    </w:pPr>
    <w:rPr>
      <w:rFonts w:ascii="Arial" w:hAnsi="Arial"/>
      <w:sz w:val="20"/>
    </w:rPr>
  </w:style>
  <w:style w:type="paragraph" w:styleId="Heading8">
    <w:name w:val="heading 8"/>
    <w:basedOn w:val="Normal"/>
    <w:next w:val="Normal"/>
    <w:qFormat/>
    <w:rsid w:val="00895B43"/>
    <w:pPr>
      <w:numPr>
        <w:ilvl w:val="7"/>
        <w:numId w:val="12"/>
      </w:numPr>
      <w:spacing w:before="240" w:after="60"/>
      <w:outlineLvl w:val="7"/>
    </w:pPr>
    <w:rPr>
      <w:rFonts w:ascii="Arial" w:hAnsi="Arial"/>
      <w:i/>
      <w:sz w:val="20"/>
    </w:rPr>
  </w:style>
  <w:style w:type="paragraph" w:styleId="Heading9">
    <w:name w:val="heading 9"/>
    <w:basedOn w:val="Normal"/>
    <w:next w:val="Normal"/>
    <w:qFormat/>
    <w:rsid w:val="00895B4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customStyle="1" w:styleId="Appendix">
    <w:name w:val="Appendix"/>
    <w:basedOn w:val="Heading1"/>
    <w:next w:val="Normal"/>
    <w:rsid w:val="009A0EA5"/>
    <w:pPr>
      <w:numPr>
        <w:numId w:val="0"/>
      </w:numPr>
      <w:tabs>
        <w:tab w:val="left" w:pos="720"/>
      </w:tabs>
    </w:pPr>
  </w:style>
  <w:style w:type="paragraph" w:customStyle="1" w:styleId="BodyTextKeep">
    <w:name w:val="Body Text Keep"/>
    <w:basedOn w:val="BodyText"/>
  </w:style>
  <w:style w:type="paragraph" w:styleId="List">
    <w:name w:val="List"/>
    <w:basedOn w:val="Normal"/>
    <w:pPr>
      <w:ind w:left="360" w:hanging="360"/>
    </w:pPr>
  </w:style>
  <w:style w:type="paragraph" w:styleId="ListBullet">
    <w:name w:val="List Bullet"/>
    <w:basedOn w:val="List"/>
    <w:autoRedefine/>
    <w:pPr>
      <w:ind w:left="0" w:firstLine="0"/>
    </w:pPr>
  </w:style>
  <w:style w:type="paragraph" w:styleId="Title">
    <w:name w:val="Title"/>
    <w:basedOn w:val="Normal"/>
    <w:next w:val="Subtitle"/>
    <w:qFormat/>
    <w:pPr>
      <w:keepNext/>
      <w:keepLines/>
      <w:pageBreakBefore/>
      <w:pBdr>
        <w:bottom w:val="single" w:sz="12" w:space="1" w:color="auto"/>
      </w:pBdr>
      <w:spacing w:before="360" w:after="240" w:line="420" w:lineRule="exact"/>
    </w:pPr>
    <w:rPr>
      <w:rFonts w:ascii="Arial" w:hAnsi="Arial"/>
      <w:b/>
      <w:kern w:val="28"/>
      <w:sz w:val="28"/>
    </w:rPr>
  </w:style>
  <w:style w:type="paragraph" w:styleId="Subtitle">
    <w:name w:val="Subtitle"/>
    <w:basedOn w:val="Normal"/>
    <w:qFormat/>
    <w:pPr>
      <w:spacing w:after="60"/>
      <w:jc w:val="center"/>
      <w:outlineLvl w:val="1"/>
    </w:pPr>
    <w:rPr>
      <w:rFonts w:ascii="Arial" w:hAnsi="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360" w:hanging="360"/>
    </w:pPr>
  </w:style>
  <w:style w:type="paragraph" w:styleId="Caption">
    <w:name w:val="caption"/>
    <w:basedOn w:val="Normal"/>
    <w:next w:val="Normal"/>
    <w:qFormat/>
    <w:rsid w:val="002727B6"/>
    <w:pPr>
      <w:spacing w:before="120"/>
      <w:jc w:val="center"/>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ind w:left="720" w:right="720"/>
    </w:pPr>
  </w:style>
  <w:style w:type="paragraph" w:styleId="BodyText3">
    <w:name w:val="Body Text 3"/>
    <w:basedOn w:val="Normal"/>
    <w:rPr>
      <w:sz w:val="20"/>
    </w:rPr>
  </w:style>
  <w:style w:type="paragraph" w:styleId="BodyText2">
    <w:name w:val="Body Text 2"/>
    <w:basedOn w:val="Normal"/>
    <w:pPr>
      <w:spacing w:after="0"/>
    </w:pPr>
    <w:rPr>
      <w:i/>
      <w:sz w:val="18"/>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TOC1">
    <w:name w:val="toc 1"/>
    <w:basedOn w:val="Normal"/>
    <w:next w:val="Normal"/>
    <w:autoRedefine/>
    <w:uiPriority w:val="39"/>
    <w:rsid w:val="0003758A"/>
    <w:pPr>
      <w:tabs>
        <w:tab w:val="left" w:pos="1166"/>
        <w:tab w:val="right" w:leader="dot" w:pos="9346"/>
      </w:tabs>
      <w:spacing w:before="120" w:after="60"/>
    </w:pPr>
    <w:rPr>
      <w:noProof/>
      <w:szCs w:val="20"/>
    </w:rPr>
  </w:style>
  <w:style w:type="paragraph" w:styleId="TOC2">
    <w:name w:val="toc 2"/>
    <w:basedOn w:val="Normal"/>
    <w:next w:val="Normal"/>
    <w:autoRedefine/>
    <w:uiPriority w:val="39"/>
    <w:pPr>
      <w:tabs>
        <w:tab w:val="left" w:pos="1170"/>
        <w:tab w:val="right" w:leader="dot" w:pos="9350"/>
      </w:tabs>
      <w:spacing w:after="0"/>
      <w:ind w:left="1181" w:hanging="936"/>
    </w:pPr>
    <w:rPr>
      <w:noProof/>
    </w:rPr>
  </w:style>
  <w:style w:type="paragraph" w:styleId="TOC3">
    <w:name w:val="toc 3"/>
    <w:basedOn w:val="Normal"/>
    <w:next w:val="Normal"/>
    <w:autoRedefine/>
    <w:uiPriority w:val="39"/>
    <w:pPr>
      <w:tabs>
        <w:tab w:val="left" w:pos="1200"/>
        <w:tab w:val="right" w:leader="dot" w:pos="9350"/>
      </w:tabs>
      <w:ind w:left="1170" w:hanging="69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uiPriority w:val="99"/>
    <w:pPr>
      <w:ind w:left="480" w:hanging="480"/>
    </w:pPr>
  </w:style>
  <w:style w:type="paragraph" w:styleId="BodyTextIndent2">
    <w:name w:val="Body Text Indent 2"/>
    <w:basedOn w:val="Normal"/>
    <w:pPr>
      <w:spacing w:line="360" w:lineRule="auto"/>
      <w:ind w:firstLine="720"/>
    </w:pPr>
  </w:style>
  <w:style w:type="paragraph" w:customStyle="1" w:styleId="Preface">
    <w:name w:val="Preface"/>
    <w:basedOn w:val="Appendix"/>
    <w:autoRedefine/>
    <w:rPr>
      <w:b w:val="0"/>
    </w:rPr>
  </w:style>
  <w:style w:type="paragraph" w:customStyle="1" w:styleId="Contents">
    <w:name w:val="Contents"/>
    <w:basedOn w:val="Appendix"/>
    <w:next w:val="Normal"/>
    <w:autoRedefine/>
  </w:style>
  <w:style w:type="paragraph" w:styleId="PlainText">
    <w:name w:val="Plain Text"/>
    <w:basedOn w:val="Normal"/>
    <w:pPr>
      <w:spacing w:after="0"/>
    </w:pPr>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360"/>
    </w:pPr>
  </w:style>
  <w:style w:type="paragraph" w:customStyle="1" w:styleId="TableHeader">
    <w:name w:val="Table Header"/>
    <w:basedOn w:val="Normal"/>
    <w:pPr>
      <w:spacing w:before="60"/>
      <w:jc w:val="center"/>
    </w:pPr>
    <w:rPr>
      <w:b/>
    </w:rPr>
  </w:style>
  <w:style w:type="paragraph" w:styleId="EndnoteText">
    <w:name w:val="endnote text"/>
    <w:basedOn w:val="Normal"/>
    <w:link w:val="EndnoteTextChar"/>
    <w:semiHidden/>
    <w:pPr>
      <w:spacing w:before="60" w:after="0"/>
      <w:ind w:left="216" w:hanging="216"/>
    </w:pPr>
    <w:rPr>
      <w:rFonts w:ascii="Arial" w:hAnsi="Arial"/>
      <w:sz w:val="14"/>
    </w:rPr>
  </w:style>
  <w:style w:type="paragraph" w:styleId="ListBullet2">
    <w:name w:val="List Bullet 2"/>
    <w:basedOn w:val="Normal"/>
    <w:autoRedefine/>
    <w:pPr>
      <w:numPr>
        <w:numId w:val="2"/>
      </w:numPr>
      <w:spacing w:after="0"/>
    </w:pPr>
  </w:style>
  <w:style w:type="paragraph" w:styleId="ListBullet3">
    <w:name w:val="List Bullet 3"/>
    <w:basedOn w:val="Normal"/>
    <w:autoRedefine/>
    <w:pPr>
      <w:numPr>
        <w:numId w:val="3"/>
      </w:numPr>
      <w:spacing w:after="0"/>
    </w:pPr>
  </w:style>
  <w:style w:type="paragraph" w:styleId="ListBullet4">
    <w:name w:val="List Bullet 4"/>
    <w:basedOn w:val="Normal"/>
    <w:autoRedefine/>
    <w:pPr>
      <w:numPr>
        <w:numId w:val="4"/>
      </w:numPr>
      <w:spacing w:after="0"/>
    </w:pPr>
  </w:style>
  <w:style w:type="paragraph" w:styleId="ListBullet5">
    <w:name w:val="List Bullet 5"/>
    <w:basedOn w:val="Normal"/>
    <w:autoRedefine/>
    <w:pPr>
      <w:numPr>
        <w:numId w:val="5"/>
      </w:numPr>
      <w:spacing w:after="0"/>
    </w:pPr>
  </w:style>
  <w:style w:type="paragraph" w:styleId="ListNumber">
    <w:name w:val="List Number"/>
    <w:basedOn w:val="Normal"/>
    <w:pPr>
      <w:numPr>
        <w:numId w:val="6"/>
      </w:numPr>
      <w:spacing w:after="0"/>
    </w:pPr>
  </w:style>
  <w:style w:type="paragraph" w:styleId="ListNumber2">
    <w:name w:val="List Number 2"/>
    <w:basedOn w:val="Normal"/>
    <w:pPr>
      <w:numPr>
        <w:numId w:val="7"/>
      </w:numPr>
      <w:spacing w:after="0"/>
    </w:pPr>
  </w:style>
  <w:style w:type="paragraph" w:styleId="ListNumber3">
    <w:name w:val="List Number 3"/>
    <w:basedOn w:val="Normal"/>
    <w:pPr>
      <w:numPr>
        <w:numId w:val="8"/>
      </w:numPr>
      <w:spacing w:after="0"/>
    </w:pPr>
  </w:style>
  <w:style w:type="paragraph" w:styleId="ListNumber4">
    <w:name w:val="List Number 4"/>
    <w:basedOn w:val="Normal"/>
    <w:pPr>
      <w:numPr>
        <w:numId w:val="9"/>
      </w:numPr>
      <w:spacing w:after="0"/>
    </w:pPr>
  </w:style>
  <w:style w:type="paragraph" w:styleId="ListNumber5">
    <w:name w:val="List Number 5"/>
    <w:basedOn w:val="Normal"/>
    <w:pPr>
      <w:numPr>
        <w:numId w:val="10"/>
      </w:numPr>
      <w:spacing w:after="0"/>
    </w:pPr>
  </w:style>
  <w:style w:type="paragraph" w:customStyle="1" w:styleId="references">
    <w:name w:val="references"/>
    <w:basedOn w:val="Normal"/>
    <w:pPr>
      <w:numPr>
        <w:numId w:val="11"/>
      </w:numPr>
      <w:spacing w:after="240"/>
      <w:ind w:left="357" w:hanging="357"/>
    </w:pPr>
  </w:style>
  <w:style w:type="paragraph" w:customStyle="1" w:styleId="FrontMatternobreak">
    <w:name w:val="Front Matter no break"/>
    <w:basedOn w:val="Normal"/>
    <w:rsid w:val="009B7F7E"/>
    <w:pPr>
      <w:keepNext/>
      <w:pBdr>
        <w:bottom w:val="single" w:sz="8" w:space="1" w:color="auto"/>
      </w:pBdr>
      <w:spacing w:before="240" w:after="240"/>
      <w:outlineLvl w:val="0"/>
    </w:pPr>
    <w:rPr>
      <w:rFonts w:ascii="Arial" w:hAnsi="Arial"/>
      <w:b/>
      <w:color w:val="000000"/>
      <w:kern w:val="28"/>
      <w:sz w:val="28"/>
      <w:szCs w:val="20"/>
    </w:rPr>
  </w:style>
  <w:style w:type="character" w:customStyle="1" w:styleId="FooterChar">
    <w:name w:val="Footer Char"/>
    <w:link w:val="Footer"/>
    <w:uiPriority w:val="99"/>
    <w:rsid w:val="004D2759"/>
    <w:rPr>
      <w:sz w:val="24"/>
      <w:szCs w:val="24"/>
    </w:rPr>
  </w:style>
  <w:style w:type="character" w:styleId="LineNumber">
    <w:name w:val="line number"/>
    <w:basedOn w:val="DefaultParagraphFont"/>
    <w:rsid w:val="00BF68C4"/>
  </w:style>
  <w:style w:type="paragraph" w:customStyle="1" w:styleId="Default">
    <w:name w:val="Default"/>
    <w:rsid w:val="00691CA0"/>
    <w:pPr>
      <w:widowControl w:val="0"/>
      <w:autoSpaceDE w:val="0"/>
      <w:autoSpaceDN w:val="0"/>
      <w:adjustRightInd w:val="0"/>
    </w:pPr>
    <w:rPr>
      <w:color w:val="000000"/>
      <w:sz w:val="24"/>
      <w:szCs w:val="24"/>
    </w:rPr>
  </w:style>
  <w:style w:type="paragraph" w:styleId="NormalWeb">
    <w:name w:val="Normal (Web)"/>
    <w:basedOn w:val="Normal"/>
    <w:uiPriority w:val="99"/>
    <w:unhideWhenUsed/>
    <w:rsid w:val="00691CA0"/>
    <w:pPr>
      <w:spacing w:before="109" w:after="177"/>
    </w:pPr>
  </w:style>
  <w:style w:type="character" w:styleId="Emphasis">
    <w:name w:val="Emphasis"/>
    <w:uiPriority w:val="20"/>
    <w:qFormat/>
    <w:rsid w:val="00691CA0"/>
    <w:rPr>
      <w:rFonts w:cs="Times New Roman"/>
      <w:i/>
      <w:iCs/>
    </w:rPr>
  </w:style>
  <w:style w:type="character" w:styleId="CommentReference">
    <w:name w:val="annotation reference"/>
    <w:rsid w:val="00D33EA1"/>
    <w:rPr>
      <w:sz w:val="16"/>
      <w:szCs w:val="16"/>
    </w:rPr>
  </w:style>
  <w:style w:type="paragraph" w:styleId="CommentText">
    <w:name w:val="annotation text"/>
    <w:basedOn w:val="Normal"/>
    <w:link w:val="CommentTextChar"/>
    <w:rsid w:val="00D33EA1"/>
    <w:rPr>
      <w:sz w:val="20"/>
      <w:szCs w:val="20"/>
    </w:rPr>
  </w:style>
  <w:style w:type="character" w:customStyle="1" w:styleId="CommentTextChar">
    <w:name w:val="Comment Text Char"/>
    <w:basedOn w:val="DefaultParagraphFont"/>
    <w:link w:val="CommentText"/>
    <w:rsid w:val="00D33EA1"/>
  </w:style>
  <w:style w:type="paragraph" w:styleId="CommentSubject">
    <w:name w:val="annotation subject"/>
    <w:basedOn w:val="CommentText"/>
    <w:next w:val="CommentText"/>
    <w:link w:val="CommentSubjectChar"/>
    <w:rsid w:val="00D33EA1"/>
    <w:rPr>
      <w:b/>
      <w:bCs/>
    </w:rPr>
  </w:style>
  <w:style w:type="character" w:customStyle="1" w:styleId="CommentSubjectChar">
    <w:name w:val="Comment Subject Char"/>
    <w:link w:val="CommentSubject"/>
    <w:rsid w:val="00D33EA1"/>
    <w:rPr>
      <w:b/>
      <w:bCs/>
    </w:rPr>
  </w:style>
  <w:style w:type="paragraph" w:styleId="BalloonText">
    <w:name w:val="Balloon Text"/>
    <w:basedOn w:val="Normal"/>
    <w:link w:val="BalloonTextChar"/>
    <w:rsid w:val="00D33EA1"/>
    <w:pPr>
      <w:spacing w:after="0"/>
    </w:pPr>
    <w:rPr>
      <w:rFonts w:ascii="Tahoma" w:hAnsi="Tahoma" w:cs="Tahoma"/>
      <w:sz w:val="16"/>
      <w:szCs w:val="16"/>
    </w:rPr>
  </w:style>
  <w:style w:type="character" w:customStyle="1" w:styleId="BalloonTextChar">
    <w:name w:val="Balloon Text Char"/>
    <w:link w:val="BalloonText"/>
    <w:rsid w:val="00D33EA1"/>
    <w:rPr>
      <w:rFonts w:ascii="Tahoma" w:hAnsi="Tahoma" w:cs="Tahoma"/>
      <w:sz w:val="16"/>
      <w:szCs w:val="16"/>
    </w:rPr>
  </w:style>
  <w:style w:type="paragraph" w:styleId="ListParagraph">
    <w:name w:val="List Paragraph"/>
    <w:basedOn w:val="Normal"/>
    <w:uiPriority w:val="34"/>
    <w:qFormat/>
    <w:rsid w:val="00E82034"/>
    <w:pPr>
      <w:ind w:left="720"/>
    </w:pPr>
  </w:style>
  <w:style w:type="paragraph" w:styleId="Revision">
    <w:name w:val="Revision"/>
    <w:hidden/>
    <w:uiPriority w:val="99"/>
    <w:semiHidden/>
    <w:rsid w:val="00B14251"/>
    <w:rPr>
      <w:sz w:val="24"/>
      <w:szCs w:val="24"/>
    </w:rPr>
  </w:style>
  <w:style w:type="table" w:styleId="TableGrid">
    <w:name w:val="Table Grid"/>
    <w:basedOn w:val="TableNormal"/>
    <w:rsid w:val="00990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1C4B"/>
    <w:pPr>
      <w:keepLines/>
      <w:pageBreakBefore w:val="0"/>
      <w:numPr>
        <w:numId w:val="0"/>
      </w:numPr>
      <w:pBdr>
        <w:bottom w:val="none" w:sz="0" w:space="0" w:color="auto"/>
      </w:pBd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styleId="EndnoteReference">
    <w:name w:val="endnote reference"/>
    <w:basedOn w:val="DefaultParagraphFont"/>
    <w:semiHidden/>
    <w:unhideWhenUsed/>
    <w:rsid w:val="00553016"/>
    <w:rPr>
      <w:vertAlign w:val="superscript"/>
    </w:rPr>
  </w:style>
  <w:style w:type="table" w:styleId="LightShading-Accent1">
    <w:name w:val="Light Shading Accent 1"/>
    <w:basedOn w:val="TableNormal"/>
    <w:uiPriority w:val="60"/>
    <w:rsid w:val="00DB614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11">
    <w:name w:val="Grid Table 4 - Accent 11"/>
    <w:basedOn w:val="TableNormal"/>
    <w:uiPriority w:val="49"/>
    <w:rsid w:val="0038031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
    <w:name w:val="Light Shading"/>
    <w:basedOn w:val="TableNormal"/>
    <w:uiPriority w:val="60"/>
    <w:rsid w:val="00293BF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TextChar">
    <w:name w:val="Endnote Text Char"/>
    <w:basedOn w:val="DefaultParagraphFont"/>
    <w:link w:val="EndnoteText"/>
    <w:semiHidden/>
    <w:rsid w:val="00841178"/>
    <w:rPr>
      <w:rFonts w:ascii="Arial" w:hAnsi="Arial"/>
      <w:sz w:val="14"/>
      <w:szCs w:val="24"/>
    </w:rPr>
  </w:style>
  <w:style w:type="character" w:styleId="HTMLCite">
    <w:name w:val="HTML Cite"/>
    <w:basedOn w:val="DefaultParagraphFont"/>
    <w:uiPriority w:val="99"/>
    <w:semiHidden/>
    <w:unhideWhenUsed/>
    <w:rsid w:val="00757875"/>
    <w:rPr>
      <w:i w:val="0"/>
      <w:iCs w:val="0"/>
      <w:color w:val="009030"/>
    </w:rPr>
  </w:style>
  <w:style w:type="character" w:customStyle="1" w:styleId="centuryboldnavy12pt">
    <w:name w:val="century_bold_navy_12pt"/>
    <w:basedOn w:val="DefaultParagraphFont"/>
    <w:rsid w:val="00EC42E6"/>
    <w:rPr>
      <w:rFonts w:ascii="Century" w:hAnsi="Century" w:hint="default"/>
      <w:b/>
      <w:bCs/>
      <w:i w:val="0"/>
      <w:iCs w:val="0"/>
      <w:color w:val="000080"/>
      <w:sz w:val="24"/>
      <w:szCs w:val="24"/>
    </w:rPr>
  </w:style>
  <w:style w:type="character" w:customStyle="1" w:styleId="centuryboldnavy14pt">
    <w:name w:val="century_bold_navy_14pt"/>
    <w:basedOn w:val="DefaultParagraphFont"/>
    <w:rsid w:val="00EC42E6"/>
    <w:rPr>
      <w:rFonts w:ascii="Century" w:hAnsi="Century" w:hint="default"/>
      <w:b/>
      <w:bCs/>
      <w:i w:val="0"/>
      <w:iCs w:val="0"/>
      <w:color w:val="000080"/>
      <w:sz w:val="28"/>
      <w:szCs w:val="28"/>
    </w:rPr>
  </w:style>
  <w:style w:type="character" w:customStyle="1" w:styleId="arialboldblack08pt">
    <w:name w:val="arial_bold_black_08pt"/>
    <w:basedOn w:val="DefaultParagraphFont"/>
    <w:rsid w:val="00EC42E6"/>
    <w:rPr>
      <w:rFonts w:ascii="Arial" w:hAnsi="Arial" w:cs="Arial" w:hint="default"/>
      <w:b/>
      <w:bCs/>
      <w:i w:val="0"/>
      <w:iCs w:val="0"/>
      <w:color w:val="000000"/>
      <w:sz w:val="16"/>
      <w:szCs w:val="16"/>
    </w:rPr>
  </w:style>
  <w:style w:type="character" w:customStyle="1" w:styleId="HeaderChar">
    <w:name w:val="Header Char"/>
    <w:basedOn w:val="DefaultParagraphFont"/>
    <w:link w:val="Header"/>
    <w:uiPriority w:val="99"/>
    <w:rsid w:val="00EC22D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E7"/>
    <w:pPr>
      <w:spacing w:after="120"/>
    </w:pPr>
    <w:rPr>
      <w:sz w:val="24"/>
      <w:szCs w:val="24"/>
    </w:rPr>
  </w:style>
  <w:style w:type="paragraph" w:styleId="Heading1">
    <w:name w:val="heading 1"/>
    <w:basedOn w:val="Normal"/>
    <w:next w:val="Normal"/>
    <w:qFormat/>
    <w:rsid w:val="00895B43"/>
    <w:pPr>
      <w:keepNext/>
      <w:pageBreakBefore/>
      <w:numPr>
        <w:numId w:val="12"/>
      </w:numPr>
      <w:pBdr>
        <w:bottom w:val="single" w:sz="8" w:space="1" w:color="auto"/>
      </w:pBdr>
      <w:spacing w:before="240" w:after="240"/>
      <w:outlineLvl w:val="0"/>
    </w:pPr>
    <w:rPr>
      <w:rFonts w:ascii="Arial" w:hAnsi="Arial"/>
      <w:b/>
      <w:kern w:val="28"/>
      <w:sz w:val="28"/>
    </w:rPr>
  </w:style>
  <w:style w:type="paragraph" w:styleId="Heading2">
    <w:name w:val="heading 2"/>
    <w:basedOn w:val="Normal"/>
    <w:next w:val="Normal"/>
    <w:qFormat/>
    <w:rsid w:val="00895B43"/>
    <w:pPr>
      <w:keepNext/>
      <w:numPr>
        <w:ilvl w:val="1"/>
        <w:numId w:val="12"/>
      </w:numPr>
      <w:spacing w:before="240" w:line="280" w:lineRule="atLeast"/>
      <w:outlineLvl w:val="1"/>
    </w:pPr>
    <w:rPr>
      <w:rFonts w:ascii="Arial" w:hAnsi="Arial"/>
      <w:b/>
    </w:rPr>
  </w:style>
  <w:style w:type="paragraph" w:styleId="Heading3">
    <w:name w:val="heading 3"/>
    <w:basedOn w:val="Normal"/>
    <w:next w:val="BodyText"/>
    <w:qFormat/>
    <w:rsid w:val="00895B43"/>
    <w:pPr>
      <w:keepNext/>
      <w:keepLines/>
      <w:numPr>
        <w:ilvl w:val="2"/>
        <w:numId w:val="12"/>
      </w:numPr>
      <w:spacing w:before="240" w:line="280" w:lineRule="exact"/>
      <w:outlineLvl w:val="2"/>
    </w:pPr>
    <w:rPr>
      <w:rFonts w:ascii="Arial" w:hAnsi="Arial"/>
      <w:b/>
      <w:i/>
      <w:kern w:val="28"/>
    </w:rPr>
  </w:style>
  <w:style w:type="paragraph" w:styleId="Heading4">
    <w:name w:val="heading 4"/>
    <w:basedOn w:val="Normal"/>
    <w:next w:val="BodyText"/>
    <w:qFormat/>
    <w:rsid w:val="00F44456"/>
    <w:pPr>
      <w:keepNext/>
      <w:spacing w:before="240"/>
      <w:outlineLvl w:val="3"/>
    </w:pPr>
    <w:rPr>
      <w:b/>
    </w:rPr>
  </w:style>
  <w:style w:type="paragraph" w:styleId="Heading5">
    <w:name w:val="heading 5"/>
    <w:basedOn w:val="Normal"/>
    <w:next w:val="Normal"/>
    <w:qFormat/>
    <w:pPr>
      <w:spacing w:before="240" w:after="60"/>
      <w:outlineLvl w:val="4"/>
    </w:pPr>
    <w:rPr>
      <w:i/>
    </w:rPr>
  </w:style>
  <w:style w:type="paragraph" w:styleId="Heading6">
    <w:name w:val="heading 6"/>
    <w:basedOn w:val="Normal"/>
    <w:next w:val="Normal"/>
    <w:qFormat/>
    <w:rsid w:val="00895B43"/>
    <w:pPr>
      <w:numPr>
        <w:ilvl w:val="5"/>
        <w:numId w:val="12"/>
      </w:numPr>
      <w:spacing w:before="240" w:after="60"/>
      <w:outlineLvl w:val="5"/>
    </w:pPr>
    <w:rPr>
      <w:i/>
      <w:sz w:val="22"/>
    </w:rPr>
  </w:style>
  <w:style w:type="paragraph" w:styleId="Heading7">
    <w:name w:val="heading 7"/>
    <w:basedOn w:val="Normal"/>
    <w:next w:val="Normal"/>
    <w:qFormat/>
    <w:rsid w:val="00895B43"/>
    <w:pPr>
      <w:numPr>
        <w:ilvl w:val="6"/>
        <w:numId w:val="12"/>
      </w:numPr>
      <w:spacing w:before="240" w:after="60"/>
      <w:outlineLvl w:val="6"/>
    </w:pPr>
    <w:rPr>
      <w:rFonts w:ascii="Arial" w:hAnsi="Arial"/>
      <w:sz w:val="20"/>
    </w:rPr>
  </w:style>
  <w:style w:type="paragraph" w:styleId="Heading8">
    <w:name w:val="heading 8"/>
    <w:basedOn w:val="Normal"/>
    <w:next w:val="Normal"/>
    <w:qFormat/>
    <w:rsid w:val="00895B43"/>
    <w:pPr>
      <w:numPr>
        <w:ilvl w:val="7"/>
        <w:numId w:val="12"/>
      </w:numPr>
      <w:spacing w:before="240" w:after="60"/>
      <w:outlineLvl w:val="7"/>
    </w:pPr>
    <w:rPr>
      <w:rFonts w:ascii="Arial" w:hAnsi="Arial"/>
      <w:i/>
      <w:sz w:val="20"/>
    </w:rPr>
  </w:style>
  <w:style w:type="paragraph" w:styleId="Heading9">
    <w:name w:val="heading 9"/>
    <w:basedOn w:val="Normal"/>
    <w:next w:val="Normal"/>
    <w:qFormat/>
    <w:rsid w:val="00895B43"/>
    <w:pPr>
      <w:numPr>
        <w:ilvl w:val="8"/>
        <w:numId w:val="1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paragraph" w:customStyle="1" w:styleId="Appendix">
    <w:name w:val="Appendix"/>
    <w:basedOn w:val="Heading1"/>
    <w:next w:val="Normal"/>
    <w:rsid w:val="009A0EA5"/>
    <w:pPr>
      <w:numPr>
        <w:numId w:val="0"/>
      </w:numPr>
      <w:tabs>
        <w:tab w:val="left" w:pos="720"/>
      </w:tabs>
    </w:pPr>
  </w:style>
  <w:style w:type="paragraph" w:customStyle="1" w:styleId="BodyTextKeep">
    <w:name w:val="Body Text Keep"/>
    <w:basedOn w:val="BodyText"/>
  </w:style>
  <w:style w:type="paragraph" w:styleId="List">
    <w:name w:val="List"/>
    <w:basedOn w:val="Normal"/>
    <w:pPr>
      <w:ind w:left="360" w:hanging="360"/>
    </w:pPr>
  </w:style>
  <w:style w:type="paragraph" w:styleId="ListBullet">
    <w:name w:val="List Bullet"/>
    <w:basedOn w:val="List"/>
    <w:autoRedefine/>
    <w:pPr>
      <w:ind w:left="0" w:firstLine="0"/>
    </w:pPr>
  </w:style>
  <w:style w:type="paragraph" w:styleId="Title">
    <w:name w:val="Title"/>
    <w:basedOn w:val="Normal"/>
    <w:next w:val="Subtitle"/>
    <w:qFormat/>
    <w:pPr>
      <w:keepNext/>
      <w:keepLines/>
      <w:pageBreakBefore/>
      <w:pBdr>
        <w:bottom w:val="single" w:sz="12" w:space="1" w:color="auto"/>
      </w:pBdr>
      <w:spacing w:before="360" w:after="240" w:line="420" w:lineRule="exact"/>
    </w:pPr>
    <w:rPr>
      <w:rFonts w:ascii="Arial" w:hAnsi="Arial"/>
      <w:b/>
      <w:kern w:val="28"/>
      <w:sz w:val="28"/>
    </w:rPr>
  </w:style>
  <w:style w:type="paragraph" w:styleId="Subtitle">
    <w:name w:val="Subtitle"/>
    <w:basedOn w:val="Normal"/>
    <w:qFormat/>
    <w:pPr>
      <w:spacing w:after="60"/>
      <w:jc w:val="center"/>
      <w:outlineLvl w:val="1"/>
    </w:pPr>
    <w:rPr>
      <w:rFonts w:ascii="Arial" w:hAnsi="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360" w:hanging="360"/>
    </w:pPr>
  </w:style>
  <w:style w:type="paragraph" w:styleId="Caption">
    <w:name w:val="caption"/>
    <w:basedOn w:val="Normal"/>
    <w:next w:val="Normal"/>
    <w:qFormat/>
    <w:rsid w:val="002727B6"/>
    <w:pPr>
      <w:spacing w:before="120"/>
      <w:jc w:val="center"/>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ind w:left="720" w:right="720"/>
    </w:pPr>
  </w:style>
  <w:style w:type="paragraph" w:styleId="BodyText3">
    <w:name w:val="Body Text 3"/>
    <w:basedOn w:val="Normal"/>
    <w:rPr>
      <w:sz w:val="20"/>
    </w:rPr>
  </w:style>
  <w:style w:type="paragraph" w:styleId="BodyText2">
    <w:name w:val="Body Text 2"/>
    <w:basedOn w:val="Normal"/>
    <w:pPr>
      <w:spacing w:after="0"/>
    </w:pPr>
    <w:rPr>
      <w:i/>
      <w:sz w:val="18"/>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TOC1">
    <w:name w:val="toc 1"/>
    <w:basedOn w:val="Normal"/>
    <w:next w:val="Normal"/>
    <w:autoRedefine/>
    <w:uiPriority w:val="39"/>
    <w:rsid w:val="0003758A"/>
    <w:pPr>
      <w:tabs>
        <w:tab w:val="left" w:pos="1166"/>
        <w:tab w:val="right" w:leader="dot" w:pos="9346"/>
      </w:tabs>
      <w:spacing w:before="120" w:after="60"/>
    </w:pPr>
    <w:rPr>
      <w:noProof/>
      <w:szCs w:val="20"/>
    </w:rPr>
  </w:style>
  <w:style w:type="paragraph" w:styleId="TOC2">
    <w:name w:val="toc 2"/>
    <w:basedOn w:val="Normal"/>
    <w:next w:val="Normal"/>
    <w:autoRedefine/>
    <w:uiPriority w:val="39"/>
    <w:pPr>
      <w:tabs>
        <w:tab w:val="left" w:pos="1170"/>
        <w:tab w:val="right" w:leader="dot" w:pos="9350"/>
      </w:tabs>
      <w:spacing w:after="0"/>
      <w:ind w:left="1181" w:hanging="936"/>
    </w:pPr>
    <w:rPr>
      <w:noProof/>
    </w:rPr>
  </w:style>
  <w:style w:type="paragraph" w:styleId="TOC3">
    <w:name w:val="toc 3"/>
    <w:basedOn w:val="Normal"/>
    <w:next w:val="Normal"/>
    <w:autoRedefine/>
    <w:uiPriority w:val="39"/>
    <w:pPr>
      <w:tabs>
        <w:tab w:val="left" w:pos="1200"/>
        <w:tab w:val="right" w:leader="dot" w:pos="9350"/>
      </w:tabs>
      <w:ind w:left="1170" w:hanging="69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uiPriority w:val="99"/>
    <w:pPr>
      <w:ind w:left="480" w:hanging="480"/>
    </w:pPr>
  </w:style>
  <w:style w:type="paragraph" w:styleId="BodyTextIndent2">
    <w:name w:val="Body Text Indent 2"/>
    <w:basedOn w:val="Normal"/>
    <w:pPr>
      <w:spacing w:line="360" w:lineRule="auto"/>
      <w:ind w:firstLine="720"/>
    </w:pPr>
  </w:style>
  <w:style w:type="paragraph" w:customStyle="1" w:styleId="Preface">
    <w:name w:val="Preface"/>
    <w:basedOn w:val="Appendix"/>
    <w:autoRedefine/>
    <w:rPr>
      <w:b w:val="0"/>
    </w:rPr>
  </w:style>
  <w:style w:type="paragraph" w:customStyle="1" w:styleId="Contents">
    <w:name w:val="Contents"/>
    <w:basedOn w:val="Appendix"/>
    <w:next w:val="Normal"/>
    <w:autoRedefine/>
  </w:style>
  <w:style w:type="paragraph" w:styleId="PlainText">
    <w:name w:val="Plain Text"/>
    <w:basedOn w:val="Normal"/>
    <w:pPr>
      <w:spacing w:after="0"/>
    </w:pPr>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360"/>
    </w:pPr>
  </w:style>
  <w:style w:type="paragraph" w:customStyle="1" w:styleId="TableHeader">
    <w:name w:val="Table Header"/>
    <w:basedOn w:val="Normal"/>
    <w:pPr>
      <w:spacing w:before="60"/>
      <w:jc w:val="center"/>
    </w:pPr>
    <w:rPr>
      <w:b/>
    </w:rPr>
  </w:style>
  <w:style w:type="paragraph" w:styleId="EndnoteText">
    <w:name w:val="endnote text"/>
    <w:basedOn w:val="Normal"/>
    <w:link w:val="EndnoteTextChar"/>
    <w:semiHidden/>
    <w:pPr>
      <w:spacing w:before="60" w:after="0"/>
      <w:ind w:left="216" w:hanging="216"/>
    </w:pPr>
    <w:rPr>
      <w:rFonts w:ascii="Arial" w:hAnsi="Arial"/>
      <w:sz w:val="14"/>
    </w:rPr>
  </w:style>
  <w:style w:type="paragraph" w:styleId="ListBullet2">
    <w:name w:val="List Bullet 2"/>
    <w:basedOn w:val="Normal"/>
    <w:autoRedefine/>
    <w:pPr>
      <w:numPr>
        <w:numId w:val="2"/>
      </w:numPr>
      <w:spacing w:after="0"/>
    </w:pPr>
  </w:style>
  <w:style w:type="paragraph" w:styleId="ListBullet3">
    <w:name w:val="List Bullet 3"/>
    <w:basedOn w:val="Normal"/>
    <w:autoRedefine/>
    <w:pPr>
      <w:numPr>
        <w:numId w:val="3"/>
      </w:numPr>
      <w:spacing w:after="0"/>
    </w:pPr>
  </w:style>
  <w:style w:type="paragraph" w:styleId="ListBullet4">
    <w:name w:val="List Bullet 4"/>
    <w:basedOn w:val="Normal"/>
    <w:autoRedefine/>
    <w:pPr>
      <w:numPr>
        <w:numId w:val="4"/>
      </w:numPr>
      <w:spacing w:after="0"/>
    </w:pPr>
  </w:style>
  <w:style w:type="paragraph" w:styleId="ListBullet5">
    <w:name w:val="List Bullet 5"/>
    <w:basedOn w:val="Normal"/>
    <w:autoRedefine/>
    <w:pPr>
      <w:numPr>
        <w:numId w:val="5"/>
      </w:numPr>
      <w:spacing w:after="0"/>
    </w:pPr>
  </w:style>
  <w:style w:type="paragraph" w:styleId="ListNumber">
    <w:name w:val="List Number"/>
    <w:basedOn w:val="Normal"/>
    <w:pPr>
      <w:numPr>
        <w:numId w:val="6"/>
      </w:numPr>
      <w:spacing w:after="0"/>
    </w:pPr>
  </w:style>
  <w:style w:type="paragraph" w:styleId="ListNumber2">
    <w:name w:val="List Number 2"/>
    <w:basedOn w:val="Normal"/>
    <w:pPr>
      <w:numPr>
        <w:numId w:val="7"/>
      </w:numPr>
      <w:spacing w:after="0"/>
    </w:pPr>
  </w:style>
  <w:style w:type="paragraph" w:styleId="ListNumber3">
    <w:name w:val="List Number 3"/>
    <w:basedOn w:val="Normal"/>
    <w:pPr>
      <w:numPr>
        <w:numId w:val="8"/>
      </w:numPr>
      <w:spacing w:after="0"/>
    </w:pPr>
  </w:style>
  <w:style w:type="paragraph" w:styleId="ListNumber4">
    <w:name w:val="List Number 4"/>
    <w:basedOn w:val="Normal"/>
    <w:pPr>
      <w:numPr>
        <w:numId w:val="9"/>
      </w:numPr>
      <w:spacing w:after="0"/>
    </w:pPr>
  </w:style>
  <w:style w:type="paragraph" w:styleId="ListNumber5">
    <w:name w:val="List Number 5"/>
    <w:basedOn w:val="Normal"/>
    <w:pPr>
      <w:numPr>
        <w:numId w:val="10"/>
      </w:numPr>
      <w:spacing w:after="0"/>
    </w:pPr>
  </w:style>
  <w:style w:type="paragraph" w:customStyle="1" w:styleId="references">
    <w:name w:val="references"/>
    <w:basedOn w:val="Normal"/>
    <w:pPr>
      <w:numPr>
        <w:numId w:val="11"/>
      </w:numPr>
      <w:spacing w:after="240"/>
      <w:ind w:left="357" w:hanging="357"/>
    </w:pPr>
  </w:style>
  <w:style w:type="paragraph" w:customStyle="1" w:styleId="FrontMatternobreak">
    <w:name w:val="Front Matter no break"/>
    <w:basedOn w:val="Normal"/>
    <w:rsid w:val="009B7F7E"/>
    <w:pPr>
      <w:keepNext/>
      <w:pBdr>
        <w:bottom w:val="single" w:sz="8" w:space="1" w:color="auto"/>
      </w:pBdr>
      <w:spacing w:before="240" w:after="240"/>
      <w:outlineLvl w:val="0"/>
    </w:pPr>
    <w:rPr>
      <w:rFonts w:ascii="Arial" w:hAnsi="Arial"/>
      <w:b/>
      <w:color w:val="000000"/>
      <w:kern w:val="28"/>
      <w:sz w:val="28"/>
      <w:szCs w:val="20"/>
    </w:rPr>
  </w:style>
  <w:style w:type="character" w:customStyle="1" w:styleId="FooterChar">
    <w:name w:val="Footer Char"/>
    <w:link w:val="Footer"/>
    <w:uiPriority w:val="99"/>
    <w:rsid w:val="004D2759"/>
    <w:rPr>
      <w:sz w:val="24"/>
      <w:szCs w:val="24"/>
    </w:rPr>
  </w:style>
  <w:style w:type="character" w:styleId="LineNumber">
    <w:name w:val="line number"/>
    <w:basedOn w:val="DefaultParagraphFont"/>
    <w:rsid w:val="00BF68C4"/>
  </w:style>
  <w:style w:type="paragraph" w:customStyle="1" w:styleId="Default">
    <w:name w:val="Default"/>
    <w:rsid w:val="00691CA0"/>
    <w:pPr>
      <w:widowControl w:val="0"/>
      <w:autoSpaceDE w:val="0"/>
      <w:autoSpaceDN w:val="0"/>
      <w:adjustRightInd w:val="0"/>
    </w:pPr>
    <w:rPr>
      <w:color w:val="000000"/>
      <w:sz w:val="24"/>
      <w:szCs w:val="24"/>
    </w:rPr>
  </w:style>
  <w:style w:type="paragraph" w:styleId="NormalWeb">
    <w:name w:val="Normal (Web)"/>
    <w:basedOn w:val="Normal"/>
    <w:uiPriority w:val="99"/>
    <w:unhideWhenUsed/>
    <w:rsid w:val="00691CA0"/>
    <w:pPr>
      <w:spacing w:before="109" w:after="177"/>
    </w:pPr>
  </w:style>
  <w:style w:type="character" w:styleId="Emphasis">
    <w:name w:val="Emphasis"/>
    <w:uiPriority w:val="20"/>
    <w:qFormat/>
    <w:rsid w:val="00691CA0"/>
    <w:rPr>
      <w:rFonts w:cs="Times New Roman"/>
      <w:i/>
      <w:iCs/>
    </w:rPr>
  </w:style>
  <w:style w:type="character" w:styleId="CommentReference">
    <w:name w:val="annotation reference"/>
    <w:rsid w:val="00D33EA1"/>
    <w:rPr>
      <w:sz w:val="16"/>
      <w:szCs w:val="16"/>
    </w:rPr>
  </w:style>
  <w:style w:type="paragraph" w:styleId="CommentText">
    <w:name w:val="annotation text"/>
    <w:basedOn w:val="Normal"/>
    <w:link w:val="CommentTextChar"/>
    <w:rsid w:val="00D33EA1"/>
    <w:rPr>
      <w:sz w:val="20"/>
      <w:szCs w:val="20"/>
    </w:rPr>
  </w:style>
  <w:style w:type="character" w:customStyle="1" w:styleId="CommentTextChar">
    <w:name w:val="Comment Text Char"/>
    <w:basedOn w:val="DefaultParagraphFont"/>
    <w:link w:val="CommentText"/>
    <w:rsid w:val="00D33EA1"/>
  </w:style>
  <w:style w:type="paragraph" w:styleId="CommentSubject">
    <w:name w:val="annotation subject"/>
    <w:basedOn w:val="CommentText"/>
    <w:next w:val="CommentText"/>
    <w:link w:val="CommentSubjectChar"/>
    <w:rsid w:val="00D33EA1"/>
    <w:rPr>
      <w:b/>
      <w:bCs/>
    </w:rPr>
  </w:style>
  <w:style w:type="character" w:customStyle="1" w:styleId="CommentSubjectChar">
    <w:name w:val="Comment Subject Char"/>
    <w:link w:val="CommentSubject"/>
    <w:rsid w:val="00D33EA1"/>
    <w:rPr>
      <w:b/>
      <w:bCs/>
    </w:rPr>
  </w:style>
  <w:style w:type="paragraph" w:styleId="BalloonText">
    <w:name w:val="Balloon Text"/>
    <w:basedOn w:val="Normal"/>
    <w:link w:val="BalloonTextChar"/>
    <w:rsid w:val="00D33EA1"/>
    <w:pPr>
      <w:spacing w:after="0"/>
    </w:pPr>
    <w:rPr>
      <w:rFonts w:ascii="Tahoma" w:hAnsi="Tahoma" w:cs="Tahoma"/>
      <w:sz w:val="16"/>
      <w:szCs w:val="16"/>
    </w:rPr>
  </w:style>
  <w:style w:type="character" w:customStyle="1" w:styleId="BalloonTextChar">
    <w:name w:val="Balloon Text Char"/>
    <w:link w:val="BalloonText"/>
    <w:rsid w:val="00D33EA1"/>
    <w:rPr>
      <w:rFonts w:ascii="Tahoma" w:hAnsi="Tahoma" w:cs="Tahoma"/>
      <w:sz w:val="16"/>
      <w:szCs w:val="16"/>
    </w:rPr>
  </w:style>
  <w:style w:type="paragraph" w:styleId="ListParagraph">
    <w:name w:val="List Paragraph"/>
    <w:basedOn w:val="Normal"/>
    <w:uiPriority w:val="34"/>
    <w:qFormat/>
    <w:rsid w:val="00E82034"/>
    <w:pPr>
      <w:ind w:left="720"/>
    </w:pPr>
  </w:style>
  <w:style w:type="paragraph" w:styleId="Revision">
    <w:name w:val="Revision"/>
    <w:hidden/>
    <w:uiPriority w:val="99"/>
    <w:semiHidden/>
    <w:rsid w:val="00B14251"/>
    <w:rPr>
      <w:sz w:val="24"/>
      <w:szCs w:val="24"/>
    </w:rPr>
  </w:style>
  <w:style w:type="table" w:styleId="TableGrid">
    <w:name w:val="Table Grid"/>
    <w:basedOn w:val="TableNormal"/>
    <w:rsid w:val="00990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1C4B"/>
    <w:pPr>
      <w:keepLines/>
      <w:pageBreakBefore w:val="0"/>
      <w:numPr>
        <w:numId w:val="0"/>
      </w:numPr>
      <w:pBdr>
        <w:bottom w:val="none" w:sz="0" w:space="0" w:color="auto"/>
      </w:pBd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styleId="EndnoteReference">
    <w:name w:val="endnote reference"/>
    <w:basedOn w:val="DefaultParagraphFont"/>
    <w:semiHidden/>
    <w:unhideWhenUsed/>
    <w:rsid w:val="00553016"/>
    <w:rPr>
      <w:vertAlign w:val="superscript"/>
    </w:rPr>
  </w:style>
  <w:style w:type="table" w:styleId="LightShading-Accent1">
    <w:name w:val="Light Shading Accent 1"/>
    <w:basedOn w:val="TableNormal"/>
    <w:uiPriority w:val="60"/>
    <w:rsid w:val="00DB614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11">
    <w:name w:val="Grid Table 4 - Accent 11"/>
    <w:basedOn w:val="TableNormal"/>
    <w:uiPriority w:val="49"/>
    <w:rsid w:val="0038031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
    <w:name w:val="Light Shading"/>
    <w:basedOn w:val="TableNormal"/>
    <w:uiPriority w:val="60"/>
    <w:rsid w:val="00293BF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ndnoteTextChar">
    <w:name w:val="Endnote Text Char"/>
    <w:basedOn w:val="DefaultParagraphFont"/>
    <w:link w:val="EndnoteText"/>
    <w:semiHidden/>
    <w:rsid w:val="00841178"/>
    <w:rPr>
      <w:rFonts w:ascii="Arial" w:hAnsi="Arial"/>
      <w:sz w:val="14"/>
      <w:szCs w:val="24"/>
    </w:rPr>
  </w:style>
  <w:style w:type="character" w:styleId="HTMLCite">
    <w:name w:val="HTML Cite"/>
    <w:basedOn w:val="DefaultParagraphFont"/>
    <w:uiPriority w:val="99"/>
    <w:semiHidden/>
    <w:unhideWhenUsed/>
    <w:rsid w:val="00757875"/>
    <w:rPr>
      <w:i w:val="0"/>
      <w:iCs w:val="0"/>
      <w:color w:val="009030"/>
    </w:rPr>
  </w:style>
  <w:style w:type="character" w:customStyle="1" w:styleId="centuryboldnavy12pt">
    <w:name w:val="century_bold_navy_12pt"/>
    <w:basedOn w:val="DefaultParagraphFont"/>
    <w:rsid w:val="00EC42E6"/>
    <w:rPr>
      <w:rFonts w:ascii="Century" w:hAnsi="Century" w:hint="default"/>
      <w:b/>
      <w:bCs/>
      <w:i w:val="0"/>
      <w:iCs w:val="0"/>
      <w:color w:val="000080"/>
      <w:sz w:val="24"/>
      <w:szCs w:val="24"/>
    </w:rPr>
  </w:style>
  <w:style w:type="character" w:customStyle="1" w:styleId="centuryboldnavy14pt">
    <w:name w:val="century_bold_navy_14pt"/>
    <w:basedOn w:val="DefaultParagraphFont"/>
    <w:rsid w:val="00EC42E6"/>
    <w:rPr>
      <w:rFonts w:ascii="Century" w:hAnsi="Century" w:hint="default"/>
      <w:b/>
      <w:bCs/>
      <w:i w:val="0"/>
      <w:iCs w:val="0"/>
      <w:color w:val="000080"/>
      <w:sz w:val="28"/>
      <w:szCs w:val="28"/>
    </w:rPr>
  </w:style>
  <w:style w:type="character" w:customStyle="1" w:styleId="arialboldblack08pt">
    <w:name w:val="arial_bold_black_08pt"/>
    <w:basedOn w:val="DefaultParagraphFont"/>
    <w:rsid w:val="00EC42E6"/>
    <w:rPr>
      <w:rFonts w:ascii="Arial" w:hAnsi="Arial" w:cs="Arial" w:hint="default"/>
      <w:b/>
      <w:bCs/>
      <w:i w:val="0"/>
      <w:iCs w:val="0"/>
      <w:color w:val="000000"/>
      <w:sz w:val="16"/>
      <w:szCs w:val="16"/>
    </w:rPr>
  </w:style>
  <w:style w:type="character" w:customStyle="1" w:styleId="HeaderChar">
    <w:name w:val="Header Char"/>
    <w:basedOn w:val="DefaultParagraphFont"/>
    <w:link w:val="Header"/>
    <w:uiPriority w:val="99"/>
    <w:rsid w:val="00EC22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181">
      <w:bodyDiv w:val="1"/>
      <w:marLeft w:val="0"/>
      <w:marRight w:val="0"/>
      <w:marTop w:val="0"/>
      <w:marBottom w:val="0"/>
      <w:divBdr>
        <w:top w:val="none" w:sz="0" w:space="0" w:color="auto"/>
        <w:left w:val="none" w:sz="0" w:space="0" w:color="auto"/>
        <w:bottom w:val="none" w:sz="0" w:space="0" w:color="auto"/>
        <w:right w:val="none" w:sz="0" w:space="0" w:color="auto"/>
      </w:divBdr>
    </w:div>
    <w:div w:id="655573943">
      <w:bodyDiv w:val="1"/>
      <w:marLeft w:val="0"/>
      <w:marRight w:val="0"/>
      <w:marTop w:val="0"/>
      <w:marBottom w:val="0"/>
      <w:divBdr>
        <w:top w:val="none" w:sz="0" w:space="0" w:color="auto"/>
        <w:left w:val="none" w:sz="0" w:space="0" w:color="auto"/>
        <w:bottom w:val="none" w:sz="0" w:space="0" w:color="auto"/>
        <w:right w:val="none" w:sz="0" w:space="0" w:color="auto"/>
      </w:divBdr>
    </w:div>
    <w:div w:id="659819180">
      <w:bodyDiv w:val="1"/>
      <w:marLeft w:val="0"/>
      <w:marRight w:val="0"/>
      <w:marTop w:val="0"/>
      <w:marBottom w:val="0"/>
      <w:divBdr>
        <w:top w:val="none" w:sz="0" w:space="0" w:color="auto"/>
        <w:left w:val="none" w:sz="0" w:space="0" w:color="auto"/>
        <w:bottom w:val="none" w:sz="0" w:space="0" w:color="auto"/>
        <w:right w:val="none" w:sz="0" w:space="0" w:color="auto"/>
      </w:divBdr>
      <w:divsChild>
        <w:div w:id="2094739797">
          <w:marLeft w:val="0"/>
          <w:marRight w:val="0"/>
          <w:marTop w:val="0"/>
          <w:marBottom w:val="0"/>
          <w:divBdr>
            <w:top w:val="none" w:sz="0" w:space="0" w:color="auto"/>
            <w:left w:val="none" w:sz="0" w:space="0" w:color="auto"/>
            <w:bottom w:val="none" w:sz="0" w:space="0" w:color="auto"/>
            <w:right w:val="none" w:sz="0" w:space="0" w:color="auto"/>
          </w:divBdr>
          <w:divsChild>
            <w:div w:id="1815177750">
              <w:marLeft w:val="0"/>
              <w:marRight w:val="0"/>
              <w:marTop w:val="0"/>
              <w:marBottom w:val="0"/>
              <w:divBdr>
                <w:top w:val="none" w:sz="0" w:space="0" w:color="auto"/>
                <w:left w:val="none" w:sz="0" w:space="0" w:color="auto"/>
                <w:bottom w:val="none" w:sz="0" w:space="0" w:color="auto"/>
                <w:right w:val="none" w:sz="0" w:space="0" w:color="auto"/>
              </w:divBdr>
              <w:divsChild>
                <w:div w:id="1418595862">
                  <w:marLeft w:val="0"/>
                  <w:marRight w:val="0"/>
                  <w:marTop w:val="0"/>
                  <w:marBottom w:val="0"/>
                  <w:divBdr>
                    <w:top w:val="none" w:sz="0" w:space="0" w:color="auto"/>
                    <w:left w:val="none" w:sz="0" w:space="0" w:color="auto"/>
                    <w:bottom w:val="none" w:sz="0" w:space="0" w:color="auto"/>
                    <w:right w:val="none" w:sz="0" w:space="0" w:color="auto"/>
                  </w:divBdr>
                  <w:divsChild>
                    <w:div w:id="769815219">
                      <w:marLeft w:val="0"/>
                      <w:marRight w:val="0"/>
                      <w:marTop w:val="0"/>
                      <w:marBottom w:val="0"/>
                      <w:divBdr>
                        <w:top w:val="none" w:sz="0" w:space="0" w:color="auto"/>
                        <w:left w:val="none" w:sz="0" w:space="0" w:color="auto"/>
                        <w:bottom w:val="none" w:sz="0" w:space="0" w:color="auto"/>
                        <w:right w:val="none" w:sz="0" w:space="0" w:color="auto"/>
                      </w:divBdr>
                      <w:divsChild>
                        <w:div w:id="1675918893">
                          <w:marLeft w:val="0"/>
                          <w:marRight w:val="0"/>
                          <w:marTop w:val="0"/>
                          <w:marBottom w:val="0"/>
                          <w:divBdr>
                            <w:top w:val="none" w:sz="0" w:space="0" w:color="auto"/>
                            <w:left w:val="none" w:sz="0" w:space="0" w:color="auto"/>
                            <w:bottom w:val="none" w:sz="0" w:space="0" w:color="auto"/>
                            <w:right w:val="none" w:sz="0" w:space="0" w:color="auto"/>
                          </w:divBdr>
                          <w:divsChild>
                            <w:div w:id="1780829552">
                              <w:marLeft w:val="0"/>
                              <w:marRight w:val="0"/>
                              <w:marTop w:val="0"/>
                              <w:marBottom w:val="0"/>
                              <w:divBdr>
                                <w:top w:val="none" w:sz="0" w:space="0" w:color="auto"/>
                                <w:left w:val="none" w:sz="0" w:space="0" w:color="auto"/>
                                <w:bottom w:val="none" w:sz="0" w:space="0" w:color="auto"/>
                                <w:right w:val="none" w:sz="0" w:space="0" w:color="auto"/>
                              </w:divBdr>
                              <w:divsChild>
                                <w:div w:id="611936349">
                                  <w:marLeft w:val="0"/>
                                  <w:marRight w:val="0"/>
                                  <w:marTop w:val="0"/>
                                  <w:marBottom w:val="0"/>
                                  <w:divBdr>
                                    <w:top w:val="none" w:sz="0" w:space="0" w:color="auto"/>
                                    <w:left w:val="none" w:sz="0" w:space="0" w:color="auto"/>
                                    <w:bottom w:val="none" w:sz="0" w:space="0" w:color="auto"/>
                                    <w:right w:val="none" w:sz="0" w:space="0" w:color="auto"/>
                                  </w:divBdr>
                                  <w:divsChild>
                                    <w:div w:id="6889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229494">
      <w:bodyDiv w:val="1"/>
      <w:marLeft w:val="0"/>
      <w:marRight w:val="0"/>
      <w:marTop w:val="0"/>
      <w:marBottom w:val="0"/>
      <w:divBdr>
        <w:top w:val="none" w:sz="0" w:space="0" w:color="auto"/>
        <w:left w:val="none" w:sz="0" w:space="0" w:color="auto"/>
        <w:bottom w:val="none" w:sz="0" w:space="0" w:color="auto"/>
        <w:right w:val="none" w:sz="0" w:space="0" w:color="auto"/>
      </w:divBdr>
    </w:div>
    <w:div w:id="962073408">
      <w:bodyDiv w:val="1"/>
      <w:marLeft w:val="0"/>
      <w:marRight w:val="0"/>
      <w:marTop w:val="0"/>
      <w:marBottom w:val="0"/>
      <w:divBdr>
        <w:top w:val="none" w:sz="0" w:space="0" w:color="auto"/>
        <w:left w:val="none" w:sz="0" w:space="0" w:color="auto"/>
        <w:bottom w:val="none" w:sz="0" w:space="0" w:color="auto"/>
        <w:right w:val="none" w:sz="0" w:space="0" w:color="auto"/>
      </w:divBdr>
    </w:div>
    <w:div w:id="996156521">
      <w:bodyDiv w:val="1"/>
      <w:marLeft w:val="0"/>
      <w:marRight w:val="0"/>
      <w:marTop w:val="0"/>
      <w:marBottom w:val="0"/>
      <w:divBdr>
        <w:top w:val="none" w:sz="0" w:space="0" w:color="auto"/>
        <w:left w:val="none" w:sz="0" w:space="0" w:color="auto"/>
        <w:bottom w:val="none" w:sz="0" w:space="0" w:color="auto"/>
        <w:right w:val="none" w:sz="0" w:space="0" w:color="auto"/>
      </w:divBdr>
      <w:divsChild>
        <w:div w:id="1755203350">
          <w:marLeft w:val="0"/>
          <w:marRight w:val="0"/>
          <w:marTop w:val="0"/>
          <w:marBottom w:val="0"/>
          <w:divBdr>
            <w:top w:val="none" w:sz="0" w:space="0" w:color="auto"/>
            <w:left w:val="none" w:sz="0" w:space="0" w:color="auto"/>
            <w:bottom w:val="none" w:sz="0" w:space="0" w:color="auto"/>
            <w:right w:val="none" w:sz="0" w:space="0" w:color="auto"/>
          </w:divBdr>
          <w:divsChild>
            <w:div w:id="2104915185">
              <w:marLeft w:val="0"/>
              <w:marRight w:val="0"/>
              <w:marTop w:val="0"/>
              <w:marBottom w:val="0"/>
              <w:divBdr>
                <w:top w:val="none" w:sz="0" w:space="0" w:color="auto"/>
                <w:left w:val="none" w:sz="0" w:space="0" w:color="auto"/>
                <w:bottom w:val="none" w:sz="0" w:space="0" w:color="auto"/>
                <w:right w:val="none" w:sz="0" w:space="0" w:color="auto"/>
              </w:divBdr>
              <w:divsChild>
                <w:div w:id="2037541318">
                  <w:marLeft w:val="0"/>
                  <w:marRight w:val="0"/>
                  <w:marTop w:val="0"/>
                  <w:marBottom w:val="0"/>
                  <w:divBdr>
                    <w:top w:val="none" w:sz="0" w:space="0" w:color="auto"/>
                    <w:left w:val="none" w:sz="0" w:space="0" w:color="auto"/>
                    <w:bottom w:val="none" w:sz="0" w:space="0" w:color="auto"/>
                    <w:right w:val="none" w:sz="0" w:space="0" w:color="auto"/>
                  </w:divBdr>
                  <w:divsChild>
                    <w:div w:id="373384642">
                      <w:marLeft w:val="2775"/>
                      <w:marRight w:val="0"/>
                      <w:marTop w:val="0"/>
                      <w:marBottom w:val="0"/>
                      <w:divBdr>
                        <w:top w:val="none" w:sz="0" w:space="0" w:color="auto"/>
                        <w:left w:val="none" w:sz="0" w:space="0" w:color="auto"/>
                        <w:bottom w:val="none" w:sz="0" w:space="0" w:color="auto"/>
                        <w:right w:val="none" w:sz="0" w:space="0" w:color="auto"/>
                      </w:divBdr>
                      <w:divsChild>
                        <w:div w:id="1472476441">
                          <w:marLeft w:val="0"/>
                          <w:marRight w:val="0"/>
                          <w:marTop w:val="0"/>
                          <w:marBottom w:val="0"/>
                          <w:divBdr>
                            <w:top w:val="none" w:sz="0" w:space="0" w:color="auto"/>
                            <w:left w:val="none" w:sz="0" w:space="0" w:color="auto"/>
                            <w:bottom w:val="none" w:sz="0" w:space="0" w:color="auto"/>
                            <w:right w:val="none" w:sz="0" w:space="0" w:color="auto"/>
                          </w:divBdr>
                          <w:divsChild>
                            <w:div w:id="1177500345">
                              <w:marLeft w:val="0"/>
                              <w:marRight w:val="0"/>
                              <w:marTop w:val="0"/>
                              <w:marBottom w:val="0"/>
                              <w:divBdr>
                                <w:top w:val="none" w:sz="0" w:space="0" w:color="auto"/>
                                <w:left w:val="none" w:sz="0" w:space="0" w:color="auto"/>
                                <w:bottom w:val="none" w:sz="0" w:space="0" w:color="auto"/>
                                <w:right w:val="none" w:sz="0" w:space="0" w:color="auto"/>
                              </w:divBdr>
                              <w:divsChild>
                                <w:div w:id="2051613837">
                                  <w:marLeft w:val="0"/>
                                  <w:marRight w:val="0"/>
                                  <w:marTop w:val="0"/>
                                  <w:marBottom w:val="0"/>
                                  <w:divBdr>
                                    <w:top w:val="none" w:sz="0" w:space="0" w:color="auto"/>
                                    <w:left w:val="none" w:sz="0" w:space="0" w:color="auto"/>
                                    <w:bottom w:val="none" w:sz="0" w:space="0" w:color="auto"/>
                                    <w:right w:val="none" w:sz="0" w:space="0" w:color="auto"/>
                                  </w:divBdr>
                                  <w:divsChild>
                                    <w:div w:id="830675603">
                                      <w:marLeft w:val="0"/>
                                      <w:marRight w:val="0"/>
                                      <w:marTop w:val="0"/>
                                      <w:marBottom w:val="0"/>
                                      <w:divBdr>
                                        <w:top w:val="none" w:sz="0" w:space="0" w:color="auto"/>
                                        <w:left w:val="none" w:sz="0" w:space="0" w:color="auto"/>
                                        <w:bottom w:val="none" w:sz="0" w:space="0" w:color="auto"/>
                                        <w:right w:val="none" w:sz="0" w:space="0" w:color="auto"/>
                                      </w:divBdr>
                                      <w:divsChild>
                                        <w:div w:id="1745951283">
                                          <w:marLeft w:val="0"/>
                                          <w:marRight w:val="120"/>
                                          <w:marTop w:val="0"/>
                                          <w:marBottom w:val="0"/>
                                          <w:divBdr>
                                            <w:top w:val="single" w:sz="6" w:space="19" w:color="CCCCCC"/>
                                            <w:left w:val="single" w:sz="6" w:space="9" w:color="CCCCCC"/>
                                            <w:bottom w:val="single" w:sz="6" w:space="2" w:color="CCCCCC"/>
                                            <w:right w:val="single" w:sz="6" w:space="9" w:color="CCCCCC"/>
                                          </w:divBdr>
                                          <w:divsChild>
                                            <w:div w:id="53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755250">
      <w:bodyDiv w:val="1"/>
      <w:marLeft w:val="0"/>
      <w:marRight w:val="0"/>
      <w:marTop w:val="0"/>
      <w:marBottom w:val="0"/>
      <w:divBdr>
        <w:top w:val="none" w:sz="0" w:space="0" w:color="auto"/>
        <w:left w:val="none" w:sz="0" w:space="0" w:color="auto"/>
        <w:bottom w:val="none" w:sz="0" w:space="0" w:color="auto"/>
        <w:right w:val="none" w:sz="0" w:space="0" w:color="auto"/>
      </w:divBdr>
      <w:divsChild>
        <w:div w:id="816461372">
          <w:marLeft w:val="0"/>
          <w:marRight w:val="0"/>
          <w:marTop w:val="100"/>
          <w:marBottom w:val="100"/>
          <w:divBdr>
            <w:top w:val="none" w:sz="0" w:space="0" w:color="auto"/>
            <w:left w:val="none" w:sz="0" w:space="0" w:color="auto"/>
            <w:bottom w:val="none" w:sz="0" w:space="0" w:color="auto"/>
            <w:right w:val="none" w:sz="0" w:space="0" w:color="auto"/>
          </w:divBdr>
          <w:divsChild>
            <w:div w:id="13843104">
              <w:marLeft w:val="0"/>
              <w:marRight w:val="0"/>
              <w:marTop w:val="0"/>
              <w:marBottom w:val="0"/>
              <w:divBdr>
                <w:top w:val="none" w:sz="0" w:space="0" w:color="auto"/>
                <w:left w:val="none" w:sz="0" w:space="0" w:color="auto"/>
                <w:bottom w:val="none" w:sz="0" w:space="0" w:color="auto"/>
                <w:right w:val="none" w:sz="0" w:space="0" w:color="auto"/>
              </w:divBdr>
              <w:divsChild>
                <w:div w:id="365109263">
                  <w:marLeft w:val="-6000"/>
                  <w:marRight w:val="0"/>
                  <w:marTop w:val="0"/>
                  <w:marBottom w:val="0"/>
                  <w:divBdr>
                    <w:top w:val="none" w:sz="0" w:space="0" w:color="auto"/>
                    <w:left w:val="none" w:sz="0" w:space="0" w:color="auto"/>
                    <w:bottom w:val="none" w:sz="0" w:space="0" w:color="auto"/>
                    <w:right w:val="none" w:sz="0" w:space="0" w:color="auto"/>
                  </w:divBdr>
                  <w:divsChild>
                    <w:div w:id="1711341822">
                      <w:marLeft w:val="4043"/>
                      <w:marRight w:val="0"/>
                      <w:marTop w:val="0"/>
                      <w:marBottom w:val="0"/>
                      <w:divBdr>
                        <w:top w:val="single" w:sz="12" w:space="0" w:color="FFFFFF"/>
                        <w:left w:val="none" w:sz="0" w:space="0" w:color="auto"/>
                        <w:bottom w:val="none" w:sz="0" w:space="0" w:color="auto"/>
                        <w:right w:val="none" w:sz="0" w:space="0" w:color="auto"/>
                      </w:divBdr>
                      <w:divsChild>
                        <w:div w:id="1292979231">
                          <w:marLeft w:val="0"/>
                          <w:marRight w:val="0"/>
                          <w:marTop w:val="0"/>
                          <w:marBottom w:val="0"/>
                          <w:divBdr>
                            <w:top w:val="none" w:sz="0" w:space="0" w:color="auto"/>
                            <w:left w:val="none" w:sz="0" w:space="0" w:color="auto"/>
                            <w:bottom w:val="none" w:sz="0" w:space="0" w:color="auto"/>
                            <w:right w:val="none" w:sz="0" w:space="0" w:color="auto"/>
                          </w:divBdr>
                          <w:divsChild>
                            <w:div w:id="1566722929">
                              <w:marLeft w:val="0"/>
                              <w:marRight w:val="0"/>
                              <w:marTop w:val="0"/>
                              <w:marBottom w:val="0"/>
                              <w:divBdr>
                                <w:top w:val="none" w:sz="0" w:space="0" w:color="auto"/>
                                <w:left w:val="none" w:sz="0" w:space="0" w:color="auto"/>
                                <w:bottom w:val="none" w:sz="0" w:space="0" w:color="auto"/>
                                <w:right w:val="none" w:sz="0" w:space="0" w:color="auto"/>
                              </w:divBdr>
                              <w:divsChild>
                                <w:div w:id="1356616899">
                                  <w:marLeft w:val="240"/>
                                  <w:marRight w:val="240"/>
                                  <w:marTop w:val="240"/>
                                  <w:marBottom w:val="240"/>
                                  <w:divBdr>
                                    <w:top w:val="none" w:sz="0" w:space="0" w:color="auto"/>
                                    <w:left w:val="none" w:sz="0" w:space="0" w:color="auto"/>
                                    <w:bottom w:val="none" w:sz="0" w:space="0" w:color="auto"/>
                                    <w:right w:val="none" w:sz="0" w:space="0" w:color="auto"/>
                                  </w:divBdr>
                                  <w:divsChild>
                                    <w:div w:id="236210690">
                                      <w:marLeft w:val="0"/>
                                      <w:marRight w:val="0"/>
                                      <w:marTop w:val="0"/>
                                      <w:marBottom w:val="0"/>
                                      <w:divBdr>
                                        <w:top w:val="none" w:sz="0" w:space="0" w:color="auto"/>
                                        <w:left w:val="none" w:sz="0" w:space="0" w:color="auto"/>
                                        <w:bottom w:val="none" w:sz="0" w:space="0" w:color="auto"/>
                                        <w:right w:val="none" w:sz="0" w:space="0" w:color="auto"/>
                                      </w:divBdr>
                                      <w:divsChild>
                                        <w:div w:id="3202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623890">
      <w:bodyDiv w:val="1"/>
      <w:marLeft w:val="0"/>
      <w:marRight w:val="0"/>
      <w:marTop w:val="0"/>
      <w:marBottom w:val="0"/>
      <w:divBdr>
        <w:top w:val="none" w:sz="0" w:space="0" w:color="auto"/>
        <w:left w:val="none" w:sz="0" w:space="0" w:color="auto"/>
        <w:bottom w:val="none" w:sz="0" w:space="0" w:color="auto"/>
        <w:right w:val="none" w:sz="0" w:space="0" w:color="auto"/>
      </w:divBdr>
    </w:div>
    <w:div w:id="1230192784">
      <w:bodyDiv w:val="1"/>
      <w:marLeft w:val="0"/>
      <w:marRight w:val="0"/>
      <w:marTop w:val="0"/>
      <w:marBottom w:val="0"/>
      <w:divBdr>
        <w:top w:val="none" w:sz="0" w:space="0" w:color="auto"/>
        <w:left w:val="none" w:sz="0" w:space="0" w:color="auto"/>
        <w:bottom w:val="none" w:sz="0" w:space="0" w:color="auto"/>
        <w:right w:val="none" w:sz="0" w:space="0" w:color="auto"/>
      </w:divBdr>
    </w:div>
    <w:div w:id="1319992101">
      <w:bodyDiv w:val="1"/>
      <w:marLeft w:val="0"/>
      <w:marRight w:val="0"/>
      <w:marTop w:val="0"/>
      <w:marBottom w:val="0"/>
      <w:divBdr>
        <w:top w:val="none" w:sz="0" w:space="0" w:color="auto"/>
        <w:left w:val="none" w:sz="0" w:space="0" w:color="auto"/>
        <w:bottom w:val="none" w:sz="0" w:space="0" w:color="auto"/>
        <w:right w:val="none" w:sz="0" w:space="0" w:color="auto"/>
      </w:divBdr>
    </w:div>
    <w:div w:id="1320962387">
      <w:bodyDiv w:val="1"/>
      <w:marLeft w:val="0"/>
      <w:marRight w:val="0"/>
      <w:marTop w:val="0"/>
      <w:marBottom w:val="0"/>
      <w:divBdr>
        <w:top w:val="none" w:sz="0" w:space="0" w:color="auto"/>
        <w:left w:val="none" w:sz="0" w:space="0" w:color="auto"/>
        <w:bottom w:val="none" w:sz="0" w:space="0" w:color="auto"/>
        <w:right w:val="none" w:sz="0" w:space="0" w:color="auto"/>
      </w:divBdr>
    </w:div>
    <w:div w:id="1379743191">
      <w:bodyDiv w:val="1"/>
      <w:marLeft w:val="0"/>
      <w:marRight w:val="0"/>
      <w:marTop w:val="0"/>
      <w:marBottom w:val="0"/>
      <w:divBdr>
        <w:top w:val="none" w:sz="0" w:space="0" w:color="auto"/>
        <w:left w:val="none" w:sz="0" w:space="0" w:color="auto"/>
        <w:bottom w:val="none" w:sz="0" w:space="0" w:color="auto"/>
        <w:right w:val="none" w:sz="0" w:space="0" w:color="auto"/>
      </w:divBdr>
    </w:div>
    <w:div w:id="1468932419">
      <w:bodyDiv w:val="1"/>
      <w:marLeft w:val="0"/>
      <w:marRight w:val="0"/>
      <w:marTop w:val="0"/>
      <w:marBottom w:val="0"/>
      <w:divBdr>
        <w:top w:val="none" w:sz="0" w:space="0" w:color="auto"/>
        <w:left w:val="none" w:sz="0" w:space="0" w:color="auto"/>
        <w:bottom w:val="none" w:sz="0" w:space="0" w:color="auto"/>
        <w:right w:val="none" w:sz="0" w:space="0" w:color="auto"/>
      </w:divBdr>
    </w:div>
    <w:div w:id="1560630993">
      <w:bodyDiv w:val="1"/>
      <w:marLeft w:val="0"/>
      <w:marRight w:val="0"/>
      <w:marTop w:val="0"/>
      <w:marBottom w:val="0"/>
      <w:divBdr>
        <w:top w:val="none" w:sz="0" w:space="0" w:color="auto"/>
        <w:left w:val="none" w:sz="0" w:space="0" w:color="auto"/>
        <w:bottom w:val="none" w:sz="0" w:space="0" w:color="auto"/>
        <w:right w:val="none" w:sz="0" w:space="0" w:color="auto"/>
      </w:divBdr>
      <w:divsChild>
        <w:div w:id="1852138268">
          <w:marLeft w:val="0"/>
          <w:marRight w:val="0"/>
          <w:marTop w:val="0"/>
          <w:marBottom w:val="0"/>
          <w:divBdr>
            <w:top w:val="none" w:sz="0" w:space="0" w:color="auto"/>
            <w:left w:val="none" w:sz="0" w:space="0" w:color="auto"/>
            <w:bottom w:val="none" w:sz="0" w:space="0" w:color="auto"/>
            <w:right w:val="none" w:sz="0" w:space="0" w:color="auto"/>
          </w:divBdr>
          <w:divsChild>
            <w:div w:id="1346858315">
              <w:marLeft w:val="0"/>
              <w:marRight w:val="0"/>
              <w:marTop w:val="0"/>
              <w:marBottom w:val="0"/>
              <w:divBdr>
                <w:top w:val="none" w:sz="0" w:space="0" w:color="auto"/>
                <w:left w:val="none" w:sz="0" w:space="0" w:color="auto"/>
                <w:bottom w:val="none" w:sz="0" w:space="0" w:color="auto"/>
                <w:right w:val="none" w:sz="0" w:space="0" w:color="auto"/>
              </w:divBdr>
              <w:divsChild>
                <w:div w:id="2107921162">
                  <w:marLeft w:val="0"/>
                  <w:marRight w:val="0"/>
                  <w:marTop w:val="0"/>
                  <w:marBottom w:val="0"/>
                  <w:divBdr>
                    <w:top w:val="none" w:sz="0" w:space="0" w:color="auto"/>
                    <w:left w:val="none" w:sz="0" w:space="0" w:color="auto"/>
                    <w:bottom w:val="none" w:sz="0" w:space="0" w:color="auto"/>
                    <w:right w:val="none" w:sz="0" w:space="0" w:color="auto"/>
                  </w:divBdr>
                  <w:divsChild>
                    <w:div w:id="533538492">
                      <w:marLeft w:val="0"/>
                      <w:marRight w:val="0"/>
                      <w:marTop w:val="0"/>
                      <w:marBottom w:val="0"/>
                      <w:divBdr>
                        <w:top w:val="none" w:sz="0" w:space="0" w:color="auto"/>
                        <w:left w:val="none" w:sz="0" w:space="0" w:color="auto"/>
                        <w:bottom w:val="none" w:sz="0" w:space="0" w:color="auto"/>
                        <w:right w:val="none" w:sz="0" w:space="0" w:color="auto"/>
                      </w:divBdr>
                      <w:divsChild>
                        <w:div w:id="1344743184">
                          <w:marLeft w:val="0"/>
                          <w:marRight w:val="0"/>
                          <w:marTop w:val="0"/>
                          <w:marBottom w:val="0"/>
                          <w:divBdr>
                            <w:top w:val="none" w:sz="0" w:space="0" w:color="auto"/>
                            <w:left w:val="none" w:sz="0" w:space="0" w:color="auto"/>
                            <w:bottom w:val="none" w:sz="0" w:space="0" w:color="auto"/>
                            <w:right w:val="none" w:sz="0" w:space="0" w:color="auto"/>
                          </w:divBdr>
                          <w:divsChild>
                            <w:div w:id="19164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047599">
      <w:bodyDiv w:val="1"/>
      <w:marLeft w:val="0"/>
      <w:marRight w:val="0"/>
      <w:marTop w:val="0"/>
      <w:marBottom w:val="0"/>
      <w:divBdr>
        <w:top w:val="none" w:sz="0" w:space="0" w:color="auto"/>
        <w:left w:val="none" w:sz="0" w:space="0" w:color="auto"/>
        <w:bottom w:val="none" w:sz="0" w:space="0" w:color="auto"/>
        <w:right w:val="none" w:sz="0" w:space="0" w:color="auto"/>
      </w:divBdr>
    </w:div>
    <w:div w:id="1614244835">
      <w:bodyDiv w:val="1"/>
      <w:marLeft w:val="0"/>
      <w:marRight w:val="0"/>
      <w:marTop w:val="0"/>
      <w:marBottom w:val="0"/>
      <w:divBdr>
        <w:top w:val="none" w:sz="0" w:space="0" w:color="auto"/>
        <w:left w:val="none" w:sz="0" w:space="0" w:color="auto"/>
        <w:bottom w:val="none" w:sz="0" w:space="0" w:color="auto"/>
        <w:right w:val="none" w:sz="0" w:space="0" w:color="auto"/>
      </w:divBdr>
    </w:div>
    <w:div w:id="1619990020">
      <w:bodyDiv w:val="1"/>
      <w:marLeft w:val="0"/>
      <w:marRight w:val="0"/>
      <w:marTop w:val="0"/>
      <w:marBottom w:val="0"/>
      <w:divBdr>
        <w:top w:val="none" w:sz="0" w:space="0" w:color="auto"/>
        <w:left w:val="none" w:sz="0" w:space="0" w:color="auto"/>
        <w:bottom w:val="none" w:sz="0" w:space="0" w:color="auto"/>
        <w:right w:val="none" w:sz="0" w:space="0" w:color="auto"/>
      </w:divBdr>
    </w:div>
    <w:div w:id="1742823257">
      <w:bodyDiv w:val="1"/>
      <w:marLeft w:val="0"/>
      <w:marRight w:val="0"/>
      <w:marTop w:val="0"/>
      <w:marBottom w:val="0"/>
      <w:divBdr>
        <w:top w:val="none" w:sz="0" w:space="0" w:color="auto"/>
        <w:left w:val="none" w:sz="0" w:space="0" w:color="auto"/>
        <w:bottom w:val="none" w:sz="0" w:space="0" w:color="auto"/>
        <w:right w:val="none" w:sz="0" w:space="0" w:color="auto"/>
      </w:divBdr>
    </w:div>
    <w:div w:id="1785345255">
      <w:bodyDiv w:val="1"/>
      <w:marLeft w:val="0"/>
      <w:marRight w:val="0"/>
      <w:marTop w:val="0"/>
      <w:marBottom w:val="0"/>
      <w:divBdr>
        <w:top w:val="none" w:sz="0" w:space="0" w:color="auto"/>
        <w:left w:val="none" w:sz="0" w:space="0" w:color="auto"/>
        <w:bottom w:val="none" w:sz="0" w:space="0" w:color="auto"/>
        <w:right w:val="none" w:sz="0" w:space="0" w:color="auto"/>
      </w:divBdr>
    </w:div>
    <w:div w:id="1846240292">
      <w:bodyDiv w:val="1"/>
      <w:marLeft w:val="0"/>
      <w:marRight w:val="0"/>
      <w:marTop w:val="0"/>
      <w:marBottom w:val="0"/>
      <w:divBdr>
        <w:top w:val="none" w:sz="0" w:space="0" w:color="auto"/>
        <w:left w:val="none" w:sz="0" w:space="0" w:color="auto"/>
        <w:bottom w:val="none" w:sz="0" w:space="0" w:color="auto"/>
        <w:right w:val="none" w:sz="0" w:space="0" w:color="auto"/>
      </w:divBdr>
      <w:divsChild>
        <w:div w:id="2093887454">
          <w:marLeft w:val="0"/>
          <w:marRight w:val="0"/>
          <w:marTop w:val="0"/>
          <w:marBottom w:val="0"/>
          <w:divBdr>
            <w:top w:val="none" w:sz="0" w:space="0" w:color="auto"/>
            <w:left w:val="none" w:sz="0" w:space="0" w:color="auto"/>
            <w:bottom w:val="none" w:sz="0" w:space="0" w:color="auto"/>
            <w:right w:val="none" w:sz="0" w:space="0" w:color="auto"/>
          </w:divBdr>
          <w:divsChild>
            <w:div w:id="1074475318">
              <w:marLeft w:val="0"/>
              <w:marRight w:val="0"/>
              <w:marTop w:val="0"/>
              <w:marBottom w:val="0"/>
              <w:divBdr>
                <w:top w:val="none" w:sz="0" w:space="0" w:color="auto"/>
                <w:left w:val="none" w:sz="0" w:space="0" w:color="auto"/>
                <w:bottom w:val="none" w:sz="0" w:space="0" w:color="auto"/>
                <w:right w:val="none" w:sz="0" w:space="0" w:color="auto"/>
              </w:divBdr>
              <w:divsChild>
                <w:div w:id="14305477">
                  <w:marLeft w:val="0"/>
                  <w:marRight w:val="0"/>
                  <w:marTop w:val="0"/>
                  <w:marBottom w:val="0"/>
                  <w:divBdr>
                    <w:top w:val="none" w:sz="0" w:space="0" w:color="auto"/>
                    <w:left w:val="none" w:sz="0" w:space="0" w:color="auto"/>
                    <w:bottom w:val="none" w:sz="0" w:space="0" w:color="auto"/>
                    <w:right w:val="none" w:sz="0" w:space="0" w:color="auto"/>
                  </w:divBdr>
                  <w:divsChild>
                    <w:div w:id="450440302">
                      <w:marLeft w:val="0"/>
                      <w:marRight w:val="0"/>
                      <w:marTop w:val="0"/>
                      <w:marBottom w:val="0"/>
                      <w:divBdr>
                        <w:top w:val="none" w:sz="0" w:space="0" w:color="auto"/>
                        <w:left w:val="none" w:sz="0" w:space="0" w:color="auto"/>
                        <w:bottom w:val="none" w:sz="0" w:space="0" w:color="auto"/>
                        <w:right w:val="none" w:sz="0" w:space="0" w:color="auto"/>
                      </w:divBdr>
                      <w:divsChild>
                        <w:div w:id="832141388">
                          <w:marLeft w:val="0"/>
                          <w:marRight w:val="0"/>
                          <w:marTop w:val="0"/>
                          <w:marBottom w:val="0"/>
                          <w:divBdr>
                            <w:top w:val="none" w:sz="0" w:space="0" w:color="auto"/>
                            <w:left w:val="none" w:sz="0" w:space="0" w:color="auto"/>
                            <w:bottom w:val="none" w:sz="0" w:space="0" w:color="auto"/>
                            <w:right w:val="none" w:sz="0" w:space="0" w:color="auto"/>
                          </w:divBdr>
                          <w:divsChild>
                            <w:div w:id="1455128513">
                              <w:marLeft w:val="0"/>
                              <w:marRight w:val="0"/>
                              <w:marTop w:val="0"/>
                              <w:marBottom w:val="0"/>
                              <w:divBdr>
                                <w:top w:val="none" w:sz="0" w:space="0" w:color="auto"/>
                                <w:left w:val="none" w:sz="0" w:space="0" w:color="auto"/>
                                <w:bottom w:val="none" w:sz="0" w:space="0" w:color="auto"/>
                                <w:right w:val="none" w:sz="0" w:space="0" w:color="auto"/>
                              </w:divBdr>
                              <w:divsChild>
                                <w:div w:id="3807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202512">
      <w:bodyDiv w:val="1"/>
      <w:marLeft w:val="0"/>
      <w:marRight w:val="0"/>
      <w:marTop w:val="0"/>
      <w:marBottom w:val="0"/>
      <w:divBdr>
        <w:top w:val="none" w:sz="0" w:space="0" w:color="auto"/>
        <w:left w:val="none" w:sz="0" w:space="0" w:color="auto"/>
        <w:bottom w:val="none" w:sz="0" w:space="0" w:color="auto"/>
        <w:right w:val="none" w:sz="0" w:space="0" w:color="auto"/>
      </w:divBdr>
    </w:div>
    <w:div w:id="1971937349">
      <w:bodyDiv w:val="1"/>
      <w:marLeft w:val="0"/>
      <w:marRight w:val="0"/>
      <w:marTop w:val="0"/>
      <w:marBottom w:val="0"/>
      <w:divBdr>
        <w:top w:val="none" w:sz="0" w:space="0" w:color="auto"/>
        <w:left w:val="none" w:sz="0" w:space="0" w:color="auto"/>
        <w:bottom w:val="none" w:sz="0" w:space="0" w:color="auto"/>
        <w:right w:val="none" w:sz="0" w:space="0" w:color="auto"/>
      </w:divBdr>
    </w:div>
    <w:div w:id="2057389029">
      <w:bodyDiv w:val="1"/>
      <w:marLeft w:val="0"/>
      <w:marRight w:val="0"/>
      <w:marTop w:val="0"/>
      <w:marBottom w:val="0"/>
      <w:divBdr>
        <w:top w:val="none" w:sz="0" w:space="0" w:color="auto"/>
        <w:left w:val="none" w:sz="0" w:space="0" w:color="auto"/>
        <w:bottom w:val="none" w:sz="0" w:space="0" w:color="auto"/>
        <w:right w:val="none" w:sz="0" w:space="0" w:color="auto"/>
      </w:divBdr>
      <w:divsChild>
        <w:div w:id="1622296140">
          <w:marLeft w:val="0"/>
          <w:marRight w:val="0"/>
          <w:marTop w:val="0"/>
          <w:marBottom w:val="0"/>
          <w:divBdr>
            <w:top w:val="none" w:sz="0" w:space="0" w:color="auto"/>
            <w:left w:val="none" w:sz="0" w:space="0" w:color="auto"/>
            <w:bottom w:val="none" w:sz="0" w:space="0" w:color="auto"/>
            <w:right w:val="none" w:sz="0" w:space="0" w:color="auto"/>
          </w:divBdr>
          <w:divsChild>
            <w:div w:id="224952098">
              <w:marLeft w:val="0"/>
              <w:marRight w:val="0"/>
              <w:marTop w:val="0"/>
              <w:marBottom w:val="0"/>
              <w:divBdr>
                <w:top w:val="none" w:sz="0" w:space="0" w:color="auto"/>
                <w:left w:val="none" w:sz="0" w:space="0" w:color="auto"/>
                <w:bottom w:val="none" w:sz="0" w:space="0" w:color="auto"/>
                <w:right w:val="none" w:sz="0" w:space="0" w:color="auto"/>
              </w:divBdr>
              <w:divsChild>
                <w:div w:id="461534306">
                  <w:marLeft w:val="0"/>
                  <w:marRight w:val="0"/>
                  <w:marTop w:val="0"/>
                  <w:marBottom w:val="0"/>
                  <w:divBdr>
                    <w:top w:val="none" w:sz="0" w:space="0" w:color="auto"/>
                    <w:left w:val="none" w:sz="0" w:space="0" w:color="auto"/>
                    <w:bottom w:val="none" w:sz="0" w:space="0" w:color="auto"/>
                    <w:right w:val="none" w:sz="0" w:space="0" w:color="auto"/>
                  </w:divBdr>
                  <w:divsChild>
                    <w:div w:id="1041636725">
                      <w:marLeft w:val="0"/>
                      <w:marRight w:val="0"/>
                      <w:marTop w:val="0"/>
                      <w:marBottom w:val="0"/>
                      <w:divBdr>
                        <w:top w:val="none" w:sz="0" w:space="0" w:color="auto"/>
                        <w:left w:val="none" w:sz="0" w:space="0" w:color="auto"/>
                        <w:bottom w:val="none" w:sz="0" w:space="0" w:color="auto"/>
                        <w:right w:val="none" w:sz="0" w:space="0" w:color="auto"/>
                      </w:divBdr>
                      <w:divsChild>
                        <w:div w:id="823399016">
                          <w:marLeft w:val="0"/>
                          <w:marRight w:val="0"/>
                          <w:marTop w:val="0"/>
                          <w:marBottom w:val="0"/>
                          <w:divBdr>
                            <w:top w:val="none" w:sz="0" w:space="0" w:color="auto"/>
                            <w:left w:val="none" w:sz="0" w:space="0" w:color="auto"/>
                            <w:bottom w:val="none" w:sz="0" w:space="0" w:color="auto"/>
                            <w:right w:val="none" w:sz="0" w:space="0" w:color="auto"/>
                          </w:divBdr>
                          <w:divsChild>
                            <w:div w:id="207492038">
                              <w:marLeft w:val="0"/>
                              <w:marRight w:val="0"/>
                              <w:marTop w:val="0"/>
                              <w:marBottom w:val="0"/>
                              <w:divBdr>
                                <w:top w:val="none" w:sz="0" w:space="0" w:color="auto"/>
                                <w:left w:val="none" w:sz="0" w:space="0" w:color="auto"/>
                                <w:bottom w:val="none" w:sz="0" w:space="0" w:color="auto"/>
                                <w:right w:val="none" w:sz="0" w:space="0" w:color="auto"/>
                              </w:divBdr>
                              <w:divsChild>
                                <w:div w:id="1717002073">
                                  <w:marLeft w:val="0"/>
                                  <w:marRight w:val="0"/>
                                  <w:marTop w:val="0"/>
                                  <w:marBottom w:val="0"/>
                                  <w:divBdr>
                                    <w:top w:val="none" w:sz="0" w:space="0" w:color="auto"/>
                                    <w:left w:val="none" w:sz="0" w:space="0" w:color="auto"/>
                                    <w:bottom w:val="none" w:sz="0" w:space="0" w:color="auto"/>
                                    <w:right w:val="none" w:sz="0" w:space="0" w:color="auto"/>
                                  </w:divBdr>
                                  <w:divsChild>
                                    <w:div w:id="1351180294">
                                      <w:marLeft w:val="0"/>
                                      <w:marRight w:val="0"/>
                                      <w:marTop w:val="0"/>
                                      <w:marBottom w:val="0"/>
                                      <w:divBdr>
                                        <w:top w:val="none" w:sz="0" w:space="0" w:color="auto"/>
                                        <w:left w:val="none" w:sz="0" w:space="0" w:color="auto"/>
                                        <w:bottom w:val="none" w:sz="0" w:space="0" w:color="auto"/>
                                        <w:right w:val="none" w:sz="0" w:space="0" w:color="auto"/>
                                      </w:divBdr>
                                      <w:divsChild>
                                        <w:div w:id="1741977263">
                                          <w:marLeft w:val="0"/>
                                          <w:marRight w:val="0"/>
                                          <w:marTop w:val="0"/>
                                          <w:marBottom w:val="0"/>
                                          <w:divBdr>
                                            <w:top w:val="none" w:sz="0" w:space="0" w:color="auto"/>
                                            <w:left w:val="none" w:sz="0" w:space="0" w:color="auto"/>
                                            <w:bottom w:val="none" w:sz="0" w:space="0" w:color="auto"/>
                                            <w:right w:val="none" w:sz="0" w:space="0" w:color="auto"/>
                                          </w:divBdr>
                                          <w:divsChild>
                                            <w:div w:id="1934313927">
                                              <w:marLeft w:val="0"/>
                                              <w:marRight w:val="0"/>
                                              <w:marTop w:val="0"/>
                                              <w:marBottom w:val="0"/>
                                              <w:divBdr>
                                                <w:top w:val="none" w:sz="0" w:space="0" w:color="auto"/>
                                                <w:left w:val="none" w:sz="0" w:space="0" w:color="auto"/>
                                                <w:bottom w:val="none" w:sz="0" w:space="0" w:color="auto"/>
                                                <w:right w:val="none" w:sz="0" w:space="0" w:color="auto"/>
                                              </w:divBdr>
                                              <w:divsChild>
                                                <w:div w:id="1273246570">
                                                  <w:marLeft w:val="0"/>
                                                  <w:marRight w:val="0"/>
                                                  <w:marTop w:val="0"/>
                                                  <w:marBottom w:val="0"/>
                                                  <w:divBdr>
                                                    <w:top w:val="none" w:sz="0" w:space="0" w:color="auto"/>
                                                    <w:left w:val="none" w:sz="0" w:space="0" w:color="auto"/>
                                                    <w:bottom w:val="none" w:sz="0" w:space="0" w:color="auto"/>
                                                    <w:right w:val="none" w:sz="0" w:space="0" w:color="auto"/>
                                                  </w:divBdr>
                                                  <w:divsChild>
                                                    <w:div w:id="351616870">
                                                      <w:marLeft w:val="0"/>
                                                      <w:marRight w:val="0"/>
                                                      <w:marTop w:val="0"/>
                                                      <w:marBottom w:val="0"/>
                                                      <w:divBdr>
                                                        <w:top w:val="none" w:sz="0" w:space="0" w:color="auto"/>
                                                        <w:left w:val="none" w:sz="0" w:space="0" w:color="auto"/>
                                                        <w:bottom w:val="none" w:sz="0" w:space="0" w:color="auto"/>
                                                        <w:right w:val="none" w:sz="0" w:space="0" w:color="auto"/>
                                                      </w:divBdr>
                                                      <w:divsChild>
                                                        <w:div w:id="1433278710">
                                                          <w:marLeft w:val="0"/>
                                                          <w:marRight w:val="0"/>
                                                          <w:marTop w:val="0"/>
                                                          <w:marBottom w:val="0"/>
                                                          <w:divBdr>
                                                            <w:top w:val="none" w:sz="0" w:space="0" w:color="auto"/>
                                                            <w:left w:val="none" w:sz="0" w:space="0" w:color="auto"/>
                                                            <w:bottom w:val="none" w:sz="0" w:space="0" w:color="auto"/>
                                                            <w:right w:val="none" w:sz="0" w:space="0" w:color="auto"/>
                                                          </w:divBdr>
                                                          <w:divsChild>
                                                            <w:div w:id="46807570">
                                                              <w:marLeft w:val="0"/>
                                                              <w:marRight w:val="0"/>
                                                              <w:marTop w:val="0"/>
                                                              <w:marBottom w:val="0"/>
                                                              <w:divBdr>
                                                                <w:top w:val="none" w:sz="0" w:space="0" w:color="auto"/>
                                                                <w:left w:val="none" w:sz="0" w:space="0" w:color="auto"/>
                                                                <w:bottom w:val="none" w:sz="0" w:space="0" w:color="auto"/>
                                                                <w:right w:val="none" w:sz="0" w:space="0" w:color="auto"/>
                                                              </w:divBdr>
                                                              <w:divsChild>
                                                                <w:div w:id="1904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7630012">
      <w:bodyDiv w:val="1"/>
      <w:marLeft w:val="0"/>
      <w:marRight w:val="0"/>
      <w:marTop w:val="0"/>
      <w:marBottom w:val="0"/>
      <w:divBdr>
        <w:top w:val="none" w:sz="0" w:space="0" w:color="auto"/>
        <w:left w:val="none" w:sz="0" w:space="0" w:color="auto"/>
        <w:bottom w:val="none" w:sz="0" w:space="0" w:color="auto"/>
        <w:right w:val="none" w:sz="0" w:space="0" w:color="auto"/>
      </w:divBdr>
      <w:divsChild>
        <w:div w:id="729353070">
          <w:marLeft w:val="0"/>
          <w:marRight w:val="0"/>
          <w:marTop w:val="0"/>
          <w:marBottom w:val="0"/>
          <w:divBdr>
            <w:top w:val="none" w:sz="0" w:space="0" w:color="auto"/>
            <w:left w:val="none" w:sz="0" w:space="0" w:color="auto"/>
            <w:bottom w:val="none" w:sz="0" w:space="0" w:color="auto"/>
            <w:right w:val="none" w:sz="0" w:space="0" w:color="auto"/>
          </w:divBdr>
          <w:divsChild>
            <w:div w:id="1275134917">
              <w:marLeft w:val="0"/>
              <w:marRight w:val="0"/>
              <w:marTop w:val="0"/>
              <w:marBottom w:val="0"/>
              <w:divBdr>
                <w:top w:val="none" w:sz="0" w:space="0" w:color="auto"/>
                <w:left w:val="none" w:sz="0" w:space="0" w:color="auto"/>
                <w:bottom w:val="none" w:sz="0" w:space="0" w:color="auto"/>
                <w:right w:val="none" w:sz="0" w:space="0" w:color="auto"/>
              </w:divBdr>
              <w:divsChild>
                <w:div w:id="2085955142">
                  <w:marLeft w:val="0"/>
                  <w:marRight w:val="0"/>
                  <w:marTop w:val="0"/>
                  <w:marBottom w:val="0"/>
                  <w:divBdr>
                    <w:top w:val="none" w:sz="0" w:space="0" w:color="auto"/>
                    <w:left w:val="none" w:sz="0" w:space="0" w:color="auto"/>
                    <w:bottom w:val="none" w:sz="0" w:space="0" w:color="auto"/>
                    <w:right w:val="none" w:sz="0" w:space="0" w:color="auto"/>
                  </w:divBdr>
                  <w:divsChild>
                    <w:div w:id="4702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www.fra.dot.gov/eLib/details/L01294" TargetMode="External"/><Relationship Id="rId39" Type="http://schemas.openxmlformats.org/officeDocument/2006/relationships/hyperlink" Target="http://www.fhwa.dot.gov/education/stipdg.cfm" TargetMode="Externa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image" Target="media/image8.png"/><Relationship Id="rId42" Type="http://schemas.openxmlformats.org/officeDocument/2006/relationships/hyperlink" Target="http://www.fra.dot.gov/eLib/details/L0409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ra.dot.gov" TargetMode="External"/><Relationship Id="rId25" Type="http://schemas.openxmlformats.org/officeDocument/2006/relationships/chart" Target="charts/chart1.xml"/><Relationship Id="rId33" Type="http://schemas.openxmlformats.org/officeDocument/2006/relationships/hyperlink" Target="https://www.aar.org/Pages/Freight-Rail-Traffic-Data.aspx" TargetMode="External"/><Relationship Id="rId38"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6.png"/><Relationship Id="rId41" Type="http://schemas.openxmlformats.org/officeDocument/2006/relationships/image" Target="media/image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www.fra.dot.gov/eLib/details/L01294" TargetMode="External"/><Relationship Id="rId32" Type="http://schemas.openxmlformats.org/officeDocument/2006/relationships/hyperlink" Target="http://www.aslrra.org/our_members/Railroad_Members/" TargetMode="External"/><Relationship Id="rId37" Type="http://schemas.openxmlformats.org/officeDocument/2006/relationships/chart" Target="charts/chart4.xml"/><Relationship Id="rId40" Type="http://schemas.openxmlformats.org/officeDocument/2006/relationships/hyperlink" Target="http://www.transportationyou.org/"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hyperlink" Target="http://www.fra.dot.gov/eLib/details/L04092" TargetMode="External"/><Relationship Id="rId30" Type="http://schemas.openxmlformats.org/officeDocument/2006/relationships/footer" Target="footer6.xml"/><Relationship Id="rId35" Type="http://schemas.openxmlformats.org/officeDocument/2006/relationships/chart" Target="charts/chart2.xml"/><Relationship Id="rId43"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www.ttd.org/about-ttd/ttd-member-unions/" TargetMode="External"/><Relationship Id="rId13" Type="http://schemas.openxmlformats.org/officeDocument/2006/relationships/hyperlink" Target="http://www.gatewayct.edu/Programs-Courses/Divisions-Departments/Engineering-Applied-Technologies/Railroad-Engineering" TargetMode="External"/><Relationship Id="rId18" Type="http://schemas.openxmlformats.org/officeDocument/2006/relationships/hyperlink" Target="http://www.railroadtraining.com/index.html" TargetMode="External"/><Relationship Id="rId3" Type="http://schemas.openxmlformats.org/officeDocument/2006/relationships/hyperlink" Target="http://www.stb.dot.gov/econdata.nsf/EmploymentData?OpenView" TargetMode="External"/><Relationship Id="rId21" Type="http://schemas.openxmlformats.org/officeDocument/2006/relationships/hyperlink" Target="http://www.transportationyou.org/about/" TargetMode="External"/><Relationship Id="rId7" Type="http://schemas.openxmlformats.org/officeDocument/2006/relationships/hyperlink" Target="http://www.goiam.org/uploadedFiles/TCUnion/About_TCU/The_Transportation_Communications_Union.pdf" TargetMode="External"/><Relationship Id="rId12" Type="http://schemas.openxmlformats.org/officeDocument/2006/relationships/hyperlink" Target="http://www.dctc.edu/academics/programs-majors/transportation/railroad-conductor-technology/" TargetMode="External"/><Relationship Id="rId17" Type="http://schemas.openxmlformats.org/officeDocument/2006/relationships/hyperlink" Target="http://www.eml-executive.com/en/content/view/full/4707" TargetMode="External"/><Relationship Id="rId2" Type="http://schemas.openxmlformats.org/officeDocument/2006/relationships/hyperlink" Target="http://www.stb.dot.gov/econdata.nsf/EmploymentData?OpenView" TargetMode="External"/><Relationship Id="rId16" Type="http://schemas.openxmlformats.org/officeDocument/2006/relationships/hyperlink" Target="http://www.tccd.edu/courses_and_programs/program_offerings/railroad/index.html" TargetMode="External"/><Relationship Id="rId20" Type="http://schemas.openxmlformats.org/officeDocument/2006/relationships/hyperlink" Target="http://www.fhwa.dot.gov/education/stipdg.cfm" TargetMode="External"/><Relationship Id="rId1" Type="http://schemas.openxmlformats.org/officeDocument/2006/relationships/hyperlink" Target="http://www.rrb.gov/act/historical.asp" TargetMode="External"/><Relationship Id="rId6" Type="http://schemas.openxmlformats.org/officeDocument/2006/relationships/hyperlink" Target="http://teamster.org/who-are-teamsters" TargetMode="External"/><Relationship Id="rId11" Type="http://schemas.openxmlformats.org/officeDocument/2006/relationships/hyperlink" Target="http://www.nurailcenter.org/home" TargetMode="External"/><Relationship Id="rId5" Type="http://schemas.openxmlformats.org/officeDocument/2006/relationships/hyperlink" Target="http://www.amtrak.com/servlet/ContentServer?c=Page&amp;pagename=am%2FLayout&amp;cid=1246041980246" TargetMode="External"/><Relationship Id="rId15" Type="http://schemas.openxmlformats.org/officeDocument/2006/relationships/hyperlink" Target="http://mcckc.edu/progs/rail/railroad/overview.asp" TargetMode="External"/><Relationship Id="rId23" Type="http://schemas.openxmlformats.org/officeDocument/2006/relationships/hyperlink" Target="http://www.progressiverailroading.com/ptc/article/Class-I-railroads-rate-the-state-of-positive-train-control--35442" TargetMode="External"/><Relationship Id="rId10" Type="http://schemas.openxmlformats.org/officeDocument/2006/relationships/hyperlink" Target="http://www.nurailcenter.org/home" TargetMode="External"/><Relationship Id="rId19" Type="http://schemas.openxmlformats.org/officeDocument/2006/relationships/hyperlink" Target="http://www.whitehouse.gov/issues/education/k-12/educate-innovate" TargetMode="External"/><Relationship Id="rId4" Type="http://schemas.openxmlformats.org/officeDocument/2006/relationships/hyperlink" Target="http://www.amtrak.com/servlet/ContentServer?c=Page&amp;pagename=am%2FLayout&amp;cid=1246041980246" TargetMode="External"/><Relationship Id="rId9" Type="http://schemas.openxmlformats.org/officeDocument/2006/relationships/hyperlink" Target="http://www.bls.gov/oes/2012/may/naics4_336500.htm" TargetMode="External"/><Relationship Id="rId14" Type="http://schemas.openxmlformats.org/officeDocument/2006/relationships/hyperlink" Target="http://www.jccc.edu/railroad" TargetMode="External"/><Relationship Id="rId22" Type="http://schemas.openxmlformats.org/officeDocument/2006/relationships/hyperlink" Target="http://transweb.sjsu.edu/PDFs/research/1027-california-high-speed-rail-workforce-needs-b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hley.moats\Local%20Settings\Temporary%20Internet%20Files\OLK158\FRA%20Report%20Template%20(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Unicode MS" panose="020B0604020202020204" pitchFamily="34" charset="-128"/>
                <a:ea typeface="Arial Unicode MS" panose="020B0604020202020204" pitchFamily="34" charset="-128"/>
                <a:cs typeface="Arial Unicode MS" panose="020B0604020202020204" pitchFamily="34" charset="-128"/>
              </a:defRPr>
            </a:pPr>
            <a:r>
              <a:rPr lang="en-US" sz="1400">
                <a:latin typeface="Arial Unicode MS" panose="020B0604020202020204" pitchFamily="34" charset="-128"/>
                <a:ea typeface="Arial Unicode MS" panose="020B0604020202020204" pitchFamily="34" charset="-128"/>
                <a:cs typeface="Arial Unicode MS" panose="020B0604020202020204" pitchFamily="34" charset="-128"/>
              </a:rPr>
              <a:t>Railroad</a:t>
            </a:r>
            <a:r>
              <a:rPr lang="en-US" sz="1400" baseline="0">
                <a:latin typeface="Arial Unicode MS" panose="020B0604020202020204" pitchFamily="34" charset="-128"/>
                <a:ea typeface="Arial Unicode MS" panose="020B0604020202020204" pitchFamily="34" charset="-128"/>
                <a:cs typeface="Arial Unicode MS" panose="020B0604020202020204" pitchFamily="34" charset="-128"/>
              </a:rPr>
              <a:t> Employee Age Distribution</a:t>
            </a:r>
            <a:endParaRPr lang="en-US" sz="1400">
              <a:latin typeface="Arial Unicode MS" panose="020B0604020202020204" pitchFamily="34" charset="-128"/>
              <a:ea typeface="Arial Unicode MS" panose="020B0604020202020204" pitchFamily="34" charset="-128"/>
              <a:cs typeface="Arial Unicode MS" panose="020B0604020202020204" pitchFamily="34" charset="-128"/>
            </a:endParaRPr>
          </a:p>
        </c:rich>
      </c:tx>
      <c:overlay val="0"/>
    </c:title>
    <c:autoTitleDeleted val="0"/>
    <c:plotArea>
      <c:layout/>
      <c:lineChart>
        <c:grouping val="standard"/>
        <c:varyColors val="0"/>
        <c:ser>
          <c:idx val="11"/>
          <c:order val="0"/>
          <c:tx>
            <c:strRef>
              <c:f>'Age Distribution'!$N$2</c:f>
              <c:strCache>
                <c:ptCount val="1"/>
                <c:pt idx="0">
                  <c:v>2008</c:v>
                </c:pt>
              </c:strCache>
            </c:strRef>
          </c:tx>
          <c:spPr>
            <a:ln>
              <a:solidFill>
                <a:schemeClr val="accent4">
                  <a:lumMod val="75000"/>
                </a:schemeClr>
              </a:solidFill>
            </a:ln>
          </c:spPr>
          <c:marker>
            <c:spPr>
              <a:ln>
                <a:solidFill>
                  <a:schemeClr val="accent4">
                    <a:lumMod val="75000"/>
                  </a:schemeClr>
                </a:solidFill>
              </a:ln>
            </c:spPr>
          </c:marker>
          <c:cat>
            <c:strRef>
              <c:f>'Age Distribution'!$B$2:$B$14</c:f>
              <c:strCache>
                <c:ptCount val="13"/>
                <c:pt idx="0">
                  <c:v>Age Range</c:v>
                </c:pt>
                <c:pt idx="1">
                  <c:v>Under 20</c:v>
                </c:pt>
                <c:pt idx="2">
                  <c:v>20 &lt; 24</c:v>
                </c:pt>
                <c:pt idx="3">
                  <c:v>25 &lt; 29</c:v>
                </c:pt>
                <c:pt idx="4">
                  <c:v>30 &lt; 34</c:v>
                </c:pt>
                <c:pt idx="5">
                  <c:v>35 &lt; 39</c:v>
                </c:pt>
                <c:pt idx="6">
                  <c:v>40 &lt; 44</c:v>
                </c:pt>
                <c:pt idx="7">
                  <c:v>45 &lt; 49</c:v>
                </c:pt>
                <c:pt idx="8">
                  <c:v>50 &lt; 54</c:v>
                </c:pt>
                <c:pt idx="9">
                  <c:v>55 &lt; 59</c:v>
                </c:pt>
                <c:pt idx="10">
                  <c:v>60 &lt; 64</c:v>
                </c:pt>
                <c:pt idx="11">
                  <c:v>65 &lt; 69</c:v>
                </c:pt>
                <c:pt idx="12">
                  <c:v>&gt;70</c:v>
                </c:pt>
              </c:strCache>
            </c:strRef>
          </c:cat>
          <c:val>
            <c:numRef>
              <c:f>'Age Distribution'!$N$2:$N$14</c:f>
              <c:numCache>
                <c:formatCode>_(* #,##0_);_(* \(#,##0\);_(* "-"??_);_(@_)</c:formatCode>
                <c:ptCount val="13"/>
                <c:pt idx="0" formatCode="General">
                  <c:v>2008</c:v>
                </c:pt>
                <c:pt idx="1">
                  <c:v>582</c:v>
                </c:pt>
                <c:pt idx="2">
                  <c:v>10432</c:v>
                </c:pt>
                <c:pt idx="3">
                  <c:v>22283</c:v>
                </c:pt>
                <c:pt idx="4">
                  <c:v>28045</c:v>
                </c:pt>
                <c:pt idx="5">
                  <c:v>32231</c:v>
                </c:pt>
                <c:pt idx="6">
                  <c:v>29429</c:v>
                </c:pt>
                <c:pt idx="7">
                  <c:v>30773</c:v>
                </c:pt>
                <c:pt idx="8">
                  <c:v>44190</c:v>
                </c:pt>
                <c:pt idx="9">
                  <c:v>46325</c:v>
                </c:pt>
                <c:pt idx="10">
                  <c:v>17394</c:v>
                </c:pt>
                <c:pt idx="11">
                  <c:v>2338</c:v>
                </c:pt>
                <c:pt idx="12">
                  <c:v>399</c:v>
                </c:pt>
              </c:numCache>
            </c:numRef>
          </c:val>
          <c:smooth val="0"/>
          <c:extLst xmlns:c16r2="http://schemas.microsoft.com/office/drawing/2015/06/chart">
            <c:ext xmlns:c16="http://schemas.microsoft.com/office/drawing/2014/chart" uri="{C3380CC4-5D6E-409C-BE32-E72D297353CC}">
              <c16:uniqueId val="{00000000-2B89-4D0A-89F4-BFDF6A43326B}"/>
            </c:ext>
          </c:extLst>
        </c:ser>
        <c:ser>
          <c:idx val="13"/>
          <c:order val="1"/>
          <c:tx>
            <c:strRef>
              <c:f>'Age Distribution'!$P$2</c:f>
              <c:strCache>
                <c:ptCount val="1"/>
                <c:pt idx="0">
                  <c:v>2010</c:v>
                </c:pt>
              </c:strCache>
            </c:strRef>
          </c:tx>
          <c:spPr>
            <a:ln>
              <a:solidFill>
                <a:schemeClr val="accent5">
                  <a:lumMod val="75000"/>
                </a:schemeClr>
              </a:solidFill>
            </a:ln>
          </c:spPr>
          <c:marker>
            <c:spPr>
              <a:ln>
                <a:solidFill>
                  <a:schemeClr val="accent5">
                    <a:lumMod val="75000"/>
                  </a:schemeClr>
                </a:solidFill>
              </a:ln>
            </c:spPr>
          </c:marker>
          <c:cat>
            <c:strRef>
              <c:f>'Age Distribution'!$B$2:$B$14</c:f>
              <c:strCache>
                <c:ptCount val="13"/>
                <c:pt idx="0">
                  <c:v>Age Range</c:v>
                </c:pt>
                <c:pt idx="1">
                  <c:v>Under 20</c:v>
                </c:pt>
                <c:pt idx="2">
                  <c:v>20 &lt; 24</c:v>
                </c:pt>
                <c:pt idx="3">
                  <c:v>25 &lt; 29</c:v>
                </c:pt>
                <c:pt idx="4">
                  <c:v>30 &lt; 34</c:v>
                </c:pt>
                <c:pt idx="5">
                  <c:v>35 &lt; 39</c:v>
                </c:pt>
                <c:pt idx="6">
                  <c:v>40 &lt; 44</c:v>
                </c:pt>
                <c:pt idx="7">
                  <c:v>45 &lt; 49</c:v>
                </c:pt>
                <c:pt idx="8">
                  <c:v>50 &lt; 54</c:v>
                </c:pt>
                <c:pt idx="9">
                  <c:v>55 &lt; 59</c:v>
                </c:pt>
                <c:pt idx="10">
                  <c:v>60 &lt; 64</c:v>
                </c:pt>
                <c:pt idx="11">
                  <c:v>65 &lt; 69</c:v>
                </c:pt>
                <c:pt idx="12">
                  <c:v>&gt;70</c:v>
                </c:pt>
              </c:strCache>
            </c:strRef>
          </c:cat>
          <c:val>
            <c:numRef>
              <c:f>'Age Distribution'!$P$2:$P$14</c:f>
              <c:numCache>
                <c:formatCode>_(* #,##0_);_(* \(#,##0\);_(* "-"??_);_(@_)</c:formatCode>
                <c:ptCount val="13"/>
                <c:pt idx="0" formatCode="General">
                  <c:v>2010</c:v>
                </c:pt>
                <c:pt idx="1">
                  <c:v>410</c:v>
                </c:pt>
                <c:pt idx="2">
                  <c:v>6895</c:v>
                </c:pt>
                <c:pt idx="3">
                  <c:v>19095</c:v>
                </c:pt>
                <c:pt idx="4">
                  <c:v>26511</c:v>
                </c:pt>
                <c:pt idx="5">
                  <c:v>30565</c:v>
                </c:pt>
                <c:pt idx="6">
                  <c:v>30745</c:v>
                </c:pt>
                <c:pt idx="7">
                  <c:v>28914</c:v>
                </c:pt>
                <c:pt idx="8">
                  <c:v>36717</c:v>
                </c:pt>
                <c:pt idx="9">
                  <c:v>45293</c:v>
                </c:pt>
                <c:pt idx="10">
                  <c:v>18861</c:v>
                </c:pt>
                <c:pt idx="11">
                  <c:v>2535</c:v>
                </c:pt>
                <c:pt idx="12">
                  <c:v>476</c:v>
                </c:pt>
              </c:numCache>
            </c:numRef>
          </c:val>
          <c:smooth val="0"/>
          <c:extLst xmlns:c16r2="http://schemas.microsoft.com/office/drawing/2015/06/chart">
            <c:ext xmlns:c16="http://schemas.microsoft.com/office/drawing/2014/chart" uri="{C3380CC4-5D6E-409C-BE32-E72D297353CC}">
              <c16:uniqueId val="{00000001-2B89-4D0A-89F4-BFDF6A43326B}"/>
            </c:ext>
          </c:extLst>
        </c:ser>
        <c:ser>
          <c:idx val="15"/>
          <c:order val="2"/>
          <c:tx>
            <c:strRef>
              <c:f>'Age Distribution'!$R$2</c:f>
              <c:strCache>
                <c:ptCount val="1"/>
                <c:pt idx="0">
                  <c:v>2012</c:v>
                </c:pt>
              </c:strCache>
            </c:strRef>
          </c:tx>
          <c:spPr>
            <a:ln>
              <a:solidFill>
                <a:schemeClr val="accent2"/>
              </a:solidFill>
            </a:ln>
          </c:spPr>
          <c:marker>
            <c:spPr>
              <a:ln>
                <a:solidFill>
                  <a:schemeClr val="accent2"/>
                </a:solidFill>
              </a:ln>
            </c:spPr>
          </c:marker>
          <c:cat>
            <c:strRef>
              <c:f>'Age Distribution'!$B$2:$B$14</c:f>
              <c:strCache>
                <c:ptCount val="13"/>
                <c:pt idx="0">
                  <c:v>Age Range</c:v>
                </c:pt>
                <c:pt idx="1">
                  <c:v>Under 20</c:v>
                </c:pt>
                <c:pt idx="2">
                  <c:v>20 &lt; 24</c:v>
                </c:pt>
                <c:pt idx="3">
                  <c:v>25 &lt; 29</c:v>
                </c:pt>
                <c:pt idx="4">
                  <c:v>30 &lt; 34</c:v>
                </c:pt>
                <c:pt idx="5">
                  <c:v>35 &lt; 39</c:v>
                </c:pt>
                <c:pt idx="6">
                  <c:v>40 &lt; 44</c:v>
                </c:pt>
                <c:pt idx="7">
                  <c:v>45 &lt; 49</c:v>
                </c:pt>
                <c:pt idx="8">
                  <c:v>50 &lt; 54</c:v>
                </c:pt>
                <c:pt idx="9">
                  <c:v>55 &lt; 59</c:v>
                </c:pt>
                <c:pt idx="10">
                  <c:v>60 &lt; 64</c:v>
                </c:pt>
                <c:pt idx="11">
                  <c:v>65 &lt; 69</c:v>
                </c:pt>
                <c:pt idx="12">
                  <c:v>&gt;70</c:v>
                </c:pt>
              </c:strCache>
            </c:strRef>
          </c:cat>
          <c:val>
            <c:numRef>
              <c:f>'Age Distribution'!$R$2:$R$14</c:f>
              <c:numCache>
                <c:formatCode>_(* #,##0_);_(* \(#,##0\);_(* "-"??_);_(@_)</c:formatCode>
                <c:ptCount val="13"/>
                <c:pt idx="0" formatCode="General">
                  <c:v>2012</c:v>
                </c:pt>
                <c:pt idx="1">
                  <c:v>420</c:v>
                </c:pt>
                <c:pt idx="2">
                  <c:v>9139</c:v>
                </c:pt>
                <c:pt idx="3">
                  <c:v>22583</c:v>
                </c:pt>
                <c:pt idx="4">
                  <c:v>30255</c:v>
                </c:pt>
                <c:pt idx="5">
                  <c:v>32375</c:v>
                </c:pt>
                <c:pt idx="6">
                  <c:v>34984</c:v>
                </c:pt>
                <c:pt idx="7">
                  <c:v>29955</c:v>
                </c:pt>
                <c:pt idx="8">
                  <c:v>31465</c:v>
                </c:pt>
                <c:pt idx="9">
                  <c:v>41782</c:v>
                </c:pt>
                <c:pt idx="10">
                  <c:v>19377</c:v>
                </c:pt>
                <c:pt idx="11">
                  <c:v>3143</c:v>
                </c:pt>
                <c:pt idx="12">
                  <c:v>557</c:v>
                </c:pt>
              </c:numCache>
            </c:numRef>
          </c:val>
          <c:smooth val="0"/>
          <c:extLst xmlns:c16r2="http://schemas.microsoft.com/office/drawing/2015/06/chart">
            <c:ext xmlns:c16="http://schemas.microsoft.com/office/drawing/2014/chart" uri="{C3380CC4-5D6E-409C-BE32-E72D297353CC}">
              <c16:uniqueId val="{00000002-2B89-4D0A-89F4-BFDF6A43326B}"/>
            </c:ext>
          </c:extLst>
        </c:ser>
        <c:dLbls>
          <c:showLegendKey val="0"/>
          <c:showVal val="0"/>
          <c:showCatName val="0"/>
          <c:showSerName val="0"/>
          <c:showPercent val="0"/>
          <c:showBubbleSize val="0"/>
        </c:dLbls>
        <c:marker val="1"/>
        <c:smooth val="0"/>
        <c:axId val="42962944"/>
        <c:axId val="42964864"/>
        <c:extLst xmlns:c16r2="http://schemas.microsoft.com/office/drawing/2015/06/chart"/>
      </c:lineChart>
      <c:catAx>
        <c:axId val="42962944"/>
        <c:scaling>
          <c:orientation val="minMax"/>
        </c:scaling>
        <c:delete val="0"/>
        <c:axPos val="b"/>
        <c:title>
          <c:tx>
            <c:rich>
              <a:bodyPr/>
              <a:lstStyle/>
              <a:p>
                <a:pPr>
                  <a:defRPr>
                    <a:latin typeface="Arial Unicode MS" panose="020B0604020202020204" pitchFamily="34" charset="-128"/>
                    <a:ea typeface="Arial Unicode MS" panose="020B0604020202020204" pitchFamily="34" charset="-128"/>
                    <a:cs typeface="Arial Unicode MS" panose="020B0604020202020204" pitchFamily="34" charset="-128"/>
                  </a:defRPr>
                </a:pPr>
                <a:r>
                  <a:rPr lang="en-US">
                    <a:latin typeface="Arial Unicode MS" panose="020B0604020202020204" pitchFamily="34" charset="-128"/>
                    <a:ea typeface="Arial Unicode MS" panose="020B0604020202020204" pitchFamily="34" charset="-128"/>
                    <a:cs typeface="Arial Unicode MS" panose="020B0604020202020204" pitchFamily="34" charset="-128"/>
                  </a:rPr>
                  <a:t>Age</a:t>
                </a:r>
                <a:r>
                  <a:rPr lang="en-US" baseline="0">
                    <a:latin typeface="Arial Unicode MS" panose="020B0604020202020204" pitchFamily="34" charset="-128"/>
                    <a:ea typeface="Arial Unicode MS" panose="020B0604020202020204" pitchFamily="34" charset="-128"/>
                    <a:cs typeface="Arial Unicode MS" panose="020B0604020202020204" pitchFamily="34" charset="-128"/>
                  </a:rPr>
                  <a:t> Range</a:t>
                </a:r>
                <a:endParaRPr lang="en-US">
                  <a:latin typeface="Arial Unicode MS" panose="020B0604020202020204" pitchFamily="34" charset="-128"/>
                  <a:ea typeface="Arial Unicode MS" panose="020B0604020202020204" pitchFamily="34" charset="-128"/>
                  <a:cs typeface="Arial Unicode MS" panose="020B0604020202020204" pitchFamily="34" charset="-128"/>
                </a:endParaRPr>
              </a:p>
            </c:rich>
          </c:tx>
          <c:overlay val="0"/>
        </c:title>
        <c:numFmt formatCode="General" sourceLinked="0"/>
        <c:majorTickMark val="none"/>
        <c:minorTickMark val="none"/>
        <c:tickLblPos val="nextTo"/>
        <c:crossAx val="42964864"/>
        <c:crosses val="autoZero"/>
        <c:auto val="1"/>
        <c:lblAlgn val="ctr"/>
        <c:lblOffset val="100"/>
        <c:noMultiLvlLbl val="0"/>
      </c:catAx>
      <c:valAx>
        <c:axId val="42964864"/>
        <c:scaling>
          <c:orientation val="minMax"/>
        </c:scaling>
        <c:delete val="0"/>
        <c:axPos val="l"/>
        <c:majorGridlines/>
        <c:title>
          <c:tx>
            <c:rich>
              <a:bodyPr/>
              <a:lstStyle/>
              <a:p>
                <a:pPr>
                  <a:defRPr>
                    <a:latin typeface="Arial Unicode MS" panose="020B0604020202020204" pitchFamily="34" charset="-128"/>
                    <a:ea typeface="Arial Unicode MS" panose="020B0604020202020204" pitchFamily="34" charset="-128"/>
                    <a:cs typeface="Arial Unicode MS" panose="020B0604020202020204" pitchFamily="34" charset="-128"/>
                  </a:defRPr>
                </a:pPr>
                <a:r>
                  <a:rPr lang="en-US">
                    <a:latin typeface="Arial Unicode MS" panose="020B0604020202020204" pitchFamily="34" charset="-128"/>
                    <a:ea typeface="Arial Unicode MS" panose="020B0604020202020204" pitchFamily="34" charset="-128"/>
                    <a:cs typeface="Arial Unicode MS" panose="020B0604020202020204" pitchFamily="34" charset="-128"/>
                  </a:rPr>
                  <a:t>Number</a:t>
                </a:r>
                <a:r>
                  <a:rPr lang="en-US" baseline="0">
                    <a:latin typeface="Arial Unicode MS" panose="020B0604020202020204" pitchFamily="34" charset="-128"/>
                    <a:ea typeface="Arial Unicode MS" panose="020B0604020202020204" pitchFamily="34" charset="-128"/>
                    <a:cs typeface="Arial Unicode MS" panose="020B0604020202020204" pitchFamily="34" charset="-128"/>
                  </a:rPr>
                  <a:t> of Employees</a:t>
                </a:r>
                <a:endParaRPr lang="en-US">
                  <a:latin typeface="Arial Unicode MS" panose="020B0604020202020204" pitchFamily="34" charset="-128"/>
                  <a:ea typeface="Arial Unicode MS" panose="020B0604020202020204" pitchFamily="34" charset="-128"/>
                  <a:cs typeface="Arial Unicode MS" panose="020B0604020202020204" pitchFamily="34" charset="-128"/>
                </a:endParaRPr>
              </a:p>
            </c:rich>
          </c:tx>
          <c:overlay val="0"/>
        </c:title>
        <c:numFmt formatCode="#,##0" sourceLinked="0"/>
        <c:majorTickMark val="none"/>
        <c:minorTickMark val="none"/>
        <c:tickLblPos val="nextTo"/>
        <c:crossAx val="42962944"/>
        <c:crosses val="autoZero"/>
        <c:crossBetween val="between"/>
      </c:valAx>
    </c:plotArea>
    <c:legend>
      <c:legendPos val="r"/>
      <c:overlay val="0"/>
      <c:txPr>
        <a:bodyPr/>
        <a:lstStyle/>
        <a:p>
          <a:pPr>
            <a:defRPr>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legend>
    <c:plotVisOnly val="1"/>
    <c:dispBlanksAs val="gap"/>
    <c:showDLblsOverMax val="0"/>
  </c:chart>
  <c:spPr>
    <a:ln w="12700">
      <a:solidFill>
        <a:schemeClr val="bg1">
          <a:lumMod val="50000"/>
        </a:schemeClr>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Aging Workforce</a:t>
            </a:r>
          </a:p>
        </c:rich>
      </c:tx>
      <c:overlay val="0"/>
      <c:spPr>
        <a:noFill/>
        <a:ln>
          <a:noFill/>
        </a:ln>
        <a:effectLst/>
      </c:spPr>
    </c:title>
    <c:autoTitleDeleted val="0"/>
    <c:plotArea>
      <c:layout/>
      <c:barChart>
        <c:barDir val="col"/>
        <c:grouping val="percentStacked"/>
        <c:varyColors val="0"/>
        <c:ser>
          <c:idx val="1"/>
          <c:order val="0"/>
          <c:tx>
            <c:strRef>
              <c:f>Sheet1!$A$21</c:f>
              <c:strCache>
                <c:ptCount val="1"/>
                <c:pt idx="0">
                  <c:v>Concern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Sheet1!$B$20:$F$20</c:f>
              <c:strCache>
                <c:ptCount val="5"/>
                <c:pt idx="0">
                  <c:v>Class I</c:v>
                </c:pt>
                <c:pt idx="1">
                  <c:v>Academia</c:v>
                </c:pt>
                <c:pt idx="2">
                  <c:v>Associations</c:v>
                </c:pt>
                <c:pt idx="3">
                  <c:v>Unions</c:v>
                </c:pt>
                <c:pt idx="4">
                  <c:v>Other</c:v>
                </c:pt>
              </c:strCache>
            </c:strRef>
          </c:cat>
          <c:val>
            <c:numRef>
              <c:f>Sheet1!$B$21:$F$21</c:f>
              <c:numCache>
                <c:formatCode>General</c:formatCode>
                <c:ptCount val="5"/>
                <c:pt idx="0" formatCode="0%">
                  <c:v>0.1</c:v>
                </c:pt>
              </c:numCache>
            </c:numRef>
          </c:val>
          <c:extLst xmlns:c16r2="http://schemas.microsoft.com/office/drawing/2015/06/chart">
            <c:ext xmlns:c16="http://schemas.microsoft.com/office/drawing/2014/chart" uri="{C3380CC4-5D6E-409C-BE32-E72D297353CC}">
              <c16:uniqueId val="{00000000-AA37-49C1-8EB1-601D2F6256C3}"/>
            </c:ext>
          </c:extLst>
        </c:ser>
        <c:ser>
          <c:idx val="0"/>
          <c:order val="1"/>
          <c:tx>
            <c:strRef>
              <c:f>Sheet1!$A$22</c:f>
              <c:strCache>
                <c:ptCount val="1"/>
                <c:pt idx="0">
                  <c:v>Some Concern</c:v>
                </c:pt>
              </c:strCache>
            </c:strRef>
          </c:tx>
          <c:spPr>
            <a:solidFill>
              <a:srgbClr val="CC9900"/>
            </a:solidFill>
            <a:ln>
              <a:noFill/>
            </a:ln>
            <a:effectLst>
              <a:outerShdw blurRad="40000" dist="23000" dir="5400000" rotWithShape="0">
                <a:srgbClr val="000000">
                  <a:alpha val="35000"/>
                </a:srgbClr>
              </a:outerShdw>
            </a:effectLst>
          </c:spPr>
          <c:invertIfNegative val="0"/>
          <c:cat>
            <c:strRef>
              <c:f>Sheet1!$B$20:$F$20</c:f>
              <c:strCache>
                <c:ptCount val="5"/>
                <c:pt idx="0">
                  <c:v>Class I</c:v>
                </c:pt>
                <c:pt idx="1">
                  <c:v>Academia</c:v>
                </c:pt>
                <c:pt idx="2">
                  <c:v>Associations</c:v>
                </c:pt>
                <c:pt idx="3">
                  <c:v>Unions</c:v>
                </c:pt>
                <c:pt idx="4">
                  <c:v>Other</c:v>
                </c:pt>
              </c:strCache>
            </c:strRef>
          </c:cat>
          <c:val>
            <c:numRef>
              <c:f>Sheet1!$B$22:$F$22</c:f>
              <c:numCache>
                <c:formatCode>0%</c:formatCode>
                <c:ptCount val="5"/>
                <c:pt idx="0">
                  <c:v>0.5</c:v>
                </c:pt>
                <c:pt idx="1">
                  <c:v>0.1</c:v>
                </c:pt>
                <c:pt idx="3">
                  <c:v>0.5</c:v>
                </c:pt>
              </c:numCache>
            </c:numRef>
          </c:val>
          <c:extLst xmlns:c16r2="http://schemas.microsoft.com/office/drawing/2015/06/chart">
            <c:ext xmlns:c16="http://schemas.microsoft.com/office/drawing/2014/chart" uri="{C3380CC4-5D6E-409C-BE32-E72D297353CC}">
              <c16:uniqueId val="{00000001-AA37-49C1-8EB1-601D2F6256C3}"/>
            </c:ext>
          </c:extLst>
        </c:ser>
        <c:ser>
          <c:idx val="2"/>
          <c:order val="2"/>
          <c:tx>
            <c:strRef>
              <c:f>Sheet1!$A$23</c:f>
              <c:strCache>
                <c:ptCount val="1"/>
                <c:pt idx="0">
                  <c:v>No Concern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Sheet1!$B$20:$F$20</c:f>
              <c:strCache>
                <c:ptCount val="5"/>
                <c:pt idx="0">
                  <c:v>Class I</c:v>
                </c:pt>
                <c:pt idx="1">
                  <c:v>Academia</c:v>
                </c:pt>
                <c:pt idx="2">
                  <c:v>Associations</c:v>
                </c:pt>
                <c:pt idx="3">
                  <c:v>Unions</c:v>
                </c:pt>
                <c:pt idx="4">
                  <c:v>Other</c:v>
                </c:pt>
              </c:strCache>
            </c:strRef>
          </c:cat>
          <c:val>
            <c:numRef>
              <c:f>Sheet1!$B$23:$F$23</c:f>
              <c:numCache>
                <c:formatCode>0%</c:formatCode>
                <c:ptCount val="5"/>
                <c:pt idx="0">
                  <c:v>0.4</c:v>
                </c:pt>
                <c:pt idx="1">
                  <c:v>0.4</c:v>
                </c:pt>
                <c:pt idx="2">
                  <c:v>1</c:v>
                </c:pt>
                <c:pt idx="3">
                  <c:v>0.5</c:v>
                </c:pt>
                <c:pt idx="4">
                  <c:v>0.5</c:v>
                </c:pt>
              </c:numCache>
            </c:numRef>
          </c:val>
          <c:extLst xmlns:c16r2="http://schemas.microsoft.com/office/drawing/2015/06/chart">
            <c:ext xmlns:c16="http://schemas.microsoft.com/office/drawing/2014/chart" uri="{C3380CC4-5D6E-409C-BE32-E72D297353CC}">
              <c16:uniqueId val="{00000002-AA37-49C1-8EB1-601D2F6256C3}"/>
            </c:ext>
          </c:extLst>
        </c:ser>
        <c:ser>
          <c:idx val="3"/>
          <c:order val="3"/>
          <c:tx>
            <c:strRef>
              <c:f>Sheet1!$A$24</c:f>
              <c:strCache>
                <c:ptCount val="1"/>
                <c:pt idx="0">
                  <c:v>No Opinion</c:v>
                </c:pt>
              </c:strCache>
            </c:strRef>
          </c:tx>
          <c:spPr>
            <a:solidFill>
              <a:schemeClr val="bg1">
                <a:lumMod val="50000"/>
              </a:schemeClr>
            </a:solidFill>
            <a:ln>
              <a:noFill/>
            </a:ln>
            <a:effectLst>
              <a:outerShdw blurRad="40000" dist="23000" dir="5400000" rotWithShape="0">
                <a:srgbClr val="000000">
                  <a:alpha val="35000"/>
                </a:srgbClr>
              </a:outerShdw>
            </a:effectLst>
          </c:spPr>
          <c:invertIfNegative val="0"/>
          <c:cat>
            <c:strRef>
              <c:f>Sheet1!$B$20:$F$20</c:f>
              <c:strCache>
                <c:ptCount val="5"/>
                <c:pt idx="0">
                  <c:v>Class I</c:v>
                </c:pt>
                <c:pt idx="1">
                  <c:v>Academia</c:v>
                </c:pt>
                <c:pt idx="2">
                  <c:v>Associations</c:v>
                </c:pt>
                <c:pt idx="3">
                  <c:v>Unions</c:v>
                </c:pt>
                <c:pt idx="4">
                  <c:v>Other</c:v>
                </c:pt>
              </c:strCache>
            </c:strRef>
          </c:cat>
          <c:val>
            <c:numRef>
              <c:f>Sheet1!$B$24:$F$24</c:f>
              <c:numCache>
                <c:formatCode>0%</c:formatCode>
                <c:ptCount val="5"/>
                <c:pt idx="1">
                  <c:v>0.5</c:v>
                </c:pt>
                <c:pt idx="4">
                  <c:v>0.5</c:v>
                </c:pt>
              </c:numCache>
            </c:numRef>
          </c:val>
          <c:extLst xmlns:c16r2="http://schemas.microsoft.com/office/drawing/2015/06/chart">
            <c:ext xmlns:c16="http://schemas.microsoft.com/office/drawing/2014/chart" uri="{C3380CC4-5D6E-409C-BE32-E72D297353CC}">
              <c16:uniqueId val="{00000003-AA37-49C1-8EB1-601D2F6256C3}"/>
            </c:ext>
          </c:extLst>
        </c:ser>
        <c:dLbls>
          <c:showLegendKey val="0"/>
          <c:showVal val="0"/>
          <c:showCatName val="0"/>
          <c:showSerName val="0"/>
          <c:showPercent val="0"/>
          <c:showBubbleSize val="0"/>
        </c:dLbls>
        <c:gapWidth val="150"/>
        <c:overlap val="100"/>
        <c:axId val="57893632"/>
        <c:axId val="57895552"/>
      </c:barChart>
      <c:catAx>
        <c:axId val="57893632"/>
        <c:scaling>
          <c:orientation val="minMax"/>
        </c:scaling>
        <c:delete val="0"/>
        <c:axPos val="b"/>
        <c:title>
          <c:tx>
            <c:rich>
              <a:bodyPr/>
              <a:lstStyle/>
              <a:p>
                <a:pPr>
                  <a:defRPr sz="900">
                    <a:solidFill>
                      <a:schemeClr val="tx2"/>
                    </a:solidFill>
                  </a:defRPr>
                </a:pPr>
                <a:r>
                  <a:rPr lang="en-US" sz="900">
                    <a:solidFill>
                      <a:schemeClr val="tx2"/>
                    </a:solidFill>
                  </a:rPr>
                  <a:t>Industry</a:t>
                </a:r>
                <a:r>
                  <a:rPr lang="en-US" sz="900" baseline="0">
                    <a:solidFill>
                      <a:schemeClr val="tx2"/>
                    </a:solidFill>
                  </a:rPr>
                  <a:t> Segment</a:t>
                </a:r>
                <a:endParaRPr lang="en-US" sz="900">
                  <a:solidFill>
                    <a:schemeClr val="tx2"/>
                  </a:solidFill>
                </a:endParaRPr>
              </a:p>
            </c:rich>
          </c:tx>
          <c:layout>
            <c:manualLayout>
              <c:xMode val="edge"/>
              <c:yMode val="edge"/>
              <c:x val="0.43087379702537187"/>
              <c:y val="0.89189603824774433"/>
            </c:manualLayout>
          </c:layout>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95552"/>
        <c:crosses val="autoZero"/>
        <c:auto val="1"/>
        <c:lblAlgn val="ctr"/>
        <c:lblOffset val="100"/>
        <c:noMultiLvlLbl val="0"/>
      </c:catAx>
      <c:valAx>
        <c:axId val="578955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sz="900">
                    <a:solidFill>
                      <a:schemeClr val="tx2"/>
                    </a:solidFill>
                  </a:defRPr>
                </a:pPr>
                <a:r>
                  <a:rPr lang="en-US" sz="900">
                    <a:solidFill>
                      <a:schemeClr val="tx2"/>
                    </a:solidFill>
                  </a:rPr>
                  <a:t>Stakeholder</a:t>
                </a:r>
                <a:r>
                  <a:rPr lang="en-US" sz="900" baseline="0">
                    <a:solidFill>
                      <a:schemeClr val="tx2"/>
                    </a:solidFill>
                  </a:rPr>
                  <a:t> Percentage</a:t>
                </a:r>
                <a:endParaRPr lang="en-US" sz="900">
                  <a:solidFill>
                    <a:schemeClr val="tx2"/>
                  </a:solidFill>
                </a:endParaRP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93632"/>
        <c:crosses val="autoZero"/>
        <c:crossBetween val="between"/>
      </c:valAx>
      <c:spPr>
        <a:noFill/>
        <a:ln>
          <a:noFill/>
        </a:ln>
        <a:effectLst/>
      </c:spPr>
    </c:plotArea>
    <c:legend>
      <c:legendPos val="b"/>
      <c:layout>
        <c:manualLayout>
          <c:xMode val="edge"/>
          <c:yMode val="edge"/>
          <c:x val="0.19562204724409449"/>
          <c:y val="0.79854043497088112"/>
          <c:w val="0.69208923884514439"/>
          <c:h val="7.5758105994326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Workforce Diversity</a:t>
            </a:r>
          </a:p>
        </c:rich>
      </c:tx>
      <c:overlay val="0"/>
      <c:spPr>
        <a:noFill/>
        <a:ln>
          <a:noFill/>
        </a:ln>
        <a:effectLst/>
      </c:spPr>
    </c:title>
    <c:autoTitleDeleted val="0"/>
    <c:plotArea>
      <c:layout/>
      <c:barChart>
        <c:barDir val="col"/>
        <c:grouping val="percentStacked"/>
        <c:varyColors val="0"/>
        <c:ser>
          <c:idx val="1"/>
          <c:order val="0"/>
          <c:tx>
            <c:strRef>
              <c:f>Sheet1!$A$38</c:f>
              <c:strCache>
                <c:ptCount val="1"/>
                <c:pt idx="0">
                  <c:v>Concern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Sheet1!$B$37:$F$37</c:f>
              <c:strCache>
                <c:ptCount val="5"/>
                <c:pt idx="0">
                  <c:v>Class I</c:v>
                </c:pt>
                <c:pt idx="1">
                  <c:v>Academia</c:v>
                </c:pt>
                <c:pt idx="2">
                  <c:v>Associations</c:v>
                </c:pt>
                <c:pt idx="3">
                  <c:v>Unions</c:v>
                </c:pt>
                <c:pt idx="4">
                  <c:v>Other</c:v>
                </c:pt>
              </c:strCache>
            </c:strRef>
          </c:cat>
          <c:val>
            <c:numRef>
              <c:f>Sheet1!$B$38:$F$38</c:f>
              <c:numCache>
                <c:formatCode>General</c:formatCode>
                <c:ptCount val="5"/>
                <c:pt idx="0" formatCode="0%">
                  <c:v>0.3</c:v>
                </c:pt>
              </c:numCache>
            </c:numRef>
          </c:val>
          <c:extLst xmlns:c16r2="http://schemas.microsoft.com/office/drawing/2015/06/chart">
            <c:ext xmlns:c16="http://schemas.microsoft.com/office/drawing/2014/chart" uri="{C3380CC4-5D6E-409C-BE32-E72D297353CC}">
              <c16:uniqueId val="{00000000-3246-40BA-92FC-A201F57A091C}"/>
            </c:ext>
          </c:extLst>
        </c:ser>
        <c:ser>
          <c:idx val="0"/>
          <c:order val="1"/>
          <c:tx>
            <c:strRef>
              <c:f>Sheet1!$A$39</c:f>
              <c:strCache>
                <c:ptCount val="1"/>
                <c:pt idx="0">
                  <c:v>Some Concern</c:v>
                </c:pt>
              </c:strCache>
            </c:strRef>
          </c:tx>
          <c:spPr>
            <a:solidFill>
              <a:srgbClr val="CC9900"/>
            </a:solidFill>
            <a:ln>
              <a:noFill/>
            </a:ln>
            <a:effectLst>
              <a:outerShdw blurRad="40000" dist="23000" dir="5400000" rotWithShape="0">
                <a:srgbClr val="000000">
                  <a:alpha val="35000"/>
                </a:srgbClr>
              </a:outerShdw>
            </a:effectLst>
          </c:spPr>
          <c:invertIfNegative val="0"/>
          <c:cat>
            <c:strRef>
              <c:f>Sheet1!$B$37:$F$37</c:f>
              <c:strCache>
                <c:ptCount val="5"/>
                <c:pt idx="0">
                  <c:v>Class I</c:v>
                </c:pt>
                <c:pt idx="1">
                  <c:v>Academia</c:v>
                </c:pt>
                <c:pt idx="2">
                  <c:v>Associations</c:v>
                </c:pt>
                <c:pt idx="3">
                  <c:v>Unions</c:v>
                </c:pt>
                <c:pt idx="4">
                  <c:v>Other</c:v>
                </c:pt>
              </c:strCache>
            </c:strRef>
          </c:cat>
          <c:val>
            <c:numRef>
              <c:f>Sheet1!$B$39:$F$39</c:f>
              <c:numCache>
                <c:formatCode>0%</c:formatCode>
                <c:ptCount val="5"/>
                <c:pt idx="0">
                  <c:v>0.5</c:v>
                </c:pt>
                <c:pt idx="1">
                  <c:v>0.6</c:v>
                </c:pt>
              </c:numCache>
            </c:numRef>
          </c:val>
          <c:extLst xmlns:c16r2="http://schemas.microsoft.com/office/drawing/2015/06/chart">
            <c:ext xmlns:c16="http://schemas.microsoft.com/office/drawing/2014/chart" uri="{C3380CC4-5D6E-409C-BE32-E72D297353CC}">
              <c16:uniqueId val="{00000001-3246-40BA-92FC-A201F57A091C}"/>
            </c:ext>
          </c:extLst>
        </c:ser>
        <c:ser>
          <c:idx val="2"/>
          <c:order val="2"/>
          <c:tx>
            <c:strRef>
              <c:f>Sheet1!$A$40</c:f>
              <c:strCache>
                <c:ptCount val="1"/>
                <c:pt idx="0">
                  <c:v>No Concern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Sheet1!$B$37:$F$37</c:f>
              <c:strCache>
                <c:ptCount val="5"/>
                <c:pt idx="0">
                  <c:v>Class I</c:v>
                </c:pt>
                <c:pt idx="1">
                  <c:v>Academia</c:v>
                </c:pt>
                <c:pt idx="2">
                  <c:v>Associations</c:v>
                </c:pt>
                <c:pt idx="3">
                  <c:v>Unions</c:v>
                </c:pt>
                <c:pt idx="4">
                  <c:v>Other</c:v>
                </c:pt>
              </c:strCache>
            </c:strRef>
          </c:cat>
          <c:val>
            <c:numRef>
              <c:f>Sheet1!$B$40:$F$40</c:f>
              <c:numCache>
                <c:formatCode>0%</c:formatCode>
                <c:ptCount val="5"/>
                <c:pt idx="0">
                  <c:v>0.2</c:v>
                </c:pt>
                <c:pt idx="1">
                  <c:v>0.4</c:v>
                </c:pt>
                <c:pt idx="2">
                  <c:v>0.5</c:v>
                </c:pt>
                <c:pt idx="3">
                  <c:v>0.5</c:v>
                </c:pt>
                <c:pt idx="4">
                  <c:v>0.75</c:v>
                </c:pt>
              </c:numCache>
            </c:numRef>
          </c:val>
          <c:extLst xmlns:c16r2="http://schemas.microsoft.com/office/drawing/2015/06/chart">
            <c:ext xmlns:c16="http://schemas.microsoft.com/office/drawing/2014/chart" uri="{C3380CC4-5D6E-409C-BE32-E72D297353CC}">
              <c16:uniqueId val="{00000002-3246-40BA-92FC-A201F57A091C}"/>
            </c:ext>
          </c:extLst>
        </c:ser>
        <c:ser>
          <c:idx val="3"/>
          <c:order val="3"/>
          <c:tx>
            <c:strRef>
              <c:f>Sheet1!$A$41</c:f>
              <c:strCache>
                <c:ptCount val="1"/>
                <c:pt idx="0">
                  <c:v>No Opinion</c:v>
                </c:pt>
              </c:strCache>
            </c:strRef>
          </c:tx>
          <c:spPr>
            <a:solidFill>
              <a:schemeClr val="bg1">
                <a:lumMod val="50000"/>
              </a:schemeClr>
            </a:solidFill>
            <a:ln>
              <a:noFill/>
            </a:ln>
            <a:effectLst>
              <a:outerShdw blurRad="40000" dist="23000" dir="5400000" rotWithShape="0">
                <a:srgbClr val="000000">
                  <a:alpha val="35000"/>
                </a:srgbClr>
              </a:outerShdw>
            </a:effectLst>
          </c:spPr>
          <c:invertIfNegative val="0"/>
          <c:cat>
            <c:strRef>
              <c:f>Sheet1!$B$37:$F$37</c:f>
              <c:strCache>
                <c:ptCount val="5"/>
                <c:pt idx="0">
                  <c:v>Class I</c:v>
                </c:pt>
                <c:pt idx="1">
                  <c:v>Academia</c:v>
                </c:pt>
                <c:pt idx="2">
                  <c:v>Associations</c:v>
                </c:pt>
                <c:pt idx="3">
                  <c:v>Unions</c:v>
                </c:pt>
                <c:pt idx="4">
                  <c:v>Other</c:v>
                </c:pt>
              </c:strCache>
            </c:strRef>
          </c:cat>
          <c:val>
            <c:numRef>
              <c:f>Sheet1!$B$41:$F$41</c:f>
              <c:numCache>
                <c:formatCode>General</c:formatCode>
                <c:ptCount val="5"/>
                <c:pt idx="2" formatCode="0%">
                  <c:v>0.5</c:v>
                </c:pt>
                <c:pt idx="3" formatCode="0%">
                  <c:v>0.5</c:v>
                </c:pt>
                <c:pt idx="4" formatCode="0%">
                  <c:v>0.25</c:v>
                </c:pt>
              </c:numCache>
            </c:numRef>
          </c:val>
          <c:extLst xmlns:c16r2="http://schemas.microsoft.com/office/drawing/2015/06/chart">
            <c:ext xmlns:c16="http://schemas.microsoft.com/office/drawing/2014/chart" uri="{C3380CC4-5D6E-409C-BE32-E72D297353CC}">
              <c16:uniqueId val="{00000003-3246-40BA-92FC-A201F57A091C}"/>
            </c:ext>
          </c:extLst>
        </c:ser>
        <c:dLbls>
          <c:showLegendKey val="0"/>
          <c:showVal val="0"/>
          <c:showCatName val="0"/>
          <c:showSerName val="0"/>
          <c:showPercent val="0"/>
          <c:showBubbleSize val="0"/>
        </c:dLbls>
        <c:gapWidth val="150"/>
        <c:overlap val="100"/>
        <c:axId val="59748352"/>
        <c:axId val="59750272"/>
      </c:barChart>
      <c:catAx>
        <c:axId val="59748352"/>
        <c:scaling>
          <c:orientation val="minMax"/>
        </c:scaling>
        <c:delete val="0"/>
        <c:axPos val="b"/>
        <c:title>
          <c:tx>
            <c:rich>
              <a:bodyPr/>
              <a:lstStyle/>
              <a:p>
                <a:pPr>
                  <a:defRPr sz="900">
                    <a:solidFill>
                      <a:schemeClr val="tx2"/>
                    </a:solidFill>
                  </a:defRPr>
                </a:pPr>
                <a:r>
                  <a:rPr lang="en-US" sz="900">
                    <a:solidFill>
                      <a:schemeClr val="tx2"/>
                    </a:solidFill>
                  </a:rPr>
                  <a:t>Industry</a:t>
                </a:r>
                <a:r>
                  <a:rPr lang="en-US" sz="900" baseline="0">
                    <a:solidFill>
                      <a:schemeClr val="tx2"/>
                    </a:solidFill>
                  </a:rPr>
                  <a:t> Segment</a:t>
                </a:r>
                <a:endParaRPr lang="en-US" sz="900">
                  <a:solidFill>
                    <a:schemeClr val="tx2"/>
                  </a:solidFill>
                </a:endParaRPr>
              </a:p>
            </c:rich>
          </c:tx>
          <c:layout>
            <c:manualLayout>
              <c:xMode val="edge"/>
              <c:yMode val="edge"/>
              <c:x val="0.44476268591426077"/>
              <c:y val="0.9008747138930866"/>
            </c:manualLayout>
          </c:layout>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50272"/>
        <c:crosses val="autoZero"/>
        <c:auto val="1"/>
        <c:lblAlgn val="ctr"/>
        <c:lblOffset val="100"/>
        <c:noMultiLvlLbl val="0"/>
      </c:catAx>
      <c:valAx>
        <c:axId val="59750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sz="900">
                    <a:solidFill>
                      <a:schemeClr val="tx2"/>
                    </a:solidFill>
                  </a:defRPr>
                </a:pPr>
                <a:r>
                  <a:rPr lang="en-US" sz="900">
                    <a:solidFill>
                      <a:schemeClr val="tx2"/>
                    </a:solidFill>
                  </a:rPr>
                  <a:t>Stakeholder</a:t>
                </a:r>
                <a:r>
                  <a:rPr lang="en-US" sz="900" baseline="0">
                    <a:solidFill>
                      <a:schemeClr val="tx2"/>
                    </a:solidFill>
                  </a:rPr>
                  <a:t> Percentage</a:t>
                </a:r>
                <a:endParaRPr lang="en-US" sz="900">
                  <a:solidFill>
                    <a:schemeClr val="tx2"/>
                  </a:solidFill>
                </a:endParaRP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48352"/>
        <c:crosses val="autoZero"/>
        <c:crossBetween val="between"/>
      </c:valAx>
      <c:spPr>
        <a:noFill/>
        <a:ln>
          <a:noFill/>
        </a:ln>
        <a:effectLst/>
      </c:spPr>
    </c:plotArea>
    <c:legend>
      <c:legendPos val="b"/>
      <c:layout>
        <c:manualLayout>
          <c:xMode val="edge"/>
          <c:yMode val="edge"/>
          <c:x val="0.20395538057742782"/>
          <c:y val="0.80302977279355237"/>
          <c:w val="0.69208923884514439"/>
          <c:h val="7.5758105994326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Recruiting</a:t>
            </a:r>
          </a:p>
        </c:rich>
      </c:tx>
      <c:overlay val="0"/>
      <c:spPr>
        <a:noFill/>
        <a:ln>
          <a:noFill/>
        </a:ln>
        <a:effectLst/>
      </c:spPr>
    </c:title>
    <c:autoTitleDeleted val="0"/>
    <c:plotArea>
      <c:layout/>
      <c:barChart>
        <c:barDir val="col"/>
        <c:grouping val="percentStacked"/>
        <c:varyColors val="0"/>
        <c:ser>
          <c:idx val="1"/>
          <c:order val="0"/>
          <c:tx>
            <c:strRef>
              <c:f>Sheet1!$A$55</c:f>
              <c:strCache>
                <c:ptCount val="1"/>
                <c:pt idx="0">
                  <c:v>Concern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Sheet1!$B$54:$F$54</c:f>
              <c:strCache>
                <c:ptCount val="5"/>
                <c:pt idx="0">
                  <c:v>Class I</c:v>
                </c:pt>
                <c:pt idx="1">
                  <c:v>Academia</c:v>
                </c:pt>
                <c:pt idx="2">
                  <c:v>Associations</c:v>
                </c:pt>
                <c:pt idx="3">
                  <c:v>Unions</c:v>
                </c:pt>
                <c:pt idx="4">
                  <c:v>Other</c:v>
                </c:pt>
              </c:strCache>
            </c:strRef>
          </c:cat>
          <c:val>
            <c:numRef>
              <c:f>Sheet1!$B$55:$F$55</c:f>
              <c:numCache>
                <c:formatCode>0%</c:formatCode>
                <c:ptCount val="5"/>
                <c:pt idx="0">
                  <c:v>0.2</c:v>
                </c:pt>
                <c:pt idx="1">
                  <c:v>0.1</c:v>
                </c:pt>
                <c:pt idx="4">
                  <c:v>0.3</c:v>
                </c:pt>
              </c:numCache>
            </c:numRef>
          </c:val>
          <c:extLst xmlns:c16r2="http://schemas.microsoft.com/office/drawing/2015/06/chart">
            <c:ext xmlns:c16="http://schemas.microsoft.com/office/drawing/2014/chart" uri="{C3380CC4-5D6E-409C-BE32-E72D297353CC}">
              <c16:uniqueId val="{00000000-2149-4D24-9672-71B8BA1FB877}"/>
            </c:ext>
          </c:extLst>
        </c:ser>
        <c:ser>
          <c:idx val="0"/>
          <c:order val="1"/>
          <c:tx>
            <c:strRef>
              <c:f>Sheet1!$A$56</c:f>
              <c:strCache>
                <c:ptCount val="1"/>
                <c:pt idx="0">
                  <c:v>Some Concern</c:v>
                </c:pt>
              </c:strCache>
            </c:strRef>
          </c:tx>
          <c:spPr>
            <a:solidFill>
              <a:srgbClr val="CC9900"/>
            </a:solidFill>
            <a:ln>
              <a:noFill/>
            </a:ln>
            <a:effectLst>
              <a:outerShdw blurRad="40000" dist="23000" dir="5400000" rotWithShape="0">
                <a:srgbClr val="000000">
                  <a:alpha val="35000"/>
                </a:srgbClr>
              </a:outerShdw>
            </a:effectLst>
          </c:spPr>
          <c:invertIfNegative val="0"/>
          <c:cat>
            <c:strRef>
              <c:f>Sheet1!$B$54:$F$54</c:f>
              <c:strCache>
                <c:ptCount val="5"/>
                <c:pt idx="0">
                  <c:v>Class I</c:v>
                </c:pt>
                <c:pt idx="1">
                  <c:v>Academia</c:v>
                </c:pt>
                <c:pt idx="2">
                  <c:v>Associations</c:v>
                </c:pt>
                <c:pt idx="3">
                  <c:v>Unions</c:v>
                </c:pt>
                <c:pt idx="4">
                  <c:v>Other</c:v>
                </c:pt>
              </c:strCache>
            </c:strRef>
          </c:cat>
          <c:val>
            <c:numRef>
              <c:f>Sheet1!$B$56:$F$56</c:f>
              <c:numCache>
                <c:formatCode>0%</c:formatCode>
                <c:ptCount val="5"/>
                <c:pt idx="0">
                  <c:v>0.3</c:v>
                </c:pt>
                <c:pt idx="1">
                  <c:v>0.55000000000000004</c:v>
                </c:pt>
                <c:pt idx="2">
                  <c:v>0.3</c:v>
                </c:pt>
                <c:pt idx="3">
                  <c:v>0.5</c:v>
                </c:pt>
                <c:pt idx="4">
                  <c:v>0.6</c:v>
                </c:pt>
              </c:numCache>
            </c:numRef>
          </c:val>
          <c:extLst xmlns:c16r2="http://schemas.microsoft.com/office/drawing/2015/06/chart">
            <c:ext xmlns:c16="http://schemas.microsoft.com/office/drawing/2014/chart" uri="{C3380CC4-5D6E-409C-BE32-E72D297353CC}">
              <c16:uniqueId val="{00000001-2149-4D24-9672-71B8BA1FB877}"/>
            </c:ext>
          </c:extLst>
        </c:ser>
        <c:ser>
          <c:idx val="2"/>
          <c:order val="2"/>
          <c:tx>
            <c:strRef>
              <c:f>Sheet1!$A$57</c:f>
              <c:strCache>
                <c:ptCount val="1"/>
                <c:pt idx="0">
                  <c:v>No Concern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Sheet1!$B$54:$F$54</c:f>
              <c:strCache>
                <c:ptCount val="5"/>
                <c:pt idx="0">
                  <c:v>Class I</c:v>
                </c:pt>
                <c:pt idx="1">
                  <c:v>Academia</c:v>
                </c:pt>
                <c:pt idx="2">
                  <c:v>Associations</c:v>
                </c:pt>
                <c:pt idx="3">
                  <c:v>Unions</c:v>
                </c:pt>
                <c:pt idx="4">
                  <c:v>Other</c:v>
                </c:pt>
              </c:strCache>
            </c:strRef>
          </c:cat>
          <c:val>
            <c:numRef>
              <c:f>Sheet1!$B$57:$F$57</c:f>
              <c:numCache>
                <c:formatCode>0%</c:formatCode>
                <c:ptCount val="5"/>
                <c:pt idx="0">
                  <c:v>0.5</c:v>
                </c:pt>
                <c:pt idx="1">
                  <c:v>0.45</c:v>
                </c:pt>
                <c:pt idx="2">
                  <c:v>0.7</c:v>
                </c:pt>
                <c:pt idx="3">
                  <c:v>0.5</c:v>
                </c:pt>
                <c:pt idx="4">
                  <c:v>0.1</c:v>
                </c:pt>
              </c:numCache>
            </c:numRef>
          </c:val>
          <c:extLst xmlns:c16r2="http://schemas.microsoft.com/office/drawing/2015/06/chart">
            <c:ext xmlns:c16="http://schemas.microsoft.com/office/drawing/2014/chart" uri="{C3380CC4-5D6E-409C-BE32-E72D297353CC}">
              <c16:uniqueId val="{00000002-2149-4D24-9672-71B8BA1FB877}"/>
            </c:ext>
          </c:extLst>
        </c:ser>
        <c:ser>
          <c:idx val="3"/>
          <c:order val="3"/>
          <c:tx>
            <c:strRef>
              <c:f>Sheet1!$A$58</c:f>
              <c:strCache>
                <c:ptCount val="1"/>
                <c:pt idx="0">
                  <c:v>No Opinion</c:v>
                </c:pt>
              </c:strCache>
            </c:strRef>
          </c:tx>
          <c:spPr>
            <a:solidFill>
              <a:schemeClr val="bg1">
                <a:lumMod val="50000"/>
              </a:schemeClr>
            </a:solidFill>
            <a:ln>
              <a:noFill/>
            </a:ln>
            <a:effectLst>
              <a:outerShdw blurRad="40000" dist="23000" dir="5400000" rotWithShape="0">
                <a:srgbClr val="000000">
                  <a:alpha val="35000"/>
                </a:srgbClr>
              </a:outerShdw>
            </a:effectLst>
          </c:spPr>
          <c:invertIfNegative val="0"/>
          <c:cat>
            <c:strRef>
              <c:f>Sheet1!$B$54:$F$54</c:f>
              <c:strCache>
                <c:ptCount val="5"/>
                <c:pt idx="0">
                  <c:v>Class I</c:v>
                </c:pt>
                <c:pt idx="1">
                  <c:v>Academia</c:v>
                </c:pt>
                <c:pt idx="2">
                  <c:v>Associations</c:v>
                </c:pt>
                <c:pt idx="3">
                  <c:v>Unions</c:v>
                </c:pt>
                <c:pt idx="4">
                  <c:v>Other</c:v>
                </c:pt>
              </c:strCache>
            </c:strRef>
          </c:cat>
          <c:val>
            <c:numRef>
              <c:f>Sheet1!$B$58:$F$58</c:f>
              <c:numCache>
                <c:formatCode>General</c:formatCode>
                <c:ptCount val="5"/>
              </c:numCache>
            </c:numRef>
          </c:val>
          <c:extLst xmlns:c16r2="http://schemas.microsoft.com/office/drawing/2015/06/chart">
            <c:ext xmlns:c16="http://schemas.microsoft.com/office/drawing/2014/chart" uri="{C3380CC4-5D6E-409C-BE32-E72D297353CC}">
              <c16:uniqueId val="{00000003-2149-4D24-9672-71B8BA1FB877}"/>
            </c:ext>
          </c:extLst>
        </c:ser>
        <c:dLbls>
          <c:showLegendKey val="0"/>
          <c:showVal val="0"/>
          <c:showCatName val="0"/>
          <c:showSerName val="0"/>
          <c:showPercent val="0"/>
          <c:showBubbleSize val="0"/>
        </c:dLbls>
        <c:gapWidth val="150"/>
        <c:overlap val="100"/>
        <c:axId val="59866112"/>
        <c:axId val="59872384"/>
      </c:barChart>
      <c:catAx>
        <c:axId val="59866112"/>
        <c:scaling>
          <c:orientation val="minMax"/>
        </c:scaling>
        <c:delete val="0"/>
        <c:axPos val="b"/>
        <c:title>
          <c:tx>
            <c:rich>
              <a:bodyPr/>
              <a:lstStyle/>
              <a:p>
                <a:pPr>
                  <a:defRPr sz="900">
                    <a:solidFill>
                      <a:schemeClr val="tx2"/>
                    </a:solidFill>
                  </a:defRPr>
                </a:pPr>
                <a:r>
                  <a:rPr lang="en-US" sz="900">
                    <a:solidFill>
                      <a:schemeClr val="tx2"/>
                    </a:solidFill>
                  </a:rPr>
                  <a:t>Industry</a:t>
                </a:r>
                <a:r>
                  <a:rPr lang="en-US" sz="900" baseline="0">
                    <a:solidFill>
                      <a:schemeClr val="tx2"/>
                    </a:solidFill>
                  </a:rPr>
                  <a:t> Segment</a:t>
                </a:r>
                <a:endParaRPr lang="en-US" sz="900">
                  <a:solidFill>
                    <a:schemeClr val="tx2"/>
                  </a:solidFill>
                </a:endParaRPr>
              </a:p>
            </c:rich>
          </c:tx>
          <c:layout>
            <c:manualLayout>
              <c:xMode val="edge"/>
              <c:yMode val="edge"/>
              <c:x val="0.43087379702537187"/>
              <c:y val="0.9008747138930866"/>
            </c:manualLayout>
          </c:layout>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872384"/>
        <c:crosses val="autoZero"/>
        <c:auto val="1"/>
        <c:lblAlgn val="ctr"/>
        <c:lblOffset val="100"/>
        <c:noMultiLvlLbl val="0"/>
      </c:catAx>
      <c:valAx>
        <c:axId val="598723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sz="900">
                    <a:solidFill>
                      <a:schemeClr val="tx2"/>
                    </a:solidFill>
                  </a:defRPr>
                </a:pPr>
                <a:r>
                  <a:rPr lang="en-US" sz="900">
                    <a:solidFill>
                      <a:schemeClr val="tx2"/>
                    </a:solidFill>
                  </a:rPr>
                  <a:t>Stakeholder</a:t>
                </a:r>
                <a:r>
                  <a:rPr lang="en-US" sz="900" baseline="0">
                    <a:solidFill>
                      <a:schemeClr val="tx2"/>
                    </a:solidFill>
                  </a:rPr>
                  <a:t> Percentage</a:t>
                </a:r>
                <a:endParaRPr lang="en-US" sz="900">
                  <a:solidFill>
                    <a:schemeClr val="tx2"/>
                  </a:solidFill>
                </a:endParaRP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866112"/>
        <c:crosses val="autoZero"/>
        <c:crossBetween val="between"/>
      </c:valAx>
      <c:spPr>
        <a:noFill/>
        <a:ln>
          <a:noFill/>
        </a:ln>
        <a:effectLst/>
      </c:spPr>
    </c:plotArea>
    <c:legend>
      <c:legendPos val="b"/>
      <c:layout>
        <c:manualLayout>
          <c:xMode val="edge"/>
          <c:yMode val="edge"/>
          <c:x val="0.19006649168853892"/>
          <c:y val="0.80302977279355237"/>
          <c:w val="0.69208923884514439"/>
          <c:h val="7.5758105994326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Generational Matriculation</a:t>
            </a:r>
          </a:p>
        </c:rich>
      </c:tx>
      <c:overlay val="0"/>
      <c:spPr>
        <a:noFill/>
        <a:ln>
          <a:noFill/>
        </a:ln>
        <a:effectLst/>
      </c:spPr>
    </c:title>
    <c:autoTitleDeleted val="0"/>
    <c:plotArea>
      <c:layout/>
      <c:barChart>
        <c:barDir val="col"/>
        <c:grouping val="percentStacked"/>
        <c:varyColors val="0"/>
        <c:ser>
          <c:idx val="1"/>
          <c:order val="0"/>
          <c:tx>
            <c:strRef>
              <c:f>Sheet1!$A$73</c:f>
              <c:strCache>
                <c:ptCount val="1"/>
                <c:pt idx="0">
                  <c:v>Concern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Sheet1!$B$72:$F$72</c:f>
              <c:strCache>
                <c:ptCount val="5"/>
                <c:pt idx="0">
                  <c:v>Class I</c:v>
                </c:pt>
                <c:pt idx="1">
                  <c:v>Academia</c:v>
                </c:pt>
                <c:pt idx="2">
                  <c:v>Associations</c:v>
                </c:pt>
                <c:pt idx="3">
                  <c:v>Unions</c:v>
                </c:pt>
                <c:pt idx="4">
                  <c:v>Other</c:v>
                </c:pt>
              </c:strCache>
            </c:strRef>
          </c:cat>
          <c:val>
            <c:numRef>
              <c:f>Sheet1!$B$73:$F$73</c:f>
              <c:numCache>
                <c:formatCode>0%</c:formatCode>
                <c:ptCount val="5"/>
                <c:pt idx="0">
                  <c:v>0.25</c:v>
                </c:pt>
                <c:pt idx="1">
                  <c:v>0.2</c:v>
                </c:pt>
              </c:numCache>
            </c:numRef>
          </c:val>
          <c:extLst xmlns:c16r2="http://schemas.microsoft.com/office/drawing/2015/06/chart">
            <c:ext xmlns:c16="http://schemas.microsoft.com/office/drawing/2014/chart" uri="{C3380CC4-5D6E-409C-BE32-E72D297353CC}">
              <c16:uniqueId val="{00000000-8557-49BC-9FC7-736704854C24}"/>
            </c:ext>
          </c:extLst>
        </c:ser>
        <c:ser>
          <c:idx val="0"/>
          <c:order val="1"/>
          <c:tx>
            <c:strRef>
              <c:f>Sheet1!$A$74</c:f>
              <c:strCache>
                <c:ptCount val="1"/>
                <c:pt idx="0">
                  <c:v>Some Concern</c:v>
                </c:pt>
              </c:strCache>
            </c:strRef>
          </c:tx>
          <c:spPr>
            <a:solidFill>
              <a:srgbClr val="CC9900"/>
            </a:solidFill>
            <a:ln>
              <a:noFill/>
            </a:ln>
            <a:effectLst>
              <a:outerShdw blurRad="40000" dist="23000" dir="5400000" rotWithShape="0">
                <a:srgbClr val="000000">
                  <a:alpha val="35000"/>
                </a:srgbClr>
              </a:outerShdw>
            </a:effectLst>
          </c:spPr>
          <c:invertIfNegative val="0"/>
          <c:cat>
            <c:strRef>
              <c:f>Sheet1!$B$72:$F$72</c:f>
              <c:strCache>
                <c:ptCount val="5"/>
                <c:pt idx="0">
                  <c:v>Class I</c:v>
                </c:pt>
                <c:pt idx="1">
                  <c:v>Academia</c:v>
                </c:pt>
                <c:pt idx="2">
                  <c:v>Associations</c:v>
                </c:pt>
                <c:pt idx="3">
                  <c:v>Unions</c:v>
                </c:pt>
                <c:pt idx="4">
                  <c:v>Other</c:v>
                </c:pt>
              </c:strCache>
            </c:strRef>
          </c:cat>
          <c:val>
            <c:numRef>
              <c:f>Sheet1!$B$74:$F$74</c:f>
              <c:numCache>
                <c:formatCode>0%</c:formatCode>
                <c:ptCount val="5"/>
                <c:pt idx="0">
                  <c:v>0.35</c:v>
                </c:pt>
                <c:pt idx="1">
                  <c:v>0.4</c:v>
                </c:pt>
                <c:pt idx="2">
                  <c:v>0.3</c:v>
                </c:pt>
                <c:pt idx="3">
                  <c:v>0.25</c:v>
                </c:pt>
                <c:pt idx="4">
                  <c:v>0.15</c:v>
                </c:pt>
              </c:numCache>
            </c:numRef>
          </c:val>
          <c:extLst xmlns:c16r2="http://schemas.microsoft.com/office/drawing/2015/06/chart">
            <c:ext xmlns:c16="http://schemas.microsoft.com/office/drawing/2014/chart" uri="{C3380CC4-5D6E-409C-BE32-E72D297353CC}">
              <c16:uniqueId val="{00000001-8557-49BC-9FC7-736704854C24}"/>
            </c:ext>
          </c:extLst>
        </c:ser>
        <c:ser>
          <c:idx val="2"/>
          <c:order val="2"/>
          <c:tx>
            <c:strRef>
              <c:f>Sheet1!$A$75</c:f>
              <c:strCache>
                <c:ptCount val="1"/>
                <c:pt idx="0">
                  <c:v>No Concern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Sheet1!$B$72:$F$72</c:f>
              <c:strCache>
                <c:ptCount val="5"/>
                <c:pt idx="0">
                  <c:v>Class I</c:v>
                </c:pt>
                <c:pt idx="1">
                  <c:v>Academia</c:v>
                </c:pt>
                <c:pt idx="2">
                  <c:v>Associations</c:v>
                </c:pt>
                <c:pt idx="3">
                  <c:v>Unions</c:v>
                </c:pt>
                <c:pt idx="4">
                  <c:v>Other</c:v>
                </c:pt>
              </c:strCache>
            </c:strRef>
          </c:cat>
          <c:val>
            <c:numRef>
              <c:f>Sheet1!$B$75:$F$75</c:f>
              <c:numCache>
                <c:formatCode>0%</c:formatCode>
                <c:ptCount val="5"/>
                <c:pt idx="0">
                  <c:v>0.4</c:v>
                </c:pt>
                <c:pt idx="1">
                  <c:v>0.4</c:v>
                </c:pt>
                <c:pt idx="2">
                  <c:v>0.7</c:v>
                </c:pt>
                <c:pt idx="3">
                  <c:v>0.5</c:v>
                </c:pt>
                <c:pt idx="4">
                  <c:v>0.6</c:v>
                </c:pt>
              </c:numCache>
            </c:numRef>
          </c:val>
          <c:extLst xmlns:c16r2="http://schemas.microsoft.com/office/drawing/2015/06/chart">
            <c:ext xmlns:c16="http://schemas.microsoft.com/office/drawing/2014/chart" uri="{C3380CC4-5D6E-409C-BE32-E72D297353CC}">
              <c16:uniqueId val="{00000002-8557-49BC-9FC7-736704854C24}"/>
            </c:ext>
          </c:extLst>
        </c:ser>
        <c:ser>
          <c:idx val="3"/>
          <c:order val="3"/>
          <c:tx>
            <c:strRef>
              <c:f>Sheet1!$A$76</c:f>
              <c:strCache>
                <c:ptCount val="1"/>
                <c:pt idx="0">
                  <c:v>No Opinion</c:v>
                </c:pt>
              </c:strCache>
            </c:strRef>
          </c:tx>
          <c:spPr>
            <a:solidFill>
              <a:schemeClr val="bg1">
                <a:lumMod val="50000"/>
              </a:schemeClr>
            </a:solidFill>
            <a:ln>
              <a:noFill/>
            </a:ln>
            <a:effectLst>
              <a:outerShdw blurRad="40000" dist="23000" dir="5400000" rotWithShape="0">
                <a:srgbClr val="000000">
                  <a:alpha val="35000"/>
                </a:srgbClr>
              </a:outerShdw>
            </a:effectLst>
          </c:spPr>
          <c:invertIfNegative val="0"/>
          <c:cat>
            <c:strRef>
              <c:f>Sheet1!$B$72:$F$72</c:f>
              <c:strCache>
                <c:ptCount val="5"/>
                <c:pt idx="0">
                  <c:v>Class I</c:v>
                </c:pt>
                <c:pt idx="1">
                  <c:v>Academia</c:v>
                </c:pt>
                <c:pt idx="2">
                  <c:v>Associations</c:v>
                </c:pt>
                <c:pt idx="3">
                  <c:v>Unions</c:v>
                </c:pt>
                <c:pt idx="4">
                  <c:v>Other</c:v>
                </c:pt>
              </c:strCache>
            </c:strRef>
          </c:cat>
          <c:val>
            <c:numRef>
              <c:f>Sheet1!$B$76:$F$76</c:f>
              <c:numCache>
                <c:formatCode>General</c:formatCode>
                <c:ptCount val="5"/>
                <c:pt idx="3" formatCode="0%">
                  <c:v>0.25</c:v>
                </c:pt>
                <c:pt idx="4" formatCode="0%">
                  <c:v>0.25</c:v>
                </c:pt>
              </c:numCache>
            </c:numRef>
          </c:val>
          <c:extLst xmlns:c16r2="http://schemas.microsoft.com/office/drawing/2015/06/chart">
            <c:ext xmlns:c16="http://schemas.microsoft.com/office/drawing/2014/chart" uri="{C3380CC4-5D6E-409C-BE32-E72D297353CC}">
              <c16:uniqueId val="{00000003-8557-49BC-9FC7-736704854C24}"/>
            </c:ext>
          </c:extLst>
        </c:ser>
        <c:dLbls>
          <c:showLegendKey val="0"/>
          <c:showVal val="0"/>
          <c:showCatName val="0"/>
          <c:showSerName val="0"/>
          <c:showPercent val="0"/>
          <c:showBubbleSize val="0"/>
        </c:dLbls>
        <c:gapWidth val="150"/>
        <c:overlap val="100"/>
        <c:axId val="61224448"/>
        <c:axId val="61226368"/>
      </c:barChart>
      <c:catAx>
        <c:axId val="61224448"/>
        <c:scaling>
          <c:orientation val="minMax"/>
        </c:scaling>
        <c:delete val="0"/>
        <c:axPos val="b"/>
        <c:title>
          <c:tx>
            <c:rich>
              <a:bodyPr/>
              <a:lstStyle/>
              <a:p>
                <a:pPr>
                  <a:defRPr sz="900">
                    <a:solidFill>
                      <a:schemeClr val="tx2"/>
                    </a:solidFill>
                  </a:defRPr>
                </a:pPr>
                <a:r>
                  <a:rPr lang="en-US" sz="900">
                    <a:solidFill>
                      <a:schemeClr val="tx2"/>
                    </a:solidFill>
                  </a:rPr>
                  <a:t>Industry</a:t>
                </a:r>
                <a:r>
                  <a:rPr lang="en-US" sz="900" baseline="0">
                    <a:solidFill>
                      <a:schemeClr val="tx2"/>
                    </a:solidFill>
                  </a:rPr>
                  <a:t> Segment</a:t>
                </a:r>
                <a:endParaRPr lang="en-US" sz="900">
                  <a:solidFill>
                    <a:schemeClr val="tx2"/>
                  </a:solidFill>
                </a:endParaRPr>
              </a:p>
            </c:rich>
          </c:tx>
          <c:layout>
            <c:manualLayout>
              <c:xMode val="edge"/>
              <c:yMode val="edge"/>
              <c:x val="0.43365157480314964"/>
              <c:y val="0.88740670042507308"/>
            </c:manualLayout>
          </c:layout>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226368"/>
        <c:crosses val="autoZero"/>
        <c:auto val="1"/>
        <c:lblAlgn val="ctr"/>
        <c:lblOffset val="100"/>
        <c:noMultiLvlLbl val="0"/>
      </c:catAx>
      <c:valAx>
        <c:axId val="612263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sz="900">
                    <a:solidFill>
                      <a:schemeClr val="tx2"/>
                    </a:solidFill>
                  </a:defRPr>
                </a:pPr>
                <a:r>
                  <a:rPr lang="en-US" sz="900">
                    <a:solidFill>
                      <a:schemeClr val="tx2"/>
                    </a:solidFill>
                  </a:rPr>
                  <a:t>Stakeholder</a:t>
                </a:r>
                <a:r>
                  <a:rPr lang="en-US" sz="900" baseline="0">
                    <a:solidFill>
                      <a:schemeClr val="tx2"/>
                    </a:solidFill>
                  </a:rPr>
                  <a:t> Percentage</a:t>
                </a:r>
                <a:endParaRPr lang="en-US" sz="900">
                  <a:solidFill>
                    <a:schemeClr val="tx2"/>
                  </a:solidFill>
                </a:endParaRP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224448"/>
        <c:crosses val="autoZero"/>
        <c:crossBetween val="between"/>
      </c:valAx>
      <c:spPr>
        <a:noFill/>
        <a:ln>
          <a:noFill/>
        </a:ln>
        <a:effectLst/>
      </c:spPr>
    </c:plotArea>
    <c:legend>
      <c:legendPos val="b"/>
      <c:layout>
        <c:manualLayout>
          <c:xMode val="edge"/>
          <c:yMode val="edge"/>
          <c:x val="0.19562204724409449"/>
          <c:y val="0.79854043497088112"/>
          <c:w val="0.69208923884514439"/>
          <c:h val="7.5758105994326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71F4CE1D5E5429C207954B2DA334E" ma:contentTypeVersion="3" ma:contentTypeDescription="Create a new document." ma:contentTypeScope="" ma:versionID="908413f3dbbf9fc27dd38e84929b0e34">
  <xsd:schema xmlns:xsd="http://www.w3.org/2001/XMLSchema" xmlns:xs="http://www.w3.org/2001/XMLSchema" xmlns:p="http://schemas.microsoft.com/office/2006/metadata/properties" xmlns:ns2="a768d80a-7520-4bcc-8891-f8783089abf0" targetNamespace="http://schemas.microsoft.com/office/2006/metadata/properties" ma:root="true" ma:fieldsID="dd5f96b61b9a1fc6b16ae7eea9a3400b" ns2:_="">
    <xsd:import namespace="a768d80a-7520-4bcc-8891-f8783089abf0"/>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8d80a-7520-4bcc-8891-f8783089abf0"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CE50-9439-44CB-86C2-7B992110A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8d80a-7520-4bcc-8891-f8783089a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346A5-A883-49E3-BD61-2842573C9C42}">
  <ds:schemaRefs>
    <ds:schemaRef ds:uri="http://schemas.microsoft.com/sharepoint/v3/contenttype/forms"/>
  </ds:schemaRefs>
</ds:datastoreItem>
</file>

<file path=customXml/itemProps3.xml><?xml version="1.0" encoding="utf-8"?>
<ds:datastoreItem xmlns:ds="http://schemas.openxmlformats.org/officeDocument/2006/customXml" ds:itemID="{62001843-BCDE-4D76-8278-25547261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 Report Template (2)</Template>
  <TotalTime>0</TotalTime>
  <Pages>3</Pages>
  <Words>12427</Words>
  <Characters>70834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Foster-Miller</Company>
  <LinksUpToDate>false</LinksUpToDate>
  <CharactersWithSpaces>83095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Monique.Stewart@dot.gov</dc:creator>
  <cp:lastModifiedBy>SYSTEM</cp:lastModifiedBy>
  <cp:revision>2</cp:revision>
  <cp:lastPrinted>2014-03-28T18:46:00Z</cp:lastPrinted>
  <dcterms:created xsi:type="dcterms:W3CDTF">2017-07-25T16:50:00Z</dcterms:created>
  <dcterms:modified xsi:type="dcterms:W3CDTF">2017-07-25T16:50:00Z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0x01010025471F4CE1D5E5429C207954B2DA334E</vt:lpwstr>
  </property>
  <property fmtid="{D5CDD505-2E9C-101B-9397-08002B2CF9AE}" pid="3" name="_dlc_DocIdItemGuid">
    <vt:lpwstr>47e458ef-0872-4588-a4ee-02d6f11e96f9</vt:lpwstr>
  </property>
  <property fmtid="{D5CDD505-2E9C-101B-9397-08002B2CF9AE}" pid="4" name="SharedDocumentType">
    <vt:lpwstr/>
  </property>
</Properties>
</file>