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9A9F4" w14:textId="77777777" w:rsidR="00135ED9" w:rsidRDefault="00135ED9" w:rsidP="00135ED9">
      <w:pPr>
        <w:spacing w:after="0"/>
        <w:jc w:val="center"/>
        <w:rPr>
          <w:rFonts w:ascii="Times New Roman" w:hAnsi="Times New Roman"/>
          <w:b/>
          <w:szCs w:val="24"/>
        </w:rPr>
      </w:pPr>
      <w:bookmarkStart w:id="0" w:name="_GoBack"/>
      <w:bookmarkEnd w:id="0"/>
      <w:r>
        <w:rPr>
          <w:rFonts w:ascii="Times New Roman" w:hAnsi="Times New Roman"/>
          <w:b/>
          <w:szCs w:val="24"/>
        </w:rPr>
        <w:t>SUPPORTING JUSTIFICATION – Part A</w:t>
      </w:r>
    </w:p>
    <w:p w14:paraId="1424C156" w14:textId="1B38554D" w:rsidR="00900E47" w:rsidRPr="00135ED9" w:rsidRDefault="00556E99" w:rsidP="00135ED9">
      <w:pPr>
        <w:spacing w:after="0"/>
        <w:jc w:val="center"/>
        <w:rPr>
          <w:rFonts w:ascii="Times New Roman" w:hAnsi="Times New Roman"/>
          <w:b/>
          <w:szCs w:val="24"/>
        </w:rPr>
      </w:pPr>
      <w:r w:rsidRPr="00135ED9">
        <w:rPr>
          <w:rFonts w:ascii="Times New Roman" w:hAnsi="Times New Roman"/>
          <w:b/>
          <w:szCs w:val="24"/>
        </w:rPr>
        <w:t>Information and Communication</w:t>
      </w:r>
      <w:r w:rsidR="00064E76" w:rsidRPr="00135ED9">
        <w:rPr>
          <w:rFonts w:ascii="Times New Roman" w:hAnsi="Times New Roman"/>
          <w:b/>
          <w:szCs w:val="24"/>
        </w:rPr>
        <w:t>s</w:t>
      </w:r>
      <w:r w:rsidRPr="00135ED9">
        <w:rPr>
          <w:rFonts w:ascii="Times New Roman" w:hAnsi="Times New Roman"/>
          <w:b/>
          <w:szCs w:val="24"/>
        </w:rPr>
        <w:t xml:space="preserve"> Technology </w:t>
      </w:r>
      <w:r w:rsidR="002C461C" w:rsidRPr="00135ED9">
        <w:rPr>
          <w:rFonts w:ascii="Times New Roman" w:hAnsi="Times New Roman"/>
          <w:b/>
          <w:szCs w:val="24"/>
        </w:rPr>
        <w:t>Needs Assessment</w:t>
      </w:r>
    </w:p>
    <w:p w14:paraId="6119BE35" w14:textId="757F2BEC" w:rsidR="00900E47" w:rsidRPr="00135ED9" w:rsidRDefault="00B75606" w:rsidP="00135ED9">
      <w:pPr>
        <w:tabs>
          <w:tab w:val="center" w:pos="4680"/>
          <w:tab w:val="left" w:pos="7920"/>
        </w:tabs>
        <w:spacing w:after="0"/>
        <w:rPr>
          <w:rFonts w:ascii="Times New Roman" w:hAnsi="Times New Roman"/>
          <w:b/>
          <w:szCs w:val="24"/>
        </w:rPr>
      </w:pPr>
      <w:r w:rsidRPr="00135ED9">
        <w:rPr>
          <w:rFonts w:ascii="Times New Roman" w:hAnsi="Times New Roman"/>
          <w:b/>
          <w:szCs w:val="24"/>
        </w:rPr>
        <w:tab/>
      </w:r>
      <w:r w:rsidR="00900E47" w:rsidRPr="00135ED9">
        <w:rPr>
          <w:rFonts w:ascii="Times New Roman" w:hAnsi="Times New Roman"/>
          <w:b/>
          <w:szCs w:val="24"/>
        </w:rPr>
        <w:t xml:space="preserve">OMB Control Number </w:t>
      </w:r>
      <w:r w:rsidR="00135ED9">
        <w:rPr>
          <w:rFonts w:ascii="Times New Roman" w:hAnsi="Times New Roman"/>
          <w:b/>
          <w:szCs w:val="24"/>
        </w:rPr>
        <w:t>2130-NEW</w:t>
      </w:r>
      <w:r w:rsidRPr="00135ED9">
        <w:rPr>
          <w:rFonts w:ascii="Times New Roman" w:hAnsi="Times New Roman"/>
          <w:b/>
          <w:szCs w:val="24"/>
        </w:rPr>
        <w:tab/>
      </w:r>
    </w:p>
    <w:p w14:paraId="5D054B97" w14:textId="77777777" w:rsidR="00135ED9" w:rsidRDefault="00135ED9" w:rsidP="00135ED9">
      <w:pPr>
        <w:tabs>
          <w:tab w:val="left" w:pos="0"/>
        </w:tabs>
        <w:spacing w:after="0"/>
        <w:rPr>
          <w:rFonts w:ascii="Times New Roman" w:hAnsi="Times New Roman"/>
          <w:szCs w:val="24"/>
          <w:u w:val="single"/>
        </w:rPr>
      </w:pPr>
    </w:p>
    <w:p w14:paraId="51B8A79D" w14:textId="2E326DAF" w:rsidR="001758F1" w:rsidRDefault="001758F1" w:rsidP="00135ED9">
      <w:pPr>
        <w:tabs>
          <w:tab w:val="left" w:pos="0"/>
        </w:tabs>
        <w:spacing w:after="0"/>
        <w:rPr>
          <w:rFonts w:ascii="Times New Roman" w:hAnsi="Times New Roman"/>
          <w:szCs w:val="24"/>
          <w:u w:val="single"/>
        </w:rPr>
      </w:pPr>
      <w:r w:rsidRPr="00135ED9">
        <w:rPr>
          <w:rFonts w:ascii="Times New Roman" w:hAnsi="Times New Roman"/>
          <w:szCs w:val="24"/>
          <w:u w:val="single"/>
        </w:rPr>
        <w:t>Summary of Submission:</w:t>
      </w:r>
    </w:p>
    <w:p w14:paraId="5FA6933C" w14:textId="77777777" w:rsidR="00135ED9" w:rsidRPr="00135ED9" w:rsidRDefault="00135ED9" w:rsidP="00135ED9">
      <w:pPr>
        <w:tabs>
          <w:tab w:val="left" w:pos="0"/>
        </w:tabs>
        <w:spacing w:after="0"/>
        <w:rPr>
          <w:rFonts w:ascii="Times New Roman" w:hAnsi="Times New Roman"/>
          <w:szCs w:val="24"/>
          <w:u w:val="single"/>
        </w:rPr>
      </w:pPr>
    </w:p>
    <w:p w14:paraId="340321FB" w14:textId="46CBB391" w:rsidR="001758F1" w:rsidRDefault="001758F1" w:rsidP="00135ED9">
      <w:pPr>
        <w:pStyle w:val="ListParagraph"/>
        <w:numPr>
          <w:ilvl w:val="0"/>
          <w:numId w:val="52"/>
        </w:numPr>
        <w:tabs>
          <w:tab w:val="left" w:pos="0"/>
        </w:tabs>
        <w:spacing w:after="0"/>
        <w:rPr>
          <w:rFonts w:ascii="Times New Roman" w:hAnsi="Times New Roman"/>
          <w:szCs w:val="24"/>
        </w:rPr>
      </w:pPr>
      <w:r w:rsidRPr="00135ED9">
        <w:rPr>
          <w:rFonts w:ascii="Times New Roman" w:hAnsi="Times New Roman"/>
          <w:szCs w:val="24"/>
        </w:rPr>
        <w:t xml:space="preserve">This information collection request is a new submission.  The proposed assessment is intended to create a better understanding of information and communications technology (ICT) needs of and uses for specific railroad audiences.  </w:t>
      </w:r>
    </w:p>
    <w:p w14:paraId="0FB4A46F" w14:textId="77777777" w:rsidR="00031B70" w:rsidRPr="00135ED9" w:rsidRDefault="00031B70" w:rsidP="00031B70">
      <w:pPr>
        <w:pStyle w:val="ListParagraph"/>
        <w:tabs>
          <w:tab w:val="left" w:pos="0"/>
        </w:tabs>
        <w:spacing w:after="0"/>
        <w:rPr>
          <w:rFonts w:ascii="Times New Roman" w:hAnsi="Times New Roman"/>
          <w:szCs w:val="24"/>
        </w:rPr>
      </w:pPr>
    </w:p>
    <w:p w14:paraId="773B5BE5" w14:textId="37801B34" w:rsidR="001758F1" w:rsidRPr="00135ED9" w:rsidRDefault="001758F1" w:rsidP="00135ED9">
      <w:pPr>
        <w:pStyle w:val="ListParagraph"/>
        <w:numPr>
          <w:ilvl w:val="0"/>
          <w:numId w:val="52"/>
        </w:numPr>
        <w:tabs>
          <w:tab w:val="left" w:pos="0"/>
        </w:tabs>
        <w:spacing w:after="0"/>
        <w:rPr>
          <w:rFonts w:ascii="Times New Roman" w:hAnsi="Times New Roman"/>
          <w:szCs w:val="24"/>
        </w:rPr>
      </w:pPr>
      <w:r w:rsidRPr="00135ED9">
        <w:rPr>
          <w:rFonts w:ascii="Times New Roman" w:hAnsi="Times New Roman"/>
          <w:szCs w:val="24"/>
        </w:rPr>
        <w:t xml:space="preserve">The estimated total number of burden hours requested for this submission is </w:t>
      </w:r>
      <w:r w:rsidR="00135ED9">
        <w:rPr>
          <w:rFonts w:ascii="Times New Roman" w:hAnsi="Times New Roman"/>
          <w:szCs w:val="24"/>
        </w:rPr>
        <w:t>511</w:t>
      </w:r>
      <w:r w:rsidRPr="00135ED9">
        <w:rPr>
          <w:rFonts w:ascii="Times New Roman" w:hAnsi="Times New Roman"/>
          <w:szCs w:val="24"/>
        </w:rPr>
        <w:t xml:space="preserve"> hours.</w:t>
      </w:r>
    </w:p>
    <w:p w14:paraId="58ED37AD" w14:textId="77777777" w:rsidR="00031B70" w:rsidRDefault="00031B70" w:rsidP="00031B70">
      <w:pPr>
        <w:pStyle w:val="ListParagraph"/>
        <w:tabs>
          <w:tab w:val="left" w:pos="0"/>
        </w:tabs>
        <w:spacing w:after="0"/>
        <w:rPr>
          <w:rFonts w:ascii="Times New Roman" w:hAnsi="Times New Roman"/>
          <w:szCs w:val="24"/>
        </w:rPr>
      </w:pPr>
    </w:p>
    <w:p w14:paraId="3B41457F" w14:textId="76132E89" w:rsidR="001758F1" w:rsidRPr="00135ED9" w:rsidRDefault="001758F1" w:rsidP="00135ED9">
      <w:pPr>
        <w:pStyle w:val="ListParagraph"/>
        <w:numPr>
          <w:ilvl w:val="0"/>
          <w:numId w:val="52"/>
        </w:numPr>
        <w:tabs>
          <w:tab w:val="left" w:pos="0"/>
        </w:tabs>
        <w:spacing w:after="0"/>
        <w:rPr>
          <w:rFonts w:ascii="Times New Roman" w:hAnsi="Times New Roman"/>
          <w:szCs w:val="24"/>
        </w:rPr>
      </w:pPr>
      <w:r w:rsidRPr="00135ED9">
        <w:rPr>
          <w:rFonts w:ascii="Times New Roman" w:hAnsi="Times New Roman"/>
          <w:szCs w:val="24"/>
        </w:rPr>
        <w:t xml:space="preserve">The estimated total number of responses requested for this submission is </w:t>
      </w:r>
      <w:r w:rsidR="00135ED9">
        <w:rPr>
          <w:rFonts w:ascii="Times New Roman" w:hAnsi="Times New Roman"/>
          <w:szCs w:val="24"/>
        </w:rPr>
        <w:t>1,533</w:t>
      </w:r>
      <w:r w:rsidRPr="00135ED9">
        <w:rPr>
          <w:rFonts w:ascii="Times New Roman" w:hAnsi="Times New Roman"/>
          <w:szCs w:val="24"/>
        </w:rPr>
        <w:t>.</w:t>
      </w:r>
    </w:p>
    <w:p w14:paraId="2AF69895" w14:textId="77777777" w:rsidR="00031B70" w:rsidRDefault="00031B70" w:rsidP="00031B70">
      <w:pPr>
        <w:pStyle w:val="ListParagraph"/>
        <w:tabs>
          <w:tab w:val="left" w:pos="0"/>
        </w:tabs>
        <w:spacing w:after="0"/>
        <w:rPr>
          <w:rFonts w:ascii="Times New Roman" w:hAnsi="Times New Roman"/>
          <w:szCs w:val="24"/>
        </w:rPr>
      </w:pPr>
    </w:p>
    <w:p w14:paraId="5213E2CA" w14:textId="09AF73B5" w:rsidR="001758F1" w:rsidRDefault="001758F1" w:rsidP="00135ED9">
      <w:pPr>
        <w:pStyle w:val="ListParagraph"/>
        <w:numPr>
          <w:ilvl w:val="0"/>
          <w:numId w:val="52"/>
        </w:numPr>
        <w:tabs>
          <w:tab w:val="left" w:pos="0"/>
        </w:tabs>
        <w:spacing w:after="0"/>
        <w:rPr>
          <w:rFonts w:ascii="Times New Roman" w:hAnsi="Times New Roman"/>
          <w:szCs w:val="24"/>
        </w:rPr>
      </w:pPr>
      <w:r w:rsidRPr="00135ED9">
        <w:rPr>
          <w:rFonts w:ascii="Times New Roman" w:hAnsi="Times New Roman"/>
          <w:szCs w:val="24"/>
        </w:rPr>
        <w:t xml:space="preserve">The required 60 Day </w:t>
      </w:r>
      <w:r w:rsidR="00135ED9" w:rsidRPr="00135ED9">
        <w:rPr>
          <w:rFonts w:ascii="Times New Roman" w:hAnsi="Times New Roman"/>
          <w:szCs w:val="24"/>
        </w:rPr>
        <w:t xml:space="preserve">Federal Register Notice </w:t>
      </w:r>
      <w:r w:rsidRPr="00135ED9">
        <w:rPr>
          <w:rFonts w:ascii="Times New Roman" w:hAnsi="Times New Roman"/>
          <w:szCs w:val="24"/>
        </w:rPr>
        <w:t xml:space="preserve">was published in the Federal Register on </w:t>
      </w:r>
      <w:r w:rsidR="00135ED9" w:rsidRPr="00135ED9">
        <w:rPr>
          <w:rFonts w:ascii="Times New Roman" w:hAnsi="Times New Roman"/>
          <w:szCs w:val="24"/>
        </w:rPr>
        <w:t xml:space="preserve">April 18, 2017, </w:t>
      </w:r>
      <w:r w:rsidRPr="00135ED9">
        <w:rPr>
          <w:rFonts w:ascii="Times New Roman" w:hAnsi="Times New Roman"/>
          <w:szCs w:val="24"/>
        </w:rPr>
        <w:t xml:space="preserve">See </w:t>
      </w:r>
      <w:r w:rsidR="00135ED9" w:rsidRPr="00135ED9">
        <w:rPr>
          <w:rFonts w:ascii="Times New Roman" w:hAnsi="Times New Roman"/>
          <w:szCs w:val="24"/>
        </w:rPr>
        <w:t>8</w:t>
      </w:r>
      <w:r w:rsidR="00135ED9">
        <w:rPr>
          <w:rFonts w:ascii="Times New Roman" w:hAnsi="Times New Roman"/>
          <w:szCs w:val="24"/>
        </w:rPr>
        <w:t>2</w:t>
      </w:r>
      <w:r w:rsidRPr="00135ED9">
        <w:rPr>
          <w:rFonts w:ascii="Times New Roman" w:hAnsi="Times New Roman"/>
          <w:szCs w:val="24"/>
        </w:rPr>
        <w:t xml:space="preserve"> FR </w:t>
      </w:r>
      <w:r w:rsidR="00135ED9" w:rsidRPr="00135ED9">
        <w:rPr>
          <w:rFonts w:ascii="Times New Roman" w:hAnsi="Times New Roman"/>
          <w:szCs w:val="24"/>
        </w:rPr>
        <w:t>18341</w:t>
      </w:r>
      <w:r w:rsidRPr="00135ED9">
        <w:rPr>
          <w:rFonts w:ascii="Times New Roman" w:hAnsi="Times New Roman"/>
          <w:szCs w:val="24"/>
        </w:rPr>
        <w:t>.  FRA received no comments in response to this notice.</w:t>
      </w:r>
    </w:p>
    <w:p w14:paraId="03F88F4F" w14:textId="77777777" w:rsidR="00135ED9" w:rsidRPr="00135ED9" w:rsidRDefault="00135ED9" w:rsidP="00135ED9">
      <w:pPr>
        <w:pStyle w:val="ListParagraph"/>
        <w:tabs>
          <w:tab w:val="left" w:pos="0"/>
        </w:tabs>
        <w:spacing w:after="0"/>
        <w:rPr>
          <w:rFonts w:ascii="Times New Roman" w:hAnsi="Times New Roman"/>
          <w:szCs w:val="24"/>
        </w:rPr>
      </w:pPr>
    </w:p>
    <w:p w14:paraId="5E795A94" w14:textId="77777777" w:rsidR="00900E47" w:rsidRPr="00135ED9" w:rsidRDefault="00900E47" w:rsidP="00135ED9">
      <w:pPr>
        <w:pStyle w:val="Heading1"/>
        <w:numPr>
          <w:ilvl w:val="0"/>
          <w:numId w:val="1"/>
        </w:numPr>
        <w:spacing w:before="0"/>
        <w:rPr>
          <w:rFonts w:ascii="Times New Roman" w:hAnsi="Times New Roman"/>
          <w:color w:val="auto"/>
          <w:sz w:val="24"/>
          <w:szCs w:val="24"/>
        </w:rPr>
      </w:pPr>
      <w:r w:rsidRPr="00135ED9">
        <w:rPr>
          <w:rFonts w:ascii="Times New Roman" w:hAnsi="Times New Roman"/>
          <w:color w:val="auto"/>
          <w:sz w:val="24"/>
          <w:szCs w:val="24"/>
        </w:rPr>
        <w:t>Justification</w:t>
      </w:r>
    </w:p>
    <w:p w14:paraId="3D64F1F8" w14:textId="37C4B20D" w:rsidR="00AE0FB7" w:rsidRPr="00135ED9" w:rsidRDefault="00900E47" w:rsidP="006676D1">
      <w:pPr>
        <w:pStyle w:val="ListParagraph"/>
        <w:numPr>
          <w:ilvl w:val="0"/>
          <w:numId w:val="2"/>
        </w:numPr>
        <w:tabs>
          <w:tab w:val="left" w:pos="-720"/>
        </w:tabs>
        <w:suppressAutoHyphens/>
        <w:spacing w:before="120" w:after="240"/>
        <w:contextualSpacing w:val="0"/>
        <w:rPr>
          <w:rFonts w:ascii="Times New Roman" w:hAnsi="Times New Roman"/>
          <w:i/>
          <w:szCs w:val="24"/>
        </w:rPr>
      </w:pPr>
      <w:r w:rsidRPr="00135ED9">
        <w:rPr>
          <w:rFonts w:ascii="Times New Roman" w:hAnsi="Times New Roman"/>
          <w:i/>
          <w:szCs w:val="24"/>
        </w:rPr>
        <w:t>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14:paraId="397F36A9" w14:textId="2589C139" w:rsidR="00CA365F" w:rsidRPr="00135ED9" w:rsidRDefault="00AE0FB7" w:rsidP="007517FB">
      <w:pPr>
        <w:rPr>
          <w:rFonts w:ascii="Times New Roman" w:hAnsi="Times New Roman"/>
          <w:szCs w:val="24"/>
        </w:rPr>
      </w:pPr>
      <w:r w:rsidRPr="00135ED9">
        <w:rPr>
          <w:rFonts w:ascii="Times New Roman" w:hAnsi="Times New Roman"/>
          <w:szCs w:val="24"/>
        </w:rPr>
        <w:t>Volpe, the National Transportation Systems Center</w:t>
      </w:r>
      <w:r w:rsidR="002010B7" w:rsidRPr="00135ED9">
        <w:rPr>
          <w:rFonts w:ascii="Times New Roman" w:hAnsi="Times New Roman"/>
          <w:szCs w:val="24"/>
        </w:rPr>
        <w:t xml:space="preserve"> (Volpe)</w:t>
      </w:r>
      <w:r w:rsidRPr="00135ED9">
        <w:rPr>
          <w:rFonts w:ascii="Times New Roman" w:hAnsi="Times New Roman"/>
          <w:szCs w:val="24"/>
        </w:rPr>
        <w:t xml:space="preserve">, on behalf of the Federal Railroad Administration’s </w:t>
      </w:r>
      <w:r w:rsidR="00364F05" w:rsidRPr="00135ED9">
        <w:rPr>
          <w:rFonts w:ascii="Times New Roman" w:hAnsi="Times New Roman"/>
          <w:szCs w:val="24"/>
        </w:rPr>
        <w:t xml:space="preserve">Office of </w:t>
      </w:r>
      <w:r w:rsidRPr="00135ED9">
        <w:rPr>
          <w:rFonts w:ascii="Times New Roman" w:hAnsi="Times New Roman"/>
          <w:szCs w:val="24"/>
        </w:rPr>
        <w:t>Research</w:t>
      </w:r>
      <w:r w:rsidR="00364F05" w:rsidRPr="00135ED9">
        <w:rPr>
          <w:rFonts w:ascii="Times New Roman" w:hAnsi="Times New Roman"/>
          <w:szCs w:val="24"/>
        </w:rPr>
        <w:t>,</w:t>
      </w:r>
      <w:r w:rsidRPr="00135ED9">
        <w:rPr>
          <w:rFonts w:ascii="Times New Roman" w:hAnsi="Times New Roman"/>
          <w:szCs w:val="24"/>
        </w:rPr>
        <w:t xml:space="preserve"> Development and Technology (FRA</w:t>
      </w:r>
      <w:r w:rsidR="002010B7" w:rsidRPr="00135ED9">
        <w:rPr>
          <w:rFonts w:ascii="Times New Roman" w:hAnsi="Times New Roman"/>
          <w:szCs w:val="24"/>
        </w:rPr>
        <w:t xml:space="preserve"> </w:t>
      </w:r>
      <w:r w:rsidRPr="00135ED9">
        <w:rPr>
          <w:rFonts w:ascii="Times New Roman" w:hAnsi="Times New Roman"/>
          <w:szCs w:val="24"/>
        </w:rPr>
        <w:t>RD&amp;T), is seeking the approval from the Office of Management and Budget (OMB)</w:t>
      </w:r>
      <w:r w:rsidR="00CA365F" w:rsidRPr="00135ED9">
        <w:rPr>
          <w:rFonts w:ascii="Times New Roman" w:hAnsi="Times New Roman"/>
          <w:szCs w:val="24"/>
        </w:rPr>
        <w:t xml:space="preserve"> to conduct a </w:t>
      </w:r>
      <w:r w:rsidR="003F2597" w:rsidRPr="00135ED9">
        <w:rPr>
          <w:rFonts w:ascii="Times New Roman" w:hAnsi="Times New Roman"/>
          <w:szCs w:val="24"/>
        </w:rPr>
        <w:t xml:space="preserve">needs assessment </w:t>
      </w:r>
      <w:r w:rsidR="00CA365F" w:rsidRPr="00135ED9">
        <w:rPr>
          <w:rFonts w:ascii="Times New Roman" w:hAnsi="Times New Roman"/>
          <w:szCs w:val="24"/>
        </w:rPr>
        <w:t>that will provide information regarding the use of information and communication</w:t>
      </w:r>
      <w:r w:rsidR="00064E76" w:rsidRPr="00135ED9">
        <w:rPr>
          <w:rFonts w:ascii="Times New Roman" w:hAnsi="Times New Roman"/>
          <w:szCs w:val="24"/>
        </w:rPr>
        <w:t>s</w:t>
      </w:r>
      <w:r w:rsidR="00CA365F" w:rsidRPr="00135ED9">
        <w:rPr>
          <w:rFonts w:ascii="Times New Roman" w:hAnsi="Times New Roman"/>
          <w:szCs w:val="24"/>
        </w:rPr>
        <w:t xml:space="preserve"> technology by the railroading worker population. </w:t>
      </w:r>
      <w:r w:rsidRPr="00135ED9">
        <w:rPr>
          <w:rFonts w:ascii="Times New Roman" w:hAnsi="Times New Roman"/>
          <w:szCs w:val="24"/>
        </w:rPr>
        <w:t xml:space="preserve"> </w:t>
      </w:r>
      <w:r w:rsidR="002010B7" w:rsidRPr="00135ED9">
        <w:rPr>
          <w:rFonts w:ascii="Times New Roman" w:hAnsi="Times New Roman"/>
          <w:szCs w:val="24"/>
        </w:rPr>
        <w:t xml:space="preserve">FRA RD&amp;T periodically conducts such context assessments of the social, legal, and policy barriers related to its mission.  </w:t>
      </w:r>
      <w:r w:rsidR="00CA365F" w:rsidRPr="00135ED9">
        <w:rPr>
          <w:rFonts w:ascii="Times New Roman" w:hAnsi="Times New Roman"/>
          <w:szCs w:val="24"/>
        </w:rPr>
        <w:t>For the purpose of this study, information and communication</w:t>
      </w:r>
      <w:r w:rsidR="00064E76" w:rsidRPr="00135ED9">
        <w:rPr>
          <w:rFonts w:ascii="Times New Roman" w:hAnsi="Times New Roman"/>
          <w:szCs w:val="24"/>
        </w:rPr>
        <w:t>s</w:t>
      </w:r>
      <w:r w:rsidR="00CA365F" w:rsidRPr="00135ED9">
        <w:rPr>
          <w:rFonts w:ascii="Times New Roman" w:hAnsi="Times New Roman"/>
          <w:szCs w:val="24"/>
        </w:rPr>
        <w:t xml:space="preserve"> technology is defined as technology and tools that people use to share, distribute, and gather information</w:t>
      </w:r>
      <w:r w:rsidR="004F19F1" w:rsidRPr="00135ED9">
        <w:rPr>
          <w:rFonts w:ascii="Times New Roman" w:hAnsi="Times New Roman"/>
          <w:szCs w:val="24"/>
        </w:rPr>
        <w:t>,</w:t>
      </w:r>
      <w:r w:rsidR="00CA365F" w:rsidRPr="00135ED9">
        <w:rPr>
          <w:rFonts w:ascii="Times New Roman" w:hAnsi="Times New Roman"/>
          <w:szCs w:val="24"/>
        </w:rPr>
        <w:t xml:space="preserve"> and to communicate with one another, one on one, or in groups.</w:t>
      </w:r>
      <w:r w:rsidR="0062133F" w:rsidRPr="00135ED9">
        <w:rPr>
          <w:rFonts w:ascii="Times New Roman" w:hAnsi="Times New Roman"/>
          <w:szCs w:val="24"/>
        </w:rPr>
        <w:t xml:space="preserve"> The FRA utilizes information and communication</w:t>
      </w:r>
      <w:r w:rsidR="00FA1C5C" w:rsidRPr="00135ED9">
        <w:rPr>
          <w:rFonts w:ascii="Times New Roman" w:hAnsi="Times New Roman"/>
          <w:szCs w:val="24"/>
        </w:rPr>
        <w:t>s</w:t>
      </w:r>
      <w:r w:rsidR="0062133F" w:rsidRPr="00135ED9">
        <w:rPr>
          <w:rFonts w:ascii="Times New Roman" w:hAnsi="Times New Roman"/>
          <w:szCs w:val="24"/>
        </w:rPr>
        <w:t xml:space="preserve"> technology</w:t>
      </w:r>
      <w:r w:rsidR="005C016E" w:rsidRPr="00135ED9">
        <w:rPr>
          <w:rFonts w:ascii="Times New Roman" w:hAnsi="Times New Roman"/>
          <w:szCs w:val="24"/>
        </w:rPr>
        <w:t xml:space="preserve"> (ICT)</w:t>
      </w:r>
      <w:r w:rsidR="0062133F" w:rsidRPr="00135ED9">
        <w:rPr>
          <w:rFonts w:ascii="Times New Roman" w:hAnsi="Times New Roman"/>
          <w:szCs w:val="24"/>
        </w:rPr>
        <w:t xml:space="preserve"> to disseminate</w:t>
      </w:r>
      <w:r w:rsidR="002010B7" w:rsidRPr="00135ED9">
        <w:rPr>
          <w:rFonts w:ascii="Times New Roman" w:hAnsi="Times New Roman"/>
          <w:szCs w:val="24"/>
        </w:rPr>
        <w:t xml:space="preserve"> research</w:t>
      </w:r>
      <w:r w:rsidR="0062133F" w:rsidRPr="00135ED9">
        <w:rPr>
          <w:rFonts w:ascii="Times New Roman" w:hAnsi="Times New Roman"/>
          <w:szCs w:val="24"/>
        </w:rPr>
        <w:t xml:space="preserve"> findings </w:t>
      </w:r>
      <w:r w:rsidR="006026F9" w:rsidRPr="00135ED9">
        <w:rPr>
          <w:rFonts w:ascii="Times New Roman" w:hAnsi="Times New Roman"/>
          <w:szCs w:val="24"/>
        </w:rPr>
        <w:t xml:space="preserve">and to </w:t>
      </w:r>
      <w:r w:rsidR="0062133F" w:rsidRPr="00135ED9">
        <w:rPr>
          <w:rFonts w:ascii="Times New Roman" w:hAnsi="Times New Roman"/>
          <w:szCs w:val="24"/>
        </w:rPr>
        <w:t xml:space="preserve">increase awareness of safety education programs and other RD&amp;T-sponsored innovation projects. The data </w:t>
      </w:r>
      <w:r w:rsidR="00CA365F" w:rsidRPr="00135ED9">
        <w:rPr>
          <w:rFonts w:ascii="Times New Roman" w:hAnsi="Times New Roman"/>
          <w:szCs w:val="24"/>
        </w:rPr>
        <w:t xml:space="preserve">gathered in this study will support the FRA </w:t>
      </w:r>
      <w:r w:rsidR="00533ADC" w:rsidRPr="00135ED9">
        <w:rPr>
          <w:rFonts w:ascii="Times New Roman" w:hAnsi="Times New Roman"/>
          <w:szCs w:val="24"/>
        </w:rPr>
        <w:t xml:space="preserve">and </w:t>
      </w:r>
      <w:r w:rsidR="00CA365F" w:rsidRPr="00135ED9">
        <w:rPr>
          <w:rFonts w:ascii="Times New Roman" w:hAnsi="Times New Roman"/>
          <w:szCs w:val="24"/>
        </w:rPr>
        <w:t xml:space="preserve">DOT </w:t>
      </w:r>
      <w:r w:rsidR="002010B7" w:rsidRPr="00135ED9">
        <w:rPr>
          <w:rFonts w:ascii="Times New Roman" w:hAnsi="Times New Roman"/>
          <w:szCs w:val="24"/>
        </w:rPr>
        <w:t xml:space="preserve">in attaining the </w:t>
      </w:r>
      <w:r w:rsidR="00CA365F" w:rsidRPr="00135ED9">
        <w:rPr>
          <w:rFonts w:ascii="Times New Roman" w:hAnsi="Times New Roman"/>
          <w:szCs w:val="24"/>
        </w:rPr>
        <w:t>strategic goal</w:t>
      </w:r>
      <w:r w:rsidR="00AF2973" w:rsidRPr="00135ED9">
        <w:rPr>
          <w:rFonts w:ascii="Times New Roman" w:hAnsi="Times New Roman"/>
          <w:szCs w:val="24"/>
        </w:rPr>
        <w:t xml:space="preserve"> </w:t>
      </w:r>
      <w:r w:rsidR="00533ADC" w:rsidRPr="00135ED9">
        <w:rPr>
          <w:rFonts w:ascii="Times New Roman" w:hAnsi="Times New Roman"/>
          <w:szCs w:val="24"/>
        </w:rPr>
        <w:t>o</w:t>
      </w:r>
      <w:r w:rsidR="00CA365F" w:rsidRPr="00135ED9">
        <w:rPr>
          <w:rFonts w:ascii="Times New Roman" w:hAnsi="Times New Roman"/>
          <w:szCs w:val="24"/>
        </w:rPr>
        <w:t>f improving safety in transportation</w:t>
      </w:r>
      <w:r w:rsidR="002010B7" w:rsidRPr="00135ED9">
        <w:rPr>
          <w:rFonts w:ascii="Times New Roman" w:hAnsi="Times New Roman"/>
          <w:szCs w:val="24"/>
        </w:rPr>
        <w:t xml:space="preserve"> (FRA, 2013)</w:t>
      </w:r>
      <w:r w:rsidR="00CA365F" w:rsidRPr="00135ED9">
        <w:rPr>
          <w:rFonts w:ascii="Times New Roman" w:hAnsi="Times New Roman"/>
          <w:szCs w:val="24"/>
        </w:rPr>
        <w:t xml:space="preserve">, by </w:t>
      </w:r>
      <w:r w:rsidR="0062133F" w:rsidRPr="00135ED9">
        <w:rPr>
          <w:rFonts w:ascii="Times New Roman" w:hAnsi="Times New Roman"/>
          <w:szCs w:val="24"/>
        </w:rPr>
        <w:t xml:space="preserve">providing information that will improve </w:t>
      </w:r>
      <w:r w:rsidR="005C016E" w:rsidRPr="00135ED9">
        <w:rPr>
          <w:rFonts w:ascii="Times New Roman" w:hAnsi="Times New Roman"/>
          <w:szCs w:val="24"/>
        </w:rPr>
        <w:t xml:space="preserve">and inform </w:t>
      </w:r>
      <w:r w:rsidR="0062133F" w:rsidRPr="00135ED9">
        <w:rPr>
          <w:rFonts w:ascii="Times New Roman" w:hAnsi="Times New Roman"/>
          <w:szCs w:val="24"/>
        </w:rPr>
        <w:t xml:space="preserve">their strategic communication dissemination </w:t>
      </w:r>
      <w:r w:rsidR="006026F9" w:rsidRPr="00135ED9">
        <w:rPr>
          <w:rFonts w:ascii="Times New Roman" w:hAnsi="Times New Roman"/>
          <w:szCs w:val="24"/>
        </w:rPr>
        <w:t xml:space="preserve">efforts </w:t>
      </w:r>
      <w:r w:rsidR="0062133F" w:rsidRPr="00135ED9">
        <w:rPr>
          <w:rFonts w:ascii="Times New Roman" w:hAnsi="Times New Roman"/>
          <w:szCs w:val="24"/>
        </w:rPr>
        <w:t>such that they can reach the railroading population</w:t>
      </w:r>
      <w:r w:rsidR="005C016E" w:rsidRPr="00135ED9">
        <w:rPr>
          <w:rFonts w:ascii="Times New Roman" w:hAnsi="Times New Roman"/>
          <w:szCs w:val="24"/>
        </w:rPr>
        <w:t xml:space="preserve"> more efficiently and successfully.</w:t>
      </w:r>
    </w:p>
    <w:p w14:paraId="7957D871" w14:textId="3CDE005F" w:rsidR="00706697" w:rsidRPr="00135ED9" w:rsidRDefault="00C07453" w:rsidP="00CA365F">
      <w:pPr>
        <w:rPr>
          <w:rFonts w:ascii="Times New Roman" w:hAnsi="Times New Roman"/>
          <w:szCs w:val="24"/>
        </w:rPr>
      </w:pPr>
      <w:r w:rsidRPr="00135ED9">
        <w:rPr>
          <w:rFonts w:ascii="Times New Roman" w:hAnsi="Times New Roman"/>
          <w:szCs w:val="24"/>
        </w:rPr>
        <w:t xml:space="preserve">The </w:t>
      </w:r>
      <w:r w:rsidR="007E4F47" w:rsidRPr="00135ED9">
        <w:rPr>
          <w:rFonts w:ascii="Times New Roman" w:hAnsi="Times New Roman"/>
          <w:szCs w:val="24"/>
        </w:rPr>
        <w:t xml:space="preserve">proposed </w:t>
      </w:r>
      <w:r w:rsidRPr="00135ED9">
        <w:rPr>
          <w:rFonts w:ascii="Times New Roman" w:hAnsi="Times New Roman"/>
          <w:szCs w:val="24"/>
        </w:rPr>
        <w:t>study is a</w:t>
      </w:r>
      <w:r w:rsidR="00A74C9F" w:rsidRPr="00135ED9">
        <w:rPr>
          <w:rFonts w:ascii="Times New Roman" w:hAnsi="Times New Roman"/>
          <w:szCs w:val="24"/>
        </w:rPr>
        <w:t xml:space="preserve"> needs </w:t>
      </w:r>
      <w:r w:rsidR="003F2597" w:rsidRPr="00135ED9">
        <w:rPr>
          <w:rFonts w:ascii="Times New Roman" w:hAnsi="Times New Roman"/>
          <w:szCs w:val="24"/>
        </w:rPr>
        <w:t xml:space="preserve">assessment </w:t>
      </w:r>
      <w:r w:rsidR="00AD7769" w:rsidRPr="00135ED9">
        <w:rPr>
          <w:rFonts w:ascii="Times New Roman" w:hAnsi="Times New Roman"/>
          <w:szCs w:val="24"/>
        </w:rPr>
        <w:t xml:space="preserve">(Scriven &amp; Roth, 1990) </w:t>
      </w:r>
      <w:r w:rsidR="00394B41" w:rsidRPr="00135ED9">
        <w:rPr>
          <w:rFonts w:ascii="Times New Roman" w:hAnsi="Times New Roman"/>
          <w:szCs w:val="24"/>
        </w:rPr>
        <w:t xml:space="preserve">designed to understand the current state of </w:t>
      </w:r>
      <w:r w:rsidR="002010B7" w:rsidRPr="00135ED9">
        <w:rPr>
          <w:rFonts w:ascii="Times New Roman" w:hAnsi="Times New Roman"/>
          <w:szCs w:val="24"/>
        </w:rPr>
        <w:t xml:space="preserve">railroading industry </w:t>
      </w:r>
      <w:r w:rsidR="00394B41" w:rsidRPr="00135ED9">
        <w:rPr>
          <w:rFonts w:ascii="Times New Roman" w:hAnsi="Times New Roman"/>
          <w:szCs w:val="24"/>
        </w:rPr>
        <w:t>use and application</w:t>
      </w:r>
      <w:r w:rsidR="00AD7769" w:rsidRPr="00135ED9">
        <w:rPr>
          <w:rFonts w:ascii="Times New Roman" w:hAnsi="Times New Roman"/>
          <w:szCs w:val="24"/>
        </w:rPr>
        <w:t xml:space="preserve"> </w:t>
      </w:r>
      <w:r w:rsidRPr="00135ED9">
        <w:rPr>
          <w:rFonts w:ascii="Times New Roman" w:hAnsi="Times New Roman"/>
          <w:szCs w:val="24"/>
        </w:rPr>
        <w:t>of ICT.  As such</w:t>
      </w:r>
      <w:r w:rsidR="00A74C9F" w:rsidRPr="00135ED9">
        <w:rPr>
          <w:rFonts w:ascii="Times New Roman" w:hAnsi="Times New Roman"/>
          <w:szCs w:val="24"/>
        </w:rPr>
        <w:t>, this study asks broad questions about ICT. The information is intended to be useful in designing efforts at using ICT for FRA</w:t>
      </w:r>
      <w:r w:rsidR="002010B7" w:rsidRPr="00135ED9">
        <w:rPr>
          <w:rFonts w:ascii="Times New Roman" w:hAnsi="Times New Roman"/>
          <w:szCs w:val="24"/>
        </w:rPr>
        <w:t xml:space="preserve"> </w:t>
      </w:r>
      <w:r w:rsidR="00A74C9F" w:rsidRPr="00135ED9">
        <w:rPr>
          <w:rFonts w:ascii="Times New Roman" w:hAnsi="Times New Roman"/>
          <w:szCs w:val="24"/>
        </w:rPr>
        <w:t xml:space="preserve">RD&amp;T purposes.  </w:t>
      </w:r>
      <w:r w:rsidR="00676414" w:rsidRPr="00135ED9">
        <w:rPr>
          <w:rFonts w:ascii="Times New Roman" w:hAnsi="Times New Roman"/>
          <w:szCs w:val="24"/>
        </w:rPr>
        <w:t>T</w:t>
      </w:r>
      <w:r w:rsidRPr="00135ED9">
        <w:rPr>
          <w:rFonts w:ascii="Times New Roman" w:hAnsi="Times New Roman"/>
          <w:szCs w:val="24"/>
        </w:rPr>
        <w:t>h</w:t>
      </w:r>
      <w:r w:rsidR="00A74C9F" w:rsidRPr="00135ED9">
        <w:rPr>
          <w:rFonts w:ascii="Times New Roman" w:hAnsi="Times New Roman"/>
          <w:szCs w:val="24"/>
        </w:rPr>
        <w:t>e</w:t>
      </w:r>
      <w:r w:rsidR="005C016E" w:rsidRPr="00135ED9">
        <w:rPr>
          <w:rFonts w:ascii="Times New Roman" w:hAnsi="Times New Roman"/>
          <w:szCs w:val="24"/>
        </w:rPr>
        <w:t xml:space="preserve"> main objectives in this study </w:t>
      </w:r>
      <w:r w:rsidR="00676414" w:rsidRPr="00135ED9">
        <w:rPr>
          <w:rFonts w:ascii="Times New Roman" w:hAnsi="Times New Roman"/>
          <w:szCs w:val="24"/>
        </w:rPr>
        <w:t xml:space="preserve">are </w:t>
      </w:r>
      <w:r w:rsidR="005C016E" w:rsidRPr="00135ED9">
        <w:rPr>
          <w:rFonts w:ascii="Times New Roman" w:hAnsi="Times New Roman"/>
          <w:szCs w:val="24"/>
        </w:rPr>
        <w:t>to determine how Transportation, Yard and Engineer (TY&amp;E) railroaders use ICT</w:t>
      </w:r>
      <w:r w:rsidRPr="00135ED9">
        <w:rPr>
          <w:rFonts w:ascii="Times New Roman" w:hAnsi="Times New Roman"/>
          <w:szCs w:val="24"/>
        </w:rPr>
        <w:t>,</w:t>
      </w:r>
      <w:r w:rsidR="00676414" w:rsidRPr="00135ED9">
        <w:rPr>
          <w:rFonts w:ascii="Times New Roman" w:hAnsi="Times New Roman"/>
          <w:szCs w:val="24"/>
        </w:rPr>
        <w:t xml:space="preserve"> identify ways to reach this population with </w:t>
      </w:r>
      <w:r w:rsidR="00A74C9F" w:rsidRPr="00135ED9">
        <w:rPr>
          <w:rFonts w:ascii="Times New Roman" w:hAnsi="Times New Roman"/>
          <w:szCs w:val="24"/>
        </w:rPr>
        <w:t>future</w:t>
      </w:r>
      <w:r w:rsidR="00570B0A" w:rsidRPr="00135ED9">
        <w:rPr>
          <w:rFonts w:ascii="Times New Roman" w:hAnsi="Times New Roman"/>
          <w:szCs w:val="24"/>
        </w:rPr>
        <w:t xml:space="preserve"> </w:t>
      </w:r>
      <w:r w:rsidR="005C1A47" w:rsidRPr="00135ED9">
        <w:rPr>
          <w:rFonts w:ascii="Times New Roman" w:hAnsi="Times New Roman"/>
          <w:szCs w:val="24"/>
        </w:rPr>
        <w:t>ICT</w:t>
      </w:r>
      <w:r w:rsidR="00676414" w:rsidRPr="00135ED9">
        <w:rPr>
          <w:rFonts w:ascii="Times New Roman" w:hAnsi="Times New Roman"/>
          <w:szCs w:val="24"/>
        </w:rPr>
        <w:t xml:space="preserve">-based </w:t>
      </w:r>
      <w:r w:rsidRPr="00135ED9">
        <w:rPr>
          <w:rFonts w:ascii="Times New Roman" w:hAnsi="Times New Roman"/>
          <w:szCs w:val="24"/>
        </w:rPr>
        <w:t xml:space="preserve">education and </w:t>
      </w:r>
      <w:r w:rsidR="00676414" w:rsidRPr="00135ED9">
        <w:rPr>
          <w:rFonts w:ascii="Times New Roman" w:hAnsi="Times New Roman"/>
          <w:szCs w:val="24"/>
        </w:rPr>
        <w:t xml:space="preserve">communication </w:t>
      </w:r>
      <w:r w:rsidR="00570B0A" w:rsidRPr="00135ED9">
        <w:rPr>
          <w:rFonts w:ascii="Times New Roman" w:hAnsi="Times New Roman"/>
          <w:szCs w:val="24"/>
        </w:rPr>
        <w:t>efforts</w:t>
      </w:r>
      <w:r w:rsidRPr="00135ED9">
        <w:rPr>
          <w:rFonts w:ascii="Times New Roman" w:hAnsi="Times New Roman"/>
          <w:szCs w:val="24"/>
        </w:rPr>
        <w:t xml:space="preserve">, and develop baseline awareness data on </w:t>
      </w:r>
      <w:r w:rsidR="00BE42F8" w:rsidRPr="00135ED9">
        <w:rPr>
          <w:rFonts w:ascii="Times New Roman" w:hAnsi="Times New Roman"/>
          <w:szCs w:val="24"/>
        </w:rPr>
        <w:t>a FRA</w:t>
      </w:r>
      <w:r w:rsidRPr="00135ED9">
        <w:rPr>
          <w:rFonts w:ascii="Times New Roman" w:hAnsi="Times New Roman"/>
          <w:szCs w:val="24"/>
        </w:rPr>
        <w:t xml:space="preserve"> RD&amp;T program</w:t>
      </w:r>
      <w:r w:rsidR="005C016E" w:rsidRPr="00135ED9">
        <w:rPr>
          <w:rFonts w:ascii="Times New Roman" w:hAnsi="Times New Roman"/>
          <w:szCs w:val="24"/>
        </w:rPr>
        <w:t xml:space="preserve">.  </w:t>
      </w:r>
    </w:p>
    <w:p w14:paraId="0C4D6182" w14:textId="5917931B" w:rsidR="005C016E" w:rsidRPr="00135ED9" w:rsidRDefault="005C016E" w:rsidP="00CA365F">
      <w:pPr>
        <w:rPr>
          <w:rFonts w:ascii="Times New Roman" w:hAnsi="Times New Roman"/>
          <w:szCs w:val="24"/>
        </w:rPr>
      </w:pPr>
      <w:r w:rsidRPr="00135ED9">
        <w:rPr>
          <w:rFonts w:ascii="Times New Roman" w:hAnsi="Times New Roman"/>
          <w:szCs w:val="24"/>
        </w:rPr>
        <w:lastRenderedPageBreak/>
        <w:t xml:space="preserve">While printed outreach and educational materials still have a use across many domains, the extent and ways that </w:t>
      </w:r>
      <w:r w:rsidR="003471A6" w:rsidRPr="00135ED9">
        <w:rPr>
          <w:rFonts w:ascii="Times New Roman" w:hAnsi="Times New Roman"/>
          <w:szCs w:val="24"/>
        </w:rPr>
        <w:t xml:space="preserve">electronic </w:t>
      </w:r>
      <w:r w:rsidRPr="00135ED9">
        <w:rPr>
          <w:rFonts w:ascii="Times New Roman" w:hAnsi="Times New Roman"/>
          <w:szCs w:val="24"/>
        </w:rPr>
        <w:t>information and communications technolog</w:t>
      </w:r>
      <w:r w:rsidR="003471A6" w:rsidRPr="00135ED9">
        <w:rPr>
          <w:rFonts w:ascii="Times New Roman" w:hAnsi="Times New Roman"/>
          <w:szCs w:val="24"/>
        </w:rPr>
        <w:t>ies are being</w:t>
      </w:r>
      <w:r w:rsidR="00570B0A" w:rsidRPr="00135ED9">
        <w:rPr>
          <w:rFonts w:ascii="Times New Roman" w:hAnsi="Times New Roman"/>
          <w:szCs w:val="24"/>
        </w:rPr>
        <w:t xml:space="preserve"> used </w:t>
      </w:r>
      <w:r w:rsidRPr="00135ED9">
        <w:rPr>
          <w:rFonts w:ascii="Times New Roman" w:hAnsi="Times New Roman"/>
          <w:szCs w:val="24"/>
        </w:rPr>
        <w:t>to communicate is rapidly growing.  With more options available to consume information, it is necessary to</w:t>
      </w:r>
      <w:r w:rsidR="00676414" w:rsidRPr="00135ED9">
        <w:rPr>
          <w:rFonts w:ascii="Times New Roman" w:hAnsi="Times New Roman"/>
          <w:szCs w:val="24"/>
        </w:rPr>
        <w:t xml:space="preserve"> understand if our current efforts are working and to</w:t>
      </w:r>
      <w:r w:rsidRPr="00135ED9">
        <w:rPr>
          <w:rFonts w:ascii="Times New Roman" w:hAnsi="Times New Roman"/>
          <w:szCs w:val="24"/>
        </w:rPr>
        <w:t xml:space="preserve"> identify the best ways to reach railroaders.</w:t>
      </w:r>
    </w:p>
    <w:p w14:paraId="5729E9DC" w14:textId="27B76110" w:rsidR="00CA365F" w:rsidRPr="00135ED9" w:rsidRDefault="00CA365F" w:rsidP="00CA365F">
      <w:pPr>
        <w:rPr>
          <w:rFonts w:ascii="Times New Roman" w:hAnsi="Times New Roman"/>
          <w:szCs w:val="24"/>
        </w:rPr>
      </w:pPr>
      <w:r w:rsidRPr="00135ED9">
        <w:rPr>
          <w:rFonts w:ascii="Times New Roman" w:hAnsi="Times New Roman"/>
          <w:szCs w:val="24"/>
        </w:rPr>
        <w:t xml:space="preserve">This </w:t>
      </w:r>
      <w:r w:rsidR="00A74C9F" w:rsidRPr="00135ED9">
        <w:rPr>
          <w:rFonts w:ascii="Times New Roman" w:hAnsi="Times New Roman"/>
          <w:szCs w:val="24"/>
        </w:rPr>
        <w:t xml:space="preserve">needs </w:t>
      </w:r>
      <w:r w:rsidR="00BE42F8" w:rsidRPr="00135ED9">
        <w:rPr>
          <w:rFonts w:ascii="Times New Roman" w:hAnsi="Times New Roman"/>
          <w:szCs w:val="24"/>
        </w:rPr>
        <w:t>assessment</w:t>
      </w:r>
      <w:r w:rsidR="00A74C9F" w:rsidRPr="00135ED9">
        <w:rPr>
          <w:rFonts w:ascii="Times New Roman" w:hAnsi="Times New Roman"/>
          <w:szCs w:val="24"/>
        </w:rPr>
        <w:t xml:space="preserve"> </w:t>
      </w:r>
      <w:r w:rsidRPr="00135ED9">
        <w:rPr>
          <w:rFonts w:ascii="Times New Roman" w:hAnsi="Times New Roman"/>
          <w:szCs w:val="24"/>
        </w:rPr>
        <w:t xml:space="preserve">will </w:t>
      </w:r>
      <w:r w:rsidR="00A74C9F" w:rsidRPr="00135ED9">
        <w:rPr>
          <w:rFonts w:ascii="Times New Roman" w:hAnsi="Times New Roman"/>
          <w:szCs w:val="24"/>
        </w:rPr>
        <w:t xml:space="preserve">be guided by </w:t>
      </w:r>
      <w:r w:rsidRPr="00135ED9">
        <w:rPr>
          <w:rFonts w:ascii="Times New Roman" w:hAnsi="Times New Roman"/>
          <w:szCs w:val="24"/>
        </w:rPr>
        <w:t>these four research questions:</w:t>
      </w:r>
    </w:p>
    <w:p w14:paraId="7DFD7EDA" w14:textId="77777777" w:rsidR="00CA365F" w:rsidRPr="00135ED9" w:rsidRDefault="00CA365F" w:rsidP="00806718">
      <w:pPr>
        <w:pStyle w:val="BodyText"/>
        <w:numPr>
          <w:ilvl w:val="0"/>
          <w:numId w:val="39"/>
        </w:numPr>
        <w:spacing w:before="0" w:beforeAutospacing="0" w:after="216" w:afterAutospacing="0"/>
        <w:jc w:val="both"/>
      </w:pPr>
      <w:r w:rsidRPr="00135ED9">
        <w:t>How much do TY&amp;E railroaders use ICT?</w:t>
      </w:r>
    </w:p>
    <w:p w14:paraId="40BD064D" w14:textId="7873459A" w:rsidR="00706697" w:rsidRPr="00135ED9" w:rsidRDefault="007E4F47" w:rsidP="00806718">
      <w:pPr>
        <w:rPr>
          <w:rFonts w:ascii="Times New Roman" w:hAnsi="Times New Roman"/>
          <w:szCs w:val="24"/>
        </w:rPr>
      </w:pPr>
      <w:r w:rsidRPr="00135ED9">
        <w:rPr>
          <w:rFonts w:ascii="Times New Roman" w:hAnsi="Times New Roman"/>
          <w:szCs w:val="24"/>
        </w:rPr>
        <w:t>Given the increasing integration of personal ICT tools into daily life (e.g., the census now includes sections on ICT) and the proliferation of personal ICT tools that are not necessarily tethered to the home</w:t>
      </w:r>
      <w:r w:rsidR="00FE6EA7" w:rsidRPr="00135ED9">
        <w:rPr>
          <w:rFonts w:ascii="Times New Roman" w:hAnsi="Times New Roman"/>
          <w:szCs w:val="24"/>
        </w:rPr>
        <w:t xml:space="preserve"> (e.g., mobile phones and tablets)</w:t>
      </w:r>
      <w:r w:rsidRPr="00135ED9">
        <w:rPr>
          <w:rFonts w:ascii="Times New Roman" w:hAnsi="Times New Roman"/>
          <w:szCs w:val="24"/>
        </w:rPr>
        <w:t xml:space="preserve">, the use of ICT has become an important industry condition to monitor. </w:t>
      </w:r>
      <w:r w:rsidR="003C57C1" w:rsidRPr="00135ED9">
        <w:rPr>
          <w:rFonts w:ascii="Times New Roman" w:hAnsi="Times New Roman"/>
          <w:szCs w:val="24"/>
        </w:rPr>
        <w:t xml:space="preserve">Answers to </w:t>
      </w:r>
      <w:r w:rsidRPr="00135ED9">
        <w:rPr>
          <w:rFonts w:ascii="Times New Roman" w:hAnsi="Times New Roman"/>
          <w:szCs w:val="24"/>
        </w:rPr>
        <w:t>this question</w:t>
      </w:r>
      <w:r w:rsidR="003C57C1" w:rsidRPr="00135ED9">
        <w:rPr>
          <w:rFonts w:ascii="Times New Roman" w:hAnsi="Times New Roman"/>
          <w:szCs w:val="24"/>
        </w:rPr>
        <w:t xml:space="preserve"> will </w:t>
      </w:r>
      <w:r w:rsidRPr="00135ED9">
        <w:rPr>
          <w:rFonts w:ascii="Times New Roman" w:hAnsi="Times New Roman"/>
          <w:szCs w:val="24"/>
        </w:rPr>
        <w:t xml:space="preserve">inform our understanding of ICT application and </w:t>
      </w:r>
      <w:r w:rsidR="003C57C1" w:rsidRPr="00135ED9">
        <w:rPr>
          <w:rFonts w:ascii="Times New Roman" w:hAnsi="Times New Roman"/>
          <w:szCs w:val="24"/>
        </w:rPr>
        <w:t>guide efforts to reach this audience. For instance, t</w:t>
      </w:r>
      <w:r w:rsidR="00F46C19" w:rsidRPr="00135ED9">
        <w:rPr>
          <w:rFonts w:ascii="Times New Roman" w:hAnsi="Times New Roman"/>
          <w:szCs w:val="24"/>
        </w:rPr>
        <w:t xml:space="preserve">he Switching Operations Fatality Analysis (SOFA) Working Group (SWG) and the </w:t>
      </w:r>
      <w:r w:rsidR="00F46C19" w:rsidRPr="00135ED9">
        <w:rPr>
          <w:rFonts w:ascii="Times New Roman" w:hAnsi="Times New Roman"/>
          <w:i/>
          <w:szCs w:val="24"/>
        </w:rPr>
        <w:t xml:space="preserve">Railroaders’ Guide to Healthy Sleep </w:t>
      </w:r>
      <w:r w:rsidR="00F46C19" w:rsidRPr="00135ED9">
        <w:rPr>
          <w:rFonts w:ascii="Times New Roman" w:hAnsi="Times New Roman"/>
          <w:szCs w:val="24"/>
        </w:rPr>
        <w:t xml:space="preserve">website are two examples of </w:t>
      </w:r>
      <w:r w:rsidRPr="00135ED9">
        <w:rPr>
          <w:rFonts w:ascii="Times New Roman" w:hAnsi="Times New Roman"/>
          <w:szCs w:val="24"/>
        </w:rPr>
        <w:t xml:space="preserve">FRA RD&amp;T </w:t>
      </w:r>
      <w:r w:rsidR="00F46C19" w:rsidRPr="00135ED9">
        <w:rPr>
          <w:rFonts w:ascii="Times New Roman" w:hAnsi="Times New Roman"/>
          <w:szCs w:val="24"/>
        </w:rPr>
        <w:t xml:space="preserve">cross-industry projects that have a need and would utilize railroader ICT </w:t>
      </w:r>
      <w:r w:rsidR="00706697" w:rsidRPr="00135ED9">
        <w:rPr>
          <w:rFonts w:ascii="Times New Roman" w:hAnsi="Times New Roman"/>
          <w:szCs w:val="24"/>
        </w:rPr>
        <w:t>access and use</w:t>
      </w:r>
      <w:r w:rsidR="00F46C19" w:rsidRPr="00135ED9">
        <w:rPr>
          <w:rFonts w:ascii="Times New Roman" w:hAnsi="Times New Roman"/>
          <w:szCs w:val="24"/>
        </w:rPr>
        <w:t xml:space="preserve"> information</w:t>
      </w:r>
      <w:r w:rsidR="003C57C1" w:rsidRPr="00135ED9">
        <w:rPr>
          <w:rFonts w:ascii="Times New Roman" w:hAnsi="Times New Roman"/>
          <w:szCs w:val="24"/>
        </w:rPr>
        <w:t xml:space="preserve"> to focus their</w:t>
      </w:r>
      <w:r w:rsidR="003471A6" w:rsidRPr="00135ED9">
        <w:rPr>
          <w:rFonts w:ascii="Times New Roman" w:hAnsi="Times New Roman"/>
          <w:szCs w:val="24"/>
        </w:rPr>
        <w:t xml:space="preserve"> communication and</w:t>
      </w:r>
      <w:r w:rsidR="003C57C1" w:rsidRPr="00135ED9">
        <w:rPr>
          <w:rFonts w:ascii="Times New Roman" w:hAnsi="Times New Roman"/>
          <w:szCs w:val="24"/>
        </w:rPr>
        <w:t xml:space="preserve"> dissemination efforts. </w:t>
      </w:r>
    </w:p>
    <w:p w14:paraId="265FB55A" w14:textId="031BF7DC" w:rsidR="00706697" w:rsidRPr="00135ED9" w:rsidRDefault="00706697" w:rsidP="00706697">
      <w:pPr>
        <w:rPr>
          <w:rFonts w:ascii="Times New Roman" w:hAnsi="Times New Roman"/>
          <w:szCs w:val="24"/>
        </w:rPr>
      </w:pPr>
      <w:r w:rsidRPr="00135ED9">
        <w:rPr>
          <w:rFonts w:ascii="Times New Roman" w:hAnsi="Times New Roman"/>
          <w:szCs w:val="24"/>
        </w:rPr>
        <w:t xml:space="preserve">User skills data can also inform these efforts. For instance, online training is increasingly using interactive learning and testing tools. The modern ICT “digital native” </w:t>
      </w:r>
      <w:r w:rsidR="003471A6" w:rsidRPr="00135ED9">
        <w:rPr>
          <w:rFonts w:ascii="Times New Roman" w:hAnsi="Times New Roman"/>
          <w:szCs w:val="24"/>
        </w:rPr>
        <w:t xml:space="preserve">(those who are very comfortable in the ICT world) </w:t>
      </w:r>
      <w:r w:rsidRPr="00135ED9">
        <w:rPr>
          <w:rFonts w:ascii="Times New Roman" w:hAnsi="Times New Roman"/>
          <w:szCs w:val="24"/>
        </w:rPr>
        <w:t xml:space="preserve">would find these tools relatively easy to manage, while other “digital immigrants” </w:t>
      </w:r>
      <w:r w:rsidR="003471A6" w:rsidRPr="00135ED9">
        <w:rPr>
          <w:rFonts w:ascii="Times New Roman" w:hAnsi="Times New Roman"/>
          <w:szCs w:val="24"/>
        </w:rPr>
        <w:t xml:space="preserve">(those slow to adopt technology) </w:t>
      </w:r>
      <w:r w:rsidRPr="00135ED9">
        <w:rPr>
          <w:rFonts w:ascii="Times New Roman" w:hAnsi="Times New Roman"/>
          <w:szCs w:val="24"/>
        </w:rPr>
        <w:t>may be less comfortable with these tools.  Armed with the knowledge of railroader ICT skills, trainers and others can deliver information through media and tools appropriate to their audience.</w:t>
      </w:r>
    </w:p>
    <w:p w14:paraId="00F85A8C" w14:textId="419B737A" w:rsidR="00CA365F" w:rsidRPr="00135ED9" w:rsidRDefault="00CA365F" w:rsidP="00D147F0">
      <w:pPr>
        <w:pStyle w:val="BodyText"/>
        <w:numPr>
          <w:ilvl w:val="0"/>
          <w:numId w:val="39"/>
        </w:numPr>
        <w:spacing w:before="0" w:beforeAutospacing="0" w:after="216" w:afterAutospacing="0"/>
        <w:jc w:val="both"/>
      </w:pPr>
      <w:r w:rsidRPr="00135ED9">
        <w:t>For what reasons do TY&amp;E railroaders use</w:t>
      </w:r>
      <w:r w:rsidR="00FE6EA7" w:rsidRPr="00135ED9">
        <w:t xml:space="preserve"> various</w:t>
      </w:r>
      <w:r w:rsidRPr="00135ED9">
        <w:t xml:space="preserve"> ICT</w:t>
      </w:r>
      <w:r w:rsidR="00FE6EA7" w:rsidRPr="00135ED9">
        <w:t>s</w:t>
      </w:r>
      <w:r w:rsidRPr="00135ED9">
        <w:t>?</w:t>
      </w:r>
    </w:p>
    <w:p w14:paraId="5F2E2BA0" w14:textId="7CB83E2E" w:rsidR="0082650D" w:rsidRPr="00135ED9" w:rsidRDefault="0082650D" w:rsidP="00F46C19">
      <w:pPr>
        <w:rPr>
          <w:rFonts w:ascii="Times New Roman" w:hAnsi="Times New Roman"/>
          <w:szCs w:val="24"/>
        </w:rPr>
      </w:pPr>
      <w:r w:rsidRPr="00135ED9">
        <w:rPr>
          <w:rFonts w:ascii="Times New Roman" w:hAnsi="Times New Roman"/>
          <w:szCs w:val="24"/>
        </w:rPr>
        <w:t>There are many avenues of informati</w:t>
      </w:r>
      <w:r w:rsidR="00706697" w:rsidRPr="00135ED9">
        <w:rPr>
          <w:rFonts w:ascii="Times New Roman" w:hAnsi="Times New Roman"/>
          <w:szCs w:val="24"/>
        </w:rPr>
        <w:t xml:space="preserve">on dissemination and sharing.  Railroader usage </w:t>
      </w:r>
      <w:r w:rsidRPr="00135ED9">
        <w:rPr>
          <w:rFonts w:ascii="Times New Roman" w:hAnsi="Times New Roman"/>
          <w:szCs w:val="24"/>
        </w:rPr>
        <w:t xml:space="preserve">of </w:t>
      </w:r>
      <w:r w:rsidR="00706697" w:rsidRPr="00135ED9">
        <w:rPr>
          <w:rFonts w:ascii="Times New Roman" w:hAnsi="Times New Roman"/>
          <w:szCs w:val="24"/>
        </w:rPr>
        <w:t>specific</w:t>
      </w:r>
      <w:r w:rsidRPr="00135ED9">
        <w:rPr>
          <w:rFonts w:ascii="Times New Roman" w:hAnsi="Times New Roman"/>
          <w:szCs w:val="24"/>
        </w:rPr>
        <w:t xml:space="preserve"> ICTs can provide clear dissemination points. </w:t>
      </w:r>
      <w:r w:rsidR="00A74C9F" w:rsidRPr="00135ED9">
        <w:rPr>
          <w:rFonts w:ascii="Times New Roman" w:hAnsi="Times New Roman"/>
          <w:szCs w:val="24"/>
        </w:rPr>
        <w:t>Railroaders may be uncomfortable using a variety of ICT</w:t>
      </w:r>
      <w:r w:rsidR="00FE6EA7" w:rsidRPr="00135ED9">
        <w:rPr>
          <w:rFonts w:ascii="Times New Roman" w:hAnsi="Times New Roman"/>
          <w:szCs w:val="24"/>
        </w:rPr>
        <w:t>s</w:t>
      </w:r>
      <w:r w:rsidR="00A74C9F" w:rsidRPr="00135ED9">
        <w:rPr>
          <w:rFonts w:ascii="Times New Roman" w:hAnsi="Times New Roman"/>
          <w:szCs w:val="24"/>
        </w:rPr>
        <w:t xml:space="preserve"> or they may be unfamiliar with particular technologies. This lack of awareness of specific ICTs could be critical if a lot of railroaders, for example, do not know what a blog is—particularly if </w:t>
      </w:r>
      <w:r w:rsidR="003A2355" w:rsidRPr="00135ED9">
        <w:rPr>
          <w:rFonts w:ascii="Times New Roman" w:hAnsi="Times New Roman"/>
          <w:szCs w:val="24"/>
        </w:rPr>
        <w:t xml:space="preserve">FRA RD&amp;T </w:t>
      </w:r>
      <w:r w:rsidR="00A74C9F" w:rsidRPr="00135ED9">
        <w:rPr>
          <w:rFonts w:ascii="Times New Roman" w:hAnsi="Times New Roman"/>
          <w:szCs w:val="24"/>
        </w:rPr>
        <w:t xml:space="preserve">programs are </w:t>
      </w:r>
      <w:r w:rsidR="00B667D4" w:rsidRPr="00135ED9">
        <w:rPr>
          <w:rFonts w:ascii="Times New Roman" w:hAnsi="Times New Roman"/>
          <w:szCs w:val="24"/>
        </w:rPr>
        <w:t xml:space="preserve">considering </w:t>
      </w:r>
      <w:r w:rsidR="00A74C9F" w:rsidRPr="00135ED9">
        <w:rPr>
          <w:rFonts w:ascii="Times New Roman" w:hAnsi="Times New Roman"/>
          <w:szCs w:val="24"/>
        </w:rPr>
        <w:t>investing significant resources in blogging.</w:t>
      </w:r>
    </w:p>
    <w:p w14:paraId="52B66F52" w14:textId="711B8E0D" w:rsidR="00CA365F" w:rsidRPr="00135ED9" w:rsidRDefault="00CA365F" w:rsidP="00806718">
      <w:pPr>
        <w:pStyle w:val="BodyText"/>
        <w:numPr>
          <w:ilvl w:val="0"/>
          <w:numId w:val="39"/>
        </w:numPr>
        <w:spacing w:before="0" w:beforeAutospacing="0" w:after="216" w:afterAutospacing="0"/>
        <w:jc w:val="both"/>
      </w:pPr>
      <w:r w:rsidRPr="00135ED9">
        <w:t>What are TY&amp;E railroader attitudes towards ICT</w:t>
      </w:r>
      <w:r w:rsidR="00222448" w:rsidRPr="00135ED9">
        <w:t>s</w:t>
      </w:r>
      <w:r w:rsidRPr="00135ED9">
        <w:t>?</w:t>
      </w:r>
    </w:p>
    <w:p w14:paraId="4E2D9671" w14:textId="357AC80C" w:rsidR="0082650D" w:rsidRPr="00135ED9" w:rsidRDefault="00EA31D3" w:rsidP="008222C0">
      <w:pPr>
        <w:tabs>
          <w:tab w:val="left" w:pos="-720"/>
        </w:tabs>
        <w:suppressAutoHyphens/>
        <w:spacing w:before="120" w:after="240"/>
        <w:rPr>
          <w:rFonts w:ascii="Times New Roman" w:hAnsi="Times New Roman"/>
          <w:szCs w:val="24"/>
        </w:rPr>
      </w:pPr>
      <w:r w:rsidRPr="00135ED9">
        <w:rPr>
          <w:rFonts w:ascii="Times New Roman" w:hAnsi="Times New Roman"/>
          <w:szCs w:val="24"/>
        </w:rPr>
        <w:t>Attitude towards ICTs is an important predictor for use and acceptance</w:t>
      </w:r>
      <w:r w:rsidR="00BE42F8" w:rsidRPr="00135ED9">
        <w:rPr>
          <w:rFonts w:ascii="Times New Roman" w:hAnsi="Times New Roman"/>
          <w:szCs w:val="24"/>
        </w:rPr>
        <w:t xml:space="preserve"> (Spence, DeYoung, &amp; Feng, 2009)</w:t>
      </w:r>
      <w:r w:rsidR="00706697" w:rsidRPr="00135ED9">
        <w:rPr>
          <w:rFonts w:ascii="Times New Roman" w:hAnsi="Times New Roman"/>
          <w:szCs w:val="24"/>
        </w:rPr>
        <w:t xml:space="preserve">. </w:t>
      </w:r>
      <w:r w:rsidRPr="00135ED9">
        <w:rPr>
          <w:rFonts w:ascii="Times New Roman" w:hAnsi="Times New Roman"/>
          <w:szCs w:val="24"/>
        </w:rPr>
        <w:t>Much of the research on ICT use shows that those with positive attitudes are more innovative and have a higher perception of the relative advantage</w:t>
      </w:r>
      <w:r w:rsidR="00AD7769" w:rsidRPr="00135ED9">
        <w:rPr>
          <w:rFonts w:ascii="Times New Roman" w:hAnsi="Times New Roman"/>
          <w:szCs w:val="24"/>
        </w:rPr>
        <w:t xml:space="preserve"> (see Verdegem &amp; De Marez, 2011, for a review of ICT research)</w:t>
      </w:r>
      <w:r w:rsidRPr="00135ED9">
        <w:rPr>
          <w:rFonts w:ascii="Times New Roman" w:hAnsi="Times New Roman"/>
          <w:szCs w:val="24"/>
        </w:rPr>
        <w:t xml:space="preserve">. </w:t>
      </w:r>
      <w:r w:rsidR="001E62C4" w:rsidRPr="00135ED9">
        <w:rPr>
          <w:rFonts w:ascii="Times New Roman" w:hAnsi="Times New Roman"/>
          <w:szCs w:val="24"/>
        </w:rPr>
        <w:t>While t</w:t>
      </w:r>
      <w:r w:rsidR="0082650D" w:rsidRPr="00135ED9">
        <w:rPr>
          <w:rFonts w:ascii="Times New Roman" w:hAnsi="Times New Roman"/>
          <w:szCs w:val="24"/>
        </w:rPr>
        <w:t>his is particularly important for designing future communication campaigns that encourage the use of, or directly utilize I</w:t>
      </w:r>
      <w:r w:rsidRPr="00135ED9">
        <w:rPr>
          <w:rFonts w:ascii="Times New Roman" w:hAnsi="Times New Roman"/>
          <w:szCs w:val="24"/>
        </w:rPr>
        <w:t>CT</w:t>
      </w:r>
      <w:r w:rsidR="001E62C4" w:rsidRPr="00135ED9">
        <w:rPr>
          <w:rFonts w:ascii="Times New Roman" w:hAnsi="Times New Roman"/>
          <w:szCs w:val="24"/>
        </w:rPr>
        <w:t>, g</w:t>
      </w:r>
      <w:r w:rsidRPr="00135ED9">
        <w:rPr>
          <w:rFonts w:ascii="Times New Roman" w:hAnsi="Times New Roman"/>
          <w:szCs w:val="24"/>
        </w:rPr>
        <w:t xml:space="preserve">aining clear understanding of TY&amp;E railroader attitudes </w:t>
      </w:r>
      <w:r w:rsidR="00706697" w:rsidRPr="00135ED9">
        <w:rPr>
          <w:rFonts w:ascii="Times New Roman" w:hAnsi="Times New Roman"/>
          <w:szCs w:val="24"/>
        </w:rPr>
        <w:t xml:space="preserve">also </w:t>
      </w:r>
      <w:r w:rsidR="0082650D" w:rsidRPr="00135ED9">
        <w:rPr>
          <w:rFonts w:ascii="Times New Roman" w:hAnsi="Times New Roman"/>
          <w:szCs w:val="24"/>
        </w:rPr>
        <w:t xml:space="preserve">sets a baseline for </w:t>
      </w:r>
      <w:r w:rsidR="00F94BA3" w:rsidRPr="00135ED9">
        <w:rPr>
          <w:rFonts w:ascii="Times New Roman" w:hAnsi="Times New Roman"/>
          <w:szCs w:val="24"/>
        </w:rPr>
        <w:t>defining</w:t>
      </w:r>
      <w:r w:rsidR="0082650D" w:rsidRPr="00135ED9">
        <w:rPr>
          <w:rFonts w:ascii="Times New Roman" w:hAnsi="Times New Roman"/>
          <w:szCs w:val="24"/>
        </w:rPr>
        <w:t xml:space="preserve"> the industry’s attitudes towards ICT</w:t>
      </w:r>
      <w:r w:rsidR="00706697" w:rsidRPr="00135ED9">
        <w:rPr>
          <w:rFonts w:ascii="Times New Roman" w:hAnsi="Times New Roman"/>
          <w:szCs w:val="24"/>
        </w:rPr>
        <w:t>.</w:t>
      </w:r>
      <w:r w:rsidR="006425D8" w:rsidRPr="00135ED9">
        <w:rPr>
          <w:rFonts w:ascii="Times New Roman" w:hAnsi="Times New Roman"/>
          <w:szCs w:val="24"/>
        </w:rPr>
        <w:t xml:space="preserve"> </w:t>
      </w:r>
    </w:p>
    <w:p w14:paraId="5FFD1288" w14:textId="765EF49A" w:rsidR="00CA365F" w:rsidRPr="00135ED9" w:rsidRDefault="00CA365F" w:rsidP="008222C0">
      <w:pPr>
        <w:pStyle w:val="BodyText"/>
        <w:numPr>
          <w:ilvl w:val="0"/>
          <w:numId w:val="39"/>
        </w:numPr>
        <w:spacing w:before="0" w:beforeAutospacing="0" w:after="216" w:afterAutospacing="0"/>
        <w:jc w:val="both"/>
      </w:pPr>
      <w:r w:rsidRPr="00135ED9">
        <w:t xml:space="preserve">How knowledgeable are TY&amp;E railroaders about </w:t>
      </w:r>
      <w:r w:rsidR="00BE42F8" w:rsidRPr="00135ED9">
        <w:t xml:space="preserve">a </w:t>
      </w:r>
      <w:r w:rsidRPr="00135ED9">
        <w:t>FRA</w:t>
      </w:r>
      <w:r w:rsidR="00F9092D" w:rsidRPr="00135ED9">
        <w:t>-</w:t>
      </w:r>
      <w:r w:rsidRPr="00135ED9">
        <w:t>RD&amp;T project?</w:t>
      </w:r>
    </w:p>
    <w:p w14:paraId="6AB32F50" w14:textId="72B2AD54" w:rsidR="00855517" w:rsidRPr="00135ED9" w:rsidRDefault="000F1C16" w:rsidP="008222C0">
      <w:pPr>
        <w:rPr>
          <w:rFonts w:ascii="Times New Roman" w:hAnsi="Times New Roman"/>
          <w:szCs w:val="24"/>
        </w:rPr>
      </w:pPr>
      <w:r w:rsidRPr="00135ED9">
        <w:rPr>
          <w:rFonts w:ascii="Times New Roman" w:hAnsi="Times New Roman"/>
          <w:szCs w:val="24"/>
        </w:rPr>
        <w:t xml:space="preserve">This question is </w:t>
      </w:r>
      <w:r w:rsidR="00855517" w:rsidRPr="00135ED9">
        <w:rPr>
          <w:rFonts w:ascii="Times New Roman" w:hAnsi="Times New Roman"/>
          <w:szCs w:val="24"/>
        </w:rPr>
        <w:t xml:space="preserve">intended to provide a baseline </w:t>
      </w:r>
      <w:r w:rsidRPr="00135ED9">
        <w:rPr>
          <w:rFonts w:ascii="Times New Roman" w:hAnsi="Times New Roman"/>
          <w:szCs w:val="24"/>
        </w:rPr>
        <w:t xml:space="preserve">knowledge of </w:t>
      </w:r>
      <w:r w:rsidR="00BE42F8" w:rsidRPr="00135ED9">
        <w:rPr>
          <w:rFonts w:ascii="Times New Roman" w:hAnsi="Times New Roman"/>
          <w:szCs w:val="24"/>
        </w:rPr>
        <w:t xml:space="preserve">the </w:t>
      </w:r>
      <w:r w:rsidRPr="00135ED9">
        <w:rPr>
          <w:rFonts w:ascii="Times New Roman" w:hAnsi="Times New Roman"/>
          <w:szCs w:val="24"/>
        </w:rPr>
        <w:t xml:space="preserve">FRA </w:t>
      </w:r>
      <w:r w:rsidR="00BE42F8" w:rsidRPr="00135ED9">
        <w:rPr>
          <w:rFonts w:ascii="Times New Roman" w:hAnsi="Times New Roman"/>
          <w:szCs w:val="24"/>
        </w:rPr>
        <w:t xml:space="preserve">RD&amp;T </w:t>
      </w:r>
      <w:r w:rsidR="00BE42F8" w:rsidRPr="00135ED9">
        <w:rPr>
          <w:rFonts w:ascii="Times New Roman" w:hAnsi="Times New Roman"/>
          <w:i/>
          <w:szCs w:val="24"/>
        </w:rPr>
        <w:t>Railroaders’ Guide to Health Sleep</w:t>
      </w:r>
      <w:r w:rsidR="00BE42F8" w:rsidRPr="00135ED9">
        <w:rPr>
          <w:rFonts w:ascii="Times New Roman" w:hAnsi="Times New Roman"/>
          <w:szCs w:val="24"/>
        </w:rPr>
        <w:t xml:space="preserve"> </w:t>
      </w:r>
      <w:r w:rsidRPr="00135ED9">
        <w:rPr>
          <w:rFonts w:ascii="Times New Roman" w:hAnsi="Times New Roman"/>
          <w:szCs w:val="24"/>
        </w:rPr>
        <w:t>initiative against which</w:t>
      </w:r>
      <w:r w:rsidR="00855517" w:rsidRPr="00135ED9">
        <w:rPr>
          <w:rFonts w:ascii="Times New Roman" w:hAnsi="Times New Roman"/>
          <w:szCs w:val="24"/>
        </w:rPr>
        <w:t xml:space="preserve"> future communication campaigns can be </w:t>
      </w:r>
      <w:r w:rsidR="00855517" w:rsidRPr="00135ED9">
        <w:rPr>
          <w:rFonts w:ascii="Times New Roman" w:hAnsi="Times New Roman"/>
          <w:szCs w:val="24"/>
        </w:rPr>
        <w:lastRenderedPageBreak/>
        <w:t xml:space="preserve">measured.  </w:t>
      </w:r>
      <w:r w:rsidR="005C1A47" w:rsidRPr="00135ED9">
        <w:rPr>
          <w:rFonts w:ascii="Times New Roman" w:hAnsi="Times New Roman"/>
          <w:szCs w:val="24"/>
        </w:rPr>
        <w:t xml:space="preserve">Armed with empirical </w:t>
      </w:r>
      <w:r w:rsidR="00855517" w:rsidRPr="00135ED9">
        <w:rPr>
          <w:rFonts w:ascii="Times New Roman" w:hAnsi="Times New Roman"/>
          <w:szCs w:val="24"/>
        </w:rPr>
        <w:t xml:space="preserve">understanding </w:t>
      </w:r>
      <w:r w:rsidR="005C1A47" w:rsidRPr="00135ED9">
        <w:rPr>
          <w:rFonts w:ascii="Times New Roman" w:hAnsi="Times New Roman"/>
          <w:szCs w:val="24"/>
        </w:rPr>
        <w:t xml:space="preserve">of </w:t>
      </w:r>
      <w:r w:rsidR="00855517" w:rsidRPr="00135ED9">
        <w:rPr>
          <w:rFonts w:ascii="Times New Roman" w:hAnsi="Times New Roman"/>
          <w:szCs w:val="24"/>
        </w:rPr>
        <w:t>participants’ familiarity with th</w:t>
      </w:r>
      <w:r w:rsidR="00BE42F8" w:rsidRPr="00135ED9">
        <w:rPr>
          <w:rFonts w:ascii="Times New Roman" w:hAnsi="Times New Roman"/>
          <w:szCs w:val="24"/>
        </w:rPr>
        <w:t>i</w:t>
      </w:r>
      <w:r w:rsidR="00855517" w:rsidRPr="00135ED9">
        <w:rPr>
          <w:rFonts w:ascii="Times New Roman" w:hAnsi="Times New Roman"/>
          <w:szCs w:val="24"/>
        </w:rPr>
        <w:t xml:space="preserve">s program, and the avenues they use to gather information, administrators </w:t>
      </w:r>
      <w:r w:rsidR="006425D8" w:rsidRPr="00135ED9">
        <w:rPr>
          <w:rFonts w:ascii="Times New Roman" w:hAnsi="Times New Roman"/>
          <w:szCs w:val="24"/>
        </w:rPr>
        <w:t>will</w:t>
      </w:r>
      <w:r w:rsidR="00855517" w:rsidRPr="00135ED9">
        <w:rPr>
          <w:rFonts w:ascii="Times New Roman" w:hAnsi="Times New Roman"/>
          <w:szCs w:val="24"/>
        </w:rPr>
        <w:t xml:space="preserve"> be better positioned to design outreach campaigns to reach </w:t>
      </w:r>
      <w:r w:rsidR="005C1A47" w:rsidRPr="00135ED9">
        <w:rPr>
          <w:rFonts w:ascii="Times New Roman" w:hAnsi="Times New Roman"/>
          <w:szCs w:val="24"/>
        </w:rPr>
        <w:t>intended</w:t>
      </w:r>
      <w:r w:rsidR="00855517" w:rsidRPr="00135ED9">
        <w:rPr>
          <w:rFonts w:ascii="Times New Roman" w:hAnsi="Times New Roman"/>
          <w:szCs w:val="24"/>
        </w:rPr>
        <w:t xml:space="preserve"> constituents.  </w:t>
      </w:r>
    </w:p>
    <w:p w14:paraId="574C2AFD" w14:textId="483C944D" w:rsidR="003C7234" w:rsidRPr="00135ED9" w:rsidRDefault="003C7234" w:rsidP="003C7234">
      <w:pPr>
        <w:rPr>
          <w:rFonts w:ascii="Times New Roman" w:hAnsi="Times New Roman"/>
          <w:szCs w:val="24"/>
        </w:rPr>
      </w:pPr>
      <w:r w:rsidRPr="00135ED9">
        <w:rPr>
          <w:rFonts w:ascii="Times New Roman" w:hAnsi="Times New Roman"/>
          <w:szCs w:val="24"/>
        </w:rPr>
        <w:t xml:space="preserve">As organizations (i.e., government and private) rely more and more on </w:t>
      </w:r>
      <w:r w:rsidR="00B74513" w:rsidRPr="00135ED9">
        <w:rPr>
          <w:rFonts w:ascii="Times New Roman" w:hAnsi="Times New Roman"/>
          <w:szCs w:val="24"/>
        </w:rPr>
        <w:t>information and communication</w:t>
      </w:r>
      <w:r w:rsidR="00947510" w:rsidRPr="00135ED9">
        <w:rPr>
          <w:rFonts w:ascii="Times New Roman" w:hAnsi="Times New Roman"/>
          <w:szCs w:val="24"/>
        </w:rPr>
        <w:t>s</w:t>
      </w:r>
      <w:r w:rsidR="00B74513" w:rsidRPr="00135ED9">
        <w:rPr>
          <w:rFonts w:ascii="Times New Roman" w:hAnsi="Times New Roman"/>
          <w:szCs w:val="24"/>
        </w:rPr>
        <w:t xml:space="preserve"> technologies</w:t>
      </w:r>
      <w:r w:rsidRPr="00135ED9">
        <w:rPr>
          <w:rFonts w:ascii="Times New Roman" w:hAnsi="Times New Roman"/>
          <w:szCs w:val="24"/>
        </w:rPr>
        <w:t xml:space="preserve">, knowledge about the </w:t>
      </w:r>
      <w:r w:rsidR="00C04ED7" w:rsidRPr="00135ED9">
        <w:rPr>
          <w:rFonts w:ascii="Times New Roman" w:hAnsi="Times New Roman"/>
          <w:szCs w:val="24"/>
        </w:rPr>
        <w:t xml:space="preserve">intended </w:t>
      </w:r>
      <w:r w:rsidR="00B74513" w:rsidRPr="00135ED9">
        <w:rPr>
          <w:rFonts w:ascii="Times New Roman" w:hAnsi="Times New Roman"/>
          <w:szCs w:val="24"/>
        </w:rPr>
        <w:t xml:space="preserve">users </w:t>
      </w:r>
      <w:r w:rsidRPr="00135ED9">
        <w:rPr>
          <w:rFonts w:ascii="Times New Roman" w:hAnsi="Times New Roman"/>
          <w:szCs w:val="24"/>
        </w:rPr>
        <w:t xml:space="preserve">becomes critically important.  </w:t>
      </w:r>
      <w:r w:rsidR="006425D8" w:rsidRPr="00135ED9">
        <w:rPr>
          <w:rFonts w:ascii="Times New Roman" w:hAnsi="Times New Roman"/>
          <w:szCs w:val="24"/>
        </w:rPr>
        <w:t>P</w:t>
      </w:r>
      <w:r w:rsidRPr="00135ED9">
        <w:rPr>
          <w:rFonts w:ascii="Times New Roman" w:hAnsi="Times New Roman"/>
          <w:szCs w:val="24"/>
        </w:rPr>
        <w:t xml:space="preserve">rogram </w:t>
      </w:r>
      <w:r w:rsidR="00BE5724" w:rsidRPr="00135ED9">
        <w:rPr>
          <w:rFonts w:ascii="Times New Roman" w:hAnsi="Times New Roman"/>
          <w:szCs w:val="24"/>
        </w:rPr>
        <w:t>managers</w:t>
      </w:r>
      <w:r w:rsidR="006425D8" w:rsidRPr="00135ED9">
        <w:rPr>
          <w:rFonts w:ascii="Times New Roman" w:hAnsi="Times New Roman"/>
          <w:szCs w:val="24"/>
        </w:rPr>
        <w:t>,</w:t>
      </w:r>
      <w:r w:rsidRPr="00135ED9">
        <w:rPr>
          <w:rFonts w:ascii="Times New Roman" w:hAnsi="Times New Roman"/>
          <w:szCs w:val="24"/>
        </w:rPr>
        <w:t xml:space="preserve"> who are informed of </w:t>
      </w:r>
      <w:r w:rsidR="00B74513" w:rsidRPr="00135ED9">
        <w:rPr>
          <w:rFonts w:ascii="Times New Roman" w:hAnsi="Times New Roman"/>
          <w:szCs w:val="24"/>
        </w:rPr>
        <w:t xml:space="preserve">intended </w:t>
      </w:r>
      <w:r w:rsidRPr="00135ED9">
        <w:rPr>
          <w:rFonts w:ascii="Times New Roman" w:hAnsi="Times New Roman"/>
          <w:szCs w:val="24"/>
        </w:rPr>
        <w:t xml:space="preserve">user needs, </w:t>
      </w:r>
      <w:r w:rsidR="006425D8" w:rsidRPr="00135ED9">
        <w:rPr>
          <w:rFonts w:ascii="Times New Roman" w:hAnsi="Times New Roman"/>
          <w:szCs w:val="24"/>
        </w:rPr>
        <w:t xml:space="preserve">are better able to </w:t>
      </w:r>
      <w:r w:rsidRPr="00135ED9">
        <w:rPr>
          <w:rFonts w:ascii="Times New Roman" w:hAnsi="Times New Roman"/>
          <w:szCs w:val="24"/>
        </w:rPr>
        <w:t xml:space="preserve">tailor program resources and efforts to meet those audiences’ needs. </w:t>
      </w:r>
      <w:r w:rsidR="00B74513" w:rsidRPr="00135ED9">
        <w:rPr>
          <w:rFonts w:ascii="Times New Roman" w:hAnsi="Times New Roman"/>
          <w:szCs w:val="24"/>
        </w:rPr>
        <w:t xml:space="preserve">This research </w:t>
      </w:r>
      <w:r w:rsidR="00C04ED7" w:rsidRPr="00135ED9">
        <w:rPr>
          <w:rFonts w:ascii="Times New Roman" w:hAnsi="Times New Roman"/>
          <w:szCs w:val="24"/>
        </w:rPr>
        <w:t>trend is evident in numerous efforts: a) t</w:t>
      </w:r>
      <w:r w:rsidRPr="00135ED9">
        <w:rPr>
          <w:rFonts w:ascii="Times New Roman" w:hAnsi="Times New Roman"/>
          <w:szCs w:val="24"/>
        </w:rPr>
        <w:t xml:space="preserve">he U.S. Postal Service </w:t>
      </w:r>
      <w:r w:rsidR="00AD7769" w:rsidRPr="00135ED9">
        <w:rPr>
          <w:rFonts w:ascii="Times New Roman" w:hAnsi="Times New Roman"/>
          <w:szCs w:val="24"/>
        </w:rPr>
        <w:t xml:space="preserve">(2013) </w:t>
      </w:r>
      <w:r w:rsidRPr="00135ED9">
        <w:rPr>
          <w:rFonts w:ascii="Times New Roman" w:hAnsi="Times New Roman"/>
          <w:szCs w:val="24"/>
        </w:rPr>
        <w:t>deploys an annual diary study to understand the citizenry’s attitudes and use of postal and other forms of communication so that they can best serve the consumer</w:t>
      </w:r>
      <w:r w:rsidR="00C04ED7" w:rsidRPr="00135ED9">
        <w:rPr>
          <w:rFonts w:ascii="Times New Roman" w:hAnsi="Times New Roman"/>
          <w:szCs w:val="24"/>
        </w:rPr>
        <w:t>; b) t</w:t>
      </w:r>
      <w:r w:rsidRPr="00135ED9">
        <w:rPr>
          <w:rFonts w:ascii="Times New Roman" w:hAnsi="Times New Roman"/>
          <w:szCs w:val="24"/>
        </w:rPr>
        <w:t>he U.S. Census Bureau includes a section on Internet and broadband access in its population survey</w:t>
      </w:r>
      <w:r w:rsidR="001B6863" w:rsidRPr="00135ED9">
        <w:rPr>
          <w:rFonts w:ascii="Times New Roman" w:hAnsi="Times New Roman"/>
          <w:szCs w:val="24"/>
        </w:rPr>
        <w:t xml:space="preserve"> (File &amp; Ryan, 2014)</w:t>
      </w:r>
      <w:r w:rsidR="00B74513" w:rsidRPr="00135ED9">
        <w:rPr>
          <w:rFonts w:ascii="Times New Roman" w:hAnsi="Times New Roman"/>
          <w:szCs w:val="24"/>
          <w:vertAlign w:val="superscript"/>
        </w:rPr>
        <w:t xml:space="preserve"> </w:t>
      </w:r>
      <w:r w:rsidR="00B74513" w:rsidRPr="00135ED9">
        <w:rPr>
          <w:rFonts w:ascii="Times New Roman" w:hAnsi="Times New Roman"/>
          <w:szCs w:val="24"/>
        </w:rPr>
        <w:t>and provides this information free to the public</w:t>
      </w:r>
      <w:r w:rsidR="00C04ED7" w:rsidRPr="00135ED9">
        <w:rPr>
          <w:rFonts w:ascii="Times New Roman" w:hAnsi="Times New Roman"/>
          <w:szCs w:val="24"/>
        </w:rPr>
        <w:t xml:space="preserve">; and c) </w:t>
      </w:r>
      <w:r w:rsidRPr="00135ED9">
        <w:rPr>
          <w:rFonts w:ascii="Times New Roman" w:hAnsi="Times New Roman"/>
          <w:szCs w:val="24"/>
        </w:rPr>
        <w:t xml:space="preserve">the National Telecommunications and Information Administration is </w:t>
      </w:r>
      <w:r w:rsidR="00B74513" w:rsidRPr="00135ED9">
        <w:rPr>
          <w:rFonts w:ascii="Times New Roman" w:hAnsi="Times New Roman"/>
          <w:szCs w:val="24"/>
        </w:rPr>
        <w:t xml:space="preserve">using these and other data to </w:t>
      </w:r>
      <w:r w:rsidRPr="00135ED9">
        <w:rPr>
          <w:rFonts w:ascii="Times New Roman" w:hAnsi="Times New Roman"/>
          <w:szCs w:val="24"/>
        </w:rPr>
        <w:t>actively implement the Administration’s broadband access-enhancing agenda</w:t>
      </w:r>
      <w:r w:rsidR="00E608FF" w:rsidRPr="00135ED9">
        <w:rPr>
          <w:rFonts w:ascii="Times New Roman" w:hAnsi="Times New Roman"/>
          <w:szCs w:val="24"/>
        </w:rPr>
        <w:t xml:space="preserve"> (NTIA, 2</w:t>
      </w:r>
      <w:r w:rsidR="00BE42F8" w:rsidRPr="00135ED9">
        <w:rPr>
          <w:rFonts w:ascii="Times New Roman" w:hAnsi="Times New Roman"/>
          <w:szCs w:val="24"/>
        </w:rPr>
        <w:t>0</w:t>
      </w:r>
      <w:r w:rsidR="00E608FF" w:rsidRPr="00135ED9">
        <w:rPr>
          <w:rFonts w:ascii="Times New Roman" w:hAnsi="Times New Roman"/>
          <w:szCs w:val="24"/>
        </w:rPr>
        <w:t>13)</w:t>
      </w:r>
      <w:r w:rsidRPr="00135ED9">
        <w:rPr>
          <w:rFonts w:ascii="Times New Roman" w:hAnsi="Times New Roman"/>
          <w:szCs w:val="24"/>
        </w:rPr>
        <w:t xml:space="preserve">.  </w:t>
      </w:r>
      <w:r w:rsidR="00B74513" w:rsidRPr="00135ED9">
        <w:rPr>
          <w:rFonts w:ascii="Times New Roman" w:hAnsi="Times New Roman"/>
          <w:szCs w:val="24"/>
        </w:rPr>
        <w:t xml:space="preserve">While inadequate in meeting </w:t>
      </w:r>
      <w:r w:rsidR="00F94BA3" w:rsidRPr="00135ED9">
        <w:rPr>
          <w:rFonts w:ascii="Times New Roman" w:hAnsi="Times New Roman"/>
          <w:szCs w:val="24"/>
        </w:rPr>
        <w:t>the</w:t>
      </w:r>
      <w:r w:rsidR="00B74513" w:rsidRPr="00135ED9">
        <w:rPr>
          <w:rFonts w:ascii="Times New Roman" w:hAnsi="Times New Roman"/>
          <w:szCs w:val="24"/>
        </w:rPr>
        <w:t xml:space="preserve"> information needs</w:t>
      </w:r>
      <w:r w:rsidR="00F94BA3" w:rsidRPr="00135ED9">
        <w:rPr>
          <w:rFonts w:ascii="Times New Roman" w:hAnsi="Times New Roman"/>
          <w:szCs w:val="24"/>
        </w:rPr>
        <w:t xml:space="preserve"> of this project</w:t>
      </w:r>
      <w:r w:rsidR="00B74513" w:rsidRPr="00135ED9">
        <w:rPr>
          <w:rFonts w:ascii="Times New Roman" w:hAnsi="Times New Roman"/>
          <w:szCs w:val="24"/>
        </w:rPr>
        <w:t>, these efforts substantiate the need to continue to understand the application and adoption of ICT.</w:t>
      </w:r>
    </w:p>
    <w:p w14:paraId="505C04E7" w14:textId="46C61880" w:rsidR="00900E47" w:rsidRPr="00135ED9" w:rsidRDefault="00900E47" w:rsidP="006676D1">
      <w:pPr>
        <w:pStyle w:val="ListParagraph"/>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szCs w:val="24"/>
        </w:rPr>
      </w:pPr>
      <w:r w:rsidRPr="00135ED9">
        <w:rPr>
          <w:rFonts w:ascii="Times New Roman" w:hAnsi="Times New Roman"/>
          <w:i/>
          <w:szCs w:val="24"/>
        </w:rPr>
        <w:t>Indicate how, by whom, and for what purpose the information is to be used.  Except for a new collection, indicate the actual use the agency has made of the information receiv</w:t>
      </w:r>
      <w:r w:rsidR="004F0ABE" w:rsidRPr="00135ED9">
        <w:rPr>
          <w:rFonts w:ascii="Times New Roman" w:hAnsi="Times New Roman"/>
          <w:i/>
          <w:szCs w:val="24"/>
        </w:rPr>
        <w:t>ed from the current collection.</w:t>
      </w:r>
    </w:p>
    <w:p w14:paraId="7534F33F" w14:textId="791960CA" w:rsidR="002125BA" w:rsidRPr="00135ED9" w:rsidRDefault="00F94BA3" w:rsidP="002125BA">
      <w:pPr>
        <w:rPr>
          <w:rFonts w:ascii="Times New Roman" w:hAnsi="Times New Roman"/>
          <w:szCs w:val="24"/>
        </w:rPr>
      </w:pPr>
      <w:r w:rsidRPr="00135ED9">
        <w:rPr>
          <w:rFonts w:ascii="Times New Roman" w:hAnsi="Times New Roman"/>
          <w:szCs w:val="24"/>
        </w:rPr>
        <w:t xml:space="preserve">FRA will </w:t>
      </w:r>
      <w:r w:rsidR="009849A6" w:rsidRPr="00135ED9">
        <w:rPr>
          <w:rFonts w:ascii="Times New Roman" w:hAnsi="Times New Roman"/>
          <w:szCs w:val="24"/>
        </w:rPr>
        <w:t xml:space="preserve">report on </w:t>
      </w:r>
      <w:r w:rsidRPr="00135ED9">
        <w:rPr>
          <w:rFonts w:ascii="Times New Roman" w:hAnsi="Times New Roman"/>
          <w:szCs w:val="24"/>
        </w:rPr>
        <w:t xml:space="preserve">this information </w:t>
      </w:r>
      <w:r w:rsidR="009849A6" w:rsidRPr="00135ED9">
        <w:rPr>
          <w:rFonts w:ascii="Times New Roman" w:hAnsi="Times New Roman"/>
          <w:szCs w:val="24"/>
        </w:rPr>
        <w:t>in a written format</w:t>
      </w:r>
      <w:r w:rsidR="00B743EE" w:rsidRPr="00135ED9">
        <w:rPr>
          <w:rFonts w:ascii="Times New Roman" w:hAnsi="Times New Roman"/>
          <w:szCs w:val="24"/>
        </w:rPr>
        <w:t>, provide the cleaned data to www.data.gov,</w:t>
      </w:r>
      <w:r w:rsidRPr="00135ED9">
        <w:rPr>
          <w:rFonts w:ascii="Times New Roman" w:hAnsi="Times New Roman"/>
          <w:szCs w:val="24"/>
        </w:rPr>
        <w:t xml:space="preserve"> and use the data to inform internal program development </w:t>
      </w:r>
      <w:r w:rsidR="003A2355" w:rsidRPr="00135ED9">
        <w:rPr>
          <w:rFonts w:ascii="Times New Roman" w:hAnsi="Times New Roman"/>
          <w:szCs w:val="24"/>
        </w:rPr>
        <w:t>where</w:t>
      </w:r>
      <w:r w:rsidRPr="00135ED9">
        <w:rPr>
          <w:rFonts w:ascii="Times New Roman" w:hAnsi="Times New Roman"/>
          <w:szCs w:val="24"/>
        </w:rPr>
        <w:t xml:space="preserve"> ICT</w:t>
      </w:r>
      <w:r w:rsidR="003A2355" w:rsidRPr="00135ED9">
        <w:rPr>
          <w:rFonts w:ascii="Times New Roman" w:hAnsi="Times New Roman"/>
          <w:szCs w:val="24"/>
        </w:rPr>
        <w:t xml:space="preserve"> application or use is a potential factor</w:t>
      </w:r>
      <w:r w:rsidRPr="00135ED9">
        <w:rPr>
          <w:rFonts w:ascii="Times New Roman" w:hAnsi="Times New Roman"/>
          <w:szCs w:val="24"/>
        </w:rPr>
        <w:t xml:space="preserve">.  </w:t>
      </w:r>
      <w:r w:rsidR="003A2355" w:rsidRPr="00135ED9">
        <w:rPr>
          <w:rFonts w:ascii="Times New Roman" w:hAnsi="Times New Roman"/>
          <w:szCs w:val="24"/>
        </w:rPr>
        <w:t>P</w:t>
      </w:r>
      <w:r w:rsidR="002125BA" w:rsidRPr="00135ED9">
        <w:rPr>
          <w:rFonts w:ascii="Times New Roman" w:hAnsi="Times New Roman"/>
          <w:szCs w:val="24"/>
        </w:rPr>
        <w:t xml:space="preserve">revious studies (e.g., </w:t>
      </w:r>
      <w:r w:rsidR="002125BA" w:rsidRPr="00135ED9">
        <w:rPr>
          <w:rFonts w:ascii="Times New Roman" w:hAnsi="Times New Roman"/>
          <w:i/>
          <w:szCs w:val="24"/>
        </w:rPr>
        <w:t>OMB 2130-0588; OMB 2130-0570</w:t>
      </w:r>
      <w:r w:rsidR="002125BA" w:rsidRPr="00135ED9">
        <w:rPr>
          <w:rFonts w:ascii="Times New Roman" w:hAnsi="Times New Roman"/>
          <w:szCs w:val="24"/>
        </w:rPr>
        <w:t xml:space="preserve">) have provided some valuable information on railroader demographics, but there is no comprehensive resource that tracks the industry demographic trends.  When developing </w:t>
      </w:r>
      <w:r w:rsidR="00757AFD" w:rsidRPr="00135ED9">
        <w:rPr>
          <w:rFonts w:ascii="Times New Roman" w:hAnsi="Times New Roman"/>
          <w:szCs w:val="24"/>
        </w:rPr>
        <w:t xml:space="preserve">RD&amp;T </w:t>
      </w:r>
      <w:r w:rsidR="002125BA" w:rsidRPr="00135ED9">
        <w:rPr>
          <w:rFonts w:ascii="Times New Roman" w:hAnsi="Times New Roman"/>
          <w:szCs w:val="24"/>
        </w:rPr>
        <w:t>programs for the rail industry, recommendations</w:t>
      </w:r>
      <w:r w:rsidR="003A2355" w:rsidRPr="00135ED9">
        <w:rPr>
          <w:rFonts w:ascii="Times New Roman" w:hAnsi="Times New Roman"/>
          <w:szCs w:val="24"/>
        </w:rPr>
        <w:t xml:space="preserve"> that relate to the industry demographics</w:t>
      </w:r>
      <w:r w:rsidR="002125BA" w:rsidRPr="00135ED9">
        <w:rPr>
          <w:rFonts w:ascii="Times New Roman" w:hAnsi="Times New Roman"/>
          <w:szCs w:val="24"/>
        </w:rPr>
        <w:t xml:space="preserve"> are based on limited studies.  These previous research studies, while important for their intent, have not been repeated and therefore, have only one-time use value.  New data that can be used to validate or challenge previous studies and </w:t>
      </w:r>
      <w:r w:rsidR="00051B59" w:rsidRPr="00135ED9">
        <w:rPr>
          <w:rFonts w:ascii="Times New Roman" w:hAnsi="Times New Roman"/>
          <w:szCs w:val="24"/>
        </w:rPr>
        <w:t xml:space="preserve">supply </w:t>
      </w:r>
      <w:r w:rsidR="002125BA" w:rsidRPr="00135ED9">
        <w:rPr>
          <w:rFonts w:ascii="Times New Roman" w:hAnsi="Times New Roman"/>
          <w:szCs w:val="24"/>
        </w:rPr>
        <w:t xml:space="preserve">a </w:t>
      </w:r>
      <w:r w:rsidR="00051B59" w:rsidRPr="00135ED9">
        <w:rPr>
          <w:rFonts w:ascii="Times New Roman" w:hAnsi="Times New Roman"/>
          <w:szCs w:val="24"/>
        </w:rPr>
        <w:t xml:space="preserve">means </w:t>
      </w:r>
      <w:r w:rsidR="002125BA" w:rsidRPr="00135ED9">
        <w:rPr>
          <w:rFonts w:ascii="Times New Roman" w:hAnsi="Times New Roman"/>
          <w:szCs w:val="24"/>
        </w:rPr>
        <w:t xml:space="preserve">to reliably gauge data trends will provide an important new </w:t>
      </w:r>
      <w:r w:rsidR="00757AFD" w:rsidRPr="00135ED9">
        <w:rPr>
          <w:rFonts w:ascii="Times New Roman" w:hAnsi="Times New Roman"/>
          <w:szCs w:val="24"/>
        </w:rPr>
        <w:t>tool</w:t>
      </w:r>
      <w:r w:rsidR="002125BA" w:rsidRPr="00135ED9">
        <w:rPr>
          <w:rFonts w:ascii="Times New Roman" w:hAnsi="Times New Roman"/>
          <w:szCs w:val="24"/>
        </w:rPr>
        <w:t>.  It will strengthen the industry’s ability to describe itself.</w:t>
      </w:r>
    </w:p>
    <w:p w14:paraId="0B64B638" w14:textId="572C916F" w:rsidR="002125BA" w:rsidRPr="00135ED9" w:rsidRDefault="00F77AA8" w:rsidP="002125BA">
      <w:pPr>
        <w:rPr>
          <w:rFonts w:ascii="Times New Roman" w:hAnsi="Times New Roman"/>
          <w:szCs w:val="24"/>
        </w:rPr>
      </w:pPr>
      <w:r w:rsidRPr="00135ED9">
        <w:rPr>
          <w:rFonts w:ascii="Times New Roman" w:hAnsi="Times New Roman"/>
          <w:szCs w:val="24"/>
        </w:rPr>
        <w:t xml:space="preserve">When applicable, this survey uses adapted questions from the US Census Bureau’s Current Population Survey’s section on computer and Internet use so that </w:t>
      </w:r>
      <w:r w:rsidR="00D3027E" w:rsidRPr="00135ED9">
        <w:rPr>
          <w:rFonts w:ascii="Times New Roman" w:hAnsi="Times New Roman"/>
          <w:szCs w:val="24"/>
        </w:rPr>
        <w:t xml:space="preserve">the study findings </w:t>
      </w:r>
      <w:r w:rsidR="00D82EE6" w:rsidRPr="00135ED9">
        <w:rPr>
          <w:rFonts w:ascii="Times New Roman" w:hAnsi="Times New Roman"/>
          <w:szCs w:val="24"/>
        </w:rPr>
        <w:t>are informed by existing research</w:t>
      </w:r>
      <w:r w:rsidRPr="00135ED9">
        <w:rPr>
          <w:rFonts w:ascii="Times New Roman" w:hAnsi="Times New Roman"/>
          <w:szCs w:val="24"/>
        </w:rPr>
        <w:t>.</w:t>
      </w:r>
      <w:r w:rsidR="003A2355" w:rsidRPr="00135ED9">
        <w:rPr>
          <w:rFonts w:ascii="Times New Roman" w:hAnsi="Times New Roman"/>
          <w:szCs w:val="24"/>
        </w:rPr>
        <w:t xml:space="preserve"> </w:t>
      </w:r>
      <w:r w:rsidR="002125BA" w:rsidRPr="00135ED9">
        <w:rPr>
          <w:rFonts w:ascii="Times New Roman" w:hAnsi="Times New Roman"/>
          <w:szCs w:val="24"/>
        </w:rPr>
        <w:t>This study will also serve the public good by providing an understanding of the ICT use profile of railroaders, a status check for this sub-population’s fulfillment of the National Broadband Plan (</w:t>
      </w:r>
      <w:hyperlink r:id="rId10" w:history="1">
        <w:r w:rsidR="002125BA" w:rsidRPr="00135ED9">
          <w:rPr>
            <w:rStyle w:val="Hyperlink"/>
            <w:rFonts w:ascii="Times New Roman" w:hAnsi="Times New Roman"/>
            <w:szCs w:val="24"/>
          </w:rPr>
          <w:t>www.broadband.gov</w:t>
        </w:r>
      </w:hyperlink>
      <w:r w:rsidR="002125BA" w:rsidRPr="00135ED9">
        <w:rPr>
          <w:rFonts w:ascii="Times New Roman" w:hAnsi="Times New Roman"/>
          <w:szCs w:val="24"/>
        </w:rPr>
        <w:t>), and an indication of the railroad</w:t>
      </w:r>
      <w:r w:rsidR="00051B59" w:rsidRPr="00135ED9">
        <w:rPr>
          <w:rFonts w:ascii="Times New Roman" w:hAnsi="Times New Roman"/>
          <w:szCs w:val="24"/>
        </w:rPr>
        <w:t xml:space="preserve"> industry</w:t>
      </w:r>
      <w:r w:rsidR="002125BA" w:rsidRPr="00135ED9">
        <w:rPr>
          <w:rFonts w:ascii="Times New Roman" w:hAnsi="Times New Roman"/>
          <w:szCs w:val="24"/>
        </w:rPr>
        <w:t xml:space="preserve">’s </w:t>
      </w:r>
      <w:r w:rsidR="008A0FB8" w:rsidRPr="00135ED9">
        <w:rPr>
          <w:rFonts w:ascii="Times New Roman" w:hAnsi="Times New Roman"/>
          <w:szCs w:val="24"/>
        </w:rPr>
        <w:t xml:space="preserve">degree of </w:t>
      </w:r>
      <w:r w:rsidR="002125BA" w:rsidRPr="00135ED9">
        <w:rPr>
          <w:rFonts w:ascii="Times New Roman" w:hAnsi="Times New Roman"/>
          <w:szCs w:val="24"/>
        </w:rPr>
        <w:t>adoption of the digital society</w:t>
      </w:r>
      <w:r w:rsidR="008A0FB8" w:rsidRPr="00135ED9">
        <w:rPr>
          <w:rFonts w:ascii="Times New Roman" w:hAnsi="Times New Roman"/>
          <w:szCs w:val="24"/>
        </w:rPr>
        <w:t xml:space="preserve"> </w:t>
      </w:r>
      <w:r w:rsidR="00F94BA3" w:rsidRPr="00135ED9">
        <w:rPr>
          <w:rFonts w:ascii="Times New Roman" w:hAnsi="Times New Roman"/>
          <w:szCs w:val="24"/>
        </w:rPr>
        <w:t xml:space="preserve">compared to a </w:t>
      </w:r>
      <w:r w:rsidR="0014750B" w:rsidRPr="00135ED9">
        <w:rPr>
          <w:rFonts w:ascii="Times New Roman" w:hAnsi="Times New Roman"/>
          <w:szCs w:val="24"/>
        </w:rPr>
        <w:t xml:space="preserve">continued </w:t>
      </w:r>
      <w:r w:rsidR="008A0FB8" w:rsidRPr="00135ED9">
        <w:rPr>
          <w:rFonts w:ascii="Times New Roman" w:hAnsi="Times New Roman"/>
          <w:szCs w:val="24"/>
        </w:rPr>
        <w:t>reliance on printed materials</w:t>
      </w:r>
      <w:r w:rsidR="002125BA" w:rsidRPr="00135ED9">
        <w:rPr>
          <w:rFonts w:ascii="Times New Roman" w:hAnsi="Times New Roman"/>
          <w:szCs w:val="24"/>
        </w:rPr>
        <w:t>.</w:t>
      </w:r>
    </w:p>
    <w:p w14:paraId="1804CAC4" w14:textId="4E0D8D26" w:rsidR="002125BA" w:rsidRPr="00135ED9" w:rsidRDefault="002125BA" w:rsidP="002125BA">
      <w:pPr>
        <w:rPr>
          <w:rFonts w:ascii="Times New Roman" w:hAnsi="Times New Roman"/>
          <w:szCs w:val="24"/>
        </w:rPr>
      </w:pPr>
      <w:r w:rsidRPr="00135ED9">
        <w:rPr>
          <w:rFonts w:ascii="Times New Roman" w:hAnsi="Times New Roman"/>
          <w:szCs w:val="24"/>
        </w:rPr>
        <w:t>The railroad industry has many groups of workers, from managers, to line and yard workers.  There are also different environments, such as passenger and freight.  The one common intersection that reaches the largest population of workers is the trainmen and enginemen who are members of large union organizations.  T</w:t>
      </w:r>
      <w:r w:rsidR="00B0282E" w:rsidRPr="00135ED9">
        <w:rPr>
          <w:rFonts w:ascii="Times New Roman" w:hAnsi="Times New Roman"/>
          <w:szCs w:val="24"/>
        </w:rPr>
        <w:t>he International Association of Sheet Metal, Air, Rail and Transportation Workers, Transportation Division (</w:t>
      </w:r>
      <w:r w:rsidRPr="00135ED9">
        <w:rPr>
          <w:rFonts w:ascii="Times New Roman" w:hAnsi="Times New Roman"/>
          <w:szCs w:val="24"/>
        </w:rPr>
        <w:t>SMART-TD</w:t>
      </w:r>
      <w:r w:rsidR="00B0282E" w:rsidRPr="00135ED9">
        <w:rPr>
          <w:rFonts w:ascii="Times New Roman" w:hAnsi="Times New Roman"/>
          <w:szCs w:val="24"/>
        </w:rPr>
        <w:t>)</w:t>
      </w:r>
      <w:r w:rsidRPr="00135ED9">
        <w:rPr>
          <w:rFonts w:ascii="Times New Roman" w:hAnsi="Times New Roman"/>
          <w:szCs w:val="24"/>
        </w:rPr>
        <w:t xml:space="preserve"> and Brotherhood of Locomotive Engineers and Trainmen (BLET) represent most of the TY&amp;E workers.  Therefore, this research will focus on these groups of workers to inform our understanding of the railroad worker industry.</w:t>
      </w:r>
    </w:p>
    <w:p w14:paraId="560C8911" w14:textId="78ECC5FD" w:rsidR="002125BA" w:rsidRPr="00135ED9" w:rsidRDefault="00F94BA3" w:rsidP="002125BA">
      <w:pPr>
        <w:rPr>
          <w:rFonts w:ascii="Times New Roman" w:hAnsi="Times New Roman"/>
          <w:szCs w:val="24"/>
        </w:rPr>
      </w:pPr>
      <w:r w:rsidRPr="00135ED9">
        <w:rPr>
          <w:rFonts w:ascii="Times New Roman" w:hAnsi="Times New Roman"/>
          <w:szCs w:val="24"/>
        </w:rPr>
        <w:t>The findings of this study</w:t>
      </w:r>
      <w:r w:rsidR="002125BA" w:rsidRPr="00135ED9">
        <w:rPr>
          <w:rFonts w:ascii="Times New Roman" w:hAnsi="Times New Roman"/>
          <w:szCs w:val="24"/>
        </w:rPr>
        <w:t xml:space="preserve"> will provide baseline measures for monitoring the industry’s experience with the digital domain and provide valuable insight for program development across a variety of endeavors.  In this regard, the study should support policy focus and decision-making with regard to reaching the industry’s diverse population.</w:t>
      </w:r>
    </w:p>
    <w:p w14:paraId="39F334C2" w14:textId="77777777" w:rsidR="00CF331E" w:rsidRPr="00135ED9" w:rsidRDefault="00900E47" w:rsidP="00CF331E">
      <w:pPr>
        <w:pStyle w:val="ListParagraph"/>
        <w:numPr>
          <w:ilvl w:val="0"/>
          <w:numId w:val="25"/>
        </w:numPr>
        <w:rPr>
          <w:rFonts w:ascii="Times New Roman" w:hAnsi="Times New Roman"/>
          <w:i/>
          <w:szCs w:val="24"/>
        </w:rPr>
      </w:pPr>
      <w:r w:rsidRPr="00135ED9">
        <w:rPr>
          <w:rFonts w:ascii="Times New Roman" w:hAnsi="Times New Roman"/>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Start w:id="1" w:name="_Toc238533346"/>
    </w:p>
    <w:p w14:paraId="423BB950" w14:textId="5712287C" w:rsidR="00CF331E" w:rsidRPr="00135ED9" w:rsidRDefault="00661B94" w:rsidP="00CF331E">
      <w:p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i/>
          <w:szCs w:val="24"/>
        </w:rPr>
      </w:pPr>
      <w:r w:rsidRPr="00135ED9">
        <w:rPr>
          <w:rFonts w:ascii="Times New Roman" w:hAnsi="Times New Roman"/>
          <w:szCs w:val="24"/>
        </w:rPr>
        <w:t xml:space="preserve">The primary </w:t>
      </w:r>
      <w:r w:rsidR="00B01E93" w:rsidRPr="00135ED9">
        <w:rPr>
          <w:rFonts w:ascii="Times New Roman" w:hAnsi="Times New Roman"/>
          <w:szCs w:val="24"/>
        </w:rPr>
        <w:t xml:space="preserve">planned distribution </w:t>
      </w:r>
      <w:r w:rsidRPr="00135ED9">
        <w:rPr>
          <w:rFonts w:ascii="Times New Roman" w:hAnsi="Times New Roman"/>
          <w:szCs w:val="24"/>
        </w:rPr>
        <w:t xml:space="preserve">method </w:t>
      </w:r>
      <w:r w:rsidR="00757AFD" w:rsidRPr="00135ED9">
        <w:rPr>
          <w:rFonts w:ascii="Times New Roman" w:hAnsi="Times New Roman"/>
          <w:szCs w:val="24"/>
        </w:rPr>
        <w:t>for this study</w:t>
      </w:r>
      <w:r w:rsidRPr="00135ED9">
        <w:rPr>
          <w:rFonts w:ascii="Times New Roman" w:hAnsi="Times New Roman"/>
          <w:szCs w:val="24"/>
        </w:rPr>
        <w:t xml:space="preserve"> is a U.S. Postal service-mailed questionnaire administered to a systematic sample of the railroad population</w:t>
      </w:r>
      <w:r w:rsidR="00BE42F8" w:rsidRPr="00135ED9">
        <w:rPr>
          <w:rFonts w:ascii="Times New Roman" w:hAnsi="Times New Roman"/>
          <w:szCs w:val="24"/>
        </w:rPr>
        <w:t xml:space="preserve"> (randomly selected from union membership databases)</w:t>
      </w:r>
      <w:r w:rsidRPr="00135ED9">
        <w:rPr>
          <w:rFonts w:ascii="Times New Roman" w:hAnsi="Times New Roman"/>
          <w:szCs w:val="24"/>
        </w:rPr>
        <w:t xml:space="preserve"> in order to extrapolate the findings to the remainder of the industry.  </w:t>
      </w:r>
      <w:r w:rsidR="003A2355" w:rsidRPr="00135ED9">
        <w:rPr>
          <w:rFonts w:ascii="Times New Roman" w:hAnsi="Times New Roman"/>
          <w:szCs w:val="24"/>
        </w:rPr>
        <w:t>A mailed questionnaire</w:t>
      </w:r>
      <w:r w:rsidRPr="00135ED9">
        <w:rPr>
          <w:rFonts w:ascii="Times New Roman" w:hAnsi="Times New Roman"/>
          <w:szCs w:val="24"/>
        </w:rPr>
        <w:t xml:space="preserve"> </w:t>
      </w:r>
      <w:r w:rsidR="00B01E93" w:rsidRPr="00135ED9">
        <w:rPr>
          <w:rFonts w:ascii="Times New Roman" w:hAnsi="Times New Roman"/>
          <w:szCs w:val="24"/>
        </w:rPr>
        <w:t>is planned</w:t>
      </w:r>
      <w:r w:rsidRPr="00135ED9">
        <w:rPr>
          <w:rFonts w:ascii="Times New Roman" w:hAnsi="Times New Roman"/>
          <w:szCs w:val="24"/>
        </w:rPr>
        <w:t xml:space="preserve"> to avoid the probability that only online-savvy railroaders would complete an emailed </w:t>
      </w:r>
      <w:r w:rsidR="003A2355" w:rsidRPr="00135ED9">
        <w:rPr>
          <w:rFonts w:ascii="Times New Roman" w:hAnsi="Times New Roman"/>
          <w:szCs w:val="24"/>
        </w:rPr>
        <w:t>questionnaire</w:t>
      </w:r>
      <w:r w:rsidRPr="00135ED9">
        <w:rPr>
          <w:rFonts w:ascii="Times New Roman" w:hAnsi="Times New Roman"/>
          <w:szCs w:val="24"/>
        </w:rPr>
        <w:t xml:space="preserve"> (potentially skewing any findings) or</w:t>
      </w:r>
      <w:r w:rsidR="00B01E93" w:rsidRPr="00135ED9">
        <w:rPr>
          <w:rFonts w:ascii="Times New Roman" w:hAnsi="Times New Roman"/>
          <w:szCs w:val="24"/>
        </w:rPr>
        <w:t>,</w:t>
      </w:r>
      <w:r w:rsidRPr="00135ED9">
        <w:rPr>
          <w:rFonts w:ascii="Times New Roman" w:hAnsi="Times New Roman"/>
          <w:szCs w:val="24"/>
        </w:rPr>
        <w:t xml:space="preserve"> </w:t>
      </w:r>
      <w:r w:rsidR="00B01E93" w:rsidRPr="00135ED9">
        <w:rPr>
          <w:rFonts w:ascii="Times New Roman" w:hAnsi="Times New Roman"/>
          <w:szCs w:val="24"/>
        </w:rPr>
        <w:t xml:space="preserve">by </w:t>
      </w:r>
      <w:r w:rsidRPr="00135ED9">
        <w:rPr>
          <w:rFonts w:ascii="Times New Roman" w:hAnsi="Times New Roman"/>
          <w:szCs w:val="24"/>
        </w:rPr>
        <w:t>using a convenience sample</w:t>
      </w:r>
      <w:r w:rsidR="00B01E93" w:rsidRPr="00135ED9">
        <w:rPr>
          <w:rFonts w:ascii="Times New Roman" w:hAnsi="Times New Roman"/>
          <w:szCs w:val="24"/>
        </w:rPr>
        <w:t>,</w:t>
      </w:r>
      <w:r w:rsidRPr="00135ED9">
        <w:rPr>
          <w:rFonts w:ascii="Times New Roman" w:hAnsi="Times New Roman"/>
          <w:szCs w:val="24"/>
        </w:rPr>
        <w:t xml:space="preserve"> that would reduce the ability to confidently generalize to the industry.  </w:t>
      </w:r>
    </w:p>
    <w:p w14:paraId="08410CCE" w14:textId="0675196C" w:rsidR="00CF331E" w:rsidRPr="00135ED9" w:rsidRDefault="00661B94" w:rsidP="00CF331E">
      <w:pPr>
        <w:rPr>
          <w:rFonts w:ascii="Times New Roman" w:hAnsi="Times New Roman"/>
          <w:szCs w:val="24"/>
        </w:rPr>
      </w:pPr>
      <w:r w:rsidRPr="00135ED9">
        <w:rPr>
          <w:rFonts w:ascii="Times New Roman" w:hAnsi="Times New Roman"/>
          <w:szCs w:val="24"/>
        </w:rPr>
        <w:t xml:space="preserve">The proposed procedures for this study are adopted from Dillman’s (2007) well-researched recommendations.  The first step </w:t>
      </w:r>
      <w:r w:rsidR="00B01E93" w:rsidRPr="00135ED9">
        <w:rPr>
          <w:rFonts w:ascii="Times New Roman" w:hAnsi="Times New Roman"/>
          <w:szCs w:val="24"/>
        </w:rPr>
        <w:t>is</w:t>
      </w:r>
      <w:r w:rsidRPr="00135ED9">
        <w:rPr>
          <w:rFonts w:ascii="Times New Roman" w:hAnsi="Times New Roman"/>
          <w:szCs w:val="24"/>
        </w:rPr>
        <w:t xml:space="preserve"> to send a letter of announcement to each potential participant one week be</w:t>
      </w:r>
      <w:r w:rsidR="00757AFD" w:rsidRPr="00135ED9">
        <w:rPr>
          <w:rFonts w:ascii="Times New Roman" w:hAnsi="Times New Roman"/>
          <w:szCs w:val="24"/>
        </w:rPr>
        <w:t xml:space="preserve">fore the survey.  This letter </w:t>
      </w:r>
      <w:r w:rsidR="00B01E93" w:rsidRPr="00135ED9">
        <w:rPr>
          <w:rFonts w:ascii="Times New Roman" w:hAnsi="Times New Roman"/>
          <w:szCs w:val="24"/>
        </w:rPr>
        <w:t xml:space="preserve">will </w:t>
      </w:r>
      <w:r w:rsidRPr="00135ED9">
        <w:rPr>
          <w:rFonts w:ascii="Times New Roman" w:hAnsi="Times New Roman"/>
          <w:szCs w:val="24"/>
        </w:rPr>
        <w:t xml:space="preserve">emanate from the FRA and </w:t>
      </w:r>
      <w:r w:rsidR="00757AFD" w:rsidRPr="00135ED9">
        <w:rPr>
          <w:rFonts w:ascii="Times New Roman" w:hAnsi="Times New Roman"/>
          <w:szCs w:val="24"/>
        </w:rPr>
        <w:t xml:space="preserve">potentially </w:t>
      </w:r>
      <w:r w:rsidRPr="00135ED9">
        <w:rPr>
          <w:rFonts w:ascii="Times New Roman" w:hAnsi="Times New Roman"/>
          <w:szCs w:val="24"/>
        </w:rPr>
        <w:t xml:space="preserve">have union leadership signatory included.  </w:t>
      </w:r>
      <w:r w:rsidR="00CE7C3E" w:rsidRPr="00135ED9">
        <w:rPr>
          <w:rFonts w:ascii="Times New Roman" w:hAnsi="Times New Roman"/>
          <w:szCs w:val="24"/>
        </w:rPr>
        <w:t>We expect that this will</w:t>
      </w:r>
      <w:r w:rsidRPr="00135ED9">
        <w:rPr>
          <w:rFonts w:ascii="Times New Roman" w:hAnsi="Times New Roman"/>
          <w:szCs w:val="24"/>
        </w:rPr>
        <w:t xml:space="preserve"> provide the gravitas necessary to alert the railroader that an important survey will arrive within the week.  </w:t>
      </w:r>
    </w:p>
    <w:p w14:paraId="4294ED0A" w14:textId="09DBCEE0" w:rsidR="00661B94" w:rsidRPr="00135ED9" w:rsidRDefault="00661B94" w:rsidP="00CF331E">
      <w:pPr>
        <w:rPr>
          <w:rFonts w:ascii="Times New Roman" w:hAnsi="Times New Roman"/>
          <w:szCs w:val="24"/>
        </w:rPr>
      </w:pPr>
      <w:r w:rsidRPr="00135ED9">
        <w:rPr>
          <w:rFonts w:ascii="Times New Roman" w:hAnsi="Times New Roman"/>
          <w:szCs w:val="24"/>
        </w:rPr>
        <w:t>One week later, the survey, with a cover letter providing directions</w:t>
      </w:r>
      <w:r w:rsidR="00BE42F8" w:rsidRPr="00135ED9">
        <w:rPr>
          <w:rFonts w:ascii="Times New Roman" w:hAnsi="Times New Roman"/>
          <w:szCs w:val="24"/>
        </w:rPr>
        <w:t xml:space="preserve"> and informed consent</w:t>
      </w:r>
      <w:r w:rsidR="003A2355" w:rsidRPr="00135ED9">
        <w:rPr>
          <w:rFonts w:ascii="Times New Roman" w:hAnsi="Times New Roman"/>
          <w:szCs w:val="24"/>
        </w:rPr>
        <w:t>,</w:t>
      </w:r>
      <w:r w:rsidRPr="00135ED9">
        <w:rPr>
          <w:rFonts w:ascii="Times New Roman" w:hAnsi="Times New Roman"/>
          <w:szCs w:val="24"/>
        </w:rPr>
        <w:t xml:space="preserve"> will be mailed.  The mailing will include a stamped and addressed return envelope</w:t>
      </w:r>
      <w:r w:rsidR="00082463" w:rsidRPr="00135ED9">
        <w:rPr>
          <w:rFonts w:ascii="Times New Roman" w:hAnsi="Times New Roman"/>
          <w:szCs w:val="24"/>
        </w:rPr>
        <w:t xml:space="preserve"> and a $5 cash incentive</w:t>
      </w:r>
      <w:r w:rsidRPr="00135ED9">
        <w:rPr>
          <w:rFonts w:ascii="Times New Roman" w:hAnsi="Times New Roman"/>
          <w:szCs w:val="24"/>
        </w:rPr>
        <w:t xml:space="preserve">.  Each letter will also include a URL to the online version of the survey and each URL will be coded to match the print survey code. Codes allow the participant to be taken off the follow-up list and coded as “responded”.  </w:t>
      </w:r>
      <w:r w:rsidR="00EC04F2" w:rsidRPr="00135ED9">
        <w:rPr>
          <w:rFonts w:ascii="Times New Roman" w:hAnsi="Times New Roman"/>
          <w:szCs w:val="24"/>
        </w:rPr>
        <w:t>The</w:t>
      </w:r>
      <w:r w:rsidRPr="00135ED9">
        <w:rPr>
          <w:rFonts w:ascii="Times New Roman" w:hAnsi="Times New Roman"/>
          <w:szCs w:val="24"/>
        </w:rPr>
        <w:t xml:space="preserve"> online option in the invitation letter </w:t>
      </w:r>
      <w:r w:rsidR="00EC04F2" w:rsidRPr="00135ED9">
        <w:rPr>
          <w:rFonts w:ascii="Times New Roman" w:hAnsi="Times New Roman"/>
          <w:szCs w:val="24"/>
        </w:rPr>
        <w:t>eases</w:t>
      </w:r>
      <w:r w:rsidRPr="00135ED9">
        <w:rPr>
          <w:rFonts w:ascii="Times New Roman" w:hAnsi="Times New Roman"/>
          <w:szCs w:val="24"/>
        </w:rPr>
        <w:t xml:space="preserve"> the burden on the </w:t>
      </w:r>
      <w:r w:rsidR="00EC04F2" w:rsidRPr="00135ED9">
        <w:rPr>
          <w:rFonts w:ascii="Times New Roman" w:hAnsi="Times New Roman"/>
          <w:szCs w:val="24"/>
        </w:rPr>
        <w:t>respondent</w:t>
      </w:r>
      <w:r w:rsidR="00733437" w:rsidRPr="00135ED9">
        <w:rPr>
          <w:rFonts w:ascii="Times New Roman" w:hAnsi="Times New Roman"/>
          <w:szCs w:val="24"/>
        </w:rPr>
        <w:t>,</w:t>
      </w:r>
      <w:r w:rsidR="00EC04F2" w:rsidRPr="00135ED9">
        <w:rPr>
          <w:rFonts w:ascii="Times New Roman" w:hAnsi="Times New Roman"/>
          <w:szCs w:val="24"/>
        </w:rPr>
        <w:t xml:space="preserve"> by not requiring him/her to mail back an envelope</w:t>
      </w:r>
      <w:r w:rsidR="00733437" w:rsidRPr="00135ED9">
        <w:rPr>
          <w:rFonts w:ascii="Times New Roman" w:hAnsi="Times New Roman"/>
          <w:szCs w:val="24"/>
        </w:rPr>
        <w:t>,</w:t>
      </w:r>
      <w:r w:rsidR="00EC04F2" w:rsidRPr="00135ED9">
        <w:rPr>
          <w:rFonts w:ascii="Times New Roman" w:hAnsi="Times New Roman"/>
          <w:szCs w:val="24"/>
        </w:rPr>
        <w:t xml:space="preserve"> and the research team</w:t>
      </w:r>
      <w:r w:rsidR="00CE7C3E" w:rsidRPr="00135ED9">
        <w:rPr>
          <w:rFonts w:ascii="Times New Roman" w:hAnsi="Times New Roman"/>
          <w:szCs w:val="24"/>
        </w:rPr>
        <w:t>,</w:t>
      </w:r>
      <w:r w:rsidR="00EC04F2" w:rsidRPr="00135ED9">
        <w:rPr>
          <w:rFonts w:ascii="Times New Roman" w:hAnsi="Times New Roman"/>
          <w:szCs w:val="24"/>
        </w:rPr>
        <w:t xml:space="preserve"> because the returned paper survey will not have to be processed and scanned.</w:t>
      </w:r>
      <w:r w:rsidRPr="00135ED9">
        <w:rPr>
          <w:rFonts w:ascii="Times New Roman" w:hAnsi="Times New Roman"/>
          <w:szCs w:val="24"/>
        </w:rPr>
        <w:t xml:space="preserve"> </w:t>
      </w:r>
    </w:p>
    <w:p w14:paraId="665666EE" w14:textId="693362D3" w:rsidR="00757AFD" w:rsidRPr="00135ED9" w:rsidRDefault="00661B94" w:rsidP="001B3D3F">
      <w:pPr>
        <w:rPr>
          <w:rFonts w:ascii="Times New Roman" w:hAnsi="Times New Roman"/>
          <w:szCs w:val="24"/>
        </w:rPr>
      </w:pPr>
      <w:r w:rsidRPr="00135ED9">
        <w:rPr>
          <w:rFonts w:ascii="Times New Roman" w:hAnsi="Times New Roman"/>
          <w:szCs w:val="24"/>
        </w:rPr>
        <w:t xml:space="preserve">Two weeks after the survey is mailed, reminder postcards </w:t>
      </w:r>
      <w:r w:rsidR="00EC04F2" w:rsidRPr="00135ED9">
        <w:rPr>
          <w:rFonts w:ascii="Times New Roman" w:hAnsi="Times New Roman"/>
          <w:szCs w:val="24"/>
        </w:rPr>
        <w:t>will</w:t>
      </w:r>
      <w:r w:rsidRPr="00135ED9">
        <w:rPr>
          <w:rFonts w:ascii="Times New Roman" w:hAnsi="Times New Roman"/>
          <w:szCs w:val="24"/>
        </w:rPr>
        <w:t xml:space="preserve"> be mailed to all non-responders.  Two weeks later a second reminder postcard </w:t>
      </w:r>
      <w:r w:rsidR="00EC04F2" w:rsidRPr="00135ED9">
        <w:rPr>
          <w:rFonts w:ascii="Times New Roman" w:hAnsi="Times New Roman"/>
          <w:szCs w:val="24"/>
        </w:rPr>
        <w:t>will</w:t>
      </w:r>
      <w:r w:rsidRPr="00135ED9">
        <w:rPr>
          <w:rFonts w:ascii="Times New Roman" w:hAnsi="Times New Roman"/>
          <w:szCs w:val="24"/>
        </w:rPr>
        <w:t xml:space="preserve"> be mailed to all non-responders.  Finally, six weeks after the first survey was mailed (2 weeks after the second reminder) a final mailing will be a replica of the first survey mailing – full survey copy and return envelope – </w:t>
      </w:r>
      <w:r w:rsidR="00CE7C3E" w:rsidRPr="00135ED9">
        <w:rPr>
          <w:rFonts w:ascii="Times New Roman" w:hAnsi="Times New Roman"/>
          <w:szCs w:val="24"/>
        </w:rPr>
        <w:t xml:space="preserve">and </w:t>
      </w:r>
      <w:r w:rsidRPr="00135ED9">
        <w:rPr>
          <w:rFonts w:ascii="Times New Roman" w:hAnsi="Times New Roman"/>
          <w:szCs w:val="24"/>
        </w:rPr>
        <w:t xml:space="preserve">go out to the remaining non-responders with a letter reminding them that the survey will close within 2 weeks of the date of the mailing. The URL will be provided again in this last mailing. </w:t>
      </w:r>
    </w:p>
    <w:p w14:paraId="1BB7B18C" w14:textId="27E6CF24" w:rsidR="001B3D3F" w:rsidRPr="00135ED9" w:rsidRDefault="003A2355" w:rsidP="001B3D3F">
      <w:pPr>
        <w:rPr>
          <w:rFonts w:ascii="Times New Roman" w:hAnsi="Times New Roman"/>
          <w:szCs w:val="24"/>
        </w:rPr>
      </w:pPr>
      <w:r w:rsidRPr="00135ED9">
        <w:rPr>
          <w:rFonts w:ascii="Times New Roman" w:hAnsi="Times New Roman"/>
          <w:szCs w:val="24"/>
        </w:rPr>
        <w:t>Volpe c</w:t>
      </w:r>
      <w:r w:rsidR="00757AFD" w:rsidRPr="00135ED9">
        <w:rPr>
          <w:rFonts w:ascii="Times New Roman" w:hAnsi="Times New Roman"/>
          <w:szCs w:val="24"/>
        </w:rPr>
        <w:t xml:space="preserve">ontact information will be provided on each mailing and the research team will be prepared to </w:t>
      </w:r>
      <w:r w:rsidR="00CB0369" w:rsidRPr="00135ED9">
        <w:rPr>
          <w:rFonts w:ascii="Times New Roman" w:hAnsi="Times New Roman"/>
          <w:szCs w:val="24"/>
        </w:rPr>
        <w:t>respond to participant queries</w:t>
      </w:r>
      <w:r w:rsidR="00757AFD" w:rsidRPr="00135ED9">
        <w:rPr>
          <w:rFonts w:ascii="Times New Roman" w:hAnsi="Times New Roman"/>
          <w:szCs w:val="24"/>
        </w:rPr>
        <w:t xml:space="preserve">. </w:t>
      </w:r>
      <w:r w:rsidR="001B3D3F" w:rsidRPr="00135ED9">
        <w:rPr>
          <w:rFonts w:ascii="Times New Roman" w:hAnsi="Times New Roman"/>
          <w:szCs w:val="24"/>
        </w:rPr>
        <w:t>The web-based version of the survey will be hosted on an Internet survey platform, such as LimeSurvey</w:t>
      </w:r>
      <w:r w:rsidR="00590405" w:rsidRPr="00135ED9">
        <w:rPr>
          <w:rFonts w:ascii="Times New Roman" w:hAnsi="Times New Roman"/>
          <w:szCs w:val="24"/>
        </w:rPr>
        <w:t>, Survey Gizmo, Qualtrix,</w:t>
      </w:r>
      <w:r w:rsidR="001B3D3F" w:rsidRPr="00135ED9">
        <w:rPr>
          <w:rFonts w:ascii="Times New Roman" w:hAnsi="Times New Roman"/>
          <w:szCs w:val="24"/>
        </w:rPr>
        <w:t xml:space="preserve"> or Survey Monkey</w:t>
      </w:r>
      <w:r w:rsidR="00CF331E" w:rsidRPr="00135ED9">
        <w:rPr>
          <w:rFonts w:ascii="Times New Roman" w:hAnsi="Times New Roman"/>
          <w:szCs w:val="24"/>
        </w:rPr>
        <w:t xml:space="preserve">. </w:t>
      </w:r>
      <w:r w:rsidR="007D548F" w:rsidRPr="00135ED9">
        <w:rPr>
          <w:rFonts w:ascii="Times New Roman" w:hAnsi="Times New Roman"/>
          <w:szCs w:val="24"/>
        </w:rPr>
        <w:t>The print version will</w:t>
      </w:r>
      <w:r w:rsidR="001B3D3F" w:rsidRPr="00135ED9">
        <w:rPr>
          <w:rFonts w:ascii="Times New Roman" w:hAnsi="Times New Roman"/>
          <w:szCs w:val="24"/>
        </w:rPr>
        <w:t xml:space="preserve"> be created with </w:t>
      </w:r>
      <w:r w:rsidR="00590405" w:rsidRPr="00135ED9">
        <w:rPr>
          <w:rFonts w:ascii="Times New Roman" w:hAnsi="Times New Roman"/>
          <w:szCs w:val="24"/>
        </w:rPr>
        <w:t xml:space="preserve">text recognition software, such as </w:t>
      </w:r>
      <w:r w:rsidR="001B3D3F" w:rsidRPr="00135ED9">
        <w:rPr>
          <w:rFonts w:ascii="Times New Roman" w:hAnsi="Times New Roman"/>
          <w:szCs w:val="24"/>
        </w:rPr>
        <w:t>ReMark</w:t>
      </w:r>
      <w:r w:rsidR="00590405" w:rsidRPr="00135ED9">
        <w:rPr>
          <w:rFonts w:ascii="Times New Roman" w:hAnsi="Times New Roman"/>
          <w:szCs w:val="24"/>
        </w:rPr>
        <w:t>,</w:t>
      </w:r>
      <w:r w:rsidR="001B3D3F" w:rsidRPr="00135ED9">
        <w:rPr>
          <w:rFonts w:ascii="Times New Roman" w:hAnsi="Times New Roman"/>
          <w:szCs w:val="24"/>
        </w:rPr>
        <w:t xml:space="preserve"> so as to enable scanning the data into electronic format.</w:t>
      </w:r>
    </w:p>
    <w:bookmarkEnd w:id="1"/>
    <w:p w14:paraId="71230FB7" w14:textId="77777777" w:rsidR="00900E47" w:rsidRPr="00135ED9" w:rsidRDefault="00900E47" w:rsidP="008708E1">
      <w:pPr>
        <w:pStyle w:val="ListParagraph"/>
        <w:numPr>
          <w:ilvl w:val="0"/>
          <w:numId w:val="25"/>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Describe efforts to identify duplication.  Show specifically why any similar information already available cannot be used or modified for use for the purposes described in Item 2 above.</w:t>
      </w:r>
    </w:p>
    <w:p w14:paraId="1A25C900" w14:textId="77777777" w:rsidR="00A121F0" w:rsidRPr="00135ED9" w:rsidRDefault="00E41EC4" w:rsidP="0085292D">
      <w:p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Similar studies that do not provide equal value</w:t>
      </w:r>
      <w:r w:rsidR="009371CA" w:rsidRPr="00135ED9">
        <w:rPr>
          <w:rFonts w:ascii="Times New Roman" w:hAnsi="Times New Roman"/>
          <w:szCs w:val="24"/>
        </w:rPr>
        <w:t xml:space="preserve"> include</w:t>
      </w:r>
      <w:r w:rsidR="00A121F0" w:rsidRPr="00135ED9">
        <w:rPr>
          <w:rFonts w:ascii="Times New Roman" w:hAnsi="Times New Roman"/>
          <w:szCs w:val="24"/>
        </w:rPr>
        <w:t xml:space="preserve"> the following:</w:t>
      </w:r>
    </w:p>
    <w:p w14:paraId="0D65731D" w14:textId="57EECE0A" w:rsidR="00A121F0" w:rsidRPr="00135ED9" w:rsidRDefault="00C70970" w:rsidP="00DA4DC9">
      <w:pPr>
        <w:pStyle w:val="ListParagraph"/>
        <w:numPr>
          <w:ilvl w:val="0"/>
          <w:numId w:val="51"/>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a</w:t>
      </w:r>
      <w:r w:rsidR="00E41EC4" w:rsidRPr="00135ED9">
        <w:rPr>
          <w:rFonts w:ascii="Times New Roman" w:hAnsi="Times New Roman"/>
          <w:szCs w:val="24"/>
        </w:rPr>
        <w:t xml:space="preserve"> </w:t>
      </w:r>
      <w:r w:rsidR="0085292D" w:rsidRPr="00135ED9">
        <w:rPr>
          <w:rFonts w:ascii="Times New Roman" w:hAnsi="Times New Roman"/>
          <w:szCs w:val="24"/>
        </w:rPr>
        <w:t>Federal ICT Survey for expenditures on capitalized and non-capitalized equipment</w:t>
      </w:r>
    </w:p>
    <w:p w14:paraId="5D992913" w14:textId="29576113" w:rsidR="00A121F0" w:rsidRPr="00135ED9" w:rsidRDefault="00A121F0" w:rsidP="00DA4DC9">
      <w:pPr>
        <w:pStyle w:val="ListParagraph"/>
        <w:numPr>
          <w:ilvl w:val="0"/>
          <w:numId w:val="51"/>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t</w:t>
      </w:r>
      <w:r w:rsidR="00E25813" w:rsidRPr="00135ED9">
        <w:rPr>
          <w:rFonts w:ascii="Times New Roman" w:hAnsi="Times New Roman"/>
          <w:szCs w:val="24"/>
        </w:rPr>
        <w:t>he U.S. Postal Service annual diary survey of households</w:t>
      </w:r>
      <w:r w:rsidRPr="00135ED9">
        <w:rPr>
          <w:rFonts w:ascii="Times New Roman" w:hAnsi="Times New Roman"/>
          <w:szCs w:val="24"/>
        </w:rPr>
        <w:t>, which</w:t>
      </w:r>
      <w:r w:rsidR="00E25813" w:rsidRPr="00135ED9">
        <w:rPr>
          <w:rFonts w:ascii="Times New Roman" w:hAnsi="Times New Roman"/>
          <w:szCs w:val="24"/>
        </w:rPr>
        <w:t xml:space="preserve"> includes questions about household Internet access, use, and some attitude </w:t>
      </w:r>
      <w:r w:rsidR="00C70970" w:rsidRPr="00135ED9">
        <w:rPr>
          <w:rFonts w:ascii="Times New Roman" w:hAnsi="Times New Roman"/>
          <w:szCs w:val="24"/>
        </w:rPr>
        <w:t>items</w:t>
      </w:r>
    </w:p>
    <w:p w14:paraId="1886713B" w14:textId="41762AFD" w:rsidR="00A121F0" w:rsidRPr="00135ED9" w:rsidRDefault="00A121F0" w:rsidP="00DA4DC9">
      <w:pPr>
        <w:pStyle w:val="ListParagraph"/>
        <w:numPr>
          <w:ilvl w:val="0"/>
          <w:numId w:val="51"/>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t</w:t>
      </w:r>
      <w:r w:rsidR="000D057E" w:rsidRPr="00135ED9">
        <w:rPr>
          <w:rFonts w:ascii="Times New Roman" w:hAnsi="Times New Roman"/>
          <w:szCs w:val="24"/>
        </w:rPr>
        <w:t>he federal census population survey</w:t>
      </w:r>
      <w:r w:rsidRPr="00135ED9">
        <w:rPr>
          <w:rFonts w:ascii="Times New Roman" w:hAnsi="Times New Roman"/>
          <w:szCs w:val="24"/>
        </w:rPr>
        <w:t>, which</w:t>
      </w:r>
      <w:r w:rsidR="000D057E" w:rsidRPr="00135ED9">
        <w:rPr>
          <w:rFonts w:ascii="Times New Roman" w:hAnsi="Times New Roman"/>
          <w:szCs w:val="24"/>
        </w:rPr>
        <w:t xml:space="preserve"> includes a section on </w:t>
      </w:r>
      <w:r w:rsidR="00DF7782" w:rsidRPr="00135ED9">
        <w:rPr>
          <w:rFonts w:ascii="Times New Roman" w:hAnsi="Times New Roman"/>
          <w:szCs w:val="24"/>
        </w:rPr>
        <w:t xml:space="preserve">broadband </w:t>
      </w:r>
      <w:r w:rsidR="000D057E" w:rsidRPr="00135ED9">
        <w:rPr>
          <w:rFonts w:ascii="Times New Roman" w:hAnsi="Times New Roman"/>
          <w:szCs w:val="24"/>
        </w:rPr>
        <w:t>Internet access and use</w:t>
      </w:r>
      <w:r w:rsidR="00DF7782" w:rsidRPr="00135ED9">
        <w:rPr>
          <w:rFonts w:ascii="Times New Roman" w:hAnsi="Times New Roman"/>
          <w:szCs w:val="24"/>
        </w:rPr>
        <w:t xml:space="preserve">.  </w:t>
      </w:r>
    </w:p>
    <w:p w14:paraId="556C2DF0" w14:textId="1F4147ED" w:rsidR="0003412F" w:rsidRPr="00135ED9" w:rsidRDefault="00DF7782" w:rsidP="00DA4DC9">
      <w:p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 xml:space="preserve">Each of these provides some valuable information that may or may not </w:t>
      </w:r>
      <w:r w:rsidR="00A33A0B" w:rsidRPr="00135ED9">
        <w:rPr>
          <w:rFonts w:ascii="Times New Roman" w:hAnsi="Times New Roman"/>
          <w:szCs w:val="24"/>
        </w:rPr>
        <w:t>apply</w:t>
      </w:r>
      <w:r w:rsidRPr="00135ED9">
        <w:rPr>
          <w:rFonts w:ascii="Times New Roman" w:hAnsi="Times New Roman"/>
          <w:szCs w:val="24"/>
        </w:rPr>
        <w:t xml:space="preserve"> to the railroad population.</w:t>
      </w:r>
      <w:r w:rsidR="00A121F0" w:rsidRPr="00135ED9">
        <w:rPr>
          <w:rFonts w:ascii="Times New Roman" w:hAnsi="Times New Roman"/>
          <w:szCs w:val="24"/>
        </w:rPr>
        <w:t xml:space="preserve"> Yet there is no way to</w:t>
      </w:r>
      <w:r w:rsidR="00A33A0B" w:rsidRPr="00135ED9">
        <w:rPr>
          <w:rFonts w:ascii="Times New Roman" w:hAnsi="Times New Roman"/>
          <w:szCs w:val="24"/>
        </w:rPr>
        <w:t xml:space="preserve"> </w:t>
      </w:r>
      <w:r w:rsidR="00A121F0" w:rsidRPr="00135ED9">
        <w:rPr>
          <w:rFonts w:ascii="Times New Roman" w:hAnsi="Times New Roman"/>
          <w:szCs w:val="24"/>
        </w:rPr>
        <w:t>isolate (</w:t>
      </w:r>
      <w:r w:rsidR="00A33A0B" w:rsidRPr="00135ED9">
        <w:rPr>
          <w:rFonts w:ascii="Times New Roman" w:hAnsi="Times New Roman"/>
          <w:szCs w:val="24"/>
        </w:rPr>
        <w:t>identif</w:t>
      </w:r>
      <w:r w:rsidR="00A121F0" w:rsidRPr="00135ED9">
        <w:rPr>
          <w:rFonts w:ascii="Times New Roman" w:hAnsi="Times New Roman"/>
          <w:szCs w:val="24"/>
        </w:rPr>
        <w:t>y</w:t>
      </w:r>
      <w:r w:rsidR="00A33A0B" w:rsidRPr="00135ED9">
        <w:rPr>
          <w:rFonts w:ascii="Times New Roman" w:hAnsi="Times New Roman"/>
          <w:szCs w:val="24"/>
        </w:rPr>
        <w:t xml:space="preserve"> </w:t>
      </w:r>
      <w:r w:rsidR="00A121F0" w:rsidRPr="00135ED9">
        <w:rPr>
          <w:rFonts w:ascii="Times New Roman" w:hAnsi="Times New Roman"/>
          <w:szCs w:val="24"/>
        </w:rPr>
        <w:t xml:space="preserve">and </w:t>
      </w:r>
      <w:r w:rsidR="00A33A0B" w:rsidRPr="00135ED9">
        <w:rPr>
          <w:rFonts w:ascii="Times New Roman" w:hAnsi="Times New Roman"/>
          <w:szCs w:val="24"/>
        </w:rPr>
        <w:t>stratif</w:t>
      </w:r>
      <w:r w:rsidR="00A121F0" w:rsidRPr="00135ED9">
        <w:rPr>
          <w:rFonts w:ascii="Times New Roman" w:hAnsi="Times New Roman"/>
          <w:szCs w:val="24"/>
        </w:rPr>
        <w:t>y</w:t>
      </w:r>
      <w:r w:rsidR="00A33A0B" w:rsidRPr="00135ED9">
        <w:rPr>
          <w:rFonts w:ascii="Times New Roman" w:hAnsi="Times New Roman"/>
          <w:szCs w:val="24"/>
        </w:rPr>
        <w:t xml:space="preserve">) the railroad population specifically. </w:t>
      </w:r>
      <w:r w:rsidR="00697665" w:rsidRPr="00135ED9">
        <w:rPr>
          <w:rFonts w:ascii="Times New Roman" w:hAnsi="Times New Roman"/>
          <w:szCs w:val="24"/>
        </w:rPr>
        <w:t>The current proposed</w:t>
      </w:r>
      <w:r w:rsidR="00C70970" w:rsidRPr="00135ED9">
        <w:rPr>
          <w:rFonts w:ascii="Times New Roman" w:hAnsi="Times New Roman"/>
          <w:szCs w:val="24"/>
        </w:rPr>
        <w:t xml:space="preserve"> </w:t>
      </w:r>
      <w:r w:rsidR="00697665" w:rsidRPr="00135ED9">
        <w:rPr>
          <w:rFonts w:ascii="Times New Roman" w:hAnsi="Times New Roman"/>
          <w:szCs w:val="24"/>
        </w:rPr>
        <w:t>study</w:t>
      </w:r>
      <w:r w:rsidR="00C70970" w:rsidRPr="00135ED9">
        <w:rPr>
          <w:rFonts w:ascii="Times New Roman" w:hAnsi="Times New Roman"/>
          <w:szCs w:val="24"/>
        </w:rPr>
        <w:t xml:space="preserve"> intends to </w:t>
      </w:r>
      <w:r w:rsidR="00A33A0B" w:rsidRPr="00135ED9">
        <w:rPr>
          <w:rFonts w:ascii="Times New Roman" w:hAnsi="Times New Roman"/>
          <w:szCs w:val="24"/>
        </w:rPr>
        <w:t>address this</w:t>
      </w:r>
      <w:r w:rsidR="00C70970" w:rsidRPr="00135ED9">
        <w:rPr>
          <w:rFonts w:ascii="Times New Roman" w:hAnsi="Times New Roman"/>
          <w:szCs w:val="24"/>
        </w:rPr>
        <w:t xml:space="preserve"> gap.</w:t>
      </w:r>
      <w:r w:rsidR="00DA4DC9" w:rsidRPr="00135ED9">
        <w:rPr>
          <w:rFonts w:ascii="Times New Roman" w:hAnsi="Times New Roman"/>
          <w:szCs w:val="24"/>
        </w:rPr>
        <w:t xml:space="preserve"> T</w:t>
      </w:r>
      <w:r w:rsidR="0003412F" w:rsidRPr="00135ED9">
        <w:rPr>
          <w:rFonts w:ascii="Times New Roman" w:hAnsi="Times New Roman"/>
          <w:szCs w:val="24"/>
        </w:rPr>
        <w:t xml:space="preserve">his survey uses </w:t>
      </w:r>
      <w:r w:rsidR="00DA4DC9" w:rsidRPr="00135ED9">
        <w:rPr>
          <w:rFonts w:ascii="Times New Roman" w:hAnsi="Times New Roman"/>
          <w:szCs w:val="24"/>
        </w:rPr>
        <w:t xml:space="preserve">a </w:t>
      </w:r>
      <w:r w:rsidR="0003412F" w:rsidRPr="00135ED9">
        <w:rPr>
          <w:rFonts w:ascii="Times New Roman" w:hAnsi="Times New Roman"/>
          <w:szCs w:val="24"/>
        </w:rPr>
        <w:t xml:space="preserve">question </w:t>
      </w:r>
      <w:r w:rsidR="00DA4DC9" w:rsidRPr="00135ED9">
        <w:rPr>
          <w:rFonts w:ascii="Times New Roman" w:hAnsi="Times New Roman"/>
          <w:szCs w:val="24"/>
        </w:rPr>
        <w:t xml:space="preserve">about internet access in the home </w:t>
      </w:r>
      <w:r w:rsidR="0003412F" w:rsidRPr="00135ED9">
        <w:rPr>
          <w:rFonts w:ascii="Times New Roman" w:hAnsi="Times New Roman"/>
          <w:szCs w:val="24"/>
        </w:rPr>
        <w:t xml:space="preserve">from the US Census Bureau’s Current Population Survey’s section on computer and Internet use so that </w:t>
      </w:r>
      <w:r w:rsidR="00DA4DC9" w:rsidRPr="00135ED9">
        <w:rPr>
          <w:rFonts w:ascii="Times New Roman" w:hAnsi="Times New Roman"/>
          <w:szCs w:val="24"/>
        </w:rPr>
        <w:t>access in the industry can be compared to access in the general population</w:t>
      </w:r>
      <w:r w:rsidR="0003412F" w:rsidRPr="00135ED9">
        <w:rPr>
          <w:rFonts w:ascii="Times New Roman" w:hAnsi="Times New Roman"/>
          <w:szCs w:val="24"/>
        </w:rPr>
        <w:t xml:space="preserve">. </w:t>
      </w:r>
    </w:p>
    <w:p w14:paraId="5BD4E3CE" w14:textId="77777777" w:rsidR="00900E47" w:rsidRPr="00135ED9" w:rsidRDefault="00900E47" w:rsidP="008708E1">
      <w:pPr>
        <w:pStyle w:val="ListParagraph"/>
        <w:numPr>
          <w:ilvl w:val="0"/>
          <w:numId w:val="25"/>
        </w:numPr>
        <w:tabs>
          <w:tab w:val="left" w:pos="-16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If the collection of information impacts small businesses or other small entities (Item 5 of OMB Form 83-I), describe any methods used to minimize burden.</w:t>
      </w:r>
    </w:p>
    <w:p w14:paraId="11344B2D"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The data collection will not impact small businesses or other small entities.</w:t>
      </w:r>
    </w:p>
    <w:p w14:paraId="1E34C20F" w14:textId="77777777" w:rsidR="00900E47" w:rsidRPr="00135ED9" w:rsidRDefault="00900E47"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Describe the consequence to Federal program or policy activities if the collection is not conducted or is conducted less frequently, as well as any technical or legal obstacles to reducing burden.</w:t>
      </w:r>
    </w:p>
    <w:p w14:paraId="69058294" w14:textId="26711322" w:rsidR="00DF7782" w:rsidRPr="00135ED9" w:rsidRDefault="007B78F2" w:rsidP="00DF778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 xml:space="preserve">FRA RD&amp;T creates programs for the railroading population </w:t>
      </w:r>
      <w:r w:rsidR="001F4C00" w:rsidRPr="00135ED9">
        <w:rPr>
          <w:rFonts w:ascii="Times New Roman" w:hAnsi="Times New Roman"/>
          <w:szCs w:val="24"/>
        </w:rPr>
        <w:t xml:space="preserve">to </w:t>
      </w:r>
      <w:r w:rsidRPr="00135ED9">
        <w:rPr>
          <w:rFonts w:ascii="Times New Roman" w:hAnsi="Times New Roman"/>
          <w:szCs w:val="24"/>
        </w:rPr>
        <w:t>improve safety in the industry. However, these programs are partly dependent upon railroader awareness of them. Without the knowledge gained from this study, the effectiveness of these programs may be compromised</w:t>
      </w:r>
      <w:r w:rsidR="00122DC0" w:rsidRPr="00135ED9">
        <w:rPr>
          <w:rFonts w:ascii="Times New Roman" w:hAnsi="Times New Roman"/>
          <w:szCs w:val="24"/>
        </w:rPr>
        <w:t xml:space="preserve"> due to not being able t</w:t>
      </w:r>
      <w:r w:rsidR="00C45E7D" w:rsidRPr="00135ED9">
        <w:rPr>
          <w:rFonts w:ascii="Times New Roman" w:hAnsi="Times New Roman"/>
          <w:szCs w:val="24"/>
        </w:rPr>
        <w:t xml:space="preserve">o </w:t>
      </w:r>
      <w:r w:rsidRPr="00135ED9">
        <w:rPr>
          <w:rFonts w:ascii="Times New Roman" w:hAnsi="Times New Roman"/>
          <w:szCs w:val="24"/>
        </w:rPr>
        <w:t xml:space="preserve">reach the target audience as effectively. </w:t>
      </w:r>
      <w:r w:rsidR="00122DC0" w:rsidRPr="00135ED9">
        <w:rPr>
          <w:rFonts w:ascii="Times New Roman" w:hAnsi="Times New Roman"/>
          <w:szCs w:val="24"/>
        </w:rPr>
        <w:t>The FRA</w:t>
      </w:r>
      <w:r w:rsidR="009B4BA3" w:rsidRPr="00135ED9">
        <w:rPr>
          <w:rFonts w:ascii="Times New Roman" w:hAnsi="Times New Roman"/>
          <w:szCs w:val="24"/>
        </w:rPr>
        <w:t xml:space="preserve"> invests</w:t>
      </w:r>
      <w:r w:rsidR="00122DC0" w:rsidRPr="00135ED9">
        <w:rPr>
          <w:rFonts w:ascii="Times New Roman" w:hAnsi="Times New Roman"/>
          <w:szCs w:val="24"/>
        </w:rPr>
        <w:t xml:space="preserve"> significant</w:t>
      </w:r>
      <w:r w:rsidR="005929B7" w:rsidRPr="00135ED9">
        <w:rPr>
          <w:rFonts w:ascii="Times New Roman" w:hAnsi="Times New Roman"/>
          <w:szCs w:val="24"/>
        </w:rPr>
        <w:t xml:space="preserve"> resources </w:t>
      </w:r>
      <w:r w:rsidR="009B4BA3" w:rsidRPr="00135ED9">
        <w:rPr>
          <w:rFonts w:ascii="Times New Roman" w:hAnsi="Times New Roman"/>
          <w:szCs w:val="24"/>
        </w:rPr>
        <w:t xml:space="preserve">to build effective programs for improving safety in the railroad industry, therefore </w:t>
      </w:r>
      <w:r w:rsidR="00122DC0" w:rsidRPr="00135ED9">
        <w:rPr>
          <w:rFonts w:ascii="Times New Roman" w:hAnsi="Times New Roman"/>
          <w:szCs w:val="24"/>
        </w:rPr>
        <w:t>any information gap in</w:t>
      </w:r>
      <w:r w:rsidR="009B4BA3" w:rsidRPr="00135ED9">
        <w:rPr>
          <w:rFonts w:ascii="Times New Roman" w:hAnsi="Times New Roman"/>
          <w:szCs w:val="24"/>
        </w:rPr>
        <w:t xml:space="preserve"> how to reach</w:t>
      </w:r>
      <w:r w:rsidR="00122DC0" w:rsidRPr="00135ED9">
        <w:rPr>
          <w:rFonts w:ascii="Times New Roman" w:hAnsi="Times New Roman"/>
          <w:szCs w:val="24"/>
        </w:rPr>
        <w:t xml:space="preserve"> the target audience would undermine these efforts</w:t>
      </w:r>
      <w:r w:rsidR="009B4BA3" w:rsidRPr="00135ED9">
        <w:rPr>
          <w:rFonts w:ascii="Times New Roman" w:hAnsi="Times New Roman"/>
          <w:szCs w:val="24"/>
        </w:rPr>
        <w:t>.</w:t>
      </w:r>
      <w:r w:rsidR="005929B7" w:rsidRPr="00135ED9">
        <w:rPr>
          <w:rFonts w:ascii="Times New Roman" w:hAnsi="Times New Roman"/>
          <w:szCs w:val="24"/>
        </w:rPr>
        <w:t xml:space="preserve"> </w:t>
      </w:r>
    </w:p>
    <w:p w14:paraId="136F4C66" w14:textId="77777777" w:rsidR="00900E47" w:rsidRPr="00135ED9" w:rsidRDefault="00900E47"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Explain any special circumstances that would cause an information collection to be conducted in a manner:</w:t>
      </w:r>
    </w:p>
    <w:p w14:paraId="2FD2965C"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respondents to report information to the agency more often than quarterly;</w:t>
      </w:r>
      <w:r w:rsidR="00DF7782" w:rsidRPr="00135ED9">
        <w:rPr>
          <w:rFonts w:ascii="Times New Roman" w:hAnsi="Times New Roman"/>
          <w:szCs w:val="24"/>
        </w:rPr>
        <w:t xml:space="preserve"> </w:t>
      </w:r>
    </w:p>
    <w:p w14:paraId="3CDF0ED4"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respondents to prepare a written response to a collection of information in fewer than 30 days after receipt of it;</w:t>
      </w:r>
    </w:p>
    <w:p w14:paraId="5448B8D3"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respondents to submit more than an original and two copies of any document;</w:t>
      </w:r>
    </w:p>
    <w:p w14:paraId="04E76061"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respondents to retain records, other than health, medical, government contract, grant-in-aid, or tax records, for more than three years;</w:t>
      </w:r>
    </w:p>
    <w:p w14:paraId="3B692807"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in connection with a statistical survey, that is not designed to produce valid and reliable results that can be generalized to the universe of study;</w:t>
      </w:r>
    </w:p>
    <w:p w14:paraId="4C3176A0"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the use of a statistical data classification that has not been reviewed and approved by OMB;</w:t>
      </w:r>
    </w:p>
    <w:p w14:paraId="20A0A90D" w14:textId="370631C0"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8211CB" w14:textId="77777777" w:rsidR="00900E47" w:rsidRPr="00135ED9" w:rsidRDefault="00900E47"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contextualSpacing w:val="0"/>
        <w:rPr>
          <w:rFonts w:ascii="Times New Roman" w:hAnsi="Times New Roman"/>
          <w:i/>
          <w:szCs w:val="24"/>
        </w:rPr>
      </w:pPr>
      <w:r w:rsidRPr="00135ED9">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14:paraId="3E75654C" w14:textId="67E4AA2C" w:rsidR="00DF7782" w:rsidRDefault="002D0028" w:rsidP="002809B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rPr>
          <w:rFonts w:ascii="Times New Roman" w:hAnsi="Times New Roman"/>
          <w:szCs w:val="24"/>
        </w:rPr>
      </w:pPr>
      <w:r w:rsidRPr="00135ED9">
        <w:rPr>
          <w:rFonts w:ascii="Times New Roman" w:hAnsi="Times New Roman"/>
          <w:szCs w:val="24"/>
        </w:rPr>
        <w:t>This is a one-time information collection; no documents other than the completed survey are requested, and respondents are not asked to retain any records.</w:t>
      </w:r>
      <w:r w:rsidR="00456534" w:rsidRPr="00135ED9">
        <w:rPr>
          <w:rFonts w:ascii="Times New Roman" w:hAnsi="Times New Roman"/>
          <w:szCs w:val="24"/>
        </w:rPr>
        <w:t xml:space="preserve"> </w:t>
      </w:r>
      <w:r w:rsidR="00813797" w:rsidRPr="00135ED9">
        <w:rPr>
          <w:rFonts w:ascii="Times New Roman" w:hAnsi="Times New Roman"/>
          <w:szCs w:val="24"/>
        </w:rPr>
        <w:t>FRA and its contractor</w:t>
      </w:r>
      <w:r w:rsidR="006C3D5C" w:rsidRPr="00135ED9">
        <w:rPr>
          <w:rFonts w:ascii="Times New Roman" w:hAnsi="Times New Roman"/>
          <w:szCs w:val="24"/>
        </w:rPr>
        <w:t xml:space="preserve"> </w:t>
      </w:r>
      <w:r w:rsidR="00813797" w:rsidRPr="00135ED9">
        <w:rPr>
          <w:rFonts w:ascii="Times New Roman" w:hAnsi="Times New Roman"/>
          <w:szCs w:val="24"/>
        </w:rPr>
        <w:t xml:space="preserve">will treat the source of the data as confidential. </w:t>
      </w:r>
      <w:r w:rsidR="004F0FAA" w:rsidRPr="00135ED9">
        <w:rPr>
          <w:rFonts w:ascii="Times New Roman" w:hAnsi="Times New Roman"/>
          <w:szCs w:val="24"/>
        </w:rPr>
        <w:t xml:space="preserve">FRA is not a statistical agency using a contractor to collect these data.  Therefore, we </w:t>
      </w:r>
      <w:r w:rsidR="009B5633" w:rsidRPr="00135ED9">
        <w:rPr>
          <w:rFonts w:ascii="Times New Roman" w:hAnsi="Times New Roman"/>
          <w:szCs w:val="24"/>
        </w:rPr>
        <w:t>cannot</w:t>
      </w:r>
      <w:r w:rsidR="004F0FAA" w:rsidRPr="00135ED9">
        <w:rPr>
          <w:rFonts w:ascii="Times New Roman" w:hAnsi="Times New Roman"/>
          <w:szCs w:val="24"/>
        </w:rPr>
        <w:t xml:space="preserve"> offer participants information protection under </w:t>
      </w:r>
      <w:r w:rsidR="0087655F" w:rsidRPr="00135ED9">
        <w:rPr>
          <w:rFonts w:ascii="Times New Roman" w:hAnsi="Times New Roman"/>
          <w:szCs w:val="24"/>
        </w:rPr>
        <w:t>the Confidential Information Protection and Statistical Efficiency Act (</w:t>
      </w:r>
      <w:r w:rsidR="004F0FAA" w:rsidRPr="00135ED9">
        <w:rPr>
          <w:rFonts w:ascii="Times New Roman" w:hAnsi="Times New Roman"/>
          <w:szCs w:val="24"/>
        </w:rPr>
        <w:t>CIPSEA</w:t>
      </w:r>
      <w:r w:rsidR="0087655F" w:rsidRPr="00135ED9">
        <w:rPr>
          <w:rFonts w:ascii="Times New Roman" w:hAnsi="Times New Roman"/>
          <w:szCs w:val="24"/>
        </w:rPr>
        <w:t>,</w:t>
      </w:r>
      <w:r w:rsidR="004F0FAA" w:rsidRPr="00135ED9">
        <w:rPr>
          <w:rFonts w:ascii="Times New Roman" w:hAnsi="Times New Roman"/>
          <w:szCs w:val="24"/>
        </w:rPr>
        <w:t xml:space="preserve"> </w:t>
      </w:r>
      <w:r w:rsidR="00DD4139" w:rsidRPr="00135ED9">
        <w:rPr>
          <w:rFonts w:ascii="Times New Roman" w:hAnsi="Times New Roman"/>
          <w:szCs w:val="24"/>
        </w:rPr>
        <w:t>44 USC 3501-2)</w:t>
      </w:r>
      <w:r w:rsidR="004F0FAA" w:rsidRPr="00135ED9">
        <w:rPr>
          <w:rFonts w:ascii="Times New Roman" w:hAnsi="Times New Roman"/>
          <w:szCs w:val="24"/>
        </w:rPr>
        <w:t xml:space="preserve">. </w:t>
      </w:r>
      <w:r w:rsidR="002809BF" w:rsidRPr="00135ED9">
        <w:rPr>
          <w:rFonts w:ascii="Times New Roman" w:hAnsi="Times New Roman"/>
          <w:szCs w:val="24"/>
        </w:rPr>
        <w:t>We will provide similar protection</w:t>
      </w:r>
      <w:r w:rsidR="009B5633" w:rsidRPr="00135ED9">
        <w:rPr>
          <w:rFonts w:ascii="Times New Roman" w:hAnsi="Times New Roman"/>
          <w:szCs w:val="24"/>
        </w:rPr>
        <w:t>, to avoid identity, attribute, and inference disclosure,</w:t>
      </w:r>
      <w:r w:rsidR="002809BF" w:rsidRPr="00135ED9">
        <w:rPr>
          <w:rFonts w:ascii="Times New Roman" w:hAnsi="Times New Roman"/>
          <w:szCs w:val="24"/>
        </w:rPr>
        <w:t xml:space="preserve"> by informing the respondents about the confidentiality protection and use of the information; collect and handle all information to minimize risk of disclosure, including properly training staff; ensure the data are used only for statistical purposes; review information to be disseminated to prevent identifiable information from being reasonably inferred by either direct or indirect means; and supervise and control agents who have access to the data. </w:t>
      </w:r>
      <w:r w:rsidR="00813797" w:rsidRPr="00135ED9">
        <w:rPr>
          <w:rFonts w:ascii="Times New Roman" w:hAnsi="Times New Roman"/>
          <w:szCs w:val="24"/>
        </w:rPr>
        <w:t>A unique ID number will be assigned to each participant</w:t>
      </w:r>
      <w:r w:rsidR="006C3D5C" w:rsidRPr="00135ED9">
        <w:rPr>
          <w:rFonts w:ascii="Times New Roman" w:hAnsi="Times New Roman"/>
          <w:szCs w:val="24"/>
        </w:rPr>
        <w:t xml:space="preserve"> by the contractor</w:t>
      </w:r>
      <w:r w:rsidR="00813797" w:rsidRPr="00135ED9">
        <w:rPr>
          <w:rFonts w:ascii="Times New Roman" w:hAnsi="Times New Roman"/>
          <w:szCs w:val="24"/>
        </w:rPr>
        <w:t xml:space="preserve">.  Only </w:t>
      </w:r>
      <w:r w:rsidR="006C3D5C" w:rsidRPr="00135ED9">
        <w:rPr>
          <w:rFonts w:ascii="Times New Roman" w:hAnsi="Times New Roman"/>
          <w:szCs w:val="24"/>
        </w:rPr>
        <w:t>the contractor</w:t>
      </w:r>
      <w:r w:rsidR="00813797" w:rsidRPr="00135ED9">
        <w:rPr>
          <w:rFonts w:ascii="Times New Roman" w:hAnsi="Times New Roman"/>
          <w:szCs w:val="24"/>
        </w:rPr>
        <w:t xml:space="preserve"> will know the names of the participants and their corresponding ID numbers.  The ID number will allow each </w:t>
      </w:r>
      <w:r w:rsidR="006C3D5C" w:rsidRPr="00135ED9">
        <w:rPr>
          <w:rFonts w:ascii="Times New Roman" w:hAnsi="Times New Roman"/>
          <w:szCs w:val="24"/>
        </w:rPr>
        <w:t>questionnaire</w:t>
      </w:r>
      <w:r w:rsidR="00813797" w:rsidRPr="00135ED9">
        <w:rPr>
          <w:rFonts w:ascii="Times New Roman" w:hAnsi="Times New Roman"/>
          <w:szCs w:val="24"/>
        </w:rPr>
        <w:t xml:space="preserve"> to be </w:t>
      </w:r>
      <w:r w:rsidR="006C3D5C" w:rsidRPr="00135ED9">
        <w:rPr>
          <w:rFonts w:ascii="Times New Roman" w:hAnsi="Times New Roman"/>
          <w:szCs w:val="24"/>
        </w:rPr>
        <w:t xml:space="preserve">tracked so that only non-respondents will receive reminders. </w:t>
      </w:r>
      <w:r w:rsidR="00813797" w:rsidRPr="00135ED9">
        <w:rPr>
          <w:rFonts w:ascii="Times New Roman" w:hAnsi="Times New Roman"/>
          <w:szCs w:val="24"/>
        </w:rPr>
        <w:t xml:space="preserve">Once the </w:t>
      </w:r>
      <w:r w:rsidR="006C3D5C" w:rsidRPr="00135ED9">
        <w:rPr>
          <w:rFonts w:ascii="Times New Roman" w:hAnsi="Times New Roman"/>
          <w:szCs w:val="24"/>
        </w:rPr>
        <w:t>questionnaire is closed</w:t>
      </w:r>
      <w:r w:rsidR="00813797" w:rsidRPr="00135ED9">
        <w:rPr>
          <w:rFonts w:ascii="Times New Roman" w:hAnsi="Times New Roman"/>
          <w:szCs w:val="24"/>
        </w:rPr>
        <w:t xml:space="preserve"> and the data </w:t>
      </w:r>
      <w:r w:rsidR="00C355DB" w:rsidRPr="00135ED9">
        <w:rPr>
          <w:rFonts w:ascii="Times New Roman" w:hAnsi="Times New Roman"/>
          <w:szCs w:val="24"/>
        </w:rPr>
        <w:t xml:space="preserve">are </w:t>
      </w:r>
      <w:r w:rsidR="00813797" w:rsidRPr="00135ED9">
        <w:rPr>
          <w:rFonts w:ascii="Times New Roman" w:hAnsi="Times New Roman"/>
          <w:szCs w:val="24"/>
        </w:rPr>
        <w:t xml:space="preserve">coded, the list of participant names and their corresponding ID numbers will be destroyed. Only aggregate results will be reported.  </w:t>
      </w:r>
      <w:r w:rsidR="00C355DB" w:rsidRPr="00135ED9">
        <w:rPr>
          <w:rFonts w:ascii="Times New Roman" w:hAnsi="Times New Roman"/>
          <w:szCs w:val="24"/>
        </w:rPr>
        <w:t xml:space="preserve">Anonymized data will also be provided to </w:t>
      </w:r>
      <w:hyperlink r:id="rId11" w:history="1">
        <w:r w:rsidR="00C355DB" w:rsidRPr="00135ED9">
          <w:rPr>
            <w:rStyle w:val="Hyperlink"/>
            <w:rFonts w:ascii="Times New Roman" w:hAnsi="Times New Roman"/>
            <w:szCs w:val="24"/>
          </w:rPr>
          <w:t>www.data.gov</w:t>
        </w:r>
      </w:hyperlink>
      <w:r w:rsidR="00C355DB" w:rsidRPr="00135ED9">
        <w:rPr>
          <w:rFonts w:ascii="Times New Roman" w:hAnsi="Times New Roman"/>
          <w:szCs w:val="24"/>
        </w:rPr>
        <w:t xml:space="preserve">. </w:t>
      </w:r>
      <w:r w:rsidR="00813797" w:rsidRPr="00135ED9">
        <w:rPr>
          <w:rFonts w:ascii="Times New Roman" w:hAnsi="Times New Roman"/>
          <w:szCs w:val="24"/>
        </w:rPr>
        <w:t>No data will be reported by individual or by railroad.</w:t>
      </w:r>
    </w:p>
    <w:p w14:paraId="4A6136BF" w14:textId="77777777" w:rsidR="00031B70" w:rsidRPr="00135ED9" w:rsidRDefault="00031B70" w:rsidP="002809B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rPr>
          <w:rFonts w:ascii="Times New Roman" w:hAnsi="Times New Roman"/>
          <w:szCs w:val="24"/>
        </w:rPr>
      </w:pPr>
    </w:p>
    <w:p w14:paraId="1A2DE0AE" w14:textId="77777777" w:rsidR="00900E47" w:rsidRPr="00135ED9" w:rsidRDefault="00900E47"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14:paraId="6D1130E0" w14:textId="77777777" w:rsidR="00900E47" w:rsidRPr="00135ED9" w:rsidRDefault="00900E47"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ind w:left="360"/>
        <w:rPr>
          <w:rFonts w:ascii="Times New Roman" w:hAnsi="Times New Roman"/>
          <w:i/>
          <w:szCs w:val="24"/>
        </w:rPr>
      </w:pPr>
      <w:r w:rsidRPr="00135ED9">
        <w:rPr>
          <w:rFonts w:ascii="Times New Roman" w:hAnsi="Times New Roman"/>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8CEE05" w14:textId="77777777" w:rsidR="00DF7782" w:rsidRPr="00135ED9" w:rsidRDefault="00900E47" w:rsidP="005745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ind w:left="360"/>
        <w:rPr>
          <w:rFonts w:ascii="Times New Roman" w:hAnsi="Times New Roman"/>
          <w:i/>
          <w:szCs w:val="24"/>
        </w:rPr>
      </w:pPr>
      <w:r w:rsidRPr="00135ED9">
        <w:rPr>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DF7782" w:rsidRPr="00135ED9">
        <w:rPr>
          <w:rFonts w:ascii="Times New Roman" w:hAnsi="Times New Roman"/>
          <w:i/>
          <w:szCs w:val="24"/>
        </w:rPr>
        <w:t>.</w:t>
      </w:r>
    </w:p>
    <w:p w14:paraId="0F335B39" w14:textId="40429C4D" w:rsidR="00135ED9" w:rsidRDefault="00135ED9"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szCs w:val="24"/>
        </w:rPr>
        <w:t>FRA published the required 60 Day Federal Register Notice on April 18, 2017, see 82 FR 18342.  F</w:t>
      </w:r>
      <w:r w:rsidRPr="00135ED9">
        <w:rPr>
          <w:rFonts w:ascii="Times New Roman" w:hAnsi="Times New Roman"/>
          <w:szCs w:val="24"/>
        </w:rPr>
        <w:t>RA received no comments in response to this notic</w:t>
      </w:r>
      <w:r>
        <w:rPr>
          <w:rFonts w:ascii="Times New Roman" w:hAnsi="Times New Roman"/>
          <w:szCs w:val="24"/>
        </w:rPr>
        <w:t>e.  FRA published the required 30 Day Federal Register Notice on July 18, 2017, see 82 FR 32923.</w:t>
      </w:r>
    </w:p>
    <w:p w14:paraId="415CD85B" w14:textId="1A600AEF" w:rsidR="00B83539" w:rsidRPr="00135ED9" w:rsidRDefault="007D548F"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 xml:space="preserve">Experts in survey development and the railroad industry have reviewed and provided input into the instrument.  </w:t>
      </w:r>
      <w:r w:rsidR="006C3D5C" w:rsidRPr="00135ED9">
        <w:rPr>
          <w:rFonts w:ascii="Times New Roman" w:hAnsi="Times New Roman"/>
          <w:szCs w:val="24"/>
        </w:rPr>
        <w:t xml:space="preserve">The survey items have been reviewed by TY&amp;E railroaders.  </w:t>
      </w:r>
      <w:r w:rsidR="00B83539" w:rsidRPr="00135ED9">
        <w:rPr>
          <w:rFonts w:ascii="Times New Roman" w:hAnsi="Times New Roman"/>
          <w:szCs w:val="24"/>
        </w:rPr>
        <w:t xml:space="preserve">A pilot study will be undertaken to </w:t>
      </w:r>
      <w:r w:rsidR="00BA6481" w:rsidRPr="00135ED9">
        <w:rPr>
          <w:rFonts w:ascii="Times New Roman" w:hAnsi="Times New Roman"/>
          <w:szCs w:val="24"/>
        </w:rPr>
        <w:t>improve wording of items and create a more precise</w:t>
      </w:r>
      <w:r w:rsidR="00B83539" w:rsidRPr="00135ED9">
        <w:rPr>
          <w:rFonts w:ascii="Times New Roman" w:hAnsi="Times New Roman"/>
          <w:szCs w:val="24"/>
        </w:rPr>
        <w:t xml:space="preserve"> instrument.  </w:t>
      </w:r>
      <w:r w:rsidR="002C7C80" w:rsidRPr="00135ED9">
        <w:rPr>
          <w:rFonts w:ascii="Times New Roman" w:hAnsi="Times New Roman"/>
          <w:szCs w:val="24"/>
        </w:rPr>
        <w:t>For the pilot study, a</w:t>
      </w:r>
      <w:r w:rsidR="006C3D5C" w:rsidRPr="00135ED9">
        <w:rPr>
          <w:rFonts w:ascii="Times New Roman" w:hAnsi="Times New Roman"/>
          <w:szCs w:val="24"/>
        </w:rPr>
        <w:t xml:space="preserve"> convenience sample of </w:t>
      </w:r>
      <w:r w:rsidR="002C7C80" w:rsidRPr="00135ED9">
        <w:rPr>
          <w:rFonts w:ascii="Times New Roman" w:hAnsi="Times New Roman"/>
          <w:szCs w:val="24"/>
        </w:rPr>
        <w:t>20-</w:t>
      </w:r>
      <w:r w:rsidR="006C3D5C" w:rsidRPr="00135ED9">
        <w:rPr>
          <w:rFonts w:ascii="Times New Roman" w:hAnsi="Times New Roman"/>
          <w:szCs w:val="24"/>
        </w:rPr>
        <w:t>30 railroaders</w:t>
      </w:r>
      <w:r w:rsidR="002C7C80" w:rsidRPr="00135ED9">
        <w:rPr>
          <w:rFonts w:ascii="Times New Roman" w:hAnsi="Times New Roman"/>
          <w:szCs w:val="24"/>
        </w:rPr>
        <w:t>,</w:t>
      </w:r>
      <w:r w:rsidR="006C3D5C" w:rsidRPr="00135ED9">
        <w:rPr>
          <w:rFonts w:ascii="Times New Roman" w:hAnsi="Times New Roman"/>
          <w:szCs w:val="24"/>
        </w:rPr>
        <w:t xml:space="preserve"> personally known by FRA and its contractor, will be contacted and asked to complete the survey.  If they agree, the introductory packet </w:t>
      </w:r>
      <w:r w:rsidR="002C7C80" w:rsidRPr="00135ED9">
        <w:rPr>
          <w:rFonts w:ascii="Times New Roman" w:hAnsi="Times New Roman"/>
          <w:szCs w:val="24"/>
        </w:rPr>
        <w:t xml:space="preserve">described herein </w:t>
      </w:r>
      <w:r w:rsidR="006C3D5C" w:rsidRPr="00135ED9">
        <w:rPr>
          <w:rFonts w:ascii="Times New Roman" w:hAnsi="Times New Roman"/>
          <w:szCs w:val="24"/>
        </w:rPr>
        <w:t>will be sent to them.</w:t>
      </w:r>
      <w:r w:rsidR="00B83539" w:rsidRPr="00135ED9">
        <w:rPr>
          <w:rFonts w:ascii="Times New Roman" w:hAnsi="Times New Roman"/>
          <w:szCs w:val="24"/>
        </w:rPr>
        <w:t xml:space="preserve">  Railroaders will be encouraged to provide input on the survey items on a 1-on-1 basis</w:t>
      </w:r>
      <w:r w:rsidR="006C3D5C" w:rsidRPr="00135ED9">
        <w:rPr>
          <w:rFonts w:ascii="Times New Roman" w:hAnsi="Times New Roman"/>
          <w:szCs w:val="24"/>
        </w:rPr>
        <w:t xml:space="preserve"> by calling the contractor point of contact</w:t>
      </w:r>
      <w:r w:rsidR="00B83539" w:rsidRPr="00135ED9">
        <w:rPr>
          <w:rFonts w:ascii="Times New Roman" w:hAnsi="Times New Roman"/>
          <w:szCs w:val="24"/>
        </w:rPr>
        <w:t xml:space="preserve">.  </w:t>
      </w:r>
      <w:r w:rsidR="00586AE3" w:rsidRPr="00135ED9">
        <w:rPr>
          <w:rFonts w:ascii="Times New Roman" w:hAnsi="Times New Roman"/>
          <w:szCs w:val="24"/>
        </w:rPr>
        <w:t xml:space="preserve">Concurrently, a stakeholder panel of key industry representatives will be convened to review the instrument.  </w:t>
      </w:r>
      <w:r w:rsidR="00B83539" w:rsidRPr="00135ED9">
        <w:rPr>
          <w:rFonts w:ascii="Times New Roman" w:hAnsi="Times New Roman"/>
          <w:szCs w:val="24"/>
        </w:rPr>
        <w:t xml:space="preserve">This input will be incorporated into the instrument.  Data collected from these opportunities will also be compared to the final respondents’ data to identify </w:t>
      </w:r>
      <w:r w:rsidRPr="00135ED9">
        <w:rPr>
          <w:rFonts w:ascii="Times New Roman" w:hAnsi="Times New Roman"/>
          <w:szCs w:val="24"/>
        </w:rPr>
        <w:t>possible non-response biases.  Based on our experience with the industry, i</w:t>
      </w:r>
      <w:r w:rsidR="00B83539" w:rsidRPr="00135ED9">
        <w:rPr>
          <w:rFonts w:ascii="Times New Roman" w:hAnsi="Times New Roman"/>
          <w:szCs w:val="24"/>
        </w:rPr>
        <w:t xml:space="preserve">t is expected that those </w:t>
      </w:r>
      <w:r w:rsidR="0019711F" w:rsidRPr="00135ED9">
        <w:rPr>
          <w:rFonts w:ascii="Times New Roman" w:hAnsi="Times New Roman"/>
          <w:szCs w:val="24"/>
        </w:rPr>
        <w:t>known to the FRA and its contractor</w:t>
      </w:r>
      <w:r w:rsidR="00B83539" w:rsidRPr="00135ED9">
        <w:rPr>
          <w:rFonts w:ascii="Times New Roman" w:hAnsi="Times New Roman"/>
          <w:szCs w:val="24"/>
        </w:rPr>
        <w:t xml:space="preserve"> will be more likely to complete the survey and </w:t>
      </w:r>
      <w:r w:rsidR="00CB0369" w:rsidRPr="00135ED9">
        <w:rPr>
          <w:rFonts w:ascii="Times New Roman" w:hAnsi="Times New Roman"/>
          <w:szCs w:val="24"/>
        </w:rPr>
        <w:t xml:space="preserve">will be </w:t>
      </w:r>
      <w:r w:rsidR="00B83539" w:rsidRPr="00135ED9">
        <w:rPr>
          <w:rFonts w:ascii="Times New Roman" w:hAnsi="Times New Roman"/>
          <w:szCs w:val="24"/>
        </w:rPr>
        <w:t>more connected to ICT.</w:t>
      </w:r>
    </w:p>
    <w:p w14:paraId="21E4F25A" w14:textId="77777777" w:rsidR="00900E47" w:rsidRPr="00135ED9" w:rsidRDefault="00900E47"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Explain any decision to provide any payment or gift to respondents, other than remuneration of contractors or grantees.</w:t>
      </w:r>
    </w:p>
    <w:p w14:paraId="6732319F" w14:textId="50DAB9E0" w:rsidR="00B83539" w:rsidRPr="00135ED9" w:rsidRDefault="00B83539" w:rsidP="00B83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135ED9">
        <w:rPr>
          <w:rFonts w:ascii="Times New Roman" w:hAnsi="Times New Roman"/>
          <w:szCs w:val="24"/>
        </w:rPr>
        <w:t xml:space="preserve">As with earlier approved </w:t>
      </w:r>
      <w:r w:rsidR="007D548F" w:rsidRPr="00135ED9">
        <w:rPr>
          <w:rFonts w:ascii="Times New Roman" w:hAnsi="Times New Roman"/>
          <w:szCs w:val="24"/>
        </w:rPr>
        <w:t xml:space="preserve">studies of </w:t>
      </w:r>
      <w:r w:rsidRPr="00135ED9">
        <w:rPr>
          <w:rFonts w:ascii="Times New Roman" w:hAnsi="Times New Roman"/>
          <w:szCs w:val="24"/>
        </w:rPr>
        <w:t>Railroad Signalmen (OMB No. 2130-0558), Maintenance of Way Employee</w:t>
      </w:r>
      <w:r w:rsidR="007D548F" w:rsidRPr="00135ED9">
        <w:rPr>
          <w:rFonts w:ascii="Times New Roman" w:hAnsi="Times New Roman"/>
          <w:szCs w:val="24"/>
        </w:rPr>
        <w:t>s</w:t>
      </w:r>
      <w:r w:rsidRPr="00135ED9">
        <w:rPr>
          <w:rFonts w:ascii="Times New Roman" w:hAnsi="Times New Roman"/>
          <w:szCs w:val="24"/>
        </w:rPr>
        <w:t xml:space="preserve"> (OMB No. 2130-0561), and Dispatcher</w:t>
      </w:r>
      <w:r w:rsidR="007D548F" w:rsidRPr="00135ED9">
        <w:rPr>
          <w:rFonts w:ascii="Times New Roman" w:hAnsi="Times New Roman"/>
          <w:szCs w:val="24"/>
        </w:rPr>
        <w:t>s</w:t>
      </w:r>
      <w:r w:rsidRPr="00135ED9">
        <w:rPr>
          <w:rFonts w:ascii="Times New Roman" w:hAnsi="Times New Roman"/>
          <w:szCs w:val="24"/>
        </w:rPr>
        <w:t xml:space="preserve"> (OMB No. 2130-0570</w:t>
      </w:r>
      <w:r w:rsidR="007D548F" w:rsidRPr="00135ED9">
        <w:rPr>
          <w:rFonts w:ascii="Times New Roman" w:hAnsi="Times New Roman"/>
          <w:szCs w:val="24"/>
        </w:rPr>
        <w:t xml:space="preserve">), the first survey package that goes to each potential participant will include a $5 bill.  This method has been </w:t>
      </w:r>
      <w:r w:rsidR="00D21501" w:rsidRPr="00135ED9">
        <w:rPr>
          <w:rFonts w:ascii="Times New Roman" w:hAnsi="Times New Roman"/>
          <w:szCs w:val="24"/>
        </w:rPr>
        <w:t xml:space="preserve">recommended (AAPOR, 2010) </w:t>
      </w:r>
      <w:r w:rsidR="007D548F" w:rsidRPr="00135ED9">
        <w:rPr>
          <w:rFonts w:ascii="Times New Roman" w:hAnsi="Times New Roman"/>
          <w:szCs w:val="24"/>
        </w:rPr>
        <w:t>to encourage participation and supports a socia</w:t>
      </w:r>
      <w:r w:rsidR="00664310" w:rsidRPr="00135ED9">
        <w:rPr>
          <w:rFonts w:ascii="Times New Roman" w:hAnsi="Times New Roman"/>
          <w:szCs w:val="24"/>
        </w:rPr>
        <w:t>l exchange theory (Dillman, 2011</w:t>
      </w:r>
      <w:r w:rsidR="007D548F" w:rsidRPr="00135ED9">
        <w:rPr>
          <w:rFonts w:ascii="Times New Roman" w:hAnsi="Times New Roman"/>
          <w:szCs w:val="24"/>
        </w:rPr>
        <w:t>) prediction</w:t>
      </w:r>
      <w:r w:rsidR="002E2D48" w:rsidRPr="00135ED9">
        <w:rPr>
          <w:rFonts w:ascii="Times New Roman" w:hAnsi="Times New Roman"/>
          <w:szCs w:val="24"/>
        </w:rPr>
        <w:t>,</w:t>
      </w:r>
      <w:r w:rsidR="007D548F" w:rsidRPr="00135ED9">
        <w:rPr>
          <w:rFonts w:ascii="Times New Roman" w:hAnsi="Times New Roman"/>
          <w:szCs w:val="24"/>
        </w:rPr>
        <w:t xml:space="preserve"> </w:t>
      </w:r>
      <w:r w:rsidR="002E2D48" w:rsidRPr="00135ED9">
        <w:rPr>
          <w:rFonts w:ascii="Times New Roman" w:hAnsi="Times New Roman"/>
          <w:szCs w:val="24"/>
        </w:rPr>
        <w:t xml:space="preserve">where </w:t>
      </w:r>
      <w:r w:rsidR="007D548F" w:rsidRPr="00135ED9">
        <w:rPr>
          <w:rFonts w:ascii="Times New Roman" w:hAnsi="Times New Roman"/>
          <w:szCs w:val="24"/>
        </w:rPr>
        <w:t>those receiving the gift feel obliged to return the favor and com</w:t>
      </w:r>
      <w:r w:rsidR="00B16AB6" w:rsidRPr="00135ED9">
        <w:rPr>
          <w:rFonts w:ascii="Times New Roman" w:hAnsi="Times New Roman"/>
          <w:szCs w:val="24"/>
        </w:rPr>
        <w:t>plete the survey.  This is also</w:t>
      </w:r>
      <w:r w:rsidR="007D548F" w:rsidRPr="00135ED9">
        <w:rPr>
          <w:rFonts w:ascii="Times New Roman" w:hAnsi="Times New Roman"/>
          <w:szCs w:val="24"/>
        </w:rPr>
        <w:t xml:space="preserve"> in</w:t>
      </w:r>
      <w:r w:rsidRPr="00135ED9">
        <w:rPr>
          <w:rFonts w:ascii="Times New Roman" w:hAnsi="Times New Roman"/>
          <w:szCs w:val="24"/>
        </w:rPr>
        <w:t xml:space="preserve"> consideration of the effort involved</w:t>
      </w:r>
      <w:r w:rsidR="00B16AB6" w:rsidRPr="00135ED9">
        <w:rPr>
          <w:rFonts w:ascii="Times New Roman" w:hAnsi="Times New Roman"/>
          <w:szCs w:val="24"/>
        </w:rPr>
        <w:t xml:space="preserve"> and</w:t>
      </w:r>
      <w:r w:rsidRPr="00135ED9">
        <w:rPr>
          <w:rFonts w:ascii="Times New Roman" w:hAnsi="Times New Roman"/>
          <w:szCs w:val="24"/>
        </w:rPr>
        <w:t xml:space="preserve"> to motivate consistent and complete data recording.</w:t>
      </w:r>
    </w:p>
    <w:p w14:paraId="0BA6932E" w14:textId="77777777" w:rsidR="00900E47" w:rsidRPr="00135ED9" w:rsidRDefault="00900E47" w:rsidP="00AE555E">
      <w:pPr>
        <w:pStyle w:val="ListParagraph"/>
        <w:numPr>
          <w:ilvl w:val="0"/>
          <w:numId w:val="25"/>
        </w:numPr>
        <w:spacing w:before="120" w:after="240"/>
        <w:ind w:right="-360"/>
        <w:contextualSpacing w:val="0"/>
        <w:rPr>
          <w:rFonts w:ascii="Times New Roman" w:hAnsi="Times New Roman"/>
          <w:i/>
          <w:szCs w:val="24"/>
        </w:rPr>
      </w:pPr>
      <w:r w:rsidRPr="00135ED9">
        <w:rPr>
          <w:rFonts w:ascii="Times New Roman" w:hAnsi="Times New Roman"/>
          <w:i/>
          <w:szCs w:val="24"/>
        </w:rPr>
        <w:t>Describe any assurance of confidentiality provided to respondents and the basis for the assurance in statute, regulation, or agency policy.</w:t>
      </w:r>
    </w:p>
    <w:p w14:paraId="10690D34" w14:textId="0A1472AF" w:rsidR="00784074" w:rsidRPr="00135ED9" w:rsidRDefault="00784074" w:rsidP="00784074">
      <w:pPr>
        <w:rPr>
          <w:rFonts w:ascii="Times New Roman" w:hAnsi="Times New Roman"/>
          <w:szCs w:val="24"/>
        </w:rPr>
      </w:pPr>
      <w:r w:rsidRPr="00135ED9">
        <w:rPr>
          <w:rFonts w:ascii="Times New Roman" w:hAnsi="Times New Roman"/>
          <w:szCs w:val="24"/>
        </w:rPr>
        <w:t xml:space="preserve">The instrument will clearly state </w:t>
      </w:r>
      <w:r w:rsidR="00C70970" w:rsidRPr="00135ED9">
        <w:rPr>
          <w:rFonts w:ascii="Times New Roman" w:hAnsi="Times New Roman"/>
          <w:szCs w:val="24"/>
        </w:rPr>
        <w:t>in the cover letter and on</w:t>
      </w:r>
      <w:r w:rsidRPr="00135ED9">
        <w:rPr>
          <w:rFonts w:ascii="Times New Roman" w:hAnsi="Times New Roman"/>
          <w:szCs w:val="24"/>
        </w:rPr>
        <w:t xml:space="preserve"> the first page that participants may choose whether to be in this study or not and if they volunteer to be in this study, they may withdraw at any time without consequences of any kind.  Participants will also be informed that any information collected in the study will remain </w:t>
      </w:r>
      <w:r w:rsidR="00F2544F" w:rsidRPr="00135ED9">
        <w:rPr>
          <w:rFonts w:ascii="Times New Roman" w:hAnsi="Times New Roman"/>
          <w:szCs w:val="24"/>
        </w:rPr>
        <w:t xml:space="preserve">confidential </w:t>
      </w:r>
      <w:r w:rsidRPr="00135ED9">
        <w:rPr>
          <w:rFonts w:ascii="Times New Roman" w:hAnsi="Times New Roman"/>
          <w:szCs w:val="24"/>
        </w:rPr>
        <w:t xml:space="preserve">and any reporting will be done in aggregate to maintain </w:t>
      </w:r>
      <w:r w:rsidR="00F2544F" w:rsidRPr="00135ED9">
        <w:rPr>
          <w:rFonts w:ascii="Times New Roman" w:hAnsi="Times New Roman"/>
          <w:szCs w:val="24"/>
        </w:rPr>
        <w:t>confidentiality</w:t>
      </w:r>
      <w:r w:rsidRPr="00135ED9">
        <w:rPr>
          <w:rFonts w:ascii="Times New Roman" w:hAnsi="Times New Roman"/>
          <w:szCs w:val="24"/>
        </w:rPr>
        <w:t xml:space="preserve">.  </w:t>
      </w:r>
    </w:p>
    <w:p w14:paraId="292C2DED" w14:textId="6AED52BE" w:rsidR="002D0028" w:rsidRPr="00135ED9" w:rsidRDefault="00B32868" w:rsidP="00784074">
      <w:pPr>
        <w:rPr>
          <w:rFonts w:ascii="Times New Roman" w:hAnsi="Times New Roman"/>
          <w:szCs w:val="24"/>
        </w:rPr>
      </w:pPr>
      <w:r w:rsidRPr="00135ED9">
        <w:rPr>
          <w:rFonts w:ascii="Times New Roman" w:hAnsi="Times New Roman"/>
          <w:szCs w:val="24"/>
        </w:rPr>
        <w:t xml:space="preserve">As will be explained in the informed consent, each participant will be assigned a unique identifier when address labels are created.  </w:t>
      </w:r>
      <w:r w:rsidR="00A439D8" w:rsidRPr="00135ED9">
        <w:rPr>
          <w:rFonts w:ascii="Times New Roman" w:hAnsi="Times New Roman"/>
          <w:szCs w:val="24"/>
        </w:rPr>
        <w:t xml:space="preserve">The crosswalk listing of identifier and participant will be </w:t>
      </w:r>
      <w:r w:rsidR="00C45E7D" w:rsidRPr="00135ED9">
        <w:rPr>
          <w:rFonts w:ascii="Times New Roman" w:hAnsi="Times New Roman"/>
          <w:szCs w:val="24"/>
        </w:rPr>
        <w:t xml:space="preserve">encrypted and </w:t>
      </w:r>
      <w:r w:rsidR="00A439D8" w:rsidRPr="00135ED9">
        <w:rPr>
          <w:rFonts w:ascii="Times New Roman" w:hAnsi="Times New Roman"/>
          <w:szCs w:val="24"/>
        </w:rPr>
        <w:t xml:space="preserve">stored </w:t>
      </w:r>
      <w:r w:rsidR="0019711F" w:rsidRPr="00135ED9">
        <w:rPr>
          <w:rFonts w:ascii="Times New Roman" w:hAnsi="Times New Roman"/>
          <w:szCs w:val="24"/>
        </w:rPr>
        <w:t xml:space="preserve">by the FRA contractor </w:t>
      </w:r>
      <w:r w:rsidR="00A439D8" w:rsidRPr="00135ED9">
        <w:rPr>
          <w:rFonts w:ascii="Times New Roman" w:hAnsi="Times New Roman"/>
          <w:szCs w:val="24"/>
        </w:rPr>
        <w:t>in a password-protected</w:t>
      </w:r>
      <w:r w:rsidR="00C45E7D" w:rsidRPr="00135ED9">
        <w:rPr>
          <w:rFonts w:ascii="Times New Roman" w:hAnsi="Times New Roman"/>
          <w:szCs w:val="24"/>
        </w:rPr>
        <w:t>, non-networked</w:t>
      </w:r>
      <w:r w:rsidR="00A439D8" w:rsidRPr="00135ED9">
        <w:rPr>
          <w:rFonts w:ascii="Times New Roman" w:hAnsi="Times New Roman"/>
          <w:szCs w:val="24"/>
        </w:rPr>
        <w:t xml:space="preserve"> computer</w:t>
      </w:r>
      <w:r w:rsidR="00A351EB" w:rsidRPr="00135ED9">
        <w:rPr>
          <w:rFonts w:ascii="Times New Roman" w:hAnsi="Times New Roman"/>
          <w:szCs w:val="24"/>
        </w:rPr>
        <w:t xml:space="preserve"> and t</w:t>
      </w:r>
      <w:r w:rsidR="00A439D8" w:rsidRPr="00135ED9">
        <w:rPr>
          <w:rFonts w:ascii="Times New Roman" w:hAnsi="Times New Roman"/>
          <w:szCs w:val="24"/>
        </w:rPr>
        <w:t xml:space="preserve">his list will only be used to track participation </w:t>
      </w:r>
      <w:r w:rsidR="00697665" w:rsidRPr="00135ED9">
        <w:rPr>
          <w:rFonts w:ascii="Times New Roman" w:hAnsi="Times New Roman"/>
          <w:szCs w:val="24"/>
        </w:rPr>
        <w:t xml:space="preserve">in an effort </w:t>
      </w:r>
      <w:r w:rsidR="00A439D8" w:rsidRPr="00135ED9">
        <w:rPr>
          <w:rFonts w:ascii="Times New Roman" w:hAnsi="Times New Roman"/>
          <w:szCs w:val="24"/>
        </w:rPr>
        <w:t>to limit follow up efforts.  Upon closing of the survey, any personal</w:t>
      </w:r>
      <w:r w:rsidR="008901BC" w:rsidRPr="00135ED9">
        <w:rPr>
          <w:rFonts w:ascii="Times New Roman" w:hAnsi="Times New Roman"/>
          <w:szCs w:val="24"/>
        </w:rPr>
        <w:t>ly</w:t>
      </w:r>
      <w:r w:rsidR="00A439D8" w:rsidRPr="00135ED9">
        <w:rPr>
          <w:rFonts w:ascii="Times New Roman" w:hAnsi="Times New Roman"/>
          <w:szCs w:val="24"/>
        </w:rPr>
        <w:t xml:space="preserve"> identif</w:t>
      </w:r>
      <w:r w:rsidR="008901BC" w:rsidRPr="00135ED9">
        <w:rPr>
          <w:rFonts w:ascii="Times New Roman" w:hAnsi="Times New Roman"/>
          <w:szCs w:val="24"/>
        </w:rPr>
        <w:t>iable</w:t>
      </w:r>
      <w:r w:rsidR="00A439D8" w:rsidRPr="00135ED9">
        <w:rPr>
          <w:rFonts w:ascii="Times New Roman" w:hAnsi="Times New Roman"/>
          <w:szCs w:val="24"/>
        </w:rPr>
        <w:t xml:space="preserve"> information </w:t>
      </w:r>
      <w:r w:rsidR="008901BC" w:rsidRPr="00135ED9">
        <w:rPr>
          <w:rFonts w:ascii="Times New Roman" w:hAnsi="Times New Roman"/>
          <w:szCs w:val="24"/>
        </w:rPr>
        <w:t xml:space="preserve">(PII) </w:t>
      </w:r>
      <w:r w:rsidR="00A439D8" w:rsidRPr="00135ED9">
        <w:rPr>
          <w:rFonts w:ascii="Times New Roman" w:hAnsi="Times New Roman"/>
          <w:szCs w:val="24"/>
        </w:rPr>
        <w:t xml:space="preserve">will be separated from the data.  Analyses will occur without any PII attached. </w:t>
      </w:r>
      <w:r w:rsidRPr="00135ED9">
        <w:rPr>
          <w:rFonts w:ascii="Times New Roman" w:hAnsi="Times New Roman"/>
          <w:szCs w:val="24"/>
        </w:rPr>
        <w:t xml:space="preserve"> </w:t>
      </w:r>
      <w:r w:rsidR="00D33F03" w:rsidRPr="00135ED9">
        <w:rPr>
          <w:rFonts w:ascii="Times New Roman" w:hAnsi="Times New Roman"/>
          <w:szCs w:val="24"/>
        </w:rPr>
        <w:t>A</w:t>
      </w:r>
      <w:r w:rsidR="008B4B4E" w:rsidRPr="00135ED9">
        <w:rPr>
          <w:rFonts w:ascii="Times New Roman" w:hAnsi="Times New Roman"/>
          <w:szCs w:val="24"/>
        </w:rPr>
        <w:t xml:space="preserve">ll </w:t>
      </w:r>
      <w:r w:rsidR="00784074" w:rsidRPr="00135ED9">
        <w:rPr>
          <w:rFonts w:ascii="Times New Roman" w:hAnsi="Times New Roman"/>
          <w:szCs w:val="24"/>
        </w:rPr>
        <w:t xml:space="preserve">survey data will be aggregated and no individual data will be reported.  All data will be kept on a password-protected computer and access will be limited to the principal investigators and </w:t>
      </w:r>
      <w:r w:rsidR="00881A94" w:rsidRPr="00135ED9">
        <w:rPr>
          <w:rFonts w:ascii="Times New Roman" w:hAnsi="Times New Roman"/>
          <w:szCs w:val="24"/>
        </w:rPr>
        <w:t>team members</w:t>
      </w:r>
      <w:r w:rsidR="00784074" w:rsidRPr="00135ED9">
        <w:rPr>
          <w:rFonts w:ascii="Times New Roman" w:hAnsi="Times New Roman"/>
          <w:szCs w:val="24"/>
        </w:rPr>
        <w:t xml:space="preserve"> who have completed </w:t>
      </w:r>
      <w:r w:rsidR="00333C69" w:rsidRPr="00135ED9">
        <w:rPr>
          <w:rFonts w:ascii="Times New Roman" w:hAnsi="Times New Roman"/>
          <w:szCs w:val="24"/>
        </w:rPr>
        <w:t xml:space="preserve">National Institute of Health </w:t>
      </w:r>
      <w:r w:rsidR="00784074" w:rsidRPr="00135ED9">
        <w:rPr>
          <w:rFonts w:ascii="Times New Roman" w:hAnsi="Times New Roman"/>
          <w:szCs w:val="24"/>
        </w:rPr>
        <w:t xml:space="preserve">Human Subjects </w:t>
      </w:r>
      <w:r w:rsidR="00122DC0" w:rsidRPr="00135ED9">
        <w:rPr>
          <w:rFonts w:ascii="Times New Roman" w:hAnsi="Times New Roman"/>
          <w:szCs w:val="24"/>
        </w:rPr>
        <w:t xml:space="preserve">Research </w:t>
      </w:r>
      <w:r w:rsidR="00784074" w:rsidRPr="00135ED9">
        <w:rPr>
          <w:rFonts w:ascii="Times New Roman" w:hAnsi="Times New Roman"/>
          <w:szCs w:val="24"/>
        </w:rPr>
        <w:t>Certification</w:t>
      </w:r>
      <w:r w:rsidR="00333C69" w:rsidRPr="00135ED9">
        <w:rPr>
          <w:rFonts w:ascii="Times New Roman" w:hAnsi="Times New Roman"/>
          <w:szCs w:val="24"/>
        </w:rPr>
        <w:t xml:space="preserve"> (</w:t>
      </w:r>
      <w:hyperlink r:id="rId12" w:history="1">
        <w:r w:rsidR="00333C69" w:rsidRPr="00135ED9">
          <w:rPr>
            <w:rStyle w:val="Hyperlink"/>
            <w:rFonts w:ascii="Times New Roman" w:hAnsi="Times New Roman"/>
            <w:szCs w:val="24"/>
          </w:rPr>
          <w:t>https://phrp.nihtraining.com/</w:t>
        </w:r>
      </w:hyperlink>
      <w:r w:rsidR="00333C69" w:rsidRPr="00135ED9">
        <w:rPr>
          <w:rFonts w:ascii="Times New Roman" w:hAnsi="Times New Roman"/>
          <w:szCs w:val="24"/>
        </w:rPr>
        <w:t>) or another certified training</w:t>
      </w:r>
      <w:r w:rsidR="00784074" w:rsidRPr="00135ED9">
        <w:rPr>
          <w:rFonts w:ascii="Times New Roman" w:hAnsi="Times New Roman"/>
          <w:szCs w:val="24"/>
        </w:rPr>
        <w:t xml:space="preserve">. </w:t>
      </w:r>
    </w:p>
    <w:p w14:paraId="1EEAB31E" w14:textId="0F3CD2F8" w:rsidR="00784074" w:rsidRPr="00135ED9" w:rsidRDefault="00C70970" w:rsidP="00784074">
      <w:pPr>
        <w:rPr>
          <w:rFonts w:ascii="Times New Roman" w:hAnsi="Times New Roman"/>
          <w:szCs w:val="24"/>
        </w:rPr>
      </w:pPr>
      <w:r w:rsidRPr="00135ED9">
        <w:rPr>
          <w:rFonts w:ascii="Times New Roman" w:hAnsi="Times New Roman"/>
          <w:szCs w:val="24"/>
        </w:rPr>
        <w:t>U</w:t>
      </w:r>
      <w:r w:rsidR="00784074" w:rsidRPr="00135ED9">
        <w:rPr>
          <w:rFonts w:ascii="Times New Roman" w:hAnsi="Times New Roman"/>
          <w:szCs w:val="24"/>
        </w:rPr>
        <w:t xml:space="preserve">pon completion of the study all </w:t>
      </w:r>
      <w:r w:rsidR="00B16AB6" w:rsidRPr="00135ED9">
        <w:rPr>
          <w:rFonts w:ascii="Times New Roman" w:hAnsi="Times New Roman"/>
          <w:szCs w:val="24"/>
        </w:rPr>
        <w:t>PII information</w:t>
      </w:r>
      <w:r w:rsidR="00497685" w:rsidRPr="00135ED9">
        <w:rPr>
          <w:rFonts w:ascii="Times New Roman" w:hAnsi="Times New Roman"/>
          <w:szCs w:val="24"/>
        </w:rPr>
        <w:t xml:space="preserve"> linking names with unique identifiers</w:t>
      </w:r>
      <w:r w:rsidR="00B16AB6" w:rsidRPr="00135ED9">
        <w:rPr>
          <w:rFonts w:ascii="Times New Roman" w:hAnsi="Times New Roman"/>
          <w:szCs w:val="24"/>
        </w:rPr>
        <w:t xml:space="preserve"> </w:t>
      </w:r>
      <w:r w:rsidR="00881A94" w:rsidRPr="00135ED9">
        <w:rPr>
          <w:rFonts w:ascii="Times New Roman" w:hAnsi="Times New Roman"/>
          <w:szCs w:val="24"/>
        </w:rPr>
        <w:t>will be deleted or destroyed, including appropriate erasing of electronic data to ensure non-recoverability.</w:t>
      </w:r>
      <w:r w:rsidR="00784074" w:rsidRPr="00135ED9">
        <w:rPr>
          <w:rFonts w:ascii="Times New Roman" w:hAnsi="Times New Roman"/>
          <w:szCs w:val="24"/>
        </w:rPr>
        <w:t xml:space="preserve"> </w:t>
      </w:r>
    </w:p>
    <w:p w14:paraId="2CE64D75" w14:textId="77777777" w:rsidR="00900E47" w:rsidRPr="00135ED9" w:rsidRDefault="00900E47" w:rsidP="00AE555E">
      <w:pPr>
        <w:pStyle w:val="ListParagraph"/>
        <w:numPr>
          <w:ilvl w:val="0"/>
          <w:numId w:val="25"/>
        </w:numPr>
        <w:tabs>
          <w:tab w:val="left" w:pos="-720"/>
        </w:tabs>
        <w:suppressAutoHyphens/>
        <w:spacing w:before="120" w:after="240"/>
        <w:contextualSpacing w:val="0"/>
        <w:rPr>
          <w:rFonts w:ascii="Times New Roman" w:hAnsi="Times New Roman"/>
          <w:i/>
          <w:szCs w:val="24"/>
        </w:rPr>
      </w:pPr>
      <w:r w:rsidRPr="00135ED9">
        <w:rPr>
          <w:rFonts w:ascii="Times New Roman" w:hAnsi="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3646E4"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 xml:space="preserve">The survey will not include any questions of a sensitive nature.  </w:t>
      </w:r>
    </w:p>
    <w:p w14:paraId="2F4A53F3" w14:textId="77777777" w:rsidR="00900E47" w:rsidRPr="00135ED9" w:rsidRDefault="00900E47" w:rsidP="00AE555E">
      <w:pPr>
        <w:pStyle w:val="ListParagraph"/>
        <w:numPr>
          <w:ilvl w:val="0"/>
          <w:numId w:val="25"/>
        </w:numPr>
        <w:tabs>
          <w:tab w:val="left" w:pos="-720"/>
        </w:tabs>
        <w:suppressAutoHyphens/>
        <w:spacing w:before="120" w:after="240"/>
        <w:contextualSpacing w:val="0"/>
        <w:rPr>
          <w:rFonts w:ascii="Times New Roman" w:hAnsi="Times New Roman"/>
          <w:i/>
          <w:szCs w:val="24"/>
        </w:rPr>
      </w:pPr>
      <w:r w:rsidRPr="00135ED9">
        <w:rPr>
          <w:rFonts w:ascii="Times New Roman" w:hAnsi="Times New Roman"/>
          <w:i/>
          <w:szCs w:val="24"/>
        </w:rPr>
        <w:t>Provide estimates of the hour burden of the collection of information.  The statement should:</w:t>
      </w:r>
    </w:p>
    <w:p w14:paraId="518350D1" w14:textId="77777777" w:rsidR="00900E47" w:rsidRPr="00135ED9" w:rsidRDefault="00900E47"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5C03CF7" w14:textId="77777777" w:rsidR="00900E47" w:rsidRPr="00135ED9" w:rsidRDefault="00900E47"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If this request for approval covers more than one form, provide separate hour burden estimates for each form and aggregate the hour burdens in Item 13 of OMB Form 83-I.</w:t>
      </w:r>
    </w:p>
    <w:p w14:paraId="2AEF9DCF" w14:textId="77777777" w:rsidR="00900E47" w:rsidRPr="00135ED9" w:rsidRDefault="00900E47"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9E7C632" w14:textId="295A571F" w:rsidR="00697665" w:rsidRPr="00135ED9" w:rsidRDefault="00697665" w:rsidP="00806718">
      <w:pPr>
        <w:rPr>
          <w:rFonts w:ascii="Times New Roman" w:hAnsi="Times New Roman"/>
          <w:szCs w:val="24"/>
        </w:rPr>
      </w:pPr>
      <w:r w:rsidRPr="00135ED9">
        <w:rPr>
          <w:rFonts w:ascii="Times New Roman" w:hAnsi="Times New Roman"/>
          <w:szCs w:val="24"/>
        </w:rPr>
        <w:t xml:space="preserve">Each respondent to the proposed survey will require no more than </w:t>
      </w:r>
      <w:r w:rsidR="00B56009" w:rsidRPr="00135ED9">
        <w:rPr>
          <w:rFonts w:ascii="Times New Roman" w:hAnsi="Times New Roman"/>
          <w:szCs w:val="24"/>
        </w:rPr>
        <w:t>20</w:t>
      </w:r>
      <w:r w:rsidRPr="00135ED9">
        <w:rPr>
          <w:rFonts w:ascii="Times New Roman" w:hAnsi="Times New Roman"/>
          <w:szCs w:val="24"/>
        </w:rPr>
        <w:t xml:space="preserve"> minutes to complete either the Internet or paper version of the survey instrument.  There is no preparation time (i.e., record keeping) required of the respondents, and for each respondent this will be a one-time event. We estimate the maximum total burden hours for this research to be </w:t>
      </w:r>
      <w:r w:rsidR="00B56009" w:rsidRPr="00135ED9">
        <w:rPr>
          <w:rFonts w:ascii="Times New Roman" w:hAnsi="Times New Roman"/>
          <w:szCs w:val="24"/>
        </w:rPr>
        <w:t>511</w:t>
      </w:r>
      <w:r w:rsidRPr="00135ED9">
        <w:rPr>
          <w:rFonts w:ascii="Times New Roman" w:hAnsi="Times New Roman"/>
          <w:szCs w:val="24"/>
        </w:rPr>
        <w:t xml:space="preserve"> hours.  This is based on a maximum number of completed surveys (100% response rate) of 1,53</w:t>
      </w:r>
      <w:r w:rsidR="00B56009" w:rsidRPr="00135ED9">
        <w:rPr>
          <w:rFonts w:ascii="Times New Roman" w:hAnsi="Times New Roman"/>
          <w:szCs w:val="24"/>
        </w:rPr>
        <w:t>3</w:t>
      </w:r>
      <w:r w:rsidRPr="00135ED9">
        <w:rPr>
          <w:rFonts w:ascii="Times New Roman" w:hAnsi="Times New Roman"/>
          <w:szCs w:val="24"/>
        </w:rPr>
        <w:t xml:space="preserve">, at a maximum of </w:t>
      </w:r>
      <w:r w:rsidR="00B56009" w:rsidRPr="00135ED9">
        <w:rPr>
          <w:rFonts w:ascii="Times New Roman" w:hAnsi="Times New Roman"/>
          <w:szCs w:val="24"/>
        </w:rPr>
        <w:t>2</w:t>
      </w:r>
      <w:r w:rsidRPr="00135ED9">
        <w:rPr>
          <w:rFonts w:ascii="Times New Roman" w:hAnsi="Times New Roman"/>
          <w:szCs w:val="24"/>
        </w:rPr>
        <w:t>0 minutes per survey.</w:t>
      </w:r>
    </w:p>
    <w:tbl>
      <w:tblPr>
        <w:tblStyle w:val="LightList"/>
        <w:tblW w:w="0" w:type="auto"/>
        <w:jc w:val="center"/>
        <w:tblBorders>
          <w:insideH w:val="single" w:sz="4" w:space="0" w:color="auto"/>
          <w:insideV w:val="single" w:sz="4" w:space="0" w:color="auto"/>
        </w:tblBorders>
        <w:tblLook w:val="04A0" w:firstRow="1" w:lastRow="0" w:firstColumn="1" w:lastColumn="0" w:noHBand="0" w:noVBand="1"/>
      </w:tblPr>
      <w:tblGrid>
        <w:gridCol w:w="2583"/>
        <w:gridCol w:w="1345"/>
        <w:gridCol w:w="2332"/>
      </w:tblGrid>
      <w:tr w:rsidR="00135ED9" w:rsidRPr="00135ED9" w14:paraId="0A482103" w14:textId="77777777" w:rsidTr="00FA20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3" w:type="dxa"/>
            <w:shd w:val="clear" w:color="auto" w:fill="BFBFBF" w:themeFill="background1" w:themeFillShade="BF"/>
          </w:tcPr>
          <w:p w14:paraId="4585CC04" w14:textId="0B9A9817" w:rsidR="00135ED9" w:rsidRPr="00135ED9" w:rsidRDefault="00135ED9"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color w:val="auto"/>
                <w:szCs w:val="24"/>
              </w:rPr>
            </w:pPr>
            <w:r w:rsidRPr="00135ED9">
              <w:rPr>
                <w:rFonts w:ascii="Times New Roman" w:hAnsi="Times New Roman"/>
                <w:color w:val="auto"/>
                <w:szCs w:val="24"/>
              </w:rPr>
              <w:t>Maximum Number of Respondents</w:t>
            </w:r>
          </w:p>
        </w:tc>
        <w:tc>
          <w:tcPr>
            <w:tcW w:w="1345" w:type="dxa"/>
            <w:shd w:val="clear" w:color="auto" w:fill="BFBFBF" w:themeFill="background1" w:themeFillShade="BF"/>
          </w:tcPr>
          <w:p w14:paraId="38F089AC" w14:textId="77777777" w:rsidR="00135ED9" w:rsidRPr="00135ED9" w:rsidRDefault="00135ED9"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135ED9">
              <w:rPr>
                <w:rFonts w:ascii="Times New Roman" w:hAnsi="Times New Roman"/>
                <w:color w:val="auto"/>
                <w:szCs w:val="24"/>
              </w:rPr>
              <w:t>Time Per Response</w:t>
            </w:r>
          </w:p>
        </w:tc>
        <w:tc>
          <w:tcPr>
            <w:tcW w:w="2332" w:type="dxa"/>
            <w:shd w:val="clear" w:color="auto" w:fill="BFBFBF" w:themeFill="background1" w:themeFillShade="BF"/>
          </w:tcPr>
          <w:p w14:paraId="7EDE6B9D" w14:textId="77777777" w:rsidR="00135ED9" w:rsidRPr="00135ED9" w:rsidRDefault="00135ED9"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135ED9">
              <w:rPr>
                <w:rFonts w:ascii="Times New Roman" w:hAnsi="Times New Roman"/>
                <w:color w:val="auto"/>
                <w:szCs w:val="24"/>
              </w:rPr>
              <w:t>Total Annual Burden in Hours</w:t>
            </w:r>
          </w:p>
        </w:tc>
      </w:tr>
      <w:tr w:rsidR="00135ED9" w:rsidRPr="00135ED9" w14:paraId="09E45D92" w14:textId="77777777" w:rsidTr="00FA20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3" w:type="dxa"/>
          </w:tcPr>
          <w:p w14:paraId="0C271F00" w14:textId="604F2E2E" w:rsidR="00135ED9" w:rsidRPr="00135ED9" w:rsidRDefault="00135ED9" w:rsidP="00B5600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1,533</w:t>
            </w:r>
          </w:p>
        </w:tc>
        <w:tc>
          <w:tcPr>
            <w:tcW w:w="1345" w:type="dxa"/>
          </w:tcPr>
          <w:p w14:paraId="53DCEB3C" w14:textId="10E5D02D" w:rsidR="00135ED9" w:rsidRPr="00135ED9" w:rsidRDefault="00135ED9"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20 minutes</w:t>
            </w:r>
          </w:p>
        </w:tc>
        <w:tc>
          <w:tcPr>
            <w:tcW w:w="2332" w:type="dxa"/>
          </w:tcPr>
          <w:p w14:paraId="5D394B64" w14:textId="2786F1A8" w:rsidR="00135ED9" w:rsidRPr="00135ED9" w:rsidRDefault="00135ED9" w:rsidP="003C0C3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511</w:t>
            </w:r>
          </w:p>
        </w:tc>
      </w:tr>
    </w:tbl>
    <w:p w14:paraId="687076C5" w14:textId="77777777" w:rsidR="00900E47" w:rsidRPr="00135ED9" w:rsidRDefault="00900E47" w:rsidP="008708E1">
      <w:pPr>
        <w:pStyle w:val="ListParagraph"/>
        <w:numPr>
          <w:ilvl w:val="0"/>
          <w:numId w:val="25"/>
        </w:numPr>
        <w:tabs>
          <w:tab w:val="left" w:pos="-2070"/>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Provide an estimate of the total annual [non-hour] cost burden to respondents or record keepers resulting from the collection of information.  (Do not include the cost of any hour burden shown in Items 12 and 14).</w:t>
      </w:r>
    </w:p>
    <w:p w14:paraId="3D89595B" w14:textId="77777777" w:rsidR="00900E47" w:rsidRPr="00135ED9" w:rsidRDefault="00900E47" w:rsidP="008708E1">
      <w:pPr>
        <w:pStyle w:val="ListParagraph"/>
        <w:numPr>
          <w:ilvl w:val="0"/>
          <w:numId w:val="5"/>
        </w:numPr>
        <w:tabs>
          <w:tab w:val="left" w:pos="-2070"/>
          <w:tab w:val="left" w:pos="-1080"/>
          <w:tab w:val="left" w:pos="-720"/>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35C037" w14:textId="77777777" w:rsidR="00900E47" w:rsidRPr="00135ED9" w:rsidRDefault="00900E47" w:rsidP="008708E1">
      <w:pPr>
        <w:pStyle w:val="ListParagraph"/>
        <w:numPr>
          <w:ilvl w:val="0"/>
          <w:numId w:val="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1BD4BE" w14:textId="77777777" w:rsidR="00900E47" w:rsidRPr="00135ED9" w:rsidRDefault="00900E47" w:rsidP="008708E1">
      <w:pPr>
        <w:pStyle w:val="ListParagraph"/>
        <w:numPr>
          <w:ilvl w:val="0"/>
          <w:numId w:val="5"/>
        </w:numPr>
        <w:tabs>
          <w:tab w:val="left" w:pos="-2070"/>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6E1550" w14:textId="6DFA4EC5" w:rsidR="003C7234" w:rsidRPr="00135ED9" w:rsidRDefault="00093AEC" w:rsidP="003C7234">
      <w:pPr>
        <w:rPr>
          <w:rFonts w:ascii="Times New Roman" w:hAnsi="Times New Roman"/>
          <w:szCs w:val="24"/>
        </w:rPr>
      </w:pPr>
      <w:r w:rsidRPr="00135ED9">
        <w:rPr>
          <w:rFonts w:ascii="Times New Roman" w:hAnsi="Times New Roman"/>
          <w:szCs w:val="24"/>
        </w:rPr>
        <w:t>There will be no additional cost burden to survey respondents.  They will be provided with a postage paid envelope for returning the data collection instruments.</w:t>
      </w:r>
    </w:p>
    <w:p w14:paraId="40348A42" w14:textId="77777777" w:rsidR="00900E47" w:rsidRPr="00135ED9" w:rsidRDefault="00900E47" w:rsidP="008708E1">
      <w:pPr>
        <w:pStyle w:val="ListParagraph"/>
        <w:numPr>
          <w:ilvl w:val="0"/>
          <w:numId w:val="25"/>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AA8EAE8" w14:textId="33FA2B07" w:rsidR="00202D30" w:rsidRPr="00135ED9" w:rsidRDefault="00900E47" w:rsidP="007E487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Estimates of staff labor, supplies</w:t>
      </w:r>
      <w:r w:rsidR="007E487E" w:rsidRPr="00135ED9">
        <w:rPr>
          <w:rFonts w:ascii="Times New Roman" w:hAnsi="Times New Roman"/>
          <w:szCs w:val="24"/>
        </w:rPr>
        <w:t>,</w:t>
      </w:r>
      <w:r w:rsidRPr="00135ED9">
        <w:rPr>
          <w:rFonts w:ascii="Times New Roman" w:hAnsi="Times New Roman"/>
          <w:szCs w:val="24"/>
        </w:rPr>
        <w:t xml:space="preserve"> and other expenses were based on previous research efforts, and the </w:t>
      </w:r>
      <w:r w:rsidR="00697665" w:rsidRPr="00135ED9">
        <w:rPr>
          <w:rFonts w:ascii="Times New Roman" w:hAnsi="Times New Roman"/>
          <w:szCs w:val="24"/>
        </w:rPr>
        <w:t>study</w:t>
      </w:r>
      <w:r w:rsidRPr="00135ED9">
        <w:rPr>
          <w:rFonts w:ascii="Times New Roman" w:hAnsi="Times New Roman"/>
          <w:szCs w:val="24"/>
        </w:rPr>
        <w:t xml:space="preserve"> plan outlined </w:t>
      </w:r>
      <w:r w:rsidR="00C27CEA" w:rsidRPr="00135ED9">
        <w:rPr>
          <w:rFonts w:ascii="Times New Roman" w:hAnsi="Times New Roman"/>
          <w:szCs w:val="24"/>
        </w:rPr>
        <w:t>here</w:t>
      </w:r>
      <w:r w:rsidR="001C38C4" w:rsidRPr="00135ED9">
        <w:rPr>
          <w:rFonts w:ascii="Times New Roman" w:hAnsi="Times New Roman"/>
          <w:szCs w:val="24"/>
        </w:rPr>
        <w:t>in</w:t>
      </w:r>
      <w:r w:rsidR="00C27CEA" w:rsidRPr="00135ED9">
        <w:rPr>
          <w:rFonts w:ascii="Times New Roman" w:hAnsi="Times New Roman"/>
          <w:szCs w:val="24"/>
        </w:rPr>
        <w:t xml:space="preserve"> and </w:t>
      </w:r>
      <w:r w:rsidR="004D6958" w:rsidRPr="00135ED9">
        <w:rPr>
          <w:rFonts w:ascii="Times New Roman" w:hAnsi="Times New Roman"/>
          <w:szCs w:val="24"/>
        </w:rPr>
        <w:t>in Supporting Statement B.</w:t>
      </w:r>
      <w:r w:rsidR="007E487E" w:rsidRPr="00135ED9">
        <w:rPr>
          <w:rFonts w:ascii="Times New Roman" w:hAnsi="Times New Roman"/>
          <w:szCs w:val="24"/>
        </w:rPr>
        <w:t xml:space="preserve">  </w:t>
      </w:r>
    </w:p>
    <w:p w14:paraId="7D489374" w14:textId="129F92FF" w:rsidR="00900E47" w:rsidRPr="00135ED9" w:rsidRDefault="00881A94" w:rsidP="007E487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rPr>
          <w:rFonts w:ascii="Times New Roman" w:hAnsi="Times New Roman"/>
          <w:szCs w:val="24"/>
        </w:rPr>
      </w:pPr>
      <w:r w:rsidRPr="00135ED9">
        <w:rPr>
          <w:rFonts w:ascii="Times New Roman" w:hAnsi="Times New Roman"/>
          <w:szCs w:val="24"/>
        </w:rPr>
        <w:t>Budgeted</w:t>
      </w:r>
      <w:r w:rsidR="00202D30" w:rsidRPr="00135ED9">
        <w:rPr>
          <w:rFonts w:ascii="Times New Roman" w:hAnsi="Times New Roman"/>
          <w:szCs w:val="24"/>
        </w:rPr>
        <w:t xml:space="preserve"> efforts include creating the documentation</w:t>
      </w:r>
      <w:r w:rsidR="000F43EC" w:rsidRPr="00135ED9">
        <w:rPr>
          <w:rFonts w:ascii="Times New Roman" w:hAnsi="Times New Roman"/>
          <w:szCs w:val="24"/>
        </w:rPr>
        <w:t xml:space="preserve"> and instrument</w:t>
      </w:r>
      <w:r w:rsidR="00202D30" w:rsidRPr="00135ED9">
        <w:rPr>
          <w:rFonts w:ascii="Times New Roman" w:hAnsi="Times New Roman"/>
          <w:szCs w:val="24"/>
        </w:rPr>
        <w:t xml:space="preserve">, briefing and developing commitment from union leaders, </w:t>
      </w:r>
      <w:r w:rsidR="000F43EC" w:rsidRPr="00135ED9">
        <w:rPr>
          <w:rFonts w:ascii="Times New Roman" w:hAnsi="Times New Roman"/>
          <w:szCs w:val="24"/>
        </w:rPr>
        <w:t xml:space="preserve">revising procedures and instruments using insight developed during the process (e.g., from BTS, OMB, the public, FRA, the unions), </w:t>
      </w:r>
      <w:r w:rsidR="00DF3661" w:rsidRPr="00135ED9">
        <w:rPr>
          <w:rFonts w:ascii="Times New Roman" w:hAnsi="Times New Roman"/>
          <w:szCs w:val="24"/>
        </w:rPr>
        <w:t>implementing</w:t>
      </w:r>
      <w:r w:rsidR="000F43EC" w:rsidRPr="00135ED9">
        <w:rPr>
          <w:rFonts w:ascii="Times New Roman" w:hAnsi="Times New Roman"/>
          <w:szCs w:val="24"/>
        </w:rPr>
        <w:t xml:space="preserve"> the </w:t>
      </w:r>
      <w:r w:rsidR="00697665" w:rsidRPr="00135ED9">
        <w:rPr>
          <w:rFonts w:ascii="Times New Roman" w:hAnsi="Times New Roman"/>
          <w:szCs w:val="24"/>
        </w:rPr>
        <w:t>questionnaire</w:t>
      </w:r>
      <w:r w:rsidR="000F43EC" w:rsidRPr="00135ED9">
        <w:rPr>
          <w:rFonts w:ascii="Times New Roman" w:hAnsi="Times New Roman"/>
          <w:szCs w:val="24"/>
        </w:rPr>
        <w:t xml:space="preserve">, </w:t>
      </w:r>
      <w:r w:rsidR="00C754D6" w:rsidRPr="00135ED9">
        <w:rPr>
          <w:rFonts w:ascii="Times New Roman" w:hAnsi="Times New Roman"/>
          <w:szCs w:val="24"/>
        </w:rPr>
        <w:t xml:space="preserve">participant recruitment, participant incentive, data entry, cleaning, and analysis, report writing, and other project planning and administrative costs. </w:t>
      </w:r>
      <w:r w:rsidR="00900E47" w:rsidRPr="00135ED9">
        <w:rPr>
          <w:rFonts w:ascii="Times New Roman" w:hAnsi="Times New Roman"/>
          <w:szCs w:val="24"/>
        </w:rPr>
        <w:t xml:space="preserve">The following </w:t>
      </w:r>
      <w:r w:rsidR="005D057F" w:rsidRPr="00135ED9">
        <w:rPr>
          <w:rFonts w:ascii="Times New Roman" w:hAnsi="Times New Roman"/>
          <w:szCs w:val="24"/>
        </w:rPr>
        <w:t xml:space="preserve">paragraph </w:t>
      </w:r>
      <w:r w:rsidR="00900E47" w:rsidRPr="00135ED9">
        <w:rPr>
          <w:rFonts w:ascii="Times New Roman" w:hAnsi="Times New Roman"/>
          <w:szCs w:val="24"/>
        </w:rPr>
        <w:t>summ</w:t>
      </w:r>
      <w:r w:rsidR="007E487E" w:rsidRPr="00135ED9">
        <w:rPr>
          <w:rFonts w:ascii="Times New Roman" w:hAnsi="Times New Roman"/>
          <w:szCs w:val="24"/>
        </w:rPr>
        <w:t>arize</w:t>
      </w:r>
      <w:r w:rsidRPr="00135ED9">
        <w:rPr>
          <w:rFonts w:ascii="Times New Roman" w:hAnsi="Times New Roman"/>
          <w:szCs w:val="24"/>
        </w:rPr>
        <w:t>s</w:t>
      </w:r>
      <w:r w:rsidR="007E487E" w:rsidRPr="00135ED9">
        <w:rPr>
          <w:rFonts w:ascii="Times New Roman" w:hAnsi="Times New Roman"/>
          <w:szCs w:val="24"/>
        </w:rPr>
        <w:t xml:space="preserve"> the estimated study costs.</w:t>
      </w:r>
    </w:p>
    <w:p w14:paraId="644DCCCA" w14:textId="06A44930" w:rsidR="003C7234" w:rsidRPr="00135ED9" w:rsidRDefault="003C7234" w:rsidP="003C7234">
      <w:pPr>
        <w:rPr>
          <w:rFonts w:ascii="Times New Roman" w:hAnsi="Times New Roman"/>
          <w:szCs w:val="24"/>
        </w:rPr>
      </w:pPr>
      <w:r w:rsidRPr="00135ED9">
        <w:rPr>
          <w:rFonts w:ascii="Times New Roman" w:hAnsi="Times New Roman"/>
          <w:szCs w:val="24"/>
        </w:rPr>
        <w:t xml:space="preserve">This is </w:t>
      </w:r>
      <w:r w:rsidR="005D057F" w:rsidRPr="00135ED9">
        <w:rPr>
          <w:rFonts w:ascii="Times New Roman" w:hAnsi="Times New Roman"/>
          <w:szCs w:val="24"/>
        </w:rPr>
        <w:t xml:space="preserve">a </w:t>
      </w:r>
      <w:r w:rsidRPr="00135ED9">
        <w:rPr>
          <w:rFonts w:ascii="Times New Roman" w:hAnsi="Times New Roman"/>
          <w:szCs w:val="24"/>
        </w:rPr>
        <w:t>one-time data collection and</w:t>
      </w:r>
      <w:r w:rsidR="005D057F" w:rsidRPr="00135ED9">
        <w:rPr>
          <w:rFonts w:ascii="Times New Roman" w:hAnsi="Times New Roman"/>
          <w:szCs w:val="24"/>
        </w:rPr>
        <w:t>, while it should be done regularly</w:t>
      </w:r>
      <w:r w:rsidR="00263257" w:rsidRPr="00135ED9">
        <w:rPr>
          <w:rFonts w:ascii="Times New Roman" w:hAnsi="Times New Roman"/>
          <w:szCs w:val="24"/>
        </w:rPr>
        <w:t xml:space="preserve"> to keep abreast of advancing technology</w:t>
      </w:r>
      <w:r w:rsidR="005D057F" w:rsidRPr="00135ED9">
        <w:rPr>
          <w:rFonts w:ascii="Times New Roman" w:hAnsi="Times New Roman"/>
          <w:szCs w:val="24"/>
        </w:rPr>
        <w:t>,</w:t>
      </w:r>
      <w:r w:rsidRPr="00135ED9">
        <w:rPr>
          <w:rFonts w:ascii="Times New Roman" w:hAnsi="Times New Roman"/>
          <w:szCs w:val="24"/>
        </w:rPr>
        <w:t xml:space="preserve"> there </w:t>
      </w:r>
      <w:r w:rsidR="005D057F" w:rsidRPr="00135ED9">
        <w:rPr>
          <w:rFonts w:ascii="Times New Roman" w:hAnsi="Times New Roman"/>
          <w:szCs w:val="24"/>
        </w:rPr>
        <w:t>is no commitment to reoccurrence</w:t>
      </w:r>
      <w:r w:rsidRPr="00135ED9">
        <w:rPr>
          <w:rFonts w:ascii="Times New Roman" w:hAnsi="Times New Roman"/>
          <w:szCs w:val="24"/>
        </w:rPr>
        <w:t>.  The total cost to the Federal Governm</w:t>
      </w:r>
      <w:r w:rsidR="002D157C" w:rsidRPr="00135ED9">
        <w:rPr>
          <w:rFonts w:ascii="Times New Roman" w:hAnsi="Times New Roman"/>
          <w:szCs w:val="24"/>
        </w:rPr>
        <w:t>ent for this study is $</w:t>
      </w:r>
      <w:r w:rsidR="00EF0713" w:rsidRPr="00135ED9">
        <w:rPr>
          <w:rFonts w:ascii="Times New Roman" w:hAnsi="Times New Roman"/>
          <w:szCs w:val="24"/>
        </w:rPr>
        <w:t>193,543</w:t>
      </w:r>
      <w:r w:rsidRPr="00135ED9">
        <w:rPr>
          <w:rFonts w:ascii="Times New Roman" w:hAnsi="Times New Roman"/>
          <w:szCs w:val="24"/>
        </w:rPr>
        <w:t xml:space="preserve"> over </w:t>
      </w:r>
      <w:r w:rsidR="00EF0713" w:rsidRPr="00135ED9">
        <w:rPr>
          <w:rFonts w:ascii="Times New Roman" w:hAnsi="Times New Roman"/>
          <w:szCs w:val="24"/>
        </w:rPr>
        <w:t xml:space="preserve">approximately </w:t>
      </w:r>
      <w:r w:rsidR="002D157C" w:rsidRPr="00135ED9">
        <w:rPr>
          <w:rFonts w:ascii="Times New Roman" w:hAnsi="Times New Roman"/>
          <w:szCs w:val="24"/>
        </w:rPr>
        <w:t>24</w:t>
      </w:r>
      <w:r w:rsidRPr="00135ED9">
        <w:rPr>
          <w:rFonts w:ascii="Times New Roman" w:hAnsi="Times New Roman"/>
          <w:szCs w:val="24"/>
        </w:rPr>
        <w:t xml:space="preserve"> months, which amounts to an annual cost of approximately $</w:t>
      </w:r>
      <w:r w:rsidR="00EF0713" w:rsidRPr="00135ED9">
        <w:rPr>
          <w:rFonts w:ascii="Times New Roman" w:hAnsi="Times New Roman"/>
          <w:szCs w:val="24"/>
        </w:rPr>
        <w:t>96,771</w:t>
      </w:r>
      <w:r w:rsidR="002D157C" w:rsidRPr="00135ED9">
        <w:rPr>
          <w:rFonts w:ascii="Times New Roman" w:hAnsi="Times New Roman"/>
          <w:szCs w:val="24"/>
        </w:rPr>
        <w:t xml:space="preserve"> per year for 2</w:t>
      </w:r>
      <w:r w:rsidRPr="00135ED9">
        <w:rPr>
          <w:rFonts w:ascii="Times New Roman" w:hAnsi="Times New Roman"/>
          <w:szCs w:val="24"/>
        </w:rPr>
        <w:t xml:space="preserve"> years. </w:t>
      </w:r>
    </w:p>
    <w:tbl>
      <w:tblPr>
        <w:tblStyle w:val="LightList"/>
        <w:tblW w:w="5499" w:type="dxa"/>
        <w:jc w:val="center"/>
        <w:tblLayout w:type="fixed"/>
        <w:tblLook w:val="04A0" w:firstRow="1" w:lastRow="0" w:firstColumn="1" w:lastColumn="0" w:noHBand="0" w:noVBand="1"/>
      </w:tblPr>
      <w:tblGrid>
        <w:gridCol w:w="3736"/>
        <w:gridCol w:w="1763"/>
      </w:tblGrid>
      <w:tr w:rsidR="003F2597" w:rsidRPr="00135ED9" w14:paraId="5FE42C68" w14:textId="77777777" w:rsidTr="003F2597">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07A4D231" w14:textId="719D84B5" w:rsidR="003F2597" w:rsidRPr="00135ED9" w:rsidRDefault="003F2597" w:rsidP="00CD1DB2">
            <w:pPr>
              <w:spacing w:after="0"/>
              <w:rPr>
                <w:rFonts w:ascii="Times New Roman" w:hAnsi="Times New Roman"/>
                <w:szCs w:val="24"/>
              </w:rPr>
            </w:pPr>
            <w:r w:rsidRPr="00135ED9">
              <w:rPr>
                <w:rFonts w:ascii="Times New Roman" w:hAnsi="Times New Roman"/>
                <w:szCs w:val="24"/>
              </w:rPr>
              <w:t>Task</w:t>
            </w:r>
          </w:p>
        </w:tc>
        <w:tc>
          <w:tcPr>
            <w:tcW w:w="1763" w:type="dxa"/>
            <w:noWrap/>
            <w:vAlign w:val="center"/>
            <w:hideMark/>
          </w:tcPr>
          <w:p w14:paraId="59205247" w14:textId="3EA84502" w:rsidR="003F2597" w:rsidRPr="00135ED9" w:rsidRDefault="003F2597" w:rsidP="00CD1DB2">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Cost per Task</w:t>
            </w:r>
          </w:p>
        </w:tc>
      </w:tr>
      <w:tr w:rsidR="003F2597" w:rsidRPr="00135ED9" w14:paraId="110C53BD" w14:textId="77777777" w:rsidTr="003F2597">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ADF9E82" w14:textId="2C93353B" w:rsidR="003F2597" w:rsidRPr="00135ED9" w:rsidRDefault="003F2597" w:rsidP="00C355DB">
            <w:pPr>
              <w:spacing w:after="0"/>
              <w:rPr>
                <w:rFonts w:ascii="Times New Roman" w:hAnsi="Times New Roman"/>
                <w:szCs w:val="24"/>
              </w:rPr>
            </w:pPr>
            <w:r w:rsidRPr="00135ED9">
              <w:rPr>
                <w:rFonts w:ascii="Times New Roman" w:hAnsi="Times New Roman"/>
                <w:szCs w:val="24"/>
              </w:rPr>
              <w:t>OMB Approval</w:t>
            </w:r>
          </w:p>
        </w:tc>
        <w:tc>
          <w:tcPr>
            <w:tcW w:w="1763" w:type="dxa"/>
            <w:noWrap/>
            <w:vAlign w:val="center"/>
          </w:tcPr>
          <w:p w14:paraId="6FD0D942" w14:textId="1D0ADC34" w:rsidR="003F2597" w:rsidRPr="00135ED9" w:rsidRDefault="00EF0713" w:rsidP="00B96E34">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$11,000</w:t>
            </w:r>
          </w:p>
        </w:tc>
      </w:tr>
      <w:tr w:rsidR="003F2597" w:rsidRPr="00135ED9" w14:paraId="1ACC45AF" w14:textId="77777777" w:rsidTr="003F2597">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038AB303" w14:textId="2999F80F" w:rsidR="003F2597" w:rsidRPr="00135ED9" w:rsidRDefault="003F2597" w:rsidP="00CD1DB2">
            <w:pPr>
              <w:spacing w:after="0"/>
              <w:rPr>
                <w:rFonts w:ascii="Times New Roman" w:hAnsi="Times New Roman"/>
                <w:szCs w:val="24"/>
              </w:rPr>
            </w:pPr>
            <w:r w:rsidRPr="00135ED9">
              <w:rPr>
                <w:rFonts w:ascii="Times New Roman" w:hAnsi="Times New Roman"/>
                <w:szCs w:val="24"/>
              </w:rPr>
              <w:t>Stakeholder Panel</w:t>
            </w:r>
          </w:p>
        </w:tc>
        <w:tc>
          <w:tcPr>
            <w:tcW w:w="1763" w:type="dxa"/>
            <w:noWrap/>
            <w:vAlign w:val="center"/>
          </w:tcPr>
          <w:p w14:paraId="7B021AD5" w14:textId="756F4492" w:rsidR="003F2597" w:rsidRPr="00135ED9" w:rsidRDefault="00EF0713" w:rsidP="00B96E34">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$23,600</w:t>
            </w:r>
          </w:p>
        </w:tc>
      </w:tr>
      <w:tr w:rsidR="003F2597" w:rsidRPr="00135ED9" w14:paraId="23435AA4" w14:textId="77777777" w:rsidTr="003F25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20695BFD" w14:textId="6D8749A1" w:rsidR="003F2597" w:rsidRPr="00135ED9" w:rsidRDefault="003F2597" w:rsidP="00CD1DB2">
            <w:pPr>
              <w:spacing w:after="0"/>
              <w:rPr>
                <w:rFonts w:ascii="Times New Roman" w:hAnsi="Times New Roman"/>
                <w:szCs w:val="24"/>
              </w:rPr>
            </w:pPr>
            <w:r w:rsidRPr="00135ED9">
              <w:rPr>
                <w:rFonts w:ascii="Times New Roman" w:hAnsi="Times New Roman"/>
                <w:szCs w:val="24"/>
              </w:rPr>
              <w:t>Data Collection Plan</w:t>
            </w:r>
          </w:p>
        </w:tc>
        <w:tc>
          <w:tcPr>
            <w:tcW w:w="1763" w:type="dxa"/>
            <w:noWrap/>
            <w:vAlign w:val="center"/>
            <w:hideMark/>
          </w:tcPr>
          <w:p w14:paraId="04FAC424" w14:textId="6332180F" w:rsidR="003F2597" w:rsidRPr="00135ED9" w:rsidRDefault="00EF0713" w:rsidP="00B96E34">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$6,000</w:t>
            </w:r>
          </w:p>
        </w:tc>
      </w:tr>
      <w:tr w:rsidR="003F2597" w:rsidRPr="00135ED9" w14:paraId="5A8DB968" w14:textId="77777777" w:rsidTr="003F2597">
        <w:trPr>
          <w:trHeight w:val="34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tcPr>
          <w:p w14:paraId="701BC72C" w14:textId="01D56600" w:rsidR="003F2597" w:rsidRPr="00135ED9" w:rsidRDefault="003F2597" w:rsidP="00D147F0">
            <w:pPr>
              <w:spacing w:after="0"/>
              <w:rPr>
                <w:rFonts w:ascii="Times New Roman" w:hAnsi="Times New Roman"/>
                <w:szCs w:val="24"/>
              </w:rPr>
            </w:pPr>
            <w:r w:rsidRPr="00135ED9">
              <w:rPr>
                <w:rFonts w:ascii="Times New Roman" w:hAnsi="Times New Roman"/>
                <w:szCs w:val="24"/>
              </w:rPr>
              <w:t>Pilot Study</w:t>
            </w:r>
          </w:p>
        </w:tc>
        <w:tc>
          <w:tcPr>
            <w:tcW w:w="1763" w:type="dxa"/>
            <w:noWrap/>
            <w:vAlign w:val="center"/>
          </w:tcPr>
          <w:p w14:paraId="74B4E3A2" w14:textId="74ACE629" w:rsidR="003F2597" w:rsidRPr="00135ED9" w:rsidRDefault="003F2597" w:rsidP="00EF071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$15,</w:t>
            </w:r>
            <w:r w:rsidR="00EF0713" w:rsidRPr="00135ED9">
              <w:rPr>
                <w:rFonts w:ascii="Times New Roman" w:hAnsi="Times New Roman"/>
                <w:szCs w:val="24"/>
              </w:rPr>
              <w:t>1</w:t>
            </w:r>
            <w:r w:rsidRPr="00135ED9">
              <w:rPr>
                <w:rFonts w:ascii="Times New Roman" w:hAnsi="Times New Roman"/>
                <w:szCs w:val="24"/>
              </w:rPr>
              <w:t>00</w:t>
            </w:r>
          </w:p>
        </w:tc>
      </w:tr>
      <w:tr w:rsidR="003F2597" w:rsidRPr="00135ED9" w14:paraId="7505173B" w14:textId="77777777" w:rsidTr="003F259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E2D7055" w14:textId="2FBFA313" w:rsidR="003F2597" w:rsidRPr="00135ED9" w:rsidRDefault="003F2597" w:rsidP="00D147F0">
            <w:pPr>
              <w:spacing w:after="0"/>
              <w:rPr>
                <w:rFonts w:ascii="Times New Roman" w:hAnsi="Times New Roman"/>
                <w:szCs w:val="24"/>
              </w:rPr>
            </w:pPr>
            <w:r w:rsidRPr="00135ED9">
              <w:rPr>
                <w:rFonts w:ascii="Times New Roman" w:hAnsi="Times New Roman"/>
                <w:szCs w:val="24"/>
              </w:rPr>
              <w:t>Questionnaire Administration</w:t>
            </w:r>
          </w:p>
        </w:tc>
        <w:tc>
          <w:tcPr>
            <w:tcW w:w="1763" w:type="dxa"/>
            <w:noWrap/>
            <w:vAlign w:val="center"/>
            <w:hideMark/>
          </w:tcPr>
          <w:p w14:paraId="303B7BB2" w14:textId="253F6A2D" w:rsidR="003F2597" w:rsidRPr="00135ED9" w:rsidRDefault="00EF0713" w:rsidP="00225333">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$38,500</w:t>
            </w:r>
          </w:p>
        </w:tc>
      </w:tr>
      <w:tr w:rsidR="003F2597" w:rsidRPr="00135ED9" w14:paraId="5147D7E7" w14:textId="77777777" w:rsidTr="003F2597">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72560FE" w14:textId="7E222860" w:rsidR="003F2597" w:rsidRPr="00135ED9" w:rsidRDefault="00EF0713" w:rsidP="00CD1DB2">
            <w:pPr>
              <w:spacing w:after="0"/>
              <w:rPr>
                <w:rFonts w:ascii="Times New Roman" w:hAnsi="Times New Roman"/>
                <w:szCs w:val="24"/>
              </w:rPr>
            </w:pPr>
            <w:r w:rsidRPr="00135ED9">
              <w:rPr>
                <w:rFonts w:ascii="Times New Roman" w:hAnsi="Times New Roman"/>
                <w:szCs w:val="24"/>
              </w:rPr>
              <w:t>Clean, Compile, &amp; Analyze Data</w:t>
            </w:r>
          </w:p>
        </w:tc>
        <w:tc>
          <w:tcPr>
            <w:tcW w:w="1763" w:type="dxa"/>
            <w:noWrap/>
            <w:vAlign w:val="center"/>
            <w:hideMark/>
          </w:tcPr>
          <w:p w14:paraId="7006D5E0" w14:textId="1D059054" w:rsidR="003F2597" w:rsidRPr="00135ED9" w:rsidRDefault="00EF0713" w:rsidP="0022533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35ED9">
              <w:rPr>
                <w:rFonts w:ascii="Times New Roman" w:hAnsi="Times New Roman"/>
                <w:szCs w:val="24"/>
              </w:rPr>
              <w:t>$41,600</w:t>
            </w:r>
          </w:p>
        </w:tc>
      </w:tr>
      <w:tr w:rsidR="003F2597" w:rsidRPr="00135ED9" w14:paraId="17110DBD" w14:textId="77777777" w:rsidTr="003F2597">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72BC4BE7" w14:textId="260B244A" w:rsidR="003F2597" w:rsidRPr="00135ED9" w:rsidRDefault="003F2597" w:rsidP="00EF0713">
            <w:pPr>
              <w:spacing w:after="0"/>
              <w:rPr>
                <w:rFonts w:ascii="Times New Roman" w:hAnsi="Times New Roman"/>
                <w:szCs w:val="24"/>
              </w:rPr>
            </w:pPr>
            <w:r w:rsidRPr="00135ED9">
              <w:rPr>
                <w:rFonts w:ascii="Times New Roman" w:hAnsi="Times New Roman"/>
                <w:szCs w:val="24"/>
              </w:rPr>
              <w:t>Reporting</w:t>
            </w:r>
          </w:p>
        </w:tc>
        <w:tc>
          <w:tcPr>
            <w:tcW w:w="1763" w:type="dxa"/>
            <w:noWrap/>
            <w:vAlign w:val="center"/>
            <w:hideMark/>
          </w:tcPr>
          <w:p w14:paraId="3CB8C2AC" w14:textId="6FD1B84C" w:rsidR="003F2597" w:rsidRPr="00135ED9" w:rsidRDefault="00EF0713" w:rsidP="00225333">
            <w:pPr>
              <w:spacing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5ED9">
              <w:rPr>
                <w:rFonts w:ascii="Times New Roman" w:hAnsi="Times New Roman"/>
                <w:szCs w:val="24"/>
              </w:rPr>
              <w:t>$35,600</w:t>
            </w:r>
          </w:p>
        </w:tc>
      </w:tr>
      <w:tr w:rsidR="003F2597" w:rsidRPr="00135ED9" w14:paraId="3CE2A361" w14:textId="77777777" w:rsidTr="003F2597">
        <w:trPr>
          <w:trHeight w:val="320"/>
          <w:jc w:val="center"/>
        </w:trPr>
        <w:tc>
          <w:tcPr>
            <w:cnfStyle w:val="001000000000" w:firstRow="0" w:lastRow="0" w:firstColumn="1" w:lastColumn="0" w:oddVBand="0" w:evenVBand="0" w:oddHBand="0" w:evenHBand="0" w:firstRowFirstColumn="0" w:firstRowLastColumn="0" w:lastRowFirstColumn="0" w:lastRowLastColumn="0"/>
            <w:tcW w:w="3736" w:type="dxa"/>
            <w:noWrap/>
            <w:vAlign w:val="center"/>
            <w:hideMark/>
          </w:tcPr>
          <w:p w14:paraId="4B3976D9" w14:textId="1969113D" w:rsidR="003F2597" w:rsidRPr="00135ED9" w:rsidRDefault="003F2597" w:rsidP="00CD1DB2">
            <w:pPr>
              <w:spacing w:after="0"/>
              <w:jc w:val="right"/>
              <w:rPr>
                <w:rFonts w:ascii="Times New Roman" w:hAnsi="Times New Roman"/>
                <w:b w:val="0"/>
                <w:bCs w:val="0"/>
                <w:szCs w:val="24"/>
              </w:rPr>
            </w:pPr>
            <w:r w:rsidRPr="00135ED9">
              <w:rPr>
                <w:rFonts w:ascii="Times New Roman" w:hAnsi="Times New Roman"/>
                <w:szCs w:val="24"/>
              </w:rPr>
              <w:t>Grand Total</w:t>
            </w:r>
          </w:p>
        </w:tc>
        <w:tc>
          <w:tcPr>
            <w:tcW w:w="1763" w:type="dxa"/>
            <w:noWrap/>
            <w:vAlign w:val="center"/>
            <w:hideMark/>
          </w:tcPr>
          <w:p w14:paraId="76913D1E" w14:textId="7869C142" w:rsidR="003F2597" w:rsidRPr="00135ED9" w:rsidRDefault="003F2597" w:rsidP="00EF0713">
            <w:pPr>
              <w:spacing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4"/>
              </w:rPr>
            </w:pPr>
            <w:r w:rsidRPr="00135ED9">
              <w:rPr>
                <w:rFonts w:ascii="Times New Roman" w:hAnsi="Times New Roman"/>
                <w:b/>
                <w:bCs/>
                <w:szCs w:val="24"/>
              </w:rPr>
              <w:t>$</w:t>
            </w:r>
            <w:r w:rsidR="00EF0713" w:rsidRPr="00135ED9">
              <w:rPr>
                <w:rFonts w:ascii="Times New Roman" w:hAnsi="Times New Roman"/>
                <w:b/>
                <w:bCs/>
                <w:szCs w:val="24"/>
              </w:rPr>
              <w:t>193,543</w:t>
            </w:r>
          </w:p>
        </w:tc>
      </w:tr>
    </w:tbl>
    <w:p w14:paraId="17B640C5" w14:textId="77777777" w:rsidR="004D6958" w:rsidRPr="00135ED9" w:rsidRDefault="004D6958" w:rsidP="004D6958">
      <w:pPr>
        <w:rPr>
          <w:rFonts w:ascii="Times New Roman" w:hAnsi="Times New Roman"/>
          <w:szCs w:val="24"/>
        </w:rPr>
      </w:pPr>
    </w:p>
    <w:p w14:paraId="45DF81CF" w14:textId="77777777" w:rsidR="00900E47" w:rsidRPr="00135ED9" w:rsidRDefault="00900E47" w:rsidP="00AE555E">
      <w:pPr>
        <w:pStyle w:val="ListParagraph"/>
        <w:numPr>
          <w:ilvl w:val="0"/>
          <w:numId w:val="25"/>
        </w:numPr>
        <w:spacing w:before="120" w:after="240"/>
        <w:contextualSpacing w:val="0"/>
        <w:rPr>
          <w:rFonts w:ascii="Times New Roman" w:hAnsi="Times New Roman"/>
          <w:i/>
          <w:szCs w:val="24"/>
        </w:rPr>
      </w:pPr>
      <w:r w:rsidRPr="00135ED9">
        <w:rPr>
          <w:rFonts w:ascii="Times New Roman" w:hAnsi="Times New Roman"/>
          <w:i/>
          <w:szCs w:val="24"/>
        </w:rPr>
        <w:t>Explain the reasons for any program changes or adjustments reported in Items 13 or 14 of the OMB Form 83-I.</w:t>
      </w:r>
    </w:p>
    <w:p w14:paraId="2A83BD8A"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This is a new, one-time collection.  No adjustments are involved.</w:t>
      </w:r>
    </w:p>
    <w:p w14:paraId="1B0B1AB9" w14:textId="08142FE5" w:rsidR="00900E47" w:rsidRPr="00135ED9" w:rsidRDefault="00900E47" w:rsidP="00AE555E">
      <w:pPr>
        <w:pStyle w:val="ListParagraph"/>
        <w:widowControl w:val="0"/>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240"/>
        <w:contextualSpacing w:val="0"/>
        <w:rPr>
          <w:rFonts w:ascii="Times New Roman" w:hAnsi="Times New Roman"/>
          <w:i/>
          <w:szCs w:val="24"/>
        </w:rPr>
      </w:pPr>
      <w:r w:rsidRPr="00135ED9">
        <w:rPr>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2672BB" w14:textId="610E64DD" w:rsidR="00751632" w:rsidRPr="00135ED9" w:rsidRDefault="00751632" w:rsidP="00751632">
      <w:pPr>
        <w:spacing w:before="120" w:after="240"/>
        <w:rPr>
          <w:rFonts w:ascii="Times New Roman" w:hAnsi="Times New Roman"/>
          <w:szCs w:val="24"/>
        </w:rPr>
      </w:pPr>
      <w:r w:rsidRPr="00135ED9">
        <w:rPr>
          <w:rFonts w:ascii="Times New Roman" w:hAnsi="Times New Roman"/>
          <w:szCs w:val="24"/>
        </w:rPr>
        <w:t xml:space="preserve">The results of this study will be </w:t>
      </w:r>
      <w:r w:rsidR="00E350E9" w:rsidRPr="00135ED9">
        <w:rPr>
          <w:rFonts w:ascii="Times New Roman" w:hAnsi="Times New Roman"/>
          <w:szCs w:val="24"/>
        </w:rPr>
        <w:t>published</w:t>
      </w:r>
      <w:r w:rsidR="00E93CE4" w:rsidRPr="00135ED9">
        <w:rPr>
          <w:rFonts w:ascii="Times New Roman" w:hAnsi="Times New Roman"/>
          <w:szCs w:val="24"/>
        </w:rPr>
        <w:t xml:space="preserve"> in a written format </w:t>
      </w:r>
      <w:r w:rsidR="00DB003D" w:rsidRPr="00135ED9">
        <w:rPr>
          <w:rFonts w:ascii="Times New Roman" w:hAnsi="Times New Roman"/>
          <w:szCs w:val="24"/>
        </w:rPr>
        <w:t xml:space="preserve">by </w:t>
      </w:r>
      <w:r w:rsidR="00E93CE4" w:rsidRPr="00135ED9">
        <w:rPr>
          <w:rFonts w:ascii="Times New Roman" w:hAnsi="Times New Roman"/>
          <w:szCs w:val="24"/>
        </w:rPr>
        <w:t>FRA</w:t>
      </w:r>
      <w:r w:rsidRPr="00135ED9">
        <w:rPr>
          <w:rFonts w:ascii="Times New Roman" w:hAnsi="Times New Roman"/>
          <w:szCs w:val="24"/>
        </w:rPr>
        <w:t>. A summary of the results may also be presented at technical meetings, such as the annual meeting of the Transportation Research Board.</w:t>
      </w:r>
    </w:p>
    <w:p w14:paraId="6D0C53E3" w14:textId="5D50B604" w:rsidR="00751632" w:rsidRPr="00135ED9" w:rsidRDefault="00751632" w:rsidP="00751632">
      <w:pPr>
        <w:spacing w:before="120" w:after="240"/>
        <w:rPr>
          <w:rFonts w:ascii="Times New Roman" w:hAnsi="Times New Roman"/>
          <w:szCs w:val="24"/>
        </w:rPr>
      </w:pPr>
      <w:r w:rsidRPr="00135ED9">
        <w:rPr>
          <w:rFonts w:ascii="Times New Roman" w:hAnsi="Times New Roman"/>
          <w:szCs w:val="24"/>
        </w:rPr>
        <w:t xml:space="preserve">The planned project schedule, shown below, assumes that FRA will receive OMB approval for the </w:t>
      </w:r>
      <w:r w:rsidR="007508EC" w:rsidRPr="00135ED9">
        <w:rPr>
          <w:rFonts w:ascii="Times New Roman" w:hAnsi="Times New Roman"/>
          <w:szCs w:val="24"/>
        </w:rPr>
        <w:t>study</w:t>
      </w:r>
      <w:r w:rsidRPr="00135ED9">
        <w:rPr>
          <w:rFonts w:ascii="Times New Roman" w:hAnsi="Times New Roman"/>
          <w:szCs w:val="24"/>
        </w:rPr>
        <w:t xml:space="preserve"> by the end of </w:t>
      </w:r>
      <w:r w:rsidR="00EF0713" w:rsidRPr="00135ED9">
        <w:rPr>
          <w:rFonts w:ascii="Times New Roman" w:hAnsi="Times New Roman"/>
          <w:szCs w:val="24"/>
        </w:rPr>
        <w:t>Spring</w:t>
      </w:r>
      <w:r w:rsidR="00386F86" w:rsidRPr="00135ED9">
        <w:rPr>
          <w:rFonts w:ascii="Times New Roman" w:hAnsi="Times New Roman"/>
          <w:szCs w:val="24"/>
        </w:rPr>
        <w:t xml:space="preserve"> </w:t>
      </w:r>
      <w:r w:rsidR="007508EC" w:rsidRPr="00135ED9">
        <w:rPr>
          <w:rFonts w:ascii="Times New Roman" w:hAnsi="Times New Roman"/>
          <w:szCs w:val="24"/>
        </w:rPr>
        <w:t>201</w:t>
      </w:r>
      <w:r w:rsidR="00EF0713" w:rsidRPr="00135ED9">
        <w:rPr>
          <w:rFonts w:ascii="Times New Roman" w:hAnsi="Times New Roman"/>
          <w:szCs w:val="24"/>
        </w:rPr>
        <w:t>7</w:t>
      </w:r>
      <w:r w:rsidRPr="00135ED9">
        <w:rPr>
          <w:rFonts w:ascii="Times New Roman" w:hAnsi="Times New Roman"/>
          <w:szCs w:val="24"/>
        </w:rPr>
        <w:t>.</w:t>
      </w:r>
    </w:p>
    <w:tbl>
      <w:tblPr>
        <w:tblStyle w:val="LightList"/>
        <w:tblW w:w="0" w:type="auto"/>
        <w:jc w:val="center"/>
        <w:tblLook w:val="01E0" w:firstRow="1" w:lastRow="1" w:firstColumn="1" w:lastColumn="1" w:noHBand="0" w:noVBand="0"/>
      </w:tblPr>
      <w:tblGrid>
        <w:gridCol w:w="4116"/>
        <w:gridCol w:w="3705"/>
      </w:tblGrid>
      <w:tr w:rsidR="00751632" w:rsidRPr="00135ED9" w14:paraId="73B741E1" w14:textId="77777777" w:rsidTr="00135E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14:paraId="648087B6" w14:textId="77777777" w:rsidR="00751632" w:rsidRPr="00135ED9" w:rsidRDefault="00751632" w:rsidP="0047740C">
            <w:pPr>
              <w:spacing w:after="0"/>
              <w:jc w:val="center"/>
              <w:rPr>
                <w:rFonts w:ascii="Times New Roman" w:hAnsi="Times New Roman"/>
                <w:b w:val="0"/>
                <w:szCs w:val="24"/>
              </w:rPr>
            </w:pPr>
            <w:r w:rsidRPr="00135ED9">
              <w:rPr>
                <w:rFonts w:ascii="Times New Roman" w:hAnsi="Times New Roman"/>
                <w:b w:val="0"/>
                <w:szCs w:val="24"/>
              </w:rPr>
              <w:t>Activity</w:t>
            </w:r>
          </w:p>
        </w:tc>
        <w:tc>
          <w:tcPr>
            <w:cnfStyle w:val="000100000000" w:firstRow="0" w:lastRow="0" w:firstColumn="0" w:lastColumn="1" w:oddVBand="0" w:evenVBand="0" w:oddHBand="0" w:evenHBand="0" w:firstRowFirstColumn="0" w:firstRowLastColumn="0" w:lastRowFirstColumn="0" w:lastRowLastColumn="0"/>
            <w:tcW w:w="3705" w:type="dxa"/>
          </w:tcPr>
          <w:p w14:paraId="31E3300D" w14:textId="77777777" w:rsidR="00751632" w:rsidRPr="00135ED9" w:rsidRDefault="00751632" w:rsidP="0047740C">
            <w:pPr>
              <w:spacing w:after="0"/>
              <w:jc w:val="center"/>
              <w:rPr>
                <w:rFonts w:ascii="Times New Roman" w:hAnsi="Times New Roman"/>
                <w:b w:val="0"/>
                <w:szCs w:val="24"/>
              </w:rPr>
            </w:pPr>
            <w:r w:rsidRPr="00135ED9">
              <w:rPr>
                <w:rFonts w:ascii="Times New Roman" w:hAnsi="Times New Roman"/>
                <w:b w:val="0"/>
                <w:szCs w:val="24"/>
              </w:rPr>
              <w:t>Date</w:t>
            </w:r>
          </w:p>
        </w:tc>
      </w:tr>
      <w:tr w:rsidR="00EF0713" w:rsidRPr="00135ED9" w14:paraId="54EF08AE"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586748CD" w14:textId="6CEF5F6D" w:rsidR="00EF0713" w:rsidRPr="00135ED9" w:rsidRDefault="00EF0713" w:rsidP="008B0A5A">
            <w:pPr>
              <w:spacing w:after="0"/>
              <w:rPr>
                <w:rFonts w:ascii="Times New Roman" w:hAnsi="Times New Roman"/>
                <w:szCs w:val="24"/>
              </w:rPr>
            </w:pPr>
            <w:r w:rsidRPr="00135ED9">
              <w:rPr>
                <w:rFonts w:ascii="Times New Roman" w:hAnsi="Times New Roman"/>
                <w:szCs w:val="24"/>
              </w:rPr>
              <w:t>OMB Approval</w:t>
            </w:r>
          </w:p>
        </w:tc>
        <w:tc>
          <w:tcPr>
            <w:cnfStyle w:val="000100000000" w:firstRow="0" w:lastRow="0" w:firstColumn="0" w:lastColumn="1" w:oddVBand="0" w:evenVBand="0" w:oddHBand="0" w:evenHBand="0" w:firstRowFirstColumn="0" w:firstRowLastColumn="0" w:lastRowFirstColumn="0" w:lastRowLastColumn="0"/>
            <w:tcW w:w="3705" w:type="dxa"/>
          </w:tcPr>
          <w:p w14:paraId="0D60C840" w14:textId="24185A72" w:rsidR="00EF0713" w:rsidRPr="00135ED9" w:rsidRDefault="00EF0713" w:rsidP="00083100">
            <w:pPr>
              <w:spacing w:after="0"/>
              <w:rPr>
                <w:rFonts w:ascii="Times New Roman" w:hAnsi="Times New Roman"/>
                <w:b w:val="0"/>
                <w:szCs w:val="24"/>
              </w:rPr>
            </w:pPr>
            <w:r w:rsidRPr="00135ED9">
              <w:rPr>
                <w:rFonts w:ascii="Times New Roman" w:hAnsi="Times New Roman"/>
                <w:b w:val="0"/>
                <w:szCs w:val="24"/>
              </w:rPr>
              <w:t>Summer 2017</w:t>
            </w:r>
          </w:p>
        </w:tc>
      </w:tr>
      <w:tr w:rsidR="00EF0713" w:rsidRPr="00135ED9" w14:paraId="5642F790"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746A9CDE" w14:textId="6CB7B992" w:rsidR="00EF0713" w:rsidRPr="00135ED9" w:rsidRDefault="00EF0713" w:rsidP="008B0A5A">
            <w:pPr>
              <w:spacing w:after="0"/>
              <w:rPr>
                <w:rFonts w:ascii="Times New Roman" w:hAnsi="Times New Roman"/>
                <w:szCs w:val="24"/>
              </w:rPr>
            </w:pPr>
            <w:r w:rsidRPr="00135ED9">
              <w:rPr>
                <w:rFonts w:ascii="Times New Roman" w:hAnsi="Times New Roman"/>
                <w:szCs w:val="24"/>
              </w:rPr>
              <w:t>Stakeholder Panel</w:t>
            </w:r>
          </w:p>
        </w:tc>
        <w:tc>
          <w:tcPr>
            <w:cnfStyle w:val="000100000000" w:firstRow="0" w:lastRow="0" w:firstColumn="0" w:lastColumn="1" w:oddVBand="0" w:evenVBand="0" w:oddHBand="0" w:evenHBand="0" w:firstRowFirstColumn="0" w:firstRowLastColumn="0" w:lastRowFirstColumn="0" w:lastRowLastColumn="0"/>
            <w:tcW w:w="3705" w:type="dxa"/>
          </w:tcPr>
          <w:p w14:paraId="3910D833" w14:textId="1127E3CC" w:rsidR="00EF0713" w:rsidRPr="00135ED9" w:rsidRDefault="00EF0713" w:rsidP="00EF6ABD">
            <w:pPr>
              <w:spacing w:after="0"/>
              <w:rPr>
                <w:rFonts w:ascii="Times New Roman" w:hAnsi="Times New Roman"/>
                <w:b w:val="0"/>
                <w:szCs w:val="24"/>
              </w:rPr>
            </w:pPr>
            <w:r w:rsidRPr="00135ED9">
              <w:rPr>
                <w:rFonts w:ascii="Times New Roman" w:hAnsi="Times New Roman"/>
                <w:b w:val="0"/>
                <w:szCs w:val="24"/>
              </w:rPr>
              <w:t>Spring 2017</w:t>
            </w:r>
            <w:r w:rsidR="00EF6ABD" w:rsidRPr="00135ED9">
              <w:rPr>
                <w:rFonts w:ascii="Times New Roman" w:hAnsi="Times New Roman"/>
                <w:b w:val="0"/>
                <w:szCs w:val="24"/>
              </w:rPr>
              <w:t xml:space="preserve"> &amp; 2018</w:t>
            </w:r>
          </w:p>
        </w:tc>
      </w:tr>
      <w:tr w:rsidR="00EF0713" w:rsidRPr="00135ED9" w14:paraId="29395076"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09472599" w14:textId="2614F2DD" w:rsidR="00EF0713" w:rsidRPr="00135ED9" w:rsidRDefault="00EF0713" w:rsidP="008B0A5A">
            <w:pPr>
              <w:spacing w:after="0"/>
              <w:rPr>
                <w:rFonts w:ascii="Times New Roman" w:hAnsi="Times New Roman"/>
                <w:szCs w:val="24"/>
              </w:rPr>
            </w:pPr>
            <w:r w:rsidRPr="00135ED9">
              <w:rPr>
                <w:rFonts w:ascii="Times New Roman" w:hAnsi="Times New Roman"/>
                <w:szCs w:val="24"/>
              </w:rPr>
              <w:t>Data Collection Plan</w:t>
            </w:r>
          </w:p>
        </w:tc>
        <w:tc>
          <w:tcPr>
            <w:cnfStyle w:val="000100000000" w:firstRow="0" w:lastRow="0" w:firstColumn="0" w:lastColumn="1" w:oddVBand="0" w:evenVBand="0" w:oddHBand="0" w:evenHBand="0" w:firstRowFirstColumn="0" w:firstRowLastColumn="0" w:lastRowFirstColumn="0" w:lastRowLastColumn="0"/>
            <w:tcW w:w="3705" w:type="dxa"/>
          </w:tcPr>
          <w:p w14:paraId="097A05B3" w14:textId="2F9CA5AC" w:rsidR="00EF0713" w:rsidRPr="00135ED9" w:rsidRDefault="00EF6ABD" w:rsidP="008B0A5A">
            <w:pPr>
              <w:spacing w:after="0"/>
              <w:rPr>
                <w:rFonts w:ascii="Times New Roman" w:hAnsi="Times New Roman"/>
                <w:b w:val="0"/>
                <w:szCs w:val="24"/>
              </w:rPr>
            </w:pPr>
            <w:r w:rsidRPr="00135ED9">
              <w:rPr>
                <w:rFonts w:ascii="Times New Roman" w:hAnsi="Times New Roman"/>
                <w:b w:val="0"/>
                <w:szCs w:val="24"/>
              </w:rPr>
              <w:t>Spring</w:t>
            </w:r>
            <w:r w:rsidR="00EF0713" w:rsidRPr="00135ED9">
              <w:rPr>
                <w:rFonts w:ascii="Times New Roman" w:hAnsi="Times New Roman"/>
                <w:b w:val="0"/>
                <w:szCs w:val="24"/>
              </w:rPr>
              <w:t xml:space="preserve"> 2017</w:t>
            </w:r>
          </w:p>
        </w:tc>
      </w:tr>
      <w:tr w:rsidR="00EF0713" w:rsidRPr="00135ED9" w14:paraId="3A1F14CB"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712CD559" w14:textId="34A305FC" w:rsidR="00EF0713" w:rsidRPr="00135ED9" w:rsidRDefault="00EF0713" w:rsidP="008B0A5A">
            <w:pPr>
              <w:spacing w:after="0"/>
              <w:rPr>
                <w:rFonts w:ascii="Times New Roman" w:hAnsi="Times New Roman"/>
                <w:szCs w:val="24"/>
              </w:rPr>
            </w:pPr>
            <w:r w:rsidRPr="00135ED9">
              <w:rPr>
                <w:rFonts w:ascii="Times New Roman" w:hAnsi="Times New Roman"/>
                <w:szCs w:val="24"/>
              </w:rPr>
              <w:t>Pilot Study</w:t>
            </w:r>
          </w:p>
        </w:tc>
        <w:tc>
          <w:tcPr>
            <w:cnfStyle w:val="000100000000" w:firstRow="0" w:lastRow="0" w:firstColumn="0" w:lastColumn="1" w:oddVBand="0" w:evenVBand="0" w:oddHBand="0" w:evenHBand="0" w:firstRowFirstColumn="0" w:firstRowLastColumn="0" w:lastRowFirstColumn="0" w:lastRowLastColumn="0"/>
            <w:tcW w:w="3705" w:type="dxa"/>
          </w:tcPr>
          <w:p w14:paraId="6001A4E0" w14:textId="0A586797" w:rsidR="00EF0713" w:rsidRPr="00135ED9" w:rsidRDefault="00EF6ABD" w:rsidP="00EF6ABD">
            <w:pPr>
              <w:spacing w:after="0"/>
              <w:rPr>
                <w:rFonts w:ascii="Times New Roman" w:hAnsi="Times New Roman"/>
                <w:b w:val="0"/>
                <w:szCs w:val="24"/>
              </w:rPr>
            </w:pPr>
            <w:r w:rsidRPr="00135ED9">
              <w:rPr>
                <w:rFonts w:ascii="Times New Roman" w:hAnsi="Times New Roman"/>
                <w:b w:val="0"/>
                <w:szCs w:val="24"/>
              </w:rPr>
              <w:t>Summer–Fall 2017</w:t>
            </w:r>
          </w:p>
        </w:tc>
      </w:tr>
      <w:tr w:rsidR="00EF0713" w:rsidRPr="00135ED9" w14:paraId="545A6A12" w14:textId="77777777" w:rsidTr="00135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556D8D68" w14:textId="68268D06" w:rsidR="00EF0713" w:rsidRPr="00135ED9" w:rsidRDefault="00EF0713" w:rsidP="008B0A5A">
            <w:pPr>
              <w:spacing w:after="0"/>
              <w:rPr>
                <w:rFonts w:ascii="Times New Roman" w:hAnsi="Times New Roman"/>
                <w:szCs w:val="24"/>
              </w:rPr>
            </w:pPr>
            <w:r w:rsidRPr="00135ED9">
              <w:rPr>
                <w:rFonts w:ascii="Times New Roman" w:hAnsi="Times New Roman"/>
                <w:szCs w:val="24"/>
              </w:rPr>
              <w:t>Questionnaire Administration</w:t>
            </w:r>
          </w:p>
        </w:tc>
        <w:tc>
          <w:tcPr>
            <w:cnfStyle w:val="000100000000" w:firstRow="0" w:lastRow="0" w:firstColumn="0" w:lastColumn="1" w:oddVBand="0" w:evenVBand="0" w:oddHBand="0" w:evenHBand="0" w:firstRowFirstColumn="0" w:firstRowLastColumn="0" w:lastRowFirstColumn="0" w:lastRowLastColumn="0"/>
            <w:tcW w:w="3705" w:type="dxa"/>
          </w:tcPr>
          <w:p w14:paraId="66D6AA91" w14:textId="706B021A" w:rsidR="00EF0713" w:rsidRPr="00135ED9" w:rsidRDefault="00EF6ABD" w:rsidP="00386F86">
            <w:pPr>
              <w:spacing w:after="0"/>
              <w:rPr>
                <w:rFonts w:ascii="Times New Roman" w:hAnsi="Times New Roman"/>
                <w:b w:val="0"/>
                <w:szCs w:val="24"/>
              </w:rPr>
            </w:pPr>
            <w:r w:rsidRPr="00135ED9">
              <w:rPr>
                <w:rFonts w:ascii="Times New Roman" w:hAnsi="Times New Roman"/>
                <w:b w:val="0"/>
                <w:szCs w:val="24"/>
              </w:rPr>
              <w:t>Fall 2017–Winter 2018</w:t>
            </w:r>
          </w:p>
        </w:tc>
      </w:tr>
      <w:tr w:rsidR="00EF0713" w:rsidRPr="00135ED9" w14:paraId="6B21D119" w14:textId="77777777" w:rsidTr="00135ED9">
        <w:trPr>
          <w:jc w:val="center"/>
        </w:trPr>
        <w:tc>
          <w:tcPr>
            <w:cnfStyle w:val="001000000000" w:firstRow="0" w:lastRow="0" w:firstColumn="1" w:lastColumn="0" w:oddVBand="0" w:evenVBand="0" w:oddHBand="0" w:evenHBand="0" w:firstRowFirstColumn="0" w:firstRowLastColumn="0" w:lastRowFirstColumn="0" w:lastRowLastColumn="0"/>
            <w:tcW w:w="4116" w:type="dxa"/>
            <w:vAlign w:val="center"/>
          </w:tcPr>
          <w:p w14:paraId="2BA415DF" w14:textId="6D5C5346" w:rsidR="00EF0713" w:rsidRPr="00135ED9" w:rsidRDefault="00EF0713" w:rsidP="008B0A5A">
            <w:pPr>
              <w:spacing w:after="0"/>
              <w:rPr>
                <w:rFonts w:ascii="Times New Roman" w:hAnsi="Times New Roman"/>
                <w:szCs w:val="24"/>
              </w:rPr>
            </w:pPr>
            <w:r w:rsidRPr="00135ED9">
              <w:rPr>
                <w:rFonts w:ascii="Times New Roman" w:hAnsi="Times New Roman"/>
                <w:szCs w:val="24"/>
              </w:rPr>
              <w:t>Clean, Compile, &amp; Analyze Data</w:t>
            </w:r>
          </w:p>
        </w:tc>
        <w:tc>
          <w:tcPr>
            <w:cnfStyle w:val="000100000000" w:firstRow="0" w:lastRow="0" w:firstColumn="0" w:lastColumn="1" w:oddVBand="0" w:evenVBand="0" w:oddHBand="0" w:evenHBand="0" w:firstRowFirstColumn="0" w:firstRowLastColumn="0" w:lastRowFirstColumn="0" w:lastRowLastColumn="0"/>
            <w:tcW w:w="3705" w:type="dxa"/>
          </w:tcPr>
          <w:p w14:paraId="50E7E3FA" w14:textId="3A2BB2B8" w:rsidR="00EF0713" w:rsidRPr="00135ED9" w:rsidRDefault="00EF6ABD" w:rsidP="00EF6ABD">
            <w:pPr>
              <w:spacing w:after="0"/>
              <w:rPr>
                <w:rFonts w:ascii="Times New Roman" w:hAnsi="Times New Roman"/>
                <w:b w:val="0"/>
                <w:szCs w:val="24"/>
              </w:rPr>
            </w:pPr>
            <w:r w:rsidRPr="00135ED9">
              <w:rPr>
                <w:rFonts w:ascii="Times New Roman" w:hAnsi="Times New Roman"/>
                <w:b w:val="0"/>
                <w:szCs w:val="24"/>
              </w:rPr>
              <w:t>Fall 2017–Summer 2018</w:t>
            </w:r>
          </w:p>
        </w:tc>
      </w:tr>
      <w:tr w:rsidR="00751632" w:rsidRPr="00135ED9" w14:paraId="6DACA372" w14:textId="77777777" w:rsidTr="00135ED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6" w:type="dxa"/>
          </w:tcPr>
          <w:p w14:paraId="0B5F9FC6" w14:textId="00406814" w:rsidR="00751632" w:rsidRPr="00135ED9" w:rsidRDefault="00D907A7" w:rsidP="008B0A5A">
            <w:pPr>
              <w:spacing w:after="0"/>
              <w:rPr>
                <w:rFonts w:ascii="Times New Roman" w:hAnsi="Times New Roman"/>
                <w:szCs w:val="24"/>
              </w:rPr>
            </w:pPr>
            <w:r w:rsidRPr="00135ED9">
              <w:rPr>
                <w:rFonts w:ascii="Times New Roman" w:hAnsi="Times New Roman"/>
                <w:szCs w:val="24"/>
              </w:rPr>
              <w:t>Publication of Final Report</w:t>
            </w:r>
          </w:p>
        </w:tc>
        <w:tc>
          <w:tcPr>
            <w:cnfStyle w:val="000100000000" w:firstRow="0" w:lastRow="0" w:firstColumn="0" w:lastColumn="1" w:oddVBand="0" w:evenVBand="0" w:oddHBand="0" w:evenHBand="0" w:firstRowFirstColumn="0" w:firstRowLastColumn="0" w:lastRowFirstColumn="0" w:lastRowLastColumn="0"/>
            <w:tcW w:w="3705" w:type="dxa"/>
          </w:tcPr>
          <w:p w14:paraId="6E8133C9" w14:textId="5FBC052E" w:rsidR="00751632" w:rsidRPr="00135ED9" w:rsidRDefault="00EF6ABD" w:rsidP="008B0A5A">
            <w:pPr>
              <w:spacing w:after="0"/>
              <w:rPr>
                <w:rFonts w:ascii="Times New Roman" w:hAnsi="Times New Roman"/>
                <w:b w:val="0"/>
                <w:szCs w:val="24"/>
              </w:rPr>
            </w:pPr>
            <w:r w:rsidRPr="00135ED9">
              <w:rPr>
                <w:rFonts w:ascii="Times New Roman" w:hAnsi="Times New Roman"/>
                <w:b w:val="0"/>
                <w:szCs w:val="24"/>
              </w:rPr>
              <w:t>Fall</w:t>
            </w:r>
            <w:r w:rsidR="007E5086" w:rsidRPr="00135ED9">
              <w:rPr>
                <w:rFonts w:ascii="Times New Roman" w:hAnsi="Times New Roman"/>
                <w:b w:val="0"/>
                <w:szCs w:val="24"/>
              </w:rPr>
              <w:t xml:space="preserve"> 2018</w:t>
            </w:r>
            <w:r w:rsidR="00D907A7" w:rsidRPr="00135ED9">
              <w:rPr>
                <w:rFonts w:ascii="Times New Roman" w:hAnsi="Times New Roman"/>
                <w:b w:val="0"/>
                <w:szCs w:val="24"/>
              </w:rPr>
              <w:t xml:space="preserve"> (December 31, 2018)</w:t>
            </w:r>
          </w:p>
        </w:tc>
      </w:tr>
    </w:tbl>
    <w:p w14:paraId="37682D44" w14:textId="77777777" w:rsidR="00900E47" w:rsidRPr="00135ED9" w:rsidRDefault="00900E47"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If seeking approval to not display the expiration date for OMB approval of the information collection, explain the reasons that display would be inappropriate.</w:t>
      </w:r>
    </w:p>
    <w:p w14:paraId="329D5083"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We are not seeking such approval.</w:t>
      </w:r>
    </w:p>
    <w:p w14:paraId="58267E04" w14:textId="77777777" w:rsidR="00900E47" w:rsidRPr="00135ED9" w:rsidRDefault="00900E47"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contextualSpacing w:val="0"/>
        <w:rPr>
          <w:rFonts w:ascii="Times New Roman" w:hAnsi="Times New Roman"/>
          <w:i/>
          <w:szCs w:val="24"/>
        </w:rPr>
      </w:pPr>
      <w:r w:rsidRPr="00135ED9">
        <w:rPr>
          <w:rFonts w:ascii="Times New Roman" w:hAnsi="Times New Roman"/>
          <w:i/>
          <w:szCs w:val="24"/>
        </w:rPr>
        <w:t>Explain each exception to the certification statement identified in Item 19, "Certification for Paperwork Reduction Act Submissions," of OMB Form 83-I.</w:t>
      </w:r>
    </w:p>
    <w:p w14:paraId="57BD43C8" w14:textId="77777777" w:rsidR="00900E47" w:rsidRPr="00135ED9" w:rsidRDefault="00900E47" w:rsidP="00AE555E">
      <w:pPr>
        <w:spacing w:before="120" w:after="240"/>
        <w:rPr>
          <w:rFonts w:ascii="Times New Roman" w:hAnsi="Times New Roman"/>
          <w:szCs w:val="24"/>
        </w:rPr>
      </w:pPr>
      <w:r w:rsidRPr="00135ED9">
        <w:rPr>
          <w:rFonts w:ascii="Times New Roman" w:hAnsi="Times New Roman"/>
          <w:szCs w:val="24"/>
        </w:rPr>
        <w:t xml:space="preserve">There are no </w:t>
      </w:r>
      <w:r w:rsidR="00AD35FE" w:rsidRPr="00135ED9">
        <w:rPr>
          <w:rFonts w:ascii="Times New Roman" w:hAnsi="Times New Roman"/>
          <w:szCs w:val="24"/>
        </w:rPr>
        <w:t xml:space="preserve">exceptions </w:t>
      </w:r>
      <w:r w:rsidRPr="00135ED9">
        <w:rPr>
          <w:rFonts w:ascii="Times New Roman" w:hAnsi="Times New Roman"/>
          <w:szCs w:val="24"/>
        </w:rPr>
        <w:t>to the certification statement.</w:t>
      </w:r>
    </w:p>
    <w:p w14:paraId="12DE31D1" w14:textId="77777777" w:rsidR="009F09B1" w:rsidRPr="00135ED9" w:rsidRDefault="009F09B1">
      <w:pPr>
        <w:spacing w:after="0"/>
        <w:rPr>
          <w:rFonts w:ascii="Times New Roman" w:hAnsi="Times New Roman"/>
          <w:szCs w:val="24"/>
        </w:rPr>
      </w:pPr>
      <w:r w:rsidRPr="00135ED9">
        <w:rPr>
          <w:rFonts w:ascii="Times New Roman" w:hAnsi="Times New Roman"/>
          <w:szCs w:val="24"/>
        </w:rPr>
        <w:br w:type="page"/>
      </w:r>
    </w:p>
    <w:p w14:paraId="7129D073" w14:textId="77777777" w:rsidR="009F09B1" w:rsidRPr="00135ED9" w:rsidRDefault="009F09B1" w:rsidP="00AE555E">
      <w:pPr>
        <w:spacing w:before="120" w:after="240"/>
        <w:rPr>
          <w:rFonts w:ascii="Times New Roman" w:hAnsi="Times New Roman"/>
          <w:szCs w:val="24"/>
        </w:rPr>
      </w:pPr>
    </w:p>
    <w:p w14:paraId="6C2ECE73" w14:textId="77777777" w:rsidR="00900E47" w:rsidRPr="00135ED9" w:rsidRDefault="00900E47" w:rsidP="00AE555E">
      <w:pPr>
        <w:spacing w:before="120" w:after="240"/>
        <w:jc w:val="center"/>
        <w:rPr>
          <w:rFonts w:ascii="Times New Roman" w:hAnsi="Times New Roman"/>
          <w:b/>
          <w:szCs w:val="24"/>
          <w:u w:val="single"/>
        </w:rPr>
      </w:pPr>
      <w:r w:rsidRPr="00135ED9">
        <w:rPr>
          <w:rFonts w:ascii="Times New Roman" w:hAnsi="Times New Roman"/>
          <w:b/>
          <w:szCs w:val="24"/>
          <w:u w:val="single"/>
        </w:rPr>
        <w:t>References</w:t>
      </w:r>
    </w:p>
    <w:p w14:paraId="76B54DF0" w14:textId="0DCC6974" w:rsidR="00D21501" w:rsidRPr="00135ED9" w:rsidRDefault="00D21501" w:rsidP="00CE3FB4">
      <w:pPr>
        <w:ind w:left="720" w:hanging="720"/>
        <w:rPr>
          <w:rFonts w:ascii="Times New Roman" w:hAnsi="Times New Roman"/>
          <w:i/>
          <w:szCs w:val="24"/>
        </w:rPr>
      </w:pPr>
      <w:r w:rsidRPr="00135ED9">
        <w:rPr>
          <w:rFonts w:ascii="Times New Roman" w:hAnsi="Times New Roman"/>
          <w:szCs w:val="24"/>
        </w:rPr>
        <w:t>American Association for Public Opinion Research, Cell Phone Task Force. (2010).</w:t>
      </w:r>
      <w:r w:rsidRPr="00135ED9">
        <w:rPr>
          <w:rFonts w:ascii="Times New Roman" w:hAnsi="Times New Roman"/>
          <w:i/>
          <w:szCs w:val="24"/>
        </w:rPr>
        <w:t xml:space="preserve"> New considerations for survey researchers when planning and conducting RDD telephone surveys in the U.S. with respondents reached via cell phone numbers, 2010</w:t>
      </w:r>
      <w:r w:rsidRPr="00135ED9">
        <w:rPr>
          <w:rFonts w:ascii="Times New Roman" w:hAnsi="Times New Roman"/>
          <w:szCs w:val="24"/>
        </w:rPr>
        <w:t>. http://www.aapor.org/AAPOR_Main/media/MainSiteFiles/2010AAPORCellPhoneTFReport.pdf</w:t>
      </w:r>
      <w:r w:rsidRPr="00135ED9">
        <w:rPr>
          <w:rFonts w:ascii="Times New Roman" w:hAnsi="Times New Roman"/>
          <w:i/>
          <w:szCs w:val="24"/>
        </w:rPr>
        <w:t xml:space="preserve"> </w:t>
      </w:r>
    </w:p>
    <w:p w14:paraId="5AB30996" w14:textId="6E56C4EC" w:rsidR="00CE3FB4" w:rsidRPr="00135ED9" w:rsidRDefault="00CE3FB4" w:rsidP="00CE3FB4">
      <w:pPr>
        <w:ind w:left="720" w:hanging="720"/>
        <w:rPr>
          <w:rFonts w:ascii="Times New Roman" w:hAnsi="Times New Roman"/>
          <w:szCs w:val="24"/>
        </w:rPr>
      </w:pPr>
      <w:r w:rsidRPr="00135ED9">
        <w:rPr>
          <w:rFonts w:ascii="Times New Roman" w:hAnsi="Times New Roman"/>
          <w:i/>
          <w:szCs w:val="24"/>
        </w:rPr>
        <w:t>Current Population Survey, Computer and Internet Use</w:t>
      </w:r>
      <w:r w:rsidR="009E6A77" w:rsidRPr="00135ED9">
        <w:rPr>
          <w:rFonts w:ascii="Times New Roman" w:hAnsi="Times New Roman"/>
          <w:szCs w:val="24"/>
        </w:rPr>
        <w:t xml:space="preserve"> (2013</w:t>
      </w:r>
      <w:r w:rsidRPr="00135ED9">
        <w:rPr>
          <w:rFonts w:ascii="Times New Roman" w:hAnsi="Times New Roman"/>
          <w:szCs w:val="24"/>
        </w:rPr>
        <w:t>), United States Census Bureau</w:t>
      </w:r>
      <w:r w:rsidR="009E6A77" w:rsidRPr="00135ED9">
        <w:rPr>
          <w:rFonts w:ascii="Times New Roman" w:hAnsi="Times New Roman"/>
          <w:szCs w:val="24"/>
        </w:rPr>
        <w:t xml:space="preserve"> http://www.nber.org/cps/</w:t>
      </w:r>
    </w:p>
    <w:p w14:paraId="2183AA6B" w14:textId="16E8AFFD" w:rsidR="00574533" w:rsidRPr="00135ED9" w:rsidRDefault="00574533" w:rsidP="00574533">
      <w:pPr>
        <w:ind w:left="720" w:hanging="720"/>
        <w:rPr>
          <w:rFonts w:ascii="Times New Roman" w:hAnsi="Times New Roman"/>
          <w:szCs w:val="24"/>
        </w:rPr>
      </w:pPr>
      <w:r w:rsidRPr="00135ED9">
        <w:rPr>
          <w:rFonts w:ascii="Times New Roman" w:hAnsi="Times New Roman"/>
          <w:i/>
          <w:szCs w:val="24"/>
        </w:rPr>
        <w:t>Current Population Survey Internet Use</w:t>
      </w:r>
      <w:r w:rsidRPr="00135ED9">
        <w:rPr>
          <w:rFonts w:ascii="Times New Roman" w:hAnsi="Times New Roman"/>
          <w:szCs w:val="24"/>
        </w:rPr>
        <w:t xml:space="preserve"> (2010), United States Department of Commerce, National Telecommunications &amp; Information Administration, </w:t>
      </w:r>
      <w:hyperlink r:id="rId13" w:history="1">
        <w:r w:rsidRPr="00135ED9">
          <w:rPr>
            <w:rStyle w:val="Hyperlink"/>
            <w:rFonts w:ascii="Times New Roman" w:hAnsi="Times New Roman"/>
            <w:szCs w:val="24"/>
          </w:rPr>
          <w:t>http://www.ntia.doc.gov/data/CPS2010_Tables</w:t>
        </w:r>
      </w:hyperlink>
    </w:p>
    <w:p w14:paraId="532D8610" w14:textId="77777777" w:rsidR="00370DF8" w:rsidRPr="00135ED9" w:rsidRDefault="00370DF8" w:rsidP="00370DF8">
      <w:pPr>
        <w:ind w:left="720" w:hanging="720"/>
        <w:rPr>
          <w:rFonts w:ascii="Times New Roman" w:hAnsi="Times New Roman"/>
          <w:szCs w:val="24"/>
        </w:rPr>
      </w:pPr>
      <w:r w:rsidRPr="00135ED9">
        <w:rPr>
          <w:rFonts w:ascii="Times New Roman" w:hAnsi="Times New Roman"/>
          <w:szCs w:val="24"/>
        </w:rPr>
        <w:t xml:space="preserve">Dillman, D. A. (2007). </w:t>
      </w:r>
      <w:r w:rsidRPr="00135ED9">
        <w:rPr>
          <w:rFonts w:ascii="Times New Roman" w:hAnsi="Times New Roman"/>
          <w:i/>
          <w:szCs w:val="24"/>
        </w:rPr>
        <w:t xml:space="preserve">Mail and Internet Surveys: The tailored design method </w:t>
      </w:r>
      <w:r w:rsidRPr="00135ED9">
        <w:rPr>
          <w:rFonts w:ascii="Times New Roman" w:hAnsi="Times New Roman"/>
          <w:szCs w:val="24"/>
        </w:rPr>
        <w:t>(2</w:t>
      </w:r>
      <w:r w:rsidRPr="00135ED9">
        <w:rPr>
          <w:rFonts w:ascii="Times New Roman" w:hAnsi="Times New Roman"/>
          <w:szCs w:val="24"/>
          <w:vertAlign w:val="superscript"/>
        </w:rPr>
        <w:t>nd</w:t>
      </w:r>
      <w:r w:rsidRPr="00135ED9">
        <w:rPr>
          <w:rFonts w:ascii="Times New Roman" w:hAnsi="Times New Roman"/>
          <w:szCs w:val="24"/>
        </w:rPr>
        <w:t xml:space="preserve"> ed.). Hoboken, NJ: John Wiley &amp; Sons, Inc.</w:t>
      </w:r>
    </w:p>
    <w:p w14:paraId="147D00B0" w14:textId="77B43926" w:rsidR="00664310" w:rsidRPr="00135ED9" w:rsidRDefault="00664310" w:rsidP="00664310">
      <w:pPr>
        <w:ind w:left="720" w:hanging="720"/>
        <w:rPr>
          <w:rFonts w:ascii="Times New Roman" w:hAnsi="Times New Roman"/>
          <w:szCs w:val="24"/>
        </w:rPr>
      </w:pPr>
      <w:r w:rsidRPr="00135ED9">
        <w:rPr>
          <w:rFonts w:ascii="Times New Roman" w:hAnsi="Times New Roman"/>
          <w:szCs w:val="24"/>
        </w:rPr>
        <w:t>Dillman, D. A. (2011). Reconsidering Mail Survey Methods in an Internet World. American Statistical Association/American Association for Public Opinion Research Webinar</w:t>
      </w:r>
      <w:r w:rsidR="00AA5E8F" w:rsidRPr="00135ED9">
        <w:rPr>
          <w:rFonts w:ascii="Times New Roman" w:hAnsi="Times New Roman"/>
          <w:szCs w:val="24"/>
        </w:rPr>
        <w:t xml:space="preserve"> slides</w:t>
      </w:r>
      <w:r w:rsidRPr="00135ED9">
        <w:rPr>
          <w:rFonts w:ascii="Times New Roman" w:hAnsi="Times New Roman"/>
          <w:szCs w:val="24"/>
        </w:rPr>
        <w:t xml:space="preserve">, April 13, 2011. </w:t>
      </w:r>
      <w:hyperlink r:id="rId14" w:history="1">
        <w:r w:rsidRPr="00135ED9">
          <w:rPr>
            <w:rStyle w:val="Hyperlink"/>
            <w:rFonts w:ascii="Times New Roman" w:hAnsi="Times New Roman"/>
            <w:szCs w:val="24"/>
          </w:rPr>
          <w:t>http://www.umb.edu/editor_uploads/images/u54/ASAAAPORwebinar4_11_11.pdf</w:t>
        </w:r>
      </w:hyperlink>
      <w:r w:rsidRPr="00135ED9">
        <w:rPr>
          <w:rFonts w:ascii="Times New Roman" w:hAnsi="Times New Roman"/>
          <w:szCs w:val="24"/>
        </w:rPr>
        <w:t xml:space="preserve"> </w:t>
      </w:r>
    </w:p>
    <w:p w14:paraId="1A90107E" w14:textId="58016881" w:rsidR="00622BE5" w:rsidRPr="00135ED9" w:rsidRDefault="00622BE5" w:rsidP="00574533">
      <w:pPr>
        <w:ind w:left="720" w:hanging="720"/>
        <w:rPr>
          <w:rStyle w:val="Hyperlink"/>
          <w:rFonts w:ascii="Times New Roman" w:hAnsi="Times New Roman"/>
          <w:bCs/>
          <w:szCs w:val="24"/>
        </w:rPr>
      </w:pPr>
      <w:r w:rsidRPr="00135ED9">
        <w:rPr>
          <w:rFonts w:ascii="Times New Roman" w:hAnsi="Times New Roman"/>
          <w:bCs/>
          <w:i/>
          <w:szCs w:val="24"/>
        </w:rPr>
        <w:t xml:space="preserve">Exploring the Digital Nation: America’s Emerging Online Experience </w:t>
      </w:r>
      <w:r w:rsidRPr="00135ED9">
        <w:rPr>
          <w:rFonts w:ascii="Times New Roman" w:hAnsi="Times New Roman"/>
          <w:bCs/>
          <w:szCs w:val="24"/>
        </w:rPr>
        <w:t>(2013).</w:t>
      </w:r>
      <w:r w:rsidRPr="00135ED9">
        <w:rPr>
          <w:rFonts w:ascii="Times New Roman" w:hAnsi="Times New Roman"/>
          <w:bCs/>
          <w:i/>
          <w:szCs w:val="24"/>
        </w:rPr>
        <w:t xml:space="preserve"> </w:t>
      </w:r>
      <w:r w:rsidRPr="00135ED9">
        <w:rPr>
          <w:rFonts w:ascii="Times New Roman" w:hAnsi="Times New Roman"/>
          <w:bCs/>
          <w:szCs w:val="24"/>
        </w:rPr>
        <w:t xml:space="preserve">National Telecommunications and Information Administration </w:t>
      </w:r>
      <w:r w:rsidRPr="00135ED9">
        <w:rPr>
          <w:rFonts w:ascii="Times New Roman" w:hAnsi="Times New Roman"/>
          <w:bCs/>
          <w:iCs/>
          <w:szCs w:val="24"/>
        </w:rPr>
        <w:t>and</w:t>
      </w:r>
      <w:r w:rsidRPr="00135ED9">
        <w:rPr>
          <w:rFonts w:ascii="Times New Roman" w:hAnsi="Times New Roman"/>
          <w:bCs/>
          <w:i/>
          <w:iCs/>
          <w:szCs w:val="24"/>
        </w:rPr>
        <w:t xml:space="preserve"> </w:t>
      </w:r>
      <w:r w:rsidRPr="00135ED9">
        <w:rPr>
          <w:rFonts w:ascii="Times New Roman" w:hAnsi="Times New Roman"/>
          <w:bCs/>
          <w:szCs w:val="24"/>
        </w:rPr>
        <w:t xml:space="preserve">Economics and Statistics Administration. </w:t>
      </w:r>
      <w:hyperlink r:id="rId15" w:history="1">
        <w:r w:rsidRPr="00135ED9">
          <w:rPr>
            <w:rStyle w:val="Hyperlink"/>
            <w:rFonts w:ascii="Times New Roman" w:hAnsi="Times New Roman"/>
            <w:bCs/>
            <w:szCs w:val="24"/>
          </w:rPr>
          <w:t>http://www.ntia.doc.gov/report/2013/exploring-digital-nation-americas-emerging-online-experience</w:t>
        </w:r>
      </w:hyperlink>
    </w:p>
    <w:p w14:paraId="7E987F01" w14:textId="10871266" w:rsidR="007C0E11" w:rsidRPr="00135ED9" w:rsidRDefault="007C0E11" w:rsidP="007C0E11">
      <w:pPr>
        <w:ind w:left="720" w:hanging="720"/>
        <w:rPr>
          <w:rFonts w:ascii="Times New Roman" w:hAnsi="Times New Roman"/>
          <w:szCs w:val="24"/>
        </w:rPr>
      </w:pPr>
      <w:r w:rsidRPr="00135ED9">
        <w:rPr>
          <w:rFonts w:ascii="Times New Roman" w:hAnsi="Times New Roman"/>
          <w:szCs w:val="24"/>
        </w:rPr>
        <w:t xml:space="preserve">Federal Railroad Administration, Office of Research, Development &amp; Technology, Human Factors Program, </w:t>
      </w:r>
      <w:r w:rsidRPr="00135ED9">
        <w:rPr>
          <w:rFonts w:ascii="Times New Roman" w:hAnsi="Times New Roman"/>
          <w:i/>
          <w:szCs w:val="24"/>
        </w:rPr>
        <w:t xml:space="preserve">Key Functions, “Program Structure” para. 1 </w:t>
      </w:r>
      <w:hyperlink r:id="rId16" w:history="1">
        <w:r w:rsidR="00B860AE" w:rsidRPr="00135ED9">
          <w:rPr>
            <w:rStyle w:val="Hyperlink"/>
            <w:rFonts w:ascii="Times New Roman" w:hAnsi="Times New Roman"/>
            <w:i/>
            <w:szCs w:val="24"/>
          </w:rPr>
          <w:t>http://www.fra.dot.gov/Page/P0068</w:t>
        </w:r>
      </w:hyperlink>
      <w:r w:rsidR="00B860AE" w:rsidRPr="00135ED9">
        <w:rPr>
          <w:rFonts w:ascii="Times New Roman" w:hAnsi="Times New Roman"/>
          <w:i/>
          <w:szCs w:val="24"/>
        </w:rPr>
        <w:t xml:space="preserve"> </w:t>
      </w:r>
      <w:r w:rsidRPr="00135ED9">
        <w:rPr>
          <w:rFonts w:ascii="Times New Roman" w:hAnsi="Times New Roman"/>
          <w:szCs w:val="24"/>
        </w:rPr>
        <w:t xml:space="preserve"> </w:t>
      </w:r>
    </w:p>
    <w:p w14:paraId="3B4D3C74" w14:textId="31324A1C" w:rsidR="007C0E11" w:rsidRPr="00135ED9" w:rsidRDefault="007C0E11" w:rsidP="007C0E11">
      <w:pPr>
        <w:ind w:left="720" w:hanging="720"/>
        <w:rPr>
          <w:rFonts w:ascii="Times New Roman" w:hAnsi="Times New Roman"/>
          <w:szCs w:val="24"/>
        </w:rPr>
      </w:pPr>
      <w:r w:rsidRPr="00135ED9">
        <w:rPr>
          <w:rFonts w:ascii="Times New Roman" w:hAnsi="Times New Roman"/>
          <w:szCs w:val="24"/>
        </w:rPr>
        <w:t xml:space="preserve">Federal Railroad Administration (2013), </w:t>
      </w:r>
      <w:r w:rsidRPr="00135ED9">
        <w:rPr>
          <w:rFonts w:ascii="Times New Roman" w:hAnsi="Times New Roman"/>
          <w:i/>
          <w:szCs w:val="24"/>
        </w:rPr>
        <w:t>Research and Development Strategic Plan, FY2013-FY2017</w:t>
      </w:r>
      <w:r w:rsidRPr="00135ED9">
        <w:rPr>
          <w:rFonts w:ascii="Times New Roman" w:hAnsi="Times New Roman"/>
          <w:szCs w:val="24"/>
        </w:rPr>
        <w:t xml:space="preserve"> </w:t>
      </w:r>
      <w:hyperlink r:id="rId17" w:history="1">
        <w:r w:rsidR="00B860AE" w:rsidRPr="00135ED9">
          <w:rPr>
            <w:rStyle w:val="Hyperlink"/>
            <w:rFonts w:ascii="Times New Roman" w:hAnsi="Times New Roman"/>
            <w:szCs w:val="24"/>
          </w:rPr>
          <w:t>https://www.fra.dot.gov/Elib/Document/3184</w:t>
        </w:r>
      </w:hyperlink>
      <w:r w:rsidR="00B860AE" w:rsidRPr="00135ED9">
        <w:rPr>
          <w:rFonts w:ascii="Times New Roman" w:hAnsi="Times New Roman"/>
          <w:szCs w:val="24"/>
        </w:rPr>
        <w:t xml:space="preserve"> </w:t>
      </w:r>
    </w:p>
    <w:p w14:paraId="40192FB0" w14:textId="24446EA7" w:rsidR="00D3027E" w:rsidRPr="00135ED9" w:rsidRDefault="00D3027E" w:rsidP="00574533">
      <w:pPr>
        <w:ind w:left="720" w:hanging="720"/>
        <w:rPr>
          <w:rStyle w:val="Hyperlink"/>
          <w:rFonts w:ascii="Times New Roman" w:hAnsi="Times New Roman"/>
          <w:bCs/>
          <w:szCs w:val="24"/>
        </w:rPr>
      </w:pPr>
      <w:r w:rsidRPr="00135ED9">
        <w:rPr>
          <w:rFonts w:ascii="Times New Roman" w:hAnsi="Times New Roman"/>
          <w:bCs/>
          <w:color w:val="0000FF" w:themeColor="hyperlink"/>
          <w:szCs w:val="24"/>
          <w:u w:val="single"/>
        </w:rPr>
        <w:t>File, T</w:t>
      </w:r>
      <w:r w:rsidR="00333E46" w:rsidRPr="00135ED9">
        <w:rPr>
          <w:rFonts w:ascii="Times New Roman" w:hAnsi="Times New Roman"/>
          <w:bCs/>
          <w:color w:val="0000FF" w:themeColor="hyperlink"/>
          <w:szCs w:val="24"/>
          <w:u w:val="single"/>
        </w:rPr>
        <w:t xml:space="preserve">. </w:t>
      </w:r>
      <w:r w:rsidRPr="00135ED9">
        <w:rPr>
          <w:rFonts w:ascii="Times New Roman" w:hAnsi="Times New Roman"/>
          <w:bCs/>
          <w:color w:val="0000FF" w:themeColor="hyperlink"/>
          <w:szCs w:val="24"/>
          <w:u w:val="single"/>
        </w:rPr>
        <w:t>&amp; Ryan, C</w:t>
      </w:r>
      <w:r w:rsidR="00333E46" w:rsidRPr="00135ED9">
        <w:rPr>
          <w:rFonts w:ascii="Times New Roman" w:hAnsi="Times New Roman"/>
          <w:bCs/>
          <w:color w:val="0000FF" w:themeColor="hyperlink"/>
          <w:szCs w:val="24"/>
          <w:u w:val="single"/>
        </w:rPr>
        <w:t>.</w:t>
      </w:r>
      <w:r w:rsidRPr="00135ED9">
        <w:rPr>
          <w:rFonts w:ascii="Times New Roman" w:hAnsi="Times New Roman"/>
          <w:bCs/>
          <w:color w:val="0000FF" w:themeColor="hyperlink"/>
          <w:szCs w:val="24"/>
          <w:u w:val="single"/>
        </w:rPr>
        <w:t>, “</w:t>
      </w:r>
      <w:r w:rsidRPr="00135ED9">
        <w:rPr>
          <w:rFonts w:ascii="Times New Roman" w:hAnsi="Times New Roman"/>
          <w:bCs/>
          <w:i/>
          <w:color w:val="0000FF" w:themeColor="hyperlink"/>
          <w:szCs w:val="24"/>
          <w:u w:val="single"/>
        </w:rPr>
        <w:t>Computer and Internet Use in the United States: 2013</w:t>
      </w:r>
      <w:r w:rsidRPr="00135ED9">
        <w:rPr>
          <w:rFonts w:ascii="Times New Roman" w:hAnsi="Times New Roman"/>
          <w:bCs/>
          <w:color w:val="0000FF" w:themeColor="hyperlink"/>
          <w:szCs w:val="24"/>
          <w:u w:val="single"/>
        </w:rPr>
        <w:t>,” American Community Survey Reports, ACS-28, U.S. Census Bureau, Washington, DC, 2014.</w:t>
      </w:r>
    </w:p>
    <w:p w14:paraId="0E18EC57" w14:textId="491306E3" w:rsidR="007C0E11" w:rsidRPr="00135ED9" w:rsidRDefault="007C0E11" w:rsidP="007C0E11">
      <w:pPr>
        <w:ind w:left="720" w:hanging="720"/>
        <w:rPr>
          <w:rFonts w:ascii="Times New Roman" w:hAnsi="Times New Roman"/>
          <w:szCs w:val="24"/>
        </w:rPr>
      </w:pPr>
      <w:r w:rsidRPr="00135ED9">
        <w:rPr>
          <w:rFonts w:ascii="Times New Roman" w:hAnsi="Times New Roman"/>
          <w:i/>
          <w:szCs w:val="24"/>
        </w:rPr>
        <w:t>Information &amp; Communication Technology Survey</w:t>
      </w:r>
      <w:r w:rsidRPr="00135ED9">
        <w:rPr>
          <w:rFonts w:ascii="Times New Roman" w:hAnsi="Times New Roman"/>
          <w:szCs w:val="24"/>
        </w:rPr>
        <w:t xml:space="preserve"> (2011), United States Census Bureau, </w:t>
      </w:r>
      <w:hyperlink r:id="rId18" w:history="1">
        <w:r w:rsidRPr="00135ED9">
          <w:rPr>
            <w:rStyle w:val="Hyperlink"/>
            <w:rFonts w:ascii="Times New Roman" w:hAnsi="Times New Roman"/>
            <w:szCs w:val="24"/>
          </w:rPr>
          <w:t>http://www.census.gov/econ/ict/</w:t>
        </w:r>
      </w:hyperlink>
      <w:r w:rsidRPr="00135ED9">
        <w:rPr>
          <w:rFonts w:ascii="Times New Roman" w:hAnsi="Times New Roman"/>
          <w:szCs w:val="24"/>
        </w:rPr>
        <w:t xml:space="preserve"> </w:t>
      </w:r>
    </w:p>
    <w:p w14:paraId="6D2F7D80" w14:textId="79FC0D20" w:rsidR="007C0E11" w:rsidRPr="00135ED9" w:rsidRDefault="007C0E11" w:rsidP="007C0E11">
      <w:pPr>
        <w:ind w:left="720" w:hanging="720"/>
        <w:rPr>
          <w:rFonts w:ascii="Times New Roman" w:hAnsi="Times New Roman"/>
          <w:bCs/>
          <w:szCs w:val="24"/>
        </w:rPr>
      </w:pPr>
      <w:r w:rsidRPr="00135ED9">
        <w:rPr>
          <w:rFonts w:ascii="Times New Roman" w:hAnsi="Times New Roman"/>
          <w:bCs/>
          <w:i/>
          <w:szCs w:val="24"/>
        </w:rPr>
        <w:t>Internet &amp; American Life Project Tracking Surveys</w:t>
      </w:r>
      <w:r w:rsidRPr="00135ED9">
        <w:rPr>
          <w:rFonts w:ascii="Times New Roman" w:hAnsi="Times New Roman"/>
          <w:bCs/>
          <w:szCs w:val="24"/>
        </w:rPr>
        <w:t xml:space="preserve"> (2013). Pew Research Center, </w:t>
      </w:r>
      <w:hyperlink r:id="rId19" w:history="1">
        <w:r w:rsidRPr="00135ED9">
          <w:rPr>
            <w:rStyle w:val="Hyperlink"/>
            <w:rFonts w:ascii="Times New Roman" w:hAnsi="Times New Roman"/>
            <w:szCs w:val="24"/>
          </w:rPr>
          <w:t>http://www.pewinternet.org/2013/06/10/tablet-ownership-2013/</w:t>
        </w:r>
      </w:hyperlink>
      <w:r w:rsidRPr="00135ED9">
        <w:rPr>
          <w:rFonts w:ascii="Times New Roman" w:hAnsi="Times New Roman"/>
          <w:bCs/>
          <w:szCs w:val="24"/>
        </w:rPr>
        <w:t xml:space="preserve"> </w:t>
      </w:r>
    </w:p>
    <w:p w14:paraId="20B2A686" w14:textId="77777777" w:rsidR="001D1588" w:rsidRPr="00135ED9" w:rsidRDefault="001D1588" w:rsidP="001D1588">
      <w:pPr>
        <w:ind w:left="720" w:hanging="720"/>
        <w:rPr>
          <w:rFonts w:ascii="Times New Roman" w:hAnsi="Times New Roman"/>
          <w:szCs w:val="24"/>
        </w:rPr>
      </w:pPr>
      <w:r w:rsidRPr="00135ED9">
        <w:rPr>
          <w:rFonts w:ascii="Times New Roman" w:hAnsi="Times New Roman"/>
          <w:szCs w:val="24"/>
        </w:rPr>
        <w:t xml:space="preserve">Scriven, M. &amp; Roth, J. (1990).  Special feature: Needs assessment.  </w:t>
      </w:r>
      <w:r w:rsidRPr="00135ED9">
        <w:rPr>
          <w:rFonts w:ascii="Times New Roman" w:hAnsi="Times New Roman"/>
          <w:i/>
          <w:szCs w:val="24"/>
        </w:rPr>
        <w:t>Evaluation Practice, 11</w:t>
      </w:r>
      <w:r w:rsidRPr="00135ED9">
        <w:rPr>
          <w:rFonts w:ascii="Times New Roman" w:hAnsi="Times New Roman"/>
          <w:szCs w:val="24"/>
        </w:rPr>
        <w:t>(2), 135-144.</w:t>
      </w:r>
    </w:p>
    <w:p w14:paraId="3BD9B634" w14:textId="3B75BEA3" w:rsidR="00271AA6" w:rsidRPr="00135ED9" w:rsidRDefault="00271AA6" w:rsidP="001D1588">
      <w:pPr>
        <w:ind w:left="720" w:hanging="720"/>
        <w:rPr>
          <w:rFonts w:ascii="Times New Roman" w:hAnsi="Times New Roman"/>
          <w:szCs w:val="24"/>
        </w:rPr>
      </w:pPr>
      <w:r w:rsidRPr="00135ED9">
        <w:rPr>
          <w:rFonts w:ascii="Times New Roman" w:hAnsi="Times New Roman"/>
          <w:szCs w:val="24"/>
        </w:rPr>
        <w:t xml:space="preserve">Spence, DeYoung, &amp; Feng (2009). The technology profile inventory: Construction, validation, and application. </w:t>
      </w:r>
      <w:r w:rsidRPr="00135ED9">
        <w:rPr>
          <w:rFonts w:ascii="Times New Roman" w:hAnsi="Times New Roman"/>
          <w:i/>
          <w:iCs/>
          <w:szCs w:val="24"/>
        </w:rPr>
        <w:t xml:space="preserve">Computers in human behavior, 25, </w:t>
      </w:r>
      <w:r w:rsidRPr="00135ED9">
        <w:rPr>
          <w:rFonts w:ascii="Times New Roman" w:hAnsi="Times New Roman"/>
          <w:szCs w:val="24"/>
        </w:rPr>
        <w:t>458-465</w:t>
      </w:r>
    </w:p>
    <w:p w14:paraId="5782FED8" w14:textId="55907C96" w:rsidR="00622BE5" w:rsidRPr="00135ED9" w:rsidRDefault="00622BE5" w:rsidP="00622BE5">
      <w:pPr>
        <w:ind w:left="720" w:hanging="720"/>
        <w:rPr>
          <w:rFonts w:ascii="Times New Roman" w:hAnsi="Times New Roman"/>
          <w:szCs w:val="24"/>
        </w:rPr>
      </w:pPr>
      <w:r w:rsidRPr="00135ED9">
        <w:rPr>
          <w:rFonts w:ascii="Times New Roman" w:hAnsi="Times New Roman"/>
          <w:i/>
          <w:szCs w:val="24"/>
        </w:rPr>
        <w:t>The Household Diary Study: Mail Use &amp; Attitudes in FY 2012</w:t>
      </w:r>
      <w:r w:rsidRPr="00135ED9">
        <w:rPr>
          <w:rFonts w:ascii="Times New Roman" w:hAnsi="Times New Roman"/>
          <w:szCs w:val="24"/>
        </w:rPr>
        <w:t xml:space="preserve"> (2013). United States Postal Service Headquarters, Washington, D.C. </w:t>
      </w:r>
      <w:hyperlink r:id="rId20" w:history="1">
        <w:r w:rsidRPr="00135ED9">
          <w:rPr>
            <w:rStyle w:val="Hyperlink"/>
            <w:rFonts w:ascii="Times New Roman" w:hAnsi="Times New Roman"/>
            <w:szCs w:val="24"/>
          </w:rPr>
          <w:t>http://about.usps.com/current-initiatives/studying-americans-mail-use.htm</w:t>
        </w:r>
      </w:hyperlink>
      <w:r w:rsidRPr="00135ED9">
        <w:rPr>
          <w:rFonts w:ascii="Times New Roman" w:hAnsi="Times New Roman"/>
          <w:szCs w:val="24"/>
        </w:rPr>
        <w:t xml:space="preserve"> </w:t>
      </w:r>
    </w:p>
    <w:p w14:paraId="577794C9" w14:textId="77777777" w:rsidR="00370DF8" w:rsidRPr="00135ED9" w:rsidRDefault="00370DF8" w:rsidP="00370DF8">
      <w:pPr>
        <w:ind w:left="720" w:hanging="720"/>
        <w:rPr>
          <w:rFonts w:ascii="Times New Roman" w:hAnsi="Times New Roman"/>
          <w:szCs w:val="24"/>
        </w:rPr>
      </w:pPr>
      <w:r w:rsidRPr="00135ED9">
        <w:rPr>
          <w:rFonts w:ascii="Times New Roman" w:hAnsi="Times New Roman"/>
          <w:szCs w:val="24"/>
        </w:rPr>
        <w:t xml:space="preserve">Verdegem, P. &amp; De Marez, L. (2011). Rethinking determinants of ICT acceptance: Towards an integrated and comprehensive overview. </w:t>
      </w:r>
      <w:r w:rsidRPr="00135ED9">
        <w:rPr>
          <w:rFonts w:ascii="Times New Roman" w:hAnsi="Times New Roman"/>
          <w:i/>
          <w:szCs w:val="24"/>
        </w:rPr>
        <w:t>Technovation, 31</w:t>
      </w:r>
      <w:r w:rsidRPr="00135ED9">
        <w:rPr>
          <w:rFonts w:ascii="Times New Roman" w:hAnsi="Times New Roman"/>
          <w:szCs w:val="24"/>
        </w:rPr>
        <w:t>, 411-423. DOI: 10.1016/j.technovation.2011.02.004</w:t>
      </w:r>
    </w:p>
    <w:p w14:paraId="2193C793" w14:textId="77777777" w:rsidR="00370DF8" w:rsidRPr="00135ED9" w:rsidRDefault="00370DF8" w:rsidP="00AE555E">
      <w:pPr>
        <w:spacing w:before="120" w:after="240"/>
        <w:jc w:val="center"/>
        <w:rPr>
          <w:rFonts w:ascii="Times New Roman" w:hAnsi="Times New Roman"/>
          <w:b/>
          <w:szCs w:val="24"/>
          <w:u w:val="single"/>
        </w:rPr>
      </w:pPr>
    </w:p>
    <w:sectPr w:rsidR="00370DF8" w:rsidRPr="00135ED9" w:rsidSect="00CF331E">
      <w:footerReference w:type="default" r:id="rId2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35977" w14:textId="77777777" w:rsidR="00DB78D8" w:rsidRDefault="00DB78D8" w:rsidP="00133549">
      <w:pPr>
        <w:spacing w:after="0"/>
      </w:pPr>
      <w:r>
        <w:separator/>
      </w:r>
    </w:p>
  </w:endnote>
  <w:endnote w:type="continuationSeparator" w:id="0">
    <w:p w14:paraId="57DCE9C8" w14:textId="77777777" w:rsidR="00DB78D8" w:rsidRDefault="00DB78D8" w:rsidP="00133549">
      <w:pPr>
        <w:spacing w:after="0"/>
      </w:pPr>
      <w:r>
        <w:continuationSeparator/>
      </w:r>
    </w:p>
  </w:endnote>
  <w:endnote w:type="continuationNotice" w:id="1">
    <w:p w14:paraId="42C1D8BF" w14:textId="77777777" w:rsidR="00DB78D8" w:rsidRDefault="00DB7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8FDF" w14:textId="2E8FBF65" w:rsidR="00706697" w:rsidRDefault="008C6666" w:rsidP="008C6666">
    <w:pPr>
      <w:pStyle w:val="Footer"/>
      <w:jc w:val="both"/>
    </w:pPr>
    <w:r>
      <w:t>1/6/17</w:t>
    </w:r>
    <w:r>
      <w:tab/>
    </w:r>
    <w:r>
      <w:tab/>
    </w:r>
    <w:r w:rsidR="00706697">
      <w:t xml:space="preserve">Page </w:t>
    </w:r>
    <w:r w:rsidR="00706697">
      <w:fldChar w:fldCharType="begin"/>
    </w:r>
    <w:r w:rsidR="00706697">
      <w:instrText xml:space="preserve"> PAGE </w:instrText>
    </w:r>
    <w:r w:rsidR="00706697">
      <w:fldChar w:fldCharType="separate"/>
    </w:r>
    <w:r w:rsidR="00D02695">
      <w:rPr>
        <w:noProof/>
      </w:rPr>
      <w:t>1</w:t>
    </w:r>
    <w:r w:rsidR="00706697">
      <w:fldChar w:fldCharType="end"/>
    </w:r>
    <w:r w:rsidR="00706697">
      <w:t xml:space="preserve"> of </w:t>
    </w:r>
    <w:r w:rsidR="00D02695">
      <w:fldChar w:fldCharType="begin"/>
    </w:r>
    <w:r w:rsidR="00D02695">
      <w:instrText xml:space="preserve"> NUMPAGES </w:instrText>
    </w:r>
    <w:r w:rsidR="00D02695">
      <w:fldChar w:fldCharType="separate"/>
    </w:r>
    <w:r w:rsidR="00D02695">
      <w:rPr>
        <w:noProof/>
      </w:rPr>
      <w:t>3</w:t>
    </w:r>
    <w:r w:rsidR="00D0269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6F2CC" w14:textId="77777777" w:rsidR="00DB78D8" w:rsidRDefault="00DB78D8" w:rsidP="00133549">
      <w:pPr>
        <w:spacing w:after="0"/>
      </w:pPr>
      <w:r>
        <w:separator/>
      </w:r>
    </w:p>
  </w:footnote>
  <w:footnote w:type="continuationSeparator" w:id="0">
    <w:p w14:paraId="6FEEA8D8" w14:textId="77777777" w:rsidR="00DB78D8" w:rsidRDefault="00DB78D8" w:rsidP="00133549">
      <w:pPr>
        <w:spacing w:after="0"/>
      </w:pPr>
      <w:r>
        <w:continuationSeparator/>
      </w:r>
    </w:p>
  </w:footnote>
  <w:footnote w:type="continuationNotice" w:id="1">
    <w:p w14:paraId="2241EEC5" w14:textId="77777777" w:rsidR="00DB78D8" w:rsidRDefault="00DB78D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E622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E6D6A"/>
    <w:multiLevelType w:val="hybridMultilevel"/>
    <w:tmpl w:val="AD6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54644"/>
    <w:multiLevelType w:val="hybridMultilevel"/>
    <w:tmpl w:val="CDF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61663"/>
    <w:multiLevelType w:val="hybridMultilevel"/>
    <w:tmpl w:val="1506E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14876"/>
    <w:multiLevelType w:val="hybridMultilevel"/>
    <w:tmpl w:val="61183ED0"/>
    <w:lvl w:ilvl="0" w:tplc="4FF6FFA0">
      <w:start w:val="1"/>
      <w:numFmt w:val="decimal"/>
      <w:pStyle w:val="FigureTitle"/>
      <w:lvlText w:val="Figur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85346"/>
    <w:multiLevelType w:val="hybridMultilevel"/>
    <w:tmpl w:val="CF92888C"/>
    <w:lvl w:ilvl="0" w:tplc="51B29A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132935AF"/>
    <w:multiLevelType w:val="hybridMultilevel"/>
    <w:tmpl w:val="7F72BE2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2F0EE5"/>
    <w:multiLevelType w:val="hybridMultilevel"/>
    <w:tmpl w:val="39ACD7BE"/>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49D0CD1"/>
    <w:multiLevelType w:val="multilevel"/>
    <w:tmpl w:val="B1A20E18"/>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9E64C4E"/>
    <w:multiLevelType w:val="hybridMultilevel"/>
    <w:tmpl w:val="23AAB57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AA25C70"/>
    <w:multiLevelType w:val="hybridMultilevel"/>
    <w:tmpl w:val="48846C7C"/>
    <w:lvl w:ilvl="0" w:tplc="04090005">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1B0F3835"/>
    <w:multiLevelType w:val="hybridMultilevel"/>
    <w:tmpl w:val="2C6A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364F6"/>
    <w:multiLevelType w:val="hybridMultilevel"/>
    <w:tmpl w:val="FC5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46877"/>
    <w:multiLevelType w:val="multilevel"/>
    <w:tmpl w:val="F87EA52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5">
    <w:nsid w:val="1C9B2B46"/>
    <w:multiLevelType w:val="hybridMultilevel"/>
    <w:tmpl w:val="B20E3676"/>
    <w:lvl w:ilvl="0" w:tplc="E840A61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FBB0184"/>
    <w:multiLevelType w:val="hybridMultilevel"/>
    <w:tmpl w:val="9DB6DBA8"/>
    <w:lvl w:ilvl="0" w:tplc="9650231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5F024BD"/>
    <w:multiLevelType w:val="hybridMultilevel"/>
    <w:tmpl w:val="479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83EBE"/>
    <w:multiLevelType w:val="hybridMultilevel"/>
    <w:tmpl w:val="81C261AA"/>
    <w:lvl w:ilvl="0" w:tplc="2E8C2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14221"/>
    <w:multiLevelType w:val="hybridMultilevel"/>
    <w:tmpl w:val="5E10E06E"/>
    <w:lvl w:ilvl="0" w:tplc="D2FCCA3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2D7000"/>
    <w:multiLevelType w:val="multilevel"/>
    <w:tmpl w:val="51AA58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3D2366"/>
    <w:multiLevelType w:val="hybridMultilevel"/>
    <w:tmpl w:val="58E4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113BB"/>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F3521E4"/>
    <w:multiLevelType w:val="hybridMultilevel"/>
    <w:tmpl w:val="2B2C86E0"/>
    <w:lvl w:ilvl="0" w:tplc="51B29AE0">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2255402"/>
    <w:multiLevelType w:val="hybridMultilevel"/>
    <w:tmpl w:val="1C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56BF9"/>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448C7CB8"/>
    <w:multiLevelType w:val="hybridMultilevel"/>
    <w:tmpl w:val="C03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FD563F"/>
    <w:multiLevelType w:val="hybridMultilevel"/>
    <w:tmpl w:val="FE2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B6038D"/>
    <w:multiLevelType w:val="hybridMultilevel"/>
    <w:tmpl w:val="C9DA619E"/>
    <w:lvl w:ilvl="0" w:tplc="3998D054">
      <w:start w:val="1"/>
      <w:numFmt w:val="decimal"/>
      <w:pStyle w:val="TableTitle"/>
      <w:lvlText w:val="Tabl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F1DA8"/>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0">
    <w:nsid w:val="4CAD4C48"/>
    <w:multiLevelType w:val="hybridMultilevel"/>
    <w:tmpl w:val="42E47D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FFC3214"/>
    <w:multiLevelType w:val="hybridMultilevel"/>
    <w:tmpl w:val="B85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D2F98"/>
    <w:multiLevelType w:val="hybridMultilevel"/>
    <w:tmpl w:val="81E6ED00"/>
    <w:lvl w:ilvl="0" w:tplc="04090017">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7BA450A"/>
    <w:multiLevelType w:val="hybridMultilevel"/>
    <w:tmpl w:val="B712C1D4"/>
    <w:lvl w:ilvl="0" w:tplc="ACA271DA">
      <w:start w:val="1"/>
      <w:numFmt w:val="bullet"/>
      <w:lvlText w:val="•"/>
      <w:lvlJc w:val="left"/>
      <w:pPr>
        <w:tabs>
          <w:tab w:val="num" w:pos="360"/>
        </w:tabs>
        <w:ind w:left="360" w:hanging="216"/>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6148A5"/>
    <w:multiLevelType w:val="hybridMultilevel"/>
    <w:tmpl w:val="DBA61CE2"/>
    <w:lvl w:ilvl="0" w:tplc="07582BF8">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91834B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6">
    <w:nsid w:val="5A4E364A"/>
    <w:multiLevelType w:val="hybridMultilevel"/>
    <w:tmpl w:val="EC783F76"/>
    <w:lvl w:ilvl="0" w:tplc="5EEE370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AD3190A"/>
    <w:multiLevelType w:val="hybridMultilevel"/>
    <w:tmpl w:val="B8D085C4"/>
    <w:lvl w:ilvl="0" w:tplc="01DC9A66">
      <w:start w:val="16"/>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B714CCD"/>
    <w:multiLevelType w:val="hybridMultilevel"/>
    <w:tmpl w:val="3D52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7604EF"/>
    <w:multiLevelType w:val="hybridMultilevel"/>
    <w:tmpl w:val="74649662"/>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5D071423"/>
    <w:multiLevelType w:val="hybridMultilevel"/>
    <w:tmpl w:val="D568842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2B86C39"/>
    <w:multiLevelType w:val="hybridMultilevel"/>
    <w:tmpl w:val="3FC60342"/>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5A41CE0"/>
    <w:multiLevelType w:val="multilevel"/>
    <w:tmpl w:val="F17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575AF3"/>
    <w:multiLevelType w:val="hybridMultilevel"/>
    <w:tmpl w:val="CAA81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6AB0CCE"/>
    <w:multiLevelType w:val="hybridMultilevel"/>
    <w:tmpl w:val="F7F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66081"/>
    <w:multiLevelType w:val="hybridMultilevel"/>
    <w:tmpl w:val="C0A06256"/>
    <w:lvl w:ilvl="0" w:tplc="4C189422">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70FA022E"/>
    <w:multiLevelType w:val="hybridMultilevel"/>
    <w:tmpl w:val="AE2C7F68"/>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3FC51F4"/>
    <w:multiLevelType w:val="hybridMultilevel"/>
    <w:tmpl w:val="87BCDFF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7A2E12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nsid w:val="7C970C4F"/>
    <w:multiLevelType w:val="hybridMultilevel"/>
    <w:tmpl w:val="D5EEAFC0"/>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7D027EC6"/>
    <w:multiLevelType w:val="hybridMultilevel"/>
    <w:tmpl w:val="806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557ED1"/>
    <w:multiLevelType w:val="hybridMultilevel"/>
    <w:tmpl w:val="1D0A682A"/>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1"/>
  </w:num>
  <w:num w:numId="2">
    <w:abstractNumId w:val="22"/>
  </w:num>
  <w:num w:numId="3">
    <w:abstractNumId w:val="13"/>
  </w:num>
  <w:num w:numId="4">
    <w:abstractNumId w:val="44"/>
  </w:num>
  <w:num w:numId="5">
    <w:abstractNumId w:val="27"/>
  </w:num>
  <w:num w:numId="6">
    <w:abstractNumId w:val="37"/>
  </w:num>
  <w:num w:numId="7">
    <w:abstractNumId w:val="33"/>
  </w:num>
  <w:num w:numId="8">
    <w:abstractNumId w:val="11"/>
  </w:num>
  <w:num w:numId="9">
    <w:abstractNumId w:val="49"/>
  </w:num>
  <w:num w:numId="10">
    <w:abstractNumId w:val="30"/>
  </w:num>
  <w:num w:numId="11">
    <w:abstractNumId w:val="35"/>
  </w:num>
  <w:num w:numId="12">
    <w:abstractNumId w:val="48"/>
  </w:num>
  <w:num w:numId="13">
    <w:abstractNumId w:val="32"/>
  </w:num>
  <w:num w:numId="14">
    <w:abstractNumId w:val="12"/>
  </w:num>
  <w:num w:numId="15">
    <w:abstractNumId w:val="25"/>
  </w:num>
  <w:num w:numId="16">
    <w:abstractNumId w:val="9"/>
  </w:num>
  <w:num w:numId="17">
    <w:abstractNumId w:val="29"/>
  </w:num>
  <w:num w:numId="18">
    <w:abstractNumId w:val="23"/>
  </w:num>
  <w:num w:numId="19">
    <w:abstractNumId w:val="2"/>
  </w:num>
  <w:num w:numId="20">
    <w:abstractNumId w:val="47"/>
  </w:num>
  <w:num w:numId="21">
    <w:abstractNumId w:val="5"/>
  </w:num>
  <w:num w:numId="22">
    <w:abstractNumId w:val="34"/>
  </w:num>
  <w:num w:numId="23">
    <w:abstractNumId w:val="45"/>
  </w:num>
  <w:num w:numId="24">
    <w:abstractNumId w:val="8"/>
  </w:num>
  <w:num w:numId="25">
    <w:abstractNumId w:val="39"/>
  </w:num>
  <w:num w:numId="26">
    <w:abstractNumId w:val="10"/>
  </w:num>
  <w:num w:numId="27">
    <w:abstractNumId w:val="15"/>
  </w:num>
  <w:num w:numId="28">
    <w:abstractNumId w:val="19"/>
  </w:num>
  <w:num w:numId="29">
    <w:abstractNumId w:val="36"/>
  </w:num>
  <w:num w:numId="30">
    <w:abstractNumId w:val="46"/>
  </w:num>
  <w:num w:numId="31">
    <w:abstractNumId w:val="41"/>
  </w:num>
  <w:num w:numId="32">
    <w:abstractNumId w:val="6"/>
  </w:num>
  <w:num w:numId="33">
    <w:abstractNumId w:val="16"/>
  </w:num>
  <w:num w:numId="34">
    <w:abstractNumId w:val="43"/>
  </w:num>
  <w:num w:numId="35">
    <w:abstractNumId w:val="17"/>
  </w:num>
  <w:num w:numId="36">
    <w:abstractNumId w:val="7"/>
  </w:num>
  <w:num w:numId="37">
    <w:abstractNumId w:val="26"/>
  </w:num>
  <w:num w:numId="38">
    <w:abstractNumId w:val="40"/>
  </w:num>
  <w:num w:numId="39">
    <w:abstractNumId w:val="3"/>
  </w:num>
  <w:num w:numId="40">
    <w:abstractNumId w:val="21"/>
  </w:num>
  <w:num w:numId="41">
    <w:abstractNumId w:val="1"/>
  </w:num>
  <w:num w:numId="42">
    <w:abstractNumId w:val="50"/>
  </w:num>
  <w:num w:numId="43">
    <w:abstractNumId w:val="24"/>
  </w:num>
  <w:num w:numId="44">
    <w:abstractNumId w:val="31"/>
  </w:num>
  <w:num w:numId="45">
    <w:abstractNumId w:val="42"/>
  </w:num>
  <w:num w:numId="46">
    <w:abstractNumId w:val="28"/>
  </w:num>
  <w:num w:numId="47">
    <w:abstractNumId w:val="4"/>
  </w:num>
  <w:num w:numId="48">
    <w:abstractNumId w:val="14"/>
  </w:num>
  <w:num w:numId="49">
    <w:abstractNumId w:val="0"/>
  </w:num>
  <w:num w:numId="50">
    <w:abstractNumId w:val="20"/>
  </w:num>
  <w:num w:numId="51">
    <w:abstractNumId w:val="18"/>
  </w:num>
  <w:num w:numId="52">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49"/>
    <w:rsid w:val="0001133F"/>
    <w:rsid w:val="00014793"/>
    <w:rsid w:val="00014FB1"/>
    <w:rsid w:val="00015FBF"/>
    <w:rsid w:val="000161A3"/>
    <w:rsid w:val="00016317"/>
    <w:rsid w:val="00017836"/>
    <w:rsid w:val="00020EEE"/>
    <w:rsid w:val="000317CA"/>
    <w:rsid w:val="00031B70"/>
    <w:rsid w:val="0003412F"/>
    <w:rsid w:val="000442BE"/>
    <w:rsid w:val="0004432B"/>
    <w:rsid w:val="00044D83"/>
    <w:rsid w:val="00046827"/>
    <w:rsid w:val="000500C0"/>
    <w:rsid w:val="00051B59"/>
    <w:rsid w:val="00055067"/>
    <w:rsid w:val="00055FCF"/>
    <w:rsid w:val="00064E76"/>
    <w:rsid w:val="00065223"/>
    <w:rsid w:val="0006755C"/>
    <w:rsid w:val="0007269C"/>
    <w:rsid w:val="00072F35"/>
    <w:rsid w:val="00074898"/>
    <w:rsid w:val="00082463"/>
    <w:rsid w:val="00083100"/>
    <w:rsid w:val="000838B0"/>
    <w:rsid w:val="00085741"/>
    <w:rsid w:val="000871AD"/>
    <w:rsid w:val="00091FCE"/>
    <w:rsid w:val="00093AEC"/>
    <w:rsid w:val="00097908"/>
    <w:rsid w:val="0009795D"/>
    <w:rsid w:val="000A3750"/>
    <w:rsid w:val="000A54F6"/>
    <w:rsid w:val="000A6956"/>
    <w:rsid w:val="000A7685"/>
    <w:rsid w:val="000B20FB"/>
    <w:rsid w:val="000B261A"/>
    <w:rsid w:val="000C02A3"/>
    <w:rsid w:val="000C612B"/>
    <w:rsid w:val="000C6236"/>
    <w:rsid w:val="000C7570"/>
    <w:rsid w:val="000D057E"/>
    <w:rsid w:val="000E359B"/>
    <w:rsid w:val="000E793A"/>
    <w:rsid w:val="000F1C16"/>
    <w:rsid w:val="000F2219"/>
    <w:rsid w:val="000F34A6"/>
    <w:rsid w:val="000F34E1"/>
    <w:rsid w:val="000F43EC"/>
    <w:rsid w:val="000F66DC"/>
    <w:rsid w:val="000F7697"/>
    <w:rsid w:val="001014FC"/>
    <w:rsid w:val="00101787"/>
    <w:rsid w:val="00102766"/>
    <w:rsid w:val="001030C1"/>
    <w:rsid w:val="001120FA"/>
    <w:rsid w:val="00114CF0"/>
    <w:rsid w:val="0012055D"/>
    <w:rsid w:val="00122DC0"/>
    <w:rsid w:val="00132E10"/>
    <w:rsid w:val="00133549"/>
    <w:rsid w:val="001355C7"/>
    <w:rsid w:val="00135ED9"/>
    <w:rsid w:val="00140927"/>
    <w:rsid w:val="00143CC0"/>
    <w:rsid w:val="0014750B"/>
    <w:rsid w:val="0014783A"/>
    <w:rsid w:val="00150BA6"/>
    <w:rsid w:val="001527B4"/>
    <w:rsid w:val="00152AFC"/>
    <w:rsid w:val="00153C34"/>
    <w:rsid w:val="001643F2"/>
    <w:rsid w:val="00167706"/>
    <w:rsid w:val="00171064"/>
    <w:rsid w:val="001758F1"/>
    <w:rsid w:val="00176446"/>
    <w:rsid w:val="00177FCD"/>
    <w:rsid w:val="001871E8"/>
    <w:rsid w:val="00192472"/>
    <w:rsid w:val="0019573C"/>
    <w:rsid w:val="0019711F"/>
    <w:rsid w:val="001A65BE"/>
    <w:rsid w:val="001A7680"/>
    <w:rsid w:val="001B05AA"/>
    <w:rsid w:val="001B2FC1"/>
    <w:rsid w:val="001B3D3F"/>
    <w:rsid w:val="001B4E6E"/>
    <w:rsid w:val="001B6863"/>
    <w:rsid w:val="001B7004"/>
    <w:rsid w:val="001C38C4"/>
    <w:rsid w:val="001C7747"/>
    <w:rsid w:val="001D1588"/>
    <w:rsid w:val="001E4F84"/>
    <w:rsid w:val="001E62C4"/>
    <w:rsid w:val="001F02D8"/>
    <w:rsid w:val="001F0CF3"/>
    <w:rsid w:val="001F4C00"/>
    <w:rsid w:val="001F5D32"/>
    <w:rsid w:val="001F74EE"/>
    <w:rsid w:val="001F7826"/>
    <w:rsid w:val="002010B7"/>
    <w:rsid w:val="00202D30"/>
    <w:rsid w:val="00204235"/>
    <w:rsid w:val="002125BA"/>
    <w:rsid w:val="00212A08"/>
    <w:rsid w:val="00213DC7"/>
    <w:rsid w:val="00214043"/>
    <w:rsid w:val="002162C9"/>
    <w:rsid w:val="00217588"/>
    <w:rsid w:val="0022122D"/>
    <w:rsid w:val="00222448"/>
    <w:rsid w:val="00223E33"/>
    <w:rsid w:val="00224677"/>
    <w:rsid w:val="00224799"/>
    <w:rsid w:val="00225333"/>
    <w:rsid w:val="0022692C"/>
    <w:rsid w:val="00226B21"/>
    <w:rsid w:val="00233C0D"/>
    <w:rsid w:val="00234657"/>
    <w:rsid w:val="002356DD"/>
    <w:rsid w:val="00235A45"/>
    <w:rsid w:val="00243B67"/>
    <w:rsid w:val="00253059"/>
    <w:rsid w:val="00255B2B"/>
    <w:rsid w:val="00262A4F"/>
    <w:rsid w:val="00263257"/>
    <w:rsid w:val="002672A8"/>
    <w:rsid w:val="00271AA6"/>
    <w:rsid w:val="00273326"/>
    <w:rsid w:val="002738AD"/>
    <w:rsid w:val="002763C5"/>
    <w:rsid w:val="00276595"/>
    <w:rsid w:val="002809BF"/>
    <w:rsid w:val="00280F72"/>
    <w:rsid w:val="00283FD5"/>
    <w:rsid w:val="00285DD2"/>
    <w:rsid w:val="002916FD"/>
    <w:rsid w:val="00291E07"/>
    <w:rsid w:val="002A02CB"/>
    <w:rsid w:val="002A03A3"/>
    <w:rsid w:val="002A04C4"/>
    <w:rsid w:val="002A2789"/>
    <w:rsid w:val="002A2D77"/>
    <w:rsid w:val="002A31C9"/>
    <w:rsid w:val="002A385E"/>
    <w:rsid w:val="002A599A"/>
    <w:rsid w:val="002A724A"/>
    <w:rsid w:val="002B1924"/>
    <w:rsid w:val="002B41B2"/>
    <w:rsid w:val="002B6AE9"/>
    <w:rsid w:val="002C461C"/>
    <w:rsid w:val="002C7C80"/>
    <w:rsid w:val="002D0028"/>
    <w:rsid w:val="002D157C"/>
    <w:rsid w:val="002D4304"/>
    <w:rsid w:val="002D4337"/>
    <w:rsid w:val="002E2D48"/>
    <w:rsid w:val="002E4FCD"/>
    <w:rsid w:val="002F3954"/>
    <w:rsid w:val="003024E2"/>
    <w:rsid w:val="003031F3"/>
    <w:rsid w:val="00305B1C"/>
    <w:rsid w:val="00306729"/>
    <w:rsid w:val="003149F7"/>
    <w:rsid w:val="00316F24"/>
    <w:rsid w:val="003203AE"/>
    <w:rsid w:val="0032142D"/>
    <w:rsid w:val="00324593"/>
    <w:rsid w:val="00324D39"/>
    <w:rsid w:val="0032508E"/>
    <w:rsid w:val="003252A6"/>
    <w:rsid w:val="003303AC"/>
    <w:rsid w:val="003337CD"/>
    <w:rsid w:val="003339E9"/>
    <w:rsid w:val="00333C69"/>
    <w:rsid w:val="00333E46"/>
    <w:rsid w:val="003471A6"/>
    <w:rsid w:val="00354225"/>
    <w:rsid w:val="00354357"/>
    <w:rsid w:val="00356C4D"/>
    <w:rsid w:val="0035709F"/>
    <w:rsid w:val="00361B7B"/>
    <w:rsid w:val="00364F05"/>
    <w:rsid w:val="003704A4"/>
    <w:rsid w:val="00370DF8"/>
    <w:rsid w:val="003807EA"/>
    <w:rsid w:val="00380A7D"/>
    <w:rsid w:val="00386F86"/>
    <w:rsid w:val="00391ECB"/>
    <w:rsid w:val="00394B41"/>
    <w:rsid w:val="00394B96"/>
    <w:rsid w:val="003A03B4"/>
    <w:rsid w:val="003A2355"/>
    <w:rsid w:val="003A4839"/>
    <w:rsid w:val="003B0DA0"/>
    <w:rsid w:val="003B1DFD"/>
    <w:rsid w:val="003C0A9F"/>
    <w:rsid w:val="003C0C3F"/>
    <w:rsid w:val="003C2C61"/>
    <w:rsid w:val="003C3CF8"/>
    <w:rsid w:val="003C4B66"/>
    <w:rsid w:val="003C57C1"/>
    <w:rsid w:val="003C7234"/>
    <w:rsid w:val="003D21D0"/>
    <w:rsid w:val="003D5157"/>
    <w:rsid w:val="003E23EC"/>
    <w:rsid w:val="003E474F"/>
    <w:rsid w:val="003E562B"/>
    <w:rsid w:val="003E6209"/>
    <w:rsid w:val="003E6211"/>
    <w:rsid w:val="003E711B"/>
    <w:rsid w:val="003F1AC5"/>
    <w:rsid w:val="003F2597"/>
    <w:rsid w:val="003F38D2"/>
    <w:rsid w:val="003F45F5"/>
    <w:rsid w:val="003F6DFF"/>
    <w:rsid w:val="004032FC"/>
    <w:rsid w:val="00405F1D"/>
    <w:rsid w:val="0040630F"/>
    <w:rsid w:val="004115A4"/>
    <w:rsid w:val="004124D8"/>
    <w:rsid w:val="004256B9"/>
    <w:rsid w:val="0043258B"/>
    <w:rsid w:val="00434696"/>
    <w:rsid w:val="00434C6D"/>
    <w:rsid w:val="004435EE"/>
    <w:rsid w:val="00444527"/>
    <w:rsid w:val="004457AC"/>
    <w:rsid w:val="0044718B"/>
    <w:rsid w:val="00450918"/>
    <w:rsid w:val="004544F8"/>
    <w:rsid w:val="00454BA6"/>
    <w:rsid w:val="00456534"/>
    <w:rsid w:val="0045767E"/>
    <w:rsid w:val="0046016E"/>
    <w:rsid w:val="00465D34"/>
    <w:rsid w:val="00470E57"/>
    <w:rsid w:val="00473697"/>
    <w:rsid w:val="0047740C"/>
    <w:rsid w:val="00492B85"/>
    <w:rsid w:val="00497685"/>
    <w:rsid w:val="004A21E8"/>
    <w:rsid w:val="004A41A5"/>
    <w:rsid w:val="004A4929"/>
    <w:rsid w:val="004B223D"/>
    <w:rsid w:val="004B671E"/>
    <w:rsid w:val="004B68EB"/>
    <w:rsid w:val="004C5AE0"/>
    <w:rsid w:val="004C6263"/>
    <w:rsid w:val="004C6F95"/>
    <w:rsid w:val="004D003A"/>
    <w:rsid w:val="004D31D1"/>
    <w:rsid w:val="004D6958"/>
    <w:rsid w:val="004E19A7"/>
    <w:rsid w:val="004E2C65"/>
    <w:rsid w:val="004E435E"/>
    <w:rsid w:val="004F0ABE"/>
    <w:rsid w:val="004F0FAA"/>
    <w:rsid w:val="004F19F1"/>
    <w:rsid w:val="004F3D7A"/>
    <w:rsid w:val="004F6EC4"/>
    <w:rsid w:val="005015C4"/>
    <w:rsid w:val="0050182A"/>
    <w:rsid w:val="005030D3"/>
    <w:rsid w:val="00506105"/>
    <w:rsid w:val="00512BAB"/>
    <w:rsid w:val="00525C8A"/>
    <w:rsid w:val="00533ADC"/>
    <w:rsid w:val="005347A0"/>
    <w:rsid w:val="005347ED"/>
    <w:rsid w:val="00535D71"/>
    <w:rsid w:val="005429BF"/>
    <w:rsid w:val="00542D2D"/>
    <w:rsid w:val="00543432"/>
    <w:rsid w:val="00543D23"/>
    <w:rsid w:val="0054761A"/>
    <w:rsid w:val="005569F9"/>
    <w:rsid w:val="00556E99"/>
    <w:rsid w:val="00570B0A"/>
    <w:rsid w:val="0057272E"/>
    <w:rsid w:val="00574533"/>
    <w:rsid w:val="00577B9C"/>
    <w:rsid w:val="00583012"/>
    <w:rsid w:val="00584B0C"/>
    <w:rsid w:val="00584DC4"/>
    <w:rsid w:val="00585B54"/>
    <w:rsid w:val="00585B56"/>
    <w:rsid w:val="005868AB"/>
    <w:rsid w:val="00586AE3"/>
    <w:rsid w:val="00590405"/>
    <w:rsid w:val="005905BF"/>
    <w:rsid w:val="00591ABC"/>
    <w:rsid w:val="00591F80"/>
    <w:rsid w:val="005929B7"/>
    <w:rsid w:val="0059341C"/>
    <w:rsid w:val="005A1E30"/>
    <w:rsid w:val="005A2E67"/>
    <w:rsid w:val="005A34FB"/>
    <w:rsid w:val="005B2A79"/>
    <w:rsid w:val="005C016E"/>
    <w:rsid w:val="005C1A47"/>
    <w:rsid w:val="005C2FA8"/>
    <w:rsid w:val="005C3612"/>
    <w:rsid w:val="005C46CF"/>
    <w:rsid w:val="005C590F"/>
    <w:rsid w:val="005D00EE"/>
    <w:rsid w:val="005D057F"/>
    <w:rsid w:val="005D32B6"/>
    <w:rsid w:val="005D4664"/>
    <w:rsid w:val="005D60A2"/>
    <w:rsid w:val="005E0110"/>
    <w:rsid w:val="005E17A6"/>
    <w:rsid w:val="005F30BC"/>
    <w:rsid w:val="005F48B8"/>
    <w:rsid w:val="005F69B9"/>
    <w:rsid w:val="005F6CC7"/>
    <w:rsid w:val="006026F9"/>
    <w:rsid w:val="006070FC"/>
    <w:rsid w:val="006105E1"/>
    <w:rsid w:val="006120A9"/>
    <w:rsid w:val="0061381F"/>
    <w:rsid w:val="00614EB3"/>
    <w:rsid w:val="00616A11"/>
    <w:rsid w:val="00617DA8"/>
    <w:rsid w:val="0062133F"/>
    <w:rsid w:val="006217CD"/>
    <w:rsid w:val="00622503"/>
    <w:rsid w:val="00622BE5"/>
    <w:rsid w:val="00623C81"/>
    <w:rsid w:val="00623E81"/>
    <w:rsid w:val="0062639C"/>
    <w:rsid w:val="00630D7D"/>
    <w:rsid w:val="0063641A"/>
    <w:rsid w:val="0063690F"/>
    <w:rsid w:val="00636970"/>
    <w:rsid w:val="00636A98"/>
    <w:rsid w:val="00641D46"/>
    <w:rsid w:val="006425D8"/>
    <w:rsid w:val="00642F7C"/>
    <w:rsid w:val="00643493"/>
    <w:rsid w:val="00647D46"/>
    <w:rsid w:val="006563BB"/>
    <w:rsid w:val="00661B94"/>
    <w:rsid w:val="00664310"/>
    <w:rsid w:val="006656BB"/>
    <w:rsid w:val="006676D1"/>
    <w:rsid w:val="00670147"/>
    <w:rsid w:val="00671349"/>
    <w:rsid w:val="00676414"/>
    <w:rsid w:val="00681A15"/>
    <w:rsid w:val="00683A09"/>
    <w:rsid w:val="006856C9"/>
    <w:rsid w:val="00686F4C"/>
    <w:rsid w:val="006927B4"/>
    <w:rsid w:val="00693DEB"/>
    <w:rsid w:val="00695010"/>
    <w:rsid w:val="0069503A"/>
    <w:rsid w:val="006963D3"/>
    <w:rsid w:val="00697665"/>
    <w:rsid w:val="006A0898"/>
    <w:rsid w:val="006A0B76"/>
    <w:rsid w:val="006A1311"/>
    <w:rsid w:val="006A15D6"/>
    <w:rsid w:val="006A49C3"/>
    <w:rsid w:val="006A6AF0"/>
    <w:rsid w:val="006B0094"/>
    <w:rsid w:val="006C1759"/>
    <w:rsid w:val="006C3D5C"/>
    <w:rsid w:val="006C503E"/>
    <w:rsid w:val="006C7258"/>
    <w:rsid w:val="006D1933"/>
    <w:rsid w:val="006D7247"/>
    <w:rsid w:val="006E1E0B"/>
    <w:rsid w:val="006E71BC"/>
    <w:rsid w:val="006F18F8"/>
    <w:rsid w:val="00705C8B"/>
    <w:rsid w:val="00706671"/>
    <w:rsid w:val="00706697"/>
    <w:rsid w:val="00717F00"/>
    <w:rsid w:val="00720E0B"/>
    <w:rsid w:val="007212F2"/>
    <w:rsid w:val="00722024"/>
    <w:rsid w:val="0072758F"/>
    <w:rsid w:val="007317CE"/>
    <w:rsid w:val="00732FC8"/>
    <w:rsid w:val="00733437"/>
    <w:rsid w:val="007367C4"/>
    <w:rsid w:val="00741449"/>
    <w:rsid w:val="007431EE"/>
    <w:rsid w:val="00746967"/>
    <w:rsid w:val="007508EC"/>
    <w:rsid w:val="00750987"/>
    <w:rsid w:val="00751632"/>
    <w:rsid w:val="007517FB"/>
    <w:rsid w:val="00757AFD"/>
    <w:rsid w:val="00764EE4"/>
    <w:rsid w:val="00770358"/>
    <w:rsid w:val="0077189E"/>
    <w:rsid w:val="00772C95"/>
    <w:rsid w:val="00776D8C"/>
    <w:rsid w:val="00784074"/>
    <w:rsid w:val="00786589"/>
    <w:rsid w:val="007922FA"/>
    <w:rsid w:val="007A1072"/>
    <w:rsid w:val="007A1950"/>
    <w:rsid w:val="007A31B0"/>
    <w:rsid w:val="007A7B1D"/>
    <w:rsid w:val="007B6588"/>
    <w:rsid w:val="007B78F2"/>
    <w:rsid w:val="007C0E11"/>
    <w:rsid w:val="007C4240"/>
    <w:rsid w:val="007D0B82"/>
    <w:rsid w:val="007D218B"/>
    <w:rsid w:val="007D2573"/>
    <w:rsid w:val="007D548F"/>
    <w:rsid w:val="007E0987"/>
    <w:rsid w:val="007E487E"/>
    <w:rsid w:val="007E4F47"/>
    <w:rsid w:val="007E5086"/>
    <w:rsid w:val="007E7648"/>
    <w:rsid w:val="007F3D71"/>
    <w:rsid w:val="00800CBC"/>
    <w:rsid w:val="008010CB"/>
    <w:rsid w:val="00804650"/>
    <w:rsid w:val="008048C1"/>
    <w:rsid w:val="00806718"/>
    <w:rsid w:val="00807D83"/>
    <w:rsid w:val="00813797"/>
    <w:rsid w:val="008177FE"/>
    <w:rsid w:val="00820DB0"/>
    <w:rsid w:val="008222C0"/>
    <w:rsid w:val="00824542"/>
    <w:rsid w:val="0082535B"/>
    <w:rsid w:val="0082650D"/>
    <w:rsid w:val="00826696"/>
    <w:rsid w:val="00831A9A"/>
    <w:rsid w:val="008353AF"/>
    <w:rsid w:val="008357E9"/>
    <w:rsid w:val="00843545"/>
    <w:rsid w:val="0084407C"/>
    <w:rsid w:val="00844835"/>
    <w:rsid w:val="00847381"/>
    <w:rsid w:val="00850D72"/>
    <w:rsid w:val="0085292D"/>
    <w:rsid w:val="008542F4"/>
    <w:rsid w:val="00855517"/>
    <w:rsid w:val="00856CD3"/>
    <w:rsid w:val="00862704"/>
    <w:rsid w:val="00863004"/>
    <w:rsid w:val="00864102"/>
    <w:rsid w:val="00865FE6"/>
    <w:rsid w:val="008708E1"/>
    <w:rsid w:val="00872158"/>
    <w:rsid w:val="008729D2"/>
    <w:rsid w:val="0087477A"/>
    <w:rsid w:val="0087655F"/>
    <w:rsid w:val="008816EF"/>
    <w:rsid w:val="00881A94"/>
    <w:rsid w:val="008825FA"/>
    <w:rsid w:val="0088401C"/>
    <w:rsid w:val="00885C86"/>
    <w:rsid w:val="008901BC"/>
    <w:rsid w:val="008A0FB8"/>
    <w:rsid w:val="008A43B9"/>
    <w:rsid w:val="008A5277"/>
    <w:rsid w:val="008B0A5A"/>
    <w:rsid w:val="008B0B1E"/>
    <w:rsid w:val="008B1654"/>
    <w:rsid w:val="008B33ED"/>
    <w:rsid w:val="008B4B4E"/>
    <w:rsid w:val="008B6DC0"/>
    <w:rsid w:val="008C40A7"/>
    <w:rsid w:val="008C6666"/>
    <w:rsid w:val="008C7D52"/>
    <w:rsid w:val="008D3D74"/>
    <w:rsid w:val="008D425D"/>
    <w:rsid w:val="008D5A60"/>
    <w:rsid w:val="008F36AE"/>
    <w:rsid w:val="008F4A5F"/>
    <w:rsid w:val="008F6B0F"/>
    <w:rsid w:val="00900E47"/>
    <w:rsid w:val="00906F0C"/>
    <w:rsid w:val="00907CE3"/>
    <w:rsid w:val="009162A4"/>
    <w:rsid w:val="009202B0"/>
    <w:rsid w:val="0092457F"/>
    <w:rsid w:val="00926290"/>
    <w:rsid w:val="00927172"/>
    <w:rsid w:val="00932207"/>
    <w:rsid w:val="00932355"/>
    <w:rsid w:val="00934387"/>
    <w:rsid w:val="00935319"/>
    <w:rsid w:val="009359AB"/>
    <w:rsid w:val="009371CA"/>
    <w:rsid w:val="009408DF"/>
    <w:rsid w:val="009436A7"/>
    <w:rsid w:val="0094445A"/>
    <w:rsid w:val="0094736D"/>
    <w:rsid w:val="00947510"/>
    <w:rsid w:val="009518E1"/>
    <w:rsid w:val="0095300D"/>
    <w:rsid w:val="0095484B"/>
    <w:rsid w:val="00962266"/>
    <w:rsid w:val="0096550E"/>
    <w:rsid w:val="0097136A"/>
    <w:rsid w:val="009747BF"/>
    <w:rsid w:val="00974902"/>
    <w:rsid w:val="0097684D"/>
    <w:rsid w:val="009832F1"/>
    <w:rsid w:val="00983670"/>
    <w:rsid w:val="00984707"/>
    <w:rsid w:val="009849A6"/>
    <w:rsid w:val="00993004"/>
    <w:rsid w:val="009947E7"/>
    <w:rsid w:val="00994BCD"/>
    <w:rsid w:val="00995275"/>
    <w:rsid w:val="009A0561"/>
    <w:rsid w:val="009A42B7"/>
    <w:rsid w:val="009A50A3"/>
    <w:rsid w:val="009B4BA3"/>
    <w:rsid w:val="009B5633"/>
    <w:rsid w:val="009C657E"/>
    <w:rsid w:val="009C7AE4"/>
    <w:rsid w:val="009D1643"/>
    <w:rsid w:val="009D1C8D"/>
    <w:rsid w:val="009D22B9"/>
    <w:rsid w:val="009D590F"/>
    <w:rsid w:val="009E242E"/>
    <w:rsid w:val="009E6A77"/>
    <w:rsid w:val="009E6E61"/>
    <w:rsid w:val="009F09B1"/>
    <w:rsid w:val="009F121C"/>
    <w:rsid w:val="009F194B"/>
    <w:rsid w:val="009F24CD"/>
    <w:rsid w:val="009F63C1"/>
    <w:rsid w:val="00A05030"/>
    <w:rsid w:val="00A05086"/>
    <w:rsid w:val="00A061F2"/>
    <w:rsid w:val="00A121F0"/>
    <w:rsid w:val="00A12F06"/>
    <w:rsid w:val="00A1467C"/>
    <w:rsid w:val="00A15ECF"/>
    <w:rsid w:val="00A2321F"/>
    <w:rsid w:val="00A2482C"/>
    <w:rsid w:val="00A26F18"/>
    <w:rsid w:val="00A31D27"/>
    <w:rsid w:val="00A32E95"/>
    <w:rsid w:val="00A33A0B"/>
    <w:rsid w:val="00A351EB"/>
    <w:rsid w:val="00A35773"/>
    <w:rsid w:val="00A35F95"/>
    <w:rsid w:val="00A36398"/>
    <w:rsid w:val="00A37AFC"/>
    <w:rsid w:val="00A40789"/>
    <w:rsid w:val="00A415A9"/>
    <w:rsid w:val="00A439D8"/>
    <w:rsid w:val="00A458E3"/>
    <w:rsid w:val="00A45FA7"/>
    <w:rsid w:val="00A46FF4"/>
    <w:rsid w:val="00A47ACC"/>
    <w:rsid w:val="00A506D2"/>
    <w:rsid w:val="00A52731"/>
    <w:rsid w:val="00A536D4"/>
    <w:rsid w:val="00A5421B"/>
    <w:rsid w:val="00A54CBD"/>
    <w:rsid w:val="00A55647"/>
    <w:rsid w:val="00A63E83"/>
    <w:rsid w:val="00A66E61"/>
    <w:rsid w:val="00A707BA"/>
    <w:rsid w:val="00A74A09"/>
    <w:rsid w:val="00A74C9F"/>
    <w:rsid w:val="00A74DEF"/>
    <w:rsid w:val="00A83446"/>
    <w:rsid w:val="00A84139"/>
    <w:rsid w:val="00A84F53"/>
    <w:rsid w:val="00A97C46"/>
    <w:rsid w:val="00AA08DA"/>
    <w:rsid w:val="00AA2847"/>
    <w:rsid w:val="00AA533B"/>
    <w:rsid w:val="00AA5E8F"/>
    <w:rsid w:val="00AA6C33"/>
    <w:rsid w:val="00AA7DA4"/>
    <w:rsid w:val="00AB3300"/>
    <w:rsid w:val="00AB36AD"/>
    <w:rsid w:val="00AB38E1"/>
    <w:rsid w:val="00AC3E6D"/>
    <w:rsid w:val="00AC5FC3"/>
    <w:rsid w:val="00AC7790"/>
    <w:rsid w:val="00AD35FE"/>
    <w:rsid w:val="00AD6C07"/>
    <w:rsid w:val="00AD7358"/>
    <w:rsid w:val="00AD7769"/>
    <w:rsid w:val="00AE0FB7"/>
    <w:rsid w:val="00AE1C72"/>
    <w:rsid w:val="00AE2F74"/>
    <w:rsid w:val="00AE4494"/>
    <w:rsid w:val="00AE555E"/>
    <w:rsid w:val="00AE6B95"/>
    <w:rsid w:val="00AE7923"/>
    <w:rsid w:val="00AF2973"/>
    <w:rsid w:val="00AF61AC"/>
    <w:rsid w:val="00AF6ADE"/>
    <w:rsid w:val="00B01E93"/>
    <w:rsid w:val="00B021D5"/>
    <w:rsid w:val="00B0282E"/>
    <w:rsid w:val="00B031DF"/>
    <w:rsid w:val="00B03E65"/>
    <w:rsid w:val="00B104F7"/>
    <w:rsid w:val="00B16AB6"/>
    <w:rsid w:val="00B2197A"/>
    <w:rsid w:val="00B22F6E"/>
    <w:rsid w:val="00B2713F"/>
    <w:rsid w:val="00B32868"/>
    <w:rsid w:val="00B33416"/>
    <w:rsid w:val="00B40E1B"/>
    <w:rsid w:val="00B518C3"/>
    <w:rsid w:val="00B52D85"/>
    <w:rsid w:val="00B54E36"/>
    <w:rsid w:val="00B54F2F"/>
    <w:rsid w:val="00B55C68"/>
    <w:rsid w:val="00B56009"/>
    <w:rsid w:val="00B56D92"/>
    <w:rsid w:val="00B62DE6"/>
    <w:rsid w:val="00B632D0"/>
    <w:rsid w:val="00B667D4"/>
    <w:rsid w:val="00B667D6"/>
    <w:rsid w:val="00B67894"/>
    <w:rsid w:val="00B729A6"/>
    <w:rsid w:val="00B743EE"/>
    <w:rsid w:val="00B74513"/>
    <w:rsid w:val="00B75606"/>
    <w:rsid w:val="00B80654"/>
    <w:rsid w:val="00B80EE0"/>
    <w:rsid w:val="00B80FB1"/>
    <w:rsid w:val="00B81987"/>
    <w:rsid w:val="00B81AC6"/>
    <w:rsid w:val="00B81E42"/>
    <w:rsid w:val="00B82ADE"/>
    <w:rsid w:val="00B82B33"/>
    <w:rsid w:val="00B83539"/>
    <w:rsid w:val="00B85F0D"/>
    <w:rsid w:val="00B860AE"/>
    <w:rsid w:val="00B86E97"/>
    <w:rsid w:val="00B919CD"/>
    <w:rsid w:val="00B92252"/>
    <w:rsid w:val="00B95D76"/>
    <w:rsid w:val="00B9695D"/>
    <w:rsid w:val="00B96E34"/>
    <w:rsid w:val="00BA3B85"/>
    <w:rsid w:val="00BA6346"/>
    <w:rsid w:val="00BA6481"/>
    <w:rsid w:val="00BB3A51"/>
    <w:rsid w:val="00BB5051"/>
    <w:rsid w:val="00BB55D9"/>
    <w:rsid w:val="00BB5645"/>
    <w:rsid w:val="00BD507D"/>
    <w:rsid w:val="00BD5AEC"/>
    <w:rsid w:val="00BD5DC9"/>
    <w:rsid w:val="00BD7137"/>
    <w:rsid w:val="00BE0420"/>
    <w:rsid w:val="00BE0818"/>
    <w:rsid w:val="00BE3979"/>
    <w:rsid w:val="00BE42F8"/>
    <w:rsid w:val="00BE5724"/>
    <w:rsid w:val="00BE5EF0"/>
    <w:rsid w:val="00BF022D"/>
    <w:rsid w:val="00BF1219"/>
    <w:rsid w:val="00BF13C5"/>
    <w:rsid w:val="00BF2524"/>
    <w:rsid w:val="00BF5D74"/>
    <w:rsid w:val="00C015D1"/>
    <w:rsid w:val="00C01B33"/>
    <w:rsid w:val="00C03689"/>
    <w:rsid w:val="00C04ED7"/>
    <w:rsid w:val="00C058F4"/>
    <w:rsid w:val="00C06124"/>
    <w:rsid w:val="00C07453"/>
    <w:rsid w:val="00C078EC"/>
    <w:rsid w:val="00C1039C"/>
    <w:rsid w:val="00C21A86"/>
    <w:rsid w:val="00C27140"/>
    <w:rsid w:val="00C27BEB"/>
    <w:rsid w:val="00C27CEA"/>
    <w:rsid w:val="00C34ED9"/>
    <w:rsid w:val="00C355DB"/>
    <w:rsid w:val="00C37771"/>
    <w:rsid w:val="00C40FF3"/>
    <w:rsid w:val="00C439F2"/>
    <w:rsid w:val="00C45E7D"/>
    <w:rsid w:val="00C55001"/>
    <w:rsid w:val="00C6301B"/>
    <w:rsid w:val="00C662B3"/>
    <w:rsid w:val="00C70970"/>
    <w:rsid w:val="00C713F2"/>
    <w:rsid w:val="00C72F66"/>
    <w:rsid w:val="00C73F7B"/>
    <w:rsid w:val="00C754D6"/>
    <w:rsid w:val="00C813F8"/>
    <w:rsid w:val="00C851A4"/>
    <w:rsid w:val="00C86F4C"/>
    <w:rsid w:val="00C875EF"/>
    <w:rsid w:val="00C922FE"/>
    <w:rsid w:val="00C92893"/>
    <w:rsid w:val="00C935AB"/>
    <w:rsid w:val="00C93DBB"/>
    <w:rsid w:val="00C94EF0"/>
    <w:rsid w:val="00C9649B"/>
    <w:rsid w:val="00C96B44"/>
    <w:rsid w:val="00CA365F"/>
    <w:rsid w:val="00CA4788"/>
    <w:rsid w:val="00CA7845"/>
    <w:rsid w:val="00CB0369"/>
    <w:rsid w:val="00CB3686"/>
    <w:rsid w:val="00CB5ABA"/>
    <w:rsid w:val="00CB6E32"/>
    <w:rsid w:val="00CB7168"/>
    <w:rsid w:val="00CC3080"/>
    <w:rsid w:val="00CC562B"/>
    <w:rsid w:val="00CC75CB"/>
    <w:rsid w:val="00CD0CB8"/>
    <w:rsid w:val="00CD1DB2"/>
    <w:rsid w:val="00CD2391"/>
    <w:rsid w:val="00CD5405"/>
    <w:rsid w:val="00CE2B45"/>
    <w:rsid w:val="00CE37EA"/>
    <w:rsid w:val="00CE3A26"/>
    <w:rsid w:val="00CE3A87"/>
    <w:rsid w:val="00CE3FB4"/>
    <w:rsid w:val="00CE7C3E"/>
    <w:rsid w:val="00CF050D"/>
    <w:rsid w:val="00CF2687"/>
    <w:rsid w:val="00CF2A0F"/>
    <w:rsid w:val="00CF331E"/>
    <w:rsid w:val="00CF353A"/>
    <w:rsid w:val="00CF37F5"/>
    <w:rsid w:val="00D023AA"/>
    <w:rsid w:val="00D02695"/>
    <w:rsid w:val="00D04DFC"/>
    <w:rsid w:val="00D11F16"/>
    <w:rsid w:val="00D123A1"/>
    <w:rsid w:val="00D13ECB"/>
    <w:rsid w:val="00D147F0"/>
    <w:rsid w:val="00D16694"/>
    <w:rsid w:val="00D21501"/>
    <w:rsid w:val="00D227F5"/>
    <w:rsid w:val="00D22EAB"/>
    <w:rsid w:val="00D2409F"/>
    <w:rsid w:val="00D24597"/>
    <w:rsid w:val="00D24F37"/>
    <w:rsid w:val="00D2697C"/>
    <w:rsid w:val="00D3027E"/>
    <w:rsid w:val="00D32352"/>
    <w:rsid w:val="00D32F5A"/>
    <w:rsid w:val="00D33F03"/>
    <w:rsid w:val="00D3550F"/>
    <w:rsid w:val="00D35DAF"/>
    <w:rsid w:val="00D425A3"/>
    <w:rsid w:val="00D44B90"/>
    <w:rsid w:val="00D45459"/>
    <w:rsid w:val="00D51377"/>
    <w:rsid w:val="00D52FAE"/>
    <w:rsid w:val="00D603FD"/>
    <w:rsid w:val="00D60671"/>
    <w:rsid w:val="00D7014C"/>
    <w:rsid w:val="00D713C9"/>
    <w:rsid w:val="00D716D6"/>
    <w:rsid w:val="00D74F6B"/>
    <w:rsid w:val="00D7640D"/>
    <w:rsid w:val="00D7646B"/>
    <w:rsid w:val="00D7738D"/>
    <w:rsid w:val="00D82EE6"/>
    <w:rsid w:val="00D837E5"/>
    <w:rsid w:val="00D85ACE"/>
    <w:rsid w:val="00D861B2"/>
    <w:rsid w:val="00D907A7"/>
    <w:rsid w:val="00D938F2"/>
    <w:rsid w:val="00D96F0F"/>
    <w:rsid w:val="00DA09C4"/>
    <w:rsid w:val="00DA0E30"/>
    <w:rsid w:val="00DA173C"/>
    <w:rsid w:val="00DA4282"/>
    <w:rsid w:val="00DA4DC9"/>
    <w:rsid w:val="00DA74F7"/>
    <w:rsid w:val="00DA7BE1"/>
    <w:rsid w:val="00DB003D"/>
    <w:rsid w:val="00DB78D8"/>
    <w:rsid w:val="00DC25CA"/>
    <w:rsid w:val="00DC3485"/>
    <w:rsid w:val="00DC3970"/>
    <w:rsid w:val="00DC6DFB"/>
    <w:rsid w:val="00DD1B9D"/>
    <w:rsid w:val="00DD4139"/>
    <w:rsid w:val="00DD5247"/>
    <w:rsid w:val="00DE1E9A"/>
    <w:rsid w:val="00DE2B93"/>
    <w:rsid w:val="00DE2C1E"/>
    <w:rsid w:val="00DE6D1D"/>
    <w:rsid w:val="00DF3661"/>
    <w:rsid w:val="00DF7782"/>
    <w:rsid w:val="00E06BE7"/>
    <w:rsid w:val="00E07DD9"/>
    <w:rsid w:val="00E1227B"/>
    <w:rsid w:val="00E131E7"/>
    <w:rsid w:val="00E16116"/>
    <w:rsid w:val="00E20195"/>
    <w:rsid w:val="00E222E5"/>
    <w:rsid w:val="00E25813"/>
    <w:rsid w:val="00E26101"/>
    <w:rsid w:val="00E30AE3"/>
    <w:rsid w:val="00E329AF"/>
    <w:rsid w:val="00E32C30"/>
    <w:rsid w:val="00E34F9D"/>
    <w:rsid w:val="00E350E9"/>
    <w:rsid w:val="00E352D7"/>
    <w:rsid w:val="00E415F6"/>
    <w:rsid w:val="00E41B18"/>
    <w:rsid w:val="00E41EC4"/>
    <w:rsid w:val="00E4211D"/>
    <w:rsid w:val="00E45171"/>
    <w:rsid w:val="00E45F83"/>
    <w:rsid w:val="00E508D7"/>
    <w:rsid w:val="00E54082"/>
    <w:rsid w:val="00E608FF"/>
    <w:rsid w:val="00E64E92"/>
    <w:rsid w:val="00E66530"/>
    <w:rsid w:val="00E67C05"/>
    <w:rsid w:val="00E70A87"/>
    <w:rsid w:val="00E7504A"/>
    <w:rsid w:val="00E76030"/>
    <w:rsid w:val="00E80146"/>
    <w:rsid w:val="00E91838"/>
    <w:rsid w:val="00E93CE4"/>
    <w:rsid w:val="00EA14AE"/>
    <w:rsid w:val="00EA31D3"/>
    <w:rsid w:val="00EA77B3"/>
    <w:rsid w:val="00EB32AF"/>
    <w:rsid w:val="00EB3E43"/>
    <w:rsid w:val="00EC04F2"/>
    <w:rsid w:val="00EC1389"/>
    <w:rsid w:val="00EC30D2"/>
    <w:rsid w:val="00EC379A"/>
    <w:rsid w:val="00EC5EF6"/>
    <w:rsid w:val="00EC5FEC"/>
    <w:rsid w:val="00ED2FBF"/>
    <w:rsid w:val="00ED4C36"/>
    <w:rsid w:val="00ED73F9"/>
    <w:rsid w:val="00EE7801"/>
    <w:rsid w:val="00EF0713"/>
    <w:rsid w:val="00EF135D"/>
    <w:rsid w:val="00EF6ABD"/>
    <w:rsid w:val="00F025AC"/>
    <w:rsid w:val="00F148F8"/>
    <w:rsid w:val="00F14C8B"/>
    <w:rsid w:val="00F1690A"/>
    <w:rsid w:val="00F2237D"/>
    <w:rsid w:val="00F23475"/>
    <w:rsid w:val="00F2544F"/>
    <w:rsid w:val="00F263AB"/>
    <w:rsid w:val="00F33133"/>
    <w:rsid w:val="00F36C43"/>
    <w:rsid w:val="00F41D83"/>
    <w:rsid w:val="00F4203C"/>
    <w:rsid w:val="00F4261E"/>
    <w:rsid w:val="00F46C19"/>
    <w:rsid w:val="00F53312"/>
    <w:rsid w:val="00F5430A"/>
    <w:rsid w:val="00F545C7"/>
    <w:rsid w:val="00F563BB"/>
    <w:rsid w:val="00F60034"/>
    <w:rsid w:val="00F621C6"/>
    <w:rsid w:val="00F6280B"/>
    <w:rsid w:val="00F66799"/>
    <w:rsid w:val="00F71EF8"/>
    <w:rsid w:val="00F73286"/>
    <w:rsid w:val="00F73E54"/>
    <w:rsid w:val="00F77AA8"/>
    <w:rsid w:val="00F82C47"/>
    <w:rsid w:val="00F86C35"/>
    <w:rsid w:val="00F903D6"/>
    <w:rsid w:val="00F9092D"/>
    <w:rsid w:val="00F94BA3"/>
    <w:rsid w:val="00F97689"/>
    <w:rsid w:val="00FA05FE"/>
    <w:rsid w:val="00FA1C5C"/>
    <w:rsid w:val="00FA2057"/>
    <w:rsid w:val="00FA278B"/>
    <w:rsid w:val="00FA3F1B"/>
    <w:rsid w:val="00FA47E2"/>
    <w:rsid w:val="00FA4E81"/>
    <w:rsid w:val="00FA5F2E"/>
    <w:rsid w:val="00FA669E"/>
    <w:rsid w:val="00FA7710"/>
    <w:rsid w:val="00FB0802"/>
    <w:rsid w:val="00FB3923"/>
    <w:rsid w:val="00FB5A72"/>
    <w:rsid w:val="00FB7A9A"/>
    <w:rsid w:val="00FC1549"/>
    <w:rsid w:val="00FC4055"/>
    <w:rsid w:val="00FC6163"/>
    <w:rsid w:val="00FD466D"/>
    <w:rsid w:val="00FD6731"/>
    <w:rsid w:val="00FE5EC5"/>
    <w:rsid w:val="00FE6EA7"/>
    <w:rsid w:val="00FF0E4A"/>
    <w:rsid w:val="00FF3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caption" w:locked="1" w:semiHidden="0" w:uiPriority="35" w:qFormat="1"/>
    <w:lsdException w:name="footnote reference" w:uiPriority="0"/>
    <w:lsdException w:name="annotation reference" w:uiPriority="0"/>
    <w:lsdException w:name="endnote reference" w:locked="1" w:semiHidden="0"/>
    <w:lsdException w:name="Title" w:locked="1" w:semiHidden="0" w:unhideWhenUsed="0" w:qFormat="1"/>
    <w:lsdException w:name="Default Paragraph Font" w:locked="1"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0B1E"/>
    <w:pPr>
      <w:spacing w:after="200"/>
    </w:pPr>
    <w:rPr>
      <w:rFonts w:ascii="Arial" w:hAnsi="Arial" w:cs="Times New Roman"/>
      <w:sz w:val="24"/>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95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738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5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34"/>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pPr>
    <w:rPr>
      <w:rFonts w:ascii="Times New Roman" w:hAnsi="Times New Roman"/>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semiHidden/>
    <w:rsid w:val="003C3CF8"/>
    <w:pPr>
      <w:spacing w:before="100" w:beforeAutospacing="1" w:after="100" w:afterAutospacing="1"/>
    </w:pPr>
    <w:rPr>
      <w:rFonts w:ascii="Times New Roman" w:hAnsi="Times New Roman"/>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102766"/>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styleId="Hyperlink">
    <w:name w:val="Hyperlink"/>
    <w:basedOn w:val="DefaultParagraphFont"/>
    <w:uiPriority w:val="99"/>
    <w:unhideWhenUsed/>
    <w:rsid w:val="0085292D"/>
    <w:rPr>
      <w:color w:val="0000FF" w:themeColor="hyperlink"/>
      <w:u w:val="single"/>
    </w:rPr>
  </w:style>
  <w:style w:type="character" w:customStyle="1" w:styleId="Heading2Char">
    <w:name w:val="Heading 2 Char"/>
    <w:basedOn w:val="DefaultParagraphFont"/>
    <w:link w:val="Heading2"/>
    <w:rsid w:val="0095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738AD"/>
    <w:rPr>
      <w:rFonts w:asciiTheme="majorHAnsi" w:eastAsiaTheme="majorEastAsia" w:hAnsiTheme="majorHAnsi" w:cstheme="majorBidi"/>
      <w:b/>
      <w:bCs/>
      <w:color w:val="4F81BD" w:themeColor="accent1"/>
      <w:sz w:val="24"/>
    </w:rPr>
  </w:style>
  <w:style w:type="table" w:styleId="LightList-Accent1">
    <w:name w:val="Light List Accent 1"/>
    <w:basedOn w:val="TableNormal"/>
    <w:uiPriority w:val="61"/>
    <w:rsid w:val="001F5D32"/>
    <w:rPr>
      <w:rFonts w:asciiTheme="minorHAnsi" w:eastAsiaTheme="minorEastAsia" w:hAnsiTheme="minorHAnsi" w:cstheme="minorBidi"/>
      <w:sz w:val="20"/>
      <w:szCs w:val="20"/>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5347A0"/>
    <w:rPr>
      <w:color w:val="800080" w:themeColor="followedHyperlink"/>
      <w:u w:val="single"/>
    </w:rPr>
  </w:style>
  <w:style w:type="character" w:styleId="LineNumber">
    <w:name w:val="line number"/>
    <w:basedOn w:val="DefaultParagraphFont"/>
    <w:uiPriority w:val="99"/>
    <w:semiHidden/>
    <w:unhideWhenUsed/>
    <w:rsid w:val="00AC5FC3"/>
  </w:style>
  <w:style w:type="character" w:customStyle="1" w:styleId="Heading4Char">
    <w:name w:val="Heading 4 Char"/>
    <w:basedOn w:val="DefaultParagraphFont"/>
    <w:link w:val="Heading4"/>
    <w:rsid w:val="0095300D"/>
    <w:rPr>
      <w:rFonts w:asciiTheme="majorHAnsi" w:eastAsiaTheme="majorEastAsia" w:hAnsiTheme="majorHAnsi" w:cstheme="majorBidi"/>
      <w:b/>
      <w:bCs/>
      <w:i/>
      <w:iCs/>
      <w:color w:val="4F81BD" w:themeColor="accent1"/>
      <w:sz w:val="24"/>
    </w:rPr>
  </w:style>
  <w:style w:type="paragraph" w:customStyle="1" w:styleId="TableTitle">
    <w:name w:val="Table Title"/>
    <w:basedOn w:val="Normal"/>
    <w:qFormat/>
    <w:rsid w:val="007E487E"/>
    <w:pPr>
      <w:keepNext/>
      <w:keepLines/>
      <w:numPr>
        <w:numId w:val="46"/>
      </w:numPr>
      <w:spacing w:after="0" w:line="480" w:lineRule="auto"/>
      <w:outlineLvl w:val="4"/>
    </w:pPr>
    <w:rPr>
      <w:rFonts w:ascii="Times New Roman" w:hAnsi="Times New Roman"/>
      <w:szCs w:val="24"/>
      <w:lang w:eastAsia="ja-JP"/>
    </w:rPr>
  </w:style>
  <w:style w:type="paragraph" w:customStyle="1" w:styleId="FigureTitle">
    <w:name w:val="Figure Title"/>
    <w:basedOn w:val="BodyText"/>
    <w:next w:val="BodyText"/>
    <w:qFormat/>
    <w:rsid w:val="007E487E"/>
    <w:pPr>
      <w:keepNext/>
      <w:keepLines/>
      <w:numPr>
        <w:numId w:val="47"/>
      </w:numPr>
      <w:spacing w:before="0" w:beforeAutospacing="0" w:after="0" w:afterAutospacing="0" w:line="480" w:lineRule="auto"/>
      <w:outlineLvl w:val="4"/>
    </w:pPr>
    <w:rPr>
      <w:lang w:eastAsia="ja-JP"/>
    </w:rPr>
  </w:style>
  <w:style w:type="table" w:styleId="TableGrid">
    <w:name w:val="Table Grid"/>
    <w:basedOn w:val="TableNormal"/>
    <w:locked/>
    <w:rsid w:val="00E1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A20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A20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
    <w:name w:val="Normal1"/>
    <w:rsid w:val="001F0CF3"/>
    <w:pPr>
      <w:spacing w:after="120" w:line="276" w:lineRule="auto"/>
    </w:pPr>
    <w:rPr>
      <w:rFonts w:ascii="Cambria" w:eastAsia="Cambria" w:hAnsi="Cambria" w:cs="Cambria"/>
      <w:color w:val="00000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caption" w:locked="1" w:semiHidden="0" w:uiPriority="35" w:qFormat="1"/>
    <w:lsdException w:name="footnote reference" w:uiPriority="0"/>
    <w:lsdException w:name="annotation reference" w:uiPriority="0"/>
    <w:lsdException w:name="endnote reference" w:locked="1" w:semiHidden="0"/>
    <w:lsdException w:name="Title" w:locked="1" w:semiHidden="0" w:unhideWhenUsed="0" w:qFormat="1"/>
    <w:lsdException w:name="Default Paragraph Font" w:locked="1"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0B1E"/>
    <w:pPr>
      <w:spacing w:after="200"/>
    </w:pPr>
    <w:rPr>
      <w:rFonts w:ascii="Arial" w:hAnsi="Arial" w:cs="Times New Roman"/>
      <w:sz w:val="24"/>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9530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2738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530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34"/>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pPr>
    <w:rPr>
      <w:rFonts w:ascii="Times New Roman" w:hAnsi="Times New Roman"/>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semiHidden/>
    <w:rsid w:val="003C3CF8"/>
    <w:pPr>
      <w:spacing w:before="100" w:beforeAutospacing="1" w:after="100" w:afterAutospacing="1"/>
    </w:pPr>
    <w:rPr>
      <w:rFonts w:ascii="Times New Roman" w:hAnsi="Times New Roman"/>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35"/>
    <w:qFormat/>
    <w:rsid w:val="00102766"/>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6F72"/>
    <w:rPr>
      <w:rFonts w:ascii="Times New Roman" w:hAnsi="Times New Roman" w:cs="Times New Roman"/>
      <w:sz w:val="0"/>
      <w:szCs w:val="0"/>
    </w:rPr>
  </w:style>
  <w:style w:type="character" w:styleId="Hyperlink">
    <w:name w:val="Hyperlink"/>
    <w:basedOn w:val="DefaultParagraphFont"/>
    <w:uiPriority w:val="99"/>
    <w:unhideWhenUsed/>
    <w:rsid w:val="0085292D"/>
    <w:rPr>
      <w:color w:val="0000FF" w:themeColor="hyperlink"/>
      <w:u w:val="single"/>
    </w:rPr>
  </w:style>
  <w:style w:type="character" w:customStyle="1" w:styleId="Heading2Char">
    <w:name w:val="Heading 2 Char"/>
    <w:basedOn w:val="DefaultParagraphFont"/>
    <w:link w:val="Heading2"/>
    <w:rsid w:val="009530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738AD"/>
    <w:rPr>
      <w:rFonts w:asciiTheme="majorHAnsi" w:eastAsiaTheme="majorEastAsia" w:hAnsiTheme="majorHAnsi" w:cstheme="majorBidi"/>
      <w:b/>
      <w:bCs/>
      <w:color w:val="4F81BD" w:themeColor="accent1"/>
      <w:sz w:val="24"/>
    </w:rPr>
  </w:style>
  <w:style w:type="table" w:styleId="LightList-Accent1">
    <w:name w:val="Light List Accent 1"/>
    <w:basedOn w:val="TableNormal"/>
    <w:uiPriority w:val="61"/>
    <w:rsid w:val="001F5D32"/>
    <w:rPr>
      <w:rFonts w:asciiTheme="minorHAnsi" w:eastAsiaTheme="minorEastAsia" w:hAnsiTheme="minorHAnsi" w:cstheme="minorBidi"/>
      <w:sz w:val="20"/>
      <w:szCs w:val="20"/>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5347A0"/>
    <w:rPr>
      <w:color w:val="800080" w:themeColor="followedHyperlink"/>
      <w:u w:val="single"/>
    </w:rPr>
  </w:style>
  <w:style w:type="character" w:styleId="LineNumber">
    <w:name w:val="line number"/>
    <w:basedOn w:val="DefaultParagraphFont"/>
    <w:uiPriority w:val="99"/>
    <w:semiHidden/>
    <w:unhideWhenUsed/>
    <w:rsid w:val="00AC5FC3"/>
  </w:style>
  <w:style w:type="character" w:customStyle="1" w:styleId="Heading4Char">
    <w:name w:val="Heading 4 Char"/>
    <w:basedOn w:val="DefaultParagraphFont"/>
    <w:link w:val="Heading4"/>
    <w:rsid w:val="0095300D"/>
    <w:rPr>
      <w:rFonts w:asciiTheme="majorHAnsi" w:eastAsiaTheme="majorEastAsia" w:hAnsiTheme="majorHAnsi" w:cstheme="majorBidi"/>
      <w:b/>
      <w:bCs/>
      <w:i/>
      <w:iCs/>
      <w:color w:val="4F81BD" w:themeColor="accent1"/>
      <w:sz w:val="24"/>
    </w:rPr>
  </w:style>
  <w:style w:type="paragraph" w:customStyle="1" w:styleId="TableTitle">
    <w:name w:val="Table Title"/>
    <w:basedOn w:val="Normal"/>
    <w:qFormat/>
    <w:rsid w:val="007E487E"/>
    <w:pPr>
      <w:keepNext/>
      <w:keepLines/>
      <w:numPr>
        <w:numId w:val="46"/>
      </w:numPr>
      <w:spacing w:after="0" w:line="480" w:lineRule="auto"/>
      <w:outlineLvl w:val="4"/>
    </w:pPr>
    <w:rPr>
      <w:rFonts w:ascii="Times New Roman" w:hAnsi="Times New Roman"/>
      <w:szCs w:val="24"/>
      <w:lang w:eastAsia="ja-JP"/>
    </w:rPr>
  </w:style>
  <w:style w:type="paragraph" w:customStyle="1" w:styleId="FigureTitle">
    <w:name w:val="Figure Title"/>
    <w:basedOn w:val="BodyText"/>
    <w:next w:val="BodyText"/>
    <w:qFormat/>
    <w:rsid w:val="007E487E"/>
    <w:pPr>
      <w:keepNext/>
      <w:keepLines/>
      <w:numPr>
        <w:numId w:val="47"/>
      </w:numPr>
      <w:spacing w:before="0" w:beforeAutospacing="0" w:after="0" w:afterAutospacing="0" w:line="480" w:lineRule="auto"/>
      <w:outlineLvl w:val="4"/>
    </w:pPr>
    <w:rPr>
      <w:lang w:eastAsia="ja-JP"/>
    </w:rPr>
  </w:style>
  <w:style w:type="table" w:styleId="TableGrid">
    <w:name w:val="Table Grid"/>
    <w:basedOn w:val="TableNormal"/>
    <w:locked/>
    <w:rsid w:val="00E1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FA20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FA20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1">
    <w:name w:val="Normal1"/>
    <w:rsid w:val="001F0CF3"/>
    <w:pPr>
      <w:spacing w:after="120" w:line="276" w:lineRule="auto"/>
    </w:pPr>
    <w:rPr>
      <w:rFonts w:ascii="Cambria" w:eastAsia="Cambria" w:hAnsi="Cambria" w:cs="Cambria"/>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80504">
      <w:bodyDiv w:val="1"/>
      <w:marLeft w:val="0"/>
      <w:marRight w:val="0"/>
      <w:marTop w:val="0"/>
      <w:marBottom w:val="0"/>
      <w:divBdr>
        <w:top w:val="none" w:sz="0" w:space="0" w:color="auto"/>
        <w:left w:val="none" w:sz="0" w:space="0" w:color="auto"/>
        <w:bottom w:val="none" w:sz="0" w:space="0" w:color="auto"/>
        <w:right w:val="none" w:sz="0" w:space="0" w:color="auto"/>
      </w:divBdr>
    </w:div>
    <w:div w:id="894967953">
      <w:bodyDiv w:val="1"/>
      <w:marLeft w:val="0"/>
      <w:marRight w:val="0"/>
      <w:marTop w:val="0"/>
      <w:marBottom w:val="0"/>
      <w:divBdr>
        <w:top w:val="none" w:sz="0" w:space="0" w:color="auto"/>
        <w:left w:val="none" w:sz="0" w:space="0" w:color="auto"/>
        <w:bottom w:val="none" w:sz="0" w:space="0" w:color="auto"/>
        <w:right w:val="none" w:sz="0" w:space="0" w:color="auto"/>
      </w:divBdr>
    </w:div>
    <w:div w:id="1131246635">
      <w:marLeft w:val="0"/>
      <w:marRight w:val="0"/>
      <w:marTop w:val="0"/>
      <w:marBottom w:val="0"/>
      <w:divBdr>
        <w:top w:val="none" w:sz="0" w:space="0" w:color="auto"/>
        <w:left w:val="none" w:sz="0" w:space="0" w:color="auto"/>
        <w:bottom w:val="none" w:sz="0" w:space="0" w:color="auto"/>
        <w:right w:val="none" w:sz="0" w:space="0" w:color="auto"/>
      </w:divBdr>
    </w:div>
    <w:div w:id="1131246636">
      <w:marLeft w:val="0"/>
      <w:marRight w:val="0"/>
      <w:marTop w:val="0"/>
      <w:marBottom w:val="0"/>
      <w:divBdr>
        <w:top w:val="none" w:sz="0" w:space="0" w:color="auto"/>
        <w:left w:val="none" w:sz="0" w:space="0" w:color="auto"/>
        <w:bottom w:val="none" w:sz="0" w:space="0" w:color="auto"/>
        <w:right w:val="none" w:sz="0" w:space="0" w:color="auto"/>
      </w:divBdr>
    </w:div>
    <w:div w:id="1131246637">
      <w:marLeft w:val="0"/>
      <w:marRight w:val="0"/>
      <w:marTop w:val="0"/>
      <w:marBottom w:val="0"/>
      <w:divBdr>
        <w:top w:val="none" w:sz="0" w:space="0" w:color="auto"/>
        <w:left w:val="none" w:sz="0" w:space="0" w:color="auto"/>
        <w:bottom w:val="none" w:sz="0" w:space="0" w:color="auto"/>
        <w:right w:val="none" w:sz="0" w:space="0" w:color="auto"/>
      </w:divBdr>
    </w:div>
    <w:div w:id="1131246638">
      <w:marLeft w:val="0"/>
      <w:marRight w:val="0"/>
      <w:marTop w:val="0"/>
      <w:marBottom w:val="0"/>
      <w:divBdr>
        <w:top w:val="none" w:sz="0" w:space="0" w:color="auto"/>
        <w:left w:val="none" w:sz="0" w:space="0" w:color="auto"/>
        <w:bottom w:val="none" w:sz="0" w:space="0" w:color="auto"/>
        <w:right w:val="none" w:sz="0" w:space="0" w:color="auto"/>
      </w:divBdr>
    </w:div>
    <w:div w:id="1131246639">
      <w:marLeft w:val="0"/>
      <w:marRight w:val="0"/>
      <w:marTop w:val="0"/>
      <w:marBottom w:val="0"/>
      <w:divBdr>
        <w:top w:val="none" w:sz="0" w:space="0" w:color="auto"/>
        <w:left w:val="none" w:sz="0" w:space="0" w:color="auto"/>
        <w:bottom w:val="none" w:sz="0" w:space="0" w:color="auto"/>
        <w:right w:val="none" w:sz="0" w:space="0" w:color="auto"/>
      </w:divBdr>
    </w:div>
    <w:div w:id="1131246640">
      <w:marLeft w:val="0"/>
      <w:marRight w:val="0"/>
      <w:marTop w:val="0"/>
      <w:marBottom w:val="0"/>
      <w:divBdr>
        <w:top w:val="none" w:sz="0" w:space="0" w:color="auto"/>
        <w:left w:val="none" w:sz="0" w:space="0" w:color="auto"/>
        <w:bottom w:val="none" w:sz="0" w:space="0" w:color="auto"/>
        <w:right w:val="none" w:sz="0" w:space="0" w:color="auto"/>
      </w:divBdr>
    </w:div>
    <w:div w:id="1131246641">
      <w:marLeft w:val="0"/>
      <w:marRight w:val="0"/>
      <w:marTop w:val="0"/>
      <w:marBottom w:val="0"/>
      <w:divBdr>
        <w:top w:val="none" w:sz="0" w:space="0" w:color="auto"/>
        <w:left w:val="none" w:sz="0" w:space="0" w:color="auto"/>
        <w:bottom w:val="none" w:sz="0" w:space="0" w:color="auto"/>
        <w:right w:val="none" w:sz="0" w:space="0" w:color="auto"/>
      </w:divBdr>
    </w:div>
    <w:div w:id="17104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ia.doc.gov/data/CPS2010_Tables_" TargetMode="External"/><Relationship Id="rId18" Type="http://schemas.openxmlformats.org/officeDocument/2006/relationships/hyperlink" Target="http://www.census.gov/econ/ict/"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hrp.nihtraining.com/" TargetMode="External"/><Relationship Id="rId17" Type="http://schemas.openxmlformats.org/officeDocument/2006/relationships/hyperlink" Target="https://www.fra.dot.gov/Elib/Document/3184" TargetMode="External"/><Relationship Id="rId2" Type="http://schemas.openxmlformats.org/officeDocument/2006/relationships/customXml" Target="../customXml/item2.xml"/><Relationship Id="rId16" Type="http://schemas.openxmlformats.org/officeDocument/2006/relationships/hyperlink" Target="http://www.fra.dot.gov/Page/P0068" TargetMode="External"/><Relationship Id="rId20" Type="http://schemas.openxmlformats.org/officeDocument/2006/relationships/hyperlink" Target="http://about.usps.com/current-initiatives/studying-americans-mail-us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gov" TargetMode="External"/><Relationship Id="rId5" Type="http://schemas.microsoft.com/office/2007/relationships/stylesWithEffects" Target="stylesWithEffects.xml"/><Relationship Id="rId15" Type="http://schemas.openxmlformats.org/officeDocument/2006/relationships/hyperlink" Target="http://www.ntia.doc.gov/report/2013/exploring-digital-nation-americas-emerging-online-experience" TargetMode="External"/><Relationship Id="rId23" Type="http://schemas.openxmlformats.org/officeDocument/2006/relationships/theme" Target="theme/theme1.xml"/><Relationship Id="rId10" Type="http://schemas.openxmlformats.org/officeDocument/2006/relationships/hyperlink" Target="http://www.broadband.gov" TargetMode="External"/><Relationship Id="rId19" Type="http://schemas.openxmlformats.org/officeDocument/2006/relationships/hyperlink" Target="http://www.pewinternet.org/2013/06/10/tablet-ownership-2013/"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mb.edu/editor_uploads/images/u54/ASAAAPORwebinar4_11_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67F8-1DAB-4BF3-8A0B-F659C40E37C6}">
  <ds:schemaRefs>
    <ds:schemaRef ds:uri="http://schemas.openxmlformats.org/officeDocument/2006/bibliography"/>
  </ds:schemaRefs>
</ds:datastoreItem>
</file>

<file path=customXml/itemProps2.xml><?xml version="1.0" encoding="utf-8"?>
<ds:datastoreItem xmlns:ds="http://schemas.openxmlformats.org/officeDocument/2006/customXml" ds:itemID="{30DF9F27-BC11-46BF-8CFD-18FD8567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5122</Words>
  <Characters>29201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 for a New Collection RE: Aircraft Noise Impacts on Visitor Experience in National Parks</vt:lpstr>
    </vt:vector>
  </TitlesOfParts>
  <Company/>
  <LinksUpToDate>false</LinksUpToDate>
  <CharactersWithSpaces>34255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Aircraft Noise Impacts on Visitor Experience in National Parks</dc:title>
  <dc:creator>hassol</dc:creator>
  <cp:lastModifiedBy>SYSTEM</cp:lastModifiedBy>
  <cp:revision>2</cp:revision>
  <cp:lastPrinted>2017-01-09T19:29:00Z</cp:lastPrinted>
  <dcterms:created xsi:type="dcterms:W3CDTF">2017-07-19T15:31:00Z</dcterms:created>
  <dcterms:modified xsi:type="dcterms:W3CDTF">2017-07-19T15:31:00Z</dcterms:modified>
</cp:coreProperties>
</file>