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974" w:rsidRPr="005C6B3C" w:rsidRDefault="00E55974">
      <w:pPr>
        <w:pStyle w:val="Title"/>
        <w:rPr>
          <w:sz w:val="24"/>
          <w:szCs w:val="24"/>
        </w:rPr>
      </w:pPr>
      <w:bookmarkStart w:id="0" w:name="_GoBack"/>
      <w:bookmarkEnd w:id="0"/>
      <w:r w:rsidRPr="005C6B3C">
        <w:rPr>
          <w:sz w:val="24"/>
          <w:szCs w:val="24"/>
        </w:rPr>
        <w:t xml:space="preserve">Supporting Statement for </w:t>
      </w:r>
      <w:bookmarkStart w:id="1" w:name="OLE_LINK1"/>
      <w:bookmarkStart w:id="2" w:name="OLE_LINK2"/>
      <w:r w:rsidRPr="005C6B3C">
        <w:rPr>
          <w:sz w:val="24"/>
          <w:szCs w:val="24"/>
        </w:rPr>
        <w:t>Medicaid Use Report</w:t>
      </w:r>
      <w:bookmarkEnd w:id="1"/>
      <w:bookmarkEnd w:id="2"/>
    </w:p>
    <w:p w:rsidR="00DA6E1A" w:rsidRPr="005C6B3C" w:rsidRDefault="00F06C4D" w:rsidP="00080493">
      <w:pPr>
        <w:pStyle w:val="Title"/>
        <w:rPr>
          <w:sz w:val="24"/>
          <w:szCs w:val="24"/>
        </w:rPr>
      </w:pPr>
      <w:r w:rsidRPr="005C6B3C">
        <w:rPr>
          <w:sz w:val="24"/>
          <w:szCs w:val="24"/>
        </w:rPr>
        <w:t>20 CFR 416.268</w:t>
      </w:r>
    </w:p>
    <w:p w:rsidR="00E55974" w:rsidRPr="00080493" w:rsidRDefault="005E3C64" w:rsidP="00080493">
      <w:pPr>
        <w:pStyle w:val="Title"/>
        <w:rPr>
          <w:sz w:val="24"/>
          <w:szCs w:val="24"/>
        </w:rPr>
      </w:pPr>
      <w:r w:rsidRPr="005C6B3C">
        <w:rPr>
          <w:sz w:val="24"/>
          <w:szCs w:val="24"/>
        </w:rPr>
        <w:t>OMB 0960-0267</w:t>
      </w:r>
    </w:p>
    <w:p w:rsidR="00E55974" w:rsidRPr="005C6B3C" w:rsidRDefault="00E55974">
      <w:pPr>
        <w:jc w:val="center"/>
        <w:rPr>
          <w:sz w:val="24"/>
          <w:szCs w:val="24"/>
        </w:rPr>
      </w:pPr>
    </w:p>
    <w:p w:rsidR="00E55974" w:rsidRPr="00C44D32" w:rsidRDefault="00E55974">
      <w:pPr>
        <w:pStyle w:val="Heading1"/>
        <w:numPr>
          <w:ilvl w:val="0"/>
          <w:numId w:val="1"/>
        </w:numPr>
      </w:pPr>
      <w:r w:rsidRPr="00C44D32">
        <w:rPr>
          <w:u w:val="single"/>
        </w:rPr>
        <w:t>Justification</w:t>
      </w:r>
    </w:p>
    <w:p w:rsidR="00E55974" w:rsidRPr="00C44D32" w:rsidRDefault="00E55974">
      <w:pPr>
        <w:rPr>
          <w:sz w:val="24"/>
          <w:szCs w:val="24"/>
        </w:rPr>
      </w:pPr>
    </w:p>
    <w:p w:rsidR="00B81B63" w:rsidRPr="00B81B63" w:rsidRDefault="00090223" w:rsidP="003B49E8">
      <w:pPr>
        <w:pStyle w:val="TOC6"/>
      </w:pPr>
      <w:r w:rsidRPr="00C44D32">
        <w:rPr>
          <w:b/>
        </w:rPr>
        <w:t>Introduction/Authoring Laws and Regulations</w:t>
      </w:r>
    </w:p>
    <w:p w:rsidR="00E55974" w:rsidRPr="00DA6E1A" w:rsidRDefault="00E55974" w:rsidP="00B81B63">
      <w:pPr>
        <w:pStyle w:val="TOC6"/>
        <w:numPr>
          <w:ilvl w:val="0"/>
          <w:numId w:val="0"/>
        </w:numPr>
        <w:ind w:left="720"/>
        <w:rPr>
          <w:i/>
        </w:rPr>
      </w:pPr>
      <w:r w:rsidRPr="00C44D32">
        <w:t xml:space="preserve">Section </w:t>
      </w:r>
      <w:r w:rsidR="00CB3E4E">
        <w:rPr>
          <w:i/>
        </w:rPr>
        <w:t>1619</w:t>
      </w:r>
      <w:r w:rsidRPr="00FF4C46">
        <w:rPr>
          <w:i/>
        </w:rPr>
        <w:t>(b)</w:t>
      </w:r>
      <w:r w:rsidR="00A2672D" w:rsidRPr="00C44D32">
        <w:rPr>
          <w:i/>
        </w:rPr>
        <w:t xml:space="preserve"> </w:t>
      </w:r>
      <w:r w:rsidR="00A2672D" w:rsidRPr="00C44D32">
        <w:t>of</w:t>
      </w:r>
      <w:r w:rsidRPr="00C44D32">
        <w:t xml:space="preserve"> the</w:t>
      </w:r>
      <w:r w:rsidRPr="00C44D32">
        <w:rPr>
          <w:i/>
        </w:rPr>
        <w:t xml:space="preserve"> </w:t>
      </w:r>
      <w:r w:rsidRPr="00DA6E1A">
        <w:rPr>
          <w:i/>
        </w:rPr>
        <w:t>Social Security Act</w:t>
      </w:r>
      <w:r w:rsidRPr="00C44D32">
        <w:t xml:space="preserve"> </w:t>
      </w:r>
      <w:r w:rsidRPr="00C44D32">
        <w:rPr>
          <w:i/>
        </w:rPr>
        <w:t>(Act)</w:t>
      </w:r>
      <w:r w:rsidRPr="00C44D32">
        <w:t xml:space="preserve"> </w:t>
      </w:r>
      <w:r w:rsidR="0092707A" w:rsidRPr="00C44D32">
        <w:t>and</w:t>
      </w:r>
      <w:r w:rsidR="0092707A" w:rsidRPr="00C44D32">
        <w:rPr>
          <w:i/>
        </w:rPr>
        <w:t xml:space="preserve"> 20 CFR 416.</w:t>
      </w:r>
      <w:r w:rsidR="005E355C" w:rsidRPr="00C44D32">
        <w:rPr>
          <w:i/>
        </w:rPr>
        <w:t>2</w:t>
      </w:r>
      <w:r w:rsidR="0092707A" w:rsidRPr="00C44D32">
        <w:rPr>
          <w:i/>
        </w:rPr>
        <w:t>6</w:t>
      </w:r>
      <w:r w:rsidRPr="00C44D32">
        <w:rPr>
          <w:i/>
        </w:rPr>
        <w:t>8</w:t>
      </w:r>
      <w:r w:rsidR="00F06C4D" w:rsidRPr="00C44D32">
        <w:rPr>
          <w:i/>
        </w:rPr>
        <w:t xml:space="preserve"> </w:t>
      </w:r>
      <w:r w:rsidR="00F06C4D" w:rsidRPr="00C44D32">
        <w:t>of the</w:t>
      </w:r>
      <w:r w:rsidR="00F06C4D" w:rsidRPr="00C44D32">
        <w:rPr>
          <w:i/>
        </w:rPr>
        <w:t xml:space="preserve"> Code of Federal Regulations</w:t>
      </w:r>
      <w:r w:rsidR="00F06C4D" w:rsidRPr="00C44D32">
        <w:t xml:space="preserve"> require</w:t>
      </w:r>
      <w:r w:rsidRPr="00C44D32">
        <w:t xml:space="preserve"> the Social Security Administration (SSA) to det</w:t>
      </w:r>
      <w:r w:rsidR="00644BA4" w:rsidRPr="00C44D32">
        <w:t>ermine eligibility for</w:t>
      </w:r>
      <w:r w:rsidR="00B81B63">
        <w:t xml:space="preserve">:  </w:t>
      </w:r>
      <w:r w:rsidR="00A2672D" w:rsidRPr="00C44D32">
        <w:t xml:space="preserve">(1) </w:t>
      </w:r>
      <w:r w:rsidR="00644BA4" w:rsidRPr="00C44D32">
        <w:t>special S</w:t>
      </w:r>
      <w:r w:rsidRPr="00C44D32">
        <w:t>upplement</w:t>
      </w:r>
      <w:r w:rsidR="00644BA4" w:rsidRPr="00C44D32">
        <w:t>al Security I</w:t>
      </w:r>
      <w:r w:rsidR="001B1BE3" w:rsidRPr="00C44D32">
        <w:t xml:space="preserve">ncome (SSI) </w:t>
      </w:r>
      <w:r w:rsidRPr="00C44D32">
        <w:t xml:space="preserve"> </w:t>
      </w:r>
      <w:r w:rsidR="003630E2" w:rsidRPr="00C44D32">
        <w:t>payments</w:t>
      </w:r>
      <w:r w:rsidR="00B81B63">
        <w:t xml:space="preserve"> </w:t>
      </w:r>
      <w:r w:rsidRPr="00C44D32">
        <w:t xml:space="preserve">and </w:t>
      </w:r>
      <w:r w:rsidR="00A2672D" w:rsidRPr="00C44D32">
        <w:t xml:space="preserve">(2) </w:t>
      </w:r>
      <w:r w:rsidRPr="00C44D32">
        <w:t>speci</w:t>
      </w:r>
      <w:r w:rsidR="001B1BE3" w:rsidRPr="00C44D32">
        <w:t>al SSI eligibility status for a person</w:t>
      </w:r>
      <w:r w:rsidRPr="00C44D32">
        <w:t xml:space="preserve"> who works despite a disabling condition.  </w:t>
      </w:r>
      <w:r w:rsidR="005E039A" w:rsidRPr="00C44D32">
        <w:t>It also provides that</w:t>
      </w:r>
      <w:r w:rsidR="001B1BE3" w:rsidRPr="00C44D32">
        <w:t xml:space="preserve"> </w:t>
      </w:r>
      <w:r w:rsidRPr="00C44D32">
        <w:t>to qualify for special SSI eligibility statu</w:t>
      </w:r>
      <w:r w:rsidR="001B1BE3" w:rsidRPr="00C44D32">
        <w:t xml:space="preserve">s, </w:t>
      </w:r>
      <w:r w:rsidRPr="00C44D32">
        <w:t>individual</w:t>
      </w:r>
      <w:r w:rsidR="001B1BE3" w:rsidRPr="00C44D32">
        <w:t>s</w:t>
      </w:r>
      <w:r w:rsidRPr="00C44D32">
        <w:t xml:space="preserve"> must establish that termination of eligibility fo</w:t>
      </w:r>
      <w:r w:rsidR="001B1BE3" w:rsidRPr="00C44D32">
        <w:t xml:space="preserve">r </w:t>
      </w:r>
      <w:r w:rsidR="005E039A" w:rsidRPr="00C44D32">
        <w:t xml:space="preserve">SSI </w:t>
      </w:r>
      <w:r w:rsidR="001B1BE3" w:rsidRPr="00C44D32">
        <w:t xml:space="preserve">payments would seriously inhibit their </w:t>
      </w:r>
      <w:r w:rsidRPr="00C44D32">
        <w:t>ability to continue employment.</w:t>
      </w:r>
      <w:r w:rsidR="00DA6E1A">
        <w:t xml:space="preserve">  This information collection r</w:t>
      </w:r>
      <w:r w:rsidR="00CB3E4E">
        <w:t>equest</w:t>
      </w:r>
      <w:r w:rsidR="00B81B63">
        <w:t xml:space="preserve"> </w:t>
      </w:r>
      <w:r w:rsidR="00CB3E4E">
        <w:t xml:space="preserve">(ICR) </w:t>
      </w:r>
      <w:r w:rsidR="00A2672D" w:rsidRPr="00C44D32">
        <w:t xml:space="preserve">is for the public </w:t>
      </w:r>
      <w:r w:rsidR="00C44D32">
        <w:t xml:space="preserve">reporting burdens contained in </w:t>
      </w:r>
      <w:r w:rsidR="00C44D32" w:rsidRPr="00DA6E1A">
        <w:rPr>
          <w:i/>
        </w:rPr>
        <w:t>20 CFR 416.268.</w:t>
      </w:r>
    </w:p>
    <w:p w:rsidR="005E039A" w:rsidRPr="00C44D32" w:rsidRDefault="005E039A" w:rsidP="005E039A">
      <w:pPr>
        <w:rPr>
          <w:sz w:val="24"/>
          <w:szCs w:val="24"/>
          <w:lang w:eastAsia="en-US"/>
        </w:rPr>
      </w:pPr>
    </w:p>
    <w:p w:rsidR="00B81B63" w:rsidRPr="00B81B63" w:rsidRDefault="00090223" w:rsidP="00B4249E">
      <w:pPr>
        <w:numPr>
          <w:ilvl w:val="0"/>
          <w:numId w:val="12"/>
        </w:numPr>
        <w:rPr>
          <w:sz w:val="24"/>
          <w:szCs w:val="24"/>
        </w:rPr>
      </w:pPr>
      <w:r w:rsidRPr="00C44D32">
        <w:rPr>
          <w:b/>
          <w:sz w:val="24"/>
          <w:szCs w:val="24"/>
        </w:rPr>
        <w:t>Description of Collection</w:t>
      </w:r>
    </w:p>
    <w:p w:rsidR="00F65C20" w:rsidRDefault="00F65C20" w:rsidP="00B81B63">
      <w:pPr>
        <w:ind w:left="720"/>
        <w:rPr>
          <w:sz w:val="24"/>
          <w:szCs w:val="24"/>
        </w:rPr>
      </w:pPr>
      <w:r>
        <w:rPr>
          <w:sz w:val="24"/>
          <w:szCs w:val="24"/>
        </w:rPr>
        <w:t xml:space="preserve">During a personal or telephone interview with the SSI recipient, an SSA </w:t>
      </w:r>
      <w:r w:rsidR="00B81B63">
        <w:rPr>
          <w:sz w:val="24"/>
          <w:szCs w:val="24"/>
        </w:rPr>
        <w:t>e</w:t>
      </w:r>
      <w:r>
        <w:rPr>
          <w:sz w:val="24"/>
          <w:szCs w:val="24"/>
        </w:rPr>
        <w:t xml:space="preserve">mployee asks the following questions:  </w:t>
      </w:r>
    </w:p>
    <w:p w:rsidR="00F65C20" w:rsidRDefault="00F65C20" w:rsidP="00F65C20">
      <w:pPr>
        <w:pStyle w:val="ListParagraph"/>
        <w:rPr>
          <w:sz w:val="24"/>
          <w:szCs w:val="24"/>
        </w:rPr>
      </w:pPr>
    </w:p>
    <w:p w:rsidR="00F65C20" w:rsidRDefault="00F65C20" w:rsidP="00F65C20">
      <w:pPr>
        <w:numPr>
          <w:ilvl w:val="0"/>
          <w:numId w:val="16"/>
        </w:numPr>
        <w:rPr>
          <w:sz w:val="24"/>
          <w:szCs w:val="24"/>
        </w:rPr>
      </w:pPr>
      <w:r>
        <w:rPr>
          <w:sz w:val="24"/>
          <w:szCs w:val="24"/>
        </w:rPr>
        <w:t>Have you used any medical care or service</w:t>
      </w:r>
      <w:r w:rsidR="00DA6E1A">
        <w:rPr>
          <w:sz w:val="24"/>
          <w:szCs w:val="24"/>
        </w:rPr>
        <w:t>s in the past 12 months that were</w:t>
      </w:r>
      <w:r>
        <w:rPr>
          <w:sz w:val="24"/>
          <w:szCs w:val="24"/>
        </w:rPr>
        <w:t xml:space="preserve"> paid for by Medicaid (or Medi-Cal, etc.)?  </w:t>
      </w:r>
    </w:p>
    <w:p w:rsidR="00F65C20" w:rsidRDefault="00F65C20" w:rsidP="00F65C20">
      <w:pPr>
        <w:numPr>
          <w:ilvl w:val="0"/>
          <w:numId w:val="16"/>
        </w:numPr>
        <w:rPr>
          <w:sz w:val="24"/>
          <w:szCs w:val="24"/>
        </w:rPr>
      </w:pPr>
      <w:r>
        <w:rPr>
          <w:sz w:val="24"/>
          <w:szCs w:val="24"/>
        </w:rPr>
        <w:t>Do you expect to receive any medical care or services in the next 12 months that will be paid for by Medicaid</w:t>
      </w:r>
      <w:r w:rsidR="00B81B63">
        <w:rPr>
          <w:sz w:val="24"/>
          <w:szCs w:val="24"/>
        </w:rPr>
        <w:t xml:space="preserve"> (or Medi-Cal, etc.)</w:t>
      </w:r>
      <w:r>
        <w:rPr>
          <w:sz w:val="24"/>
          <w:szCs w:val="24"/>
        </w:rPr>
        <w:t>?</w:t>
      </w:r>
    </w:p>
    <w:p w:rsidR="00F65C20" w:rsidRDefault="00F65C20" w:rsidP="00F65C20">
      <w:pPr>
        <w:numPr>
          <w:ilvl w:val="0"/>
          <w:numId w:val="16"/>
        </w:numPr>
        <w:rPr>
          <w:sz w:val="24"/>
          <w:szCs w:val="24"/>
        </w:rPr>
      </w:pPr>
      <w:r>
        <w:rPr>
          <w:sz w:val="24"/>
          <w:szCs w:val="24"/>
        </w:rPr>
        <w:t>Without Medicaid (Medi-Cal, etc.), would yo</w:t>
      </w:r>
      <w:r w:rsidR="006E53AD">
        <w:rPr>
          <w:sz w:val="24"/>
          <w:szCs w:val="24"/>
        </w:rPr>
        <w:t>u</w:t>
      </w:r>
      <w:r>
        <w:rPr>
          <w:sz w:val="24"/>
          <w:szCs w:val="24"/>
        </w:rPr>
        <w:t xml:space="preserve"> be unable to pay your medical bills if you become ill or injured in the next 12 months?</w:t>
      </w:r>
    </w:p>
    <w:p w:rsidR="00F65C20" w:rsidRDefault="00F65C20" w:rsidP="00F65C20">
      <w:pPr>
        <w:ind w:left="720"/>
        <w:rPr>
          <w:sz w:val="24"/>
          <w:szCs w:val="24"/>
        </w:rPr>
      </w:pPr>
    </w:p>
    <w:p w:rsidR="00B4249E" w:rsidRPr="00C44D32" w:rsidRDefault="00285A10" w:rsidP="00F65C20">
      <w:pPr>
        <w:ind w:left="720"/>
        <w:rPr>
          <w:sz w:val="24"/>
          <w:szCs w:val="24"/>
        </w:rPr>
      </w:pPr>
      <w:r w:rsidRPr="00C44D32">
        <w:rPr>
          <w:sz w:val="24"/>
          <w:szCs w:val="24"/>
        </w:rPr>
        <w:t>We use</w:t>
      </w:r>
      <w:r w:rsidR="00F65C20">
        <w:rPr>
          <w:sz w:val="24"/>
          <w:szCs w:val="24"/>
        </w:rPr>
        <w:t xml:space="preserve"> this</w:t>
      </w:r>
      <w:r w:rsidR="003067F3" w:rsidRPr="00C44D32">
        <w:rPr>
          <w:sz w:val="24"/>
          <w:szCs w:val="24"/>
        </w:rPr>
        <w:t xml:space="preserve"> information to </w:t>
      </w:r>
      <w:r w:rsidR="00B4249E" w:rsidRPr="00C44D32">
        <w:rPr>
          <w:sz w:val="24"/>
          <w:szCs w:val="24"/>
        </w:rPr>
        <w:t>determine if a</w:t>
      </w:r>
      <w:r w:rsidR="00752BA9" w:rsidRPr="00C44D32">
        <w:rPr>
          <w:sz w:val="24"/>
          <w:szCs w:val="24"/>
        </w:rPr>
        <w:t>n</w:t>
      </w:r>
      <w:r w:rsidR="00E77C6D" w:rsidRPr="00C44D32">
        <w:rPr>
          <w:sz w:val="24"/>
          <w:szCs w:val="24"/>
        </w:rPr>
        <w:t xml:space="preserve"> SSI recipient</w:t>
      </w:r>
      <w:r w:rsidR="00B4249E" w:rsidRPr="00C44D32">
        <w:rPr>
          <w:sz w:val="24"/>
          <w:szCs w:val="24"/>
        </w:rPr>
        <w:t xml:space="preserve"> </w:t>
      </w:r>
      <w:r w:rsidR="001A4B4F" w:rsidRPr="00C44D32">
        <w:rPr>
          <w:sz w:val="24"/>
          <w:szCs w:val="24"/>
        </w:rPr>
        <w:t xml:space="preserve">whose payments have </w:t>
      </w:r>
      <w:r w:rsidR="00752BA9" w:rsidRPr="00C44D32">
        <w:rPr>
          <w:sz w:val="24"/>
          <w:szCs w:val="24"/>
        </w:rPr>
        <w:t>stopped based on earnings, is</w:t>
      </w:r>
      <w:r w:rsidR="00371D4D" w:rsidRPr="00C44D32">
        <w:rPr>
          <w:sz w:val="24"/>
          <w:szCs w:val="24"/>
        </w:rPr>
        <w:t xml:space="preserve"> entitled</w:t>
      </w:r>
      <w:r w:rsidR="00752BA9" w:rsidRPr="00C44D32">
        <w:rPr>
          <w:sz w:val="24"/>
          <w:szCs w:val="24"/>
        </w:rPr>
        <w:t xml:space="preserve"> </w:t>
      </w:r>
      <w:r w:rsidR="00B4249E" w:rsidRPr="00C44D32">
        <w:rPr>
          <w:sz w:val="24"/>
          <w:szCs w:val="24"/>
        </w:rPr>
        <w:t>to speci</w:t>
      </w:r>
      <w:r w:rsidR="001A4B4F" w:rsidRPr="00C44D32">
        <w:rPr>
          <w:sz w:val="24"/>
          <w:szCs w:val="24"/>
        </w:rPr>
        <w:t>al SSI</w:t>
      </w:r>
      <w:r w:rsidR="00B4249E" w:rsidRPr="00C44D32">
        <w:rPr>
          <w:sz w:val="24"/>
          <w:szCs w:val="24"/>
        </w:rPr>
        <w:t xml:space="preserve"> payments and, consequent</w:t>
      </w:r>
      <w:r w:rsidR="00DA6E1A">
        <w:rPr>
          <w:sz w:val="24"/>
          <w:szCs w:val="24"/>
        </w:rPr>
        <w:t>ly, to Medicaid benefits under s</w:t>
      </w:r>
      <w:r w:rsidR="00B4249E" w:rsidRPr="00C44D32">
        <w:rPr>
          <w:sz w:val="24"/>
          <w:szCs w:val="24"/>
        </w:rPr>
        <w:t xml:space="preserve">ection </w:t>
      </w:r>
      <w:r w:rsidR="00B4249E" w:rsidRPr="00C44D32">
        <w:rPr>
          <w:i/>
          <w:sz w:val="24"/>
          <w:szCs w:val="24"/>
        </w:rPr>
        <w:t>1619 (b)</w:t>
      </w:r>
      <w:r w:rsidR="00B4249E" w:rsidRPr="00C44D32">
        <w:rPr>
          <w:sz w:val="24"/>
          <w:szCs w:val="24"/>
        </w:rPr>
        <w:t xml:space="preserve"> of the </w:t>
      </w:r>
      <w:r w:rsidR="00B4249E" w:rsidRPr="00DA6E1A">
        <w:rPr>
          <w:i/>
          <w:sz w:val="24"/>
          <w:szCs w:val="24"/>
        </w:rPr>
        <w:t>Act</w:t>
      </w:r>
      <w:r w:rsidR="00B4249E" w:rsidRPr="00C44D32">
        <w:rPr>
          <w:sz w:val="24"/>
          <w:szCs w:val="24"/>
        </w:rPr>
        <w:t xml:space="preserve">.  </w:t>
      </w:r>
      <w:r w:rsidR="003067F3" w:rsidRPr="00C44D32">
        <w:rPr>
          <w:sz w:val="24"/>
          <w:szCs w:val="24"/>
        </w:rPr>
        <w:t xml:space="preserve">The </w:t>
      </w:r>
      <w:r w:rsidR="00230BAF" w:rsidRPr="00C44D32">
        <w:rPr>
          <w:sz w:val="24"/>
          <w:szCs w:val="24"/>
        </w:rPr>
        <w:t>r</w:t>
      </w:r>
      <w:r w:rsidR="003067F3" w:rsidRPr="00C44D32">
        <w:rPr>
          <w:sz w:val="24"/>
          <w:szCs w:val="24"/>
        </w:rPr>
        <w:t xml:space="preserve">espondents are SSI recipients </w:t>
      </w:r>
      <w:r w:rsidR="00564373" w:rsidRPr="00C44D32">
        <w:rPr>
          <w:sz w:val="24"/>
          <w:szCs w:val="24"/>
        </w:rPr>
        <w:t xml:space="preserve">for whom SSA has stopped payments </w:t>
      </w:r>
      <w:r w:rsidR="003067F3" w:rsidRPr="00C44D32">
        <w:rPr>
          <w:sz w:val="24"/>
          <w:szCs w:val="24"/>
        </w:rPr>
        <w:t>based on earnings.</w:t>
      </w:r>
    </w:p>
    <w:p w:rsidR="003067F3" w:rsidRPr="00C44D32" w:rsidRDefault="003067F3" w:rsidP="003067F3">
      <w:pPr>
        <w:rPr>
          <w:sz w:val="24"/>
          <w:szCs w:val="24"/>
        </w:rPr>
      </w:pPr>
    </w:p>
    <w:p w:rsidR="00B81B63" w:rsidRPr="00B81B63" w:rsidRDefault="00090223" w:rsidP="00FD7E7F">
      <w:pPr>
        <w:pStyle w:val="TOC6"/>
      </w:pPr>
      <w:r w:rsidRPr="00C44D32">
        <w:rPr>
          <w:b/>
          <w:bCs w:val="0"/>
        </w:rPr>
        <w:t>Use of Information Technology to Collect the Information</w:t>
      </w:r>
    </w:p>
    <w:p w:rsidR="00FD7E7F" w:rsidRPr="00C44D32" w:rsidRDefault="00FD7E7F" w:rsidP="00B81B63">
      <w:pPr>
        <w:pStyle w:val="TOC6"/>
        <w:numPr>
          <w:ilvl w:val="0"/>
          <w:numId w:val="0"/>
        </w:numPr>
        <w:ind w:left="720"/>
      </w:pPr>
      <w:r w:rsidRPr="00C44D32">
        <w:t xml:space="preserve">The information is collected electronically during a personal or telephone interview using </w:t>
      </w:r>
      <w:r w:rsidR="00B51ABB" w:rsidRPr="00C44D32">
        <w:t>SSA’s Mode</w:t>
      </w:r>
      <w:r w:rsidR="006A049A" w:rsidRPr="00C44D32">
        <w:t>rnized SSI Claims System</w:t>
      </w:r>
      <w:r w:rsidR="00CB3E4E">
        <w:t xml:space="preserve"> (MSSICS)</w:t>
      </w:r>
      <w:r w:rsidR="006A049A" w:rsidRPr="00C44D32">
        <w:t xml:space="preserve"> </w:t>
      </w:r>
      <w:r w:rsidR="00634E1F" w:rsidRPr="00C44D32">
        <w:t>for 98 percent of the claims</w:t>
      </w:r>
      <w:r w:rsidRPr="00C44D32">
        <w:t xml:space="preserve">.  </w:t>
      </w:r>
      <w:r w:rsidR="00F65C20">
        <w:t>For the remainder, we use F</w:t>
      </w:r>
      <w:r w:rsidR="001A4B4F" w:rsidRPr="00C44D32">
        <w:t>orm SSA-795, Statem</w:t>
      </w:r>
      <w:r w:rsidR="00090223" w:rsidRPr="00C44D32">
        <w:t>ent of Claimant or Other Person (OMB No. 0960-0795).</w:t>
      </w:r>
      <w:r w:rsidR="00CB3E4E">
        <w:t xml:space="preserve">  In this ICR, we account for the burden for the MSSICS respondents only, as we account for those who use the SSA-795 under OMB No. 0960-0795.</w:t>
      </w:r>
    </w:p>
    <w:p w:rsidR="00B4249E" w:rsidRPr="00C44D32" w:rsidRDefault="00B4249E" w:rsidP="00B4249E">
      <w:pPr>
        <w:rPr>
          <w:sz w:val="24"/>
          <w:szCs w:val="24"/>
        </w:rPr>
      </w:pPr>
    </w:p>
    <w:p w:rsidR="00B81B63" w:rsidRPr="00B81B63" w:rsidRDefault="00090223" w:rsidP="00B4249E">
      <w:pPr>
        <w:numPr>
          <w:ilvl w:val="0"/>
          <w:numId w:val="12"/>
        </w:numPr>
        <w:rPr>
          <w:sz w:val="24"/>
          <w:szCs w:val="24"/>
        </w:rPr>
      </w:pPr>
      <w:r w:rsidRPr="00C44D32">
        <w:rPr>
          <w:b/>
          <w:bCs/>
          <w:sz w:val="24"/>
          <w:szCs w:val="24"/>
        </w:rPr>
        <w:t>Why We Cannot Use Duplicate Information</w:t>
      </w:r>
    </w:p>
    <w:p w:rsidR="00B4249E" w:rsidRPr="00C44D32" w:rsidRDefault="00E31532" w:rsidP="00B81B63">
      <w:pPr>
        <w:ind w:left="720"/>
        <w:rPr>
          <w:sz w:val="24"/>
          <w:szCs w:val="24"/>
        </w:rPr>
      </w:pPr>
      <w:r w:rsidRPr="00C44D32">
        <w:rPr>
          <w:sz w:val="24"/>
          <w:szCs w:val="24"/>
        </w:rPr>
        <w:t>The n</w:t>
      </w:r>
      <w:r w:rsidR="00CB3E4E">
        <w:rPr>
          <w:sz w:val="24"/>
          <w:szCs w:val="24"/>
        </w:rPr>
        <w:t>ature of the information we collect and the manner in which we collect</w:t>
      </w:r>
      <w:r w:rsidRPr="00C44D32">
        <w:rPr>
          <w:sz w:val="24"/>
          <w:szCs w:val="24"/>
        </w:rPr>
        <w:t xml:space="preserve"> it preclude duplication.  SSA does not use another collection instrument to collect similar data</w:t>
      </w:r>
      <w:r w:rsidR="00285A10" w:rsidRPr="00C44D32">
        <w:rPr>
          <w:sz w:val="24"/>
          <w:szCs w:val="24"/>
        </w:rPr>
        <w:t>.</w:t>
      </w:r>
    </w:p>
    <w:p w:rsidR="00B4249E" w:rsidRPr="00C44D32" w:rsidRDefault="00B4249E" w:rsidP="00B4249E">
      <w:pPr>
        <w:rPr>
          <w:sz w:val="24"/>
          <w:szCs w:val="24"/>
        </w:rPr>
      </w:pPr>
    </w:p>
    <w:p w:rsidR="00B81B63" w:rsidRDefault="00090223" w:rsidP="00B4249E">
      <w:pPr>
        <w:numPr>
          <w:ilvl w:val="0"/>
          <w:numId w:val="12"/>
        </w:numPr>
        <w:rPr>
          <w:sz w:val="24"/>
          <w:szCs w:val="24"/>
        </w:rPr>
      </w:pPr>
      <w:r w:rsidRPr="00C44D32">
        <w:rPr>
          <w:b/>
          <w:sz w:val="24"/>
          <w:szCs w:val="24"/>
        </w:rPr>
        <w:lastRenderedPageBreak/>
        <w:t xml:space="preserve">Minimizing Burden on Small </w:t>
      </w:r>
      <w:r w:rsidR="006A049A" w:rsidRPr="00C44D32">
        <w:rPr>
          <w:b/>
          <w:sz w:val="24"/>
          <w:szCs w:val="24"/>
        </w:rPr>
        <w:t>Respondents</w:t>
      </w:r>
    </w:p>
    <w:p w:rsidR="00B4249E" w:rsidRPr="00C44D32" w:rsidRDefault="00B4249E" w:rsidP="00B81B63">
      <w:pPr>
        <w:ind w:left="720"/>
        <w:rPr>
          <w:sz w:val="24"/>
          <w:szCs w:val="24"/>
        </w:rPr>
      </w:pPr>
      <w:r w:rsidRPr="00C44D32">
        <w:rPr>
          <w:sz w:val="24"/>
          <w:szCs w:val="24"/>
        </w:rPr>
        <w:t xml:space="preserve">This collection does not </w:t>
      </w:r>
      <w:r w:rsidR="0050532B" w:rsidRPr="00C44D32">
        <w:rPr>
          <w:sz w:val="24"/>
          <w:szCs w:val="24"/>
        </w:rPr>
        <w:t xml:space="preserve">affect small businesses or </w:t>
      </w:r>
      <w:r w:rsidR="00656648" w:rsidRPr="00C44D32">
        <w:rPr>
          <w:sz w:val="24"/>
          <w:szCs w:val="24"/>
        </w:rPr>
        <w:t xml:space="preserve">other small entities.  </w:t>
      </w:r>
    </w:p>
    <w:p w:rsidR="00E55974" w:rsidRPr="00C44D32" w:rsidRDefault="00E55974">
      <w:pPr>
        <w:rPr>
          <w:sz w:val="24"/>
          <w:szCs w:val="24"/>
        </w:rPr>
      </w:pPr>
    </w:p>
    <w:p w:rsidR="00E55974" w:rsidRPr="00C44D32" w:rsidRDefault="00090223">
      <w:pPr>
        <w:numPr>
          <w:ilvl w:val="0"/>
          <w:numId w:val="12"/>
        </w:numPr>
        <w:rPr>
          <w:sz w:val="24"/>
          <w:szCs w:val="24"/>
        </w:rPr>
      </w:pPr>
      <w:r w:rsidRPr="00C44D32">
        <w:rPr>
          <w:b/>
          <w:sz w:val="24"/>
          <w:szCs w:val="24"/>
        </w:rPr>
        <w:t>Consequences of Not Collecting Information or Collecting it Less Frequently</w:t>
      </w:r>
      <w:r w:rsidR="00B81B63">
        <w:rPr>
          <w:sz w:val="24"/>
          <w:szCs w:val="24"/>
        </w:rPr>
        <w:t xml:space="preserve"> </w:t>
      </w:r>
      <w:r w:rsidRPr="00C44D32">
        <w:rPr>
          <w:sz w:val="24"/>
          <w:szCs w:val="24"/>
        </w:rPr>
        <w:t>If SSA did not collect this information, w</w:t>
      </w:r>
      <w:r w:rsidR="00285A10" w:rsidRPr="00C44D32">
        <w:rPr>
          <w:sz w:val="24"/>
          <w:szCs w:val="24"/>
        </w:rPr>
        <w:t>e</w:t>
      </w:r>
      <w:r w:rsidRPr="00C44D32">
        <w:rPr>
          <w:sz w:val="24"/>
          <w:szCs w:val="24"/>
        </w:rPr>
        <w:t xml:space="preserve"> would be unable to determine an </w:t>
      </w:r>
      <w:r w:rsidR="00B36EAE" w:rsidRPr="00C44D32">
        <w:rPr>
          <w:sz w:val="24"/>
          <w:szCs w:val="24"/>
        </w:rPr>
        <w:t>individual</w:t>
      </w:r>
      <w:r w:rsidRPr="00C44D32">
        <w:rPr>
          <w:sz w:val="24"/>
          <w:szCs w:val="24"/>
        </w:rPr>
        <w:t>’s coverage</w:t>
      </w:r>
      <w:r w:rsidR="00DA6E1A">
        <w:rPr>
          <w:sz w:val="24"/>
          <w:szCs w:val="24"/>
        </w:rPr>
        <w:t xml:space="preserve"> under s</w:t>
      </w:r>
      <w:r w:rsidR="00B36EAE" w:rsidRPr="00C44D32">
        <w:rPr>
          <w:sz w:val="24"/>
          <w:szCs w:val="24"/>
        </w:rPr>
        <w:t>ecti</w:t>
      </w:r>
      <w:r w:rsidRPr="00C44D32">
        <w:rPr>
          <w:sz w:val="24"/>
          <w:szCs w:val="24"/>
        </w:rPr>
        <w:t xml:space="preserve">on </w:t>
      </w:r>
      <w:r w:rsidR="00CB3E4E">
        <w:rPr>
          <w:i/>
          <w:sz w:val="24"/>
          <w:szCs w:val="24"/>
        </w:rPr>
        <w:t>1619</w:t>
      </w:r>
      <w:r w:rsidRPr="00C44D32">
        <w:rPr>
          <w:i/>
          <w:sz w:val="24"/>
          <w:szCs w:val="24"/>
        </w:rPr>
        <w:t>(b)</w:t>
      </w:r>
      <w:r w:rsidR="00CB3E4E">
        <w:rPr>
          <w:i/>
          <w:sz w:val="24"/>
          <w:szCs w:val="24"/>
        </w:rPr>
        <w:t xml:space="preserve"> </w:t>
      </w:r>
      <w:r w:rsidR="00CB3E4E" w:rsidRPr="00CB3E4E">
        <w:rPr>
          <w:sz w:val="24"/>
          <w:szCs w:val="24"/>
        </w:rPr>
        <w:t>of the</w:t>
      </w:r>
      <w:r w:rsidR="00CB3E4E">
        <w:rPr>
          <w:i/>
          <w:sz w:val="24"/>
          <w:szCs w:val="24"/>
        </w:rPr>
        <w:t xml:space="preserve"> Act</w:t>
      </w:r>
      <w:r w:rsidRPr="00C44D32">
        <w:rPr>
          <w:sz w:val="24"/>
          <w:szCs w:val="24"/>
        </w:rPr>
        <w:t xml:space="preserve">, which could </w:t>
      </w:r>
      <w:r w:rsidR="00B36EAE" w:rsidRPr="00C44D32">
        <w:rPr>
          <w:sz w:val="24"/>
          <w:szCs w:val="24"/>
        </w:rPr>
        <w:t xml:space="preserve">result in termination of their Medicaid assistance.  </w:t>
      </w:r>
      <w:r w:rsidR="00285A10" w:rsidRPr="00C44D32">
        <w:rPr>
          <w:sz w:val="24"/>
          <w:szCs w:val="24"/>
        </w:rPr>
        <w:t>We</w:t>
      </w:r>
      <w:r w:rsidR="00270D39" w:rsidRPr="00C44D32">
        <w:rPr>
          <w:sz w:val="24"/>
          <w:szCs w:val="24"/>
        </w:rPr>
        <w:t xml:space="preserve"> co</w:t>
      </w:r>
      <w:r w:rsidR="00CB3E4E">
        <w:rPr>
          <w:sz w:val="24"/>
          <w:szCs w:val="24"/>
        </w:rPr>
        <w:t>llect this information on an as </w:t>
      </w:r>
      <w:r w:rsidR="00270D39" w:rsidRPr="00C44D32">
        <w:rPr>
          <w:sz w:val="24"/>
          <w:szCs w:val="24"/>
        </w:rPr>
        <w:t xml:space="preserve">needed </w:t>
      </w:r>
      <w:r w:rsidR="00E55AE1" w:rsidRPr="00C44D32">
        <w:rPr>
          <w:sz w:val="24"/>
          <w:szCs w:val="24"/>
        </w:rPr>
        <w:t>basis;</w:t>
      </w:r>
      <w:r w:rsidR="00270D39" w:rsidRPr="00C44D32">
        <w:rPr>
          <w:sz w:val="24"/>
          <w:szCs w:val="24"/>
        </w:rPr>
        <w:t xml:space="preserve"> </w:t>
      </w:r>
      <w:r w:rsidR="00E55AE1" w:rsidRPr="00C44D32">
        <w:rPr>
          <w:sz w:val="24"/>
          <w:szCs w:val="24"/>
        </w:rPr>
        <w:t xml:space="preserve">therefore, </w:t>
      </w:r>
      <w:r w:rsidRPr="00C44D32">
        <w:rPr>
          <w:sz w:val="24"/>
          <w:szCs w:val="24"/>
        </w:rPr>
        <w:t xml:space="preserve">we cannot collect it </w:t>
      </w:r>
      <w:r w:rsidR="00E55AE1" w:rsidRPr="00C44D32">
        <w:rPr>
          <w:sz w:val="24"/>
          <w:szCs w:val="24"/>
        </w:rPr>
        <w:t>less frequent</w:t>
      </w:r>
      <w:r w:rsidRPr="00C44D32">
        <w:rPr>
          <w:sz w:val="24"/>
          <w:szCs w:val="24"/>
        </w:rPr>
        <w:t>ly</w:t>
      </w:r>
      <w:r w:rsidR="00270D39" w:rsidRPr="00C44D32">
        <w:rPr>
          <w:sz w:val="24"/>
          <w:szCs w:val="24"/>
        </w:rPr>
        <w:t xml:space="preserve">.  </w:t>
      </w:r>
      <w:r w:rsidR="00E55974" w:rsidRPr="00C44D32">
        <w:rPr>
          <w:sz w:val="24"/>
          <w:szCs w:val="24"/>
        </w:rPr>
        <w:t>There are no technical or legal obstacles that would prevent burden reduction.</w:t>
      </w:r>
    </w:p>
    <w:p w:rsidR="00E55974" w:rsidRPr="00C44D32" w:rsidRDefault="00E55974">
      <w:pPr>
        <w:rPr>
          <w:sz w:val="24"/>
          <w:szCs w:val="24"/>
        </w:rPr>
      </w:pPr>
    </w:p>
    <w:p w:rsidR="00B81B63" w:rsidRPr="00B81B63" w:rsidRDefault="00B81B63">
      <w:pPr>
        <w:numPr>
          <w:ilvl w:val="0"/>
          <w:numId w:val="12"/>
        </w:numPr>
        <w:rPr>
          <w:sz w:val="24"/>
          <w:szCs w:val="24"/>
        </w:rPr>
      </w:pPr>
      <w:r>
        <w:rPr>
          <w:b/>
          <w:sz w:val="24"/>
          <w:szCs w:val="24"/>
        </w:rPr>
        <w:t>Special Circumstances</w:t>
      </w:r>
    </w:p>
    <w:p w:rsidR="00E55974" w:rsidRPr="00DA6E1A" w:rsidRDefault="00BC370A" w:rsidP="00B81B63">
      <w:pPr>
        <w:ind w:left="720"/>
        <w:rPr>
          <w:i/>
          <w:sz w:val="24"/>
          <w:szCs w:val="24"/>
        </w:rPr>
      </w:pPr>
      <w:r w:rsidRPr="00C44D32">
        <w:rPr>
          <w:sz w:val="24"/>
          <w:szCs w:val="24"/>
        </w:rPr>
        <w:t>There are no special circumstances that would cause</w:t>
      </w:r>
      <w:r w:rsidR="00295E78" w:rsidRPr="00C44D32">
        <w:rPr>
          <w:sz w:val="24"/>
          <w:szCs w:val="24"/>
        </w:rPr>
        <w:t xml:space="preserve"> </w:t>
      </w:r>
      <w:r w:rsidR="00285A10" w:rsidRPr="00C44D32">
        <w:rPr>
          <w:sz w:val="24"/>
          <w:szCs w:val="24"/>
        </w:rPr>
        <w:t>us</w:t>
      </w:r>
      <w:r w:rsidR="00295E78" w:rsidRPr="00C44D32">
        <w:rPr>
          <w:sz w:val="24"/>
          <w:szCs w:val="24"/>
        </w:rPr>
        <w:t xml:space="preserve"> to </w:t>
      </w:r>
      <w:r w:rsidRPr="00C44D32">
        <w:rPr>
          <w:sz w:val="24"/>
          <w:szCs w:val="24"/>
        </w:rPr>
        <w:t>conduct</w:t>
      </w:r>
      <w:r w:rsidR="00295E78" w:rsidRPr="00C44D32">
        <w:rPr>
          <w:sz w:val="24"/>
          <w:szCs w:val="24"/>
        </w:rPr>
        <w:t xml:space="preserve"> this information </w:t>
      </w:r>
      <w:r w:rsidR="00270D39" w:rsidRPr="00C44D32">
        <w:rPr>
          <w:sz w:val="24"/>
          <w:szCs w:val="24"/>
        </w:rPr>
        <w:t>collection in</w:t>
      </w:r>
      <w:r w:rsidRPr="00C44D32">
        <w:rPr>
          <w:sz w:val="24"/>
          <w:szCs w:val="24"/>
        </w:rPr>
        <w:t xml:space="preserve"> a manner</w:t>
      </w:r>
      <w:r w:rsidR="00926FE4" w:rsidRPr="00C44D32">
        <w:rPr>
          <w:sz w:val="24"/>
          <w:szCs w:val="24"/>
        </w:rPr>
        <w:t xml:space="preserve"> inconsistent </w:t>
      </w:r>
      <w:r w:rsidR="00295E78" w:rsidRPr="00C44D32">
        <w:rPr>
          <w:sz w:val="24"/>
          <w:szCs w:val="24"/>
        </w:rPr>
        <w:t>with</w:t>
      </w:r>
      <w:r w:rsidRPr="00C44D32">
        <w:rPr>
          <w:sz w:val="24"/>
          <w:szCs w:val="24"/>
        </w:rPr>
        <w:t xml:space="preserve"> </w:t>
      </w:r>
      <w:r w:rsidRPr="00DA6E1A">
        <w:rPr>
          <w:i/>
          <w:sz w:val="24"/>
          <w:szCs w:val="24"/>
        </w:rPr>
        <w:t>5 CFR 1320.5</w:t>
      </w:r>
      <w:r w:rsidR="00E55974" w:rsidRPr="00DA6E1A">
        <w:rPr>
          <w:i/>
          <w:sz w:val="24"/>
          <w:szCs w:val="24"/>
        </w:rPr>
        <w:t>.</w:t>
      </w:r>
    </w:p>
    <w:p w:rsidR="006002FE" w:rsidRPr="00C44D32" w:rsidRDefault="006002FE" w:rsidP="006002FE">
      <w:pPr>
        <w:rPr>
          <w:sz w:val="24"/>
          <w:szCs w:val="24"/>
        </w:rPr>
      </w:pPr>
    </w:p>
    <w:p w:rsidR="00592E14" w:rsidRPr="00CB3E4E" w:rsidRDefault="00090223" w:rsidP="00CB3E4E">
      <w:pPr>
        <w:pStyle w:val="TOC6"/>
        <w:rPr>
          <w:b/>
        </w:rPr>
      </w:pPr>
      <w:r w:rsidRPr="00C44D32">
        <w:rPr>
          <w:b/>
        </w:rPr>
        <w:t>Solicitation of Public Comment and Other Consultations with the Public</w:t>
      </w:r>
    </w:p>
    <w:p w:rsidR="00CB3E4E" w:rsidRPr="00CB3E4E" w:rsidRDefault="00CB3E4E" w:rsidP="00592E14">
      <w:pPr>
        <w:ind w:left="720"/>
        <w:rPr>
          <w:sz w:val="24"/>
          <w:szCs w:val="24"/>
          <w:lang w:eastAsia="en-US"/>
        </w:rPr>
      </w:pPr>
      <w:r w:rsidRPr="00CB3E4E">
        <w:rPr>
          <w:sz w:val="24"/>
          <w:szCs w:val="24"/>
        </w:rPr>
        <w:t>The 60-day advance Federal Register Notice published on July 13, 2017 at 82 FR 32431, and we received no public comments.  SSA published the second Notice on September 19, 2017 at 82 FR 43804.  If we receive comments in response to the 30-day Notice, we will forward them to OMB.  We did not consult with the public in the revision of this form.</w:t>
      </w:r>
    </w:p>
    <w:p w:rsidR="004876EE" w:rsidRPr="00C44D32" w:rsidRDefault="004876EE" w:rsidP="004876EE">
      <w:pPr>
        <w:rPr>
          <w:sz w:val="24"/>
          <w:szCs w:val="24"/>
          <w:lang w:eastAsia="en-US"/>
        </w:rPr>
      </w:pPr>
    </w:p>
    <w:p w:rsidR="00B81B63" w:rsidRPr="00B81B63" w:rsidRDefault="00090223" w:rsidP="003B49E8">
      <w:pPr>
        <w:pStyle w:val="TOC6"/>
      </w:pPr>
      <w:r w:rsidRPr="00C44D32">
        <w:rPr>
          <w:b/>
        </w:rPr>
        <w:t>Payment or Gifts to Respondents</w:t>
      </w:r>
    </w:p>
    <w:p w:rsidR="00265917" w:rsidRPr="00C44D32" w:rsidRDefault="00285A10" w:rsidP="00B81B63">
      <w:pPr>
        <w:pStyle w:val="TOC6"/>
        <w:numPr>
          <w:ilvl w:val="0"/>
          <w:numId w:val="0"/>
        </w:numPr>
        <w:ind w:left="720"/>
      </w:pPr>
      <w:r w:rsidRPr="00C44D32">
        <w:t>We</w:t>
      </w:r>
      <w:r w:rsidR="00265917" w:rsidRPr="00C44D32">
        <w:t xml:space="preserve"> provide no payment or gifts to the respondents.</w:t>
      </w:r>
    </w:p>
    <w:p w:rsidR="00265917" w:rsidRPr="00C44D32" w:rsidRDefault="00265917" w:rsidP="00265917">
      <w:pPr>
        <w:rPr>
          <w:sz w:val="24"/>
          <w:szCs w:val="24"/>
        </w:rPr>
      </w:pPr>
    </w:p>
    <w:p w:rsidR="00B81B63" w:rsidRPr="00B81B63" w:rsidRDefault="00090223" w:rsidP="003B49E8">
      <w:pPr>
        <w:pStyle w:val="TOC6"/>
      </w:pPr>
      <w:r w:rsidRPr="00C44D32">
        <w:rPr>
          <w:b/>
        </w:rPr>
        <w:t>Assurances of Confidentiality</w:t>
      </w:r>
    </w:p>
    <w:p w:rsidR="008D5DE4" w:rsidRPr="00C44D32" w:rsidRDefault="00285A10" w:rsidP="00B81B63">
      <w:pPr>
        <w:pStyle w:val="TOC6"/>
        <w:numPr>
          <w:ilvl w:val="0"/>
          <w:numId w:val="0"/>
        </w:numPr>
        <w:ind w:left="720"/>
      </w:pPr>
      <w:r w:rsidRPr="00C44D32">
        <w:t>We</w:t>
      </w:r>
      <w:r w:rsidR="008D5DE4" w:rsidRPr="00C44D32">
        <w:t xml:space="preserve"> protect and hold confidential the information </w:t>
      </w:r>
      <w:r w:rsidRPr="00C44D32">
        <w:t>we request</w:t>
      </w:r>
      <w:r w:rsidR="008D5DE4" w:rsidRPr="00C44D32">
        <w:t xml:space="preserve"> in accordance with </w:t>
      </w:r>
      <w:r w:rsidR="008D5DE4" w:rsidRPr="00DA6E1A">
        <w:rPr>
          <w:i/>
        </w:rPr>
        <w:t>42 U.S.C. 1306, 20 CFR 401</w:t>
      </w:r>
      <w:r w:rsidR="008D5DE4" w:rsidRPr="00C44D32">
        <w:t xml:space="preserve"> and </w:t>
      </w:r>
      <w:r w:rsidR="008D5DE4" w:rsidRPr="00DA6E1A">
        <w:rPr>
          <w:i/>
        </w:rPr>
        <w:t>402, 5 U.S.C. 552 (Freedom of Information Act), 5 U.S.C. 552a (Privacy Act of 1974),</w:t>
      </w:r>
      <w:r w:rsidR="008D5DE4" w:rsidRPr="00C44D32">
        <w:t xml:space="preserve"> and OMB Circular No. A-130</w:t>
      </w:r>
    </w:p>
    <w:p w:rsidR="00E55974" w:rsidRPr="00C44D32" w:rsidRDefault="00E55974">
      <w:pPr>
        <w:rPr>
          <w:sz w:val="24"/>
          <w:szCs w:val="24"/>
        </w:rPr>
      </w:pPr>
    </w:p>
    <w:p w:rsidR="00B81B63" w:rsidRPr="00B81B63" w:rsidRDefault="00090223" w:rsidP="003B49E8">
      <w:pPr>
        <w:pStyle w:val="TOC6"/>
      </w:pPr>
      <w:r w:rsidRPr="00C44D32">
        <w:rPr>
          <w:b/>
        </w:rPr>
        <w:t>Justification for Sensitive Questions</w:t>
      </w:r>
    </w:p>
    <w:p w:rsidR="00E55974" w:rsidRPr="00C44D32" w:rsidRDefault="003D63F8" w:rsidP="00B81B63">
      <w:pPr>
        <w:pStyle w:val="TOC6"/>
        <w:numPr>
          <w:ilvl w:val="0"/>
          <w:numId w:val="0"/>
        </w:numPr>
        <w:ind w:left="720"/>
      </w:pPr>
      <w:r w:rsidRPr="00C44D32">
        <w:t>The information collection does not contain any questions of a sensitive nature</w:t>
      </w:r>
      <w:r w:rsidR="00E55974" w:rsidRPr="00C44D32">
        <w:t>.</w:t>
      </w:r>
    </w:p>
    <w:p w:rsidR="00E55974" w:rsidRPr="00C44D32" w:rsidRDefault="00E55974">
      <w:pPr>
        <w:rPr>
          <w:sz w:val="24"/>
          <w:szCs w:val="24"/>
        </w:rPr>
      </w:pPr>
    </w:p>
    <w:p w:rsidR="00B81B63" w:rsidRPr="00B81B63" w:rsidRDefault="00090223" w:rsidP="003B49E8">
      <w:pPr>
        <w:pStyle w:val="TOC6"/>
      </w:pPr>
      <w:r w:rsidRPr="00C44D32">
        <w:rPr>
          <w:b/>
        </w:rPr>
        <w:t>Estimates of Public Reporting Burden</w:t>
      </w:r>
    </w:p>
    <w:p w:rsidR="00E55974" w:rsidRPr="00C44D32" w:rsidRDefault="00CB3E4E" w:rsidP="00B81B63">
      <w:pPr>
        <w:pStyle w:val="TOC6"/>
        <w:numPr>
          <w:ilvl w:val="0"/>
          <w:numId w:val="0"/>
        </w:numPr>
        <w:ind w:left="720"/>
      </w:pPr>
      <w:r>
        <w:t xml:space="preserve">Per our current management information data, we </w:t>
      </w:r>
      <w:r w:rsidR="00A2672D" w:rsidRPr="00C44D32">
        <w:t>collect information from approximately 60,000 respondents annually.</w:t>
      </w:r>
      <w:r w:rsidR="00090223" w:rsidRPr="00C44D32">
        <w:t xml:space="preserve">  We estimate the </w:t>
      </w:r>
      <w:r w:rsidR="00E55974" w:rsidRPr="00C44D32">
        <w:t>average response time is 3 minutes</w:t>
      </w:r>
      <w:r w:rsidR="00C44D32">
        <w:t>,</w:t>
      </w:r>
      <w:r w:rsidR="00A2672D" w:rsidRPr="00C44D32">
        <w:t xml:space="preserve"> resulting in</w:t>
      </w:r>
      <w:r w:rsidR="00E55974" w:rsidRPr="00C44D32">
        <w:t xml:space="preserve"> </w:t>
      </w:r>
      <w:r w:rsidR="00270D39" w:rsidRPr="00C44D32">
        <w:t>3,000</w:t>
      </w:r>
      <w:r w:rsidR="00E55974" w:rsidRPr="00C44D32">
        <w:t xml:space="preserve"> burden hours.  </w:t>
      </w:r>
      <w:r w:rsidR="008D5DE4" w:rsidRPr="00C44D32">
        <w:t>The total burden represents burden hours</w:t>
      </w:r>
      <w:r w:rsidR="00752BA9" w:rsidRPr="00C44D32">
        <w:t xml:space="preserve">, and </w:t>
      </w:r>
      <w:r w:rsidR="00285A10" w:rsidRPr="00C44D32">
        <w:t>we</w:t>
      </w:r>
      <w:r w:rsidR="00752BA9" w:rsidRPr="00C44D32">
        <w:t xml:space="preserve"> did not calculate a separate cost burden</w:t>
      </w:r>
      <w:r w:rsidR="0057665E" w:rsidRPr="00C44D32">
        <w:t>.</w:t>
      </w:r>
    </w:p>
    <w:p w:rsidR="008D5DE4" w:rsidRPr="00C44D32" w:rsidRDefault="008D5DE4" w:rsidP="008D5DE4">
      <w:pPr>
        <w:rPr>
          <w:sz w:val="24"/>
          <w:szCs w:val="24"/>
        </w:rPr>
      </w:pPr>
    </w:p>
    <w:p w:rsidR="00B81B63" w:rsidRPr="00B81B63" w:rsidRDefault="00090223" w:rsidP="003B49E8">
      <w:pPr>
        <w:pStyle w:val="TOC6"/>
      </w:pPr>
      <w:r w:rsidRPr="00C44D32">
        <w:rPr>
          <w:b/>
        </w:rPr>
        <w:t>Cost to Respondents</w:t>
      </w:r>
    </w:p>
    <w:p w:rsidR="00E55974" w:rsidRPr="00C44D32" w:rsidRDefault="00E55974" w:rsidP="00B81B63">
      <w:pPr>
        <w:pStyle w:val="TOC6"/>
        <w:numPr>
          <w:ilvl w:val="0"/>
          <w:numId w:val="0"/>
        </w:numPr>
        <w:ind w:left="720"/>
      </w:pPr>
      <w:r w:rsidRPr="00C44D32">
        <w:t>There is no known cost burden to the respondents.</w:t>
      </w:r>
    </w:p>
    <w:p w:rsidR="00E55974" w:rsidRPr="00C44D32" w:rsidRDefault="00E55974">
      <w:pPr>
        <w:rPr>
          <w:sz w:val="24"/>
          <w:szCs w:val="24"/>
        </w:rPr>
      </w:pPr>
    </w:p>
    <w:p w:rsidR="00B81B63" w:rsidRPr="00B81B63" w:rsidRDefault="00090223" w:rsidP="003B49E8">
      <w:pPr>
        <w:pStyle w:val="TOC6"/>
      </w:pPr>
      <w:r w:rsidRPr="00C44D32">
        <w:rPr>
          <w:b/>
        </w:rPr>
        <w:t>Annual Cost to the Federal Government</w:t>
      </w:r>
    </w:p>
    <w:p w:rsidR="00E55974" w:rsidRPr="00C44D32" w:rsidRDefault="00E55974" w:rsidP="00CB3E4E">
      <w:pPr>
        <w:pStyle w:val="TOC6"/>
        <w:numPr>
          <w:ilvl w:val="0"/>
          <w:numId w:val="0"/>
        </w:numPr>
        <w:ind w:left="720"/>
      </w:pPr>
      <w:r w:rsidRPr="00C44D32">
        <w:t>The annual cost to the Federal Government is approximately $92,400.</w:t>
      </w:r>
      <w:r w:rsidR="00E75081" w:rsidRPr="00C44D32">
        <w:t xml:space="preserve">  </w:t>
      </w:r>
      <w:r w:rsidR="00CB3E4E" w:rsidRPr="005F02EB">
        <w:rPr>
          <w:color w:val="000000"/>
        </w:rPr>
        <w:t>This estimate accounts for costs from the following areas:</w:t>
      </w:r>
      <w:r w:rsidR="00CB3E4E">
        <w:rPr>
          <w:color w:val="000000"/>
        </w:rPr>
        <w:t xml:space="preserve">  (1</w:t>
      </w:r>
      <w:r w:rsidR="00CB3E4E" w:rsidRPr="005F02EB">
        <w:rPr>
          <w:color w:val="000000"/>
        </w:rPr>
        <w:t>) SSA employee (e.g., field office, 800 number, DDS staff) information collec</w:t>
      </w:r>
      <w:r w:rsidR="00CB3E4E">
        <w:rPr>
          <w:color w:val="000000"/>
        </w:rPr>
        <w:t>tion and processing time; and (2</w:t>
      </w:r>
      <w:r w:rsidR="00CB3E4E" w:rsidRPr="005F02EB">
        <w:rPr>
          <w:color w:val="000000"/>
        </w:rPr>
        <w:t>) systems development, updating, and maintenance costs.</w:t>
      </w:r>
    </w:p>
    <w:p w:rsidR="00B81B63" w:rsidRPr="00B81B63" w:rsidRDefault="006A049A" w:rsidP="003B49E8">
      <w:pPr>
        <w:pStyle w:val="TOC6"/>
      </w:pPr>
      <w:r w:rsidRPr="00C44D32">
        <w:rPr>
          <w:b/>
        </w:rPr>
        <w:lastRenderedPageBreak/>
        <w:t>Program Changes or Adjustments to the Information Collection</w:t>
      </w:r>
    </w:p>
    <w:p w:rsidR="00CA5F10" w:rsidRPr="00C44D32" w:rsidRDefault="00CA5F10" w:rsidP="00B81B63">
      <w:pPr>
        <w:pStyle w:val="TOC6"/>
        <w:numPr>
          <w:ilvl w:val="0"/>
          <w:numId w:val="0"/>
        </w:numPr>
        <w:ind w:left="720"/>
      </w:pPr>
      <w:r w:rsidRPr="00C44D32">
        <w:t>There are no changes in the public reporting burden.</w:t>
      </w:r>
    </w:p>
    <w:p w:rsidR="005827FE" w:rsidRPr="00C44D32" w:rsidRDefault="005827FE" w:rsidP="005827FE">
      <w:pPr>
        <w:rPr>
          <w:sz w:val="24"/>
          <w:szCs w:val="24"/>
          <w:lang w:eastAsia="en-US"/>
        </w:rPr>
      </w:pPr>
    </w:p>
    <w:p w:rsidR="00B81B63" w:rsidRPr="00B81B63" w:rsidRDefault="006A049A" w:rsidP="003B49E8">
      <w:pPr>
        <w:pStyle w:val="TOC6"/>
      </w:pPr>
      <w:r w:rsidRPr="00C44D32">
        <w:rPr>
          <w:b/>
        </w:rPr>
        <w:t>Plans for Publication Information Collection Results</w:t>
      </w:r>
    </w:p>
    <w:p w:rsidR="00036A0B" w:rsidRPr="00C44D32" w:rsidRDefault="00592E14" w:rsidP="00B81B63">
      <w:pPr>
        <w:pStyle w:val="TOC6"/>
        <w:numPr>
          <w:ilvl w:val="0"/>
          <w:numId w:val="0"/>
        </w:numPr>
        <w:ind w:left="720"/>
      </w:pPr>
      <w:r>
        <w:t xml:space="preserve">SSA </w:t>
      </w:r>
      <w:r w:rsidR="00CA5F10" w:rsidRPr="00C44D32">
        <w:t>will not publish the results of the information collection.</w:t>
      </w:r>
    </w:p>
    <w:p w:rsidR="00036A0B" w:rsidRPr="00C44D32" w:rsidRDefault="00036A0B" w:rsidP="00036A0B">
      <w:pPr>
        <w:rPr>
          <w:sz w:val="24"/>
          <w:szCs w:val="24"/>
        </w:rPr>
      </w:pPr>
    </w:p>
    <w:p w:rsidR="00B81B63" w:rsidRPr="00B81B63" w:rsidRDefault="006A049A" w:rsidP="003B49E8">
      <w:pPr>
        <w:pStyle w:val="TOC6"/>
      </w:pPr>
      <w:r w:rsidRPr="00C44D32">
        <w:rPr>
          <w:b/>
        </w:rPr>
        <w:t>Displaying the OMB Expiration Date</w:t>
      </w:r>
    </w:p>
    <w:p w:rsidR="00E55974" w:rsidRPr="00C44D32" w:rsidRDefault="00CB3E4E" w:rsidP="00B81B63">
      <w:pPr>
        <w:pStyle w:val="TOC6"/>
        <w:numPr>
          <w:ilvl w:val="0"/>
          <w:numId w:val="0"/>
        </w:numPr>
        <w:ind w:left="720"/>
      </w:pPr>
      <w:r w:rsidRPr="00E10160">
        <w:rPr>
          <w:iCs/>
        </w:rPr>
        <w:t>SSA is not requesting an exception to the requirement to display an expiration date</w:t>
      </w:r>
      <w:r w:rsidR="00E55974" w:rsidRPr="00C44D32">
        <w:t>.</w:t>
      </w:r>
    </w:p>
    <w:p w:rsidR="00E55974" w:rsidRPr="00C44D32" w:rsidRDefault="00E55974">
      <w:pPr>
        <w:rPr>
          <w:sz w:val="24"/>
          <w:szCs w:val="24"/>
        </w:rPr>
      </w:pPr>
    </w:p>
    <w:p w:rsidR="00B81B63" w:rsidRPr="00B81B63" w:rsidRDefault="006A049A" w:rsidP="003B49E8">
      <w:pPr>
        <w:pStyle w:val="TOC6"/>
      </w:pPr>
      <w:r w:rsidRPr="00C44D32">
        <w:rPr>
          <w:b/>
        </w:rPr>
        <w:t>Exception to Certification Statement</w:t>
      </w:r>
    </w:p>
    <w:p w:rsidR="00E55974" w:rsidRPr="00DA6E1A" w:rsidRDefault="00592E14" w:rsidP="00B81B63">
      <w:pPr>
        <w:pStyle w:val="TOC6"/>
        <w:numPr>
          <w:ilvl w:val="0"/>
          <w:numId w:val="0"/>
        </w:numPr>
        <w:ind w:left="720"/>
        <w:rPr>
          <w:i/>
        </w:rPr>
      </w:pPr>
      <w:r>
        <w:t xml:space="preserve">SSA is not </w:t>
      </w:r>
      <w:r w:rsidR="003D63F8" w:rsidRPr="00C44D32">
        <w:t xml:space="preserve">requesting an exception to the certification requirements at </w:t>
      </w:r>
      <w:r w:rsidR="003D63F8" w:rsidRPr="00DA6E1A">
        <w:rPr>
          <w:i/>
        </w:rPr>
        <w:t>5 CFR 1320.9</w:t>
      </w:r>
      <w:r w:rsidR="003D63F8" w:rsidRPr="00C44D32">
        <w:t xml:space="preserve"> and related provisions at </w:t>
      </w:r>
      <w:r w:rsidR="003D63F8" w:rsidRPr="00DA6E1A">
        <w:rPr>
          <w:i/>
        </w:rPr>
        <w:t>5 CFR 1320.8(b)(3)</w:t>
      </w:r>
      <w:r w:rsidR="00E55974" w:rsidRPr="00DA6E1A">
        <w:rPr>
          <w:i/>
        </w:rPr>
        <w:t>.</w:t>
      </w:r>
    </w:p>
    <w:p w:rsidR="00E55974" w:rsidRPr="00C44D32" w:rsidRDefault="00E55974">
      <w:pPr>
        <w:rPr>
          <w:sz w:val="24"/>
          <w:szCs w:val="24"/>
        </w:rPr>
      </w:pPr>
    </w:p>
    <w:p w:rsidR="00E55974" w:rsidRPr="00C44D32" w:rsidRDefault="00E55974">
      <w:pPr>
        <w:pStyle w:val="Heading2"/>
        <w:rPr>
          <w:b/>
          <w:u w:val="single"/>
        </w:rPr>
      </w:pPr>
      <w:r w:rsidRPr="00C44D32">
        <w:rPr>
          <w:b/>
          <w:u w:val="single"/>
        </w:rPr>
        <w:t>Collection</w:t>
      </w:r>
      <w:r w:rsidR="00B81B63">
        <w:rPr>
          <w:b/>
          <w:u w:val="single"/>
        </w:rPr>
        <w:t>s</w:t>
      </w:r>
      <w:r w:rsidRPr="00C44D32">
        <w:rPr>
          <w:b/>
          <w:u w:val="single"/>
        </w:rPr>
        <w:t xml:space="preserve"> of Information Employing Statistical Methods</w:t>
      </w:r>
    </w:p>
    <w:p w:rsidR="006A049A" w:rsidRPr="00C44D32" w:rsidRDefault="006A049A" w:rsidP="006A049A">
      <w:pPr>
        <w:rPr>
          <w:sz w:val="24"/>
          <w:szCs w:val="24"/>
        </w:rPr>
      </w:pPr>
    </w:p>
    <w:p w:rsidR="00E55974" w:rsidRPr="00CA5F10" w:rsidRDefault="00A00618">
      <w:pPr>
        <w:ind w:firstLine="720"/>
        <w:rPr>
          <w:sz w:val="24"/>
          <w:szCs w:val="24"/>
        </w:rPr>
      </w:pPr>
      <w:r w:rsidRPr="00C44D32">
        <w:rPr>
          <w:sz w:val="24"/>
          <w:szCs w:val="24"/>
        </w:rPr>
        <w:t xml:space="preserve">SSA </w:t>
      </w:r>
      <w:r w:rsidR="000B1AA6">
        <w:rPr>
          <w:sz w:val="24"/>
          <w:szCs w:val="24"/>
        </w:rPr>
        <w:t>does not use s</w:t>
      </w:r>
      <w:r w:rsidRPr="00C44D32">
        <w:rPr>
          <w:sz w:val="24"/>
          <w:szCs w:val="24"/>
        </w:rPr>
        <w:t>tatistical methods for this</w:t>
      </w:r>
      <w:r w:rsidR="000B1AA6">
        <w:rPr>
          <w:sz w:val="24"/>
          <w:szCs w:val="24"/>
        </w:rPr>
        <w:t xml:space="preserve"> information </w:t>
      </w:r>
      <w:r w:rsidR="00E55974" w:rsidRPr="00C44D32">
        <w:rPr>
          <w:sz w:val="24"/>
          <w:szCs w:val="24"/>
        </w:rPr>
        <w:t>collecti</w:t>
      </w:r>
      <w:r w:rsidR="00E55974" w:rsidRPr="00CA5F10">
        <w:rPr>
          <w:sz w:val="24"/>
          <w:szCs w:val="24"/>
        </w:rPr>
        <w:t>on.</w:t>
      </w:r>
    </w:p>
    <w:sectPr w:rsidR="00E55974" w:rsidRPr="00CA5F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A2B" w:rsidRDefault="00BA2A2B">
      <w:r>
        <w:separator/>
      </w:r>
    </w:p>
  </w:endnote>
  <w:endnote w:type="continuationSeparator" w:id="0">
    <w:p w:rsidR="00BA2A2B" w:rsidRDefault="00BA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A2B" w:rsidRDefault="00BA2A2B">
      <w:r>
        <w:separator/>
      </w:r>
    </w:p>
  </w:footnote>
  <w:footnote w:type="continuationSeparator" w:id="0">
    <w:p w:rsidR="00BA2A2B" w:rsidRDefault="00BA2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10E30D3D"/>
    <w:multiLevelType w:val="singleLevel"/>
    <w:tmpl w:val="814EEDCA"/>
    <w:lvl w:ilvl="0">
      <w:start w:val="1"/>
      <w:numFmt w:val="decimal"/>
      <w:lvlText w:val="%1."/>
      <w:lvlJc w:val="left"/>
      <w:pPr>
        <w:tabs>
          <w:tab w:val="num" w:pos="1440"/>
        </w:tabs>
        <w:ind w:left="1440" w:hanging="1440"/>
      </w:pPr>
      <w:rPr>
        <w:rFonts w:hint="default"/>
      </w:rPr>
    </w:lvl>
  </w:abstractNum>
  <w:abstractNum w:abstractNumId="2">
    <w:nsid w:val="182912E0"/>
    <w:multiLevelType w:val="singleLevel"/>
    <w:tmpl w:val="42C0126C"/>
    <w:lvl w:ilvl="0">
      <w:start w:val="1"/>
      <w:numFmt w:val="decimal"/>
      <w:lvlText w:val="%1."/>
      <w:lvlJc w:val="left"/>
      <w:pPr>
        <w:tabs>
          <w:tab w:val="num" w:pos="720"/>
        </w:tabs>
        <w:ind w:left="720" w:hanging="720"/>
      </w:pPr>
    </w:lvl>
  </w:abstractNum>
  <w:abstractNum w:abstractNumId="3">
    <w:nsid w:val="35C50972"/>
    <w:multiLevelType w:val="singleLevel"/>
    <w:tmpl w:val="86E44A1C"/>
    <w:lvl w:ilvl="0">
      <w:start w:val="11"/>
      <w:numFmt w:val="decimal"/>
      <w:lvlText w:val="%1."/>
      <w:lvlJc w:val="left"/>
      <w:pPr>
        <w:tabs>
          <w:tab w:val="num" w:pos="720"/>
        </w:tabs>
        <w:ind w:left="720" w:hanging="720"/>
      </w:pPr>
      <w:rPr>
        <w:sz w:val="24"/>
      </w:rPr>
    </w:lvl>
  </w:abstractNum>
  <w:abstractNum w:abstractNumId="4">
    <w:nsid w:val="39BF23E6"/>
    <w:multiLevelType w:val="singleLevel"/>
    <w:tmpl w:val="B23C54A4"/>
    <w:lvl w:ilvl="0">
      <w:start w:val="11"/>
      <w:numFmt w:val="decimal"/>
      <w:lvlText w:val="%1."/>
      <w:lvlJc w:val="left"/>
      <w:pPr>
        <w:tabs>
          <w:tab w:val="num" w:pos="720"/>
        </w:tabs>
        <w:ind w:left="720" w:hanging="720"/>
      </w:pPr>
      <w:rPr>
        <w:sz w:val="24"/>
      </w:rPr>
    </w:lvl>
  </w:abstractNum>
  <w:abstractNum w:abstractNumId="5">
    <w:nsid w:val="3CD922C0"/>
    <w:multiLevelType w:val="singleLevel"/>
    <w:tmpl w:val="2DC2D65E"/>
    <w:lvl w:ilvl="0">
      <w:start w:val="9"/>
      <w:numFmt w:val="decimal"/>
      <w:lvlText w:val="%1."/>
      <w:lvlJc w:val="left"/>
      <w:pPr>
        <w:tabs>
          <w:tab w:val="num" w:pos="720"/>
        </w:tabs>
        <w:ind w:left="720" w:hanging="720"/>
      </w:pPr>
    </w:lvl>
  </w:abstractNum>
  <w:abstractNum w:abstractNumId="6">
    <w:nsid w:val="3F7642C4"/>
    <w:multiLevelType w:val="singleLevel"/>
    <w:tmpl w:val="42C0126C"/>
    <w:lvl w:ilvl="0">
      <w:start w:val="1"/>
      <w:numFmt w:val="decimal"/>
      <w:lvlText w:val="%1."/>
      <w:lvlJc w:val="left"/>
      <w:pPr>
        <w:tabs>
          <w:tab w:val="num" w:pos="720"/>
        </w:tabs>
        <w:ind w:left="720" w:hanging="720"/>
      </w:pPr>
    </w:lvl>
  </w:abstractNum>
  <w:abstractNum w:abstractNumId="7">
    <w:nsid w:val="40D7403B"/>
    <w:multiLevelType w:val="singleLevel"/>
    <w:tmpl w:val="0DF6195E"/>
    <w:lvl w:ilvl="0">
      <w:start w:val="1"/>
      <w:numFmt w:val="decimal"/>
      <w:pStyle w:val="TOC6"/>
      <w:lvlText w:val="%1."/>
      <w:lvlJc w:val="left"/>
      <w:pPr>
        <w:tabs>
          <w:tab w:val="num" w:pos="720"/>
        </w:tabs>
        <w:ind w:left="720" w:hanging="720"/>
      </w:pPr>
      <w:rPr>
        <w:rFonts w:ascii="Times New Roman" w:hAnsi="Times New Roman" w:hint="default"/>
        <w:b/>
        <w:i w:val="0"/>
        <w:sz w:val="24"/>
      </w:rPr>
    </w:lvl>
  </w:abstractNum>
  <w:abstractNum w:abstractNumId="8">
    <w:nsid w:val="43097B1A"/>
    <w:multiLevelType w:val="singleLevel"/>
    <w:tmpl w:val="3E746FA0"/>
    <w:lvl w:ilvl="0">
      <w:start w:val="1"/>
      <w:numFmt w:val="decimal"/>
      <w:lvlText w:val="%1."/>
      <w:lvlJc w:val="left"/>
      <w:pPr>
        <w:tabs>
          <w:tab w:val="num" w:pos="720"/>
        </w:tabs>
        <w:ind w:left="720" w:hanging="720"/>
      </w:pPr>
    </w:lvl>
  </w:abstractNum>
  <w:abstractNum w:abstractNumId="9">
    <w:nsid w:val="443B57EE"/>
    <w:multiLevelType w:val="singleLevel"/>
    <w:tmpl w:val="9502E68C"/>
    <w:lvl w:ilvl="0">
      <w:start w:val="1"/>
      <w:numFmt w:val="decimal"/>
      <w:lvlText w:val="%1."/>
      <w:lvlJc w:val="left"/>
      <w:pPr>
        <w:tabs>
          <w:tab w:val="num" w:pos="720"/>
        </w:tabs>
        <w:ind w:left="720" w:hanging="720"/>
      </w:pPr>
      <w:rPr>
        <w:rFonts w:hint="default"/>
      </w:rPr>
    </w:lvl>
  </w:abstractNum>
  <w:abstractNum w:abstractNumId="10">
    <w:nsid w:val="54336ECC"/>
    <w:multiLevelType w:val="singleLevel"/>
    <w:tmpl w:val="97D2C938"/>
    <w:lvl w:ilvl="0">
      <w:start w:val="9"/>
      <w:numFmt w:val="decimal"/>
      <w:lvlText w:val="%1."/>
      <w:lvlJc w:val="left"/>
      <w:pPr>
        <w:tabs>
          <w:tab w:val="num" w:pos="720"/>
        </w:tabs>
        <w:ind w:left="720" w:hanging="720"/>
      </w:pPr>
    </w:lvl>
  </w:abstractNum>
  <w:abstractNum w:abstractNumId="11">
    <w:nsid w:val="54755F39"/>
    <w:multiLevelType w:val="singleLevel"/>
    <w:tmpl w:val="5B3CA8C8"/>
    <w:lvl w:ilvl="0">
      <w:start w:val="1"/>
      <w:numFmt w:val="upperLetter"/>
      <w:pStyle w:val="Heading2"/>
      <w:lvlText w:val="%1."/>
      <w:lvlJc w:val="left"/>
      <w:pPr>
        <w:tabs>
          <w:tab w:val="num" w:pos="720"/>
        </w:tabs>
        <w:ind w:left="720" w:hanging="720"/>
      </w:pPr>
      <w:rPr>
        <w:rFonts w:hint="default"/>
        <w:b/>
        <w:sz w:val="28"/>
      </w:rPr>
    </w:lvl>
  </w:abstractNum>
  <w:abstractNum w:abstractNumId="12">
    <w:nsid w:val="5A4E31C0"/>
    <w:multiLevelType w:val="singleLevel"/>
    <w:tmpl w:val="2DC2D65E"/>
    <w:lvl w:ilvl="0">
      <w:start w:val="9"/>
      <w:numFmt w:val="decimal"/>
      <w:lvlText w:val="%1."/>
      <w:lvlJc w:val="left"/>
      <w:pPr>
        <w:tabs>
          <w:tab w:val="num" w:pos="720"/>
        </w:tabs>
        <w:ind w:left="720" w:hanging="720"/>
      </w:pPr>
    </w:lvl>
  </w:abstractNum>
  <w:abstractNum w:abstractNumId="13">
    <w:nsid w:val="637B2B12"/>
    <w:multiLevelType w:val="hybridMultilevel"/>
    <w:tmpl w:val="E70C37EE"/>
    <w:lvl w:ilvl="0" w:tplc="2214A968">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C836CD"/>
    <w:multiLevelType w:val="hybridMultilevel"/>
    <w:tmpl w:val="54141D7E"/>
    <w:lvl w:ilvl="0" w:tplc="DB5CD6B8">
      <w:start w:val="1"/>
      <w:numFmt w:val="decimal"/>
      <w:lvlText w:val="%1."/>
      <w:lvlJc w:val="left"/>
      <w:pPr>
        <w:tabs>
          <w:tab w:val="num" w:pos="1080"/>
        </w:tabs>
        <w:ind w:left="1080" w:hanging="360"/>
      </w:pPr>
      <w:rPr>
        <w:rFonts w:hint="default"/>
        <w:b/>
      </w:rPr>
    </w:lvl>
    <w:lvl w:ilvl="1" w:tplc="2828E918">
      <w:numFmt w:val="bullet"/>
      <w:lvlText w:val=""/>
      <w:lvlJc w:val="left"/>
      <w:pPr>
        <w:tabs>
          <w:tab w:val="num" w:pos="1800"/>
        </w:tabs>
        <w:ind w:left="1800" w:hanging="360"/>
      </w:pPr>
      <w:rPr>
        <w:rFonts w:ascii="Symbol" w:eastAsia="Courier New" w:hAnsi="Symbol" w:cs="Courier New" w:hint="default"/>
        <w:color w:val="auto"/>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54E156A"/>
    <w:multiLevelType w:val="hybridMultilevel"/>
    <w:tmpl w:val="7E146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2"/>
  </w:num>
  <w:num w:numId="4">
    <w:abstractNumId w:val="9"/>
  </w:num>
  <w:num w:numId="5">
    <w:abstractNumId w:val="8"/>
  </w:num>
  <w:num w:numId="6">
    <w:abstractNumId w:val="6"/>
  </w:num>
  <w:num w:numId="7">
    <w:abstractNumId w:val="5"/>
  </w:num>
  <w:num w:numId="8">
    <w:abstractNumId w:val="12"/>
  </w:num>
  <w:num w:numId="9">
    <w:abstractNumId w:val="4"/>
  </w:num>
  <w:num w:numId="10">
    <w:abstractNumId w:val="3"/>
  </w:num>
  <w:num w:numId="11">
    <w:abstractNumId w:val="10"/>
  </w:num>
  <w:num w:numId="12">
    <w:abstractNumId w:val="7"/>
  </w:num>
  <w:num w:numId="13">
    <w:abstractNumId w:val="13"/>
  </w:num>
  <w:num w:numId="14">
    <w:abstractNumId w:val="0"/>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F20"/>
    <w:rsid w:val="00036A0B"/>
    <w:rsid w:val="000457E3"/>
    <w:rsid w:val="00080493"/>
    <w:rsid w:val="00090223"/>
    <w:rsid w:val="000978EE"/>
    <w:rsid w:val="000B1AA6"/>
    <w:rsid w:val="00107C7E"/>
    <w:rsid w:val="00163F20"/>
    <w:rsid w:val="00181E82"/>
    <w:rsid w:val="00193243"/>
    <w:rsid w:val="00196437"/>
    <w:rsid w:val="00196BFF"/>
    <w:rsid w:val="001A4B4F"/>
    <w:rsid w:val="001B1BE3"/>
    <w:rsid w:val="001D50E2"/>
    <w:rsid w:val="002035C2"/>
    <w:rsid w:val="00230BAF"/>
    <w:rsid w:val="00235B3A"/>
    <w:rsid w:val="00241AB9"/>
    <w:rsid w:val="002425AD"/>
    <w:rsid w:val="00265917"/>
    <w:rsid w:val="00270D39"/>
    <w:rsid w:val="00285A10"/>
    <w:rsid w:val="00295E78"/>
    <w:rsid w:val="002B057E"/>
    <w:rsid w:val="002C3A84"/>
    <w:rsid w:val="003050FA"/>
    <w:rsid w:val="0030593E"/>
    <w:rsid w:val="003067F3"/>
    <w:rsid w:val="00331888"/>
    <w:rsid w:val="003415E8"/>
    <w:rsid w:val="00341F8D"/>
    <w:rsid w:val="00343856"/>
    <w:rsid w:val="003630E2"/>
    <w:rsid w:val="00371D4D"/>
    <w:rsid w:val="003864E4"/>
    <w:rsid w:val="003865CE"/>
    <w:rsid w:val="003A09F2"/>
    <w:rsid w:val="003B49E8"/>
    <w:rsid w:val="003B53A3"/>
    <w:rsid w:val="003C6367"/>
    <w:rsid w:val="003D63F8"/>
    <w:rsid w:val="003E7928"/>
    <w:rsid w:val="003F5EEA"/>
    <w:rsid w:val="003F6DEA"/>
    <w:rsid w:val="00400FE0"/>
    <w:rsid w:val="00413C60"/>
    <w:rsid w:val="00430727"/>
    <w:rsid w:val="0043539C"/>
    <w:rsid w:val="00447EF6"/>
    <w:rsid w:val="00485230"/>
    <w:rsid w:val="004876EE"/>
    <w:rsid w:val="00493A6F"/>
    <w:rsid w:val="004D282A"/>
    <w:rsid w:val="0050532B"/>
    <w:rsid w:val="005233C2"/>
    <w:rsid w:val="00523933"/>
    <w:rsid w:val="00530F8F"/>
    <w:rsid w:val="00564373"/>
    <w:rsid w:val="0057665E"/>
    <w:rsid w:val="005827FE"/>
    <w:rsid w:val="00592E14"/>
    <w:rsid w:val="005C4BC3"/>
    <w:rsid w:val="005C6B3C"/>
    <w:rsid w:val="005E039A"/>
    <w:rsid w:val="005E355C"/>
    <w:rsid w:val="005E3C64"/>
    <w:rsid w:val="005E5DF4"/>
    <w:rsid w:val="006002FE"/>
    <w:rsid w:val="00612725"/>
    <w:rsid w:val="00633745"/>
    <w:rsid w:val="00634E1F"/>
    <w:rsid w:val="00644BA4"/>
    <w:rsid w:val="00656648"/>
    <w:rsid w:val="00692D83"/>
    <w:rsid w:val="006A049A"/>
    <w:rsid w:val="006C2204"/>
    <w:rsid w:val="006C3694"/>
    <w:rsid w:val="006D57B5"/>
    <w:rsid w:val="006E0E46"/>
    <w:rsid w:val="006E53AD"/>
    <w:rsid w:val="006E58D6"/>
    <w:rsid w:val="006E6EBF"/>
    <w:rsid w:val="0073555B"/>
    <w:rsid w:val="00752BA9"/>
    <w:rsid w:val="00772BB9"/>
    <w:rsid w:val="007A4718"/>
    <w:rsid w:val="007D7448"/>
    <w:rsid w:val="00814EB3"/>
    <w:rsid w:val="00854926"/>
    <w:rsid w:val="008B63B9"/>
    <w:rsid w:val="008C469E"/>
    <w:rsid w:val="008D5DE4"/>
    <w:rsid w:val="008E4D1B"/>
    <w:rsid w:val="008F7749"/>
    <w:rsid w:val="00926FE4"/>
    <w:rsid w:val="0092707A"/>
    <w:rsid w:val="00932F6D"/>
    <w:rsid w:val="00934B5D"/>
    <w:rsid w:val="009524D2"/>
    <w:rsid w:val="0097093F"/>
    <w:rsid w:val="00995EDF"/>
    <w:rsid w:val="009C208B"/>
    <w:rsid w:val="009D33E8"/>
    <w:rsid w:val="009F56A3"/>
    <w:rsid w:val="00A00618"/>
    <w:rsid w:val="00A2672D"/>
    <w:rsid w:val="00A616BF"/>
    <w:rsid w:val="00B362CB"/>
    <w:rsid w:val="00B36EAE"/>
    <w:rsid w:val="00B4249E"/>
    <w:rsid w:val="00B51ABB"/>
    <w:rsid w:val="00B7725C"/>
    <w:rsid w:val="00B81B63"/>
    <w:rsid w:val="00BA2A2B"/>
    <w:rsid w:val="00BC370A"/>
    <w:rsid w:val="00C071F7"/>
    <w:rsid w:val="00C32BD2"/>
    <w:rsid w:val="00C33C56"/>
    <w:rsid w:val="00C44D32"/>
    <w:rsid w:val="00C44F85"/>
    <w:rsid w:val="00C7605F"/>
    <w:rsid w:val="00CA5F10"/>
    <w:rsid w:val="00CB3E4E"/>
    <w:rsid w:val="00CB4827"/>
    <w:rsid w:val="00CB4972"/>
    <w:rsid w:val="00CC03CF"/>
    <w:rsid w:val="00D83531"/>
    <w:rsid w:val="00D90742"/>
    <w:rsid w:val="00DA6E1A"/>
    <w:rsid w:val="00DD43A0"/>
    <w:rsid w:val="00DF7918"/>
    <w:rsid w:val="00E15846"/>
    <w:rsid w:val="00E31532"/>
    <w:rsid w:val="00E4673F"/>
    <w:rsid w:val="00E50F6A"/>
    <w:rsid w:val="00E55974"/>
    <w:rsid w:val="00E55AE1"/>
    <w:rsid w:val="00E75081"/>
    <w:rsid w:val="00E77C6D"/>
    <w:rsid w:val="00E77D10"/>
    <w:rsid w:val="00E94B86"/>
    <w:rsid w:val="00EB3E37"/>
    <w:rsid w:val="00EB62D6"/>
    <w:rsid w:val="00F06C4D"/>
    <w:rsid w:val="00F140A6"/>
    <w:rsid w:val="00F329BF"/>
    <w:rsid w:val="00F3394F"/>
    <w:rsid w:val="00F36072"/>
    <w:rsid w:val="00F370A4"/>
    <w:rsid w:val="00F439A7"/>
    <w:rsid w:val="00F65C20"/>
    <w:rsid w:val="00F94285"/>
    <w:rsid w:val="00FD2D2D"/>
    <w:rsid w:val="00FD7E7F"/>
    <w:rsid w:val="00FF4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szCs w:val="28"/>
    </w:rPr>
  </w:style>
  <w:style w:type="paragraph" w:styleId="TOC6">
    <w:name w:val="toc 6"/>
    <w:basedOn w:val="Normal"/>
    <w:next w:val="Normal"/>
    <w:autoRedefine/>
    <w:semiHidden/>
    <w:rsid w:val="003B49E8"/>
    <w:pPr>
      <w:numPr>
        <w:numId w:val="12"/>
      </w:numPr>
    </w:pPr>
    <w:rPr>
      <w:bCs/>
      <w:sz w:val="24"/>
      <w:szCs w:val="24"/>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55974"/>
    <w:rPr>
      <w:rFonts w:ascii="Tahoma" w:hAnsi="Tahoma" w:cs="Tahoma"/>
      <w:sz w:val="16"/>
      <w:szCs w:val="16"/>
    </w:rPr>
  </w:style>
  <w:style w:type="paragraph" w:styleId="BodyText3">
    <w:name w:val="Body Text 3"/>
    <w:basedOn w:val="Normal"/>
    <w:rsid w:val="00656648"/>
    <w:pPr>
      <w:widowControl w:val="0"/>
    </w:pPr>
    <w:rPr>
      <w:rFonts w:ascii="Courier" w:hAnsi="Courier"/>
      <w:i/>
      <w:iCs/>
      <w:snapToGrid w:val="0"/>
      <w:sz w:val="24"/>
      <w:szCs w:val="24"/>
      <w:lang w:eastAsia="en-US"/>
    </w:rPr>
  </w:style>
  <w:style w:type="paragraph" w:styleId="ListParagraph">
    <w:name w:val="List Paragraph"/>
    <w:basedOn w:val="Normal"/>
    <w:uiPriority w:val="34"/>
    <w:qFormat/>
    <w:rsid w:val="00F65C2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paragraph" w:styleId="Heading1">
    <w:name w:val="heading 1"/>
    <w:basedOn w:val="Normal"/>
    <w:next w:val="Normal"/>
    <w:qFormat/>
    <w:pPr>
      <w:keepNext/>
      <w:outlineLvl w:val="0"/>
    </w:pPr>
    <w:rPr>
      <w:b/>
      <w:bCs/>
      <w:sz w:val="24"/>
      <w:szCs w:val="24"/>
    </w:rPr>
  </w:style>
  <w:style w:type="paragraph" w:styleId="Heading2">
    <w:name w:val="heading 2"/>
    <w:basedOn w:val="Normal"/>
    <w:next w:val="Normal"/>
    <w:qFormat/>
    <w:pPr>
      <w:keepNext/>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szCs w:val="28"/>
    </w:rPr>
  </w:style>
  <w:style w:type="paragraph" w:styleId="TOC6">
    <w:name w:val="toc 6"/>
    <w:basedOn w:val="Normal"/>
    <w:next w:val="Normal"/>
    <w:autoRedefine/>
    <w:semiHidden/>
    <w:rsid w:val="003B49E8"/>
    <w:pPr>
      <w:numPr>
        <w:numId w:val="12"/>
      </w:numPr>
    </w:pPr>
    <w:rPr>
      <w:bCs/>
      <w:sz w:val="24"/>
      <w:szCs w:val="24"/>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55974"/>
    <w:rPr>
      <w:rFonts w:ascii="Tahoma" w:hAnsi="Tahoma" w:cs="Tahoma"/>
      <w:sz w:val="16"/>
      <w:szCs w:val="16"/>
    </w:rPr>
  </w:style>
  <w:style w:type="paragraph" w:styleId="BodyText3">
    <w:name w:val="Body Text 3"/>
    <w:basedOn w:val="Normal"/>
    <w:rsid w:val="00656648"/>
    <w:pPr>
      <w:widowControl w:val="0"/>
    </w:pPr>
    <w:rPr>
      <w:rFonts w:ascii="Courier" w:hAnsi="Courier"/>
      <w:i/>
      <w:iCs/>
      <w:snapToGrid w:val="0"/>
      <w:sz w:val="24"/>
      <w:szCs w:val="24"/>
      <w:lang w:eastAsia="en-US"/>
    </w:rPr>
  </w:style>
  <w:style w:type="paragraph" w:styleId="ListParagraph">
    <w:name w:val="List Paragraph"/>
    <w:basedOn w:val="Normal"/>
    <w:uiPriority w:val="34"/>
    <w:qFormat/>
    <w:rsid w:val="00F65C2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20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 Medicaid Use Report</vt:lpstr>
    </vt:vector>
  </TitlesOfParts>
  <Company>OPUM</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Medicaid Use Report</dc:title>
  <dc:subject/>
  <dc:creator>CHARTSON</dc:creator>
  <cp:keywords/>
  <cp:lastModifiedBy>SYSTEM</cp:lastModifiedBy>
  <cp:revision>2</cp:revision>
  <cp:lastPrinted>2008-11-05T11:39:00Z</cp:lastPrinted>
  <dcterms:created xsi:type="dcterms:W3CDTF">2017-09-29T15:39:00Z</dcterms:created>
  <dcterms:modified xsi:type="dcterms:W3CDTF">2017-09-29T15:39:00Z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1184546647</vt:i4>
  </property>
  <property fmtid="{D5CDD505-2E9C-101B-9397-08002B2CF9AE}" pid="4" name="_EmailSubject">
    <vt:lpwstr>REQUEST FOR REVIEW/APPROVAL RE: OMB Expiration Notice: 0960-0267     Medicaid Use Report</vt:lpwstr>
  </property>
  <property fmtid="{D5CDD505-2E9C-101B-9397-08002B2CF9AE}" pid="5" name="_AuthorEmail">
    <vt:lpwstr>Marsha.V.Robinson-Vaden@SSA.Gov</vt:lpwstr>
  </property>
  <property fmtid="{D5CDD505-2E9C-101B-9397-08002B2CF9AE}" pid="6" name="_AuthorEmailDisplayName">
    <vt:lpwstr>Robinson-Vaden, Marsha V.</vt:lpwstr>
  </property>
  <property fmtid="{D5CDD505-2E9C-101B-9397-08002B2CF9AE}" pid="7" name="_PreviousAdHocReviewCycleID">
    <vt:i4>-135986190</vt:i4>
  </property>
  <property fmtid="{D5CDD505-2E9C-101B-9397-08002B2CF9AE}" pid="8" name="_ReviewingToolsShownOnce">
    <vt:lpwstr/>
  </property>
</Properties>
</file>