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4C1" w:rsidRPr="00850CF4" w:rsidRDefault="00C264C1" w:rsidP="00950EF9">
      <w:pPr>
        <w:widowControl w:val="0"/>
        <w:tabs>
          <w:tab w:val="center" w:pos="4680"/>
        </w:tabs>
        <w:rPr>
          <w:b/>
          <w:szCs w:val="24"/>
        </w:rPr>
      </w:pPr>
      <w:bookmarkStart w:id="0" w:name="_GoBack"/>
      <w:bookmarkEnd w:id="0"/>
    </w:p>
    <w:p w:rsidR="00C264C1" w:rsidRPr="00850CF4" w:rsidRDefault="00C264C1" w:rsidP="00950EF9">
      <w:pPr>
        <w:widowControl w:val="0"/>
        <w:tabs>
          <w:tab w:val="center" w:pos="4680"/>
        </w:tabs>
        <w:rPr>
          <w:b/>
          <w:szCs w:val="24"/>
        </w:rPr>
      </w:pPr>
    </w:p>
    <w:p w:rsidR="00C264C1" w:rsidRPr="00850CF4" w:rsidRDefault="00C264C1" w:rsidP="00950EF9">
      <w:pPr>
        <w:widowControl w:val="0"/>
        <w:tabs>
          <w:tab w:val="center" w:pos="4680"/>
        </w:tabs>
        <w:rPr>
          <w:b/>
          <w:szCs w:val="24"/>
        </w:rPr>
      </w:pPr>
    </w:p>
    <w:p w:rsidR="0056132F" w:rsidRPr="00850CF4" w:rsidRDefault="0056132F" w:rsidP="0056132F">
      <w:pPr>
        <w:widowControl w:val="0"/>
        <w:jc w:val="center"/>
        <w:rPr>
          <w:b/>
          <w:szCs w:val="24"/>
        </w:rPr>
      </w:pPr>
      <w:r w:rsidRPr="00850CF4">
        <w:rPr>
          <w:b/>
          <w:szCs w:val="24"/>
        </w:rPr>
        <w:t>NATIONAL DISEASE SURVEILLANCE PROGRAM - II.</w:t>
      </w:r>
    </w:p>
    <w:p w:rsidR="0056132F" w:rsidRPr="00850CF4" w:rsidRDefault="0056132F" w:rsidP="0056132F">
      <w:pPr>
        <w:widowControl w:val="0"/>
        <w:jc w:val="center"/>
        <w:rPr>
          <w:b/>
          <w:szCs w:val="24"/>
        </w:rPr>
      </w:pPr>
      <w:r w:rsidRPr="00850CF4">
        <w:rPr>
          <w:b/>
          <w:szCs w:val="24"/>
        </w:rPr>
        <w:t>DISEASE SUMMARIES</w:t>
      </w:r>
    </w:p>
    <w:p w:rsidR="004B0000" w:rsidRPr="00850CF4" w:rsidRDefault="004B0000" w:rsidP="00CA1FA6">
      <w:pPr>
        <w:widowControl w:val="0"/>
        <w:tabs>
          <w:tab w:val="center" w:pos="4680"/>
        </w:tabs>
        <w:jc w:val="center"/>
        <w:rPr>
          <w:b/>
          <w:szCs w:val="24"/>
        </w:rPr>
      </w:pPr>
    </w:p>
    <w:p w:rsidR="00CA1FA6" w:rsidRPr="00850CF4" w:rsidRDefault="0056132F" w:rsidP="00CA1FA6">
      <w:pPr>
        <w:widowControl w:val="0"/>
        <w:tabs>
          <w:tab w:val="center" w:pos="4680"/>
        </w:tabs>
        <w:jc w:val="center"/>
        <w:rPr>
          <w:b/>
          <w:szCs w:val="24"/>
        </w:rPr>
      </w:pPr>
      <w:r w:rsidRPr="00850CF4">
        <w:rPr>
          <w:b/>
          <w:szCs w:val="24"/>
        </w:rPr>
        <w:t>OMB 0920-0004</w:t>
      </w:r>
    </w:p>
    <w:p w:rsidR="00CA1FA6" w:rsidRPr="00850CF4" w:rsidRDefault="00CA1FA6" w:rsidP="00CA1FA6">
      <w:pPr>
        <w:widowControl w:val="0"/>
        <w:jc w:val="center"/>
        <w:rPr>
          <w:szCs w:val="24"/>
        </w:rPr>
      </w:pPr>
    </w:p>
    <w:p w:rsidR="00CA1FA6" w:rsidRPr="00850CF4" w:rsidRDefault="00CA1FA6" w:rsidP="00CA1FA6">
      <w:pPr>
        <w:widowControl w:val="0"/>
        <w:jc w:val="center"/>
        <w:rPr>
          <w:szCs w:val="24"/>
        </w:rPr>
      </w:pPr>
    </w:p>
    <w:p w:rsidR="0056132F" w:rsidRPr="00850CF4" w:rsidRDefault="0056132F" w:rsidP="00CA1FA6">
      <w:pPr>
        <w:widowControl w:val="0"/>
        <w:jc w:val="center"/>
        <w:rPr>
          <w:i/>
          <w:szCs w:val="24"/>
        </w:rPr>
      </w:pPr>
      <w:r w:rsidRPr="00850CF4">
        <w:rPr>
          <w:i/>
          <w:szCs w:val="24"/>
        </w:rPr>
        <w:t>REVISION</w:t>
      </w:r>
    </w:p>
    <w:p w:rsidR="003F082E" w:rsidRPr="00850CF4" w:rsidRDefault="003F082E" w:rsidP="00CA1FA6">
      <w:pPr>
        <w:widowControl w:val="0"/>
        <w:jc w:val="center"/>
        <w:rPr>
          <w:szCs w:val="24"/>
        </w:rPr>
      </w:pPr>
    </w:p>
    <w:p w:rsidR="00CA1FA6" w:rsidRPr="00850CF4" w:rsidRDefault="009E59D6" w:rsidP="00CA1FA6">
      <w:pPr>
        <w:widowControl w:val="0"/>
        <w:jc w:val="center"/>
        <w:rPr>
          <w:szCs w:val="24"/>
        </w:rPr>
      </w:pPr>
      <w:r>
        <w:rPr>
          <w:szCs w:val="24"/>
        </w:rPr>
        <w:t>August 7</w:t>
      </w:r>
      <w:r w:rsidR="00D61856" w:rsidRPr="00850CF4">
        <w:rPr>
          <w:szCs w:val="24"/>
        </w:rPr>
        <w:t xml:space="preserve">, </w:t>
      </w:r>
      <w:r w:rsidR="00634C2F" w:rsidRPr="00850CF4">
        <w:rPr>
          <w:szCs w:val="24"/>
        </w:rPr>
        <w:t>2017</w:t>
      </w:r>
    </w:p>
    <w:p w:rsidR="00634C2F" w:rsidRPr="00850CF4" w:rsidRDefault="00634C2F" w:rsidP="00CA1FA6">
      <w:pPr>
        <w:widowControl w:val="0"/>
        <w:jc w:val="center"/>
        <w:rPr>
          <w:szCs w:val="24"/>
        </w:rPr>
      </w:pPr>
    </w:p>
    <w:p w:rsidR="00CA1FA6" w:rsidRPr="00850CF4" w:rsidRDefault="00CA1FA6" w:rsidP="00CA1FA6">
      <w:pPr>
        <w:widowControl w:val="0"/>
        <w:jc w:val="center"/>
        <w:rPr>
          <w:szCs w:val="24"/>
        </w:rPr>
      </w:pPr>
      <w:r w:rsidRPr="00850CF4">
        <w:rPr>
          <w:szCs w:val="24"/>
        </w:rPr>
        <w:t>Point of Contact:</w:t>
      </w:r>
    </w:p>
    <w:p w:rsidR="00CA1FA6" w:rsidRPr="00850CF4" w:rsidRDefault="00CC1571" w:rsidP="00CA1FA6">
      <w:pPr>
        <w:widowControl w:val="0"/>
        <w:jc w:val="center"/>
        <w:rPr>
          <w:szCs w:val="24"/>
        </w:rPr>
      </w:pPr>
      <w:r w:rsidRPr="00850CF4">
        <w:rPr>
          <w:szCs w:val="24"/>
        </w:rPr>
        <w:t>Ansley Hynes</w:t>
      </w:r>
    </w:p>
    <w:p w:rsidR="00F82F12" w:rsidRPr="00850CF4" w:rsidRDefault="00CC1571" w:rsidP="00CA1FA6">
      <w:pPr>
        <w:widowControl w:val="0"/>
        <w:jc w:val="center"/>
        <w:rPr>
          <w:szCs w:val="24"/>
        </w:rPr>
      </w:pPr>
      <w:r w:rsidRPr="00850CF4">
        <w:rPr>
          <w:szCs w:val="24"/>
        </w:rPr>
        <w:t>Policy Analyst</w:t>
      </w:r>
    </w:p>
    <w:p w:rsidR="00F82F12" w:rsidRPr="00850CF4" w:rsidRDefault="00D379B5" w:rsidP="00CA1FA6">
      <w:pPr>
        <w:widowControl w:val="0"/>
        <w:jc w:val="center"/>
        <w:rPr>
          <w:szCs w:val="24"/>
        </w:rPr>
      </w:pPr>
      <w:r w:rsidRPr="00850CF4">
        <w:rPr>
          <w:szCs w:val="24"/>
        </w:rPr>
        <w:t>404.718.4520</w:t>
      </w:r>
    </w:p>
    <w:p w:rsidR="00D379B5" w:rsidRPr="00850CF4" w:rsidRDefault="00D61856" w:rsidP="00CA1FA6">
      <w:pPr>
        <w:widowControl w:val="0"/>
        <w:jc w:val="center"/>
        <w:rPr>
          <w:szCs w:val="24"/>
        </w:rPr>
      </w:pPr>
      <w:r w:rsidRPr="00850CF4">
        <w:rPr>
          <w:szCs w:val="24"/>
        </w:rPr>
        <w:t>x</w:t>
      </w:r>
      <w:r w:rsidR="00D379B5" w:rsidRPr="00850CF4">
        <w:rPr>
          <w:szCs w:val="24"/>
        </w:rPr>
        <w:t>ia0@cdc.gov</w:t>
      </w:r>
    </w:p>
    <w:p w:rsidR="00F82F12" w:rsidRPr="00850CF4" w:rsidRDefault="00F82F12" w:rsidP="00CA1FA6">
      <w:pPr>
        <w:widowControl w:val="0"/>
        <w:jc w:val="center"/>
        <w:rPr>
          <w:szCs w:val="24"/>
        </w:rPr>
      </w:pPr>
    </w:p>
    <w:p w:rsidR="00CA1FA6" w:rsidRPr="00850CF4" w:rsidRDefault="00CA1FA6" w:rsidP="00CA1FA6">
      <w:pPr>
        <w:widowControl w:val="0"/>
        <w:jc w:val="center"/>
        <w:rPr>
          <w:szCs w:val="24"/>
        </w:rPr>
      </w:pPr>
      <w:r w:rsidRPr="00850CF4">
        <w:rPr>
          <w:szCs w:val="24"/>
        </w:rPr>
        <w:t>Centers for Disease Control and Prevention</w:t>
      </w:r>
    </w:p>
    <w:p w:rsidR="00CA1FA6" w:rsidRPr="00850CF4" w:rsidRDefault="00CA1FA6" w:rsidP="00CA1FA6">
      <w:pPr>
        <w:widowControl w:val="0"/>
        <w:ind w:firstLine="720"/>
        <w:jc w:val="center"/>
        <w:rPr>
          <w:szCs w:val="24"/>
        </w:rPr>
      </w:pPr>
      <w:r w:rsidRPr="00850CF4">
        <w:rPr>
          <w:szCs w:val="24"/>
        </w:rPr>
        <w:t>National Center for Immunization and Respiratory Diseases</w:t>
      </w:r>
    </w:p>
    <w:p w:rsidR="00CA1FA6" w:rsidRPr="00850CF4" w:rsidRDefault="00CA1FA6" w:rsidP="00CA1FA6">
      <w:pPr>
        <w:widowControl w:val="0"/>
        <w:jc w:val="center"/>
        <w:rPr>
          <w:szCs w:val="24"/>
        </w:rPr>
      </w:pPr>
      <w:r w:rsidRPr="00850CF4">
        <w:rPr>
          <w:szCs w:val="24"/>
        </w:rPr>
        <w:t>1600 Clifton Road, NE, Mailstop D76</w:t>
      </w:r>
    </w:p>
    <w:p w:rsidR="00CA1FA6" w:rsidRPr="00850CF4" w:rsidRDefault="00CA1FA6" w:rsidP="00CA1FA6">
      <w:pPr>
        <w:widowControl w:val="0"/>
        <w:jc w:val="center"/>
        <w:rPr>
          <w:szCs w:val="24"/>
        </w:rPr>
      </w:pPr>
      <w:r w:rsidRPr="00850CF4">
        <w:rPr>
          <w:szCs w:val="24"/>
        </w:rPr>
        <w:t>Atlanta, GA  30333</w:t>
      </w:r>
    </w:p>
    <w:p w:rsidR="00CA1FA6" w:rsidRPr="00850CF4" w:rsidRDefault="00CA1FA6" w:rsidP="00CA1FA6">
      <w:pPr>
        <w:widowControl w:val="0"/>
        <w:ind w:firstLine="720"/>
        <w:jc w:val="center"/>
        <w:rPr>
          <w:szCs w:val="24"/>
        </w:rPr>
      </w:pPr>
    </w:p>
    <w:p w:rsidR="00CA1FA6" w:rsidRPr="00850CF4" w:rsidRDefault="00CA1FA6" w:rsidP="00CA1FA6">
      <w:pPr>
        <w:widowControl w:val="0"/>
        <w:ind w:firstLine="720"/>
        <w:jc w:val="center"/>
        <w:rPr>
          <w:szCs w:val="24"/>
        </w:rPr>
      </w:pPr>
    </w:p>
    <w:p w:rsidR="00CA1FA6" w:rsidRPr="00850CF4" w:rsidRDefault="00CA1FA6" w:rsidP="00CA1FA6">
      <w:pPr>
        <w:widowControl w:val="0"/>
        <w:ind w:firstLine="720"/>
        <w:jc w:val="center"/>
        <w:rPr>
          <w:szCs w:val="24"/>
        </w:rPr>
      </w:pPr>
    </w:p>
    <w:p w:rsidR="00CA1FA6" w:rsidRPr="00850CF4" w:rsidRDefault="00CA1FA6" w:rsidP="00CA1FA6">
      <w:pPr>
        <w:widowControl w:val="0"/>
        <w:jc w:val="center"/>
        <w:rPr>
          <w:szCs w:val="24"/>
        </w:rPr>
      </w:pPr>
    </w:p>
    <w:p w:rsidR="00CA1FA6" w:rsidRPr="00850CF4" w:rsidRDefault="00CA1FA6" w:rsidP="00CA1FA6">
      <w:pPr>
        <w:widowControl w:val="0"/>
        <w:jc w:val="center"/>
        <w:rPr>
          <w:szCs w:val="24"/>
        </w:rPr>
      </w:pPr>
    </w:p>
    <w:p w:rsidR="00CA1FA6" w:rsidRPr="00850CF4" w:rsidRDefault="00CA1FA6" w:rsidP="00CA1FA6">
      <w:pPr>
        <w:widowControl w:val="0"/>
        <w:jc w:val="center"/>
        <w:rPr>
          <w:szCs w:val="24"/>
        </w:rPr>
      </w:pPr>
    </w:p>
    <w:p w:rsidR="00CA1FA6" w:rsidRPr="00850CF4" w:rsidRDefault="00CA1FA6" w:rsidP="00CA1FA6">
      <w:pPr>
        <w:widowControl w:val="0"/>
        <w:jc w:val="center"/>
        <w:rPr>
          <w:szCs w:val="24"/>
        </w:rPr>
      </w:pPr>
    </w:p>
    <w:p w:rsidR="00CA1FA6" w:rsidRPr="00850CF4" w:rsidRDefault="00CA1FA6" w:rsidP="00CA1FA6">
      <w:pPr>
        <w:widowControl w:val="0"/>
        <w:jc w:val="center"/>
        <w:rPr>
          <w:szCs w:val="24"/>
        </w:rPr>
      </w:pPr>
    </w:p>
    <w:p w:rsidR="00CA1FA6" w:rsidRPr="00850CF4" w:rsidRDefault="00CA1FA6" w:rsidP="00CA1FA6">
      <w:pPr>
        <w:widowControl w:val="0"/>
        <w:jc w:val="center"/>
        <w:rPr>
          <w:szCs w:val="24"/>
        </w:rPr>
      </w:pPr>
    </w:p>
    <w:p w:rsidR="00CA1FA6" w:rsidRPr="00850CF4" w:rsidRDefault="00CA1FA6" w:rsidP="00CA1FA6">
      <w:pPr>
        <w:widowControl w:val="0"/>
        <w:jc w:val="center"/>
        <w:rPr>
          <w:szCs w:val="24"/>
        </w:rPr>
      </w:pPr>
    </w:p>
    <w:p w:rsidR="00CA1FA6" w:rsidRPr="00850CF4" w:rsidRDefault="00CA1FA6" w:rsidP="00CA1FA6">
      <w:pPr>
        <w:widowControl w:val="0"/>
        <w:jc w:val="center"/>
        <w:rPr>
          <w:szCs w:val="24"/>
        </w:rPr>
      </w:pPr>
    </w:p>
    <w:p w:rsidR="00CA1FA6" w:rsidRPr="00850CF4" w:rsidRDefault="00CA1FA6" w:rsidP="00CA1FA6">
      <w:pPr>
        <w:widowControl w:val="0"/>
        <w:jc w:val="center"/>
        <w:rPr>
          <w:szCs w:val="24"/>
        </w:rPr>
      </w:pPr>
    </w:p>
    <w:p w:rsidR="00CA1FA6" w:rsidRPr="00850CF4" w:rsidRDefault="00CA1FA6" w:rsidP="00CA1FA6">
      <w:pPr>
        <w:widowControl w:val="0"/>
        <w:jc w:val="center"/>
        <w:rPr>
          <w:szCs w:val="24"/>
        </w:rPr>
      </w:pPr>
    </w:p>
    <w:p w:rsidR="00CA1FA6" w:rsidRPr="00850CF4" w:rsidRDefault="00CA1FA6" w:rsidP="00CA1FA6">
      <w:pPr>
        <w:widowControl w:val="0"/>
        <w:jc w:val="center"/>
        <w:rPr>
          <w:szCs w:val="24"/>
        </w:rPr>
      </w:pPr>
    </w:p>
    <w:p w:rsidR="00CA1FA6" w:rsidRPr="00850CF4" w:rsidRDefault="00CA1FA6" w:rsidP="00CA1FA6">
      <w:pPr>
        <w:widowControl w:val="0"/>
        <w:tabs>
          <w:tab w:val="center" w:pos="4680"/>
        </w:tabs>
        <w:rPr>
          <w:b/>
          <w:szCs w:val="24"/>
        </w:rPr>
      </w:pPr>
    </w:p>
    <w:p w:rsidR="00CA1FA6" w:rsidRPr="00850CF4" w:rsidRDefault="00CA1FA6" w:rsidP="00CA1FA6">
      <w:pPr>
        <w:widowControl w:val="0"/>
        <w:tabs>
          <w:tab w:val="center" w:pos="4680"/>
        </w:tabs>
        <w:rPr>
          <w:b/>
          <w:szCs w:val="24"/>
        </w:rPr>
      </w:pPr>
    </w:p>
    <w:p w:rsidR="00CA1FA6" w:rsidRPr="00850CF4" w:rsidRDefault="00CA1FA6" w:rsidP="00CA1FA6">
      <w:pPr>
        <w:widowControl w:val="0"/>
        <w:tabs>
          <w:tab w:val="center" w:pos="4680"/>
        </w:tabs>
        <w:rPr>
          <w:b/>
          <w:szCs w:val="24"/>
        </w:rPr>
      </w:pPr>
    </w:p>
    <w:p w:rsidR="00CA1FA6" w:rsidRPr="00850CF4" w:rsidRDefault="00CA1FA6" w:rsidP="00CA1FA6">
      <w:pPr>
        <w:widowControl w:val="0"/>
        <w:tabs>
          <w:tab w:val="center" w:pos="4680"/>
        </w:tabs>
        <w:rPr>
          <w:b/>
          <w:szCs w:val="24"/>
        </w:rPr>
      </w:pPr>
    </w:p>
    <w:p w:rsidR="00CA1FA6" w:rsidRPr="00850CF4" w:rsidRDefault="00CA1FA6" w:rsidP="00CA1FA6">
      <w:pPr>
        <w:widowControl w:val="0"/>
        <w:tabs>
          <w:tab w:val="center" w:pos="4680"/>
        </w:tabs>
        <w:rPr>
          <w:b/>
          <w:szCs w:val="24"/>
        </w:rPr>
      </w:pPr>
    </w:p>
    <w:p w:rsidR="00CA1FA6" w:rsidRPr="00850CF4" w:rsidRDefault="00CA1FA6" w:rsidP="00CA1FA6">
      <w:pPr>
        <w:widowControl w:val="0"/>
        <w:tabs>
          <w:tab w:val="center" w:pos="4680"/>
        </w:tabs>
        <w:rPr>
          <w:b/>
          <w:szCs w:val="24"/>
        </w:rPr>
      </w:pPr>
    </w:p>
    <w:p w:rsidR="00CA1FA6" w:rsidRPr="00850CF4" w:rsidRDefault="00CA1FA6" w:rsidP="00CA1FA6">
      <w:pPr>
        <w:widowControl w:val="0"/>
        <w:tabs>
          <w:tab w:val="center" w:pos="4680"/>
        </w:tabs>
        <w:rPr>
          <w:b/>
          <w:szCs w:val="24"/>
        </w:rPr>
      </w:pPr>
    </w:p>
    <w:p w:rsidR="00CA1FA6" w:rsidRPr="00850CF4" w:rsidRDefault="00CA1FA6" w:rsidP="00CA1FA6">
      <w:pPr>
        <w:widowControl w:val="0"/>
        <w:tabs>
          <w:tab w:val="center" w:pos="4680"/>
        </w:tabs>
        <w:rPr>
          <w:b/>
          <w:szCs w:val="24"/>
        </w:rPr>
      </w:pPr>
    </w:p>
    <w:p w:rsidR="00CA1FA6" w:rsidRPr="00850CF4" w:rsidRDefault="00CA1FA6" w:rsidP="00CA1FA6">
      <w:pPr>
        <w:widowControl w:val="0"/>
        <w:tabs>
          <w:tab w:val="center" w:pos="4680"/>
        </w:tabs>
        <w:rPr>
          <w:b/>
          <w:szCs w:val="24"/>
        </w:rPr>
      </w:pPr>
    </w:p>
    <w:p w:rsidR="00CA1FA6" w:rsidRPr="00850CF4" w:rsidRDefault="00CA1FA6" w:rsidP="00CA1FA6">
      <w:pPr>
        <w:widowControl w:val="0"/>
        <w:tabs>
          <w:tab w:val="center" w:pos="4680"/>
        </w:tabs>
        <w:rPr>
          <w:b/>
          <w:szCs w:val="24"/>
        </w:rPr>
      </w:pPr>
    </w:p>
    <w:p w:rsidR="00CA1FA6" w:rsidRPr="00850CF4" w:rsidRDefault="00CA1FA6" w:rsidP="00CA1FA6">
      <w:pPr>
        <w:widowControl w:val="0"/>
        <w:tabs>
          <w:tab w:val="center" w:pos="4680"/>
        </w:tabs>
        <w:rPr>
          <w:b/>
          <w:szCs w:val="24"/>
        </w:rPr>
      </w:pPr>
    </w:p>
    <w:p w:rsidR="00CA1FA6" w:rsidRPr="00850CF4" w:rsidRDefault="00CA1FA6" w:rsidP="00CA1FA6">
      <w:pPr>
        <w:widowControl w:val="0"/>
        <w:tabs>
          <w:tab w:val="center" w:pos="4680"/>
        </w:tabs>
        <w:rPr>
          <w:b/>
          <w:szCs w:val="24"/>
        </w:rPr>
      </w:pPr>
    </w:p>
    <w:p w:rsidR="00061404" w:rsidRPr="00850CF4" w:rsidRDefault="00851508" w:rsidP="00430440">
      <w:pPr>
        <w:rPr>
          <w:rFonts w:eastAsia="Calibri"/>
          <w:b/>
          <w:szCs w:val="24"/>
        </w:rPr>
      </w:pPr>
      <w:r w:rsidRPr="00850CF4">
        <w:rPr>
          <w:rFonts w:eastAsia="Calibri"/>
          <w:b/>
          <w:szCs w:val="24"/>
        </w:rPr>
        <w:t>National Disease Surveillance</w:t>
      </w:r>
      <w:r w:rsidR="00095CEF" w:rsidRPr="00850CF4">
        <w:rPr>
          <w:rFonts w:eastAsia="Calibri"/>
          <w:b/>
          <w:szCs w:val="24"/>
        </w:rPr>
        <w:t xml:space="preserve"> Program- II. Disease Summaries</w:t>
      </w:r>
    </w:p>
    <w:p w:rsidR="00851508" w:rsidRPr="00850CF4" w:rsidRDefault="00851508" w:rsidP="00430440">
      <w:pPr>
        <w:rPr>
          <w:rFonts w:eastAsia="Calibri"/>
          <w:b/>
          <w:szCs w:val="24"/>
        </w:rPr>
      </w:pPr>
      <w:r w:rsidRPr="00850CF4">
        <w:rPr>
          <w:rFonts w:eastAsia="Calibri"/>
          <w:b/>
          <w:szCs w:val="24"/>
        </w:rPr>
        <w:t>OMB 0920-0004- Request for Revision</w:t>
      </w:r>
    </w:p>
    <w:p w:rsidR="00851508" w:rsidRPr="00850CF4" w:rsidRDefault="00851508" w:rsidP="00430440">
      <w:pPr>
        <w:rPr>
          <w:rFonts w:eastAsia="Calibri"/>
          <w:b/>
          <w:szCs w:val="24"/>
        </w:rPr>
      </w:pPr>
    </w:p>
    <w:p w:rsidR="00CA1FA6" w:rsidRPr="00850CF4" w:rsidRDefault="00CA1FA6" w:rsidP="00CA1FA6">
      <w:pPr>
        <w:jc w:val="center"/>
        <w:rPr>
          <w:rFonts w:eastAsia="Calibri"/>
          <w:b/>
          <w:szCs w:val="24"/>
        </w:rPr>
      </w:pPr>
      <w:r w:rsidRPr="00850CF4">
        <w:rPr>
          <w:rFonts w:eastAsia="Calibri"/>
          <w:b/>
          <w:szCs w:val="24"/>
        </w:rPr>
        <w:t>Table of Contents</w:t>
      </w:r>
    </w:p>
    <w:p w:rsidR="00CA1FA6" w:rsidRPr="00850CF4" w:rsidRDefault="00CA1FA6" w:rsidP="002002B4">
      <w:pPr>
        <w:spacing w:line="360" w:lineRule="auto"/>
        <w:rPr>
          <w:rFonts w:eastAsia="Calibri"/>
          <w:b/>
          <w:szCs w:val="24"/>
        </w:rPr>
      </w:pPr>
      <w:r w:rsidRPr="00850CF4">
        <w:rPr>
          <w:rFonts w:eastAsia="Calibri"/>
          <w:b/>
          <w:szCs w:val="24"/>
        </w:rPr>
        <w:t>A.</w:t>
      </w:r>
      <w:r w:rsidRPr="00850CF4">
        <w:rPr>
          <w:rFonts w:eastAsia="Calibri"/>
          <w:b/>
          <w:szCs w:val="24"/>
        </w:rPr>
        <w:tab/>
        <w:t>Justification</w:t>
      </w:r>
    </w:p>
    <w:p w:rsidR="00CA1FA6" w:rsidRPr="00850CF4" w:rsidRDefault="00CA1FA6" w:rsidP="002002B4">
      <w:pPr>
        <w:spacing w:line="360" w:lineRule="auto"/>
        <w:ind w:left="720" w:hanging="720"/>
        <w:rPr>
          <w:rFonts w:eastAsia="Calibri"/>
          <w:b/>
          <w:szCs w:val="24"/>
        </w:rPr>
      </w:pPr>
      <w:r w:rsidRPr="00850CF4">
        <w:rPr>
          <w:rFonts w:eastAsia="Calibri"/>
          <w:b/>
          <w:szCs w:val="24"/>
        </w:rPr>
        <w:t xml:space="preserve">1. </w:t>
      </w:r>
      <w:r w:rsidRPr="00850CF4">
        <w:rPr>
          <w:rFonts w:eastAsia="Calibri"/>
          <w:b/>
          <w:szCs w:val="24"/>
        </w:rPr>
        <w:tab/>
        <w:t xml:space="preserve">Circumstances </w:t>
      </w:r>
      <w:r w:rsidR="002863D0" w:rsidRPr="00850CF4">
        <w:rPr>
          <w:rFonts w:eastAsia="Calibri"/>
          <w:b/>
          <w:szCs w:val="24"/>
        </w:rPr>
        <w:t>Making the Collection of Information Necessary</w:t>
      </w:r>
      <w:r w:rsidRPr="00850CF4">
        <w:rPr>
          <w:rFonts w:eastAsia="Calibri"/>
          <w:b/>
          <w:szCs w:val="24"/>
        </w:rPr>
        <w:t xml:space="preserve"> </w:t>
      </w:r>
    </w:p>
    <w:p w:rsidR="00CA1FA6" w:rsidRPr="00850CF4" w:rsidRDefault="00CA1FA6" w:rsidP="002002B4">
      <w:pPr>
        <w:spacing w:line="360" w:lineRule="auto"/>
        <w:ind w:left="720" w:hanging="720"/>
        <w:rPr>
          <w:rFonts w:eastAsia="Calibri"/>
          <w:b/>
          <w:szCs w:val="24"/>
        </w:rPr>
      </w:pPr>
      <w:r w:rsidRPr="00850CF4">
        <w:rPr>
          <w:rFonts w:eastAsia="Calibri"/>
          <w:b/>
          <w:szCs w:val="24"/>
        </w:rPr>
        <w:t xml:space="preserve">2. </w:t>
      </w:r>
      <w:r w:rsidRPr="00850CF4">
        <w:rPr>
          <w:rFonts w:eastAsia="Calibri"/>
          <w:b/>
          <w:szCs w:val="24"/>
        </w:rPr>
        <w:tab/>
        <w:t xml:space="preserve">Purpose and Use of </w:t>
      </w:r>
      <w:r w:rsidR="00E92BE9" w:rsidRPr="00850CF4">
        <w:rPr>
          <w:rFonts w:eastAsia="Calibri"/>
          <w:b/>
          <w:szCs w:val="24"/>
        </w:rPr>
        <w:t xml:space="preserve">Information Collection </w:t>
      </w:r>
    </w:p>
    <w:p w:rsidR="00CA1FA6" w:rsidRPr="00850CF4" w:rsidRDefault="00CA1FA6" w:rsidP="002002B4">
      <w:pPr>
        <w:spacing w:line="360" w:lineRule="auto"/>
        <w:ind w:left="720" w:hanging="720"/>
        <w:rPr>
          <w:rFonts w:eastAsia="Calibri"/>
          <w:b/>
          <w:szCs w:val="24"/>
        </w:rPr>
      </w:pPr>
      <w:r w:rsidRPr="00850CF4">
        <w:rPr>
          <w:rFonts w:eastAsia="Calibri"/>
          <w:b/>
          <w:szCs w:val="24"/>
        </w:rPr>
        <w:t xml:space="preserve">3. </w:t>
      </w:r>
      <w:r w:rsidRPr="00850CF4">
        <w:rPr>
          <w:rFonts w:eastAsia="Calibri"/>
          <w:b/>
          <w:szCs w:val="24"/>
        </w:rPr>
        <w:tab/>
        <w:t>Use of Improved Information Technology and Burden Reduction</w:t>
      </w:r>
    </w:p>
    <w:p w:rsidR="00CA1FA6" w:rsidRPr="00850CF4" w:rsidRDefault="00CA1FA6" w:rsidP="002002B4">
      <w:pPr>
        <w:spacing w:line="360" w:lineRule="auto"/>
        <w:ind w:left="720" w:hanging="720"/>
        <w:rPr>
          <w:rFonts w:eastAsia="Calibri"/>
          <w:b/>
          <w:szCs w:val="24"/>
        </w:rPr>
      </w:pPr>
      <w:r w:rsidRPr="00850CF4">
        <w:rPr>
          <w:rFonts w:eastAsia="Calibri"/>
          <w:b/>
          <w:szCs w:val="24"/>
        </w:rPr>
        <w:t xml:space="preserve">4. </w:t>
      </w:r>
      <w:r w:rsidRPr="00850CF4">
        <w:rPr>
          <w:rFonts w:eastAsia="Calibri"/>
          <w:b/>
          <w:szCs w:val="24"/>
        </w:rPr>
        <w:tab/>
        <w:t xml:space="preserve">Efforts to Identify Duplication and Use of Similar Information </w:t>
      </w:r>
    </w:p>
    <w:p w:rsidR="00CA1FA6" w:rsidRPr="00850CF4" w:rsidRDefault="00CA1FA6" w:rsidP="002002B4">
      <w:pPr>
        <w:spacing w:line="360" w:lineRule="auto"/>
        <w:ind w:left="720" w:hanging="720"/>
        <w:rPr>
          <w:rFonts w:eastAsia="Calibri"/>
          <w:b/>
          <w:szCs w:val="24"/>
        </w:rPr>
      </w:pPr>
      <w:r w:rsidRPr="00850CF4">
        <w:rPr>
          <w:rFonts w:eastAsia="Calibri"/>
          <w:b/>
          <w:szCs w:val="24"/>
        </w:rPr>
        <w:t xml:space="preserve">5. </w:t>
      </w:r>
      <w:r w:rsidRPr="00850CF4">
        <w:rPr>
          <w:rFonts w:eastAsia="Calibri"/>
          <w:b/>
          <w:szCs w:val="24"/>
        </w:rPr>
        <w:tab/>
        <w:t>Impact on Small Businesses or Other Small Entities</w:t>
      </w:r>
    </w:p>
    <w:p w:rsidR="00CA1FA6" w:rsidRPr="00850CF4" w:rsidRDefault="00CA1FA6" w:rsidP="002002B4">
      <w:pPr>
        <w:spacing w:line="360" w:lineRule="auto"/>
        <w:ind w:left="720" w:hanging="720"/>
        <w:rPr>
          <w:rFonts w:eastAsia="Calibri"/>
          <w:b/>
          <w:szCs w:val="24"/>
        </w:rPr>
      </w:pPr>
      <w:r w:rsidRPr="00850CF4">
        <w:rPr>
          <w:rFonts w:eastAsia="Calibri"/>
          <w:b/>
          <w:szCs w:val="24"/>
        </w:rPr>
        <w:t xml:space="preserve">6. </w:t>
      </w:r>
      <w:r w:rsidRPr="00850CF4">
        <w:rPr>
          <w:rFonts w:eastAsia="Calibri"/>
          <w:b/>
          <w:szCs w:val="24"/>
        </w:rPr>
        <w:tab/>
        <w:t xml:space="preserve">Consequences </w:t>
      </w:r>
      <w:r w:rsidR="00E92BE9" w:rsidRPr="00850CF4">
        <w:rPr>
          <w:rFonts w:eastAsia="Calibri"/>
          <w:b/>
          <w:szCs w:val="24"/>
        </w:rPr>
        <w:t>of Collecting the Information Less Frequently</w:t>
      </w:r>
      <w:r w:rsidRPr="00850CF4">
        <w:rPr>
          <w:rFonts w:eastAsia="Calibri"/>
          <w:b/>
          <w:szCs w:val="24"/>
        </w:rPr>
        <w:t xml:space="preserve"> </w:t>
      </w:r>
    </w:p>
    <w:p w:rsidR="00CA1FA6" w:rsidRPr="00850CF4" w:rsidRDefault="00CA1FA6" w:rsidP="002002B4">
      <w:pPr>
        <w:spacing w:line="360" w:lineRule="auto"/>
        <w:ind w:left="720" w:hanging="720"/>
        <w:rPr>
          <w:rFonts w:eastAsia="Calibri"/>
          <w:b/>
          <w:szCs w:val="24"/>
        </w:rPr>
      </w:pPr>
      <w:r w:rsidRPr="00850CF4">
        <w:rPr>
          <w:rFonts w:eastAsia="Calibri"/>
          <w:b/>
          <w:szCs w:val="24"/>
        </w:rPr>
        <w:t xml:space="preserve">7. </w:t>
      </w:r>
      <w:r w:rsidRPr="00850CF4">
        <w:rPr>
          <w:rFonts w:eastAsia="Calibri"/>
          <w:b/>
          <w:szCs w:val="24"/>
        </w:rPr>
        <w:tab/>
        <w:t xml:space="preserve">Special Circumstances Relating to the Guidelines of 5 CFR 1320.5 </w:t>
      </w:r>
    </w:p>
    <w:p w:rsidR="00CA1FA6" w:rsidRPr="00850CF4" w:rsidRDefault="00CA1FA6" w:rsidP="002002B4">
      <w:pPr>
        <w:spacing w:line="360" w:lineRule="auto"/>
        <w:ind w:left="720" w:hanging="720"/>
        <w:rPr>
          <w:rFonts w:eastAsia="Calibri"/>
          <w:b/>
          <w:szCs w:val="24"/>
        </w:rPr>
      </w:pPr>
      <w:r w:rsidRPr="00850CF4">
        <w:rPr>
          <w:rFonts w:eastAsia="Calibri"/>
          <w:b/>
          <w:szCs w:val="24"/>
        </w:rPr>
        <w:t xml:space="preserve">8. </w:t>
      </w:r>
      <w:r w:rsidRPr="00850CF4">
        <w:rPr>
          <w:rFonts w:eastAsia="Calibri"/>
          <w:b/>
          <w:szCs w:val="24"/>
        </w:rPr>
        <w:tab/>
        <w:t xml:space="preserve">Comments in Response to the Federal Register Notice and Efforts to Consult Outside the Agency </w:t>
      </w:r>
    </w:p>
    <w:p w:rsidR="00CA1FA6" w:rsidRPr="00850CF4" w:rsidRDefault="00CA1FA6" w:rsidP="002002B4">
      <w:pPr>
        <w:spacing w:line="360" w:lineRule="auto"/>
        <w:ind w:left="720" w:hanging="720"/>
        <w:rPr>
          <w:rFonts w:eastAsia="Calibri"/>
          <w:b/>
          <w:szCs w:val="24"/>
        </w:rPr>
      </w:pPr>
      <w:r w:rsidRPr="00850CF4">
        <w:rPr>
          <w:rFonts w:eastAsia="Calibri"/>
          <w:b/>
          <w:szCs w:val="24"/>
        </w:rPr>
        <w:t xml:space="preserve">9.  </w:t>
      </w:r>
      <w:r w:rsidRPr="00850CF4">
        <w:rPr>
          <w:rFonts w:eastAsia="Calibri"/>
          <w:b/>
          <w:szCs w:val="24"/>
        </w:rPr>
        <w:tab/>
        <w:t xml:space="preserve">Explanation of Any Payment or Gift to Respondents </w:t>
      </w:r>
    </w:p>
    <w:p w:rsidR="00CA1FA6" w:rsidRPr="00850CF4" w:rsidRDefault="00CA1FA6" w:rsidP="002002B4">
      <w:pPr>
        <w:spacing w:line="360" w:lineRule="auto"/>
        <w:ind w:left="720" w:hanging="720"/>
        <w:rPr>
          <w:rFonts w:eastAsia="Calibri"/>
          <w:b/>
          <w:szCs w:val="24"/>
        </w:rPr>
      </w:pPr>
      <w:r w:rsidRPr="00850CF4">
        <w:rPr>
          <w:rFonts w:eastAsia="Calibri"/>
          <w:b/>
          <w:szCs w:val="24"/>
        </w:rPr>
        <w:t xml:space="preserve">10. </w:t>
      </w:r>
      <w:r w:rsidRPr="00850CF4">
        <w:rPr>
          <w:rFonts w:eastAsia="Calibri"/>
          <w:b/>
          <w:szCs w:val="24"/>
        </w:rPr>
        <w:tab/>
      </w:r>
      <w:r w:rsidR="00EC07FF" w:rsidRPr="00850CF4">
        <w:rPr>
          <w:rFonts w:eastAsia="Calibri"/>
          <w:b/>
          <w:szCs w:val="24"/>
        </w:rPr>
        <w:t xml:space="preserve"> Protection of the Privacy and</w:t>
      </w:r>
      <w:r w:rsidRPr="00850CF4">
        <w:rPr>
          <w:rFonts w:eastAsia="Calibri"/>
          <w:b/>
          <w:szCs w:val="24"/>
        </w:rPr>
        <w:t xml:space="preserve"> Confidentiality </w:t>
      </w:r>
      <w:r w:rsidR="00EC07FF" w:rsidRPr="00850CF4">
        <w:rPr>
          <w:rFonts w:eastAsia="Calibri"/>
          <w:b/>
          <w:szCs w:val="24"/>
        </w:rPr>
        <w:t xml:space="preserve">of Information </w:t>
      </w:r>
      <w:r w:rsidRPr="00850CF4">
        <w:rPr>
          <w:rFonts w:eastAsia="Calibri"/>
          <w:b/>
          <w:szCs w:val="24"/>
        </w:rPr>
        <w:t>Provided to Respondents</w:t>
      </w:r>
    </w:p>
    <w:p w:rsidR="00CA1FA6" w:rsidRPr="00850CF4" w:rsidRDefault="00CA1FA6" w:rsidP="002002B4">
      <w:pPr>
        <w:spacing w:line="360" w:lineRule="auto"/>
        <w:ind w:left="720" w:hanging="720"/>
        <w:rPr>
          <w:rFonts w:eastAsia="Calibri"/>
          <w:b/>
          <w:szCs w:val="24"/>
        </w:rPr>
      </w:pPr>
      <w:r w:rsidRPr="00850CF4">
        <w:rPr>
          <w:rFonts w:eastAsia="Calibri"/>
          <w:b/>
          <w:szCs w:val="24"/>
        </w:rPr>
        <w:t xml:space="preserve">11. </w:t>
      </w:r>
      <w:r w:rsidRPr="00850CF4">
        <w:rPr>
          <w:rFonts w:eastAsia="Calibri"/>
          <w:b/>
          <w:szCs w:val="24"/>
        </w:rPr>
        <w:tab/>
      </w:r>
      <w:r w:rsidR="00EC07FF" w:rsidRPr="00850CF4">
        <w:rPr>
          <w:rFonts w:eastAsia="Calibri"/>
          <w:b/>
          <w:szCs w:val="24"/>
        </w:rPr>
        <w:t xml:space="preserve">Institutional Review Board (IRB) and </w:t>
      </w:r>
      <w:r w:rsidRPr="00850CF4">
        <w:rPr>
          <w:rFonts w:eastAsia="Calibri"/>
          <w:b/>
          <w:szCs w:val="24"/>
        </w:rPr>
        <w:t xml:space="preserve">Justification for Sensitive Questions </w:t>
      </w:r>
    </w:p>
    <w:p w:rsidR="00CA1FA6" w:rsidRPr="00850CF4" w:rsidRDefault="00CA1FA6" w:rsidP="002002B4">
      <w:pPr>
        <w:spacing w:line="360" w:lineRule="auto"/>
        <w:ind w:left="720" w:hanging="720"/>
        <w:rPr>
          <w:rFonts w:eastAsia="Calibri"/>
          <w:b/>
          <w:szCs w:val="24"/>
        </w:rPr>
      </w:pPr>
      <w:r w:rsidRPr="00850CF4">
        <w:rPr>
          <w:rFonts w:eastAsia="Calibri"/>
          <w:b/>
          <w:szCs w:val="24"/>
        </w:rPr>
        <w:t xml:space="preserve">12. </w:t>
      </w:r>
      <w:r w:rsidRPr="00850CF4">
        <w:rPr>
          <w:rFonts w:eastAsia="Calibri"/>
          <w:b/>
          <w:szCs w:val="24"/>
        </w:rPr>
        <w:tab/>
        <w:t xml:space="preserve">Estimates of Annualized Burden Hours and Costs </w:t>
      </w:r>
    </w:p>
    <w:p w:rsidR="00CA1FA6" w:rsidRPr="00850CF4" w:rsidRDefault="00CA1FA6" w:rsidP="002002B4">
      <w:pPr>
        <w:spacing w:line="360" w:lineRule="auto"/>
        <w:ind w:left="720" w:hanging="720"/>
        <w:rPr>
          <w:rFonts w:eastAsia="Calibri"/>
          <w:b/>
          <w:szCs w:val="24"/>
        </w:rPr>
      </w:pPr>
      <w:r w:rsidRPr="00850CF4">
        <w:rPr>
          <w:rFonts w:eastAsia="Calibri"/>
          <w:b/>
          <w:szCs w:val="24"/>
        </w:rPr>
        <w:t xml:space="preserve">13. </w:t>
      </w:r>
      <w:r w:rsidRPr="00850CF4">
        <w:rPr>
          <w:rFonts w:eastAsia="Calibri"/>
          <w:b/>
          <w:szCs w:val="24"/>
        </w:rPr>
        <w:tab/>
        <w:t xml:space="preserve">Estimates of Other Total Annual Cost Burden to Respondents or Record Keepers </w:t>
      </w:r>
    </w:p>
    <w:p w:rsidR="00CA1FA6" w:rsidRPr="00850CF4" w:rsidRDefault="00CA1FA6" w:rsidP="002002B4">
      <w:pPr>
        <w:spacing w:line="360" w:lineRule="auto"/>
        <w:ind w:left="720" w:hanging="720"/>
        <w:rPr>
          <w:rFonts w:eastAsia="Calibri"/>
          <w:b/>
          <w:szCs w:val="24"/>
        </w:rPr>
      </w:pPr>
      <w:r w:rsidRPr="00850CF4">
        <w:rPr>
          <w:rFonts w:eastAsia="Calibri"/>
          <w:b/>
          <w:szCs w:val="24"/>
        </w:rPr>
        <w:t xml:space="preserve">14. </w:t>
      </w:r>
      <w:r w:rsidRPr="00850CF4">
        <w:rPr>
          <w:rFonts w:eastAsia="Calibri"/>
          <w:b/>
          <w:szCs w:val="24"/>
        </w:rPr>
        <w:tab/>
        <w:t xml:space="preserve">Annualized Cost to the Government </w:t>
      </w:r>
    </w:p>
    <w:p w:rsidR="00CA1FA6" w:rsidRPr="00850CF4" w:rsidRDefault="00CA1FA6" w:rsidP="002002B4">
      <w:pPr>
        <w:spacing w:line="360" w:lineRule="auto"/>
        <w:ind w:left="720" w:hanging="720"/>
        <w:rPr>
          <w:rFonts w:eastAsia="Calibri"/>
          <w:b/>
          <w:szCs w:val="24"/>
        </w:rPr>
      </w:pPr>
      <w:r w:rsidRPr="00850CF4">
        <w:rPr>
          <w:rFonts w:eastAsia="Calibri"/>
          <w:b/>
          <w:szCs w:val="24"/>
        </w:rPr>
        <w:t xml:space="preserve">15. </w:t>
      </w:r>
      <w:r w:rsidRPr="00850CF4">
        <w:rPr>
          <w:rFonts w:eastAsia="Calibri"/>
          <w:b/>
          <w:szCs w:val="24"/>
        </w:rPr>
        <w:tab/>
        <w:t xml:space="preserve">Explanation for Program Changes or Adjustments </w:t>
      </w:r>
    </w:p>
    <w:p w:rsidR="00CA1FA6" w:rsidRPr="00850CF4" w:rsidRDefault="00CA1FA6" w:rsidP="002002B4">
      <w:pPr>
        <w:spacing w:line="360" w:lineRule="auto"/>
        <w:ind w:left="720" w:hanging="720"/>
        <w:rPr>
          <w:rFonts w:eastAsia="Calibri"/>
          <w:b/>
          <w:szCs w:val="24"/>
        </w:rPr>
      </w:pPr>
      <w:r w:rsidRPr="00850CF4">
        <w:rPr>
          <w:rFonts w:eastAsia="Calibri"/>
          <w:b/>
          <w:szCs w:val="24"/>
        </w:rPr>
        <w:t xml:space="preserve">16. </w:t>
      </w:r>
      <w:r w:rsidRPr="00850CF4">
        <w:rPr>
          <w:rFonts w:eastAsia="Calibri"/>
          <w:b/>
          <w:szCs w:val="24"/>
        </w:rPr>
        <w:tab/>
        <w:t xml:space="preserve">Plans for Tabulation and Publication and Project Time Schedule </w:t>
      </w:r>
    </w:p>
    <w:p w:rsidR="00CA1FA6" w:rsidRPr="00850CF4" w:rsidRDefault="00CA1FA6" w:rsidP="002002B4">
      <w:pPr>
        <w:spacing w:line="360" w:lineRule="auto"/>
        <w:ind w:left="720" w:hanging="720"/>
        <w:rPr>
          <w:rFonts w:eastAsia="Calibri"/>
          <w:b/>
          <w:szCs w:val="24"/>
        </w:rPr>
      </w:pPr>
      <w:r w:rsidRPr="00850CF4">
        <w:rPr>
          <w:rFonts w:eastAsia="Calibri"/>
          <w:b/>
          <w:szCs w:val="24"/>
        </w:rPr>
        <w:t xml:space="preserve">17. </w:t>
      </w:r>
      <w:r w:rsidRPr="00850CF4">
        <w:rPr>
          <w:rFonts w:eastAsia="Calibri"/>
          <w:b/>
          <w:szCs w:val="24"/>
        </w:rPr>
        <w:tab/>
        <w:t>Reason(s) Display of OMB Expiration Date is Inappropriate</w:t>
      </w:r>
    </w:p>
    <w:p w:rsidR="00CA1FA6" w:rsidRPr="00850CF4" w:rsidRDefault="00CA1FA6" w:rsidP="002002B4">
      <w:pPr>
        <w:spacing w:line="360" w:lineRule="auto"/>
        <w:ind w:left="720" w:hanging="720"/>
        <w:rPr>
          <w:rFonts w:eastAsia="Calibri"/>
          <w:b/>
          <w:szCs w:val="24"/>
        </w:rPr>
      </w:pPr>
      <w:r w:rsidRPr="00850CF4">
        <w:rPr>
          <w:rFonts w:eastAsia="Calibri"/>
          <w:b/>
          <w:szCs w:val="24"/>
        </w:rPr>
        <w:t xml:space="preserve">18. </w:t>
      </w:r>
      <w:r w:rsidRPr="00850CF4">
        <w:rPr>
          <w:rFonts w:eastAsia="Calibri"/>
          <w:b/>
          <w:szCs w:val="24"/>
        </w:rPr>
        <w:tab/>
        <w:t>Exceptions to Certification for Paperwork Reduction Act Submissions</w:t>
      </w:r>
    </w:p>
    <w:p w:rsidR="00CA1FA6" w:rsidRPr="00850CF4" w:rsidRDefault="00CA1FA6" w:rsidP="002002B4">
      <w:pPr>
        <w:spacing w:line="360" w:lineRule="auto"/>
        <w:rPr>
          <w:rFonts w:eastAsia="Calibri"/>
          <w:bCs/>
          <w:szCs w:val="24"/>
        </w:rPr>
      </w:pPr>
      <w:r w:rsidRPr="00850CF4">
        <w:rPr>
          <w:rFonts w:eastAsia="Calibri"/>
          <w:szCs w:val="24"/>
        </w:rPr>
        <w:t xml:space="preserve"> </w:t>
      </w:r>
    </w:p>
    <w:p w:rsidR="002002B4" w:rsidRPr="00850CF4" w:rsidRDefault="002002B4" w:rsidP="00B920AE">
      <w:pPr>
        <w:widowControl w:val="0"/>
        <w:rPr>
          <w:szCs w:val="24"/>
        </w:rPr>
      </w:pPr>
    </w:p>
    <w:p w:rsidR="002002B4" w:rsidRPr="00850CF4" w:rsidRDefault="002002B4" w:rsidP="00B920AE">
      <w:pPr>
        <w:widowControl w:val="0"/>
        <w:rPr>
          <w:szCs w:val="24"/>
        </w:rPr>
      </w:pPr>
    </w:p>
    <w:p w:rsidR="002002B4" w:rsidRPr="00850CF4" w:rsidRDefault="002002B4" w:rsidP="00B920AE">
      <w:pPr>
        <w:widowControl w:val="0"/>
        <w:rPr>
          <w:szCs w:val="24"/>
        </w:rPr>
      </w:pPr>
    </w:p>
    <w:p w:rsidR="002002B4" w:rsidRPr="00850CF4" w:rsidRDefault="002002B4" w:rsidP="00B920AE">
      <w:pPr>
        <w:widowControl w:val="0"/>
        <w:rPr>
          <w:szCs w:val="24"/>
        </w:rPr>
      </w:pPr>
    </w:p>
    <w:p w:rsidR="002002B4" w:rsidRPr="00850CF4" w:rsidRDefault="002002B4" w:rsidP="00B920AE">
      <w:pPr>
        <w:widowControl w:val="0"/>
        <w:rPr>
          <w:szCs w:val="24"/>
        </w:rPr>
      </w:pPr>
    </w:p>
    <w:p w:rsidR="002002B4" w:rsidRPr="00850CF4" w:rsidRDefault="002002B4" w:rsidP="00B920AE">
      <w:pPr>
        <w:widowControl w:val="0"/>
        <w:rPr>
          <w:szCs w:val="24"/>
        </w:rPr>
      </w:pPr>
    </w:p>
    <w:p w:rsidR="002002B4" w:rsidRPr="00850CF4" w:rsidRDefault="002002B4" w:rsidP="00B920AE">
      <w:pPr>
        <w:widowControl w:val="0"/>
        <w:rPr>
          <w:szCs w:val="24"/>
        </w:rPr>
      </w:pPr>
    </w:p>
    <w:p w:rsidR="002002B4" w:rsidRPr="00850CF4" w:rsidRDefault="002002B4" w:rsidP="00B920AE">
      <w:pPr>
        <w:widowControl w:val="0"/>
        <w:rPr>
          <w:szCs w:val="24"/>
        </w:rPr>
      </w:pPr>
    </w:p>
    <w:p w:rsidR="002002B4" w:rsidRPr="00850CF4" w:rsidRDefault="002002B4" w:rsidP="00B920AE">
      <w:pPr>
        <w:widowControl w:val="0"/>
        <w:rPr>
          <w:szCs w:val="24"/>
        </w:rPr>
      </w:pPr>
    </w:p>
    <w:p w:rsidR="002002B4" w:rsidRPr="00850CF4" w:rsidRDefault="002002B4" w:rsidP="00B920AE">
      <w:pPr>
        <w:widowControl w:val="0"/>
        <w:rPr>
          <w:szCs w:val="24"/>
        </w:rPr>
      </w:pPr>
    </w:p>
    <w:p w:rsidR="002002B4" w:rsidRPr="00850CF4" w:rsidRDefault="002002B4" w:rsidP="00B920AE">
      <w:pPr>
        <w:widowControl w:val="0"/>
        <w:rPr>
          <w:szCs w:val="24"/>
        </w:rPr>
      </w:pPr>
    </w:p>
    <w:p w:rsidR="002002B4" w:rsidRPr="00850CF4" w:rsidRDefault="002002B4" w:rsidP="00B920AE">
      <w:pPr>
        <w:widowControl w:val="0"/>
        <w:rPr>
          <w:szCs w:val="24"/>
        </w:rPr>
      </w:pPr>
    </w:p>
    <w:p w:rsidR="002002B4" w:rsidRPr="00850CF4" w:rsidRDefault="002002B4" w:rsidP="00B920AE">
      <w:pPr>
        <w:widowControl w:val="0"/>
        <w:rPr>
          <w:szCs w:val="24"/>
        </w:rPr>
      </w:pPr>
    </w:p>
    <w:p w:rsidR="008C615B" w:rsidRPr="00850CF4" w:rsidRDefault="009A2588" w:rsidP="00B920AE">
      <w:pPr>
        <w:widowControl w:val="0"/>
        <w:rPr>
          <w:b/>
          <w:szCs w:val="24"/>
        </w:rPr>
      </w:pPr>
      <w:r w:rsidRPr="00850CF4">
        <w:rPr>
          <w:b/>
          <w:szCs w:val="24"/>
        </w:rPr>
        <w:t>List of Attachments</w:t>
      </w:r>
      <w:bookmarkStart w:id="1" w:name="OLE_LINK1"/>
    </w:p>
    <w:p w:rsidR="002002B4" w:rsidRPr="00850CF4" w:rsidRDefault="002002B4" w:rsidP="00B920AE">
      <w:pPr>
        <w:widowControl w:val="0"/>
        <w:rPr>
          <w:szCs w:val="24"/>
        </w:rPr>
      </w:pPr>
    </w:p>
    <w:p w:rsidR="00B920AE" w:rsidRPr="00850CF4" w:rsidRDefault="00B920AE" w:rsidP="002002B4">
      <w:pPr>
        <w:widowControl w:val="0"/>
        <w:spacing w:line="276" w:lineRule="auto"/>
        <w:rPr>
          <w:b/>
          <w:i/>
          <w:szCs w:val="24"/>
        </w:rPr>
      </w:pPr>
      <w:r w:rsidRPr="00850CF4">
        <w:rPr>
          <w:szCs w:val="24"/>
        </w:rPr>
        <w:t xml:space="preserve">Attachment A, </w:t>
      </w:r>
      <w:r w:rsidR="00E60700" w:rsidRPr="00850CF4">
        <w:rPr>
          <w:szCs w:val="24"/>
        </w:rPr>
        <w:t xml:space="preserve">Authorizing Legislation: </w:t>
      </w:r>
      <w:r w:rsidRPr="00850CF4">
        <w:rPr>
          <w:szCs w:val="24"/>
        </w:rPr>
        <w:t>Section 301 of the Public Health Service Act (42 USC 241)</w:t>
      </w:r>
    </w:p>
    <w:bookmarkEnd w:id="1"/>
    <w:p w:rsidR="00B920AE" w:rsidRPr="00850CF4" w:rsidRDefault="00C47D98" w:rsidP="002002B4">
      <w:pPr>
        <w:widowControl w:val="0"/>
        <w:spacing w:line="276" w:lineRule="auto"/>
        <w:rPr>
          <w:szCs w:val="24"/>
        </w:rPr>
      </w:pPr>
      <w:r w:rsidRPr="00850CF4">
        <w:rPr>
          <w:szCs w:val="24"/>
        </w:rPr>
        <w:t>Attachment B</w:t>
      </w:r>
      <w:r w:rsidR="00B920AE" w:rsidRPr="00850CF4">
        <w:rPr>
          <w:szCs w:val="24"/>
        </w:rPr>
        <w:t>, 60 Day Federal Register Notice</w:t>
      </w:r>
    </w:p>
    <w:p w:rsidR="00C47D98" w:rsidRPr="00850CF4" w:rsidRDefault="00C47D98" w:rsidP="002002B4">
      <w:pPr>
        <w:widowControl w:val="0"/>
        <w:spacing w:line="276" w:lineRule="auto"/>
        <w:rPr>
          <w:szCs w:val="24"/>
        </w:rPr>
      </w:pPr>
      <w:r w:rsidRPr="00850CF4">
        <w:rPr>
          <w:szCs w:val="24"/>
        </w:rPr>
        <w:t>Attachment C, Disease Summaries</w:t>
      </w:r>
    </w:p>
    <w:p w:rsidR="008C615B" w:rsidRPr="00850CF4" w:rsidRDefault="00B920AE" w:rsidP="002002B4">
      <w:pPr>
        <w:widowControl w:val="0"/>
        <w:tabs>
          <w:tab w:val="center" w:pos="4680"/>
        </w:tabs>
        <w:spacing w:line="276" w:lineRule="auto"/>
        <w:rPr>
          <w:szCs w:val="24"/>
        </w:rPr>
      </w:pPr>
      <w:r w:rsidRPr="00850CF4">
        <w:rPr>
          <w:szCs w:val="24"/>
        </w:rPr>
        <w:t xml:space="preserve">Attachment D, </w:t>
      </w:r>
      <w:r w:rsidR="00FB45C3" w:rsidRPr="00413481">
        <w:rPr>
          <w:sz w:val="23"/>
          <w:szCs w:val="23"/>
        </w:rPr>
        <w:t xml:space="preserve">NORS Foodborne Disease Transmission_ Person </w:t>
      </w:r>
      <w:r w:rsidR="00413481" w:rsidRPr="00413481">
        <w:rPr>
          <w:sz w:val="23"/>
          <w:szCs w:val="23"/>
        </w:rPr>
        <w:t xml:space="preserve">to Person Disease </w:t>
      </w:r>
      <w:r w:rsidR="00E05542" w:rsidRPr="00413481">
        <w:rPr>
          <w:sz w:val="23"/>
          <w:szCs w:val="23"/>
        </w:rPr>
        <w:t>Transmission_</w:t>
      </w:r>
      <w:r w:rsidR="00FB45C3" w:rsidRPr="00413481">
        <w:rPr>
          <w:sz w:val="23"/>
          <w:szCs w:val="23"/>
        </w:rPr>
        <w:t>Animal Contact_Environmental Contamin</w:t>
      </w:r>
      <w:r w:rsidR="00095CEF" w:rsidRPr="00413481">
        <w:rPr>
          <w:sz w:val="23"/>
          <w:szCs w:val="23"/>
        </w:rPr>
        <w:t xml:space="preserve">ation_Unknown Transmission Mode </w:t>
      </w:r>
      <w:r w:rsidR="005E16EB" w:rsidRPr="00413481">
        <w:rPr>
          <w:sz w:val="23"/>
          <w:szCs w:val="23"/>
        </w:rPr>
        <w:t xml:space="preserve">(CDC </w:t>
      </w:r>
      <w:r w:rsidR="00FB45C3" w:rsidRPr="00413481">
        <w:rPr>
          <w:sz w:val="23"/>
          <w:szCs w:val="23"/>
        </w:rPr>
        <w:t>52.13</w:t>
      </w:r>
      <w:r w:rsidR="005E16EB" w:rsidRPr="00850CF4">
        <w:rPr>
          <w:szCs w:val="24"/>
        </w:rPr>
        <w:t>)</w:t>
      </w:r>
    </w:p>
    <w:p w:rsidR="00B920AE" w:rsidRPr="00850CF4" w:rsidRDefault="00B920AE" w:rsidP="002002B4">
      <w:pPr>
        <w:widowControl w:val="0"/>
        <w:tabs>
          <w:tab w:val="center" w:pos="4680"/>
        </w:tabs>
        <w:spacing w:line="276" w:lineRule="auto"/>
        <w:rPr>
          <w:szCs w:val="24"/>
        </w:rPr>
      </w:pPr>
      <w:r w:rsidRPr="00850CF4">
        <w:rPr>
          <w:szCs w:val="24"/>
        </w:rPr>
        <w:t xml:space="preserve">Attachment E, </w:t>
      </w:r>
      <w:r w:rsidR="00B22B2B" w:rsidRPr="00850CF4">
        <w:rPr>
          <w:szCs w:val="24"/>
        </w:rPr>
        <w:t xml:space="preserve">WHO </w:t>
      </w:r>
      <w:r w:rsidR="00595500" w:rsidRPr="00850CF4">
        <w:rPr>
          <w:szCs w:val="24"/>
        </w:rPr>
        <w:t>Collaborating Center for Influenza -</w:t>
      </w:r>
      <w:r w:rsidR="00B22B2B" w:rsidRPr="00850CF4">
        <w:rPr>
          <w:szCs w:val="24"/>
        </w:rPr>
        <w:t xml:space="preserve"> Influenza Virus Surveillance</w:t>
      </w:r>
      <w:r w:rsidR="00EF6447" w:rsidRPr="00850CF4">
        <w:rPr>
          <w:szCs w:val="24"/>
        </w:rPr>
        <w:t xml:space="preserve"> </w:t>
      </w:r>
      <w:r w:rsidR="005E16EB" w:rsidRPr="00850CF4">
        <w:rPr>
          <w:szCs w:val="24"/>
        </w:rPr>
        <w:t>(</w:t>
      </w:r>
      <w:r w:rsidR="00EF6447" w:rsidRPr="00850CF4">
        <w:rPr>
          <w:szCs w:val="24"/>
        </w:rPr>
        <w:t>CDC 55.31</w:t>
      </w:r>
      <w:r w:rsidR="005E16EB" w:rsidRPr="00850CF4">
        <w:rPr>
          <w:szCs w:val="24"/>
        </w:rPr>
        <w:t>)</w:t>
      </w:r>
    </w:p>
    <w:p w:rsidR="00B920AE" w:rsidRPr="00850CF4" w:rsidRDefault="00B920AE" w:rsidP="002002B4">
      <w:pPr>
        <w:widowControl w:val="0"/>
        <w:tabs>
          <w:tab w:val="center" w:pos="4680"/>
        </w:tabs>
        <w:spacing w:line="276" w:lineRule="auto"/>
        <w:rPr>
          <w:b/>
          <w:szCs w:val="24"/>
        </w:rPr>
      </w:pPr>
      <w:r w:rsidRPr="00850CF4">
        <w:rPr>
          <w:szCs w:val="24"/>
        </w:rPr>
        <w:t>Attachment F, U.S. WHO Collaborating Laboratories Influenza Testing Methods Assessment</w:t>
      </w:r>
      <w:r w:rsidR="00FB293B" w:rsidRPr="00850CF4">
        <w:rPr>
          <w:szCs w:val="24"/>
        </w:rPr>
        <w:t xml:space="preserve"> </w:t>
      </w:r>
    </w:p>
    <w:p w:rsidR="00B920AE" w:rsidRPr="00413481" w:rsidRDefault="00B920AE" w:rsidP="002002B4">
      <w:pPr>
        <w:widowControl w:val="0"/>
        <w:tabs>
          <w:tab w:val="center" w:pos="4680"/>
        </w:tabs>
        <w:spacing w:line="276" w:lineRule="auto"/>
        <w:rPr>
          <w:sz w:val="23"/>
          <w:szCs w:val="23"/>
        </w:rPr>
      </w:pPr>
      <w:r w:rsidRPr="00850CF4">
        <w:rPr>
          <w:szCs w:val="24"/>
        </w:rPr>
        <w:t xml:space="preserve">Attachment G, U.S. Outpatient Influenza-like Illness Surveillance Network </w:t>
      </w:r>
      <w:r w:rsidRPr="00413481">
        <w:rPr>
          <w:sz w:val="23"/>
          <w:szCs w:val="23"/>
        </w:rPr>
        <w:t xml:space="preserve">(ILINet) Weekly </w:t>
      </w:r>
      <w:r w:rsidR="005E16EB" w:rsidRPr="00413481">
        <w:rPr>
          <w:sz w:val="23"/>
          <w:szCs w:val="23"/>
        </w:rPr>
        <w:t>(</w:t>
      </w:r>
      <w:r w:rsidRPr="00413481">
        <w:rPr>
          <w:sz w:val="23"/>
          <w:szCs w:val="23"/>
        </w:rPr>
        <w:t>CDC 55.20</w:t>
      </w:r>
      <w:r w:rsidR="005E16EB" w:rsidRPr="00413481">
        <w:rPr>
          <w:sz w:val="23"/>
          <w:szCs w:val="23"/>
        </w:rPr>
        <w:t>)</w:t>
      </w:r>
    </w:p>
    <w:p w:rsidR="00B920AE" w:rsidRPr="00850CF4" w:rsidRDefault="00B920AE" w:rsidP="002002B4">
      <w:pPr>
        <w:widowControl w:val="0"/>
        <w:tabs>
          <w:tab w:val="center" w:pos="4680"/>
        </w:tabs>
        <w:spacing w:line="276" w:lineRule="auto"/>
        <w:rPr>
          <w:szCs w:val="24"/>
        </w:rPr>
      </w:pPr>
      <w:r w:rsidRPr="00850CF4">
        <w:rPr>
          <w:szCs w:val="24"/>
        </w:rPr>
        <w:t>Attachment H, U.S. Outpatient Influenza-like Illness Surveillance Network (ILINet)</w:t>
      </w:r>
      <w:r w:rsidR="00453498" w:rsidRPr="00850CF4">
        <w:rPr>
          <w:szCs w:val="24"/>
        </w:rPr>
        <w:t xml:space="preserve"> Workfolder</w:t>
      </w:r>
      <w:r w:rsidRPr="00850CF4">
        <w:rPr>
          <w:szCs w:val="24"/>
        </w:rPr>
        <w:t xml:space="preserve"> </w:t>
      </w:r>
      <w:r w:rsidR="005E16EB" w:rsidRPr="00850CF4">
        <w:rPr>
          <w:szCs w:val="24"/>
        </w:rPr>
        <w:t>(</w:t>
      </w:r>
      <w:r w:rsidRPr="00850CF4">
        <w:rPr>
          <w:szCs w:val="24"/>
        </w:rPr>
        <w:t>CDC 55.20E</w:t>
      </w:r>
      <w:r w:rsidR="005E16EB" w:rsidRPr="00850CF4">
        <w:rPr>
          <w:szCs w:val="24"/>
        </w:rPr>
        <w:t>)</w:t>
      </w:r>
    </w:p>
    <w:p w:rsidR="00B920AE" w:rsidRPr="00850CF4" w:rsidRDefault="00B920AE" w:rsidP="002002B4">
      <w:pPr>
        <w:widowControl w:val="0"/>
        <w:tabs>
          <w:tab w:val="center" w:pos="4680"/>
        </w:tabs>
        <w:spacing w:line="276" w:lineRule="auto"/>
        <w:rPr>
          <w:szCs w:val="24"/>
        </w:rPr>
      </w:pPr>
      <w:r w:rsidRPr="00850CF4">
        <w:rPr>
          <w:szCs w:val="24"/>
        </w:rPr>
        <w:t>Attachment J, Influenza-Associated Pediatric Mortality Case Report Form</w:t>
      </w:r>
    </w:p>
    <w:p w:rsidR="00B920AE" w:rsidRPr="00850CF4" w:rsidRDefault="00B920AE" w:rsidP="002002B4">
      <w:pPr>
        <w:widowControl w:val="0"/>
        <w:tabs>
          <w:tab w:val="center" w:pos="4680"/>
        </w:tabs>
        <w:spacing w:line="276" w:lineRule="auto"/>
        <w:rPr>
          <w:szCs w:val="24"/>
        </w:rPr>
      </w:pPr>
      <w:r w:rsidRPr="00850CF4">
        <w:rPr>
          <w:szCs w:val="24"/>
        </w:rPr>
        <w:t>Attachment K, Human Infection with Novel Influenza A Virus Case Report Form</w:t>
      </w:r>
    </w:p>
    <w:p w:rsidR="00B920AE" w:rsidRPr="00850CF4" w:rsidRDefault="00B920AE" w:rsidP="002002B4">
      <w:pPr>
        <w:widowControl w:val="0"/>
        <w:tabs>
          <w:tab w:val="center" w:pos="4680"/>
        </w:tabs>
        <w:spacing w:line="276" w:lineRule="auto"/>
        <w:rPr>
          <w:szCs w:val="24"/>
        </w:rPr>
      </w:pPr>
      <w:r w:rsidRPr="00850CF4">
        <w:rPr>
          <w:szCs w:val="24"/>
        </w:rPr>
        <w:t>Attachment M, Human Infection with Novel Influenza A Virus Severe Outcomes</w:t>
      </w:r>
    </w:p>
    <w:p w:rsidR="00B920AE" w:rsidRPr="00850CF4" w:rsidRDefault="00B920AE" w:rsidP="002002B4">
      <w:pPr>
        <w:widowControl w:val="0"/>
        <w:tabs>
          <w:tab w:val="center" w:pos="4680"/>
        </w:tabs>
        <w:spacing w:line="276" w:lineRule="auto"/>
        <w:rPr>
          <w:szCs w:val="24"/>
        </w:rPr>
      </w:pPr>
      <w:r w:rsidRPr="00850CF4">
        <w:rPr>
          <w:szCs w:val="24"/>
        </w:rPr>
        <w:t>Attachment P, Novel Influenza A Virus Case Screening Form</w:t>
      </w:r>
    </w:p>
    <w:p w:rsidR="00B920AE" w:rsidRPr="00850CF4" w:rsidRDefault="00B920AE" w:rsidP="002002B4">
      <w:pPr>
        <w:widowControl w:val="0"/>
        <w:tabs>
          <w:tab w:val="center" w:pos="4680"/>
        </w:tabs>
        <w:spacing w:line="276" w:lineRule="auto"/>
        <w:rPr>
          <w:b/>
          <w:szCs w:val="24"/>
        </w:rPr>
      </w:pPr>
      <w:r w:rsidRPr="00850CF4">
        <w:rPr>
          <w:szCs w:val="24"/>
        </w:rPr>
        <w:t>Attachment T, Antiviral Resistant Influenza Infection Case Report Form</w:t>
      </w:r>
    </w:p>
    <w:p w:rsidR="00B920AE" w:rsidRPr="00850CF4" w:rsidRDefault="00B920AE" w:rsidP="002002B4">
      <w:pPr>
        <w:widowControl w:val="0"/>
        <w:tabs>
          <w:tab w:val="center" w:pos="4680"/>
        </w:tabs>
        <w:spacing w:line="276" w:lineRule="auto"/>
        <w:rPr>
          <w:b/>
          <w:szCs w:val="24"/>
        </w:rPr>
      </w:pPr>
      <w:r w:rsidRPr="00850CF4">
        <w:rPr>
          <w:szCs w:val="24"/>
        </w:rPr>
        <w:t>Attachment U1, NREVSS Antigen Detection Worksheet (CDC 55.83A) (electronic)</w:t>
      </w:r>
    </w:p>
    <w:p w:rsidR="00B920AE" w:rsidRPr="00850CF4" w:rsidRDefault="00B920AE" w:rsidP="002002B4">
      <w:pPr>
        <w:widowControl w:val="0"/>
        <w:tabs>
          <w:tab w:val="center" w:pos="4680"/>
        </w:tabs>
        <w:spacing w:line="276" w:lineRule="auto"/>
        <w:rPr>
          <w:b/>
          <w:szCs w:val="24"/>
        </w:rPr>
      </w:pPr>
      <w:r w:rsidRPr="00850CF4">
        <w:rPr>
          <w:szCs w:val="24"/>
        </w:rPr>
        <w:t>Attachment U2, NREVSS Virus Isolation (Culture) Worksheet (CDC 55.83B) (electronic)</w:t>
      </w:r>
    </w:p>
    <w:p w:rsidR="00B920AE" w:rsidRPr="00850CF4" w:rsidRDefault="00B920AE" w:rsidP="002002B4">
      <w:pPr>
        <w:widowControl w:val="0"/>
        <w:tabs>
          <w:tab w:val="center" w:pos="4680"/>
        </w:tabs>
        <w:spacing w:line="276" w:lineRule="auto"/>
        <w:rPr>
          <w:b/>
          <w:szCs w:val="24"/>
        </w:rPr>
      </w:pPr>
      <w:r w:rsidRPr="00850CF4">
        <w:rPr>
          <w:szCs w:val="24"/>
        </w:rPr>
        <w:t>Attachment U3, NREVSS Polymerase Chain Reaction (PCR) Worksheet (CDC 55.83D) (electronic)</w:t>
      </w:r>
    </w:p>
    <w:p w:rsidR="00B920AE" w:rsidRPr="00850CF4" w:rsidRDefault="00B920AE" w:rsidP="002002B4">
      <w:pPr>
        <w:widowControl w:val="0"/>
        <w:tabs>
          <w:tab w:val="center" w:pos="4680"/>
        </w:tabs>
        <w:spacing w:line="276" w:lineRule="auto"/>
        <w:rPr>
          <w:szCs w:val="24"/>
        </w:rPr>
      </w:pPr>
      <w:r w:rsidRPr="00850CF4">
        <w:rPr>
          <w:szCs w:val="24"/>
        </w:rPr>
        <w:t>Attachment V, National Enterovirus Surveillance System (NESS) Report (CDC 55.9) (electronic)</w:t>
      </w:r>
    </w:p>
    <w:p w:rsidR="00B920AE" w:rsidRPr="00850CF4" w:rsidRDefault="00B920AE" w:rsidP="002002B4">
      <w:pPr>
        <w:widowControl w:val="0"/>
        <w:tabs>
          <w:tab w:val="center" w:pos="4680"/>
        </w:tabs>
        <w:spacing w:line="276" w:lineRule="auto"/>
        <w:rPr>
          <w:szCs w:val="24"/>
        </w:rPr>
      </w:pPr>
      <w:r w:rsidRPr="00850CF4">
        <w:rPr>
          <w:szCs w:val="24"/>
        </w:rPr>
        <w:t xml:space="preserve">Attachment W, </w:t>
      </w:r>
      <w:r w:rsidR="005C5215" w:rsidRPr="00850CF4">
        <w:rPr>
          <w:szCs w:val="24"/>
        </w:rPr>
        <w:t>National Adenovirus Type Reporting System (NATRS) Form</w:t>
      </w:r>
    </w:p>
    <w:p w:rsidR="00B920AE" w:rsidRPr="00850CF4" w:rsidRDefault="00B920AE" w:rsidP="002002B4">
      <w:pPr>
        <w:widowControl w:val="0"/>
        <w:tabs>
          <w:tab w:val="center" w:pos="4680"/>
        </w:tabs>
        <w:spacing w:line="276" w:lineRule="auto"/>
        <w:rPr>
          <w:szCs w:val="24"/>
        </w:rPr>
      </w:pPr>
      <w:r w:rsidRPr="00850CF4">
        <w:rPr>
          <w:szCs w:val="24"/>
        </w:rPr>
        <w:t xml:space="preserve">Attachment X, </w:t>
      </w:r>
      <w:r w:rsidR="00A6535B" w:rsidRPr="00850CF4">
        <w:rPr>
          <w:szCs w:val="24"/>
        </w:rPr>
        <w:t>Middle East Respiratory Syndrome (MERS) Patient Under Investigation (PUI) Short Form</w:t>
      </w:r>
    </w:p>
    <w:p w:rsidR="00B920AE" w:rsidRPr="00850CF4" w:rsidRDefault="00B920AE" w:rsidP="002002B4">
      <w:pPr>
        <w:pStyle w:val="Heading1"/>
        <w:spacing w:line="276" w:lineRule="auto"/>
        <w:rPr>
          <w:szCs w:val="24"/>
        </w:rPr>
      </w:pPr>
      <w:r w:rsidRPr="00850CF4">
        <w:rPr>
          <w:i w:val="0"/>
          <w:szCs w:val="24"/>
        </w:rPr>
        <w:t xml:space="preserve">Attachment Y, </w:t>
      </w:r>
      <w:r w:rsidR="00301859" w:rsidRPr="00850CF4">
        <w:rPr>
          <w:i w:val="0"/>
          <w:szCs w:val="24"/>
        </w:rPr>
        <w:t>Viral Gastroenteritis Outbreak Submission Form</w:t>
      </w:r>
    </w:p>
    <w:p w:rsidR="008B5EE2" w:rsidRPr="00850CF4" w:rsidRDefault="00B920AE" w:rsidP="002002B4">
      <w:pPr>
        <w:pStyle w:val="Header"/>
        <w:spacing w:line="276" w:lineRule="auto"/>
        <w:rPr>
          <w:szCs w:val="24"/>
        </w:rPr>
      </w:pPr>
      <w:r w:rsidRPr="00850CF4">
        <w:rPr>
          <w:szCs w:val="24"/>
        </w:rPr>
        <w:t xml:space="preserve">Attachment Z, </w:t>
      </w:r>
      <w:r w:rsidR="006B412D" w:rsidRPr="00850CF4">
        <w:rPr>
          <w:szCs w:val="24"/>
        </w:rPr>
        <w:t>NORS Waterborne Disease Transmission Form_52.12</w:t>
      </w:r>
    </w:p>
    <w:p w:rsidR="00B920AE" w:rsidRPr="00850CF4" w:rsidRDefault="00B920AE" w:rsidP="002002B4">
      <w:pPr>
        <w:pStyle w:val="Header"/>
        <w:spacing w:line="276" w:lineRule="auto"/>
        <w:rPr>
          <w:szCs w:val="24"/>
        </w:rPr>
      </w:pPr>
      <w:r w:rsidRPr="00850CF4">
        <w:rPr>
          <w:szCs w:val="24"/>
        </w:rPr>
        <w:t>Attachment AA, Influenza Virus (Electronic, Year Round), PHLIP_HL7 messaging Data Elements</w:t>
      </w:r>
    </w:p>
    <w:p w:rsidR="00B920AE" w:rsidRPr="00850CF4" w:rsidRDefault="00B920AE" w:rsidP="00B920AE">
      <w:pPr>
        <w:pStyle w:val="Header"/>
        <w:rPr>
          <w:szCs w:val="24"/>
        </w:rPr>
      </w:pPr>
      <w:r w:rsidRPr="00850CF4">
        <w:rPr>
          <w:szCs w:val="24"/>
        </w:rPr>
        <w:t>Attachment BB, Influenza virus (electronic, year round) (PHIN-MS)</w:t>
      </w:r>
    </w:p>
    <w:p w:rsidR="00DD07F1" w:rsidRDefault="000D7432" w:rsidP="002366EF">
      <w:pPr>
        <w:rPr>
          <w:szCs w:val="24"/>
        </w:rPr>
      </w:pPr>
      <w:r w:rsidRPr="00850CF4">
        <w:rPr>
          <w:szCs w:val="24"/>
        </w:rPr>
        <w:t>Attachment CC, Suspect Respiratory Virus Patient Form</w:t>
      </w:r>
      <w:r w:rsidR="00FB433A" w:rsidRPr="00850CF4" w:rsidDel="00FB433A">
        <w:rPr>
          <w:szCs w:val="24"/>
        </w:rPr>
        <w:t xml:space="preserve"> </w:t>
      </w:r>
    </w:p>
    <w:p w:rsidR="0065404A" w:rsidRPr="00850CF4" w:rsidRDefault="00413481" w:rsidP="002366EF">
      <w:pPr>
        <w:rPr>
          <w:szCs w:val="24"/>
        </w:rPr>
      </w:pPr>
      <w:r w:rsidRPr="00850CF4">
        <w:rPr>
          <w:noProof/>
          <w:szCs w:val="24"/>
        </w:rPr>
        <mc:AlternateContent>
          <mc:Choice Requires="wps">
            <w:drawing>
              <wp:anchor distT="0" distB="0" distL="114300" distR="114300" simplePos="0" relativeHeight="251659264" behindDoc="0" locked="0" layoutInCell="1" allowOverlap="1" wp14:anchorId="4EDB7C58" wp14:editId="553E1E46">
                <wp:simplePos x="0" y="0"/>
                <wp:positionH relativeFrom="margin">
                  <wp:posOffset>-114300</wp:posOffset>
                </wp:positionH>
                <wp:positionV relativeFrom="paragraph">
                  <wp:posOffset>217170</wp:posOffset>
                </wp:positionV>
                <wp:extent cx="6381750" cy="26670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667000"/>
                        </a:xfrm>
                        <a:prstGeom prst="rect">
                          <a:avLst/>
                        </a:prstGeom>
                        <a:solidFill>
                          <a:srgbClr val="FFFFFF"/>
                        </a:solidFill>
                        <a:ln w="9525">
                          <a:solidFill>
                            <a:srgbClr val="000000"/>
                          </a:solidFill>
                          <a:miter lim="800000"/>
                          <a:headEnd/>
                          <a:tailEnd/>
                        </a:ln>
                      </wps:spPr>
                      <wps:txbx>
                        <w:txbxContent>
                          <w:p w:rsidR="00935454" w:rsidRPr="00413481" w:rsidRDefault="00935454" w:rsidP="00413481">
                            <w:pPr>
                              <w:pStyle w:val="CommentText"/>
                              <w:numPr>
                                <w:ilvl w:val="0"/>
                                <w:numId w:val="8"/>
                              </w:numPr>
                              <w:rPr>
                                <w:sz w:val="24"/>
                                <w:szCs w:val="24"/>
                              </w:rPr>
                            </w:pPr>
                            <w:r w:rsidRPr="00413481">
                              <w:rPr>
                                <w:sz w:val="24"/>
                                <w:szCs w:val="24"/>
                              </w:rPr>
                              <w:t xml:space="preserve">Revision </w:t>
                            </w:r>
                            <w:r>
                              <w:rPr>
                                <w:sz w:val="24"/>
                                <w:szCs w:val="24"/>
                              </w:rPr>
                              <w:t>includes</w:t>
                            </w:r>
                            <w:r w:rsidRPr="00413481">
                              <w:rPr>
                                <w:sz w:val="24"/>
                                <w:szCs w:val="24"/>
                              </w:rPr>
                              <w:t xml:space="preserve"> </w:t>
                            </w:r>
                            <w:r>
                              <w:rPr>
                                <w:sz w:val="24"/>
                                <w:szCs w:val="24"/>
                              </w:rPr>
                              <w:t xml:space="preserve">a new respiratory form, </w:t>
                            </w:r>
                            <w:r w:rsidRPr="00413481">
                              <w:rPr>
                                <w:sz w:val="24"/>
                                <w:szCs w:val="24"/>
                              </w:rPr>
                              <w:t>form consolidat</w:t>
                            </w:r>
                            <w:r>
                              <w:rPr>
                                <w:sz w:val="24"/>
                                <w:szCs w:val="24"/>
                              </w:rPr>
                              <w:t>ion, minor revised language</w:t>
                            </w:r>
                            <w:r w:rsidRPr="00413481">
                              <w:rPr>
                                <w:sz w:val="24"/>
                                <w:szCs w:val="24"/>
                              </w:rPr>
                              <w:t xml:space="preserve"> to improve clarity and the discontinuation of multiple previously approved</w:t>
                            </w:r>
                            <w:r>
                              <w:rPr>
                                <w:sz w:val="24"/>
                                <w:szCs w:val="24"/>
                              </w:rPr>
                              <w:t xml:space="preserve"> forms. </w:t>
                            </w:r>
                          </w:p>
                          <w:p w:rsidR="00935454" w:rsidRPr="00191C93" w:rsidRDefault="00935454" w:rsidP="00191C93">
                            <w:pPr>
                              <w:pStyle w:val="ListParagraph"/>
                              <w:widowControl w:val="0"/>
                              <w:numPr>
                                <w:ilvl w:val="0"/>
                                <w:numId w:val="8"/>
                              </w:numPr>
                              <w:autoSpaceDE w:val="0"/>
                              <w:autoSpaceDN w:val="0"/>
                              <w:adjustRightInd w:val="0"/>
                              <w:contextualSpacing w:val="0"/>
                              <w:rPr>
                                <w:szCs w:val="24"/>
                              </w:rPr>
                            </w:pPr>
                            <w:r w:rsidRPr="00191C93">
                              <w:rPr>
                                <w:color w:val="000000"/>
                                <w:szCs w:val="24"/>
                              </w:rPr>
                              <w:t xml:space="preserve">The data will be used to determine the prevalence of disease and planning and evaluating programs for prevention and control of infectious diseases. Disease incidence is needed to study present and emerging disease problems.  </w:t>
                            </w:r>
                          </w:p>
                          <w:p w:rsidR="00935454" w:rsidRPr="00191C93" w:rsidRDefault="00935454" w:rsidP="00191C93">
                            <w:pPr>
                              <w:pStyle w:val="ListParagraph"/>
                              <w:widowControl w:val="0"/>
                              <w:numPr>
                                <w:ilvl w:val="0"/>
                                <w:numId w:val="8"/>
                              </w:numPr>
                              <w:tabs>
                                <w:tab w:val="center" w:pos="4680"/>
                              </w:tabs>
                              <w:rPr>
                                <w:szCs w:val="24"/>
                              </w:rPr>
                            </w:pPr>
                            <w:r w:rsidRPr="00191C93">
                              <w:rPr>
                                <w:szCs w:val="24"/>
                              </w:rPr>
                              <w:t xml:space="preserve">The methodology for reporting varies depending on the occurrence, modes of transmission, infectious agents, and epidemiologic measures.  </w:t>
                            </w:r>
                          </w:p>
                          <w:p w:rsidR="00935454" w:rsidRPr="00191C93" w:rsidRDefault="00935454" w:rsidP="00191C93">
                            <w:pPr>
                              <w:pStyle w:val="ListParagraph"/>
                              <w:widowControl w:val="0"/>
                              <w:numPr>
                                <w:ilvl w:val="0"/>
                                <w:numId w:val="8"/>
                              </w:numPr>
                              <w:tabs>
                                <w:tab w:val="center" w:pos="4680"/>
                              </w:tabs>
                              <w:rPr>
                                <w:szCs w:val="24"/>
                              </w:rPr>
                            </w:pPr>
                            <w:r w:rsidRPr="00191C93">
                              <w:rPr>
                                <w:color w:val="000000"/>
                                <w:szCs w:val="24"/>
                              </w:rPr>
                              <w:t xml:space="preserve">The subpopulation </w:t>
                            </w:r>
                            <w:r>
                              <w:rPr>
                                <w:color w:val="000000"/>
                                <w:szCs w:val="24"/>
                              </w:rPr>
                              <w:t xml:space="preserve">is anyone who meets the criteria or case definitions for these diseases. </w:t>
                            </w:r>
                          </w:p>
                          <w:p w:rsidR="00935454" w:rsidRPr="00191C93" w:rsidRDefault="00935454" w:rsidP="00191C93">
                            <w:pPr>
                              <w:pStyle w:val="ListParagraph"/>
                              <w:widowControl w:val="0"/>
                              <w:numPr>
                                <w:ilvl w:val="0"/>
                                <w:numId w:val="8"/>
                              </w:numPr>
                              <w:rPr>
                                <w:szCs w:val="24"/>
                              </w:rPr>
                            </w:pPr>
                            <w:r w:rsidRPr="00191C93">
                              <w:rPr>
                                <w:szCs w:val="24"/>
                              </w:rPr>
                              <w:t xml:space="preserve">Data collected as part of the CDC surveillance activities are published frequently in the </w:t>
                            </w:r>
                            <w:r w:rsidRPr="00191C93">
                              <w:rPr>
                                <w:i/>
                                <w:szCs w:val="24"/>
                              </w:rPr>
                              <w:t>MMWR</w:t>
                            </w:r>
                            <w:r w:rsidRPr="00191C93">
                              <w:rPr>
                                <w:szCs w:val="24"/>
                              </w:rPr>
                              <w:t xml:space="preserve"> and in the Surveillance Summaries published periodically as part of the </w:t>
                            </w:r>
                            <w:r w:rsidRPr="00191C93">
                              <w:rPr>
                                <w:i/>
                                <w:szCs w:val="24"/>
                              </w:rPr>
                              <w:t>MMWR</w:t>
                            </w:r>
                            <w:r w:rsidRPr="00191C93">
                              <w:rPr>
                                <w:szCs w:val="24"/>
                              </w:rPr>
                              <w:t xml:space="preserve">.  In addition, the data are included in the </w:t>
                            </w:r>
                            <w:r w:rsidRPr="00191C93">
                              <w:rPr>
                                <w:i/>
                                <w:szCs w:val="24"/>
                              </w:rPr>
                              <w:t>MMWR</w:t>
                            </w:r>
                            <w:r w:rsidRPr="00191C93">
                              <w:rPr>
                                <w:szCs w:val="24"/>
                              </w:rPr>
                              <w:t xml:space="preserve"> Annual Summary, in individual surveillance reports prepared on individual diseases under surveillance, and in journals related to individual diseases.  </w:t>
                            </w:r>
                          </w:p>
                          <w:p w:rsidR="00935454" w:rsidRDefault="00935454" w:rsidP="00191C93">
                            <w:pPr>
                              <w:widowControl w:val="0"/>
                              <w:tabs>
                                <w:tab w:val="center" w:pos="4680"/>
                              </w:tabs>
                            </w:pPr>
                          </w:p>
                          <w:p w:rsidR="00935454" w:rsidRDefault="00935454" w:rsidP="00191C93">
                            <w:pPr>
                              <w:widowControl w:val="0"/>
                              <w:tabs>
                                <w:tab w:val="center" w:pos="4680"/>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17.1pt;width:502.5pt;height:21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">
                <v:textbox>
                  <w:txbxContent>
                    <w:p w:rsidR="00935454" w:rsidRPr="00413481" w:rsidRDefault="00935454" w:rsidP="00413481">
                      <w:pPr>
                        <w:pStyle w:val="CommentText"/>
                        <w:numPr>
                          <w:ilvl w:val="0"/>
                          <w:numId w:val="8"/>
                        </w:numPr>
                        <w:rPr>
                          <w:sz w:val="24"/>
                          <w:szCs w:val="24"/>
                        </w:rPr>
                      </w:pPr>
                      <w:r w:rsidRPr="00413481">
                        <w:rPr>
                          <w:sz w:val="24"/>
                          <w:szCs w:val="24"/>
                        </w:rPr>
                        <w:t xml:space="preserve">Revision </w:t>
                      </w:r>
                      <w:r>
                        <w:rPr>
                          <w:sz w:val="24"/>
                          <w:szCs w:val="24"/>
                        </w:rPr>
                        <w:t>includes</w:t>
                      </w:r>
                      <w:r w:rsidRPr="00413481">
                        <w:rPr>
                          <w:sz w:val="24"/>
                          <w:szCs w:val="24"/>
                        </w:rPr>
                        <w:t xml:space="preserve"> </w:t>
                      </w:r>
                      <w:r>
                        <w:rPr>
                          <w:sz w:val="24"/>
                          <w:szCs w:val="24"/>
                        </w:rPr>
                        <w:t xml:space="preserve">a new respiratory form, </w:t>
                      </w:r>
                      <w:r w:rsidRPr="00413481">
                        <w:rPr>
                          <w:sz w:val="24"/>
                          <w:szCs w:val="24"/>
                        </w:rPr>
                        <w:t>form consolidat</w:t>
                      </w:r>
                      <w:r>
                        <w:rPr>
                          <w:sz w:val="24"/>
                          <w:szCs w:val="24"/>
                        </w:rPr>
                        <w:t>ion, minor revised language</w:t>
                      </w:r>
                      <w:r w:rsidRPr="00413481">
                        <w:rPr>
                          <w:sz w:val="24"/>
                          <w:szCs w:val="24"/>
                        </w:rPr>
                        <w:t xml:space="preserve"> to improve clarity and the discontinuation of multiple previously approved</w:t>
                      </w:r>
                      <w:r>
                        <w:rPr>
                          <w:sz w:val="24"/>
                          <w:szCs w:val="24"/>
                        </w:rPr>
                        <w:t xml:space="preserve"> forms. </w:t>
                      </w:r>
                    </w:p>
                    <w:p w:rsidR="00935454" w:rsidRPr="00191C93" w:rsidRDefault="00935454" w:rsidP="00191C93">
                      <w:pPr>
                        <w:pStyle w:val="ListParagraph"/>
                        <w:widowControl w:val="0"/>
                        <w:numPr>
                          <w:ilvl w:val="0"/>
                          <w:numId w:val="8"/>
                        </w:numPr>
                        <w:autoSpaceDE w:val="0"/>
                        <w:autoSpaceDN w:val="0"/>
                        <w:adjustRightInd w:val="0"/>
                        <w:contextualSpacing w:val="0"/>
                        <w:rPr>
                          <w:szCs w:val="24"/>
                        </w:rPr>
                      </w:pPr>
                      <w:r w:rsidRPr="00191C93">
                        <w:rPr>
                          <w:color w:val="000000"/>
                          <w:szCs w:val="24"/>
                        </w:rPr>
                        <w:t xml:space="preserve">The data will be used to determine the prevalence of disease and planning and evaluating programs for prevention and control of infectious diseases. Disease incidence is needed to study present and emerging disease problems.  </w:t>
                      </w:r>
                    </w:p>
                    <w:p w:rsidR="00935454" w:rsidRPr="00191C93" w:rsidRDefault="00935454" w:rsidP="00191C93">
                      <w:pPr>
                        <w:pStyle w:val="ListParagraph"/>
                        <w:widowControl w:val="0"/>
                        <w:numPr>
                          <w:ilvl w:val="0"/>
                          <w:numId w:val="8"/>
                        </w:numPr>
                        <w:tabs>
                          <w:tab w:val="center" w:pos="4680"/>
                        </w:tabs>
                        <w:rPr>
                          <w:szCs w:val="24"/>
                        </w:rPr>
                      </w:pPr>
                      <w:r w:rsidRPr="00191C93">
                        <w:rPr>
                          <w:szCs w:val="24"/>
                        </w:rPr>
                        <w:t xml:space="preserve">The methodology for reporting varies depending on the occurrence, modes of transmission, infectious agents, and epidemiologic measures.  </w:t>
                      </w:r>
                    </w:p>
                    <w:p w:rsidR="00935454" w:rsidRPr="00191C93" w:rsidRDefault="00935454" w:rsidP="00191C93">
                      <w:pPr>
                        <w:pStyle w:val="ListParagraph"/>
                        <w:widowControl w:val="0"/>
                        <w:numPr>
                          <w:ilvl w:val="0"/>
                          <w:numId w:val="8"/>
                        </w:numPr>
                        <w:tabs>
                          <w:tab w:val="center" w:pos="4680"/>
                        </w:tabs>
                        <w:rPr>
                          <w:szCs w:val="24"/>
                        </w:rPr>
                      </w:pPr>
                      <w:r w:rsidRPr="00191C93">
                        <w:rPr>
                          <w:color w:val="000000"/>
                          <w:szCs w:val="24"/>
                        </w:rPr>
                        <w:t xml:space="preserve">The subpopulation </w:t>
                      </w:r>
                      <w:r>
                        <w:rPr>
                          <w:color w:val="000000"/>
                          <w:szCs w:val="24"/>
                        </w:rPr>
                        <w:t xml:space="preserve">is anyone who meets the criteria or case definitions for these diseases. </w:t>
                      </w:r>
                    </w:p>
                    <w:p w:rsidR="00935454" w:rsidRPr="00191C93" w:rsidRDefault="00935454" w:rsidP="00191C93">
                      <w:pPr>
                        <w:pStyle w:val="ListParagraph"/>
                        <w:widowControl w:val="0"/>
                        <w:numPr>
                          <w:ilvl w:val="0"/>
                          <w:numId w:val="8"/>
                        </w:numPr>
                        <w:rPr>
                          <w:szCs w:val="24"/>
                        </w:rPr>
                      </w:pPr>
                      <w:r w:rsidRPr="00191C93">
                        <w:rPr>
                          <w:szCs w:val="24"/>
                        </w:rPr>
                        <w:t xml:space="preserve">Data collected as part of the CDC surveillance activities are published frequently in the </w:t>
                      </w:r>
                      <w:r w:rsidRPr="00191C93">
                        <w:rPr>
                          <w:i/>
                          <w:szCs w:val="24"/>
                        </w:rPr>
                        <w:t>MMWR</w:t>
                      </w:r>
                      <w:r w:rsidRPr="00191C93">
                        <w:rPr>
                          <w:szCs w:val="24"/>
                        </w:rPr>
                        <w:t xml:space="preserve"> and in the Surveillance Summaries published periodically as part of the </w:t>
                      </w:r>
                      <w:r w:rsidRPr="00191C93">
                        <w:rPr>
                          <w:i/>
                          <w:szCs w:val="24"/>
                        </w:rPr>
                        <w:t>MMWR</w:t>
                      </w:r>
                      <w:r w:rsidRPr="00191C93">
                        <w:rPr>
                          <w:szCs w:val="24"/>
                        </w:rPr>
                        <w:t xml:space="preserve">.  In addition, the data are included in the </w:t>
                      </w:r>
                      <w:r w:rsidRPr="00191C93">
                        <w:rPr>
                          <w:i/>
                          <w:szCs w:val="24"/>
                        </w:rPr>
                        <w:t>MMWR</w:t>
                      </w:r>
                      <w:r w:rsidRPr="00191C93">
                        <w:rPr>
                          <w:szCs w:val="24"/>
                        </w:rPr>
                        <w:t xml:space="preserve"> Annual Summary, in individual surveillance reports prepared on individual diseases under surveillance, and in journals related to individual diseases.  </w:t>
                      </w:r>
                    </w:p>
                    <w:p w:rsidR="00935454" w:rsidRDefault="00935454" w:rsidP="00191C93">
                      <w:pPr>
                        <w:widowControl w:val="0"/>
                        <w:tabs>
                          <w:tab w:val="center" w:pos="4680"/>
                        </w:tabs>
                      </w:pPr>
                    </w:p>
                    <w:p w:rsidR="00935454" w:rsidRDefault="00935454" w:rsidP="00191C93">
                      <w:pPr>
                        <w:widowControl w:val="0"/>
                        <w:tabs>
                          <w:tab w:val="center" w:pos="4680"/>
                        </w:tabs>
                      </w:pPr>
                    </w:p>
                  </w:txbxContent>
                </v:textbox>
                <w10:wrap anchorx="margin"/>
              </v:shape>
            </w:pict>
          </mc:Fallback>
        </mc:AlternateContent>
      </w:r>
      <w:r w:rsidR="0065404A">
        <w:rPr>
          <w:szCs w:val="24"/>
        </w:rPr>
        <w:t>Attachment DD, Human Subjects Determination</w:t>
      </w:r>
    </w:p>
    <w:p w:rsidR="00191C93" w:rsidRPr="00850CF4" w:rsidRDefault="00191C93" w:rsidP="002366EF">
      <w:pPr>
        <w:rPr>
          <w:szCs w:val="24"/>
        </w:rPr>
      </w:pPr>
    </w:p>
    <w:p w:rsidR="00191C93" w:rsidRPr="00850CF4" w:rsidRDefault="00191C93" w:rsidP="002366EF">
      <w:pPr>
        <w:rPr>
          <w:szCs w:val="24"/>
        </w:rPr>
      </w:pPr>
    </w:p>
    <w:p w:rsidR="00191C93" w:rsidRPr="00850CF4" w:rsidRDefault="00191C93" w:rsidP="002366EF">
      <w:pPr>
        <w:rPr>
          <w:szCs w:val="24"/>
        </w:rPr>
      </w:pPr>
    </w:p>
    <w:p w:rsidR="00191C93" w:rsidRPr="00850CF4" w:rsidRDefault="00191C93" w:rsidP="002366EF">
      <w:pPr>
        <w:rPr>
          <w:szCs w:val="24"/>
        </w:rPr>
      </w:pPr>
    </w:p>
    <w:p w:rsidR="00191C93" w:rsidRPr="00850CF4" w:rsidRDefault="00191C93" w:rsidP="002366EF">
      <w:pPr>
        <w:rPr>
          <w:szCs w:val="24"/>
        </w:rPr>
      </w:pPr>
    </w:p>
    <w:p w:rsidR="00191C93" w:rsidRPr="00850CF4" w:rsidRDefault="00191C93" w:rsidP="002366EF">
      <w:pPr>
        <w:rPr>
          <w:szCs w:val="24"/>
        </w:rPr>
      </w:pPr>
    </w:p>
    <w:p w:rsidR="00191C93" w:rsidRPr="00850CF4" w:rsidRDefault="00191C93" w:rsidP="002366EF">
      <w:pPr>
        <w:rPr>
          <w:szCs w:val="24"/>
        </w:rPr>
      </w:pPr>
    </w:p>
    <w:p w:rsidR="00191C93" w:rsidRPr="00850CF4" w:rsidRDefault="00191C93" w:rsidP="002366EF">
      <w:pPr>
        <w:rPr>
          <w:szCs w:val="24"/>
        </w:rPr>
      </w:pPr>
    </w:p>
    <w:p w:rsidR="00191C93" w:rsidRPr="00850CF4" w:rsidRDefault="00191C93" w:rsidP="002366EF">
      <w:pPr>
        <w:rPr>
          <w:szCs w:val="24"/>
        </w:rPr>
      </w:pPr>
    </w:p>
    <w:p w:rsidR="00191C93" w:rsidRPr="00850CF4" w:rsidRDefault="00191C93" w:rsidP="002366EF">
      <w:pPr>
        <w:rPr>
          <w:szCs w:val="24"/>
        </w:rPr>
      </w:pPr>
    </w:p>
    <w:p w:rsidR="00191C93" w:rsidRPr="00850CF4" w:rsidRDefault="00191C93" w:rsidP="002366EF">
      <w:pPr>
        <w:rPr>
          <w:szCs w:val="24"/>
        </w:rPr>
      </w:pPr>
    </w:p>
    <w:p w:rsidR="002002B4" w:rsidRPr="00850CF4" w:rsidRDefault="002002B4" w:rsidP="002366EF">
      <w:pPr>
        <w:rPr>
          <w:szCs w:val="24"/>
        </w:rPr>
      </w:pPr>
    </w:p>
    <w:p w:rsidR="00CA1FA6" w:rsidRPr="00850CF4" w:rsidRDefault="00CA1FA6" w:rsidP="00CA1FA6">
      <w:pPr>
        <w:widowControl w:val="0"/>
        <w:rPr>
          <w:b/>
          <w:szCs w:val="24"/>
        </w:rPr>
      </w:pPr>
      <w:r w:rsidRPr="00850CF4">
        <w:rPr>
          <w:b/>
          <w:szCs w:val="24"/>
        </w:rPr>
        <w:t>A.</w:t>
      </w:r>
      <w:r w:rsidRPr="00850CF4">
        <w:rPr>
          <w:b/>
          <w:szCs w:val="24"/>
        </w:rPr>
        <w:tab/>
        <w:t>JUSTIFICATION</w:t>
      </w:r>
    </w:p>
    <w:p w:rsidR="00FC6FD9" w:rsidRPr="00850CF4" w:rsidRDefault="00FC6FD9" w:rsidP="00CA1FA6">
      <w:pPr>
        <w:widowControl w:val="0"/>
        <w:rPr>
          <w:szCs w:val="24"/>
        </w:rPr>
      </w:pPr>
    </w:p>
    <w:p w:rsidR="00CA1FA6" w:rsidRPr="00850CF4" w:rsidRDefault="00CA1FA6" w:rsidP="00E076A5">
      <w:pPr>
        <w:pStyle w:val="ListParagraph"/>
        <w:widowControl w:val="0"/>
        <w:numPr>
          <w:ilvl w:val="0"/>
          <w:numId w:val="19"/>
        </w:numPr>
        <w:rPr>
          <w:b/>
          <w:szCs w:val="24"/>
        </w:rPr>
      </w:pPr>
      <w:r w:rsidRPr="00850CF4">
        <w:rPr>
          <w:b/>
          <w:szCs w:val="24"/>
        </w:rPr>
        <w:t>Circumstances Making the Collection of Information Necessary</w:t>
      </w:r>
    </w:p>
    <w:p w:rsidR="004E7D28" w:rsidRPr="00850CF4" w:rsidRDefault="004E7D28" w:rsidP="00D1688E">
      <w:pPr>
        <w:widowControl w:val="0"/>
        <w:tabs>
          <w:tab w:val="center" w:pos="4680"/>
        </w:tabs>
        <w:rPr>
          <w:szCs w:val="24"/>
        </w:rPr>
      </w:pPr>
    </w:p>
    <w:p w:rsidR="00AE15D8" w:rsidRPr="00850CF4" w:rsidRDefault="00AE15D8" w:rsidP="00AE15D8">
      <w:pPr>
        <w:widowControl w:val="0"/>
        <w:rPr>
          <w:szCs w:val="24"/>
        </w:rPr>
      </w:pPr>
      <w:r w:rsidRPr="00850CF4">
        <w:rPr>
          <w:szCs w:val="24"/>
        </w:rPr>
        <w:t>The Centers for Disease Control and Prevention (CDC) requests a three</w:t>
      </w:r>
      <w:r w:rsidR="00A86C9A">
        <w:rPr>
          <w:szCs w:val="24"/>
        </w:rPr>
        <w:t>-</w:t>
      </w:r>
      <w:r w:rsidRPr="00850CF4">
        <w:rPr>
          <w:szCs w:val="24"/>
        </w:rPr>
        <w:t xml:space="preserve">year approval </w:t>
      </w:r>
      <w:r w:rsidR="003B3EB3">
        <w:rPr>
          <w:szCs w:val="24"/>
        </w:rPr>
        <w:t xml:space="preserve">for </w:t>
      </w:r>
      <w:r w:rsidRPr="00850CF4">
        <w:rPr>
          <w:szCs w:val="24"/>
        </w:rPr>
        <w:t xml:space="preserve">National Disease Surveillance Program - II. Disease Summaries, OMB Control Number 0920-0004. Expiration Date </w:t>
      </w:r>
      <w:r w:rsidR="00FE07E1" w:rsidRPr="00850CF4">
        <w:rPr>
          <w:szCs w:val="24"/>
        </w:rPr>
        <w:t>October</w:t>
      </w:r>
      <w:r w:rsidR="00ED22F1" w:rsidRPr="00850CF4">
        <w:rPr>
          <w:szCs w:val="24"/>
        </w:rPr>
        <w:t xml:space="preserve"> </w:t>
      </w:r>
      <w:r w:rsidRPr="00850CF4">
        <w:rPr>
          <w:szCs w:val="24"/>
        </w:rPr>
        <w:t>31, 2017.</w:t>
      </w:r>
      <w:r w:rsidR="0008390C" w:rsidRPr="00850CF4">
        <w:rPr>
          <w:szCs w:val="24"/>
        </w:rPr>
        <w:t xml:space="preserve">  This is a revision of a previously approved information collection request. </w:t>
      </w:r>
    </w:p>
    <w:p w:rsidR="009A2E91" w:rsidRPr="00850CF4" w:rsidRDefault="009A2E91" w:rsidP="009A2E91">
      <w:pPr>
        <w:widowControl w:val="0"/>
        <w:rPr>
          <w:szCs w:val="24"/>
        </w:rPr>
      </w:pPr>
    </w:p>
    <w:p w:rsidR="009A2E91" w:rsidRPr="00850CF4" w:rsidRDefault="009A2E91" w:rsidP="00A4058C">
      <w:pPr>
        <w:widowControl w:val="0"/>
        <w:rPr>
          <w:szCs w:val="24"/>
        </w:rPr>
      </w:pPr>
      <w:r w:rsidRPr="00850CF4">
        <w:rPr>
          <w:szCs w:val="24"/>
        </w:rPr>
        <w:t>Surveillance of the incidence and distribution of disease has been an important function of the U.S. Public Health Service since 1878. Through the years, PHS/CDC has formulated practical methods of disease contro</w:t>
      </w:r>
      <w:r w:rsidR="00A4058C" w:rsidRPr="00850CF4">
        <w:rPr>
          <w:szCs w:val="24"/>
        </w:rPr>
        <w:t xml:space="preserve">l through field investigations.  </w:t>
      </w:r>
      <w:r w:rsidRPr="00850CF4">
        <w:rPr>
          <w:szCs w:val="24"/>
        </w:rPr>
        <w:t>The CDC surveillance program is based on the premise that diseases cannot be diagnosed, prevented</w:t>
      </w:r>
      <w:r w:rsidR="00A86C9A">
        <w:rPr>
          <w:szCs w:val="24"/>
        </w:rPr>
        <w:t>,</w:t>
      </w:r>
      <w:r w:rsidRPr="00850CF4">
        <w:rPr>
          <w:szCs w:val="24"/>
        </w:rPr>
        <w:t xml:space="preserve"> or controlled until existing knowledge is expanded and new ideas developed and implemented. Over the years CDC’s mandate has broadened to include preventive health activities thus expanding surveillance systems. This surveillance program is authorized under the provisions of Section 301 of the Public Health Service Act (42 USC 241) (Attachment A).</w:t>
      </w:r>
    </w:p>
    <w:p w:rsidR="009A2E91" w:rsidRPr="00850CF4" w:rsidRDefault="009A2E91" w:rsidP="009A2E91">
      <w:pPr>
        <w:widowControl w:val="0"/>
        <w:rPr>
          <w:szCs w:val="24"/>
        </w:rPr>
      </w:pPr>
    </w:p>
    <w:p w:rsidR="009A2E91" w:rsidRPr="00850CF4" w:rsidRDefault="009A2E91" w:rsidP="009A2E91">
      <w:pPr>
        <w:widowControl w:val="0"/>
        <w:tabs>
          <w:tab w:val="left" w:pos="90"/>
        </w:tabs>
        <w:rPr>
          <w:szCs w:val="24"/>
        </w:rPr>
      </w:pPr>
      <w:r w:rsidRPr="00850CF4">
        <w:rPr>
          <w:szCs w:val="24"/>
        </w:rPr>
        <w:t>Data on disease and preventable conditions are collected in accordance with jointly approved plans by CDC and the Council of State and Territorial Epidemiologists (CSTE). Changes in the surveillance program and in reporting</w:t>
      </w:r>
      <w:r w:rsidR="00B02A04" w:rsidRPr="00850CF4">
        <w:rPr>
          <w:szCs w:val="24"/>
        </w:rPr>
        <w:t xml:space="preserve"> methods are a</w:t>
      </w:r>
      <w:r w:rsidRPr="00850CF4">
        <w:rPr>
          <w:szCs w:val="24"/>
        </w:rPr>
        <w:t xml:space="preserve">ffected in the same manner. </w:t>
      </w:r>
      <w:r w:rsidR="00595500" w:rsidRPr="00850CF4">
        <w:rPr>
          <w:szCs w:val="24"/>
        </w:rPr>
        <w:t>In 1968, at</w:t>
      </w:r>
      <w:r w:rsidRPr="00850CF4">
        <w:rPr>
          <w:szCs w:val="24"/>
        </w:rPr>
        <w:t xml:space="preserve"> the beginning of this surveillance program, CSTE and CDC decided which diseases warranted surveillance. These diseases are reviewed and revised based on variations in the public’s health.  Surveillance forms are distributed to State and local health department staff who voluntarily submit these reports to CDC on variable frequencies</w:t>
      </w:r>
      <w:r w:rsidR="00595500" w:rsidRPr="00850CF4">
        <w:rPr>
          <w:szCs w:val="24"/>
        </w:rPr>
        <w:t xml:space="preserve">; </w:t>
      </w:r>
      <w:r w:rsidRPr="00850CF4">
        <w:rPr>
          <w:szCs w:val="24"/>
        </w:rPr>
        <w:t xml:space="preserve">weekly, monthly, or quarterly. CDC then calculates and publishes weekly statistics via the </w:t>
      </w:r>
      <w:r w:rsidRPr="00850CF4">
        <w:rPr>
          <w:i/>
          <w:szCs w:val="24"/>
        </w:rPr>
        <w:t>Morbidity and Mortality Weekly Report</w:t>
      </w:r>
      <w:r w:rsidRPr="00850CF4">
        <w:rPr>
          <w:szCs w:val="24"/>
        </w:rPr>
        <w:t xml:space="preserve"> (MMWR), providing the states with timely aggregates of their submissions.</w:t>
      </w:r>
    </w:p>
    <w:p w:rsidR="009A2E91" w:rsidRPr="00850CF4" w:rsidRDefault="009A2E91" w:rsidP="009A2E91">
      <w:pPr>
        <w:widowControl w:val="0"/>
        <w:rPr>
          <w:szCs w:val="24"/>
        </w:rPr>
      </w:pPr>
    </w:p>
    <w:p w:rsidR="009A2E91" w:rsidRPr="00850CF4" w:rsidRDefault="009A2E91" w:rsidP="001F3612">
      <w:pPr>
        <w:pStyle w:val="BodyTextIndent"/>
        <w:ind w:left="0"/>
        <w:rPr>
          <w:szCs w:val="24"/>
        </w:rPr>
      </w:pPr>
      <w:r w:rsidRPr="00850CF4">
        <w:rPr>
          <w:szCs w:val="24"/>
        </w:rPr>
        <w:t>Since infectious disease agents and environmental hazards often cross geographical boundaries, public health departments have to be able to share data on certain conditions across jurisdictions and to coordinate program activities to prev</w:t>
      </w:r>
      <w:r w:rsidR="001F3612" w:rsidRPr="00850CF4">
        <w:rPr>
          <w:szCs w:val="24"/>
        </w:rPr>
        <w:t>ent and control the conditions.</w:t>
      </w:r>
    </w:p>
    <w:p w:rsidR="009A2E91" w:rsidRPr="00850CF4" w:rsidRDefault="009A2E91" w:rsidP="009A2E91">
      <w:pPr>
        <w:widowControl w:val="0"/>
        <w:rPr>
          <w:szCs w:val="24"/>
        </w:rPr>
      </w:pPr>
      <w:r w:rsidRPr="00850CF4">
        <w:rPr>
          <w:szCs w:val="24"/>
        </w:rPr>
        <w:t>The following diseases/conditions are included in this program:</w:t>
      </w:r>
    </w:p>
    <w:p w:rsidR="004B0000" w:rsidRPr="00850CF4" w:rsidRDefault="009A2E91" w:rsidP="009A2E91">
      <w:pPr>
        <w:widowControl w:val="0"/>
        <w:rPr>
          <w:szCs w:val="24"/>
        </w:rPr>
      </w:pPr>
      <w:r w:rsidRPr="00850CF4">
        <w:rPr>
          <w:szCs w:val="24"/>
        </w:rPr>
        <w:tab/>
      </w:r>
    </w:p>
    <w:p w:rsidR="0057431C" w:rsidRPr="00850CF4" w:rsidRDefault="0057431C" w:rsidP="0057431C">
      <w:pPr>
        <w:widowControl w:val="0"/>
        <w:rPr>
          <w:szCs w:val="24"/>
        </w:rPr>
      </w:pPr>
      <w:r w:rsidRPr="00850CF4">
        <w:rPr>
          <w:szCs w:val="24"/>
        </w:rPr>
        <w:t>Influenza Virus</w:t>
      </w:r>
    </w:p>
    <w:p w:rsidR="0057431C" w:rsidRPr="00850CF4" w:rsidRDefault="0057431C" w:rsidP="0057431C">
      <w:pPr>
        <w:widowControl w:val="0"/>
        <w:rPr>
          <w:szCs w:val="24"/>
        </w:rPr>
      </w:pPr>
      <w:r w:rsidRPr="00850CF4">
        <w:rPr>
          <w:szCs w:val="24"/>
        </w:rPr>
        <w:t>Caliciviruses</w:t>
      </w:r>
      <w:r w:rsidRPr="00850CF4">
        <w:rPr>
          <w:szCs w:val="24"/>
        </w:rPr>
        <w:tab/>
      </w:r>
      <w:r w:rsidRPr="00850CF4">
        <w:rPr>
          <w:szCs w:val="24"/>
        </w:rPr>
        <w:tab/>
      </w:r>
      <w:r w:rsidRPr="00850CF4">
        <w:rPr>
          <w:szCs w:val="24"/>
        </w:rPr>
        <w:tab/>
      </w:r>
      <w:r w:rsidRPr="00850CF4">
        <w:rPr>
          <w:szCs w:val="24"/>
        </w:rPr>
        <w:tab/>
      </w:r>
    </w:p>
    <w:p w:rsidR="0057431C" w:rsidRPr="00850CF4" w:rsidRDefault="0057431C" w:rsidP="0057431C">
      <w:pPr>
        <w:widowControl w:val="0"/>
        <w:rPr>
          <w:szCs w:val="24"/>
        </w:rPr>
      </w:pPr>
      <w:r w:rsidRPr="00850CF4">
        <w:rPr>
          <w:szCs w:val="24"/>
        </w:rPr>
        <w:t>Respiratory and Enteric Viruses</w:t>
      </w:r>
    </w:p>
    <w:p w:rsidR="0057431C" w:rsidRPr="00850CF4" w:rsidRDefault="0057431C" w:rsidP="0057431C">
      <w:pPr>
        <w:pStyle w:val="Heading1"/>
        <w:rPr>
          <w:i w:val="0"/>
          <w:szCs w:val="24"/>
        </w:rPr>
      </w:pPr>
      <w:r w:rsidRPr="00850CF4">
        <w:rPr>
          <w:i w:val="0"/>
          <w:szCs w:val="24"/>
        </w:rPr>
        <w:t>Foodborne Outbreaks</w:t>
      </w:r>
      <w:r w:rsidRPr="00850CF4">
        <w:rPr>
          <w:i w:val="0"/>
          <w:szCs w:val="24"/>
        </w:rPr>
        <w:tab/>
      </w:r>
      <w:r w:rsidRPr="00850CF4">
        <w:rPr>
          <w:i w:val="0"/>
          <w:szCs w:val="24"/>
        </w:rPr>
        <w:tab/>
      </w:r>
      <w:r w:rsidRPr="00850CF4">
        <w:rPr>
          <w:i w:val="0"/>
          <w:szCs w:val="24"/>
        </w:rPr>
        <w:tab/>
      </w:r>
      <w:r w:rsidRPr="00850CF4">
        <w:rPr>
          <w:i w:val="0"/>
          <w:szCs w:val="24"/>
        </w:rPr>
        <w:tab/>
      </w:r>
      <w:r w:rsidRPr="00850CF4">
        <w:rPr>
          <w:i w:val="0"/>
          <w:szCs w:val="24"/>
        </w:rPr>
        <w:tab/>
      </w:r>
    </w:p>
    <w:p w:rsidR="0057431C" w:rsidRPr="00850CF4" w:rsidRDefault="0057431C" w:rsidP="0057431C">
      <w:pPr>
        <w:pStyle w:val="Heading1"/>
        <w:rPr>
          <w:i w:val="0"/>
          <w:szCs w:val="24"/>
        </w:rPr>
      </w:pPr>
      <w:r w:rsidRPr="00850CF4">
        <w:rPr>
          <w:i w:val="0"/>
          <w:szCs w:val="24"/>
        </w:rPr>
        <w:t>Waterborne Outbreaks</w:t>
      </w:r>
    </w:p>
    <w:p w:rsidR="0057431C" w:rsidRPr="00850CF4" w:rsidRDefault="0057431C" w:rsidP="0057431C">
      <w:pPr>
        <w:rPr>
          <w:szCs w:val="24"/>
        </w:rPr>
      </w:pPr>
      <w:r w:rsidRPr="00850CF4">
        <w:rPr>
          <w:szCs w:val="24"/>
        </w:rPr>
        <w:t>Enteric Person-to-Person Outbreaks</w:t>
      </w:r>
    </w:p>
    <w:p w:rsidR="0057431C" w:rsidRPr="00850CF4" w:rsidRDefault="0057431C" w:rsidP="0057431C">
      <w:pPr>
        <w:rPr>
          <w:szCs w:val="24"/>
        </w:rPr>
      </w:pPr>
      <w:r w:rsidRPr="00850CF4">
        <w:rPr>
          <w:szCs w:val="24"/>
        </w:rPr>
        <w:t>Animal Contact Outbreaks</w:t>
      </w:r>
    </w:p>
    <w:p w:rsidR="0057431C" w:rsidRPr="00850CF4" w:rsidRDefault="0057431C" w:rsidP="0057431C">
      <w:pPr>
        <w:rPr>
          <w:szCs w:val="24"/>
        </w:rPr>
      </w:pPr>
      <w:r w:rsidRPr="00850CF4">
        <w:rPr>
          <w:szCs w:val="24"/>
        </w:rPr>
        <w:t>Enteric Environmental Contamination Outbreaks Other than Food/Water/Animal Contact</w:t>
      </w:r>
    </w:p>
    <w:p w:rsidR="0057431C" w:rsidRPr="00850CF4" w:rsidRDefault="0057431C" w:rsidP="0057431C">
      <w:pPr>
        <w:rPr>
          <w:szCs w:val="24"/>
        </w:rPr>
      </w:pPr>
      <w:r w:rsidRPr="00850CF4">
        <w:rPr>
          <w:szCs w:val="24"/>
        </w:rPr>
        <w:t>Enteric Outbreaks with Unknown Mode</w:t>
      </w:r>
    </w:p>
    <w:p w:rsidR="009A2E91" w:rsidRPr="00850CF4" w:rsidRDefault="0057431C" w:rsidP="009A2E91">
      <w:pPr>
        <w:widowControl w:val="0"/>
        <w:rPr>
          <w:szCs w:val="24"/>
        </w:rPr>
      </w:pPr>
      <w:r w:rsidRPr="00850CF4">
        <w:rPr>
          <w:szCs w:val="24"/>
        </w:rPr>
        <w:t>Enteroviruses</w:t>
      </w:r>
      <w:r w:rsidRPr="00850CF4">
        <w:rPr>
          <w:szCs w:val="24"/>
        </w:rPr>
        <w:tab/>
      </w:r>
      <w:r w:rsidR="009A2E91" w:rsidRPr="00850CF4">
        <w:rPr>
          <w:szCs w:val="24"/>
        </w:rPr>
        <w:tab/>
      </w:r>
      <w:r w:rsidR="009A2E91" w:rsidRPr="00850CF4">
        <w:rPr>
          <w:szCs w:val="24"/>
        </w:rPr>
        <w:tab/>
      </w:r>
      <w:r w:rsidR="009A2E91" w:rsidRPr="00850CF4">
        <w:rPr>
          <w:szCs w:val="24"/>
        </w:rPr>
        <w:tab/>
      </w:r>
      <w:r w:rsidR="009A2E91" w:rsidRPr="00850CF4">
        <w:rPr>
          <w:szCs w:val="24"/>
        </w:rPr>
        <w:tab/>
      </w:r>
    </w:p>
    <w:p w:rsidR="0008390C" w:rsidRPr="00850CF4" w:rsidRDefault="009A2E91" w:rsidP="0008390C">
      <w:pPr>
        <w:rPr>
          <w:szCs w:val="24"/>
        </w:rPr>
      </w:pPr>
      <w:r w:rsidRPr="00850CF4">
        <w:rPr>
          <w:szCs w:val="24"/>
        </w:rPr>
        <w:tab/>
      </w:r>
      <w:r w:rsidR="00CA1FA6" w:rsidRPr="00850CF4">
        <w:rPr>
          <w:b/>
          <w:szCs w:val="24"/>
        </w:rPr>
        <w:t xml:space="preserve"> </w:t>
      </w:r>
      <w:r w:rsidR="0008390C" w:rsidRPr="00850CF4">
        <w:rPr>
          <w:szCs w:val="24"/>
        </w:rPr>
        <w:t xml:space="preserve">Attachment C contains descriptive summaries of each disease under surveillance. </w:t>
      </w:r>
    </w:p>
    <w:p w:rsidR="00CA1FA6" w:rsidRPr="00850CF4" w:rsidRDefault="00CA1FA6" w:rsidP="007739E7">
      <w:pPr>
        <w:widowControl w:val="0"/>
        <w:rPr>
          <w:szCs w:val="24"/>
        </w:rPr>
      </w:pPr>
    </w:p>
    <w:p w:rsidR="007739E7" w:rsidRPr="00850CF4" w:rsidRDefault="007739E7" w:rsidP="00895369">
      <w:pPr>
        <w:widowControl w:val="0"/>
        <w:rPr>
          <w:b/>
          <w:szCs w:val="24"/>
        </w:rPr>
      </w:pPr>
      <w:r w:rsidRPr="00850CF4">
        <w:rPr>
          <w:b/>
          <w:szCs w:val="24"/>
        </w:rPr>
        <w:t xml:space="preserve">2. </w:t>
      </w:r>
      <w:r w:rsidRPr="00850CF4">
        <w:rPr>
          <w:b/>
          <w:szCs w:val="24"/>
        </w:rPr>
        <w:tab/>
        <w:t>Purpose and Use of Information Collection</w:t>
      </w:r>
    </w:p>
    <w:p w:rsidR="00895369" w:rsidRPr="00850CF4" w:rsidRDefault="00895369" w:rsidP="00895369">
      <w:pPr>
        <w:widowControl w:val="0"/>
        <w:rPr>
          <w:szCs w:val="24"/>
        </w:rPr>
      </w:pPr>
      <w:r w:rsidRPr="00850CF4">
        <w:rPr>
          <w:szCs w:val="24"/>
        </w:rPr>
        <w:t>State and Territorial Epidemiologists are responsible for the collection, interpretation</w:t>
      </w:r>
      <w:r w:rsidR="00A86C9A">
        <w:rPr>
          <w:szCs w:val="24"/>
        </w:rPr>
        <w:t>,</w:t>
      </w:r>
      <w:r w:rsidRPr="00850CF4">
        <w:rPr>
          <w:szCs w:val="24"/>
        </w:rPr>
        <w:t xml:space="preserve"> and transmission of medical and epidemiologic information at the sta</w:t>
      </w:r>
      <w:r w:rsidR="00C27CEB">
        <w:rPr>
          <w:szCs w:val="24"/>
        </w:rPr>
        <w:t xml:space="preserve">te level. </w:t>
      </w:r>
      <w:r w:rsidRPr="00850CF4">
        <w:rPr>
          <w:szCs w:val="24"/>
        </w:rPr>
        <w:t xml:space="preserve">State Health Departments </w:t>
      </w:r>
      <w:r w:rsidR="00C27CEB">
        <w:rPr>
          <w:szCs w:val="24"/>
        </w:rPr>
        <w:t xml:space="preserve">submit the disease summaries </w:t>
      </w:r>
      <w:r w:rsidRPr="00850CF4">
        <w:rPr>
          <w:szCs w:val="24"/>
        </w:rPr>
        <w:t>to CDC</w:t>
      </w:r>
      <w:r w:rsidR="00C27CEB">
        <w:rPr>
          <w:szCs w:val="24"/>
        </w:rPr>
        <w:t xml:space="preserve"> and CDC tabulates, analyzes the data</w:t>
      </w:r>
      <w:r w:rsidRPr="00850CF4">
        <w:rPr>
          <w:szCs w:val="24"/>
        </w:rPr>
        <w:t xml:space="preserve"> for t</w:t>
      </w:r>
      <w:r w:rsidR="00C27CEB">
        <w:rPr>
          <w:szCs w:val="24"/>
        </w:rPr>
        <w:t>rends, publishes, and distributes</w:t>
      </w:r>
      <w:r w:rsidRPr="00850CF4">
        <w:rPr>
          <w:szCs w:val="24"/>
        </w:rPr>
        <w:t xml:space="preserve"> within the health community. By coordinating nationwide collection of epidemiological data, CDC is able to calculate annual between-state comparisons of diseases covered under this request.</w:t>
      </w:r>
    </w:p>
    <w:p w:rsidR="00895369" w:rsidRPr="00413481" w:rsidRDefault="00895369" w:rsidP="00413481">
      <w:pPr>
        <w:widowControl w:val="0"/>
        <w:rPr>
          <w:szCs w:val="24"/>
        </w:rPr>
      </w:pPr>
    </w:p>
    <w:p w:rsidR="00413481" w:rsidRPr="00413481" w:rsidRDefault="00413481" w:rsidP="00413481">
      <w:pPr>
        <w:rPr>
          <w:szCs w:val="24"/>
        </w:rPr>
      </w:pPr>
      <w:r w:rsidRPr="00413481">
        <w:rPr>
          <w:szCs w:val="24"/>
        </w:rPr>
        <w:t>As with the previous approval, these data are essential for measuring trends in diseases, evaluating the effectiveness of current preventive strategies, and determining the need to modify current preventive measures. Diseases included in this surveillance program are Influenza Virus, Caliciviruses, Respiratory and Enteric Viruses, Foodborne Outbreaks, Waterborne Outbreaks</w:t>
      </w:r>
      <w:r w:rsidR="00A86C9A">
        <w:rPr>
          <w:szCs w:val="24"/>
        </w:rPr>
        <w:t>,</w:t>
      </w:r>
      <w:r w:rsidRPr="00413481">
        <w:rPr>
          <w:szCs w:val="24"/>
        </w:rPr>
        <w:t xml:space="preserve"> and Enteroviruses.  Proposed revisions include form consolidation, minor revised language</w:t>
      </w:r>
      <w:r w:rsidR="00A86C9A">
        <w:rPr>
          <w:szCs w:val="24"/>
        </w:rPr>
        <w:t>,</w:t>
      </w:r>
      <w:r w:rsidRPr="00413481">
        <w:rPr>
          <w:szCs w:val="24"/>
        </w:rPr>
        <w:t xml:space="preserve"> and rewording to improve clarity and readability of the data collection forms and the discontinuation of multiple previously approved influenza collection instruments, and the National Respiratory &amp; Enteric Virus Surveillance System (NREVSS) Laboratory Assessment (CDC 55.83). CDC requests the use of a new form, Suspect Respiratory Virus Patient Form, to assist health departments and clinical sites when they submit specimens to the CDC lab for viral pathogen identification. The data will enable rapid detection and characterization of outbreaks of known pathogens, as well as potential newly emerging viral pathogens. </w:t>
      </w:r>
    </w:p>
    <w:p w:rsidR="00413481" w:rsidRPr="00413481" w:rsidRDefault="00413481" w:rsidP="00413481">
      <w:pPr>
        <w:rPr>
          <w:szCs w:val="24"/>
        </w:rPr>
      </w:pPr>
      <w:r w:rsidRPr="00413481">
        <w:rPr>
          <w:szCs w:val="24"/>
        </w:rPr>
        <w:t xml:space="preserve">The frequency of response for each form will depend on the disease and surveillance need. This represents a 7,116 burden hour reduction since last approval. This reduction in burden hours is </w:t>
      </w:r>
      <w:r w:rsidR="00C27CEB">
        <w:rPr>
          <w:szCs w:val="24"/>
        </w:rPr>
        <w:t xml:space="preserve">primarily </w:t>
      </w:r>
      <w:r w:rsidRPr="00413481">
        <w:rPr>
          <w:szCs w:val="24"/>
        </w:rPr>
        <w:t>attributed to the discontinuation of previously approved forms and formatting changes to existing forms.  The total burden estimate for all collection instruments in this revision request is 24,805.  There are no costs to the respondents other than their time.</w:t>
      </w:r>
    </w:p>
    <w:p w:rsidR="00E246A9" w:rsidRPr="00850CF4" w:rsidRDefault="00E246A9" w:rsidP="00CA1FA6">
      <w:pPr>
        <w:widowControl w:val="0"/>
        <w:rPr>
          <w:szCs w:val="24"/>
        </w:rPr>
      </w:pPr>
    </w:p>
    <w:p w:rsidR="00CA1FA6" w:rsidRPr="00850CF4" w:rsidRDefault="00CA1FA6" w:rsidP="00CA1FA6">
      <w:pPr>
        <w:widowControl w:val="0"/>
        <w:rPr>
          <w:szCs w:val="24"/>
        </w:rPr>
      </w:pPr>
      <w:r w:rsidRPr="00850CF4">
        <w:rPr>
          <w:b/>
          <w:szCs w:val="24"/>
        </w:rPr>
        <w:t>3.</w:t>
      </w:r>
      <w:r w:rsidRPr="00850CF4">
        <w:rPr>
          <w:b/>
          <w:szCs w:val="24"/>
        </w:rPr>
        <w:tab/>
        <w:t>Use of Improved Information Technology and Burden Reduction</w:t>
      </w:r>
    </w:p>
    <w:p w:rsidR="00C94B4E" w:rsidRPr="00850CF4" w:rsidRDefault="00C94B4E" w:rsidP="00C94B4E">
      <w:pPr>
        <w:widowControl w:val="0"/>
        <w:rPr>
          <w:szCs w:val="24"/>
        </w:rPr>
      </w:pPr>
      <w:r w:rsidRPr="00850CF4">
        <w:rPr>
          <w:szCs w:val="24"/>
        </w:rPr>
        <w:t xml:space="preserve">The methodology for reporting varies depending on the occurrence, modes of transmission, infectious agents, and epidemiologic measures.  For example, the reporting of </w:t>
      </w:r>
      <w:r w:rsidR="005028F2" w:rsidRPr="00850CF4">
        <w:rPr>
          <w:szCs w:val="24"/>
        </w:rPr>
        <w:t>t</w:t>
      </w:r>
      <w:r w:rsidRPr="00850CF4">
        <w:rPr>
          <w:szCs w:val="24"/>
        </w:rPr>
        <w:t xml:space="preserve">he </w:t>
      </w:r>
      <w:r w:rsidR="00B13DF4" w:rsidRPr="00850CF4">
        <w:rPr>
          <w:szCs w:val="24"/>
        </w:rPr>
        <w:t>Middle East Respiratory Syndrome (MERS) Patient Under Investigation (PUI) Short Form</w:t>
      </w:r>
      <w:r w:rsidRPr="00850CF4">
        <w:rPr>
          <w:szCs w:val="24"/>
        </w:rPr>
        <w:t xml:space="preserve"> is reported as needed via facsimile transmission, email, or direct data entry via the Internet.</w:t>
      </w:r>
    </w:p>
    <w:p w:rsidR="00C94B4E" w:rsidRPr="00850CF4" w:rsidRDefault="00C94B4E" w:rsidP="00C94B4E">
      <w:pPr>
        <w:rPr>
          <w:szCs w:val="24"/>
        </w:rPr>
      </w:pPr>
    </w:p>
    <w:p w:rsidR="0057431C" w:rsidRPr="00850CF4" w:rsidRDefault="0057431C" w:rsidP="0057431C">
      <w:pPr>
        <w:widowControl w:val="0"/>
        <w:rPr>
          <w:szCs w:val="24"/>
        </w:rPr>
      </w:pPr>
      <w:r w:rsidRPr="00850CF4">
        <w:rPr>
          <w:szCs w:val="24"/>
        </w:rPr>
        <w:t xml:space="preserve">Historically, use of data collected by the foodborne disease outbreak system </w:t>
      </w:r>
      <w:r w:rsidR="003B3EB3">
        <w:rPr>
          <w:szCs w:val="24"/>
        </w:rPr>
        <w:t>was</w:t>
      </w:r>
      <w:r w:rsidRPr="00850CF4">
        <w:rPr>
          <w:szCs w:val="24"/>
        </w:rPr>
        <w:t xml:space="preserve"> slowed because of the </w:t>
      </w:r>
      <w:r w:rsidR="003B3EB3">
        <w:rPr>
          <w:szCs w:val="24"/>
        </w:rPr>
        <w:t>time</w:t>
      </w:r>
      <w:r w:rsidRPr="00850CF4">
        <w:rPr>
          <w:szCs w:val="24"/>
        </w:rPr>
        <w:t xml:space="preserve"> required for data entry and coding once the forms were received.  In 1998, CDC introduced electronic reporting of foodborne outbreak data through the electronic Foodborne Outbreak Reporting System (eFORS).  eFORS was a web-based reporting system that collected the same information as the paper form, and was used by local, county, or state organizations to enter, edit, analyze, and transmit data electronically to other state or federal offices. Beginning in 1998, all reports were entered into eFORS. In 2009, this system was phased out in lieu of the National Outbreak Reporting System (NORS). NORS allows ongoing reporting of foodborne-associated outbreaks, in addition to the following modes of transmission: waterborne, person-to-person contact, animal contact, environmental contamination other than food/water/animal contact, and unknown mode of transmission. </w:t>
      </w:r>
    </w:p>
    <w:p w:rsidR="0057431C" w:rsidRPr="00850CF4" w:rsidRDefault="0057431C" w:rsidP="00C94B4E">
      <w:pPr>
        <w:widowControl w:val="0"/>
        <w:rPr>
          <w:szCs w:val="24"/>
        </w:rPr>
      </w:pPr>
      <w:r w:rsidRPr="00850CF4">
        <w:rPr>
          <w:szCs w:val="24"/>
        </w:rPr>
        <w:t>Similar to foodborne disease outbreak reporting, waterborne disease outbreak data were initially collected through a paper-based reporting system. NORS included a waterborne dis</w:t>
      </w:r>
      <w:r w:rsidR="003B3EB3">
        <w:rPr>
          <w:szCs w:val="24"/>
        </w:rPr>
        <w:t xml:space="preserve">ease outbreak reporting module that is </w:t>
      </w:r>
      <w:r w:rsidRPr="00850CF4">
        <w:rPr>
          <w:szCs w:val="24"/>
        </w:rPr>
        <w:t>accessible to local, county</w:t>
      </w:r>
      <w:r w:rsidR="00A86C9A">
        <w:rPr>
          <w:szCs w:val="24"/>
        </w:rPr>
        <w:t>,</w:t>
      </w:r>
      <w:r w:rsidRPr="00850CF4">
        <w:rPr>
          <w:szCs w:val="24"/>
        </w:rPr>
        <w:t xml:space="preserve"> and state organizations to enter, edit, analyze, and transmit data electronically to CDC. A PDF of the CDC 52.12 form matches the NORS interface and serves as a training device and a guide to health departments that routinely investigate outbreaks, however, report submissions occur only through NORS.</w:t>
      </w:r>
    </w:p>
    <w:p w:rsidR="00C94B4E" w:rsidRPr="00850CF4" w:rsidRDefault="00C94B4E" w:rsidP="00C94B4E">
      <w:pPr>
        <w:rPr>
          <w:szCs w:val="24"/>
        </w:rPr>
      </w:pPr>
    </w:p>
    <w:p w:rsidR="00C94B4E" w:rsidRPr="00850CF4" w:rsidRDefault="00C94B4E" w:rsidP="00C94B4E">
      <w:pPr>
        <w:widowControl w:val="0"/>
        <w:rPr>
          <w:szCs w:val="24"/>
        </w:rPr>
      </w:pPr>
      <w:r w:rsidRPr="00850CF4">
        <w:rPr>
          <w:szCs w:val="24"/>
        </w:rPr>
        <w:t xml:space="preserve">The National Enterovirus Surveillance System (NESS) uses an MS Excel spreadsheet to list each detection report.  The report is completed </w:t>
      </w:r>
      <w:r w:rsidR="00FB433A" w:rsidRPr="00850CF4">
        <w:rPr>
          <w:szCs w:val="24"/>
        </w:rPr>
        <w:t xml:space="preserve">either </w:t>
      </w:r>
      <w:r w:rsidRPr="00850CF4">
        <w:rPr>
          <w:szCs w:val="24"/>
        </w:rPr>
        <w:t>on a monthly</w:t>
      </w:r>
      <w:r w:rsidR="00FB433A" w:rsidRPr="00850CF4">
        <w:rPr>
          <w:szCs w:val="24"/>
        </w:rPr>
        <w:t xml:space="preserve"> or a </w:t>
      </w:r>
      <w:r w:rsidR="009D3F09" w:rsidRPr="00850CF4">
        <w:rPr>
          <w:szCs w:val="24"/>
        </w:rPr>
        <w:t>quarterly</w:t>
      </w:r>
      <w:r w:rsidRPr="00850CF4">
        <w:rPr>
          <w:szCs w:val="24"/>
        </w:rPr>
        <w:t xml:space="preserve"> basis by the respondents, and then emailed to the coordinator for entry into an MS Access database. The same data may also be reported through a secure web-based platform called NESSweb.  </w:t>
      </w:r>
    </w:p>
    <w:p w:rsidR="00C94B4E" w:rsidRPr="00850CF4" w:rsidRDefault="00C94B4E" w:rsidP="00C94B4E">
      <w:pPr>
        <w:widowControl w:val="0"/>
        <w:rPr>
          <w:szCs w:val="24"/>
        </w:rPr>
      </w:pPr>
    </w:p>
    <w:p w:rsidR="00C94B4E" w:rsidRPr="00850CF4" w:rsidRDefault="003B3EB3" w:rsidP="00C94B4E">
      <w:pPr>
        <w:widowControl w:val="0"/>
        <w:rPr>
          <w:szCs w:val="24"/>
        </w:rPr>
      </w:pPr>
      <w:r>
        <w:rPr>
          <w:szCs w:val="24"/>
        </w:rPr>
        <w:t>The</w:t>
      </w:r>
      <w:r w:rsidR="00C94B4E" w:rsidRPr="00850CF4">
        <w:rPr>
          <w:szCs w:val="24"/>
        </w:rPr>
        <w:t xml:space="preserve"> National Respiratory and Enteric Viru</w:t>
      </w:r>
      <w:r>
        <w:rPr>
          <w:szCs w:val="24"/>
        </w:rPr>
        <w:t xml:space="preserve">s Surveillance System (NREVSS) </w:t>
      </w:r>
      <w:r w:rsidR="00C94B4E" w:rsidRPr="00850CF4">
        <w:rPr>
          <w:szCs w:val="24"/>
        </w:rPr>
        <w:t>reporting is conducted weekly using a secure CDC website.  Staff report that electronic reporting allows immediate processing and analysis of national trends and allows for data correction by participating centers.</w:t>
      </w:r>
    </w:p>
    <w:p w:rsidR="0093642E" w:rsidRPr="00850CF4" w:rsidRDefault="0093642E" w:rsidP="00C94B4E">
      <w:pPr>
        <w:widowControl w:val="0"/>
        <w:rPr>
          <w:szCs w:val="24"/>
        </w:rPr>
      </w:pPr>
    </w:p>
    <w:p w:rsidR="00595500" w:rsidRPr="00850CF4" w:rsidRDefault="0093642E" w:rsidP="00C94B4E">
      <w:pPr>
        <w:widowControl w:val="0"/>
        <w:rPr>
          <w:szCs w:val="24"/>
        </w:rPr>
      </w:pPr>
      <w:r w:rsidRPr="00850CF4">
        <w:rPr>
          <w:szCs w:val="24"/>
        </w:rPr>
        <w:t>For virologic surveillance data collected through the U.S. World Health Organization (WHO) Collaborating Laboratories system, data is transmitted from participating laboratories using PHIN-MS, PHLIS2, or a secure password-protected CDC website.  For data collected through the U.S. Outpatient Influenza-like Illness Surveillance Network (ILINet), reporting is conducted by enrolled healthcare providers each week using a secure password-protected CDC website.  This electronic reporting allows for immediate processing and analysis of virologic and ILINet surveillance data.  A small number (less than 3%) of enrolled ILINet providers submit their weekly data to CDC via facsimile transmission.  Individual case report forms for human infections with novel influenza A viruses, also including a separate report form for cases with severe outcomes, and for influenza-associated pediatric deaths are submitted on the CDC Secure Access Management System (SAMS) from state and select local health departments.  Data collected on the Antiviral Resistant Influenza Infection Case Report Form and the U.S. WHO Collaborating Laboratories Testing Methods Assessment are submitted to the domestic surveillance team via facsimile transmission or email.</w:t>
      </w:r>
      <w:r w:rsidR="000D7432" w:rsidRPr="00850CF4">
        <w:rPr>
          <w:szCs w:val="24"/>
        </w:rPr>
        <w:t xml:space="preserve"> </w:t>
      </w:r>
    </w:p>
    <w:p w:rsidR="00595500" w:rsidRPr="00850CF4" w:rsidRDefault="00595500" w:rsidP="00C94B4E">
      <w:pPr>
        <w:widowControl w:val="0"/>
        <w:rPr>
          <w:szCs w:val="24"/>
        </w:rPr>
      </w:pPr>
    </w:p>
    <w:p w:rsidR="00C94B4E" w:rsidRPr="00850CF4" w:rsidRDefault="00C94B4E" w:rsidP="00C94B4E">
      <w:pPr>
        <w:widowControl w:val="0"/>
        <w:rPr>
          <w:szCs w:val="24"/>
        </w:rPr>
      </w:pPr>
      <w:r w:rsidRPr="00850CF4">
        <w:rPr>
          <w:szCs w:val="24"/>
        </w:rPr>
        <w:t>The information requested is the minimum amount required to maintain surveillance of these selected diseases.</w:t>
      </w:r>
    </w:p>
    <w:p w:rsidR="00CA1FA6" w:rsidRPr="00850CF4" w:rsidRDefault="00CA1FA6" w:rsidP="00CA1FA6">
      <w:pPr>
        <w:widowControl w:val="0"/>
        <w:rPr>
          <w:szCs w:val="24"/>
        </w:rPr>
      </w:pPr>
    </w:p>
    <w:p w:rsidR="00C94B4E" w:rsidRPr="00850CF4" w:rsidRDefault="00CA1FA6" w:rsidP="00C94B4E">
      <w:pPr>
        <w:widowControl w:val="0"/>
        <w:numPr>
          <w:ilvl w:val="0"/>
          <w:numId w:val="1"/>
        </w:numPr>
        <w:rPr>
          <w:b/>
          <w:szCs w:val="24"/>
        </w:rPr>
      </w:pPr>
      <w:r w:rsidRPr="00850CF4">
        <w:rPr>
          <w:b/>
          <w:szCs w:val="24"/>
        </w:rPr>
        <w:t>Efforts to Identify Duplication and Use of Similar Information</w:t>
      </w:r>
    </w:p>
    <w:p w:rsidR="00C94B4E" w:rsidRPr="00850CF4" w:rsidRDefault="00C94B4E" w:rsidP="00C94B4E">
      <w:pPr>
        <w:rPr>
          <w:szCs w:val="24"/>
        </w:rPr>
      </w:pPr>
      <w:r w:rsidRPr="00850CF4">
        <w:rPr>
          <w:szCs w:val="24"/>
        </w:rPr>
        <w:t>The specific variables included in this information collection request are not included in any other nationwide disease-specific surveillance system. While similar information may be collected from limited geographic areas or collected in one-time studies, for most diseases, sampling would not be sufficient for the states’ need of conducting prevention or control programs.  The surveillance systems in this request collect data from all states and territories of the U.S. in a uniform manner.</w:t>
      </w:r>
    </w:p>
    <w:p w:rsidR="00C94B4E" w:rsidRPr="00850CF4" w:rsidRDefault="00C94B4E" w:rsidP="00CA1FA6">
      <w:pPr>
        <w:widowControl w:val="0"/>
        <w:rPr>
          <w:szCs w:val="24"/>
        </w:rPr>
      </w:pPr>
    </w:p>
    <w:p w:rsidR="00CA1FA6" w:rsidRPr="00850CF4" w:rsidRDefault="00CA1FA6" w:rsidP="00CA1FA6">
      <w:pPr>
        <w:widowControl w:val="0"/>
        <w:rPr>
          <w:b/>
          <w:szCs w:val="24"/>
        </w:rPr>
      </w:pPr>
      <w:r w:rsidRPr="00850CF4">
        <w:rPr>
          <w:b/>
          <w:szCs w:val="24"/>
        </w:rPr>
        <w:t>5.</w:t>
      </w:r>
      <w:r w:rsidRPr="00850CF4">
        <w:rPr>
          <w:b/>
          <w:szCs w:val="24"/>
        </w:rPr>
        <w:tab/>
        <w:t>Impact on Small Businesses and Other Small Entities</w:t>
      </w:r>
    </w:p>
    <w:p w:rsidR="003B25BE" w:rsidRPr="00850CF4" w:rsidRDefault="003B25BE" w:rsidP="003B25BE">
      <w:pPr>
        <w:widowControl w:val="0"/>
        <w:rPr>
          <w:szCs w:val="24"/>
        </w:rPr>
      </w:pPr>
      <w:r w:rsidRPr="00850CF4">
        <w:rPr>
          <w:szCs w:val="24"/>
        </w:rPr>
        <w:t xml:space="preserve">This collection of information </w:t>
      </w:r>
      <w:r w:rsidR="00C54000" w:rsidRPr="00850CF4">
        <w:rPr>
          <w:szCs w:val="24"/>
        </w:rPr>
        <w:t xml:space="preserve">will </w:t>
      </w:r>
      <w:r w:rsidRPr="00850CF4">
        <w:rPr>
          <w:szCs w:val="24"/>
        </w:rPr>
        <w:t>not involve small businesses or other small entities.</w:t>
      </w:r>
    </w:p>
    <w:p w:rsidR="00CA1FA6" w:rsidRPr="00850CF4" w:rsidRDefault="00CA1FA6" w:rsidP="00CA1FA6">
      <w:pPr>
        <w:widowControl w:val="0"/>
        <w:rPr>
          <w:szCs w:val="24"/>
        </w:rPr>
      </w:pPr>
    </w:p>
    <w:p w:rsidR="00CA1FA6" w:rsidRPr="00850CF4" w:rsidRDefault="00CA1FA6" w:rsidP="00CA1FA6">
      <w:pPr>
        <w:widowControl w:val="0"/>
        <w:rPr>
          <w:b/>
          <w:szCs w:val="24"/>
        </w:rPr>
      </w:pPr>
      <w:r w:rsidRPr="00850CF4">
        <w:rPr>
          <w:b/>
          <w:szCs w:val="24"/>
        </w:rPr>
        <w:t>6.</w:t>
      </w:r>
      <w:r w:rsidRPr="00850CF4">
        <w:rPr>
          <w:b/>
          <w:szCs w:val="24"/>
        </w:rPr>
        <w:tab/>
        <w:t>Consequences of Collecting Information Less Frequently</w:t>
      </w:r>
    </w:p>
    <w:p w:rsidR="00C94B4E" w:rsidRPr="00850CF4" w:rsidRDefault="000F22A4" w:rsidP="00C94B4E">
      <w:pPr>
        <w:widowControl w:val="0"/>
        <w:rPr>
          <w:szCs w:val="24"/>
        </w:rPr>
      </w:pPr>
      <w:r w:rsidRPr="00850CF4">
        <w:rPr>
          <w:szCs w:val="24"/>
        </w:rPr>
        <w:t xml:space="preserve">Disease reporting varies to the extent that diseases differ in occurrence, modes of transmission, infectious agents, patient’s susceptibility and resistance, control of patient’s contacts and the immediate environment, and epidemiologic measures.  The first step in the control of a given disease is its rapid identification followed by notification to the local health authority that a case of disease exists within a particular jurisdiction.  Prompt notification to CDC allows for identification of epidemics and outbreaks so that immediate prevention and control measures can be taken.  </w:t>
      </w:r>
      <w:r w:rsidR="00C94B4E" w:rsidRPr="00850CF4">
        <w:rPr>
          <w:szCs w:val="24"/>
        </w:rPr>
        <w:t xml:space="preserve">The </w:t>
      </w:r>
      <w:r w:rsidRPr="00850CF4">
        <w:rPr>
          <w:szCs w:val="24"/>
        </w:rPr>
        <w:t xml:space="preserve">submission </w:t>
      </w:r>
      <w:r w:rsidR="00C94B4E" w:rsidRPr="00850CF4">
        <w:rPr>
          <w:szCs w:val="24"/>
        </w:rPr>
        <w:t>frequency requested in this package is dependent on the particular epidemiology of the disease in question and is addressed individually for each form.</w:t>
      </w:r>
    </w:p>
    <w:p w:rsidR="00C94B4E" w:rsidRPr="00850CF4" w:rsidRDefault="00C94B4E" w:rsidP="00C94B4E">
      <w:pPr>
        <w:widowControl w:val="0"/>
        <w:rPr>
          <w:szCs w:val="24"/>
        </w:rPr>
      </w:pPr>
    </w:p>
    <w:p w:rsidR="00C94B4E" w:rsidRPr="00850CF4" w:rsidRDefault="00C94B4E" w:rsidP="00C94B4E">
      <w:pPr>
        <w:rPr>
          <w:szCs w:val="24"/>
        </w:rPr>
      </w:pPr>
      <w:r w:rsidRPr="00850CF4">
        <w:rPr>
          <w:szCs w:val="24"/>
        </w:rPr>
        <w:t xml:space="preserve">For example, timely collection of information allows rapid analysis of data to detect unusual disease clusters, which is necessary to recognize foodborne outbreaks.  A statistical algorithm that detects unusual clusters is applied to information collected in PHLIS.  </w:t>
      </w:r>
    </w:p>
    <w:p w:rsidR="00C94B4E" w:rsidRPr="00850CF4" w:rsidRDefault="00C94B4E" w:rsidP="00C94B4E">
      <w:pPr>
        <w:rPr>
          <w:szCs w:val="24"/>
        </w:rPr>
      </w:pPr>
    </w:p>
    <w:p w:rsidR="00C94B4E" w:rsidRPr="00850CF4" w:rsidRDefault="000F22A4" w:rsidP="00C94B4E">
      <w:pPr>
        <w:rPr>
          <w:szCs w:val="24"/>
        </w:rPr>
      </w:pPr>
      <w:r w:rsidRPr="00850CF4">
        <w:rPr>
          <w:szCs w:val="24"/>
        </w:rPr>
        <w:t>CDC</w:t>
      </w:r>
      <w:r w:rsidR="00C94B4E" w:rsidRPr="00850CF4">
        <w:rPr>
          <w:szCs w:val="24"/>
        </w:rPr>
        <w:t xml:space="preserve"> is responsible for surveillance of influenza with the goal of determining the impact of the disease on the U.S. population and developing improved prevention and control measures.  Influenza types A and B viruses are responsible for epidemics of respiratory illness that occur almost every winter in temperate climates and are often associated with increased rates of hospitalization and death.    The estimated rates of influenza-associated hospitalizations and influenza-related deaths vary substantially from one influenza season to the next, depending, in part, on the characteristics of the circulating influenza virus strains.  The emergence of new strains of influenza, such as influenza A (H1N1) pdm09 virus, influenza A </w:t>
      </w:r>
      <w:r w:rsidR="00674098" w:rsidRPr="00850CF4">
        <w:rPr>
          <w:szCs w:val="24"/>
        </w:rPr>
        <w:t>(</w:t>
      </w:r>
      <w:r w:rsidR="00C94B4E" w:rsidRPr="00850CF4">
        <w:rPr>
          <w:szCs w:val="24"/>
        </w:rPr>
        <w:t>H3N2</w:t>
      </w:r>
      <w:r w:rsidR="00674098" w:rsidRPr="00850CF4">
        <w:rPr>
          <w:szCs w:val="24"/>
        </w:rPr>
        <w:t>) variant</w:t>
      </w:r>
      <w:r w:rsidR="00C94B4E" w:rsidRPr="00850CF4">
        <w:rPr>
          <w:szCs w:val="24"/>
        </w:rPr>
        <w:t xml:space="preserve"> virus, and influenza A (H7N9) virus necessitate annual virologic and epidemiologic surveillance.</w:t>
      </w:r>
    </w:p>
    <w:p w:rsidR="00C94B4E" w:rsidRPr="00850CF4" w:rsidRDefault="00C94B4E" w:rsidP="00C94B4E">
      <w:pPr>
        <w:rPr>
          <w:szCs w:val="24"/>
        </w:rPr>
      </w:pPr>
    </w:p>
    <w:p w:rsidR="00C94B4E" w:rsidRPr="00850CF4" w:rsidRDefault="00674098" w:rsidP="00C94B4E">
      <w:pPr>
        <w:rPr>
          <w:szCs w:val="24"/>
        </w:rPr>
      </w:pPr>
      <w:r w:rsidRPr="00850CF4">
        <w:rPr>
          <w:szCs w:val="24"/>
        </w:rPr>
        <w:t xml:space="preserve">Influenza surveillance </w:t>
      </w:r>
      <w:r w:rsidR="00C94B4E" w:rsidRPr="00850CF4">
        <w:rPr>
          <w:szCs w:val="24"/>
        </w:rPr>
        <w:t xml:space="preserve">data are used to determine influenza vaccine composition for the following year and permits rapid detection of influenza virus circulation and the degree to which vaccine virus strains match circulating wild type virus strains.  It provides data used in determining influenza-associated morbidity, mortality, and economic loss.  Furthermore, it may assist in the control of the disease by affording the opportunity for rapid preventive action, for example, by chemoprophylaxis of high-risk persons who have not received the vaccine. </w:t>
      </w:r>
      <w:r w:rsidRPr="00850CF4">
        <w:rPr>
          <w:szCs w:val="24"/>
        </w:rPr>
        <w:t>Circulating influenza viruses are constantly changing and annual monitoring for antiviral resistant influenza viruses is needed</w:t>
      </w:r>
      <w:r w:rsidR="000722F4" w:rsidRPr="00850CF4">
        <w:rPr>
          <w:szCs w:val="24"/>
        </w:rPr>
        <w:t xml:space="preserve"> as this</w:t>
      </w:r>
      <w:r w:rsidRPr="00850CF4">
        <w:rPr>
          <w:szCs w:val="24"/>
        </w:rPr>
        <w:t xml:space="preserve"> information is critical to antiviral recommendations and guidance.  </w:t>
      </w:r>
      <w:r w:rsidR="00C94B4E" w:rsidRPr="00850CF4">
        <w:rPr>
          <w:szCs w:val="24"/>
        </w:rPr>
        <w:t xml:space="preserve"> In addition to monitoring annual influenza epidemics, this system is in place to detect viruses with pandemic potential and track the course of the next influenza pandemic.</w:t>
      </w:r>
    </w:p>
    <w:p w:rsidR="00C94B4E" w:rsidRPr="00850CF4" w:rsidRDefault="00C94B4E" w:rsidP="00C94B4E">
      <w:pPr>
        <w:rPr>
          <w:szCs w:val="24"/>
        </w:rPr>
      </w:pPr>
    </w:p>
    <w:p w:rsidR="00C94B4E" w:rsidRPr="00850CF4" w:rsidRDefault="00C94B4E" w:rsidP="00C94B4E">
      <w:pPr>
        <w:widowControl w:val="0"/>
        <w:rPr>
          <w:szCs w:val="24"/>
        </w:rPr>
      </w:pPr>
      <w:r w:rsidRPr="00850CF4">
        <w:rPr>
          <w:szCs w:val="24"/>
        </w:rPr>
        <w:t>Monthly</w:t>
      </w:r>
      <w:r w:rsidR="002A21DA" w:rsidRPr="00850CF4">
        <w:rPr>
          <w:szCs w:val="24"/>
        </w:rPr>
        <w:t xml:space="preserve"> or quarterly</w:t>
      </w:r>
      <w:r w:rsidRPr="00850CF4">
        <w:rPr>
          <w:szCs w:val="24"/>
        </w:rPr>
        <w:t xml:space="preserve"> reports of enterovirus detections in the US via the National Enterovirus Surveillance System</w:t>
      </w:r>
      <w:r w:rsidR="00FD22DA" w:rsidRPr="00850CF4">
        <w:rPr>
          <w:szCs w:val="24"/>
        </w:rPr>
        <w:t xml:space="preserve"> (NESS)</w:t>
      </w:r>
      <w:r w:rsidRPr="00850CF4">
        <w:rPr>
          <w:szCs w:val="24"/>
        </w:rPr>
        <w:t xml:space="preserve"> aids in establishing seasonal trends.  Each year, the peak activity occurs in the summer months.  However, varying types of enteroviruses in a given year may result in earlier or later peak activity. </w:t>
      </w:r>
    </w:p>
    <w:p w:rsidR="00C94B4E" w:rsidRPr="00850CF4" w:rsidRDefault="00C94B4E" w:rsidP="00C94B4E">
      <w:pPr>
        <w:rPr>
          <w:szCs w:val="24"/>
        </w:rPr>
      </w:pPr>
    </w:p>
    <w:p w:rsidR="00C94B4E" w:rsidRPr="00850CF4" w:rsidRDefault="00C94B4E" w:rsidP="00C94B4E">
      <w:pPr>
        <w:widowControl w:val="0"/>
        <w:rPr>
          <w:szCs w:val="24"/>
        </w:rPr>
      </w:pPr>
      <w:r w:rsidRPr="00850CF4">
        <w:rPr>
          <w:szCs w:val="24"/>
        </w:rPr>
        <w:t xml:space="preserve">The weekly reports collected via </w:t>
      </w:r>
      <w:r w:rsidR="00FD22DA" w:rsidRPr="00850CF4">
        <w:rPr>
          <w:szCs w:val="24"/>
        </w:rPr>
        <w:t>National Respiratory and Enteric Virus Surveillance System (</w:t>
      </w:r>
      <w:r w:rsidRPr="00850CF4">
        <w:rPr>
          <w:szCs w:val="24"/>
        </w:rPr>
        <w:t>NREVSS</w:t>
      </w:r>
      <w:r w:rsidR="00FD22DA" w:rsidRPr="00850CF4">
        <w:rPr>
          <w:szCs w:val="24"/>
        </w:rPr>
        <w:t>)</w:t>
      </w:r>
      <w:r w:rsidRPr="00850CF4">
        <w:rPr>
          <w:szCs w:val="24"/>
        </w:rPr>
        <w:t xml:space="preserve"> are analyzed by CDC staff and the results are immediately updated on a public CDC website.  Real-time data allow physicians and public health officials to make decisions based on the most up to date surveillance reports of viral activity in their area.</w:t>
      </w:r>
    </w:p>
    <w:p w:rsidR="00C94B4E" w:rsidRPr="00850CF4" w:rsidRDefault="00C94B4E" w:rsidP="00C94B4E">
      <w:pPr>
        <w:widowControl w:val="0"/>
        <w:rPr>
          <w:szCs w:val="24"/>
        </w:rPr>
      </w:pPr>
    </w:p>
    <w:p w:rsidR="00C94B4E" w:rsidRPr="00850CF4" w:rsidRDefault="002A21DA" w:rsidP="00C94B4E">
      <w:pPr>
        <w:rPr>
          <w:szCs w:val="24"/>
        </w:rPr>
      </w:pPr>
      <w:r w:rsidRPr="00850CF4">
        <w:rPr>
          <w:szCs w:val="24"/>
        </w:rPr>
        <w:t xml:space="preserve">The National Adenovirus Type Reporting System (NATRS) is a </w:t>
      </w:r>
      <w:r w:rsidR="00C94B4E" w:rsidRPr="00850CF4">
        <w:rPr>
          <w:szCs w:val="24"/>
        </w:rPr>
        <w:t xml:space="preserve">passive surveillance mechanism to collect adenovirus typing data on a </w:t>
      </w:r>
      <w:r w:rsidRPr="00850CF4">
        <w:rPr>
          <w:szCs w:val="24"/>
        </w:rPr>
        <w:t xml:space="preserve">quarterly </w:t>
      </w:r>
      <w:r w:rsidR="00C94B4E" w:rsidRPr="00850CF4">
        <w:rPr>
          <w:szCs w:val="24"/>
        </w:rPr>
        <w:t>basis from laboratories in the US</w:t>
      </w:r>
      <w:r w:rsidRPr="00850CF4">
        <w:rPr>
          <w:szCs w:val="24"/>
        </w:rPr>
        <w:t>.</w:t>
      </w:r>
      <w:r w:rsidR="00C94B4E" w:rsidRPr="00850CF4">
        <w:rPr>
          <w:szCs w:val="24"/>
        </w:rPr>
        <w:t xml:space="preserve"> </w:t>
      </w:r>
      <w:r w:rsidRPr="00850CF4">
        <w:rPr>
          <w:szCs w:val="24"/>
        </w:rPr>
        <w:t xml:space="preserve">When available, this granular data </w:t>
      </w:r>
      <w:r w:rsidR="00C94B4E" w:rsidRPr="00850CF4">
        <w:rPr>
          <w:szCs w:val="24"/>
        </w:rPr>
        <w:t>enhance</w:t>
      </w:r>
      <w:r w:rsidRPr="00850CF4">
        <w:rPr>
          <w:szCs w:val="24"/>
        </w:rPr>
        <w:t>s</w:t>
      </w:r>
      <w:r w:rsidR="00C94B4E" w:rsidRPr="00850CF4">
        <w:rPr>
          <w:szCs w:val="24"/>
        </w:rPr>
        <w:t xml:space="preserve"> adenovirus circulation data already collected by NREVSS. The objective is to document the types of adenovirus circulating in the US and identify any emergent or severe adenovirus infections by using a simple, voluntary reporting mechanism. Transmission, seasonality, and clinical course vary greatly according to the specific types of adenovirus that may cause infection in humans.</w:t>
      </w:r>
      <w:r w:rsidRPr="00850CF4">
        <w:rPr>
          <w:szCs w:val="24"/>
        </w:rPr>
        <w:t xml:space="preserve"> A vaccine that protects against several adenovirus types is currently available to US military recruits. The effect of this vaccine on overall circulation of adenovirus types in specific settings is unknown and warrants monitoring.</w:t>
      </w:r>
    </w:p>
    <w:p w:rsidR="00C94B4E" w:rsidRPr="00850CF4" w:rsidRDefault="00C94B4E" w:rsidP="00C94B4E">
      <w:pPr>
        <w:widowControl w:val="0"/>
        <w:rPr>
          <w:szCs w:val="24"/>
        </w:rPr>
      </w:pPr>
    </w:p>
    <w:p w:rsidR="00C94B4E" w:rsidRPr="00850CF4" w:rsidRDefault="003858F6" w:rsidP="00C94B4E">
      <w:pPr>
        <w:widowControl w:val="0"/>
        <w:rPr>
          <w:szCs w:val="24"/>
        </w:rPr>
      </w:pPr>
      <w:r w:rsidRPr="00850CF4">
        <w:rPr>
          <w:szCs w:val="24"/>
        </w:rPr>
        <w:t>There</w:t>
      </w:r>
      <w:r w:rsidR="00C94B4E" w:rsidRPr="00850CF4">
        <w:rPr>
          <w:szCs w:val="24"/>
        </w:rPr>
        <w:t xml:space="preserve"> is a need </w:t>
      </w:r>
      <w:r w:rsidRPr="00850CF4">
        <w:rPr>
          <w:szCs w:val="24"/>
        </w:rPr>
        <w:t>for real-time monitoring for the</w:t>
      </w:r>
      <w:r w:rsidR="00C94B4E" w:rsidRPr="00850CF4">
        <w:rPr>
          <w:szCs w:val="24"/>
        </w:rPr>
        <w:t xml:space="preserve"> emergence</w:t>
      </w:r>
      <w:r w:rsidRPr="00850CF4">
        <w:rPr>
          <w:szCs w:val="24"/>
        </w:rPr>
        <w:t xml:space="preserve"> of MERS-CoV</w:t>
      </w:r>
      <w:r w:rsidR="00C94B4E" w:rsidRPr="00850CF4">
        <w:rPr>
          <w:szCs w:val="24"/>
        </w:rPr>
        <w:t xml:space="preserve"> in the US</w:t>
      </w:r>
      <w:r w:rsidRPr="00850CF4">
        <w:rPr>
          <w:szCs w:val="24"/>
        </w:rPr>
        <w:t xml:space="preserve"> due to the uncertainty and threat to human health</w:t>
      </w:r>
      <w:r w:rsidR="00C94B4E" w:rsidRPr="00850CF4">
        <w:rPr>
          <w:szCs w:val="24"/>
        </w:rPr>
        <w:t xml:space="preserve">.  Less frequent data collection could result in missing the initial cases of MERS-CoV occurring in the US delaying the public health response to this emerging virus in the human population. </w:t>
      </w:r>
    </w:p>
    <w:p w:rsidR="00C94B4E" w:rsidRPr="00850CF4" w:rsidRDefault="00C94B4E" w:rsidP="00C94B4E">
      <w:pPr>
        <w:widowControl w:val="0"/>
        <w:rPr>
          <w:szCs w:val="24"/>
        </w:rPr>
      </w:pPr>
    </w:p>
    <w:p w:rsidR="002A21DA" w:rsidRPr="00850CF4" w:rsidRDefault="002A21DA" w:rsidP="002A21DA">
      <w:pPr>
        <w:widowControl w:val="0"/>
        <w:rPr>
          <w:szCs w:val="24"/>
        </w:rPr>
      </w:pPr>
      <w:r w:rsidRPr="00850CF4">
        <w:rPr>
          <w:szCs w:val="24"/>
        </w:rPr>
        <w:t>The Suspect Respiratory Virus Patient Form will be made available to health departments and clinical sites when they submit specimens to the CDC lab for viral pathogen identification. Submission of specimens is typically only done for severe cases of unknown etiology, particularly when a cluster of similar cases are noted, requiring further investigation. The data provided will enable rapid detection and characterization of outbreaks of known pathogens, as well as potential newly emerging viral pathogens.</w:t>
      </w:r>
    </w:p>
    <w:p w:rsidR="00990152" w:rsidRPr="00850CF4" w:rsidRDefault="00990152" w:rsidP="00C94B4E">
      <w:pPr>
        <w:widowControl w:val="0"/>
        <w:rPr>
          <w:szCs w:val="24"/>
        </w:rPr>
      </w:pPr>
    </w:p>
    <w:p w:rsidR="00C94B4E" w:rsidRPr="00850CF4" w:rsidRDefault="00C94B4E" w:rsidP="00C94B4E">
      <w:pPr>
        <w:widowControl w:val="0"/>
        <w:rPr>
          <w:szCs w:val="24"/>
        </w:rPr>
      </w:pPr>
      <w:r w:rsidRPr="00850CF4">
        <w:rPr>
          <w:szCs w:val="24"/>
        </w:rPr>
        <w:t>There are no legal obstacles to reduce the burden.</w:t>
      </w:r>
    </w:p>
    <w:p w:rsidR="00CA1FA6" w:rsidRPr="00850CF4" w:rsidRDefault="00CA1FA6" w:rsidP="00CA1FA6">
      <w:pPr>
        <w:widowControl w:val="0"/>
        <w:rPr>
          <w:b/>
          <w:szCs w:val="24"/>
        </w:rPr>
      </w:pPr>
    </w:p>
    <w:p w:rsidR="00CA1FA6" w:rsidRPr="00850CF4" w:rsidRDefault="00CA1FA6" w:rsidP="00CA1FA6">
      <w:pPr>
        <w:widowControl w:val="0"/>
        <w:rPr>
          <w:b/>
          <w:szCs w:val="24"/>
        </w:rPr>
      </w:pPr>
      <w:r w:rsidRPr="00850CF4">
        <w:rPr>
          <w:b/>
          <w:szCs w:val="24"/>
        </w:rPr>
        <w:t>7.</w:t>
      </w:r>
      <w:r w:rsidRPr="00850CF4">
        <w:rPr>
          <w:b/>
          <w:szCs w:val="24"/>
        </w:rPr>
        <w:tab/>
        <w:t xml:space="preserve">Special Circumstances Relating to </w:t>
      </w:r>
      <w:r w:rsidR="00C867C4" w:rsidRPr="00850CF4">
        <w:rPr>
          <w:b/>
          <w:szCs w:val="24"/>
        </w:rPr>
        <w:t xml:space="preserve">the </w:t>
      </w:r>
      <w:r w:rsidRPr="00850CF4">
        <w:rPr>
          <w:b/>
          <w:szCs w:val="24"/>
        </w:rPr>
        <w:t>Guidelines of 5 CFR 1320.5</w:t>
      </w:r>
    </w:p>
    <w:p w:rsidR="000F22A4" w:rsidRPr="00850CF4" w:rsidRDefault="00702DCF" w:rsidP="000F22A4">
      <w:pPr>
        <w:rPr>
          <w:szCs w:val="24"/>
        </w:rPr>
      </w:pPr>
      <w:r w:rsidRPr="00850CF4">
        <w:rPr>
          <w:szCs w:val="24"/>
        </w:rPr>
        <w:t>As described in</w:t>
      </w:r>
      <w:r w:rsidR="00FD22DA" w:rsidRPr="00850CF4">
        <w:rPr>
          <w:szCs w:val="24"/>
        </w:rPr>
        <w:t xml:space="preserve"> section</w:t>
      </w:r>
      <w:r w:rsidRPr="00850CF4">
        <w:rPr>
          <w:szCs w:val="24"/>
        </w:rPr>
        <w:t xml:space="preserve"> A.6, in order to permit rapid response to public health problems and prompt initiation of prevention and control measures, respondents may be required to report information more often than quarterly.  Surveillance reports are submitted as soon as possible after</w:t>
      </w:r>
      <w:r w:rsidR="00DB4352" w:rsidRPr="00850CF4">
        <w:rPr>
          <w:szCs w:val="24"/>
        </w:rPr>
        <w:t xml:space="preserve"> an epidemiologic investigation and delays in reporting could result in serious public health consequences.</w:t>
      </w:r>
      <w:r w:rsidR="000F22A4" w:rsidRPr="00850CF4">
        <w:rPr>
          <w:szCs w:val="24"/>
        </w:rPr>
        <w:t xml:space="preserve"> There are no other special circumstances.</w:t>
      </w:r>
    </w:p>
    <w:p w:rsidR="00702DCF" w:rsidRPr="00850CF4" w:rsidRDefault="00702DCF" w:rsidP="00702DCF">
      <w:pPr>
        <w:rPr>
          <w:szCs w:val="24"/>
        </w:rPr>
      </w:pPr>
    </w:p>
    <w:p w:rsidR="00CA1FA6" w:rsidRPr="00850CF4" w:rsidRDefault="00702DCF" w:rsidP="00CA1FA6">
      <w:pPr>
        <w:widowControl w:val="0"/>
        <w:rPr>
          <w:szCs w:val="24"/>
        </w:rPr>
      </w:pPr>
      <w:r w:rsidRPr="00850CF4">
        <w:rPr>
          <w:szCs w:val="24"/>
        </w:rPr>
        <w:t xml:space="preserve">This request fully complies with regulation 5 CFR 1320.5 with the exception to quarterly reporting. </w:t>
      </w:r>
    </w:p>
    <w:p w:rsidR="00DB4352" w:rsidRPr="00850CF4" w:rsidRDefault="00DB4352" w:rsidP="00CA1FA6">
      <w:pPr>
        <w:widowControl w:val="0"/>
        <w:rPr>
          <w:szCs w:val="24"/>
        </w:rPr>
      </w:pPr>
    </w:p>
    <w:p w:rsidR="00CA1FA6" w:rsidRPr="00850CF4" w:rsidRDefault="00CA1FA6" w:rsidP="00CA1FA6">
      <w:pPr>
        <w:widowControl w:val="0"/>
        <w:rPr>
          <w:b/>
          <w:szCs w:val="24"/>
        </w:rPr>
      </w:pPr>
      <w:r w:rsidRPr="00850CF4">
        <w:rPr>
          <w:b/>
          <w:szCs w:val="24"/>
        </w:rPr>
        <w:t>8.</w:t>
      </w:r>
      <w:r w:rsidRPr="00850CF4">
        <w:rPr>
          <w:b/>
          <w:szCs w:val="24"/>
        </w:rPr>
        <w:tab/>
        <w:t>Comments in Response to the Federal Register Notice and Efforts to Consult Outside the Agency</w:t>
      </w:r>
    </w:p>
    <w:p w:rsidR="00CA1FA6" w:rsidRPr="00850CF4" w:rsidRDefault="00CA1FA6" w:rsidP="00CA1FA6">
      <w:pPr>
        <w:widowControl w:val="0"/>
        <w:rPr>
          <w:szCs w:val="24"/>
        </w:rPr>
      </w:pPr>
    </w:p>
    <w:p w:rsidR="00CA1FA6" w:rsidRPr="00850CF4" w:rsidRDefault="00CA1FA6" w:rsidP="00CA1FA6">
      <w:pPr>
        <w:pStyle w:val="ListParagraph"/>
        <w:numPr>
          <w:ilvl w:val="0"/>
          <w:numId w:val="6"/>
        </w:numPr>
        <w:rPr>
          <w:rFonts w:eastAsia="Calibri"/>
          <w:szCs w:val="24"/>
        </w:rPr>
      </w:pPr>
      <w:r w:rsidRPr="00850CF4">
        <w:rPr>
          <w:rFonts w:eastAsia="Calibri"/>
          <w:szCs w:val="24"/>
        </w:rPr>
        <w:t xml:space="preserve">A 60-day Federal Register Notice </w:t>
      </w:r>
      <w:r w:rsidR="00D2015F" w:rsidRPr="00850CF4">
        <w:rPr>
          <w:rFonts w:eastAsia="Calibri"/>
          <w:szCs w:val="24"/>
        </w:rPr>
        <w:t>(</w:t>
      </w:r>
      <w:r w:rsidR="00D2015F" w:rsidRPr="00850CF4">
        <w:rPr>
          <w:szCs w:val="24"/>
        </w:rPr>
        <w:t xml:space="preserve">Attachment B) </w:t>
      </w:r>
      <w:r w:rsidRPr="00850CF4">
        <w:rPr>
          <w:rFonts w:eastAsia="Calibri"/>
          <w:szCs w:val="24"/>
        </w:rPr>
        <w:t>was published in the</w:t>
      </w:r>
      <w:r w:rsidRPr="00850CF4">
        <w:rPr>
          <w:rFonts w:eastAsia="Calibri"/>
          <w:i/>
          <w:szCs w:val="24"/>
        </w:rPr>
        <w:t xml:space="preserve"> Federal Register</w:t>
      </w:r>
      <w:r w:rsidRPr="00850CF4">
        <w:rPr>
          <w:rFonts w:eastAsia="Calibri"/>
          <w:szCs w:val="24"/>
        </w:rPr>
        <w:t xml:space="preserve"> on </w:t>
      </w:r>
      <w:r w:rsidR="005F4A98" w:rsidRPr="00850CF4">
        <w:rPr>
          <w:rFonts w:eastAsia="Calibri"/>
          <w:szCs w:val="24"/>
        </w:rPr>
        <w:t>04/19/2017</w:t>
      </w:r>
      <w:r w:rsidR="00926E23" w:rsidRPr="00850CF4">
        <w:rPr>
          <w:rFonts w:eastAsia="Calibri"/>
          <w:szCs w:val="24"/>
        </w:rPr>
        <w:t xml:space="preserve">, Vol </w:t>
      </w:r>
      <w:r w:rsidR="00F25CB9" w:rsidRPr="00850CF4">
        <w:rPr>
          <w:rFonts w:eastAsia="Calibri"/>
          <w:szCs w:val="24"/>
        </w:rPr>
        <w:t>82</w:t>
      </w:r>
      <w:r w:rsidRPr="00850CF4">
        <w:rPr>
          <w:rFonts w:eastAsia="Calibri"/>
          <w:szCs w:val="24"/>
        </w:rPr>
        <w:t xml:space="preserve">, No. </w:t>
      </w:r>
      <w:r w:rsidR="00F25CB9" w:rsidRPr="00850CF4">
        <w:rPr>
          <w:rFonts w:eastAsia="Calibri"/>
          <w:szCs w:val="24"/>
        </w:rPr>
        <w:t>74</w:t>
      </w:r>
      <w:r w:rsidR="005E3ED3">
        <w:rPr>
          <w:rFonts w:eastAsia="Calibri"/>
          <w:szCs w:val="24"/>
        </w:rPr>
        <w:t>, pp. 1</w:t>
      </w:r>
      <w:r w:rsidR="005F4A98" w:rsidRPr="00850CF4">
        <w:rPr>
          <w:color w:val="333333"/>
          <w:szCs w:val="24"/>
        </w:rPr>
        <w:t>8459-18460</w:t>
      </w:r>
      <w:r w:rsidR="005E3ED3">
        <w:rPr>
          <w:rFonts w:eastAsia="Calibri"/>
          <w:szCs w:val="24"/>
        </w:rPr>
        <w:t>.</w:t>
      </w:r>
      <w:r w:rsidRPr="00850CF4">
        <w:rPr>
          <w:rFonts w:eastAsia="Calibri"/>
          <w:szCs w:val="24"/>
        </w:rPr>
        <w:t xml:space="preserve">  </w:t>
      </w:r>
      <w:r w:rsidR="002C77A7" w:rsidRPr="00850CF4">
        <w:rPr>
          <w:rFonts w:eastAsia="Calibri"/>
          <w:szCs w:val="24"/>
        </w:rPr>
        <w:t xml:space="preserve">CDC did not receive public comments related to this notice. </w:t>
      </w:r>
      <w:r w:rsidRPr="00850CF4">
        <w:rPr>
          <w:rFonts w:eastAsia="Calibri"/>
          <w:szCs w:val="24"/>
        </w:rPr>
        <w:t xml:space="preserve"> </w:t>
      </w:r>
    </w:p>
    <w:p w:rsidR="00CA1FA6" w:rsidRPr="00850CF4" w:rsidRDefault="00CA1FA6" w:rsidP="00C539D9">
      <w:pPr>
        <w:ind w:left="450"/>
        <w:rPr>
          <w:rFonts w:eastAsia="Calibri"/>
          <w:szCs w:val="24"/>
        </w:rPr>
      </w:pPr>
    </w:p>
    <w:p w:rsidR="00DB4352" w:rsidRPr="00850CF4" w:rsidRDefault="004E7D28" w:rsidP="00DB4352">
      <w:pPr>
        <w:pStyle w:val="ListParagraph"/>
        <w:numPr>
          <w:ilvl w:val="0"/>
          <w:numId w:val="6"/>
        </w:numPr>
        <w:rPr>
          <w:rFonts w:eastAsia="Calibri"/>
          <w:szCs w:val="24"/>
        </w:rPr>
      </w:pPr>
      <w:r w:rsidRPr="00850CF4">
        <w:rPr>
          <w:rFonts w:eastAsia="Calibri"/>
          <w:szCs w:val="24"/>
        </w:rPr>
        <w:t>Consult Outside the Agency</w:t>
      </w:r>
      <w:r w:rsidR="00DB4352" w:rsidRPr="00850CF4">
        <w:rPr>
          <w:rFonts w:eastAsia="Calibri"/>
          <w:szCs w:val="24"/>
        </w:rPr>
        <w:t xml:space="preserve">: </w:t>
      </w:r>
      <w:r w:rsidR="00DB4352" w:rsidRPr="00850CF4">
        <w:rPr>
          <w:szCs w:val="24"/>
        </w:rPr>
        <w:t>The Council of State and Territorial Epidemiologists (CSTE) are routinely consulted regarding the availability of data, the frequency of collection, and the revisions of any forms. CDC has collaborated with CSTE since CSTE’s inception in 1951, and it is through the CSTE annual conference that the cooperation of all states is maintained.  Although formal CSTE meetings are usually held only once a year, communication between CDC and CSTE groups and individual members of those organizations continue on a regular basis throughout the year.  Jeff Engle is the Executive Director (jengle@cste.org).</w:t>
      </w:r>
    </w:p>
    <w:p w:rsidR="006A28B5" w:rsidRPr="00850CF4" w:rsidRDefault="006A28B5" w:rsidP="00CA1FA6">
      <w:pPr>
        <w:widowControl w:val="0"/>
        <w:rPr>
          <w:szCs w:val="24"/>
        </w:rPr>
      </w:pPr>
    </w:p>
    <w:p w:rsidR="00CA1FA6" w:rsidRPr="00850CF4" w:rsidRDefault="00CA1FA6" w:rsidP="00CA1FA6">
      <w:pPr>
        <w:widowControl w:val="0"/>
        <w:rPr>
          <w:b/>
          <w:szCs w:val="24"/>
        </w:rPr>
      </w:pPr>
      <w:r w:rsidRPr="00850CF4">
        <w:rPr>
          <w:b/>
          <w:szCs w:val="24"/>
        </w:rPr>
        <w:t>9.</w:t>
      </w:r>
      <w:r w:rsidRPr="00850CF4">
        <w:rPr>
          <w:b/>
          <w:szCs w:val="24"/>
        </w:rPr>
        <w:tab/>
        <w:t>Explanation of Any Payment or Gift to Respondents</w:t>
      </w:r>
    </w:p>
    <w:p w:rsidR="00CA1FA6" w:rsidRPr="00850CF4" w:rsidRDefault="00D258CB" w:rsidP="00D258CB">
      <w:pPr>
        <w:widowControl w:val="0"/>
        <w:ind w:firstLine="720"/>
        <w:rPr>
          <w:szCs w:val="24"/>
        </w:rPr>
      </w:pPr>
      <w:r w:rsidRPr="00850CF4">
        <w:rPr>
          <w:szCs w:val="24"/>
        </w:rPr>
        <w:t>There are no payments or gifts to respondents.</w:t>
      </w:r>
    </w:p>
    <w:p w:rsidR="00CA1FA6" w:rsidRPr="00850CF4" w:rsidRDefault="00CA1FA6" w:rsidP="00CA1FA6">
      <w:pPr>
        <w:widowControl w:val="0"/>
        <w:rPr>
          <w:szCs w:val="24"/>
        </w:rPr>
      </w:pPr>
    </w:p>
    <w:p w:rsidR="00EC07FF" w:rsidRPr="00850CF4" w:rsidRDefault="00CA1FA6" w:rsidP="00EC07FF">
      <w:pPr>
        <w:widowControl w:val="0"/>
        <w:rPr>
          <w:b/>
          <w:szCs w:val="24"/>
        </w:rPr>
      </w:pPr>
      <w:r w:rsidRPr="00850CF4">
        <w:rPr>
          <w:b/>
          <w:szCs w:val="24"/>
        </w:rPr>
        <w:t>10.</w:t>
      </w:r>
      <w:r w:rsidRPr="00850CF4">
        <w:rPr>
          <w:b/>
          <w:szCs w:val="24"/>
        </w:rPr>
        <w:tab/>
      </w:r>
      <w:r w:rsidR="00EC07FF" w:rsidRPr="00850CF4">
        <w:rPr>
          <w:b/>
          <w:szCs w:val="24"/>
        </w:rPr>
        <w:t>Protection of the Privacy and Confidentiality of Information Provided to Respondents</w:t>
      </w:r>
    </w:p>
    <w:p w:rsidR="00C264C1" w:rsidRPr="00850CF4" w:rsidRDefault="00C264C1" w:rsidP="00CA1FA6">
      <w:pPr>
        <w:widowControl w:val="0"/>
        <w:rPr>
          <w:b/>
          <w:szCs w:val="24"/>
          <w:u w:val="single"/>
        </w:rPr>
      </w:pPr>
    </w:p>
    <w:p w:rsidR="00AA5559" w:rsidRPr="00850CF4" w:rsidRDefault="007B367B" w:rsidP="00AA5559">
      <w:pPr>
        <w:rPr>
          <w:szCs w:val="24"/>
        </w:rPr>
      </w:pPr>
      <w:r w:rsidRPr="00850CF4">
        <w:rPr>
          <w:szCs w:val="24"/>
        </w:rPr>
        <w:t>The NCIRD Information Systems Security Officer reviewed th</w:t>
      </w:r>
      <w:r w:rsidR="00A35DDD" w:rsidRPr="00850CF4">
        <w:rPr>
          <w:szCs w:val="24"/>
        </w:rPr>
        <w:t>is</w:t>
      </w:r>
      <w:r w:rsidRPr="00850CF4">
        <w:rPr>
          <w:szCs w:val="24"/>
        </w:rPr>
        <w:t xml:space="preserve"> </w:t>
      </w:r>
      <w:r w:rsidR="00A35DDD" w:rsidRPr="00850CF4">
        <w:rPr>
          <w:szCs w:val="24"/>
        </w:rPr>
        <w:t>submission</w:t>
      </w:r>
      <w:r w:rsidR="007A54CA" w:rsidRPr="00850CF4">
        <w:rPr>
          <w:szCs w:val="24"/>
        </w:rPr>
        <w:t xml:space="preserve"> </w:t>
      </w:r>
      <w:r w:rsidRPr="00850CF4">
        <w:rPr>
          <w:szCs w:val="24"/>
        </w:rPr>
        <w:t>and determined that it is no</w:t>
      </w:r>
      <w:r w:rsidR="001166FE" w:rsidRPr="00850CF4">
        <w:rPr>
          <w:szCs w:val="24"/>
        </w:rPr>
        <w:t xml:space="preserve">t applicable to the Privacy Act </w:t>
      </w:r>
      <w:r w:rsidR="00330743" w:rsidRPr="00850CF4">
        <w:rPr>
          <w:szCs w:val="24"/>
        </w:rPr>
        <w:t xml:space="preserve">because the information is not retrieved by personal identifiers.  However, personally identifiable information (PII) is collected on some of the forms.    </w:t>
      </w:r>
    </w:p>
    <w:p w:rsidR="00330743" w:rsidRPr="00850CF4" w:rsidRDefault="00330743" w:rsidP="00AA5559">
      <w:pPr>
        <w:rPr>
          <w:szCs w:val="24"/>
        </w:rPr>
      </w:pPr>
    </w:p>
    <w:p w:rsidR="00330743" w:rsidRPr="00850CF4" w:rsidRDefault="00330743" w:rsidP="00330743">
      <w:pPr>
        <w:rPr>
          <w:szCs w:val="24"/>
        </w:rPr>
      </w:pPr>
      <w:r w:rsidRPr="00850CF4">
        <w:rPr>
          <w:szCs w:val="24"/>
        </w:rPr>
        <w:t xml:space="preserve">For the diarrheal disease case surveillance, identifiers are maintained at the state or local health department, and information is encrypted before data are transmitted to CDC.  CDC does not have the capability of un-encrypting identifiers.  </w:t>
      </w:r>
    </w:p>
    <w:p w:rsidR="00330743" w:rsidRPr="00850CF4" w:rsidRDefault="00330743" w:rsidP="00330743">
      <w:pPr>
        <w:rPr>
          <w:szCs w:val="24"/>
        </w:rPr>
      </w:pPr>
    </w:p>
    <w:p w:rsidR="0057431C" w:rsidRPr="00850CF4" w:rsidRDefault="0057431C" w:rsidP="0057431C">
      <w:pPr>
        <w:rPr>
          <w:szCs w:val="24"/>
        </w:rPr>
      </w:pPr>
      <w:r w:rsidRPr="00850CF4">
        <w:rPr>
          <w:szCs w:val="24"/>
        </w:rPr>
        <w:t>State and local health departments use personally identifiable information to support local disease control activities related to foodborne, person-to-person, animal contact, environmental, unknown</w:t>
      </w:r>
      <w:r w:rsidR="00A86C9A">
        <w:rPr>
          <w:szCs w:val="24"/>
        </w:rPr>
        <w:t>,</w:t>
      </w:r>
      <w:r w:rsidRPr="00850CF4">
        <w:rPr>
          <w:szCs w:val="24"/>
        </w:rPr>
        <w:t xml:space="preserve"> and waterborne outbreaks, however, personally identifiable information related to outbreak surveillance is not submitted to CDC. Non-identifiable data relating to foodborne, person-to-person, animal contact, environmental, unknown</w:t>
      </w:r>
      <w:r w:rsidR="00A86C9A">
        <w:rPr>
          <w:szCs w:val="24"/>
        </w:rPr>
        <w:t>,</w:t>
      </w:r>
      <w:r w:rsidRPr="00850CF4">
        <w:rPr>
          <w:szCs w:val="24"/>
        </w:rPr>
        <w:t xml:space="preserve"> and waterborne outbreaks are submitted to CDC via a secure system called NORS (National Outbreak Reporting System).</w:t>
      </w:r>
    </w:p>
    <w:p w:rsidR="005679FD" w:rsidRPr="00850CF4" w:rsidRDefault="005679FD" w:rsidP="00330743">
      <w:pPr>
        <w:rPr>
          <w:szCs w:val="24"/>
        </w:rPr>
      </w:pPr>
    </w:p>
    <w:p w:rsidR="00330743" w:rsidRPr="00850CF4" w:rsidRDefault="00330743" w:rsidP="00330743">
      <w:pPr>
        <w:widowControl w:val="0"/>
        <w:rPr>
          <w:szCs w:val="24"/>
        </w:rPr>
      </w:pPr>
      <w:r w:rsidRPr="00850CF4">
        <w:rPr>
          <w:szCs w:val="24"/>
        </w:rPr>
        <w:t xml:space="preserve">NREVSS data are collected through a secure website within the CDC.  No identifiers </w:t>
      </w:r>
      <w:r w:rsidR="002A21DA" w:rsidRPr="00850CF4">
        <w:rPr>
          <w:szCs w:val="24"/>
        </w:rPr>
        <w:t xml:space="preserve">or demographics </w:t>
      </w:r>
      <w:r w:rsidRPr="00850CF4">
        <w:rPr>
          <w:szCs w:val="24"/>
        </w:rPr>
        <w:t>are included in this surveillance system.  The respondents only submit the total number of tests performed for each virus and the total number of positive results each week.  No person-level data is collected.  Once entry is complete, the data are housed on a secure SQL server, accessible only by the Office of Informatics technical developer and the NREVSS coordinator.</w:t>
      </w:r>
    </w:p>
    <w:p w:rsidR="00330743" w:rsidRPr="00850CF4" w:rsidRDefault="00330743" w:rsidP="00330743">
      <w:pPr>
        <w:widowControl w:val="0"/>
        <w:rPr>
          <w:szCs w:val="24"/>
        </w:rPr>
      </w:pPr>
    </w:p>
    <w:p w:rsidR="00A75F7F" w:rsidRPr="003F3EE7" w:rsidRDefault="00A75F7F" w:rsidP="00A75F7F">
      <w:pPr>
        <w:widowControl w:val="0"/>
        <w:rPr>
          <w:szCs w:val="24"/>
        </w:rPr>
      </w:pPr>
      <w:r w:rsidRPr="003F3EE7">
        <w:rPr>
          <w:szCs w:val="24"/>
        </w:rPr>
        <w:t xml:space="preserve">Data collection for NATRS, the Suspect Respiratory Virus Patient Form, the National Enterovirus Surveillance System, and the </w:t>
      </w:r>
      <w:r w:rsidRPr="003F3EE7">
        <w:t xml:space="preserve">Middle East Respiratory Syndrome (MERS) Patient Under Investigation (PUI) Short Form </w:t>
      </w:r>
      <w:r w:rsidRPr="003F3EE7">
        <w:rPr>
          <w:szCs w:val="24"/>
        </w:rPr>
        <w:t xml:space="preserve">includes age, gender, state of residence, and optional information on broad clinical outcomes. </w:t>
      </w:r>
      <w:r>
        <w:rPr>
          <w:szCs w:val="24"/>
        </w:rPr>
        <w:t>A locally assigned patient ID and/or specimen ID may be submitted for NATRS,</w:t>
      </w:r>
      <w:r w:rsidRPr="00F1489D">
        <w:rPr>
          <w:szCs w:val="24"/>
        </w:rPr>
        <w:t xml:space="preserve"> </w:t>
      </w:r>
      <w:r w:rsidRPr="003F3EE7">
        <w:rPr>
          <w:szCs w:val="24"/>
        </w:rPr>
        <w:t xml:space="preserve">the Suspect Respiratory Virus Patient Form, and the </w:t>
      </w:r>
      <w:r w:rsidRPr="003F3EE7">
        <w:t>Middle East Respiratory Syndrome (MERS) Patient Under Investigation (PUI) Short Form</w:t>
      </w:r>
      <w:r>
        <w:t xml:space="preserve">. This number, typically assigned by a state or local health department or possibly by a hospital, may be used by CDC to group results together that were submitted for a single person or </w:t>
      </w:r>
      <w:r w:rsidRPr="003F3EE7">
        <w:rPr>
          <w:szCs w:val="24"/>
        </w:rPr>
        <w:t>to report test results</w:t>
      </w:r>
      <w:r>
        <w:rPr>
          <w:szCs w:val="24"/>
        </w:rPr>
        <w:t xml:space="preserve"> for a specific specimen</w:t>
      </w:r>
      <w:r w:rsidRPr="003F3EE7">
        <w:rPr>
          <w:szCs w:val="24"/>
        </w:rPr>
        <w:t xml:space="preserve"> back to the health department or submitting laboratory which will maintain the link to personal identifiers</w:t>
      </w:r>
      <w:r>
        <w:rPr>
          <w:szCs w:val="24"/>
        </w:rPr>
        <w:t xml:space="preserve"> as needed</w:t>
      </w:r>
      <w:r w:rsidRPr="003F3EE7">
        <w:rPr>
          <w:szCs w:val="24"/>
        </w:rPr>
        <w:t xml:space="preserve">. </w:t>
      </w:r>
      <w:r w:rsidRPr="00CF14FA">
        <w:rPr>
          <w:szCs w:val="24"/>
        </w:rPr>
        <w:t xml:space="preserve"> </w:t>
      </w:r>
      <w:r w:rsidRPr="003F3EE7">
        <w:rPr>
          <w:szCs w:val="24"/>
        </w:rPr>
        <w:t xml:space="preserve">The data </w:t>
      </w:r>
      <w:r>
        <w:rPr>
          <w:szCs w:val="24"/>
        </w:rPr>
        <w:t xml:space="preserve">for NESS </w:t>
      </w:r>
      <w:r w:rsidRPr="003F3EE7">
        <w:rPr>
          <w:szCs w:val="24"/>
        </w:rPr>
        <w:t xml:space="preserve">are not identifiable and </w:t>
      </w:r>
      <w:r>
        <w:rPr>
          <w:szCs w:val="24"/>
        </w:rPr>
        <w:t>does not include</w:t>
      </w:r>
      <w:r w:rsidRPr="003F3EE7">
        <w:rPr>
          <w:szCs w:val="24"/>
        </w:rPr>
        <w:t xml:space="preserve"> any identifier that could be traced back to the patient.</w:t>
      </w:r>
    </w:p>
    <w:p w:rsidR="00E0711E" w:rsidRPr="00850CF4" w:rsidRDefault="00E0711E" w:rsidP="00E0711E">
      <w:pPr>
        <w:widowControl w:val="0"/>
        <w:rPr>
          <w:szCs w:val="24"/>
        </w:rPr>
      </w:pPr>
    </w:p>
    <w:p w:rsidR="00EE428A" w:rsidRPr="00850CF4" w:rsidRDefault="00674098" w:rsidP="00330743">
      <w:pPr>
        <w:widowControl w:val="0"/>
        <w:rPr>
          <w:szCs w:val="24"/>
        </w:rPr>
      </w:pPr>
      <w:r w:rsidRPr="00850CF4">
        <w:rPr>
          <w:szCs w:val="24"/>
        </w:rPr>
        <w:t>Data collected through the U.S. Outpatient Influenza-like Illness Surveillance Network (ILINet) do not involve the collection of individually identifiable information.  Submission of data through PHLIP_HL7 messaging and PHIN-MS submit the influenza laboratory results of testing on the patient level, and submitting laboratories have the option of including information on age, gender, and state of residence.  Case report forms for influenza-associated pediatric deaths and human infections with novel influenza A viruses are collected through the CDC Secure Access Management System (SAMS) from state and select local health departments.  Data collection for influenza-associated pediatric deaths and human infections with novel influenza A viruses will include age, gender, race, ethnicity, state and county of residence, date of birth, and date of death.  Data collection for antiviral-resistant influenza infections will include age, gender, race, ethnicity, and state and county of residence.  This data will be faxed or emailed to the influenza antiviral resistance coordinator.  Once submitted data from all surveillance systems are received at CDC, the data is stored on secure SQL servers and access to databases are limited to select domest</w:t>
      </w:r>
      <w:r w:rsidR="002C6B69" w:rsidRPr="00850CF4">
        <w:rPr>
          <w:szCs w:val="24"/>
        </w:rPr>
        <w:t>ic influenza surveillance staff.</w:t>
      </w:r>
    </w:p>
    <w:p w:rsidR="005679FD" w:rsidRPr="00850CF4" w:rsidRDefault="005679FD" w:rsidP="00330743">
      <w:pPr>
        <w:widowControl w:val="0"/>
        <w:rPr>
          <w:szCs w:val="24"/>
        </w:rPr>
      </w:pPr>
    </w:p>
    <w:p w:rsidR="001F3612" w:rsidRPr="00850CF4" w:rsidRDefault="00330743" w:rsidP="00CA1FA6">
      <w:pPr>
        <w:widowControl w:val="0"/>
        <w:rPr>
          <w:szCs w:val="24"/>
        </w:rPr>
      </w:pPr>
      <w:r w:rsidRPr="00850CF4">
        <w:rPr>
          <w:szCs w:val="24"/>
        </w:rPr>
        <w:t xml:space="preserve">Records are safeguarded appropriately.  Access is limited to personnel whose official job duties require them to use the records.  Paper forms are kept in locked file cabinets in a locked room.  Computer files are password protected.  State health departments reporting patient names electronically encrypt identifiers before sending them to CDC.   </w:t>
      </w:r>
    </w:p>
    <w:p w:rsidR="00844A3E" w:rsidRPr="00850CF4" w:rsidRDefault="00844A3E" w:rsidP="00CA1FA6">
      <w:pPr>
        <w:widowControl w:val="0"/>
        <w:rPr>
          <w:b/>
          <w:szCs w:val="24"/>
        </w:rPr>
      </w:pPr>
    </w:p>
    <w:p w:rsidR="00CF6992" w:rsidRPr="00850CF4" w:rsidRDefault="00CA1FA6" w:rsidP="00CA1FA6">
      <w:pPr>
        <w:widowControl w:val="0"/>
        <w:rPr>
          <w:b/>
          <w:szCs w:val="24"/>
        </w:rPr>
      </w:pPr>
      <w:r w:rsidRPr="00850CF4">
        <w:rPr>
          <w:b/>
          <w:szCs w:val="24"/>
        </w:rPr>
        <w:t>11.</w:t>
      </w:r>
      <w:r w:rsidRPr="00850CF4">
        <w:rPr>
          <w:b/>
          <w:szCs w:val="24"/>
        </w:rPr>
        <w:tab/>
      </w:r>
      <w:r w:rsidR="00EC07FF" w:rsidRPr="00850CF4">
        <w:rPr>
          <w:b/>
          <w:szCs w:val="24"/>
        </w:rPr>
        <w:t xml:space="preserve"> Institutional Review Board (IRB) and Justification for Sensitive Questions</w:t>
      </w:r>
    </w:p>
    <w:p w:rsidR="004B0000" w:rsidRPr="00850CF4" w:rsidRDefault="004B0000" w:rsidP="00CA1FA6">
      <w:pPr>
        <w:widowControl w:val="0"/>
        <w:rPr>
          <w:b/>
          <w:szCs w:val="24"/>
        </w:rPr>
      </w:pPr>
    </w:p>
    <w:p w:rsidR="009E64DF" w:rsidRPr="00850CF4" w:rsidRDefault="00561CC5" w:rsidP="00CA1FA6">
      <w:pPr>
        <w:widowControl w:val="0"/>
        <w:rPr>
          <w:szCs w:val="24"/>
          <w:u w:val="single"/>
        </w:rPr>
      </w:pPr>
      <w:r w:rsidRPr="00850CF4">
        <w:rPr>
          <w:szCs w:val="24"/>
          <w:u w:val="single"/>
        </w:rPr>
        <w:t>IRB Approval</w:t>
      </w:r>
    </w:p>
    <w:p w:rsidR="005209E5" w:rsidRPr="00850CF4" w:rsidRDefault="005209E5" w:rsidP="005209E5">
      <w:pPr>
        <w:widowControl w:val="0"/>
        <w:rPr>
          <w:szCs w:val="24"/>
        </w:rPr>
      </w:pPr>
      <w:r w:rsidRPr="00850CF4">
        <w:rPr>
          <w:szCs w:val="24"/>
        </w:rPr>
        <w:t>A CDC human subjects advisor has determined that the activities in 0920-0004 are considered routine surveillance activities.  Consistent with current CDC policy, routine surveillance activities do not meet the regulatory definition of research, and are therefore outside the scope of IRB review requirements.</w:t>
      </w:r>
      <w:r w:rsidR="006C4734">
        <w:rPr>
          <w:szCs w:val="24"/>
        </w:rPr>
        <w:t xml:space="preserve"> (Attachment DD)</w:t>
      </w:r>
    </w:p>
    <w:p w:rsidR="00561CC5" w:rsidRPr="00850CF4" w:rsidRDefault="00561CC5" w:rsidP="00CA1FA6">
      <w:pPr>
        <w:widowControl w:val="0"/>
        <w:rPr>
          <w:szCs w:val="24"/>
        </w:rPr>
      </w:pPr>
    </w:p>
    <w:p w:rsidR="00CF6992" w:rsidRPr="00850CF4" w:rsidRDefault="00561CC5" w:rsidP="001F3612">
      <w:pPr>
        <w:widowControl w:val="0"/>
        <w:rPr>
          <w:szCs w:val="24"/>
          <w:u w:val="single"/>
        </w:rPr>
      </w:pPr>
      <w:r w:rsidRPr="00850CF4">
        <w:rPr>
          <w:szCs w:val="24"/>
          <w:u w:val="single"/>
        </w:rPr>
        <w:t>Sensitive Questions</w:t>
      </w:r>
    </w:p>
    <w:p w:rsidR="00061404" w:rsidRPr="00850CF4" w:rsidRDefault="001F3612" w:rsidP="00CA1FA6">
      <w:pPr>
        <w:widowControl w:val="0"/>
        <w:rPr>
          <w:szCs w:val="24"/>
        </w:rPr>
      </w:pPr>
      <w:r w:rsidRPr="00850CF4">
        <w:rPr>
          <w:szCs w:val="24"/>
        </w:rPr>
        <w:t xml:space="preserve">Epidemiologic characteristics such as age, sex, and geographic location are routinely collected because of their significance in resolving public health problems.  Some forms also include </w:t>
      </w:r>
      <w:r w:rsidR="009D75E2" w:rsidRPr="00850CF4">
        <w:rPr>
          <w:szCs w:val="24"/>
        </w:rPr>
        <w:t xml:space="preserve">race </w:t>
      </w:r>
      <w:r w:rsidRPr="00850CF4">
        <w:rPr>
          <w:szCs w:val="24"/>
        </w:rPr>
        <w:t xml:space="preserve">and </w:t>
      </w:r>
      <w:r w:rsidR="009D75E2" w:rsidRPr="00850CF4">
        <w:rPr>
          <w:szCs w:val="24"/>
        </w:rPr>
        <w:t xml:space="preserve">ethnicity </w:t>
      </w:r>
      <w:r w:rsidRPr="00850CF4">
        <w:rPr>
          <w:szCs w:val="24"/>
        </w:rPr>
        <w:t xml:space="preserve">data, which may be considered sensitive by some persons, but are routinely collected in HHS/CDC data collections. CDC does not collect race/ethnicity information on the following forms: foodborne outbreaks, </w:t>
      </w:r>
      <w:r w:rsidR="002B63B8" w:rsidRPr="00850CF4">
        <w:rPr>
          <w:szCs w:val="24"/>
        </w:rPr>
        <w:t xml:space="preserve">aggregated </w:t>
      </w:r>
      <w:r w:rsidRPr="00850CF4">
        <w:rPr>
          <w:szCs w:val="24"/>
        </w:rPr>
        <w:t>influenza surveillance, waterborne disease outbreaks, and CaliciNet, because, race/ethnicity are not key risk factors for contracting these diseases. If race/ethnicity is not an integral part of epidemiologic investigation, it is not collected.  Clinical laboratory data are collected and reported when that information is essential to proper identification and control of the particular health problem.  Only the minimum data necessary is colle</w:t>
      </w:r>
      <w:r w:rsidR="00226D7D">
        <w:rPr>
          <w:szCs w:val="24"/>
        </w:rPr>
        <w:t>cted on all surveillance forms.</w:t>
      </w:r>
    </w:p>
    <w:p w:rsidR="00CA1FA6" w:rsidRPr="00850CF4" w:rsidRDefault="00CA1FA6" w:rsidP="00CA1FA6">
      <w:pPr>
        <w:widowControl w:val="0"/>
        <w:rPr>
          <w:szCs w:val="24"/>
        </w:rPr>
      </w:pPr>
    </w:p>
    <w:p w:rsidR="00CA1FA6" w:rsidRPr="00850CF4" w:rsidRDefault="00CA1FA6" w:rsidP="00CA1FA6">
      <w:pPr>
        <w:widowControl w:val="0"/>
        <w:rPr>
          <w:b/>
          <w:szCs w:val="24"/>
        </w:rPr>
      </w:pPr>
      <w:r w:rsidRPr="00850CF4">
        <w:rPr>
          <w:b/>
          <w:szCs w:val="24"/>
        </w:rPr>
        <w:t>12.</w:t>
      </w:r>
      <w:r w:rsidRPr="00850CF4">
        <w:rPr>
          <w:b/>
          <w:szCs w:val="24"/>
        </w:rPr>
        <w:tab/>
        <w:t>Estimates of Annualized Burden Hours and Costs</w:t>
      </w:r>
    </w:p>
    <w:p w:rsidR="00CA1FA6" w:rsidRPr="00850CF4" w:rsidRDefault="00CA1FA6" w:rsidP="00CA1FA6">
      <w:pPr>
        <w:widowControl w:val="0"/>
        <w:rPr>
          <w:szCs w:val="24"/>
        </w:rPr>
      </w:pPr>
    </w:p>
    <w:p w:rsidR="00CA1FA6" w:rsidRPr="00850CF4" w:rsidRDefault="00AA1B7B" w:rsidP="00AA1B7B">
      <w:pPr>
        <w:pStyle w:val="ListParagraph"/>
        <w:widowControl w:val="0"/>
        <w:numPr>
          <w:ilvl w:val="0"/>
          <w:numId w:val="24"/>
        </w:numPr>
        <w:tabs>
          <w:tab w:val="center" w:pos="4680"/>
        </w:tabs>
        <w:rPr>
          <w:szCs w:val="24"/>
        </w:rPr>
      </w:pPr>
      <w:r w:rsidRPr="00850CF4">
        <w:rPr>
          <w:szCs w:val="24"/>
        </w:rPr>
        <w:t xml:space="preserve">The total burden estimate </w:t>
      </w:r>
      <w:r w:rsidR="006D20ED" w:rsidRPr="00850CF4">
        <w:rPr>
          <w:szCs w:val="24"/>
        </w:rPr>
        <w:t xml:space="preserve">in Table 1 </w:t>
      </w:r>
      <w:r w:rsidR="00D820B2" w:rsidRPr="00850CF4">
        <w:rPr>
          <w:szCs w:val="24"/>
        </w:rPr>
        <w:t>for all forms is 2</w:t>
      </w:r>
      <w:r w:rsidR="000E383D">
        <w:rPr>
          <w:szCs w:val="24"/>
        </w:rPr>
        <w:t>4,801</w:t>
      </w:r>
      <w:r w:rsidRPr="00850CF4">
        <w:rPr>
          <w:szCs w:val="24"/>
        </w:rPr>
        <w:t>.</w:t>
      </w:r>
      <w:r w:rsidR="00E26486" w:rsidRPr="00850CF4">
        <w:rPr>
          <w:szCs w:val="24"/>
        </w:rPr>
        <w:t xml:space="preserve"> </w:t>
      </w:r>
      <w:r w:rsidR="001D6409" w:rsidRPr="00850CF4">
        <w:rPr>
          <w:szCs w:val="24"/>
        </w:rPr>
        <w:t>The frequency of response for each form will depend on the disease and surveillance need.</w:t>
      </w:r>
      <w:r w:rsidR="00E04677" w:rsidRPr="00850CF4">
        <w:rPr>
          <w:szCs w:val="24"/>
        </w:rPr>
        <w:t xml:space="preserve"> </w:t>
      </w:r>
      <w:r w:rsidR="000E383D">
        <w:rPr>
          <w:szCs w:val="24"/>
        </w:rPr>
        <w:t>This represents a 7,211</w:t>
      </w:r>
      <w:r w:rsidR="006D20ED" w:rsidRPr="00850CF4">
        <w:rPr>
          <w:szCs w:val="24"/>
        </w:rPr>
        <w:t xml:space="preserve"> burden hour reduction since last approval. This reduction in burden hours </w:t>
      </w:r>
      <w:r w:rsidR="00E04677" w:rsidRPr="00850CF4">
        <w:rPr>
          <w:szCs w:val="24"/>
        </w:rPr>
        <w:t>is</w:t>
      </w:r>
      <w:r w:rsidR="006978FD" w:rsidRPr="00850CF4">
        <w:rPr>
          <w:szCs w:val="24"/>
        </w:rPr>
        <w:t xml:space="preserve"> attributed</w:t>
      </w:r>
      <w:r w:rsidR="006D20ED" w:rsidRPr="00850CF4">
        <w:rPr>
          <w:szCs w:val="24"/>
        </w:rPr>
        <w:t xml:space="preserve"> primarily</w:t>
      </w:r>
      <w:r w:rsidR="006978FD" w:rsidRPr="00850CF4">
        <w:rPr>
          <w:szCs w:val="24"/>
        </w:rPr>
        <w:t xml:space="preserve"> to </w:t>
      </w:r>
      <w:r w:rsidR="00E04677" w:rsidRPr="00850CF4">
        <w:rPr>
          <w:szCs w:val="24"/>
        </w:rPr>
        <w:t xml:space="preserve">the discontinuation of previously approved </w:t>
      </w:r>
      <w:r w:rsidR="006978FD" w:rsidRPr="00850CF4">
        <w:rPr>
          <w:szCs w:val="24"/>
        </w:rPr>
        <w:t xml:space="preserve">forms and </w:t>
      </w:r>
      <w:r w:rsidR="00E04677" w:rsidRPr="00850CF4">
        <w:rPr>
          <w:szCs w:val="24"/>
        </w:rPr>
        <w:t>formatting changes to</w:t>
      </w:r>
      <w:r w:rsidR="006978FD" w:rsidRPr="00850CF4">
        <w:rPr>
          <w:szCs w:val="24"/>
        </w:rPr>
        <w:t xml:space="preserve"> existing forms. </w:t>
      </w:r>
      <w:r w:rsidR="00E04677" w:rsidRPr="00850CF4">
        <w:rPr>
          <w:szCs w:val="24"/>
        </w:rPr>
        <w:t xml:space="preserve">Current burden </w:t>
      </w:r>
      <w:r w:rsidR="001D6409" w:rsidRPr="00850CF4">
        <w:rPr>
          <w:szCs w:val="24"/>
        </w:rPr>
        <w:t xml:space="preserve">estimates are based on previous experience </w:t>
      </w:r>
      <w:r w:rsidR="00E04677" w:rsidRPr="00850CF4">
        <w:rPr>
          <w:szCs w:val="24"/>
        </w:rPr>
        <w:t xml:space="preserve">and feedback from stakeholders using </w:t>
      </w:r>
      <w:r w:rsidR="001D6409" w:rsidRPr="00850CF4">
        <w:rPr>
          <w:szCs w:val="24"/>
        </w:rPr>
        <w:t>these instruments.</w:t>
      </w:r>
    </w:p>
    <w:p w:rsidR="002026C0" w:rsidRPr="00850CF4" w:rsidRDefault="002026C0" w:rsidP="00CA1FA6">
      <w:pPr>
        <w:widowControl w:val="0"/>
        <w:tabs>
          <w:tab w:val="center" w:pos="4680"/>
        </w:tabs>
        <w:rPr>
          <w:szCs w:val="24"/>
        </w:rPr>
      </w:pPr>
    </w:p>
    <w:p w:rsidR="002026C0" w:rsidRPr="00850CF4" w:rsidRDefault="002026C0" w:rsidP="002026C0">
      <w:pPr>
        <w:widowControl w:val="0"/>
        <w:tabs>
          <w:tab w:val="center" w:pos="4680"/>
        </w:tabs>
        <w:rPr>
          <w:szCs w:val="24"/>
        </w:rPr>
      </w:pPr>
      <w:r w:rsidRPr="00850CF4">
        <w:rPr>
          <w:szCs w:val="24"/>
        </w:rPr>
        <w:t>Table 1 – Estimate of Annualized Burden Hours</w:t>
      </w:r>
    </w:p>
    <w:p w:rsidR="002026C0" w:rsidRPr="00850CF4" w:rsidRDefault="002026C0" w:rsidP="00CA1FA6">
      <w:pPr>
        <w:widowControl w:val="0"/>
        <w:tabs>
          <w:tab w:val="center" w:pos="4680"/>
        </w:tabs>
        <w:rPr>
          <w:szCs w:val="24"/>
        </w:rPr>
      </w:pPr>
    </w:p>
    <w:tbl>
      <w:tblPr>
        <w:tblStyle w:val="TableGrid"/>
        <w:tblW w:w="10427" w:type="dxa"/>
        <w:tblLook w:val="04A0" w:firstRow="1" w:lastRow="0" w:firstColumn="1" w:lastColumn="0" w:noHBand="0" w:noVBand="1"/>
      </w:tblPr>
      <w:tblGrid>
        <w:gridCol w:w="1767"/>
        <w:gridCol w:w="3258"/>
        <w:gridCol w:w="1599"/>
        <w:gridCol w:w="1523"/>
        <w:gridCol w:w="1236"/>
        <w:gridCol w:w="1044"/>
      </w:tblGrid>
      <w:tr w:rsidR="003F3EE7" w:rsidRPr="00850CF4" w:rsidTr="005F706A">
        <w:trPr>
          <w:trHeight w:val="1187"/>
        </w:trPr>
        <w:tc>
          <w:tcPr>
            <w:tcW w:w="1767" w:type="dxa"/>
            <w:vAlign w:val="center"/>
            <w:hideMark/>
          </w:tcPr>
          <w:p w:rsidR="00CE3F88" w:rsidRPr="00850CF4" w:rsidRDefault="00CE3F88" w:rsidP="00D131D1">
            <w:pPr>
              <w:widowControl w:val="0"/>
              <w:tabs>
                <w:tab w:val="center" w:pos="4680"/>
              </w:tabs>
              <w:rPr>
                <w:b/>
                <w:bCs/>
                <w:szCs w:val="24"/>
              </w:rPr>
            </w:pPr>
            <w:r w:rsidRPr="00850CF4">
              <w:rPr>
                <w:b/>
                <w:bCs/>
                <w:szCs w:val="24"/>
              </w:rPr>
              <w:t>Type of Respondent</w:t>
            </w:r>
          </w:p>
        </w:tc>
        <w:tc>
          <w:tcPr>
            <w:tcW w:w="3258" w:type="dxa"/>
            <w:vAlign w:val="center"/>
            <w:hideMark/>
          </w:tcPr>
          <w:p w:rsidR="00CE3F88" w:rsidRPr="00850CF4" w:rsidRDefault="00CE3F88">
            <w:pPr>
              <w:widowControl w:val="0"/>
              <w:tabs>
                <w:tab w:val="center" w:pos="4680"/>
              </w:tabs>
              <w:rPr>
                <w:b/>
                <w:bCs/>
                <w:szCs w:val="24"/>
              </w:rPr>
            </w:pPr>
            <w:r w:rsidRPr="00850CF4">
              <w:rPr>
                <w:b/>
                <w:bCs/>
                <w:szCs w:val="24"/>
              </w:rPr>
              <w:t>Form Name</w:t>
            </w:r>
          </w:p>
        </w:tc>
        <w:tc>
          <w:tcPr>
            <w:tcW w:w="1599" w:type="dxa"/>
            <w:vAlign w:val="center"/>
            <w:hideMark/>
          </w:tcPr>
          <w:p w:rsidR="00CE3F88" w:rsidRPr="00850CF4" w:rsidRDefault="00CE3F88">
            <w:pPr>
              <w:widowControl w:val="0"/>
              <w:tabs>
                <w:tab w:val="center" w:pos="4680"/>
              </w:tabs>
              <w:rPr>
                <w:b/>
                <w:bCs/>
                <w:szCs w:val="24"/>
              </w:rPr>
            </w:pPr>
            <w:r w:rsidRPr="00850CF4">
              <w:rPr>
                <w:b/>
                <w:bCs/>
                <w:szCs w:val="24"/>
              </w:rPr>
              <w:t>No. of Respondents</w:t>
            </w:r>
          </w:p>
        </w:tc>
        <w:tc>
          <w:tcPr>
            <w:tcW w:w="1523" w:type="dxa"/>
            <w:vAlign w:val="center"/>
            <w:hideMark/>
          </w:tcPr>
          <w:p w:rsidR="00CE3F88" w:rsidRPr="00850CF4" w:rsidRDefault="00CE3F88">
            <w:pPr>
              <w:widowControl w:val="0"/>
              <w:tabs>
                <w:tab w:val="center" w:pos="4680"/>
              </w:tabs>
              <w:rPr>
                <w:b/>
                <w:bCs/>
                <w:szCs w:val="24"/>
              </w:rPr>
            </w:pPr>
            <w:r w:rsidRPr="00850CF4">
              <w:rPr>
                <w:b/>
                <w:bCs/>
                <w:szCs w:val="24"/>
              </w:rPr>
              <w:t>No. of Responses per Respondent</w:t>
            </w:r>
          </w:p>
        </w:tc>
        <w:tc>
          <w:tcPr>
            <w:tcW w:w="1236" w:type="dxa"/>
            <w:vAlign w:val="center"/>
            <w:hideMark/>
          </w:tcPr>
          <w:p w:rsidR="00CE3F88" w:rsidRPr="00850CF4" w:rsidRDefault="00CE3F88">
            <w:pPr>
              <w:widowControl w:val="0"/>
              <w:tabs>
                <w:tab w:val="center" w:pos="4680"/>
              </w:tabs>
              <w:rPr>
                <w:b/>
                <w:bCs/>
                <w:szCs w:val="24"/>
              </w:rPr>
            </w:pPr>
            <w:r w:rsidRPr="00850CF4">
              <w:rPr>
                <w:b/>
                <w:bCs/>
                <w:szCs w:val="24"/>
              </w:rPr>
              <w:t>Avg. Burden per Response (in hours)</w:t>
            </w:r>
          </w:p>
        </w:tc>
        <w:tc>
          <w:tcPr>
            <w:tcW w:w="1044" w:type="dxa"/>
            <w:vAlign w:val="center"/>
            <w:hideMark/>
          </w:tcPr>
          <w:p w:rsidR="00CE3F88" w:rsidRPr="00850CF4" w:rsidRDefault="00CE3F88">
            <w:pPr>
              <w:widowControl w:val="0"/>
              <w:tabs>
                <w:tab w:val="center" w:pos="4680"/>
              </w:tabs>
              <w:rPr>
                <w:b/>
                <w:bCs/>
                <w:szCs w:val="24"/>
              </w:rPr>
            </w:pPr>
            <w:r w:rsidRPr="00850CF4">
              <w:rPr>
                <w:b/>
                <w:bCs/>
                <w:szCs w:val="24"/>
              </w:rPr>
              <w:t>Total Burden Hours</w:t>
            </w:r>
          </w:p>
        </w:tc>
      </w:tr>
      <w:tr w:rsidR="00301859" w:rsidRPr="00850CF4" w:rsidTr="005B1457">
        <w:trPr>
          <w:trHeight w:val="1967"/>
        </w:trPr>
        <w:tc>
          <w:tcPr>
            <w:tcW w:w="1767" w:type="dxa"/>
            <w:vAlign w:val="center"/>
            <w:hideMark/>
          </w:tcPr>
          <w:p w:rsidR="00CE3F88" w:rsidRPr="00850CF4" w:rsidRDefault="00CE3F88" w:rsidP="007D088D">
            <w:pPr>
              <w:widowControl w:val="0"/>
              <w:tabs>
                <w:tab w:val="center" w:pos="4680"/>
              </w:tabs>
              <w:rPr>
                <w:szCs w:val="24"/>
              </w:rPr>
            </w:pPr>
            <w:r w:rsidRPr="00850CF4">
              <w:rPr>
                <w:szCs w:val="24"/>
              </w:rPr>
              <w:t>Epidemiologist</w:t>
            </w:r>
          </w:p>
        </w:tc>
        <w:tc>
          <w:tcPr>
            <w:tcW w:w="3258" w:type="dxa"/>
            <w:vAlign w:val="center"/>
            <w:hideMark/>
          </w:tcPr>
          <w:p w:rsidR="00CE3F88" w:rsidRPr="00850CF4" w:rsidRDefault="0037763C" w:rsidP="007D088D">
            <w:pPr>
              <w:widowControl w:val="0"/>
              <w:tabs>
                <w:tab w:val="center" w:pos="4680"/>
              </w:tabs>
              <w:rPr>
                <w:szCs w:val="24"/>
              </w:rPr>
            </w:pPr>
            <w:r w:rsidRPr="00850CF4">
              <w:rPr>
                <w:szCs w:val="24"/>
              </w:rPr>
              <w:t>Attachment D_</w:t>
            </w:r>
            <w:r w:rsidR="00B8573F" w:rsidRPr="00850CF4">
              <w:rPr>
                <w:szCs w:val="24"/>
              </w:rPr>
              <w:t>NORS Foodborne Disease Transmission_ Person to Pers</w:t>
            </w:r>
            <w:r w:rsidR="00D61856" w:rsidRPr="00850CF4">
              <w:rPr>
                <w:szCs w:val="24"/>
              </w:rPr>
              <w:t xml:space="preserve">on Disease Transmission_ Animal </w:t>
            </w:r>
            <w:r w:rsidR="00B8573F" w:rsidRPr="00850CF4">
              <w:rPr>
                <w:szCs w:val="24"/>
              </w:rPr>
              <w:t>Contact_Environmental Contamination_Unknown Transmission Mode_52.13</w:t>
            </w:r>
          </w:p>
        </w:tc>
        <w:tc>
          <w:tcPr>
            <w:tcW w:w="1599" w:type="dxa"/>
            <w:vAlign w:val="center"/>
            <w:hideMark/>
          </w:tcPr>
          <w:p w:rsidR="00CE3F88" w:rsidRPr="00850CF4" w:rsidRDefault="00CE3F88" w:rsidP="007D088D">
            <w:pPr>
              <w:widowControl w:val="0"/>
              <w:tabs>
                <w:tab w:val="center" w:pos="4680"/>
              </w:tabs>
              <w:rPr>
                <w:szCs w:val="24"/>
              </w:rPr>
            </w:pPr>
            <w:r w:rsidRPr="00850CF4">
              <w:rPr>
                <w:szCs w:val="24"/>
              </w:rPr>
              <w:t>54</w:t>
            </w:r>
          </w:p>
        </w:tc>
        <w:tc>
          <w:tcPr>
            <w:tcW w:w="1523" w:type="dxa"/>
            <w:vAlign w:val="center"/>
            <w:hideMark/>
          </w:tcPr>
          <w:p w:rsidR="00CE3F88" w:rsidRPr="00850CF4" w:rsidRDefault="00CE3F88">
            <w:pPr>
              <w:widowControl w:val="0"/>
              <w:tabs>
                <w:tab w:val="center" w:pos="4680"/>
              </w:tabs>
              <w:rPr>
                <w:szCs w:val="24"/>
              </w:rPr>
            </w:pPr>
            <w:r w:rsidRPr="00850CF4">
              <w:rPr>
                <w:szCs w:val="24"/>
              </w:rPr>
              <w:t>3</w:t>
            </w:r>
            <w:r w:rsidR="00B8573F" w:rsidRPr="00850CF4">
              <w:rPr>
                <w:szCs w:val="24"/>
              </w:rPr>
              <w:t>7</w:t>
            </w:r>
          </w:p>
        </w:tc>
        <w:tc>
          <w:tcPr>
            <w:tcW w:w="1236" w:type="dxa"/>
            <w:vAlign w:val="center"/>
            <w:hideMark/>
          </w:tcPr>
          <w:p w:rsidR="00CE3F88" w:rsidRPr="00850CF4" w:rsidRDefault="00CE3F88">
            <w:pPr>
              <w:widowControl w:val="0"/>
              <w:tabs>
                <w:tab w:val="center" w:pos="4680"/>
              </w:tabs>
              <w:rPr>
                <w:szCs w:val="24"/>
              </w:rPr>
            </w:pPr>
            <w:r w:rsidRPr="00850CF4">
              <w:rPr>
                <w:szCs w:val="24"/>
              </w:rPr>
              <w:t>20/60</w:t>
            </w:r>
          </w:p>
        </w:tc>
        <w:tc>
          <w:tcPr>
            <w:tcW w:w="1044" w:type="dxa"/>
            <w:vAlign w:val="center"/>
            <w:hideMark/>
          </w:tcPr>
          <w:p w:rsidR="00CE3F88" w:rsidRPr="00850CF4" w:rsidRDefault="00B8573F">
            <w:pPr>
              <w:widowControl w:val="0"/>
              <w:tabs>
                <w:tab w:val="center" w:pos="4680"/>
              </w:tabs>
              <w:rPr>
                <w:szCs w:val="24"/>
              </w:rPr>
            </w:pPr>
            <w:r w:rsidRPr="00850CF4">
              <w:rPr>
                <w:szCs w:val="24"/>
              </w:rPr>
              <w:t>666</w:t>
            </w:r>
          </w:p>
        </w:tc>
      </w:tr>
      <w:tr w:rsidR="00301859" w:rsidRPr="00850CF4" w:rsidTr="005B1457">
        <w:trPr>
          <w:trHeight w:val="1335"/>
        </w:trPr>
        <w:tc>
          <w:tcPr>
            <w:tcW w:w="1767" w:type="dxa"/>
            <w:vAlign w:val="center"/>
            <w:hideMark/>
          </w:tcPr>
          <w:p w:rsidR="00CE3F88" w:rsidRPr="00850CF4" w:rsidRDefault="00CE3F88" w:rsidP="007D088D">
            <w:pPr>
              <w:widowControl w:val="0"/>
              <w:tabs>
                <w:tab w:val="center" w:pos="4680"/>
              </w:tabs>
              <w:rPr>
                <w:szCs w:val="24"/>
              </w:rPr>
            </w:pPr>
            <w:r w:rsidRPr="00850CF4">
              <w:rPr>
                <w:szCs w:val="24"/>
              </w:rPr>
              <w:t>Epidemiologist</w:t>
            </w:r>
          </w:p>
        </w:tc>
        <w:tc>
          <w:tcPr>
            <w:tcW w:w="3258" w:type="dxa"/>
            <w:vAlign w:val="center"/>
            <w:hideMark/>
          </w:tcPr>
          <w:p w:rsidR="00CE3F88" w:rsidRPr="00850CF4" w:rsidRDefault="00D41B44" w:rsidP="007D088D">
            <w:pPr>
              <w:widowControl w:val="0"/>
              <w:tabs>
                <w:tab w:val="center" w:pos="4680"/>
              </w:tabs>
              <w:rPr>
                <w:szCs w:val="24"/>
              </w:rPr>
            </w:pPr>
            <w:r w:rsidRPr="00850CF4">
              <w:rPr>
                <w:szCs w:val="24"/>
              </w:rPr>
              <w:t>Attachment E_</w:t>
            </w:r>
            <w:r w:rsidR="00B22B2B" w:rsidRPr="00850CF4">
              <w:rPr>
                <w:szCs w:val="24"/>
              </w:rPr>
              <w:t>WHO COLLABORATING CENTER FOR INFLUENZA Influenza Virus Surveillance</w:t>
            </w:r>
          </w:p>
        </w:tc>
        <w:tc>
          <w:tcPr>
            <w:tcW w:w="1599" w:type="dxa"/>
            <w:vAlign w:val="center"/>
            <w:hideMark/>
          </w:tcPr>
          <w:p w:rsidR="00CE3F88" w:rsidRPr="00850CF4" w:rsidRDefault="00CE3F88">
            <w:pPr>
              <w:widowControl w:val="0"/>
              <w:tabs>
                <w:tab w:val="center" w:pos="4680"/>
              </w:tabs>
              <w:rPr>
                <w:szCs w:val="24"/>
              </w:rPr>
            </w:pPr>
            <w:r w:rsidRPr="00850CF4">
              <w:rPr>
                <w:szCs w:val="24"/>
              </w:rPr>
              <w:t>53</w:t>
            </w:r>
          </w:p>
        </w:tc>
        <w:tc>
          <w:tcPr>
            <w:tcW w:w="1523" w:type="dxa"/>
            <w:vAlign w:val="center"/>
            <w:hideMark/>
          </w:tcPr>
          <w:p w:rsidR="00CE3F88" w:rsidRPr="00850CF4" w:rsidRDefault="00CE3F88">
            <w:pPr>
              <w:widowControl w:val="0"/>
              <w:tabs>
                <w:tab w:val="center" w:pos="4680"/>
              </w:tabs>
              <w:rPr>
                <w:szCs w:val="24"/>
              </w:rPr>
            </w:pPr>
            <w:r w:rsidRPr="00850CF4">
              <w:rPr>
                <w:szCs w:val="24"/>
              </w:rPr>
              <w:t>52</w:t>
            </w:r>
          </w:p>
        </w:tc>
        <w:tc>
          <w:tcPr>
            <w:tcW w:w="1236" w:type="dxa"/>
            <w:vAlign w:val="center"/>
            <w:hideMark/>
          </w:tcPr>
          <w:p w:rsidR="00CE3F88" w:rsidRPr="00850CF4" w:rsidRDefault="00CE3F88">
            <w:pPr>
              <w:widowControl w:val="0"/>
              <w:tabs>
                <w:tab w:val="center" w:pos="4680"/>
              </w:tabs>
              <w:rPr>
                <w:szCs w:val="24"/>
              </w:rPr>
            </w:pPr>
            <w:r w:rsidRPr="00850CF4">
              <w:rPr>
                <w:szCs w:val="24"/>
              </w:rPr>
              <w:t>10/60</w:t>
            </w:r>
          </w:p>
        </w:tc>
        <w:tc>
          <w:tcPr>
            <w:tcW w:w="1044" w:type="dxa"/>
            <w:vAlign w:val="center"/>
            <w:hideMark/>
          </w:tcPr>
          <w:p w:rsidR="00CE3F88" w:rsidRPr="00850CF4" w:rsidRDefault="000E383D">
            <w:pPr>
              <w:widowControl w:val="0"/>
              <w:tabs>
                <w:tab w:val="center" w:pos="4680"/>
              </w:tabs>
              <w:rPr>
                <w:szCs w:val="24"/>
              </w:rPr>
            </w:pPr>
            <w:r>
              <w:rPr>
                <w:szCs w:val="24"/>
              </w:rPr>
              <w:t>459</w:t>
            </w:r>
          </w:p>
        </w:tc>
      </w:tr>
      <w:tr w:rsidR="00301859" w:rsidRPr="00850CF4" w:rsidTr="005B1457">
        <w:trPr>
          <w:trHeight w:val="1001"/>
        </w:trPr>
        <w:tc>
          <w:tcPr>
            <w:tcW w:w="1767" w:type="dxa"/>
            <w:vAlign w:val="center"/>
            <w:hideMark/>
          </w:tcPr>
          <w:p w:rsidR="00CE3F88" w:rsidRPr="00850CF4" w:rsidRDefault="00CE3F88" w:rsidP="007D088D">
            <w:pPr>
              <w:widowControl w:val="0"/>
              <w:tabs>
                <w:tab w:val="center" w:pos="4680"/>
              </w:tabs>
              <w:rPr>
                <w:szCs w:val="24"/>
              </w:rPr>
            </w:pPr>
            <w:r w:rsidRPr="00850CF4">
              <w:rPr>
                <w:szCs w:val="24"/>
              </w:rPr>
              <w:t>Epidemiologist</w:t>
            </w:r>
          </w:p>
        </w:tc>
        <w:tc>
          <w:tcPr>
            <w:tcW w:w="3258" w:type="dxa"/>
            <w:vAlign w:val="center"/>
            <w:hideMark/>
          </w:tcPr>
          <w:p w:rsidR="00CE3F88" w:rsidRPr="00850CF4" w:rsidRDefault="00D41B44" w:rsidP="007D088D">
            <w:pPr>
              <w:widowControl w:val="0"/>
              <w:tabs>
                <w:tab w:val="center" w:pos="4680"/>
              </w:tabs>
              <w:rPr>
                <w:szCs w:val="24"/>
              </w:rPr>
            </w:pPr>
            <w:r w:rsidRPr="00850CF4">
              <w:rPr>
                <w:szCs w:val="24"/>
              </w:rPr>
              <w:t>Attachment F_</w:t>
            </w:r>
            <w:r w:rsidR="00CE3F88" w:rsidRPr="00850CF4">
              <w:rPr>
                <w:szCs w:val="24"/>
              </w:rPr>
              <w:t xml:space="preserve">U.S. WHO Collaborating Laboratories Influenza Testing Methods Assessment </w:t>
            </w:r>
          </w:p>
        </w:tc>
        <w:tc>
          <w:tcPr>
            <w:tcW w:w="1599" w:type="dxa"/>
            <w:vAlign w:val="center"/>
            <w:hideMark/>
          </w:tcPr>
          <w:p w:rsidR="00CE3F88" w:rsidRPr="00850CF4" w:rsidRDefault="00CE3F88">
            <w:pPr>
              <w:widowControl w:val="0"/>
              <w:tabs>
                <w:tab w:val="center" w:pos="4680"/>
              </w:tabs>
              <w:rPr>
                <w:szCs w:val="24"/>
              </w:rPr>
            </w:pPr>
            <w:r w:rsidRPr="00850CF4">
              <w:rPr>
                <w:szCs w:val="24"/>
              </w:rPr>
              <w:t>113</w:t>
            </w:r>
          </w:p>
        </w:tc>
        <w:tc>
          <w:tcPr>
            <w:tcW w:w="1523" w:type="dxa"/>
            <w:vAlign w:val="center"/>
            <w:hideMark/>
          </w:tcPr>
          <w:p w:rsidR="00CE3F88" w:rsidRPr="00850CF4" w:rsidRDefault="00CE3F88">
            <w:pPr>
              <w:widowControl w:val="0"/>
              <w:tabs>
                <w:tab w:val="center" w:pos="4680"/>
              </w:tabs>
              <w:rPr>
                <w:szCs w:val="24"/>
              </w:rPr>
            </w:pPr>
            <w:r w:rsidRPr="00850CF4">
              <w:rPr>
                <w:szCs w:val="24"/>
              </w:rPr>
              <w:t>1</w:t>
            </w:r>
          </w:p>
        </w:tc>
        <w:tc>
          <w:tcPr>
            <w:tcW w:w="1236" w:type="dxa"/>
            <w:vAlign w:val="center"/>
            <w:hideMark/>
          </w:tcPr>
          <w:p w:rsidR="00CE3F88" w:rsidRPr="00850CF4" w:rsidRDefault="00CE3F88">
            <w:pPr>
              <w:widowControl w:val="0"/>
              <w:tabs>
                <w:tab w:val="center" w:pos="4680"/>
              </w:tabs>
              <w:rPr>
                <w:szCs w:val="24"/>
              </w:rPr>
            </w:pPr>
            <w:r w:rsidRPr="00850CF4">
              <w:rPr>
                <w:szCs w:val="24"/>
              </w:rPr>
              <w:t>10/60</w:t>
            </w:r>
          </w:p>
        </w:tc>
        <w:tc>
          <w:tcPr>
            <w:tcW w:w="1044" w:type="dxa"/>
            <w:vAlign w:val="center"/>
            <w:hideMark/>
          </w:tcPr>
          <w:p w:rsidR="00CE3F88" w:rsidRPr="00850CF4" w:rsidRDefault="00CE3F88">
            <w:pPr>
              <w:widowControl w:val="0"/>
              <w:tabs>
                <w:tab w:val="center" w:pos="4680"/>
              </w:tabs>
              <w:rPr>
                <w:szCs w:val="24"/>
              </w:rPr>
            </w:pPr>
            <w:r w:rsidRPr="00850CF4">
              <w:rPr>
                <w:szCs w:val="24"/>
              </w:rPr>
              <w:t>19</w:t>
            </w:r>
          </w:p>
        </w:tc>
      </w:tr>
      <w:tr w:rsidR="00301859" w:rsidRPr="00850CF4" w:rsidTr="005B1457">
        <w:trPr>
          <w:trHeight w:val="1001"/>
        </w:trPr>
        <w:tc>
          <w:tcPr>
            <w:tcW w:w="1767" w:type="dxa"/>
            <w:vAlign w:val="center"/>
            <w:hideMark/>
          </w:tcPr>
          <w:p w:rsidR="00CE3F88" w:rsidRPr="00850CF4" w:rsidRDefault="00CE3F88" w:rsidP="007D088D">
            <w:pPr>
              <w:widowControl w:val="0"/>
              <w:tabs>
                <w:tab w:val="center" w:pos="4680"/>
              </w:tabs>
              <w:rPr>
                <w:szCs w:val="24"/>
              </w:rPr>
            </w:pPr>
            <w:r w:rsidRPr="00850CF4">
              <w:rPr>
                <w:szCs w:val="24"/>
              </w:rPr>
              <w:t>Epidemiologist</w:t>
            </w:r>
          </w:p>
        </w:tc>
        <w:tc>
          <w:tcPr>
            <w:tcW w:w="3258" w:type="dxa"/>
            <w:vAlign w:val="center"/>
            <w:hideMark/>
          </w:tcPr>
          <w:p w:rsidR="00CE3F88" w:rsidRPr="00850CF4" w:rsidRDefault="00D41B44" w:rsidP="007D088D">
            <w:pPr>
              <w:widowControl w:val="0"/>
              <w:tabs>
                <w:tab w:val="center" w:pos="4680"/>
              </w:tabs>
              <w:rPr>
                <w:szCs w:val="24"/>
              </w:rPr>
            </w:pPr>
            <w:r w:rsidRPr="00850CF4">
              <w:rPr>
                <w:szCs w:val="24"/>
              </w:rPr>
              <w:t>Attachment G-</w:t>
            </w:r>
            <w:r w:rsidR="00CE3F88" w:rsidRPr="00850CF4">
              <w:rPr>
                <w:szCs w:val="24"/>
              </w:rPr>
              <w:t>US Outpatient Influenza-like Illness Surveillance Network (ILINet) Weekly</w:t>
            </w:r>
            <w:r w:rsidR="00207DE2" w:rsidRPr="00850CF4">
              <w:rPr>
                <w:szCs w:val="24"/>
              </w:rPr>
              <w:t>_</w:t>
            </w:r>
            <w:r w:rsidR="00CE3F88" w:rsidRPr="00850CF4">
              <w:rPr>
                <w:szCs w:val="24"/>
              </w:rPr>
              <w:t xml:space="preserve">CDC 55.20  </w:t>
            </w:r>
          </w:p>
        </w:tc>
        <w:tc>
          <w:tcPr>
            <w:tcW w:w="1599" w:type="dxa"/>
            <w:vAlign w:val="center"/>
            <w:hideMark/>
          </w:tcPr>
          <w:p w:rsidR="00CE3F88" w:rsidRPr="00850CF4" w:rsidRDefault="00CE3F88">
            <w:pPr>
              <w:widowControl w:val="0"/>
              <w:tabs>
                <w:tab w:val="center" w:pos="4680"/>
              </w:tabs>
              <w:rPr>
                <w:szCs w:val="24"/>
              </w:rPr>
            </w:pPr>
            <w:r w:rsidRPr="00850CF4">
              <w:rPr>
                <w:szCs w:val="24"/>
              </w:rPr>
              <w:t>1,800</w:t>
            </w:r>
          </w:p>
        </w:tc>
        <w:tc>
          <w:tcPr>
            <w:tcW w:w="1523" w:type="dxa"/>
            <w:vAlign w:val="center"/>
            <w:hideMark/>
          </w:tcPr>
          <w:p w:rsidR="00CE3F88" w:rsidRPr="00850CF4" w:rsidRDefault="00CE3F88">
            <w:pPr>
              <w:widowControl w:val="0"/>
              <w:tabs>
                <w:tab w:val="center" w:pos="4680"/>
              </w:tabs>
              <w:rPr>
                <w:szCs w:val="24"/>
              </w:rPr>
            </w:pPr>
            <w:r w:rsidRPr="00850CF4">
              <w:rPr>
                <w:szCs w:val="24"/>
              </w:rPr>
              <w:t>52</w:t>
            </w:r>
          </w:p>
        </w:tc>
        <w:tc>
          <w:tcPr>
            <w:tcW w:w="1236" w:type="dxa"/>
            <w:vAlign w:val="center"/>
            <w:hideMark/>
          </w:tcPr>
          <w:p w:rsidR="00CE3F88" w:rsidRPr="00850CF4" w:rsidRDefault="00CE3F88">
            <w:pPr>
              <w:widowControl w:val="0"/>
              <w:tabs>
                <w:tab w:val="center" w:pos="4680"/>
              </w:tabs>
              <w:rPr>
                <w:szCs w:val="24"/>
              </w:rPr>
            </w:pPr>
            <w:r w:rsidRPr="00850CF4">
              <w:rPr>
                <w:szCs w:val="24"/>
              </w:rPr>
              <w:t>10/60</w:t>
            </w:r>
          </w:p>
        </w:tc>
        <w:tc>
          <w:tcPr>
            <w:tcW w:w="1044" w:type="dxa"/>
            <w:vAlign w:val="center"/>
            <w:hideMark/>
          </w:tcPr>
          <w:p w:rsidR="00CE3F88" w:rsidRPr="00850CF4" w:rsidRDefault="00CE3F88">
            <w:pPr>
              <w:widowControl w:val="0"/>
              <w:tabs>
                <w:tab w:val="center" w:pos="4680"/>
              </w:tabs>
              <w:rPr>
                <w:szCs w:val="24"/>
              </w:rPr>
            </w:pPr>
            <w:r w:rsidRPr="00850CF4">
              <w:rPr>
                <w:szCs w:val="24"/>
              </w:rPr>
              <w:t>15</w:t>
            </w:r>
            <w:r w:rsidR="006220D3" w:rsidRPr="00850CF4">
              <w:rPr>
                <w:szCs w:val="24"/>
              </w:rPr>
              <w:t>,</w:t>
            </w:r>
            <w:r w:rsidRPr="00850CF4">
              <w:rPr>
                <w:szCs w:val="24"/>
              </w:rPr>
              <w:t>600</w:t>
            </w:r>
          </w:p>
        </w:tc>
      </w:tr>
      <w:tr w:rsidR="00453498" w:rsidRPr="00850CF4" w:rsidTr="005B1457">
        <w:trPr>
          <w:trHeight w:val="1001"/>
        </w:trPr>
        <w:tc>
          <w:tcPr>
            <w:tcW w:w="1767" w:type="dxa"/>
            <w:vAlign w:val="center"/>
          </w:tcPr>
          <w:p w:rsidR="00453498" w:rsidRPr="00850CF4" w:rsidRDefault="005E16EB" w:rsidP="007D088D">
            <w:pPr>
              <w:widowControl w:val="0"/>
              <w:tabs>
                <w:tab w:val="center" w:pos="4680"/>
              </w:tabs>
              <w:rPr>
                <w:szCs w:val="24"/>
              </w:rPr>
            </w:pPr>
            <w:r w:rsidRPr="00850CF4">
              <w:rPr>
                <w:szCs w:val="24"/>
              </w:rPr>
              <w:t>Epidemiologist</w:t>
            </w:r>
          </w:p>
        </w:tc>
        <w:tc>
          <w:tcPr>
            <w:tcW w:w="3258" w:type="dxa"/>
            <w:vAlign w:val="center"/>
          </w:tcPr>
          <w:p w:rsidR="00453498" w:rsidRPr="00850CF4" w:rsidRDefault="00D41B44" w:rsidP="007D088D">
            <w:pPr>
              <w:widowControl w:val="0"/>
              <w:tabs>
                <w:tab w:val="center" w:pos="4680"/>
              </w:tabs>
              <w:rPr>
                <w:szCs w:val="24"/>
              </w:rPr>
            </w:pPr>
            <w:r w:rsidRPr="00850CF4">
              <w:rPr>
                <w:szCs w:val="24"/>
              </w:rPr>
              <w:t>Attachment H_</w:t>
            </w:r>
            <w:r w:rsidR="005E16EB" w:rsidRPr="00850CF4">
              <w:rPr>
                <w:szCs w:val="24"/>
              </w:rPr>
              <w:t xml:space="preserve">US Outpatient Influenza-like Illness Surveillance Network (ILINet) Workfolder </w:t>
            </w:r>
            <w:r w:rsidR="00453498" w:rsidRPr="00850CF4">
              <w:rPr>
                <w:szCs w:val="24"/>
              </w:rPr>
              <w:t>55.20E</w:t>
            </w:r>
          </w:p>
        </w:tc>
        <w:tc>
          <w:tcPr>
            <w:tcW w:w="1599" w:type="dxa"/>
            <w:vAlign w:val="center"/>
          </w:tcPr>
          <w:p w:rsidR="00453498" w:rsidRPr="00850CF4" w:rsidRDefault="005E16EB">
            <w:pPr>
              <w:widowControl w:val="0"/>
              <w:tabs>
                <w:tab w:val="center" w:pos="4680"/>
              </w:tabs>
              <w:rPr>
                <w:szCs w:val="24"/>
              </w:rPr>
            </w:pPr>
            <w:r w:rsidRPr="00850CF4">
              <w:rPr>
                <w:szCs w:val="24"/>
              </w:rPr>
              <w:t>1</w:t>
            </w:r>
            <w:r w:rsidR="00632559">
              <w:rPr>
                <w:szCs w:val="24"/>
              </w:rPr>
              <w:t>,</w:t>
            </w:r>
            <w:r w:rsidRPr="00850CF4">
              <w:rPr>
                <w:szCs w:val="24"/>
              </w:rPr>
              <w:t>800</w:t>
            </w:r>
          </w:p>
        </w:tc>
        <w:tc>
          <w:tcPr>
            <w:tcW w:w="1523" w:type="dxa"/>
            <w:vAlign w:val="center"/>
          </w:tcPr>
          <w:p w:rsidR="00453498" w:rsidRPr="00850CF4" w:rsidRDefault="005E16EB">
            <w:pPr>
              <w:widowControl w:val="0"/>
              <w:tabs>
                <w:tab w:val="center" w:pos="4680"/>
              </w:tabs>
              <w:rPr>
                <w:szCs w:val="24"/>
              </w:rPr>
            </w:pPr>
            <w:r w:rsidRPr="00850CF4">
              <w:rPr>
                <w:szCs w:val="24"/>
              </w:rPr>
              <w:t>1</w:t>
            </w:r>
          </w:p>
        </w:tc>
        <w:tc>
          <w:tcPr>
            <w:tcW w:w="1236" w:type="dxa"/>
            <w:vAlign w:val="center"/>
          </w:tcPr>
          <w:p w:rsidR="00453498" w:rsidRPr="00850CF4" w:rsidRDefault="005E16EB">
            <w:pPr>
              <w:widowControl w:val="0"/>
              <w:tabs>
                <w:tab w:val="center" w:pos="4680"/>
              </w:tabs>
              <w:rPr>
                <w:szCs w:val="24"/>
              </w:rPr>
            </w:pPr>
            <w:r w:rsidRPr="00850CF4">
              <w:rPr>
                <w:szCs w:val="24"/>
              </w:rPr>
              <w:t>5/60</w:t>
            </w:r>
          </w:p>
        </w:tc>
        <w:tc>
          <w:tcPr>
            <w:tcW w:w="1044" w:type="dxa"/>
            <w:vAlign w:val="center"/>
          </w:tcPr>
          <w:p w:rsidR="00453498" w:rsidRPr="00850CF4" w:rsidRDefault="005E16EB">
            <w:pPr>
              <w:widowControl w:val="0"/>
              <w:tabs>
                <w:tab w:val="center" w:pos="4680"/>
              </w:tabs>
              <w:rPr>
                <w:szCs w:val="24"/>
              </w:rPr>
            </w:pPr>
            <w:r w:rsidRPr="00850CF4">
              <w:rPr>
                <w:szCs w:val="24"/>
              </w:rPr>
              <w:t>150</w:t>
            </w:r>
          </w:p>
        </w:tc>
      </w:tr>
      <w:tr w:rsidR="00301859" w:rsidRPr="00850CF4" w:rsidTr="005B1457">
        <w:trPr>
          <w:trHeight w:val="667"/>
        </w:trPr>
        <w:tc>
          <w:tcPr>
            <w:tcW w:w="1767" w:type="dxa"/>
            <w:vAlign w:val="center"/>
            <w:hideMark/>
          </w:tcPr>
          <w:p w:rsidR="00CE3F88" w:rsidRPr="00850CF4" w:rsidRDefault="00CE3F88" w:rsidP="007D088D">
            <w:pPr>
              <w:widowControl w:val="0"/>
              <w:tabs>
                <w:tab w:val="center" w:pos="4680"/>
              </w:tabs>
              <w:rPr>
                <w:szCs w:val="24"/>
              </w:rPr>
            </w:pPr>
            <w:r w:rsidRPr="00850CF4">
              <w:rPr>
                <w:szCs w:val="24"/>
              </w:rPr>
              <w:t>Epidemiologist</w:t>
            </w:r>
          </w:p>
        </w:tc>
        <w:tc>
          <w:tcPr>
            <w:tcW w:w="3258" w:type="dxa"/>
            <w:vAlign w:val="center"/>
            <w:hideMark/>
          </w:tcPr>
          <w:p w:rsidR="00CE3F88" w:rsidRPr="00850CF4" w:rsidRDefault="00D41B44" w:rsidP="007D088D">
            <w:pPr>
              <w:widowControl w:val="0"/>
              <w:tabs>
                <w:tab w:val="center" w:pos="4680"/>
              </w:tabs>
              <w:rPr>
                <w:szCs w:val="24"/>
              </w:rPr>
            </w:pPr>
            <w:r w:rsidRPr="00850CF4">
              <w:rPr>
                <w:szCs w:val="24"/>
              </w:rPr>
              <w:t>Attachment J_</w:t>
            </w:r>
            <w:r w:rsidR="00CE3F88" w:rsidRPr="00850CF4">
              <w:rPr>
                <w:szCs w:val="24"/>
              </w:rPr>
              <w:t>Influenza-Associated Pediatric Mortality</w:t>
            </w:r>
            <w:r w:rsidR="00CE3F88" w:rsidRPr="00850CF4">
              <w:rPr>
                <w:szCs w:val="24"/>
                <w:u w:val="single"/>
              </w:rPr>
              <w:t xml:space="preserve"> </w:t>
            </w:r>
            <w:r w:rsidR="00CE3F88" w:rsidRPr="00850CF4">
              <w:rPr>
                <w:szCs w:val="24"/>
              </w:rPr>
              <w:t>Case Report Form</w:t>
            </w:r>
          </w:p>
        </w:tc>
        <w:tc>
          <w:tcPr>
            <w:tcW w:w="1599" w:type="dxa"/>
            <w:vAlign w:val="center"/>
            <w:hideMark/>
          </w:tcPr>
          <w:p w:rsidR="00CE3F88" w:rsidRPr="00850CF4" w:rsidRDefault="00CE3F88">
            <w:pPr>
              <w:widowControl w:val="0"/>
              <w:tabs>
                <w:tab w:val="center" w:pos="4680"/>
              </w:tabs>
              <w:rPr>
                <w:szCs w:val="24"/>
              </w:rPr>
            </w:pPr>
            <w:r w:rsidRPr="00850CF4">
              <w:rPr>
                <w:szCs w:val="24"/>
              </w:rPr>
              <w:t>57</w:t>
            </w:r>
          </w:p>
        </w:tc>
        <w:tc>
          <w:tcPr>
            <w:tcW w:w="1523" w:type="dxa"/>
            <w:vAlign w:val="center"/>
            <w:hideMark/>
          </w:tcPr>
          <w:p w:rsidR="00CE3F88" w:rsidRPr="00850CF4" w:rsidRDefault="00CE3F88">
            <w:pPr>
              <w:widowControl w:val="0"/>
              <w:tabs>
                <w:tab w:val="center" w:pos="4680"/>
              </w:tabs>
              <w:rPr>
                <w:szCs w:val="24"/>
              </w:rPr>
            </w:pPr>
            <w:r w:rsidRPr="00850CF4">
              <w:rPr>
                <w:szCs w:val="24"/>
              </w:rPr>
              <w:t>2</w:t>
            </w:r>
          </w:p>
        </w:tc>
        <w:tc>
          <w:tcPr>
            <w:tcW w:w="1236" w:type="dxa"/>
            <w:vAlign w:val="center"/>
            <w:hideMark/>
          </w:tcPr>
          <w:p w:rsidR="00CE3F88" w:rsidRPr="00850CF4" w:rsidRDefault="00CE3F88">
            <w:pPr>
              <w:widowControl w:val="0"/>
              <w:tabs>
                <w:tab w:val="center" w:pos="4680"/>
              </w:tabs>
              <w:rPr>
                <w:szCs w:val="24"/>
              </w:rPr>
            </w:pPr>
            <w:r w:rsidRPr="00850CF4">
              <w:rPr>
                <w:szCs w:val="24"/>
              </w:rPr>
              <w:t>30/60</w:t>
            </w:r>
          </w:p>
        </w:tc>
        <w:tc>
          <w:tcPr>
            <w:tcW w:w="1044" w:type="dxa"/>
            <w:vAlign w:val="center"/>
            <w:hideMark/>
          </w:tcPr>
          <w:p w:rsidR="00CE3F88" w:rsidRPr="00850CF4" w:rsidRDefault="00CE3F88">
            <w:pPr>
              <w:widowControl w:val="0"/>
              <w:tabs>
                <w:tab w:val="center" w:pos="4680"/>
              </w:tabs>
              <w:rPr>
                <w:szCs w:val="24"/>
              </w:rPr>
            </w:pPr>
            <w:r w:rsidRPr="00850CF4">
              <w:rPr>
                <w:szCs w:val="24"/>
              </w:rPr>
              <w:t>57</w:t>
            </w:r>
          </w:p>
        </w:tc>
      </w:tr>
      <w:tr w:rsidR="00301859" w:rsidRPr="00850CF4" w:rsidTr="005B1457">
        <w:trPr>
          <w:trHeight w:val="1041"/>
        </w:trPr>
        <w:tc>
          <w:tcPr>
            <w:tcW w:w="1767" w:type="dxa"/>
            <w:vAlign w:val="center"/>
            <w:hideMark/>
          </w:tcPr>
          <w:p w:rsidR="00CE3F88" w:rsidRPr="00850CF4" w:rsidRDefault="00CE3F88" w:rsidP="007D088D">
            <w:pPr>
              <w:widowControl w:val="0"/>
              <w:tabs>
                <w:tab w:val="center" w:pos="4680"/>
              </w:tabs>
              <w:rPr>
                <w:szCs w:val="24"/>
              </w:rPr>
            </w:pPr>
            <w:r w:rsidRPr="00850CF4">
              <w:rPr>
                <w:szCs w:val="24"/>
              </w:rPr>
              <w:t>Epidemiologist</w:t>
            </w:r>
          </w:p>
        </w:tc>
        <w:tc>
          <w:tcPr>
            <w:tcW w:w="3258" w:type="dxa"/>
            <w:vAlign w:val="center"/>
            <w:hideMark/>
          </w:tcPr>
          <w:p w:rsidR="00CE3F88" w:rsidRPr="00850CF4" w:rsidRDefault="00D41B44" w:rsidP="007D088D">
            <w:pPr>
              <w:widowControl w:val="0"/>
              <w:tabs>
                <w:tab w:val="center" w:pos="4680"/>
              </w:tabs>
              <w:rPr>
                <w:szCs w:val="24"/>
              </w:rPr>
            </w:pPr>
            <w:r w:rsidRPr="00850CF4">
              <w:rPr>
                <w:szCs w:val="24"/>
              </w:rPr>
              <w:t>Attachment K_</w:t>
            </w:r>
            <w:r w:rsidR="00CE3F88" w:rsidRPr="00850CF4">
              <w:rPr>
                <w:szCs w:val="24"/>
              </w:rPr>
              <w:t>Human Infection with Novel Influenza A Virus Case Report Form</w:t>
            </w:r>
          </w:p>
        </w:tc>
        <w:tc>
          <w:tcPr>
            <w:tcW w:w="1599" w:type="dxa"/>
            <w:vAlign w:val="center"/>
            <w:hideMark/>
          </w:tcPr>
          <w:p w:rsidR="00CE3F88" w:rsidRPr="00850CF4" w:rsidRDefault="00CE3F88" w:rsidP="00D131D1">
            <w:pPr>
              <w:widowControl w:val="0"/>
              <w:tabs>
                <w:tab w:val="center" w:pos="4680"/>
              </w:tabs>
              <w:rPr>
                <w:szCs w:val="24"/>
              </w:rPr>
            </w:pPr>
            <w:r w:rsidRPr="00850CF4">
              <w:rPr>
                <w:szCs w:val="24"/>
              </w:rPr>
              <w:t>57</w:t>
            </w:r>
          </w:p>
        </w:tc>
        <w:tc>
          <w:tcPr>
            <w:tcW w:w="1523" w:type="dxa"/>
            <w:vAlign w:val="center"/>
            <w:hideMark/>
          </w:tcPr>
          <w:p w:rsidR="00CE3F88" w:rsidRPr="00850CF4" w:rsidRDefault="00CE3F88">
            <w:pPr>
              <w:widowControl w:val="0"/>
              <w:tabs>
                <w:tab w:val="center" w:pos="4680"/>
              </w:tabs>
              <w:rPr>
                <w:szCs w:val="24"/>
              </w:rPr>
            </w:pPr>
            <w:r w:rsidRPr="00850CF4">
              <w:rPr>
                <w:szCs w:val="24"/>
              </w:rPr>
              <w:t>2</w:t>
            </w:r>
          </w:p>
        </w:tc>
        <w:tc>
          <w:tcPr>
            <w:tcW w:w="1236" w:type="dxa"/>
            <w:vAlign w:val="center"/>
            <w:hideMark/>
          </w:tcPr>
          <w:p w:rsidR="00CE3F88" w:rsidRPr="00850CF4" w:rsidRDefault="00CE3F88">
            <w:pPr>
              <w:widowControl w:val="0"/>
              <w:tabs>
                <w:tab w:val="center" w:pos="4680"/>
              </w:tabs>
              <w:rPr>
                <w:szCs w:val="24"/>
              </w:rPr>
            </w:pPr>
            <w:r w:rsidRPr="00850CF4">
              <w:rPr>
                <w:szCs w:val="24"/>
              </w:rPr>
              <w:t>30/60</w:t>
            </w:r>
          </w:p>
        </w:tc>
        <w:tc>
          <w:tcPr>
            <w:tcW w:w="1044" w:type="dxa"/>
            <w:vAlign w:val="center"/>
            <w:hideMark/>
          </w:tcPr>
          <w:p w:rsidR="00CE3F88" w:rsidRPr="00850CF4" w:rsidRDefault="00CE3F88">
            <w:pPr>
              <w:widowControl w:val="0"/>
              <w:tabs>
                <w:tab w:val="center" w:pos="4680"/>
              </w:tabs>
              <w:rPr>
                <w:szCs w:val="24"/>
              </w:rPr>
            </w:pPr>
            <w:r w:rsidRPr="00850CF4">
              <w:rPr>
                <w:szCs w:val="24"/>
              </w:rPr>
              <w:t>57</w:t>
            </w:r>
          </w:p>
        </w:tc>
      </w:tr>
      <w:tr w:rsidR="00301859" w:rsidRPr="00850CF4" w:rsidTr="005B1457">
        <w:trPr>
          <w:trHeight w:val="991"/>
        </w:trPr>
        <w:tc>
          <w:tcPr>
            <w:tcW w:w="1767" w:type="dxa"/>
            <w:vAlign w:val="center"/>
            <w:hideMark/>
          </w:tcPr>
          <w:p w:rsidR="00CE3F88" w:rsidRPr="00850CF4" w:rsidRDefault="00CE3F88" w:rsidP="007D088D">
            <w:pPr>
              <w:widowControl w:val="0"/>
              <w:tabs>
                <w:tab w:val="center" w:pos="4680"/>
              </w:tabs>
              <w:rPr>
                <w:szCs w:val="24"/>
              </w:rPr>
            </w:pPr>
            <w:r w:rsidRPr="00850CF4">
              <w:rPr>
                <w:szCs w:val="24"/>
              </w:rPr>
              <w:t>Epidemiologist</w:t>
            </w:r>
          </w:p>
        </w:tc>
        <w:tc>
          <w:tcPr>
            <w:tcW w:w="3258" w:type="dxa"/>
            <w:vAlign w:val="center"/>
            <w:hideMark/>
          </w:tcPr>
          <w:p w:rsidR="00CE3F88" w:rsidRPr="00850CF4" w:rsidRDefault="00D41B44" w:rsidP="007D088D">
            <w:pPr>
              <w:widowControl w:val="0"/>
              <w:tabs>
                <w:tab w:val="center" w:pos="4680"/>
              </w:tabs>
              <w:rPr>
                <w:szCs w:val="24"/>
              </w:rPr>
            </w:pPr>
            <w:r w:rsidRPr="00850CF4">
              <w:rPr>
                <w:szCs w:val="24"/>
              </w:rPr>
              <w:t>Attachment M_</w:t>
            </w:r>
            <w:r w:rsidR="00CE3F88" w:rsidRPr="00850CF4">
              <w:rPr>
                <w:szCs w:val="24"/>
              </w:rPr>
              <w:t>Human Infection with Novel Influenza A Virus Severe Outcomes</w:t>
            </w:r>
          </w:p>
        </w:tc>
        <w:tc>
          <w:tcPr>
            <w:tcW w:w="1599" w:type="dxa"/>
            <w:vAlign w:val="center"/>
            <w:hideMark/>
          </w:tcPr>
          <w:p w:rsidR="00CE3F88" w:rsidRPr="00850CF4" w:rsidRDefault="00CE3F88" w:rsidP="00D131D1">
            <w:pPr>
              <w:widowControl w:val="0"/>
              <w:tabs>
                <w:tab w:val="center" w:pos="4680"/>
              </w:tabs>
              <w:rPr>
                <w:szCs w:val="24"/>
              </w:rPr>
            </w:pPr>
            <w:r w:rsidRPr="00850CF4">
              <w:rPr>
                <w:szCs w:val="24"/>
              </w:rPr>
              <w:t>57</w:t>
            </w:r>
          </w:p>
        </w:tc>
        <w:tc>
          <w:tcPr>
            <w:tcW w:w="1523" w:type="dxa"/>
            <w:vAlign w:val="center"/>
            <w:hideMark/>
          </w:tcPr>
          <w:p w:rsidR="00CE3F88" w:rsidRPr="00850CF4" w:rsidRDefault="00CE3F88">
            <w:pPr>
              <w:widowControl w:val="0"/>
              <w:tabs>
                <w:tab w:val="center" w:pos="4680"/>
              </w:tabs>
              <w:rPr>
                <w:szCs w:val="24"/>
              </w:rPr>
            </w:pPr>
            <w:r w:rsidRPr="00850CF4">
              <w:rPr>
                <w:szCs w:val="24"/>
              </w:rPr>
              <w:t>1</w:t>
            </w:r>
          </w:p>
        </w:tc>
        <w:tc>
          <w:tcPr>
            <w:tcW w:w="1236" w:type="dxa"/>
            <w:vAlign w:val="center"/>
            <w:hideMark/>
          </w:tcPr>
          <w:p w:rsidR="00CE3F88" w:rsidRPr="00850CF4" w:rsidRDefault="00AB2CF2">
            <w:pPr>
              <w:widowControl w:val="0"/>
              <w:tabs>
                <w:tab w:val="center" w:pos="4680"/>
              </w:tabs>
              <w:rPr>
                <w:szCs w:val="24"/>
              </w:rPr>
            </w:pPr>
            <w:r>
              <w:rPr>
                <w:szCs w:val="24"/>
              </w:rPr>
              <w:t>90</w:t>
            </w:r>
            <w:r w:rsidR="00CE3F88" w:rsidRPr="00850CF4">
              <w:rPr>
                <w:szCs w:val="24"/>
              </w:rPr>
              <w:t>/60</w:t>
            </w:r>
          </w:p>
        </w:tc>
        <w:tc>
          <w:tcPr>
            <w:tcW w:w="1044" w:type="dxa"/>
            <w:vAlign w:val="center"/>
            <w:hideMark/>
          </w:tcPr>
          <w:p w:rsidR="00CE3F88" w:rsidRPr="00850CF4" w:rsidRDefault="00CE3F88">
            <w:pPr>
              <w:widowControl w:val="0"/>
              <w:tabs>
                <w:tab w:val="center" w:pos="4680"/>
              </w:tabs>
              <w:rPr>
                <w:szCs w:val="24"/>
              </w:rPr>
            </w:pPr>
            <w:r w:rsidRPr="00850CF4">
              <w:rPr>
                <w:szCs w:val="24"/>
              </w:rPr>
              <w:t>86</w:t>
            </w:r>
          </w:p>
        </w:tc>
      </w:tr>
      <w:tr w:rsidR="00301859" w:rsidRPr="00850CF4" w:rsidTr="005B1457">
        <w:trPr>
          <w:trHeight w:val="667"/>
        </w:trPr>
        <w:tc>
          <w:tcPr>
            <w:tcW w:w="1767" w:type="dxa"/>
            <w:vAlign w:val="center"/>
            <w:hideMark/>
          </w:tcPr>
          <w:p w:rsidR="00CE3F88" w:rsidRPr="00850CF4" w:rsidRDefault="00CE3F88" w:rsidP="007D088D">
            <w:pPr>
              <w:widowControl w:val="0"/>
              <w:tabs>
                <w:tab w:val="center" w:pos="4680"/>
              </w:tabs>
              <w:rPr>
                <w:szCs w:val="24"/>
              </w:rPr>
            </w:pPr>
            <w:r w:rsidRPr="00850CF4">
              <w:rPr>
                <w:szCs w:val="24"/>
              </w:rPr>
              <w:t>Epidemiologist</w:t>
            </w:r>
          </w:p>
        </w:tc>
        <w:tc>
          <w:tcPr>
            <w:tcW w:w="3258" w:type="dxa"/>
            <w:vAlign w:val="center"/>
            <w:hideMark/>
          </w:tcPr>
          <w:p w:rsidR="00CE3F88" w:rsidRPr="00850CF4" w:rsidRDefault="00D41B44" w:rsidP="007D088D">
            <w:pPr>
              <w:widowControl w:val="0"/>
              <w:tabs>
                <w:tab w:val="center" w:pos="4680"/>
              </w:tabs>
              <w:rPr>
                <w:szCs w:val="24"/>
              </w:rPr>
            </w:pPr>
            <w:r w:rsidRPr="00850CF4">
              <w:rPr>
                <w:szCs w:val="24"/>
              </w:rPr>
              <w:t>Attachment P_</w:t>
            </w:r>
            <w:r w:rsidR="00CE3F88" w:rsidRPr="00850CF4">
              <w:rPr>
                <w:szCs w:val="24"/>
              </w:rPr>
              <w:t xml:space="preserve">Novel Influenza A Virus Case Screening Form </w:t>
            </w:r>
          </w:p>
        </w:tc>
        <w:tc>
          <w:tcPr>
            <w:tcW w:w="1599" w:type="dxa"/>
            <w:vAlign w:val="center"/>
            <w:hideMark/>
          </w:tcPr>
          <w:p w:rsidR="00CE3F88" w:rsidRPr="00850CF4" w:rsidRDefault="00CE3F88">
            <w:pPr>
              <w:widowControl w:val="0"/>
              <w:tabs>
                <w:tab w:val="center" w:pos="4680"/>
              </w:tabs>
              <w:rPr>
                <w:szCs w:val="24"/>
              </w:rPr>
            </w:pPr>
            <w:r w:rsidRPr="00850CF4">
              <w:rPr>
                <w:szCs w:val="24"/>
              </w:rPr>
              <w:t>57</w:t>
            </w:r>
          </w:p>
        </w:tc>
        <w:tc>
          <w:tcPr>
            <w:tcW w:w="1523" w:type="dxa"/>
            <w:vAlign w:val="center"/>
            <w:hideMark/>
          </w:tcPr>
          <w:p w:rsidR="00CE3F88" w:rsidRPr="00850CF4" w:rsidRDefault="00CE3F88">
            <w:pPr>
              <w:widowControl w:val="0"/>
              <w:tabs>
                <w:tab w:val="center" w:pos="4680"/>
              </w:tabs>
              <w:rPr>
                <w:szCs w:val="24"/>
              </w:rPr>
            </w:pPr>
            <w:r w:rsidRPr="00850CF4">
              <w:rPr>
                <w:szCs w:val="24"/>
              </w:rPr>
              <w:t>1</w:t>
            </w:r>
          </w:p>
        </w:tc>
        <w:tc>
          <w:tcPr>
            <w:tcW w:w="1236" w:type="dxa"/>
            <w:vAlign w:val="center"/>
            <w:hideMark/>
          </w:tcPr>
          <w:p w:rsidR="00CE3F88" w:rsidRPr="00850CF4" w:rsidRDefault="00CE3F88">
            <w:pPr>
              <w:widowControl w:val="0"/>
              <w:tabs>
                <w:tab w:val="center" w:pos="4680"/>
              </w:tabs>
              <w:rPr>
                <w:szCs w:val="24"/>
              </w:rPr>
            </w:pPr>
            <w:r w:rsidRPr="00850CF4">
              <w:rPr>
                <w:szCs w:val="24"/>
              </w:rPr>
              <w:t>15/60</w:t>
            </w:r>
          </w:p>
        </w:tc>
        <w:tc>
          <w:tcPr>
            <w:tcW w:w="1044" w:type="dxa"/>
            <w:vAlign w:val="center"/>
            <w:hideMark/>
          </w:tcPr>
          <w:p w:rsidR="00CE3F88" w:rsidRPr="00850CF4" w:rsidRDefault="0075270C">
            <w:pPr>
              <w:widowControl w:val="0"/>
              <w:tabs>
                <w:tab w:val="center" w:pos="4680"/>
              </w:tabs>
              <w:rPr>
                <w:szCs w:val="24"/>
              </w:rPr>
            </w:pPr>
            <w:r>
              <w:rPr>
                <w:szCs w:val="24"/>
              </w:rPr>
              <w:t>14</w:t>
            </w:r>
          </w:p>
        </w:tc>
      </w:tr>
      <w:tr w:rsidR="00301859" w:rsidRPr="00850CF4" w:rsidTr="005B1457">
        <w:trPr>
          <w:trHeight w:val="667"/>
        </w:trPr>
        <w:tc>
          <w:tcPr>
            <w:tcW w:w="1767" w:type="dxa"/>
            <w:vAlign w:val="center"/>
            <w:hideMark/>
          </w:tcPr>
          <w:p w:rsidR="00CE3F88" w:rsidRPr="00850CF4" w:rsidRDefault="00CE3F88" w:rsidP="007D088D">
            <w:pPr>
              <w:widowControl w:val="0"/>
              <w:tabs>
                <w:tab w:val="center" w:pos="4680"/>
              </w:tabs>
              <w:rPr>
                <w:szCs w:val="24"/>
              </w:rPr>
            </w:pPr>
            <w:r w:rsidRPr="00850CF4">
              <w:rPr>
                <w:szCs w:val="24"/>
              </w:rPr>
              <w:t>Epidemiologist</w:t>
            </w:r>
          </w:p>
        </w:tc>
        <w:tc>
          <w:tcPr>
            <w:tcW w:w="3258" w:type="dxa"/>
            <w:vAlign w:val="center"/>
            <w:hideMark/>
          </w:tcPr>
          <w:p w:rsidR="00CE3F88" w:rsidRPr="00850CF4" w:rsidRDefault="00D41B44" w:rsidP="007D088D">
            <w:pPr>
              <w:widowControl w:val="0"/>
              <w:tabs>
                <w:tab w:val="center" w:pos="4680"/>
              </w:tabs>
              <w:rPr>
                <w:szCs w:val="24"/>
              </w:rPr>
            </w:pPr>
            <w:r w:rsidRPr="00850CF4">
              <w:rPr>
                <w:szCs w:val="24"/>
              </w:rPr>
              <w:t>Attachment T_</w:t>
            </w:r>
            <w:r w:rsidR="00CE3F88" w:rsidRPr="00850CF4">
              <w:rPr>
                <w:szCs w:val="24"/>
              </w:rPr>
              <w:t>Antiviral Resistant Influenza Infection Case Report Form</w:t>
            </w:r>
          </w:p>
        </w:tc>
        <w:tc>
          <w:tcPr>
            <w:tcW w:w="1599" w:type="dxa"/>
            <w:vAlign w:val="center"/>
            <w:hideMark/>
          </w:tcPr>
          <w:p w:rsidR="00CE3F88" w:rsidRPr="00850CF4" w:rsidRDefault="00CE3F88">
            <w:pPr>
              <w:widowControl w:val="0"/>
              <w:tabs>
                <w:tab w:val="center" w:pos="4680"/>
              </w:tabs>
              <w:rPr>
                <w:szCs w:val="24"/>
              </w:rPr>
            </w:pPr>
            <w:r w:rsidRPr="00850CF4">
              <w:rPr>
                <w:szCs w:val="24"/>
              </w:rPr>
              <w:t>57</w:t>
            </w:r>
          </w:p>
        </w:tc>
        <w:tc>
          <w:tcPr>
            <w:tcW w:w="1523" w:type="dxa"/>
            <w:vAlign w:val="center"/>
            <w:hideMark/>
          </w:tcPr>
          <w:p w:rsidR="00CE3F88" w:rsidRPr="00850CF4" w:rsidRDefault="00CE3F88">
            <w:pPr>
              <w:widowControl w:val="0"/>
              <w:tabs>
                <w:tab w:val="center" w:pos="4680"/>
              </w:tabs>
              <w:rPr>
                <w:szCs w:val="24"/>
              </w:rPr>
            </w:pPr>
            <w:r w:rsidRPr="00850CF4">
              <w:rPr>
                <w:szCs w:val="24"/>
              </w:rPr>
              <w:t>3</w:t>
            </w:r>
          </w:p>
        </w:tc>
        <w:tc>
          <w:tcPr>
            <w:tcW w:w="1236" w:type="dxa"/>
            <w:vAlign w:val="center"/>
            <w:hideMark/>
          </w:tcPr>
          <w:p w:rsidR="00CE3F88" w:rsidRPr="00850CF4" w:rsidRDefault="00CE3F88">
            <w:pPr>
              <w:widowControl w:val="0"/>
              <w:tabs>
                <w:tab w:val="center" w:pos="4680"/>
              </w:tabs>
              <w:rPr>
                <w:szCs w:val="24"/>
              </w:rPr>
            </w:pPr>
            <w:r w:rsidRPr="00850CF4">
              <w:rPr>
                <w:szCs w:val="24"/>
              </w:rPr>
              <w:t>30/60</w:t>
            </w:r>
          </w:p>
        </w:tc>
        <w:tc>
          <w:tcPr>
            <w:tcW w:w="1044" w:type="dxa"/>
            <w:vAlign w:val="center"/>
            <w:hideMark/>
          </w:tcPr>
          <w:p w:rsidR="00CE3F88" w:rsidRPr="00850CF4" w:rsidRDefault="00CE3F88">
            <w:pPr>
              <w:widowControl w:val="0"/>
              <w:tabs>
                <w:tab w:val="center" w:pos="4680"/>
              </w:tabs>
              <w:rPr>
                <w:szCs w:val="24"/>
              </w:rPr>
            </w:pPr>
            <w:r w:rsidRPr="00850CF4">
              <w:rPr>
                <w:szCs w:val="24"/>
              </w:rPr>
              <w:t>86</w:t>
            </w:r>
          </w:p>
        </w:tc>
      </w:tr>
      <w:tr w:rsidR="00301859" w:rsidRPr="00850CF4" w:rsidTr="005B1457">
        <w:trPr>
          <w:trHeight w:val="1335"/>
        </w:trPr>
        <w:tc>
          <w:tcPr>
            <w:tcW w:w="1767" w:type="dxa"/>
            <w:vAlign w:val="center"/>
            <w:hideMark/>
          </w:tcPr>
          <w:p w:rsidR="00CE3F88" w:rsidRPr="00850CF4" w:rsidRDefault="00CE3F88" w:rsidP="007D088D">
            <w:pPr>
              <w:widowControl w:val="0"/>
              <w:tabs>
                <w:tab w:val="center" w:pos="4680"/>
              </w:tabs>
              <w:rPr>
                <w:szCs w:val="24"/>
              </w:rPr>
            </w:pPr>
            <w:r w:rsidRPr="00850CF4">
              <w:rPr>
                <w:szCs w:val="24"/>
              </w:rPr>
              <w:t>Epidemiologist</w:t>
            </w:r>
          </w:p>
        </w:tc>
        <w:tc>
          <w:tcPr>
            <w:tcW w:w="3258" w:type="dxa"/>
            <w:vAlign w:val="center"/>
            <w:hideMark/>
          </w:tcPr>
          <w:p w:rsidR="00CE3F88" w:rsidRPr="00850CF4" w:rsidRDefault="00D41B44" w:rsidP="007D088D">
            <w:pPr>
              <w:widowControl w:val="0"/>
              <w:tabs>
                <w:tab w:val="center" w:pos="4680"/>
              </w:tabs>
              <w:rPr>
                <w:szCs w:val="24"/>
              </w:rPr>
            </w:pPr>
            <w:r w:rsidRPr="00850CF4">
              <w:rPr>
                <w:szCs w:val="24"/>
              </w:rPr>
              <w:t>Attachment U_</w:t>
            </w:r>
            <w:r w:rsidR="00CE3F88" w:rsidRPr="00850CF4">
              <w:rPr>
                <w:szCs w:val="24"/>
              </w:rPr>
              <w:t xml:space="preserve">National Respiratory &amp; Enteric Virus Surveillance System (NREVSS) (55.83A, B, D) (electronic) </w:t>
            </w:r>
          </w:p>
        </w:tc>
        <w:tc>
          <w:tcPr>
            <w:tcW w:w="1599" w:type="dxa"/>
            <w:vAlign w:val="center"/>
            <w:hideMark/>
          </w:tcPr>
          <w:p w:rsidR="00CE3F88" w:rsidRPr="00850CF4" w:rsidRDefault="00CE3F88">
            <w:pPr>
              <w:widowControl w:val="0"/>
              <w:tabs>
                <w:tab w:val="center" w:pos="4680"/>
              </w:tabs>
              <w:rPr>
                <w:szCs w:val="24"/>
              </w:rPr>
            </w:pPr>
            <w:r w:rsidRPr="00850CF4">
              <w:rPr>
                <w:szCs w:val="24"/>
              </w:rPr>
              <w:t>550</w:t>
            </w:r>
          </w:p>
        </w:tc>
        <w:tc>
          <w:tcPr>
            <w:tcW w:w="1523" w:type="dxa"/>
            <w:vAlign w:val="center"/>
            <w:hideMark/>
          </w:tcPr>
          <w:p w:rsidR="00CE3F88" w:rsidRPr="00850CF4" w:rsidRDefault="00CE3F88">
            <w:pPr>
              <w:widowControl w:val="0"/>
              <w:tabs>
                <w:tab w:val="center" w:pos="4680"/>
              </w:tabs>
              <w:rPr>
                <w:szCs w:val="24"/>
              </w:rPr>
            </w:pPr>
            <w:r w:rsidRPr="00850CF4">
              <w:rPr>
                <w:szCs w:val="24"/>
              </w:rPr>
              <w:t>52</w:t>
            </w:r>
          </w:p>
        </w:tc>
        <w:tc>
          <w:tcPr>
            <w:tcW w:w="1236" w:type="dxa"/>
            <w:vAlign w:val="center"/>
            <w:hideMark/>
          </w:tcPr>
          <w:p w:rsidR="00CE3F88" w:rsidRPr="00850CF4" w:rsidRDefault="00CE3F88">
            <w:pPr>
              <w:widowControl w:val="0"/>
              <w:tabs>
                <w:tab w:val="center" w:pos="4680"/>
              </w:tabs>
              <w:rPr>
                <w:szCs w:val="24"/>
              </w:rPr>
            </w:pPr>
            <w:r w:rsidRPr="00850CF4">
              <w:rPr>
                <w:szCs w:val="24"/>
              </w:rPr>
              <w:t>15/60</w:t>
            </w:r>
          </w:p>
        </w:tc>
        <w:tc>
          <w:tcPr>
            <w:tcW w:w="1044" w:type="dxa"/>
            <w:vAlign w:val="center"/>
            <w:hideMark/>
          </w:tcPr>
          <w:p w:rsidR="00CE3F88" w:rsidRPr="00850CF4" w:rsidRDefault="00CE3F88">
            <w:pPr>
              <w:widowControl w:val="0"/>
              <w:tabs>
                <w:tab w:val="center" w:pos="4680"/>
              </w:tabs>
              <w:rPr>
                <w:szCs w:val="24"/>
              </w:rPr>
            </w:pPr>
            <w:r w:rsidRPr="00850CF4">
              <w:rPr>
                <w:szCs w:val="24"/>
              </w:rPr>
              <w:t>7</w:t>
            </w:r>
            <w:r w:rsidR="006220D3" w:rsidRPr="00850CF4">
              <w:rPr>
                <w:szCs w:val="24"/>
              </w:rPr>
              <w:t>,</w:t>
            </w:r>
            <w:r w:rsidRPr="00850CF4">
              <w:rPr>
                <w:szCs w:val="24"/>
              </w:rPr>
              <w:t>150</w:t>
            </w:r>
          </w:p>
        </w:tc>
      </w:tr>
      <w:tr w:rsidR="00301859" w:rsidRPr="00850CF4" w:rsidTr="005B1457">
        <w:trPr>
          <w:trHeight w:val="1133"/>
        </w:trPr>
        <w:tc>
          <w:tcPr>
            <w:tcW w:w="1767" w:type="dxa"/>
            <w:vAlign w:val="center"/>
            <w:hideMark/>
          </w:tcPr>
          <w:p w:rsidR="00CE3F88" w:rsidRPr="00850CF4" w:rsidRDefault="00CE3F88" w:rsidP="007D088D">
            <w:pPr>
              <w:widowControl w:val="0"/>
              <w:tabs>
                <w:tab w:val="center" w:pos="4680"/>
              </w:tabs>
              <w:rPr>
                <w:szCs w:val="24"/>
              </w:rPr>
            </w:pPr>
            <w:r w:rsidRPr="00850CF4">
              <w:rPr>
                <w:szCs w:val="24"/>
              </w:rPr>
              <w:t>Epidemiologist</w:t>
            </w:r>
          </w:p>
        </w:tc>
        <w:tc>
          <w:tcPr>
            <w:tcW w:w="3258" w:type="dxa"/>
            <w:vAlign w:val="center"/>
            <w:hideMark/>
          </w:tcPr>
          <w:p w:rsidR="00CE3F88" w:rsidRPr="00850CF4" w:rsidRDefault="00D41B44" w:rsidP="007D088D">
            <w:pPr>
              <w:widowControl w:val="0"/>
              <w:tabs>
                <w:tab w:val="center" w:pos="4680"/>
              </w:tabs>
              <w:rPr>
                <w:szCs w:val="24"/>
              </w:rPr>
            </w:pPr>
            <w:r w:rsidRPr="00850CF4">
              <w:rPr>
                <w:szCs w:val="24"/>
              </w:rPr>
              <w:t>Attachment V_</w:t>
            </w:r>
            <w:r w:rsidR="00CE3F88" w:rsidRPr="00850CF4">
              <w:rPr>
                <w:szCs w:val="24"/>
              </w:rPr>
              <w:t>National Enterovirus Surveillance Report: (CDC 55.9) (electronic)</w:t>
            </w:r>
          </w:p>
        </w:tc>
        <w:tc>
          <w:tcPr>
            <w:tcW w:w="1599" w:type="dxa"/>
            <w:vAlign w:val="center"/>
            <w:hideMark/>
          </w:tcPr>
          <w:p w:rsidR="00CE3F88" w:rsidRPr="00850CF4" w:rsidRDefault="00CE3F88" w:rsidP="007D088D">
            <w:pPr>
              <w:widowControl w:val="0"/>
              <w:tabs>
                <w:tab w:val="center" w:pos="4680"/>
              </w:tabs>
              <w:rPr>
                <w:szCs w:val="24"/>
              </w:rPr>
            </w:pPr>
            <w:r w:rsidRPr="00850CF4">
              <w:rPr>
                <w:szCs w:val="24"/>
              </w:rPr>
              <w:t>20</w:t>
            </w:r>
          </w:p>
        </w:tc>
        <w:tc>
          <w:tcPr>
            <w:tcW w:w="1523" w:type="dxa"/>
            <w:vAlign w:val="center"/>
            <w:hideMark/>
          </w:tcPr>
          <w:p w:rsidR="00CE3F88" w:rsidRPr="00850CF4" w:rsidRDefault="00CE3F88">
            <w:pPr>
              <w:widowControl w:val="0"/>
              <w:tabs>
                <w:tab w:val="center" w:pos="4680"/>
              </w:tabs>
              <w:rPr>
                <w:szCs w:val="24"/>
              </w:rPr>
            </w:pPr>
            <w:r w:rsidRPr="00850CF4">
              <w:rPr>
                <w:szCs w:val="24"/>
              </w:rPr>
              <w:t>12</w:t>
            </w:r>
          </w:p>
        </w:tc>
        <w:tc>
          <w:tcPr>
            <w:tcW w:w="1236" w:type="dxa"/>
            <w:vAlign w:val="center"/>
            <w:hideMark/>
          </w:tcPr>
          <w:p w:rsidR="00CE3F88" w:rsidRPr="00850CF4" w:rsidRDefault="00CE3F88">
            <w:pPr>
              <w:widowControl w:val="0"/>
              <w:tabs>
                <w:tab w:val="center" w:pos="4680"/>
              </w:tabs>
              <w:rPr>
                <w:szCs w:val="24"/>
              </w:rPr>
            </w:pPr>
            <w:r w:rsidRPr="00850CF4">
              <w:rPr>
                <w:szCs w:val="24"/>
              </w:rPr>
              <w:t>15/60</w:t>
            </w:r>
          </w:p>
        </w:tc>
        <w:tc>
          <w:tcPr>
            <w:tcW w:w="1044" w:type="dxa"/>
            <w:vAlign w:val="center"/>
            <w:hideMark/>
          </w:tcPr>
          <w:p w:rsidR="00CE3F88" w:rsidRPr="00850CF4" w:rsidRDefault="00CE3F88">
            <w:pPr>
              <w:widowControl w:val="0"/>
              <w:tabs>
                <w:tab w:val="center" w:pos="4680"/>
              </w:tabs>
              <w:rPr>
                <w:szCs w:val="24"/>
              </w:rPr>
            </w:pPr>
            <w:r w:rsidRPr="00850CF4">
              <w:rPr>
                <w:szCs w:val="24"/>
              </w:rPr>
              <w:t>60</w:t>
            </w:r>
          </w:p>
        </w:tc>
      </w:tr>
      <w:tr w:rsidR="00301859" w:rsidRPr="00850CF4" w:rsidTr="005B1457">
        <w:trPr>
          <w:trHeight w:val="682"/>
        </w:trPr>
        <w:tc>
          <w:tcPr>
            <w:tcW w:w="1767" w:type="dxa"/>
            <w:vAlign w:val="center"/>
            <w:hideMark/>
          </w:tcPr>
          <w:p w:rsidR="00CE3F88" w:rsidRPr="00850CF4" w:rsidRDefault="00CE3F88" w:rsidP="007D088D">
            <w:pPr>
              <w:widowControl w:val="0"/>
              <w:tabs>
                <w:tab w:val="center" w:pos="4680"/>
              </w:tabs>
              <w:rPr>
                <w:szCs w:val="24"/>
              </w:rPr>
            </w:pPr>
            <w:r w:rsidRPr="00850CF4">
              <w:rPr>
                <w:szCs w:val="24"/>
              </w:rPr>
              <w:t>Epidemiologist</w:t>
            </w:r>
          </w:p>
        </w:tc>
        <w:tc>
          <w:tcPr>
            <w:tcW w:w="3258" w:type="dxa"/>
            <w:vAlign w:val="center"/>
            <w:hideMark/>
          </w:tcPr>
          <w:p w:rsidR="00CE3F88" w:rsidRPr="00850CF4" w:rsidRDefault="00D41B44" w:rsidP="007D088D">
            <w:pPr>
              <w:widowControl w:val="0"/>
              <w:tabs>
                <w:tab w:val="center" w:pos="4680"/>
              </w:tabs>
              <w:rPr>
                <w:szCs w:val="24"/>
              </w:rPr>
            </w:pPr>
            <w:r w:rsidRPr="00850CF4">
              <w:rPr>
                <w:szCs w:val="24"/>
              </w:rPr>
              <w:t>Attachment W_</w:t>
            </w:r>
            <w:r w:rsidR="00CE3F88" w:rsidRPr="00850CF4">
              <w:rPr>
                <w:szCs w:val="24"/>
              </w:rPr>
              <w:t xml:space="preserve">National Adenovirus Type Reporting System (NATRS) </w:t>
            </w:r>
          </w:p>
        </w:tc>
        <w:tc>
          <w:tcPr>
            <w:tcW w:w="1599" w:type="dxa"/>
            <w:vAlign w:val="center"/>
            <w:hideMark/>
          </w:tcPr>
          <w:p w:rsidR="00CE3F88" w:rsidRPr="00850CF4" w:rsidRDefault="00CE3F88">
            <w:pPr>
              <w:widowControl w:val="0"/>
              <w:tabs>
                <w:tab w:val="center" w:pos="4680"/>
              </w:tabs>
              <w:rPr>
                <w:szCs w:val="24"/>
              </w:rPr>
            </w:pPr>
            <w:r w:rsidRPr="00850CF4">
              <w:rPr>
                <w:szCs w:val="24"/>
              </w:rPr>
              <w:t>13</w:t>
            </w:r>
          </w:p>
        </w:tc>
        <w:tc>
          <w:tcPr>
            <w:tcW w:w="1523" w:type="dxa"/>
            <w:vAlign w:val="center"/>
            <w:hideMark/>
          </w:tcPr>
          <w:p w:rsidR="00CE3F88" w:rsidRPr="00850CF4" w:rsidRDefault="00CE3F88">
            <w:pPr>
              <w:widowControl w:val="0"/>
              <w:tabs>
                <w:tab w:val="center" w:pos="4680"/>
              </w:tabs>
              <w:rPr>
                <w:szCs w:val="24"/>
              </w:rPr>
            </w:pPr>
            <w:r w:rsidRPr="00850CF4">
              <w:rPr>
                <w:szCs w:val="24"/>
              </w:rPr>
              <w:t>4</w:t>
            </w:r>
          </w:p>
        </w:tc>
        <w:tc>
          <w:tcPr>
            <w:tcW w:w="1236" w:type="dxa"/>
            <w:vAlign w:val="center"/>
            <w:hideMark/>
          </w:tcPr>
          <w:p w:rsidR="00CE3F88" w:rsidRPr="00850CF4" w:rsidRDefault="00CE3F88">
            <w:pPr>
              <w:widowControl w:val="0"/>
              <w:tabs>
                <w:tab w:val="center" w:pos="4680"/>
              </w:tabs>
              <w:rPr>
                <w:szCs w:val="24"/>
              </w:rPr>
            </w:pPr>
            <w:r w:rsidRPr="00850CF4">
              <w:rPr>
                <w:szCs w:val="24"/>
              </w:rPr>
              <w:t>15/60</w:t>
            </w:r>
          </w:p>
        </w:tc>
        <w:tc>
          <w:tcPr>
            <w:tcW w:w="1044" w:type="dxa"/>
            <w:vAlign w:val="center"/>
            <w:hideMark/>
          </w:tcPr>
          <w:p w:rsidR="00CE3F88" w:rsidRPr="00850CF4" w:rsidRDefault="00CE3F88">
            <w:pPr>
              <w:widowControl w:val="0"/>
              <w:tabs>
                <w:tab w:val="center" w:pos="4680"/>
              </w:tabs>
              <w:rPr>
                <w:szCs w:val="24"/>
              </w:rPr>
            </w:pPr>
            <w:r w:rsidRPr="00850CF4">
              <w:rPr>
                <w:szCs w:val="24"/>
              </w:rPr>
              <w:t>13</w:t>
            </w:r>
          </w:p>
        </w:tc>
      </w:tr>
      <w:tr w:rsidR="00301859" w:rsidRPr="00850CF4" w:rsidTr="005B1457">
        <w:trPr>
          <w:trHeight w:val="1300"/>
        </w:trPr>
        <w:tc>
          <w:tcPr>
            <w:tcW w:w="1767" w:type="dxa"/>
            <w:vAlign w:val="center"/>
            <w:hideMark/>
          </w:tcPr>
          <w:p w:rsidR="00CE3F88" w:rsidRPr="00850CF4" w:rsidRDefault="00CE3F88" w:rsidP="007D088D">
            <w:pPr>
              <w:widowControl w:val="0"/>
              <w:tabs>
                <w:tab w:val="center" w:pos="4680"/>
              </w:tabs>
              <w:rPr>
                <w:szCs w:val="24"/>
              </w:rPr>
            </w:pPr>
            <w:r w:rsidRPr="00850CF4">
              <w:rPr>
                <w:szCs w:val="24"/>
              </w:rPr>
              <w:t>Epidemiologist</w:t>
            </w:r>
          </w:p>
        </w:tc>
        <w:tc>
          <w:tcPr>
            <w:tcW w:w="3258" w:type="dxa"/>
            <w:vAlign w:val="center"/>
            <w:hideMark/>
          </w:tcPr>
          <w:p w:rsidR="00CE3F88" w:rsidRPr="00850CF4" w:rsidRDefault="00D41B44" w:rsidP="007D088D">
            <w:pPr>
              <w:widowControl w:val="0"/>
              <w:tabs>
                <w:tab w:val="center" w:pos="4680"/>
              </w:tabs>
              <w:rPr>
                <w:szCs w:val="24"/>
              </w:rPr>
            </w:pPr>
            <w:r w:rsidRPr="00850CF4">
              <w:rPr>
                <w:szCs w:val="24"/>
              </w:rPr>
              <w:t>Attachment X_</w:t>
            </w:r>
            <w:r w:rsidR="00B13DF4" w:rsidRPr="00850CF4">
              <w:rPr>
                <w:szCs w:val="24"/>
              </w:rPr>
              <w:t>Middle East Respiratory Syndrome (MERS) Patient Under Investigation (PUI) Short Form</w:t>
            </w:r>
            <w:r w:rsidR="00B13DF4" w:rsidRPr="00850CF4" w:rsidDel="00B13DF4">
              <w:rPr>
                <w:szCs w:val="24"/>
              </w:rPr>
              <w:t xml:space="preserve"> </w:t>
            </w:r>
          </w:p>
        </w:tc>
        <w:tc>
          <w:tcPr>
            <w:tcW w:w="1599" w:type="dxa"/>
            <w:vAlign w:val="center"/>
            <w:hideMark/>
          </w:tcPr>
          <w:p w:rsidR="00CE3F88" w:rsidRPr="00850CF4" w:rsidRDefault="00CE3F88" w:rsidP="007D088D">
            <w:pPr>
              <w:widowControl w:val="0"/>
              <w:tabs>
                <w:tab w:val="center" w:pos="4680"/>
              </w:tabs>
              <w:rPr>
                <w:szCs w:val="24"/>
              </w:rPr>
            </w:pPr>
            <w:r w:rsidRPr="00850CF4">
              <w:rPr>
                <w:szCs w:val="24"/>
              </w:rPr>
              <w:t>57</w:t>
            </w:r>
          </w:p>
        </w:tc>
        <w:tc>
          <w:tcPr>
            <w:tcW w:w="1523" w:type="dxa"/>
            <w:vAlign w:val="center"/>
            <w:hideMark/>
          </w:tcPr>
          <w:p w:rsidR="00CE3F88" w:rsidRPr="00850CF4" w:rsidRDefault="00CE3F88">
            <w:pPr>
              <w:widowControl w:val="0"/>
              <w:tabs>
                <w:tab w:val="center" w:pos="4680"/>
              </w:tabs>
              <w:rPr>
                <w:szCs w:val="24"/>
              </w:rPr>
            </w:pPr>
            <w:r w:rsidRPr="00850CF4">
              <w:rPr>
                <w:szCs w:val="24"/>
              </w:rPr>
              <w:t>3</w:t>
            </w:r>
          </w:p>
        </w:tc>
        <w:tc>
          <w:tcPr>
            <w:tcW w:w="1236" w:type="dxa"/>
            <w:vAlign w:val="center"/>
            <w:hideMark/>
          </w:tcPr>
          <w:p w:rsidR="00CE3F88" w:rsidRPr="00850CF4" w:rsidRDefault="00CE3F88">
            <w:pPr>
              <w:widowControl w:val="0"/>
              <w:tabs>
                <w:tab w:val="center" w:pos="4680"/>
              </w:tabs>
              <w:rPr>
                <w:szCs w:val="24"/>
              </w:rPr>
            </w:pPr>
            <w:r w:rsidRPr="00850CF4">
              <w:rPr>
                <w:szCs w:val="24"/>
              </w:rPr>
              <w:t>25/60</w:t>
            </w:r>
          </w:p>
        </w:tc>
        <w:tc>
          <w:tcPr>
            <w:tcW w:w="1044" w:type="dxa"/>
            <w:vAlign w:val="center"/>
            <w:hideMark/>
          </w:tcPr>
          <w:p w:rsidR="00CE3F88" w:rsidRPr="00850CF4" w:rsidRDefault="00FC26E3">
            <w:pPr>
              <w:widowControl w:val="0"/>
              <w:tabs>
                <w:tab w:val="center" w:pos="4680"/>
              </w:tabs>
              <w:rPr>
                <w:szCs w:val="24"/>
              </w:rPr>
            </w:pPr>
            <w:r>
              <w:rPr>
                <w:szCs w:val="24"/>
              </w:rPr>
              <w:t>71</w:t>
            </w:r>
          </w:p>
        </w:tc>
      </w:tr>
      <w:tr w:rsidR="00301859" w:rsidRPr="00850CF4" w:rsidTr="005B1457">
        <w:trPr>
          <w:trHeight w:val="1001"/>
        </w:trPr>
        <w:tc>
          <w:tcPr>
            <w:tcW w:w="1767" w:type="dxa"/>
            <w:vAlign w:val="center"/>
            <w:hideMark/>
          </w:tcPr>
          <w:p w:rsidR="00CE3F88" w:rsidRPr="00850CF4" w:rsidRDefault="00CE3F88" w:rsidP="007D088D">
            <w:pPr>
              <w:widowControl w:val="0"/>
              <w:tabs>
                <w:tab w:val="center" w:pos="4680"/>
              </w:tabs>
              <w:rPr>
                <w:szCs w:val="24"/>
              </w:rPr>
            </w:pPr>
            <w:r w:rsidRPr="00850CF4">
              <w:rPr>
                <w:szCs w:val="24"/>
              </w:rPr>
              <w:t>Epidemiologist</w:t>
            </w:r>
          </w:p>
        </w:tc>
        <w:tc>
          <w:tcPr>
            <w:tcW w:w="3258" w:type="dxa"/>
            <w:vAlign w:val="center"/>
            <w:hideMark/>
          </w:tcPr>
          <w:p w:rsidR="00CE3F88" w:rsidRPr="00850CF4" w:rsidRDefault="00D41B44" w:rsidP="00D131D1">
            <w:pPr>
              <w:pStyle w:val="Heading1"/>
              <w:outlineLvl w:val="0"/>
              <w:rPr>
                <w:i w:val="0"/>
                <w:szCs w:val="24"/>
              </w:rPr>
            </w:pPr>
            <w:r w:rsidRPr="00850CF4">
              <w:rPr>
                <w:i w:val="0"/>
                <w:szCs w:val="24"/>
              </w:rPr>
              <w:t>Attachment Y_</w:t>
            </w:r>
            <w:r w:rsidR="00301859" w:rsidRPr="00850CF4">
              <w:rPr>
                <w:i w:val="0"/>
                <w:szCs w:val="24"/>
              </w:rPr>
              <w:t>Viral Gastroenteritis Outbreak Submission Form</w:t>
            </w:r>
          </w:p>
        </w:tc>
        <w:tc>
          <w:tcPr>
            <w:tcW w:w="1599" w:type="dxa"/>
            <w:vAlign w:val="center"/>
            <w:hideMark/>
          </w:tcPr>
          <w:p w:rsidR="00CE3F88" w:rsidRPr="00850CF4" w:rsidRDefault="00CE3F88" w:rsidP="007D088D">
            <w:pPr>
              <w:widowControl w:val="0"/>
              <w:tabs>
                <w:tab w:val="center" w:pos="4680"/>
              </w:tabs>
              <w:rPr>
                <w:szCs w:val="24"/>
              </w:rPr>
            </w:pPr>
            <w:r w:rsidRPr="00850CF4">
              <w:rPr>
                <w:szCs w:val="24"/>
              </w:rPr>
              <w:t>20</w:t>
            </w:r>
          </w:p>
        </w:tc>
        <w:tc>
          <w:tcPr>
            <w:tcW w:w="1523" w:type="dxa"/>
            <w:vAlign w:val="center"/>
            <w:hideMark/>
          </w:tcPr>
          <w:p w:rsidR="00CE3F88" w:rsidRPr="00850CF4" w:rsidRDefault="00CE3F88" w:rsidP="007D088D">
            <w:pPr>
              <w:widowControl w:val="0"/>
              <w:tabs>
                <w:tab w:val="center" w:pos="4680"/>
              </w:tabs>
              <w:rPr>
                <w:szCs w:val="24"/>
              </w:rPr>
            </w:pPr>
            <w:r w:rsidRPr="00850CF4">
              <w:rPr>
                <w:szCs w:val="24"/>
              </w:rPr>
              <w:t>5</w:t>
            </w:r>
          </w:p>
        </w:tc>
        <w:tc>
          <w:tcPr>
            <w:tcW w:w="1236" w:type="dxa"/>
            <w:vAlign w:val="center"/>
            <w:hideMark/>
          </w:tcPr>
          <w:p w:rsidR="00CE3F88" w:rsidRPr="00850CF4" w:rsidRDefault="00CE3F88" w:rsidP="007D088D">
            <w:pPr>
              <w:widowControl w:val="0"/>
              <w:tabs>
                <w:tab w:val="center" w:pos="4680"/>
              </w:tabs>
              <w:rPr>
                <w:szCs w:val="24"/>
              </w:rPr>
            </w:pPr>
            <w:r w:rsidRPr="00850CF4">
              <w:rPr>
                <w:szCs w:val="24"/>
              </w:rPr>
              <w:t>5/60</w:t>
            </w:r>
          </w:p>
        </w:tc>
        <w:tc>
          <w:tcPr>
            <w:tcW w:w="1044" w:type="dxa"/>
            <w:vAlign w:val="center"/>
            <w:hideMark/>
          </w:tcPr>
          <w:p w:rsidR="00CE3F88" w:rsidRPr="00850CF4" w:rsidRDefault="00312922" w:rsidP="00D131D1">
            <w:pPr>
              <w:widowControl w:val="0"/>
              <w:tabs>
                <w:tab w:val="center" w:pos="4680"/>
              </w:tabs>
              <w:rPr>
                <w:szCs w:val="24"/>
              </w:rPr>
            </w:pPr>
            <w:r>
              <w:rPr>
                <w:szCs w:val="24"/>
              </w:rPr>
              <w:t>8</w:t>
            </w:r>
          </w:p>
        </w:tc>
      </w:tr>
      <w:tr w:rsidR="0057431C" w:rsidRPr="00850CF4" w:rsidTr="005B1457">
        <w:trPr>
          <w:trHeight w:val="667"/>
        </w:trPr>
        <w:tc>
          <w:tcPr>
            <w:tcW w:w="1767" w:type="dxa"/>
            <w:vAlign w:val="center"/>
            <w:hideMark/>
          </w:tcPr>
          <w:p w:rsidR="0057431C" w:rsidRPr="00850CF4" w:rsidRDefault="0057431C" w:rsidP="0057431C">
            <w:pPr>
              <w:widowControl w:val="0"/>
              <w:tabs>
                <w:tab w:val="center" w:pos="4680"/>
              </w:tabs>
              <w:rPr>
                <w:szCs w:val="24"/>
              </w:rPr>
            </w:pPr>
            <w:r w:rsidRPr="00850CF4">
              <w:rPr>
                <w:szCs w:val="24"/>
              </w:rPr>
              <w:t>Epidemiologist</w:t>
            </w:r>
          </w:p>
        </w:tc>
        <w:tc>
          <w:tcPr>
            <w:tcW w:w="3258" w:type="dxa"/>
            <w:vAlign w:val="center"/>
            <w:hideMark/>
          </w:tcPr>
          <w:p w:rsidR="0057431C" w:rsidRPr="00850CF4" w:rsidRDefault="0057431C" w:rsidP="0057431C">
            <w:pPr>
              <w:widowControl w:val="0"/>
              <w:tabs>
                <w:tab w:val="center" w:pos="4680"/>
              </w:tabs>
              <w:rPr>
                <w:szCs w:val="24"/>
              </w:rPr>
            </w:pPr>
            <w:r w:rsidRPr="00850CF4">
              <w:rPr>
                <w:szCs w:val="24"/>
              </w:rPr>
              <w:t>Attachment Z_NORS Waterborne Disease Transmission Form_52.12.</w:t>
            </w:r>
          </w:p>
        </w:tc>
        <w:tc>
          <w:tcPr>
            <w:tcW w:w="1599" w:type="dxa"/>
            <w:vAlign w:val="center"/>
            <w:hideMark/>
          </w:tcPr>
          <w:p w:rsidR="0057431C" w:rsidRPr="00850CF4" w:rsidRDefault="0057431C" w:rsidP="0057431C">
            <w:pPr>
              <w:widowControl w:val="0"/>
              <w:tabs>
                <w:tab w:val="center" w:pos="4680"/>
              </w:tabs>
              <w:rPr>
                <w:szCs w:val="24"/>
              </w:rPr>
            </w:pPr>
            <w:r w:rsidRPr="00850CF4">
              <w:rPr>
                <w:szCs w:val="24"/>
              </w:rPr>
              <w:t>59</w:t>
            </w:r>
          </w:p>
        </w:tc>
        <w:tc>
          <w:tcPr>
            <w:tcW w:w="1523" w:type="dxa"/>
            <w:vAlign w:val="center"/>
            <w:hideMark/>
          </w:tcPr>
          <w:p w:rsidR="0057431C" w:rsidRPr="00850CF4" w:rsidRDefault="0057431C" w:rsidP="0057431C">
            <w:pPr>
              <w:widowControl w:val="0"/>
              <w:tabs>
                <w:tab w:val="center" w:pos="4680"/>
              </w:tabs>
              <w:rPr>
                <w:szCs w:val="24"/>
              </w:rPr>
            </w:pPr>
            <w:r w:rsidRPr="00850CF4">
              <w:rPr>
                <w:szCs w:val="24"/>
              </w:rPr>
              <w:t>1</w:t>
            </w:r>
          </w:p>
        </w:tc>
        <w:tc>
          <w:tcPr>
            <w:tcW w:w="1236" w:type="dxa"/>
            <w:vAlign w:val="center"/>
            <w:hideMark/>
          </w:tcPr>
          <w:p w:rsidR="0057431C" w:rsidRPr="00850CF4" w:rsidRDefault="0057431C" w:rsidP="0057431C">
            <w:pPr>
              <w:widowControl w:val="0"/>
              <w:tabs>
                <w:tab w:val="center" w:pos="4680"/>
              </w:tabs>
              <w:rPr>
                <w:szCs w:val="24"/>
              </w:rPr>
            </w:pPr>
            <w:r w:rsidRPr="00850CF4">
              <w:rPr>
                <w:szCs w:val="24"/>
              </w:rPr>
              <w:t>20/60</w:t>
            </w:r>
          </w:p>
        </w:tc>
        <w:tc>
          <w:tcPr>
            <w:tcW w:w="1044" w:type="dxa"/>
            <w:vAlign w:val="center"/>
            <w:hideMark/>
          </w:tcPr>
          <w:p w:rsidR="0057431C" w:rsidRPr="00850CF4" w:rsidRDefault="0057431C" w:rsidP="0057431C">
            <w:pPr>
              <w:widowControl w:val="0"/>
              <w:tabs>
                <w:tab w:val="center" w:pos="4680"/>
              </w:tabs>
              <w:rPr>
                <w:szCs w:val="24"/>
              </w:rPr>
            </w:pPr>
            <w:r w:rsidRPr="00850CF4">
              <w:rPr>
                <w:szCs w:val="24"/>
              </w:rPr>
              <w:t>20</w:t>
            </w:r>
          </w:p>
        </w:tc>
      </w:tr>
      <w:tr w:rsidR="00301859" w:rsidRPr="00850CF4" w:rsidTr="005B1457">
        <w:trPr>
          <w:trHeight w:val="1001"/>
        </w:trPr>
        <w:tc>
          <w:tcPr>
            <w:tcW w:w="1767" w:type="dxa"/>
            <w:vAlign w:val="center"/>
            <w:hideMark/>
          </w:tcPr>
          <w:p w:rsidR="00CE3F88" w:rsidRPr="00850CF4" w:rsidRDefault="00CE3F88" w:rsidP="007D088D">
            <w:pPr>
              <w:widowControl w:val="0"/>
              <w:tabs>
                <w:tab w:val="center" w:pos="4680"/>
              </w:tabs>
              <w:rPr>
                <w:szCs w:val="24"/>
              </w:rPr>
            </w:pPr>
            <w:r w:rsidRPr="00850CF4">
              <w:rPr>
                <w:szCs w:val="24"/>
              </w:rPr>
              <w:t>Epidemiologist</w:t>
            </w:r>
          </w:p>
        </w:tc>
        <w:tc>
          <w:tcPr>
            <w:tcW w:w="3258" w:type="dxa"/>
            <w:vAlign w:val="center"/>
            <w:hideMark/>
          </w:tcPr>
          <w:p w:rsidR="00CE3F88" w:rsidRPr="00850CF4" w:rsidRDefault="00D41B44" w:rsidP="007D088D">
            <w:pPr>
              <w:widowControl w:val="0"/>
              <w:tabs>
                <w:tab w:val="center" w:pos="4680"/>
              </w:tabs>
              <w:rPr>
                <w:szCs w:val="24"/>
              </w:rPr>
            </w:pPr>
            <w:r w:rsidRPr="00850CF4">
              <w:rPr>
                <w:szCs w:val="24"/>
              </w:rPr>
              <w:t>Attachment AA_</w:t>
            </w:r>
            <w:r w:rsidR="00CE3F88" w:rsidRPr="00850CF4">
              <w:rPr>
                <w:szCs w:val="24"/>
              </w:rPr>
              <w:t>Influenza Virus (Electronic, Year Round), PHLIP_HL7 messaging Data Elements</w:t>
            </w:r>
          </w:p>
        </w:tc>
        <w:tc>
          <w:tcPr>
            <w:tcW w:w="1599" w:type="dxa"/>
            <w:vAlign w:val="center"/>
            <w:hideMark/>
          </w:tcPr>
          <w:p w:rsidR="00CE3F88" w:rsidRPr="00850CF4" w:rsidRDefault="00CE3F88">
            <w:pPr>
              <w:widowControl w:val="0"/>
              <w:tabs>
                <w:tab w:val="center" w:pos="4680"/>
              </w:tabs>
              <w:rPr>
                <w:szCs w:val="24"/>
              </w:rPr>
            </w:pPr>
            <w:r w:rsidRPr="00850CF4">
              <w:rPr>
                <w:szCs w:val="24"/>
              </w:rPr>
              <w:t>57</w:t>
            </w:r>
          </w:p>
        </w:tc>
        <w:tc>
          <w:tcPr>
            <w:tcW w:w="1523" w:type="dxa"/>
            <w:vAlign w:val="center"/>
            <w:hideMark/>
          </w:tcPr>
          <w:p w:rsidR="00CE3F88" w:rsidRPr="00850CF4" w:rsidRDefault="00CE3F88">
            <w:pPr>
              <w:widowControl w:val="0"/>
              <w:tabs>
                <w:tab w:val="center" w:pos="4680"/>
              </w:tabs>
              <w:rPr>
                <w:szCs w:val="24"/>
              </w:rPr>
            </w:pPr>
            <w:r w:rsidRPr="00850CF4">
              <w:rPr>
                <w:szCs w:val="24"/>
              </w:rPr>
              <w:t>52</w:t>
            </w:r>
          </w:p>
        </w:tc>
        <w:tc>
          <w:tcPr>
            <w:tcW w:w="1236" w:type="dxa"/>
            <w:vAlign w:val="center"/>
            <w:hideMark/>
          </w:tcPr>
          <w:p w:rsidR="00CE3F88" w:rsidRPr="00850CF4" w:rsidRDefault="00CE3F88">
            <w:pPr>
              <w:widowControl w:val="0"/>
              <w:tabs>
                <w:tab w:val="center" w:pos="4680"/>
              </w:tabs>
              <w:rPr>
                <w:szCs w:val="24"/>
              </w:rPr>
            </w:pPr>
            <w:r w:rsidRPr="00850CF4">
              <w:rPr>
                <w:szCs w:val="24"/>
              </w:rPr>
              <w:t>5/60</w:t>
            </w:r>
          </w:p>
        </w:tc>
        <w:tc>
          <w:tcPr>
            <w:tcW w:w="1044" w:type="dxa"/>
            <w:vAlign w:val="center"/>
            <w:hideMark/>
          </w:tcPr>
          <w:p w:rsidR="00CE3F88" w:rsidRPr="00850CF4" w:rsidRDefault="00CE3F88">
            <w:pPr>
              <w:widowControl w:val="0"/>
              <w:tabs>
                <w:tab w:val="center" w:pos="4680"/>
              </w:tabs>
              <w:rPr>
                <w:szCs w:val="24"/>
              </w:rPr>
            </w:pPr>
            <w:r w:rsidRPr="00850CF4">
              <w:rPr>
                <w:szCs w:val="24"/>
              </w:rPr>
              <w:t>247</w:t>
            </w:r>
          </w:p>
        </w:tc>
      </w:tr>
      <w:tr w:rsidR="00301859" w:rsidRPr="00850CF4" w:rsidTr="005B1457">
        <w:trPr>
          <w:trHeight w:val="667"/>
        </w:trPr>
        <w:tc>
          <w:tcPr>
            <w:tcW w:w="1767" w:type="dxa"/>
            <w:vAlign w:val="center"/>
            <w:hideMark/>
          </w:tcPr>
          <w:p w:rsidR="00CE3F88" w:rsidRPr="00850CF4" w:rsidRDefault="00CE3F88" w:rsidP="007D088D">
            <w:pPr>
              <w:widowControl w:val="0"/>
              <w:tabs>
                <w:tab w:val="center" w:pos="4680"/>
              </w:tabs>
              <w:rPr>
                <w:szCs w:val="24"/>
              </w:rPr>
            </w:pPr>
            <w:r w:rsidRPr="00850CF4">
              <w:rPr>
                <w:szCs w:val="24"/>
              </w:rPr>
              <w:t>Epidemiologist</w:t>
            </w:r>
          </w:p>
        </w:tc>
        <w:tc>
          <w:tcPr>
            <w:tcW w:w="3258" w:type="dxa"/>
            <w:vAlign w:val="center"/>
            <w:hideMark/>
          </w:tcPr>
          <w:p w:rsidR="00CE3F88" w:rsidRPr="00850CF4" w:rsidRDefault="00C90A33" w:rsidP="007D088D">
            <w:pPr>
              <w:widowControl w:val="0"/>
              <w:tabs>
                <w:tab w:val="center" w:pos="4680"/>
              </w:tabs>
              <w:rPr>
                <w:szCs w:val="24"/>
              </w:rPr>
            </w:pPr>
            <w:r w:rsidRPr="00850CF4">
              <w:rPr>
                <w:szCs w:val="24"/>
              </w:rPr>
              <w:t>Attachment BB_</w:t>
            </w:r>
            <w:r w:rsidR="00CE3F88" w:rsidRPr="00850CF4">
              <w:rPr>
                <w:szCs w:val="24"/>
              </w:rPr>
              <w:t xml:space="preserve">Influenza virus (electronic, year round) (PHIN-MS) </w:t>
            </w:r>
          </w:p>
        </w:tc>
        <w:tc>
          <w:tcPr>
            <w:tcW w:w="1599" w:type="dxa"/>
            <w:vAlign w:val="center"/>
            <w:hideMark/>
          </w:tcPr>
          <w:p w:rsidR="00CE3F88" w:rsidRPr="00850CF4" w:rsidRDefault="00CE3F88">
            <w:pPr>
              <w:widowControl w:val="0"/>
              <w:tabs>
                <w:tab w:val="center" w:pos="4680"/>
              </w:tabs>
              <w:rPr>
                <w:szCs w:val="24"/>
              </w:rPr>
            </w:pPr>
            <w:r w:rsidRPr="00850CF4">
              <w:rPr>
                <w:szCs w:val="24"/>
              </w:rPr>
              <w:t>3</w:t>
            </w:r>
          </w:p>
        </w:tc>
        <w:tc>
          <w:tcPr>
            <w:tcW w:w="1523" w:type="dxa"/>
            <w:vAlign w:val="center"/>
            <w:hideMark/>
          </w:tcPr>
          <w:p w:rsidR="00CE3F88" w:rsidRPr="00850CF4" w:rsidRDefault="00CE3F88">
            <w:pPr>
              <w:widowControl w:val="0"/>
              <w:tabs>
                <w:tab w:val="center" w:pos="4680"/>
              </w:tabs>
              <w:rPr>
                <w:szCs w:val="24"/>
              </w:rPr>
            </w:pPr>
            <w:r w:rsidRPr="00850CF4">
              <w:rPr>
                <w:szCs w:val="24"/>
              </w:rPr>
              <w:t>52</w:t>
            </w:r>
          </w:p>
        </w:tc>
        <w:tc>
          <w:tcPr>
            <w:tcW w:w="1236" w:type="dxa"/>
            <w:vAlign w:val="center"/>
            <w:hideMark/>
          </w:tcPr>
          <w:p w:rsidR="00CE3F88" w:rsidRPr="00850CF4" w:rsidRDefault="00CE3F88">
            <w:pPr>
              <w:widowControl w:val="0"/>
              <w:tabs>
                <w:tab w:val="center" w:pos="4680"/>
              </w:tabs>
              <w:rPr>
                <w:szCs w:val="24"/>
              </w:rPr>
            </w:pPr>
            <w:r w:rsidRPr="00850CF4">
              <w:rPr>
                <w:szCs w:val="24"/>
              </w:rPr>
              <w:t>5/60</w:t>
            </w:r>
          </w:p>
        </w:tc>
        <w:tc>
          <w:tcPr>
            <w:tcW w:w="1044" w:type="dxa"/>
            <w:vAlign w:val="center"/>
            <w:hideMark/>
          </w:tcPr>
          <w:p w:rsidR="00CE3F88" w:rsidRPr="00850CF4" w:rsidRDefault="00CE3F88">
            <w:pPr>
              <w:widowControl w:val="0"/>
              <w:tabs>
                <w:tab w:val="center" w:pos="4680"/>
              </w:tabs>
              <w:rPr>
                <w:szCs w:val="24"/>
              </w:rPr>
            </w:pPr>
            <w:r w:rsidRPr="00850CF4">
              <w:rPr>
                <w:szCs w:val="24"/>
              </w:rPr>
              <w:t>13</w:t>
            </w:r>
          </w:p>
        </w:tc>
      </w:tr>
      <w:tr w:rsidR="00301859" w:rsidRPr="00850CF4" w:rsidTr="005B1457">
        <w:trPr>
          <w:trHeight w:val="667"/>
        </w:trPr>
        <w:tc>
          <w:tcPr>
            <w:tcW w:w="1767" w:type="dxa"/>
            <w:vAlign w:val="center"/>
            <w:hideMark/>
          </w:tcPr>
          <w:p w:rsidR="00CE3F88" w:rsidRPr="00850CF4" w:rsidRDefault="00CE3F88" w:rsidP="007D088D">
            <w:pPr>
              <w:widowControl w:val="0"/>
              <w:tabs>
                <w:tab w:val="center" w:pos="4680"/>
              </w:tabs>
              <w:rPr>
                <w:szCs w:val="24"/>
              </w:rPr>
            </w:pPr>
            <w:r w:rsidRPr="00850CF4">
              <w:rPr>
                <w:szCs w:val="24"/>
              </w:rPr>
              <w:t>Epidemiologist</w:t>
            </w:r>
          </w:p>
        </w:tc>
        <w:tc>
          <w:tcPr>
            <w:tcW w:w="3258" w:type="dxa"/>
            <w:vAlign w:val="center"/>
            <w:hideMark/>
          </w:tcPr>
          <w:p w:rsidR="00CE3F88" w:rsidRPr="00850CF4" w:rsidRDefault="00D41B44" w:rsidP="007D088D">
            <w:pPr>
              <w:widowControl w:val="0"/>
              <w:tabs>
                <w:tab w:val="center" w:pos="4680"/>
              </w:tabs>
              <w:rPr>
                <w:szCs w:val="24"/>
              </w:rPr>
            </w:pPr>
            <w:r w:rsidRPr="00850CF4">
              <w:rPr>
                <w:szCs w:val="24"/>
              </w:rPr>
              <w:t>Attachment CC_</w:t>
            </w:r>
            <w:r w:rsidR="00CE3F88" w:rsidRPr="00850CF4">
              <w:rPr>
                <w:szCs w:val="24"/>
              </w:rPr>
              <w:t xml:space="preserve">Suspect Respiratory Virus Patient Form </w:t>
            </w:r>
          </w:p>
        </w:tc>
        <w:tc>
          <w:tcPr>
            <w:tcW w:w="1599" w:type="dxa"/>
            <w:vAlign w:val="center"/>
            <w:hideMark/>
          </w:tcPr>
          <w:p w:rsidR="00CE3F88" w:rsidRPr="00850CF4" w:rsidRDefault="00CE3F88">
            <w:pPr>
              <w:widowControl w:val="0"/>
              <w:tabs>
                <w:tab w:val="center" w:pos="4680"/>
              </w:tabs>
              <w:rPr>
                <w:szCs w:val="24"/>
              </w:rPr>
            </w:pPr>
            <w:r w:rsidRPr="00850CF4">
              <w:rPr>
                <w:szCs w:val="24"/>
              </w:rPr>
              <w:t>10</w:t>
            </w:r>
          </w:p>
        </w:tc>
        <w:tc>
          <w:tcPr>
            <w:tcW w:w="1523" w:type="dxa"/>
            <w:vAlign w:val="center"/>
            <w:hideMark/>
          </w:tcPr>
          <w:p w:rsidR="00CE3F88" w:rsidRPr="00850CF4" w:rsidRDefault="00CE3F88">
            <w:pPr>
              <w:widowControl w:val="0"/>
              <w:tabs>
                <w:tab w:val="center" w:pos="4680"/>
              </w:tabs>
              <w:rPr>
                <w:szCs w:val="24"/>
              </w:rPr>
            </w:pPr>
            <w:r w:rsidRPr="00850CF4">
              <w:rPr>
                <w:szCs w:val="24"/>
              </w:rPr>
              <w:t>5</w:t>
            </w:r>
          </w:p>
        </w:tc>
        <w:tc>
          <w:tcPr>
            <w:tcW w:w="1236" w:type="dxa"/>
            <w:vAlign w:val="center"/>
            <w:hideMark/>
          </w:tcPr>
          <w:p w:rsidR="00CE3F88" w:rsidRPr="00850CF4" w:rsidRDefault="00CE3F88">
            <w:pPr>
              <w:widowControl w:val="0"/>
              <w:tabs>
                <w:tab w:val="center" w:pos="4680"/>
              </w:tabs>
              <w:rPr>
                <w:szCs w:val="24"/>
              </w:rPr>
            </w:pPr>
            <w:r w:rsidRPr="00850CF4">
              <w:rPr>
                <w:szCs w:val="24"/>
              </w:rPr>
              <w:t>30/60</w:t>
            </w:r>
          </w:p>
        </w:tc>
        <w:tc>
          <w:tcPr>
            <w:tcW w:w="1044" w:type="dxa"/>
            <w:vAlign w:val="center"/>
            <w:hideMark/>
          </w:tcPr>
          <w:p w:rsidR="00CE3F88" w:rsidRPr="00850CF4" w:rsidRDefault="00CE3F88">
            <w:pPr>
              <w:widowControl w:val="0"/>
              <w:tabs>
                <w:tab w:val="center" w:pos="4680"/>
              </w:tabs>
              <w:rPr>
                <w:szCs w:val="24"/>
              </w:rPr>
            </w:pPr>
            <w:r w:rsidRPr="00850CF4">
              <w:rPr>
                <w:szCs w:val="24"/>
              </w:rPr>
              <w:t>25</w:t>
            </w:r>
          </w:p>
        </w:tc>
      </w:tr>
      <w:tr w:rsidR="00301859" w:rsidRPr="00850CF4" w:rsidTr="005B1457">
        <w:trPr>
          <w:trHeight w:val="364"/>
        </w:trPr>
        <w:tc>
          <w:tcPr>
            <w:tcW w:w="1767" w:type="dxa"/>
            <w:vAlign w:val="center"/>
            <w:hideMark/>
          </w:tcPr>
          <w:p w:rsidR="00CE3F88" w:rsidRPr="00850CF4" w:rsidRDefault="00CE3F88" w:rsidP="007D088D">
            <w:pPr>
              <w:widowControl w:val="0"/>
              <w:tabs>
                <w:tab w:val="center" w:pos="4680"/>
              </w:tabs>
              <w:rPr>
                <w:szCs w:val="24"/>
              </w:rPr>
            </w:pPr>
            <w:r w:rsidRPr="00850CF4">
              <w:rPr>
                <w:szCs w:val="24"/>
              </w:rPr>
              <w:t>Total</w:t>
            </w:r>
          </w:p>
        </w:tc>
        <w:tc>
          <w:tcPr>
            <w:tcW w:w="3258" w:type="dxa"/>
            <w:vAlign w:val="center"/>
            <w:hideMark/>
          </w:tcPr>
          <w:p w:rsidR="00CE3F88" w:rsidRPr="00850CF4" w:rsidRDefault="00CE3F88" w:rsidP="007D088D">
            <w:pPr>
              <w:widowControl w:val="0"/>
              <w:tabs>
                <w:tab w:val="center" w:pos="4680"/>
              </w:tabs>
              <w:rPr>
                <w:szCs w:val="24"/>
              </w:rPr>
            </w:pPr>
            <w:r w:rsidRPr="00850CF4">
              <w:rPr>
                <w:szCs w:val="24"/>
              </w:rPr>
              <w:t> </w:t>
            </w:r>
          </w:p>
        </w:tc>
        <w:tc>
          <w:tcPr>
            <w:tcW w:w="1599" w:type="dxa"/>
            <w:vAlign w:val="center"/>
            <w:hideMark/>
          </w:tcPr>
          <w:p w:rsidR="00CE3F88" w:rsidRPr="00850CF4" w:rsidRDefault="00CE3F88">
            <w:pPr>
              <w:widowControl w:val="0"/>
              <w:tabs>
                <w:tab w:val="center" w:pos="4680"/>
              </w:tabs>
              <w:rPr>
                <w:szCs w:val="24"/>
              </w:rPr>
            </w:pPr>
          </w:p>
        </w:tc>
        <w:tc>
          <w:tcPr>
            <w:tcW w:w="1523" w:type="dxa"/>
            <w:vAlign w:val="center"/>
            <w:hideMark/>
          </w:tcPr>
          <w:p w:rsidR="00CE3F88" w:rsidRPr="00850CF4" w:rsidRDefault="00CE3F88">
            <w:pPr>
              <w:widowControl w:val="0"/>
              <w:tabs>
                <w:tab w:val="center" w:pos="4680"/>
              </w:tabs>
              <w:rPr>
                <w:szCs w:val="24"/>
              </w:rPr>
            </w:pPr>
            <w:r w:rsidRPr="00850CF4">
              <w:rPr>
                <w:szCs w:val="24"/>
              </w:rPr>
              <w:t> </w:t>
            </w:r>
          </w:p>
        </w:tc>
        <w:tc>
          <w:tcPr>
            <w:tcW w:w="1236" w:type="dxa"/>
            <w:vAlign w:val="center"/>
            <w:hideMark/>
          </w:tcPr>
          <w:p w:rsidR="00CE3F88" w:rsidRPr="00850CF4" w:rsidRDefault="00CE3F88">
            <w:pPr>
              <w:widowControl w:val="0"/>
              <w:tabs>
                <w:tab w:val="center" w:pos="4680"/>
              </w:tabs>
              <w:rPr>
                <w:szCs w:val="24"/>
              </w:rPr>
            </w:pPr>
            <w:r w:rsidRPr="00850CF4">
              <w:rPr>
                <w:szCs w:val="24"/>
              </w:rPr>
              <w:t> </w:t>
            </w:r>
          </w:p>
        </w:tc>
        <w:tc>
          <w:tcPr>
            <w:tcW w:w="1044" w:type="dxa"/>
            <w:vAlign w:val="center"/>
            <w:hideMark/>
          </w:tcPr>
          <w:p w:rsidR="00CE3F88" w:rsidRPr="00850CF4" w:rsidRDefault="000E383D">
            <w:pPr>
              <w:widowControl w:val="0"/>
              <w:tabs>
                <w:tab w:val="center" w:pos="4680"/>
              </w:tabs>
              <w:rPr>
                <w:szCs w:val="24"/>
              </w:rPr>
            </w:pPr>
            <w:r>
              <w:rPr>
                <w:szCs w:val="24"/>
              </w:rPr>
              <w:t>24801</w:t>
            </w:r>
          </w:p>
        </w:tc>
      </w:tr>
    </w:tbl>
    <w:p w:rsidR="001D6409" w:rsidRPr="00850CF4" w:rsidRDefault="001D6409" w:rsidP="00CA1FA6">
      <w:pPr>
        <w:widowControl w:val="0"/>
        <w:tabs>
          <w:tab w:val="center" w:pos="4680"/>
        </w:tabs>
        <w:rPr>
          <w:szCs w:val="24"/>
        </w:rPr>
      </w:pPr>
    </w:p>
    <w:p w:rsidR="00E26486" w:rsidRPr="00850CF4" w:rsidRDefault="00E26486" w:rsidP="00CA1FA6">
      <w:pPr>
        <w:widowControl w:val="0"/>
        <w:tabs>
          <w:tab w:val="center" w:pos="4680"/>
        </w:tabs>
        <w:rPr>
          <w:szCs w:val="24"/>
        </w:rPr>
      </w:pPr>
    </w:p>
    <w:p w:rsidR="00E26486" w:rsidRPr="00850CF4" w:rsidRDefault="00E26486" w:rsidP="00CA1FA6">
      <w:pPr>
        <w:widowControl w:val="0"/>
        <w:tabs>
          <w:tab w:val="center" w:pos="4680"/>
        </w:tabs>
        <w:rPr>
          <w:szCs w:val="24"/>
        </w:rPr>
      </w:pPr>
    </w:p>
    <w:p w:rsidR="00E26486" w:rsidRPr="00850CF4" w:rsidRDefault="00E26486" w:rsidP="00CA1FA6">
      <w:pPr>
        <w:widowControl w:val="0"/>
        <w:tabs>
          <w:tab w:val="center" w:pos="4680"/>
        </w:tabs>
        <w:rPr>
          <w:szCs w:val="24"/>
        </w:rPr>
      </w:pPr>
    </w:p>
    <w:p w:rsidR="00D820B2" w:rsidRPr="00850CF4" w:rsidRDefault="00D820B2" w:rsidP="00CA1FA6">
      <w:pPr>
        <w:widowControl w:val="0"/>
        <w:tabs>
          <w:tab w:val="center" w:pos="4680"/>
        </w:tabs>
        <w:rPr>
          <w:szCs w:val="24"/>
        </w:rPr>
      </w:pPr>
    </w:p>
    <w:p w:rsidR="001D6409" w:rsidRPr="00850CF4" w:rsidRDefault="0082666E" w:rsidP="00791CDB">
      <w:pPr>
        <w:spacing w:after="200" w:line="276" w:lineRule="auto"/>
        <w:rPr>
          <w:szCs w:val="24"/>
        </w:rPr>
      </w:pPr>
      <w:r w:rsidRPr="00850CF4">
        <w:rPr>
          <w:szCs w:val="24"/>
        </w:rPr>
        <w:t xml:space="preserve">B. </w:t>
      </w:r>
      <w:r w:rsidR="001D6409" w:rsidRPr="00850CF4">
        <w:rPr>
          <w:szCs w:val="24"/>
        </w:rPr>
        <w:t>The</w:t>
      </w:r>
      <w:r w:rsidR="008F174F" w:rsidRPr="00850CF4">
        <w:rPr>
          <w:szCs w:val="24"/>
        </w:rPr>
        <w:t xml:space="preserve"> proposed estimated annual cost</w:t>
      </w:r>
      <w:r w:rsidR="001D6409" w:rsidRPr="00850CF4">
        <w:rPr>
          <w:szCs w:val="24"/>
        </w:rPr>
        <w:t xml:space="preserve"> is $</w:t>
      </w:r>
      <w:r w:rsidR="00D820B2" w:rsidRPr="00850CF4">
        <w:rPr>
          <w:szCs w:val="24"/>
        </w:rPr>
        <w:t>828,</w:t>
      </w:r>
      <w:r w:rsidR="00DA5D10">
        <w:rPr>
          <w:szCs w:val="24"/>
        </w:rPr>
        <w:t>238.95</w:t>
      </w:r>
      <w:r w:rsidR="001D6409" w:rsidRPr="00850CF4">
        <w:rPr>
          <w:szCs w:val="24"/>
        </w:rPr>
        <w:t xml:space="preserve">. This represents an increase of </w:t>
      </w:r>
      <w:r w:rsidR="00AA1B7B" w:rsidRPr="00850CF4">
        <w:rPr>
          <w:szCs w:val="24"/>
        </w:rPr>
        <w:t>$</w:t>
      </w:r>
      <w:r w:rsidR="008F174F" w:rsidRPr="00850CF4">
        <w:rPr>
          <w:szCs w:val="24"/>
        </w:rPr>
        <w:t>87,</w:t>
      </w:r>
      <w:r w:rsidR="00DA5D10">
        <w:rPr>
          <w:szCs w:val="24"/>
        </w:rPr>
        <w:t>671.75</w:t>
      </w:r>
      <w:r w:rsidR="00D820B2" w:rsidRPr="00850CF4">
        <w:rPr>
          <w:szCs w:val="24"/>
        </w:rPr>
        <w:t xml:space="preserve"> </w:t>
      </w:r>
      <w:r w:rsidR="001D6409" w:rsidRPr="00850CF4">
        <w:rPr>
          <w:szCs w:val="24"/>
        </w:rPr>
        <w:t xml:space="preserve">from the previous </w:t>
      </w:r>
      <w:r w:rsidR="008F174F" w:rsidRPr="00850CF4">
        <w:rPr>
          <w:szCs w:val="24"/>
        </w:rPr>
        <w:t>submission</w:t>
      </w:r>
      <w:r w:rsidR="00061404" w:rsidRPr="00850CF4">
        <w:rPr>
          <w:szCs w:val="24"/>
        </w:rPr>
        <w:t xml:space="preserve"> and </w:t>
      </w:r>
      <w:r w:rsidR="00D07A51" w:rsidRPr="00850CF4">
        <w:rPr>
          <w:szCs w:val="24"/>
        </w:rPr>
        <w:t xml:space="preserve">can be attributed </w:t>
      </w:r>
      <w:r w:rsidR="00AA1B7B" w:rsidRPr="00850CF4">
        <w:rPr>
          <w:szCs w:val="24"/>
        </w:rPr>
        <w:t xml:space="preserve">primarily </w:t>
      </w:r>
      <w:r w:rsidR="00D07A51" w:rsidRPr="00850CF4">
        <w:rPr>
          <w:szCs w:val="24"/>
        </w:rPr>
        <w:t xml:space="preserve">to increase in </w:t>
      </w:r>
      <w:r w:rsidR="008F174F" w:rsidRPr="00850CF4">
        <w:rPr>
          <w:szCs w:val="24"/>
        </w:rPr>
        <w:t>the 2015 median pay of $</w:t>
      </w:r>
      <w:r w:rsidR="005F706A" w:rsidRPr="00850CF4">
        <w:rPr>
          <w:szCs w:val="24"/>
        </w:rPr>
        <w:t>33.39</w:t>
      </w:r>
      <w:r w:rsidR="008F174F" w:rsidRPr="00850CF4">
        <w:rPr>
          <w:szCs w:val="24"/>
        </w:rPr>
        <w:t xml:space="preserve">  </w:t>
      </w:r>
      <w:r w:rsidR="006E2520">
        <w:rPr>
          <w:szCs w:val="24"/>
        </w:rPr>
        <w:t xml:space="preserve">for an epidemiologist. This information is </w:t>
      </w:r>
      <w:r w:rsidR="001D6409" w:rsidRPr="00850CF4">
        <w:rPr>
          <w:szCs w:val="24"/>
        </w:rPr>
        <w:t xml:space="preserve">based on data from the Bureau of Labor Statistics website (see </w:t>
      </w:r>
      <w:hyperlink r:id="rId9" w:history="1">
        <w:r w:rsidR="00061404" w:rsidRPr="00850CF4">
          <w:rPr>
            <w:rStyle w:val="Hyperlink"/>
            <w:color w:val="auto"/>
            <w:szCs w:val="24"/>
          </w:rPr>
          <w:t>https://www.bls.gov/ooh/life-physical-and-social-science/epidemiologists.htm</w:t>
        </w:r>
      </w:hyperlink>
      <w:r w:rsidR="00061404" w:rsidRPr="00850CF4">
        <w:rPr>
          <w:szCs w:val="24"/>
        </w:rPr>
        <w:t xml:space="preserve">). </w:t>
      </w:r>
    </w:p>
    <w:p w:rsidR="001D6409" w:rsidRPr="00850CF4" w:rsidRDefault="001D6409" w:rsidP="008C7DAE">
      <w:pPr>
        <w:tabs>
          <w:tab w:val="left" w:pos="-1440"/>
          <w:tab w:val="left" w:pos="-720"/>
        </w:tabs>
        <w:rPr>
          <w:szCs w:val="24"/>
        </w:rPr>
      </w:pPr>
      <w:r w:rsidRPr="00850CF4">
        <w:rPr>
          <w:szCs w:val="24"/>
        </w:rPr>
        <w:t>Table 2- Estimated Annualized Burden</w:t>
      </w:r>
      <w:r w:rsidR="0020472B" w:rsidRPr="00850CF4">
        <w:rPr>
          <w:szCs w:val="24"/>
        </w:rPr>
        <w:t xml:space="preserve"> Costs</w:t>
      </w:r>
    </w:p>
    <w:p w:rsidR="002026C0" w:rsidRPr="00850CF4" w:rsidRDefault="002026C0" w:rsidP="00E26486">
      <w:pPr>
        <w:tabs>
          <w:tab w:val="left" w:pos="-1440"/>
          <w:tab w:val="left" w:pos="-720"/>
        </w:tabs>
        <w:ind w:left="360"/>
        <w:rPr>
          <w:szCs w:val="24"/>
        </w:rPr>
      </w:pPr>
    </w:p>
    <w:tbl>
      <w:tblPr>
        <w:tblW w:w="11250" w:type="dxa"/>
        <w:tblInd w:w="-635" w:type="dxa"/>
        <w:tblLayout w:type="fixed"/>
        <w:tblLook w:val="04A0" w:firstRow="1" w:lastRow="0" w:firstColumn="1" w:lastColumn="0" w:noHBand="0" w:noVBand="1"/>
      </w:tblPr>
      <w:tblGrid>
        <w:gridCol w:w="1620"/>
        <w:gridCol w:w="2340"/>
        <w:gridCol w:w="1440"/>
        <w:gridCol w:w="1350"/>
        <w:gridCol w:w="1260"/>
        <w:gridCol w:w="990"/>
        <w:gridCol w:w="900"/>
        <w:gridCol w:w="1350"/>
      </w:tblGrid>
      <w:tr w:rsidR="003F3EE7" w:rsidRPr="00850CF4" w:rsidTr="004B0000">
        <w:trPr>
          <w:trHeight w:val="1025"/>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850CF4" w:rsidRDefault="008C7DAE" w:rsidP="00D131D1">
            <w:pPr>
              <w:rPr>
                <w:b/>
                <w:bCs/>
                <w:szCs w:val="24"/>
              </w:rPr>
            </w:pPr>
            <w:r w:rsidRPr="00850CF4">
              <w:rPr>
                <w:b/>
                <w:bCs/>
                <w:szCs w:val="24"/>
              </w:rPr>
              <w:t xml:space="preserve">Type of Respondent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8C7DAE" w:rsidRPr="00850CF4" w:rsidRDefault="008C7DAE" w:rsidP="00D131D1">
            <w:pPr>
              <w:rPr>
                <w:b/>
                <w:bCs/>
                <w:szCs w:val="24"/>
              </w:rPr>
            </w:pPr>
            <w:r w:rsidRPr="00850CF4">
              <w:rPr>
                <w:b/>
                <w:bCs/>
                <w:szCs w:val="24"/>
              </w:rPr>
              <w:t>Form Name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C7DAE" w:rsidRPr="00850CF4" w:rsidRDefault="008C7DAE" w:rsidP="00D131D1">
            <w:pPr>
              <w:rPr>
                <w:b/>
                <w:bCs/>
                <w:szCs w:val="24"/>
              </w:rPr>
            </w:pPr>
            <w:r w:rsidRPr="00850CF4">
              <w:rPr>
                <w:b/>
                <w:bCs/>
                <w:szCs w:val="24"/>
              </w:rPr>
              <w:t>No. of Respondents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8C7DAE" w:rsidRPr="00850CF4" w:rsidRDefault="008C7DAE" w:rsidP="00D131D1">
            <w:pPr>
              <w:rPr>
                <w:b/>
                <w:bCs/>
                <w:szCs w:val="24"/>
              </w:rPr>
            </w:pPr>
            <w:r w:rsidRPr="00850CF4">
              <w:rPr>
                <w:b/>
                <w:bCs/>
                <w:szCs w:val="24"/>
              </w:rPr>
              <w:t>N</w:t>
            </w:r>
            <w:r w:rsidR="008F174F" w:rsidRPr="00850CF4">
              <w:rPr>
                <w:b/>
                <w:bCs/>
                <w:szCs w:val="24"/>
              </w:rPr>
              <w:t>o. of Responses per Respondent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8C7DAE" w:rsidRPr="00850CF4" w:rsidRDefault="008C7DAE" w:rsidP="00D131D1">
            <w:pPr>
              <w:rPr>
                <w:b/>
                <w:bCs/>
                <w:szCs w:val="24"/>
              </w:rPr>
            </w:pPr>
            <w:r w:rsidRPr="00850CF4">
              <w:rPr>
                <w:b/>
                <w:bCs/>
                <w:szCs w:val="24"/>
              </w:rPr>
              <w:t>Avg. Burden per Response (in hours)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8C7DAE" w:rsidRPr="00850CF4" w:rsidRDefault="008C7DAE" w:rsidP="00D131D1">
            <w:pPr>
              <w:rPr>
                <w:b/>
                <w:bCs/>
                <w:szCs w:val="24"/>
              </w:rPr>
            </w:pPr>
            <w:r w:rsidRPr="00850CF4">
              <w:rPr>
                <w:b/>
                <w:bCs/>
                <w:szCs w:val="24"/>
              </w:rPr>
              <w:t xml:space="preserve">Total Burden Hours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C7DAE" w:rsidRPr="00850CF4" w:rsidRDefault="008C7DAE" w:rsidP="00D131D1">
            <w:pPr>
              <w:rPr>
                <w:b/>
                <w:bCs/>
                <w:szCs w:val="24"/>
              </w:rPr>
            </w:pPr>
            <w:r w:rsidRPr="00850CF4">
              <w:rPr>
                <w:b/>
                <w:bCs/>
                <w:szCs w:val="24"/>
              </w:rPr>
              <w:t>Hourly Wage Rate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8C7DAE" w:rsidRPr="00850CF4" w:rsidRDefault="008C7DAE" w:rsidP="00D131D1">
            <w:pPr>
              <w:rPr>
                <w:b/>
                <w:bCs/>
                <w:szCs w:val="24"/>
              </w:rPr>
            </w:pPr>
            <w:r w:rsidRPr="00850CF4">
              <w:rPr>
                <w:b/>
                <w:bCs/>
                <w:szCs w:val="24"/>
              </w:rPr>
              <w:t>Total Respondent Costs</w:t>
            </w:r>
          </w:p>
        </w:tc>
      </w:tr>
      <w:tr w:rsidR="003F3EE7" w:rsidRPr="00850CF4" w:rsidTr="004B0000">
        <w:trPr>
          <w:trHeight w:val="639"/>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8C7DAE" w:rsidRPr="00226D7D" w:rsidRDefault="008C7DAE" w:rsidP="00D131D1">
            <w:pPr>
              <w:rPr>
                <w:sz w:val="22"/>
                <w:szCs w:val="22"/>
              </w:rPr>
            </w:pPr>
            <w:r w:rsidRPr="00226D7D">
              <w:rPr>
                <w:sz w:val="22"/>
                <w:szCs w:val="22"/>
              </w:rPr>
              <w:t>Epidemiologist</w:t>
            </w:r>
          </w:p>
        </w:tc>
        <w:tc>
          <w:tcPr>
            <w:tcW w:w="2340" w:type="dxa"/>
            <w:tcBorders>
              <w:top w:val="nil"/>
              <w:left w:val="nil"/>
              <w:bottom w:val="single" w:sz="4" w:space="0" w:color="auto"/>
              <w:right w:val="single" w:sz="4" w:space="0" w:color="auto"/>
            </w:tcBorders>
            <w:shd w:val="clear" w:color="auto" w:fill="auto"/>
            <w:vAlign w:val="center"/>
            <w:hideMark/>
          </w:tcPr>
          <w:p w:rsidR="008C7DAE" w:rsidRPr="00850CF4" w:rsidRDefault="0037763C" w:rsidP="005E4814">
            <w:pPr>
              <w:rPr>
                <w:szCs w:val="24"/>
              </w:rPr>
            </w:pPr>
            <w:r w:rsidRPr="00850CF4">
              <w:rPr>
                <w:szCs w:val="24"/>
              </w:rPr>
              <w:t>Att D_</w:t>
            </w:r>
            <w:r w:rsidR="00B8573F" w:rsidRPr="00850CF4">
              <w:rPr>
                <w:szCs w:val="24"/>
              </w:rPr>
              <w:t>NORS Foodborne Disease Transmission_ 52.13</w:t>
            </w:r>
          </w:p>
        </w:tc>
        <w:tc>
          <w:tcPr>
            <w:tcW w:w="144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54</w:t>
            </w:r>
          </w:p>
        </w:tc>
        <w:tc>
          <w:tcPr>
            <w:tcW w:w="1350" w:type="dxa"/>
            <w:tcBorders>
              <w:top w:val="nil"/>
              <w:left w:val="nil"/>
              <w:bottom w:val="single" w:sz="4" w:space="0" w:color="auto"/>
              <w:right w:val="single" w:sz="4" w:space="0" w:color="auto"/>
            </w:tcBorders>
            <w:shd w:val="clear" w:color="auto" w:fill="auto"/>
            <w:vAlign w:val="center"/>
            <w:hideMark/>
          </w:tcPr>
          <w:p w:rsidR="008C7DAE" w:rsidRPr="00850CF4" w:rsidRDefault="00FB45C3" w:rsidP="00D131D1">
            <w:pPr>
              <w:rPr>
                <w:szCs w:val="24"/>
              </w:rPr>
            </w:pPr>
            <w:r w:rsidRPr="00850CF4">
              <w:rPr>
                <w:szCs w:val="24"/>
              </w:rPr>
              <w:t>37</w:t>
            </w:r>
          </w:p>
        </w:tc>
        <w:tc>
          <w:tcPr>
            <w:tcW w:w="126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20/60</w:t>
            </w:r>
          </w:p>
        </w:tc>
        <w:tc>
          <w:tcPr>
            <w:tcW w:w="990" w:type="dxa"/>
            <w:tcBorders>
              <w:top w:val="nil"/>
              <w:left w:val="nil"/>
              <w:bottom w:val="single" w:sz="4" w:space="0" w:color="auto"/>
              <w:right w:val="single" w:sz="4" w:space="0" w:color="auto"/>
            </w:tcBorders>
            <w:shd w:val="clear" w:color="auto" w:fill="auto"/>
            <w:vAlign w:val="center"/>
            <w:hideMark/>
          </w:tcPr>
          <w:p w:rsidR="008C7DAE" w:rsidRPr="00850CF4" w:rsidRDefault="00FB45C3" w:rsidP="00D131D1">
            <w:pPr>
              <w:rPr>
                <w:szCs w:val="24"/>
              </w:rPr>
            </w:pPr>
            <w:r w:rsidRPr="00850CF4">
              <w:rPr>
                <w:szCs w:val="24"/>
              </w:rPr>
              <w:t>666</w:t>
            </w:r>
          </w:p>
        </w:tc>
        <w:tc>
          <w:tcPr>
            <w:tcW w:w="900" w:type="dxa"/>
            <w:tcBorders>
              <w:top w:val="nil"/>
              <w:left w:val="nil"/>
              <w:bottom w:val="single" w:sz="4" w:space="0" w:color="auto"/>
              <w:right w:val="single" w:sz="4" w:space="0" w:color="auto"/>
            </w:tcBorders>
            <w:shd w:val="clear" w:color="auto" w:fill="auto"/>
            <w:vAlign w:val="center"/>
            <w:hideMark/>
          </w:tcPr>
          <w:p w:rsidR="008C7DAE" w:rsidRPr="00850CF4" w:rsidRDefault="00061404" w:rsidP="00D131D1">
            <w:pPr>
              <w:rPr>
                <w:szCs w:val="24"/>
              </w:rPr>
            </w:pPr>
            <w:r w:rsidRPr="00850CF4">
              <w:rPr>
                <w:szCs w:val="24"/>
              </w:rPr>
              <w:t>$33.39</w:t>
            </w:r>
          </w:p>
        </w:tc>
        <w:tc>
          <w:tcPr>
            <w:tcW w:w="1350" w:type="dxa"/>
            <w:tcBorders>
              <w:top w:val="nil"/>
              <w:left w:val="nil"/>
              <w:bottom w:val="single" w:sz="4" w:space="0" w:color="auto"/>
              <w:right w:val="single" w:sz="4" w:space="0" w:color="auto"/>
            </w:tcBorders>
            <w:shd w:val="clear" w:color="auto" w:fill="auto"/>
            <w:vAlign w:val="center"/>
            <w:hideMark/>
          </w:tcPr>
          <w:p w:rsidR="008C7DAE" w:rsidRPr="00850CF4" w:rsidRDefault="00FB45C3" w:rsidP="0020472B">
            <w:pPr>
              <w:rPr>
                <w:szCs w:val="24"/>
              </w:rPr>
            </w:pPr>
            <w:r w:rsidRPr="00850CF4">
              <w:rPr>
                <w:szCs w:val="24"/>
              </w:rPr>
              <w:t>$</w:t>
            </w:r>
            <w:r w:rsidR="0020472B" w:rsidRPr="00850CF4">
              <w:rPr>
                <w:szCs w:val="24"/>
              </w:rPr>
              <w:t>22,237.74</w:t>
            </w:r>
          </w:p>
        </w:tc>
      </w:tr>
      <w:tr w:rsidR="003F3EE7" w:rsidRPr="00850CF4" w:rsidTr="004B0000">
        <w:trPr>
          <w:trHeight w:val="872"/>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8C7DAE" w:rsidRPr="00226D7D" w:rsidRDefault="008C7DAE" w:rsidP="00D131D1">
            <w:pPr>
              <w:rPr>
                <w:sz w:val="22"/>
                <w:szCs w:val="22"/>
              </w:rPr>
            </w:pPr>
            <w:r w:rsidRPr="00226D7D">
              <w:rPr>
                <w:sz w:val="22"/>
                <w:szCs w:val="22"/>
              </w:rPr>
              <w:t>Epidemiologist</w:t>
            </w:r>
          </w:p>
        </w:tc>
        <w:tc>
          <w:tcPr>
            <w:tcW w:w="2340" w:type="dxa"/>
            <w:tcBorders>
              <w:top w:val="nil"/>
              <w:left w:val="nil"/>
              <w:bottom w:val="single" w:sz="4" w:space="0" w:color="auto"/>
              <w:right w:val="single" w:sz="4" w:space="0" w:color="auto"/>
            </w:tcBorders>
            <w:shd w:val="clear" w:color="auto" w:fill="auto"/>
            <w:vAlign w:val="center"/>
            <w:hideMark/>
          </w:tcPr>
          <w:p w:rsidR="008C7DAE" w:rsidRPr="00850CF4" w:rsidRDefault="005E4814" w:rsidP="0029197D">
            <w:pPr>
              <w:rPr>
                <w:szCs w:val="24"/>
              </w:rPr>
            </w:pPr>
            <w:r>
              <w:rPr>
                <w:szCs w:val="24"/>
              </w:rPr>
              <w:t>Att E_</w:t>
            </w:r>
            <w:r w:rsidR="00B22B2B" w:rsidRPr="00850CF4">
              <w:rPr>
                <w:szCs w:val="24"/>
              </w:rPr>
              <w:t xml:space="preserve">WHO </w:t>
            </w:r>
            <w:r w:rsidR="0029197D" w:rsidRPr="00850CF4">
              <w:rPr>
                <w:szCs w:val="24"/>
              </w:rPr>
              <w:t>Collaborating Center for Influenza_</w:t>
            </w:r>
            <w:r w:rsidR="00B22B2B" w:rsidRPr="00850CF4">
              <w:rPr>
                <w:szCs w:val="24"/>
              </w:rPr>
              <w:t>Influenza Virus Surveillance</w:t>
            </w:r>
          </w:p>
        </w:tc>
        <w:tc>
          <w:tcPr>
            <w:tcW w:w="144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53</w:t>
            </w:r>
          </w:p>
        </w:tc>
        <w:tc>
          <w:tcPr>
            <w:tcW w:w="135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52</w:t>
            </w:r>
          </w:p>
        </w:tc>
        <w:tc>
          <w:tcPr>
            <w:tcW w:w="126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10/60</w:t>
            </w:r>
          </w:p>
        </w:tc>
        <w:tc>
          <w:tcPr>
            <w:tcW w:w="99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460</w:t>
            </w:r>
          </w:p>
        </w:tc>
        <w:tc>
          <w:tcPr>
            <w:tcW w:w="900" w:type="dxa"/>
            <w:tcBorders>
              <w:top w:val="nil"/>
              <w:left w:val="nil"/>
              <w:bottom w:val="single" w:sz="4" w:space="0" w:color="auto"/>
              <w:right w:val="single" w:sz="4" w:space="0" w:color="auto"/>
            </w:tcBorders>
            <w:shd w:val="clear" w:color="auto" w:fill="auto"/>
            <w:vAlign w:val="center"/>
            <w:hideMark/>
          </w:tcPr>
          <w:p w:rsidR="008C7DAE" w:rsidRPr="00850CF4" w:rsidRDefault="00061404" w:rsidP="00D131D1">
            <w:pPr>
              <w:rPr>
                <w:szCs w:val="24"/>
              </w:rPr>
            </w:pPr>
            <w:r w:rsidRPr="00850CF4">
              <w:rPr>
                <w:szCs w:val="24"/>
              </w:rPr>
              <w:t>$33.39</w:t>
            </w:r>
          </w:p>
        </w:tc>
        <w:tc>
          <w:tcPr>
            <w:tcW w:w="1350" w:type="dxa"/>
            <w:tcBorders>
              <w:top w:val="nil"/>
              <w:left w:val="nil"/>
              <w:bottom w:val="single" w:sz="4" w:space="0" w:color="auto"/>
              <w:right w:val="single" w:sz="4" w:space="0" w:color="auto"/>
            </w:tcBorders>
            <w:shd w:val="clear" w:color="auto" w:fill="auto"/>
            <w:vAlign w:val="center"/>
            <w:hideMark/>
          </w:tcPr>
          <w:p w:rsidR="008C7DAE" w:rsidRPr="00850CF4" w:rsidRDefault="00D820B2" w:rsidP="0020472B">
            <w:pPr>
              <w:rPr>
                <w:szCs w:val="24"/>
              </w:rPr>
            </w:pPr>
            <w:r w:rsidRPr="00850CF4">
              <w:rPr>
                <w:szCs w:val="24"/>
              </w:rPr>
              <w:t>$15,35</w:t>
            </w:r>
            <w:r w:rsidR="0020472B" w:rsidRPr="00850CF4">
              <w:rPr>
                <w:szCs w:val="24"/>
              </w:rPr>
              <w:t>9.40</w:t>
            </w:r>
          </w:p>
        </w:tc>
      </w:tr>
      <w:tr w:rsidR="003F3EE7" w:rsidRPr="00850CF4" w:rsidTr="004B0000">
        <w:trPr>
          <w:trHeight w:val="692"/>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8C7DAE" w:rsidRPr="00226D7D" w:rsidRDefault="008C7DAE" w:rsidP="00D131D1">
            <w:pPr>
              <w:rPr>
                <w:sz w:val="22"/>
                <w:szCs w:val="22"/>
              </w:rPr>
            </w:pPr>
            <w:r w:rsidRPr="00226D7D">
              <w:rPr>
                <w:sz w:val="22"/>
                <w:szCs w:val="22"/>
              </w:rPr>
              <w:t>Epidemiologist</w:t>
            </w:r>
          </w:p>
        </w:tc>
        <w:tc>
          <w:tcPr>
            <w:tcW w:w="2340" w:type="dxa"/>
            <w:tcBorders>
              <w:top w:val="nil"/>
              <w:left w:val="nil"/>
              <w:bottom w:val="single" w:sz="4" w:space="0" w:color="auto"/>
              <w:right w:val="single" w:sz="4" w:space="0" w:color="auto"/>
            </w:tcBorders>
            <w:shd w:val="clear" w:color="auto" w:fill="auto"/>
            <w:vAlign w:val="center"/>
            <w:hideMark/>
          </w:tcPr>
          <w:p w:rsidR="008C7DAE" w:rsidRPr="00850CF4" w:rsidRDefault="005E4814" w:rsidP="00D131D1">
            <w:pPr>
              <w:rPr>
                <w:szCs w:val="24"/>
              </w:rPr>
            </w:pPr>
            <w:r>
              <w:rPr>
                <w:szCs w:val="24"/>
              </w:rPr>
              <w:t>Att F_</w:t>
            </w:r>
            <w:r w:rsidR="008C7DAE" w:rsidRPr="00850CF4">
              <w:rPr>
                <w:szCs w:val="24"/>
              </w:rPr>
              <w:t xml:space="preserve">U.S. WHO Collaborating Laboratories Influenza Testing Methods Assessment </w:t>
            </w:r>
          </w:p>
        </w:tc>
        <w:tc>
          <w:tcPr>
            <w:tcW w:w="144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113</w:t>
            </w:r>
          </w:p>
        </w:tc>
        <w:tc>
          <w:tcPr>
            <w:tcW w:w="135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1</w:t>
            </w:r>
          </w:p>
        </w:tc>
        <w:tc>
          <w:tcPr>
            <w:tcW w:w="126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10/60</w:t>
            </w:r>
          </w:p>
        </w:tc>
        <w:tc>
          <w:tcPr>
            <w:tcW w:w="99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19</w:t>
            </w:r>
          </w:p>
        </w:tc>
        <w:tc>
          <w:tcPr>
            <w:tcW w:w="900" w:type="dxa"/>
            <w:tcBorders>
              <w:top w:val="nil"/>
              <w:left w:val="nil"/>
              <w:bottom w:val="single" w:sz="4" w:space="0" w:color="auto"/>
              <w:right w:val="single" w:sz="4" w:space="0" w:color="auto"/>
            </w:tcBorders>
            <w:shd w:val="clear" w:color="auto" w:fill="auto"/>
            <w:vAlign w:val="center"/>
            <w:hideMark/>
          </w:tcPr>
          <w:p w:rsidR="008C7DAE" w:rsidRPr="00850CF4" w:rsidRDefault="00061404" w:rsidP="00D131D1">
            <w:pPr>
              <w:rPr>
                <w:szCs w:val="24"/>
              </w:rPr>
            </w:pPr>
            <w:r w:rsidRPr="00850CF4">
              <w:rPr>
                <w:szCs w:val="24"/>
              </w:rPr>
              <w:t>$33.39</w:t>
            </w:r>
          </w:p>
        </w:tc>
        <w:tc>
          <w:tcPr>
            <w:tcW w:w="135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20472B">
            <w:pPr>
              <w:rPr>
                <w:szCs w:val="24"/>
              </w:rPr>
            </w:pPr>
            <w:r w:rsidRPr="00850CF4">
              <w:rPr>
                <w:szCs w:val="24"/>
              </w:rPr>
              <w:t>$</w:t>
            </w:r>
            <w:r w:rsidR="0020472B" w:rsidRPr="00850CF4">
              <w:rPr>
                <w:szCs w:val="24"/>
              </w:rPr>
              <w:t>634.41</w:t>
            </w:r>
          </w:p>
        </w:tc>
      </w:tr>
      <w:tr w:rsidR="003F3EE7" w:rsidRPr="00850CF4" w:rsidTr="004B0000">
        <w:trPr>
          <w:trHeight w:val="845"/>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8C7DAE" w:rsidRPr="00226D7D" w:rsidRDefault="008C7DAE" w:rsidP="00D131D1">
            <w:pPr>
              <w:rPr>
                <w:sz w:val="22"/>
                <w:szCs w:val="22"/>
              </w:rPr>
            </w:pPr>
            <w:r w:rsidRPr="00226D7D">
              <w:rPr>
                <w:sz w:val="22"/>
                <w:szCs w:val="22"/>
              </w:rPr>
              <w:t>Epidemiologist</w:t>
            </w:r>
          </w:p>
        </w:tc>
        <w:tc>
          <w:tcPr>
            <w:tcW w:w="2340" w:type="dxa"/>
            <w:tcBorders>
              <w:top w:val="nil"/>
              <w:left w:val="nil"/>
              <w:bottom w:val="single" w:sz="4" w:space="0" w:color="auto"/>
              <w:right w:val="single" w:sz="4" w:space="0" w:color="auto"/>
            </w:tcBorders>
            <w:shd w:val="clear" w:color="auto" w:fill="auto"/>
            <w:vAlign w:val="center"/>
            <w:hideMark/>
          </w:tcPr>
          <w:p w:rsidR="008C7DAE" w:rsidRPr="00850CF4" w:rsidRDefault="005E4814" w:rsidP="00D131D1">
            <w:pPr>
              <w:rPr>
                <w:szCs w:val="24"/>
              </w:rPr>
            </w:pPr>
            <w:r>
              <w:rPr>
                <w:szCs w:val="24"/>
              </w:rPr>
              <w:t>Att G_</w:t>
            </w:r>
            <w:r w:rsidR="008C7DAE" w:rsidRPr="00850CF4">
              <w:rPr>
                <w:szCs w:val="24"/>
              </w:rPr>
              <w:t>US Outpatient Influenza-like Illness Surveillance Network (ILINet) Weekly</w:t>
            </w:r>
            <w:r w:rsidR="00207DE2" w:rsidRPr="00850CF4">
              <w:rPr>
                <w:szCs w:val="24"/>
              </w:rPr>
              <w:t>_</w:t>
            </w:r>
            <w:r w:rsidR="008C7DAE" w:rsidRPr="00850CF4">
              <w:rPr>
                <w:szCs w:val="24"/>
              </w:rPr>
              <w:t xml:space="preserve">CDC 55.20 </w:t>
            </w:r>
          </w:p>
        </w:tc>
        <w:tc>
          <w:tcPr>
            <w:tcW w:w="144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1,800</w:t>
            </w:r>
          </w:p>
        </w:tc>
        <w:tc>
          <w:tcPr>
            <w:tcW w:w="135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52</w:t>
            </w:r>
          </w:p>
        </w:tc>
        <w:tc>
          <w:tcPr>
            <w:tcW w:w="126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10/60</w:t>
            </w:r>
          </w:p>
        </w:tc>
        <w:tc>
          <w:tcPr>
            <w:tcW w:w="99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15600</w:t>
            </w:r>
          </w:p>
        </w:tc>
        <w:tc>
          <w:tcPr>
            <w:tcW w:w="900" w:type="dxa"/>
            <w:tcBorders>
              <w:top w:val="nil"/>
              <w:left w:val="nil"/>
              <w:bottom w:val="single" w:sz="4" w:space="0" w:color="auto"/>
              <w:right w:val="single" w:sz="4" w:space="0" w:color="auto"/>
            </w:tcBorders>
            <w:shd w:val="clear" w:color="auto" w:fill="auto"/>
            <w:vAlign w:val="center"/>
            <w:hideMark/>
          </w:tcPr>
          <w:p w:rsidR="008C7DAE" w:rsidRPr="00850CF4" w:rsidRDefault="00061404" w:rsidP="00D131D1">
            <w:pPr>
              <w:rPr>
                <w:szCs w:val="24"/>
              </w:rPr>
            </w:pPr>
            <w:r w:rsidRPr="00850CF4">
              <w:rPr>
                <w:szCs w:val="24"/>
              </w:rPr>
              <w:t>$33.39</w:t>
            </w:r>
          </w:p>
        </w:tc>
        <w:tc>
          <w:tcPr>
            <w:tcW w:w="1350" w:type="dxa"/>
            <w:tcBorders>
              <w:top w:val="nil"/>
              <w:left w:val="nil"/>
              <w:bottom w:val="single" w:sz="4" w:space="0" w:color="auto"/>
              <w:right w:val="single" w:sz="4" w:space="0" w:color="auto"/>
            </w:tcBorders>
            <w:shd w:val="clear" w:color="auto" w:fill="auto"/>
            <w:vAlign w:val="center"/>
            <w:hideMark/>
          </w:tcPr>
          <w:p w:rsidR="008C7DAE" w:rsidRPr="00850CF4" w:rsidRDefault="0020472B" w:rsidP="0020472B">
            <w:pPr>
              <w:rPr>
                <w:szCs w:val="24"/>
              </w:rPr>
            </w:pPr>
            <w:r w:rsidRPr="00850CF4">
              <w:rPr>
                <w:szCs w:val="24"/>
              </w:rPr>
              <w:t>$520,884.00</w:t>
            </w:r>
          </w:p>
        </w:tc>
      </w:tr>
      <w:tr w:rsidR="003F3EE7" w:rsidRPr="00850CF4" w:rsidTr="004B0000">
        <w:trPr>
          <w:trHeight w:val="639"/>
        </w:trPr>
        <w:tc>
          <w:tcPr>
            <w:tcW w:w="1620" w:type="dxa"/>
            <w:tcBorders>
              <w:top w:val="nil"/>
              <w:left w:val="single" w:sz="4" w:space="0" w:color="auto"/>
              <w:bottom w:val="single" w:sz="4" w:space="0" w:color="auto"/>
              <w:right w:val="single" w:sz="4" w:space="0" w:color="auto"/>
            </w:tcBorders>
            <w:shd w:val="clear" w:color="auto" w:fill="auto"/>
            <w:vAlign w:val="center"/>
          </w:tcPr>
          <w:p w:rsidR="009705D7" w:rsidRPr="00226D7D" w:rsidRDefault="00844A3E" w:rsidP="00D131D1">
            <w:pPr>
              <w:rPr>
                <w:sz w:val="22"/>
                <w:szCs w:val="22"/>
              </w:rPr>
            </w:pPr>
            <w:r w:rsidRPr="00226D7D">
              <w:rPr>
                <w:sz w:val="22"/>
                <w:szCs w:val="22"/>
              </w:rPr>
              <w:t>Epidemiologist</w:t>
            </w:r>
          </w:p>
        </w:tc>
        <w:tc>
          <w:tcPr>
            <w:tcW w:w="2340" w:type="dxa"/>
            <w:tcBorders>
              <w:top w:val="nil"/>
              <w:left w:val="nil"/>
              <w:bottom w:val="single" w:sz="4" w:space="0" w:color="auto"/>
              <w:right w:val="single" w:sz="4" w:space="0" w:color="auto"/>
            </w:tcBorders>
            <w:shd w:val="clear" w:color="auto" w:fill="auto"/>
            <w:vAlign w:val="center"/>
          </w:tcPr>
          <w:p w:rsidR="009705D7" w:rsidRPr="00850CF4" w:rsidRDefault="005E4814" w:rsidP="00D131D1">
            <w:pPr>
              <w:rPr>
                <w:szCs w:val="24"/>
              </w:rPr>
            </w:pPr>
            <w:r>
              <w:rPr>
                <w:szCs w:val="24"/>
              </w:rPr>
              <w:t>Att H_</w:t>
            </w:r>
            <w:r w:rsidR="00844A3E" w:rsidRPr="00850CF4">
              <w:rPr>
                <w:szCs w:val="24"/>
              </w:rPr>
              <w:t xml:space="preserve">US Outpatient Influenza-like Illness Surveillance Network (ILINet) Workfolder </w:t>
            </w:r>
            <w:r w:rsidR="00453498" w:rsidRPr="00850CF4">
              <w:rPr>
                <w:szCs w:val="24"/>
              </w:rPr>
              <w:t>55.20E</w:t>
            </w:r>
          </w:p>
        </w:tc>
        <w:tc>
          <w:tcPr>
            <w:tcW w:w="1440" w:type="dxa"/>
            <w:tcBorders>
              <w:top w:val="nil"/>
              <w:left w:val="nil"/>
              <w:bottom w:val="single" w:sz="4" w:space="0" w:color="auto"/>
              <w:right w:val="single" w:sz="4" w:space="0" w:color="auto"/>
            </w:tcBorders>
            <w:shd w:val="clear" w:color="auto" w:fill="auto"/>
            <w:vAlign w:val="center"/>
          </w:tcPr>
          <w:p w:rsidR="009705D7" w:rsidRPr="00850CF4" w:rsidRDefault="00844A3E" w:rsidP="00D131D1">
            <w:pPr>
              <w:rPr>
                <w:szCs w:val="24"/>
              </w:rPr>
            </w:pPr>
            <w:r w:rsidRPr="00850CF4">
              <w:rPr>
                <w:szCs w:val="24"/>
              </w:rPr>
              <w:t>1800</w:t>
            </w:r>
          </w:p>
        </w:tc>
        <w:tc>
          <w:tcPr>
            <w:tcW w:w="1350" w:type="dxa"/>
            <w:tcBorders>
              <w:top w:val="nil"/>
              <w:left w:val="nil"/>
              <w:bottom w:val="single" w:sz="4" w:space="0" w:color="auto"/>
              <w:right w:val="single" w:sz="4" w:space="0" w:color="auto"/>
            </w:tcBorders>
            <w:shd w:val="clear" w:color="auto" w:fill="auto"/>
            <w:vAlign w:val="center"/>
          </w:tcPr>
          <w:p w:rsidR="009705D7" w:rsidRPr="00850CF4" w:rsidRDefault="00844A3E" w:rsidP="00D131D1">
            <w:pPr>
              <w:rPr>
                <w:szCs w:val="24"/>
              </w:rPr>
            </w:pPr>
            <w:r w:rsidRPr="00850CF4">
              <w:rPr>
                <w:szCs w:val="24"/>
              </w:rPr>
              <w:t>1</w:t>
            </w:r>
          </w:p>
        </w:tc>
        <w:tc>
          <w:tcPr>
            <w:tcW w:w="1260" w:type="dxa"/>
            <w:tcBorders>
              <w:top w:val="nil"/>
              <w:left w:val="nil"/>
              <w:bottom w:val="single" w:sz="4" w:space="0" w:color="auto"/>
              <w:right w:val="single" w:sz="4" w:space="0" w:color="auto"/>
            </w:tcBorders>
            <w:shd w:val="clear" w:color="auto" w:fill="auto"/>
            <w:vAlign w:val="center"/>
          </w:tcPr>
          <w:p w:rsidR="009705D7" w:rsidRPr="00850CF4" w:rsidRDefault="00844A3E" w:rsidP="00D131D1">
            <w:pPr>
              <w:rPr>
                <w:szCs w:val="24"/>
              </w:rPr>
            </w:pPr>
            <w:r w:rsidRPr="00850CF4">
              <w:rPr>
                <w:szCs w:val="24"/>
              </w:rPr>
              <w:t>5/60</w:t>
            </w:r>
          </w:p>
        </w:tc>
        <w:tc>
          <w:tcPr>
            <w:tcW w:w="990" w:type="dxa"/>
            <w:tcBorders>
              <w:top w:val="nil"/>
              <w:left w:val="nil"/>
              <w:bottom w:val="single" w:sz="4" w:space="0" w:color="auto"/>
              <w:right w:val="single" w:sz="4" w:space="0" w:color="auto"/>
            </w:tcBorders>
            <w:shd w:val="clear" w:color="auto" w:fill="auto"/>
            <w:vAlign w:val="center"/>
          </w:tcPr>
          <w:p w:rsidR="009705D7" w:rsidRPr="00850CF4" w:rsidRDefault="00844A3E" w:rsidP="00D131D1">
            <w:pPr>
              <w:rPr>
                <w:szCs w:val="24"/>
              </w:rPr>
            </w:pPr>
            <w:r w:rsidRPr="00850CF4">
              <w:rPr>
                <w:szCs w:val="24"/>
              </w:rPr>
              <w:t>150</w:t>
            </w:r>
          </w:p>
        </w:tc>
        <w:tc>
          <w:tcPr>
            <w:tcW w:w="900" w:type="dxa"/>
            <w:tcBorders>
              <w:top w:val="nil"/>
              <w:left w:val="nil"/>
              <w:bottom w:val="single" w:sz="4" w:space="0" w:color="auto"/>
              <w:right w:val="single" w:sz="4" w:space="0" w:color="auto"/>
            </w:tcBorders>
            <w:shd w:val="clear" w:color="auto" w:fill="auto"/>
            <w:vAlign w:val="center"/>
          </w:tcPr>
          <w:p w:rsidR="009705D7" w:rsidRPr="00850CF4" w:rsidRDefault="00061404" w:rsidP="00D131D1">
            <w:pPr>
              <w:rPr>
                <w:szCs w:val="24"/>
              </w:rPr>
            </w:pPr>
            <w:r w:rsidRPr="00850CF4">
              <w:rPr>
                <w:szCs w:val="24"/>
              </w:rPr>
              <w:t>$33.39</w:t>
            </w:r>
          </w:p>
        </w:tc>
        <w:tc>
          <w:tcPr>
            <w:tcW w:w="1350" w:type="dxa"/>
            <w:tcBorders>
              <w:top w:val="nil"/>
              <w:left w:val="nil"/>
              <w:bottom w:val="single" w:sz="4" w:space="0" w:color="auto"/>
              <w:right w:val="single" w:sz="4" w:space="0" w:color="auto"/>
            </w:tcBorders>
            <w:shd w:val="clear" w:color="auto" w:fill="auto"/>
            <w:vAlign w:val="center"/>
          </w:tcPr>
          <w:p w:rsidR="009705D7" w:rsidRPr="00850CF4" w:rsidRDefault="0020472B" w:rsidP="0020472B">
            <w:pPr>
              <w:rPr>
                <w:szCs w:val="24"/>
              </w:rPr>
            </w:pPr>
            <w:r w:rsidRPr="00850CF4">
              <w:rPr>
                <w:szCs w:val="24"/>
              </w:rPr>
              <w:t>$5,008.50</w:t>
            </w:r>
          </w:p>
        </w:tc>
      </w:tr>
      <w:tr w:rsidR="003F3EE7" w:rsidRPr="00850CF4" w:rsidTr="004B0000">
        <w:trPr>
          <w:trHeight w:val="425"/>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8C7DAE" w:rsidRPr="00226D7D" w:rsidRDefault="008C7DAE" w:rsidP="00D131D1">
            <w:pPr>
              <w:rPr>
                <w:sz w:val="22"/>
                <w:szCs w:val="22"/>
              </w:rPr>
            </w:pPr>
            <w:r w:rsidRPr="00226D7D">
              <w:rPr>
                <w:sz w:val="22"/>
                <w:szCs w:val="22"/>
              </w:rPr>
              <w:t>Epidemiologist</w:t>
            </w:r>
          </w:p>
        </w:tc>
        <w:tc>
          <w:tcPr>
            <w:tcW w:w="2340" w:type="dxa"/>
            <w:tcBorders>
              <w:top w:val="nil"/>
              <w:left w:val="nil"/>
              <w:bottom w:val="single" w:sz="4" w:space="0" w:color="auto"/>
              <w:right w:val="single" w:sz="4" w:space="0" w:color="auto"/>
            </w:tcBorders>
            <w:shd w:val="clear" w:color="auto" w:fill="auto"/>
            <w:vAlign w:val="center"/>
            <w:hideMark/>
          </w:tcPr>
          <w:p w:rsidR="008C7DAE" w:rsidRPr="00850CF4" w:rsidRDefault="005E4814" w:rsidP="00D131D1">
            <w:pPr>
              <w:rPr>
                <w:szCs w:val="24"/>
              </w:rPr>
            </w:pPr>
            <w:r>
              <w:rPr>
                <w:szCs w:val="24"/>
              </w:rPr>
              <w:t>Att J_</w:t>
            </w:r>
            <w:r w:rsidR="008C7DAE" w:rsidRPr="00850CF4">
              <w:rPr>
                <w:szCs w:val="24"/>
              </w:rPr>
              <w:t>Influenza-Associated Pediatric Mortality</w:t>
            </w:r>
            <w:r w:rsidR="008C7DAE" w:rsidRPr="00850CF4">
              <w:rPr>
                <w:szCs w:val="24"/>
                <w:u w:val="single"/>
              </w:rPr>
              <w:t xml:space="preserve"> </w:t>
            </w:r>
            <w:r w:rsidR="008C7DAE" w:rsidRPr="00850CF4">
              <w:rPr>
                <w:szCs w:val="24"/>
              </w:rPr>
              <w:t>Case Report Form</w:t>
            </w:r>
          </w:p>
        </w:tc>
        <w:tc>
          <w:tcPr>
            <w:tcW w:w="144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57</w:t>
            </w:r>
          </w:p>
        </w:tc>
        <w:tc>
          <w:tcPr>
            <w:tcW w:w="135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2</w:t>
            </w:r>
          </w:p>
        </w:tc>
        <w:tc>
          <w:tcPr>
            <w:tcW w:w="126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30/60</w:t>
            </w:r>
          </w:p>
        </w:tc>
        <w:tc>
          <w:tcPr>
            <w:tcW w:w="99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57</w:t>
            </w:r>
          </w:p>
        </w:tc>
        <w:tc>
          <w:tcPr>
            <w:tcW w:w="900" w:type="dxa"/>
            <w:tcBorders>
              <w:top w:val="nil"/>
              <w:left w:val="nil"/>
              <w:bottom w:val="single" w:sz="4" w:space="0" w:color="auto"/>
              <w:right w:val="single" w:sz="4" w:space="0" w:color="auto"/>
            </w:tcBorders>
            <w:shd w:val="clear" w:color="auto" w:fill="auto"/>
            <w:vAlign w:val="center"/>
            <w:hideMark/>
          </w:tcPr>
          <w:p w:rsidR="008C7DAE" w:rsidRPr="00850CF4" w:rsidRDefault="00061404" w:rsidP="00D131D1">
            <w:pPr>
              <w:rPr>
                <w:szCs w:val="24"/>
              </w:rPr>
            </w:pPr>
            <w:r w:rsidRPr="00850CF4">
              <w:rPr>
                <w:szCs w:val="24"/>
              </w:rPr>
              <w:t>$33.39</w:t>
            </w:r>
          </w:p>
        </w:tc>
        <w:tc>
          <w:tcPr>
            <w:tcW w:w="1350" w:type="dxa"/>
            <w:tcBorders>
              <w:top w:val="nil"/>
              <w:left w:val="nil"/>
              <w:bottom w:val="single" w:sz="4" w:space="0" w:color="auto"/>
              <w:right w:val="single" w:sz="4" w:space="0" w:color="auto"/>
            </w:tcBorders>
            <w:shd w:val="clear" w:color="auto" w:fill="auto"/>
            <w:vAlign w:val="center"/>
            <w:hideMark/>
          </w:tcPr>
          <w:p w:rsidR="008C7DAE" w:rsidRPr="00850CF4" w:rsidRDefault="0020472B" w:rsidP="0020472B">
            <w:pPr>
              <w:rPr>
                <w:szCs w:val="24"/>
              </w:rPr>
            </w:pPr>
            <w:r w:rsidRPr="00850CF4">
              <w:rPr>
                <w:szCs w:val="24"/>
              </w:rPr>
              <w:t>$1,903.23</w:t>
            </w:r>
          </w:p>
        </w:tc>
      </w:tr>
      <w:tr w:rsidR="003F3EE7" w:rsidRPr="00850CF4" w:rsidTr="004B0000">
        <w:trPr>
          <w:trHeight w:val="425"/>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8C7DAE" w:rsidRPr="00226D7D" w:rsidRDefault="008C7DAE" w:rsidP="00D131D1">
            <w:pPr>
              <w:rPr>
                <w:sz w:val="22"/>
                <w:szCs w:val="22"/>
              </w:rPr>
            </w:pPr>
            <w:r w:rsidRPr="00226D7D">
              <w:rPr>
                <w:sz w:val="22"/>
                <w:szCs w:val="22"/>
              </w:rPr>
              <w:t>Epidemiologist</w:t>
            </w:r>
          </w:p>
        </w:tc>
        <w:tc>
          <w:tcPr>
            <w:tcW w:w="2340" w:type="dxa"/>
            <w:tcBorders>
              <w:top w:val="nil"/>
              <w:left w:val="nil"/>
              <w:bottom w:val="single" w:sz="4" w:space="0" w:color="auto"/>
              <w:right w:val="single" w:sz="4" w:space="0" w:color="auto"/>
            </w:tcBorders>
            <w:shd w:val="clear" w:color="auto" w:fill="auto"/>
            <w:vAlign w:val="center"/>
            <w:hideMark/>
          </w:tcPr>
          <w:p w:rsidR="008C7DAE" w:rsidRPr="00850CF4" w:rsidRDefault="005E4814" w:rsidP="00D131D1">
            <w:pPr>
              <w:rPr>
                <w:szCs w:val="24"/>
              </w:rPr>
            </w:pPr>
            <w:r>
              <w:rPr>
                <w:szCs w:val="24"/>
              </w:rPr>
              <w:t>Att K_</w:t>
            </w:r>
            <w:r w:rsidR="008C7DAE" w:rsidRPr="00850CF4">
              <w:rPr>
                <w:szCs w:val="24"/>
              </w:rPr>
              <w:t>Human Infection with Novel Influenza A Virus Case Report Form</w:t>
            </w:r>
          </w:p>
        </w:tc>
        <w:tc>
          <w:tcPr>
            <w:tcW w:w="144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57</w:t>
            </w:r>
          </w:p>
        </w:tc>
        <w:tc>
          <w:tcPr>
            <w:tcW w:w="135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2</w:t>
            </w:r>
          </w:p>
        </w:tc>
        <w:tc>
          <w:tcPr>
            <w:tcW w:w="126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30/60</w:t>
            </w:r>
          </w:p>
        </w:tc>
        <w:tc>
          <w:tcPr>
            <w:tcW w:w="99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57</w:t>
            </w:r>
          </w:p>
        </w:tc>
        <w:tc>
          <w:tcPr>
            <w:tcW w:w="900" w:type="dxa"/>
            <w:tcBorders>
              <w:top w:val="nil"/>
              <w:left w:val="nil"/>
              <w:bottom w:val="single" w:sz="4" w:space="0" w:color="auto"/>
              <w:right w:val="single" w:sz="4" w:space="0" w:color="auto"/>
            </w:tcBorders>
            <w:shd w:val="clear" w:color="auto" w:fill="auto"/>
            <w:vAlign w:val="center"/>
            <w:hideMark/>
          </w:tcPr>
          <w:p w:rsidR="008C7DAE" w:rsidRPr="00850CF4" w:rsidRDefault="00061404" w:rsidP="00D131D1">
            <w:pPr>
              <w:rPr>
                <w:szCs w:val="24"/>
              </w:rPr>
            </w:pPr>
            <w:r w:rsidRPr="00850CF4">
              <w:rPr>
                <w:szCs w:val="24"/>
              </w:rPr>
              <w:t>$33.39</w:t>
            </w:r>
          </w:p>
        </w:tc>
        <w:tc>
          <w:tcPr>
            <w:tcW w:w="1350" w:type="dxa"/>
            <w:tcBorders>
              <w:top w:val="nil"/>
              <w:left w:val="nil"/>
              <w:bottom w:val="single" w:sz="4" w:space="0" w:color="auto"/>
              <w:right w:val="single" w:sz="4" w:space="0" w:color="auto"/>
            </w:tcBorders>
            <w:shd w:val="clear" w:color="auto" w:fill="auto"/>
            <w:vAlign w:val="center"/>
            <w:hideMark/>
          </w:tcPr>
          <w:p w:rsidR="008C7DAE" w:rsidRPr="00850CF4" w:rsidRDefault="0020472B" w:rsidP="0020472B">
            <w:pPr>
              <w:rPr>
                <w:szCs w:val="24"/>
              </w:rPr>
            </w:pPr>
            <w:r w:rsidRPr="00850CF4">
              <w:rPr>
                <w:szCs w:val="24"/>
              </w:rPr>
              <w:t>$1,903.23</w:t>
            </w:r>
          </w:p>
        </w:tc>
      </w:tr>
      <w:tr w:rsidR="003F3EE7" w:rsidRPr="00850CF4" w:rsidTr="004B0000">
        <w:trPr>
          <w:trHeight w:val="425"/>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8C7DAE" w:rsidRPr="00226D7D" w:rsidRDefault="008C7DAE" w:rsidP="00D131D1">
            <w:pPr>
              <w:rPr>
                <w:sz w:val="22"/>
                <w:szCs w:val="22"/>
              </w:rPr>
            </w:pPr>
            <w:r w:rsidRPr="00226D7D">
              <w:rPr>
                <w:sz w:val="22"/>
                <w:szCs w:val="22"/>
              </w:rPr>
              <w:t>Epidemiologist</w:t>
            </w:r>
          </w:p>
        </w:tc>
        <w:tc>
          <w:tcPr>
            <w:tcW w:w="2340" w:type="dxa"/>
            <w:tcBorders>
              <w:top w:val="nil"/>
              <w:left w:val="nil"/>
              <w:bottom w:val="single" w:sz="4" w:space="0" w:color="auto"/>
              <w:right w:val="single" w:sz="4" w:space="0" w:color="auto"/>
            </w:tcBorders>
            <w:shd w:val="clear" w:color="auto" w:fill="auto"/>
            <w:vAlign w:val="center"/>
            <w:hideMark/>
          </w:tcPr>
          <w:p w:rsidR="008C7DAE" w:rsidRPr="00850CF4" w:rsidRDefault="005E4814" w:rsidP="00D131D1">
            <w:pPr>
              <w:rPr>
                <w:szCs w:val="24"/>
              </w:rPr>
            </w:pPr>
            <w:r>
              <w:rPr>
                <w:szCs w:val="24"/>
              </w:rPr>
              <w:t>Att M_</w:t>
            </w:r>
            <w:r w:rsidR="008C7DAE" w:rsidRPr="00850CF4">
              <w:rPr>
                <w:szCs w:val="24"/>
              </w:rPr>
              <w:t>Human Infection with Novel Influenza A Virus Severe Outcomes</w:t>
            </w:r>
          </w:p>
        </w:tc>
        <w:tc>
          <w:tcPr>
            <w:tcW w:w="144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57</w:t>
            </w:r>
          </w:p>
        </w:tc>
        <w:tc>
          <w:tcPr>
            <w:tcW w:w="135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1</w:t>
            </w:r>
          </w:p>
        </w:tc>
        <w:tc>
          <w:tcPr>
            <w:tcW w:w="126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1.5/60</w:t>
            </w:r>
          </w:p>
        </w:tc>
        <w:tc>
          <w:tcPr>
            <w:tcW w:w="99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86</w:t>
            </w:r>
          </w:p>
        </w:tc>
        <w:tc>
          <w:tcPr>
            <w:tcW w:w="900" w:type="dxa"/>
            <w:tcBorders>
              <w:top w:val="nil"/>
              <w:left w:val="nil"/>
              <w:bottom w:val="single" w:sz="4" w:space="0" w:color="auto"/>
              <w:right w:val="single" w:sz="4" w:space="0" w:color="auto"/>
            </w:tcBorders>
            <w:shd w:val="clear" w:color="auto" w:fill="auto"/>
            <w:vAlign w:val="center"/>
            <w:hideMark/>
          </w:tcPr>
          <w:p w:rsidR="008C7DAE" w:rsidRPr="00850CF4" w:rsidRDefault="00061404" w:rsidP="00D131D1">
            <w:pPr>
              <w:rPr>
                <w:szCs w:val="24"/>
              </w:rPr>
            </w:pPr>
            <w:r w:rsidRPr="00850CF4">
              <w:rPr>
                <w:szCs w:val="24"/>
              </w:rPr>
              <w:t>$33.39</w:t>
            </w:r>
          </w:p>
        </w:tc>
        <w:tc>
          <w:tcPr>
            <w:tcW w:w="1350" w:type="dxa"/>
            <w:tcBorders>
              <w:top w:val="nil"/>
              <w:left w:val="nil"/>
              <w:bottom w:val="single" w:sz="4" w:space="0" w:color="auto"/>
              <w:right w:val="single" w:sz="4" w:space="0" w:color="auto"/>
            </w:tcBorders>
            <w:shd w:val="clear" w:color="auto" w:fill="auto"/>
            <w:vAlign w:val="center"/>
            <w:hideMark/>
          </w:tcPr>
          <w:p w:rsidR="008C7DAE" w:rsidRPr="00850CF4" w:rsidRDefault="0020472B" w:rsidP="0020472B">
            <w:pPr>
              <w:rPr>
                <w:szCs w:val="24"/>
              </w:rPr>
            </w:pPr>
            <w:r w:rsidRPr="00850CF4">
              <w:rPr>
                <w:szCs w:val="24"/>
              </w:rPr>
              <w:t>$2,871.54</w:t>
            </w:r>
          </w:p>
        </w:tc>
      </w:tr>
      <w:tr w:rsidR="003F3EE7" w:rsidRPr="00850CF4" w:rsidTr="004B0000">
        <w:trPr>
          <w:trHeight w:val="425"/>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8C7DAE" w:rsidRPr="00226D7D" w:rsidRDefault="008C7DAE" w:rsidP="00D131D1">
            <w:pPr>
              <w:rPr>
                <w:sz w:val="22"/>
                <w:szCs w:val="22"/>
              </w:rPr>
            </w:pPr>
            <w:r w:rsidRPr="00226D7D">
              <w:rPr>
                <w:sz w:val="22"/>
                <w:szCs w:val="22"/>
              </w:rPr>
              <w:t>Epidemiologist</w:t>
            </w:r>
          </w:p>
        </w:tc>
        <w:tc>
          <w:tcPr>
            <w:tcW w:w="2340" w:type="dxa"/>
            <w:tcBorders>
              <w:top w:val="nil"/>
              <w:left w:val="nil"/>
              <w:bottom w:val="single" w:sz="4" w:space="0" w:color="auto"/>
              <w:right w:val="single" w:sz="4" w:space="0" w:color="auto"/>
            </w:tcBorders>
            <w:shd w:val="clear" w:color="auto" w:fill="auto"/>
            <w:vAlign w:val="center"/>
            <w:hideMark/>
          </w:tcPr>
          <w:p w:rsidR="008C7DAE" w:rsidRPr="00850CF4" w:rsidRDefault="005E4814" w:rsidP="00D131D1">
            <w:pPr>
              <w:rPr>
                <w:szCs w:val="24"/>
              </w:rPr>
            </w:pPr>
            <w:r>
              <w:rPr>
                <w:szCs w:val="24"/>
              </w:rPr>
              <w:t>Att P_</w:t>
            </w:r>
            <w:r w:rsidR="008C7DAE" w:rsidRPr="00850CF4">
              <w:rPr>
                <w:szCs w:val="24"/>
              </w:rPr>
              <w:t xml:space="preserve">Novel Influenza A Virus Case Screening Form </w:t>
            </w:r>
          </w:p>
        </w:tc>
        <w:tc>
          <w:tcPr>
            <w:tcW w:w="144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57</w:t>
            </w:r>
          </w:p>
        </w:tc>
        <w:tc>
          <w:tcPr>
            <w:tcW w:w="135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1</w:t>
            </w:r>
          </w:p>
        </w:tc>
        <w:tc>
          <w:tcPr>
            <w:tcW w:w="126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15/60</w:t>
            </w:r>
          </w:p>
        </w:tc>
        <w:tc>
          <w:tcPr>
            <w:tcW w:w="990" w:type="dxa"/>
            <w:tcBorders>
              <w:top w:val="nil"/>
              <w:left w:val="nil"/>
              <w:bottom w:val="single" w:sz="4" w:space="0" w:color="auto"/>
              <w:right w:val="single" w:sz="4" w:space="0" w:color="auto"/>
            </w:tcBorders>
            <w:shd w:val="clear" w:color="auto" w:fill="auto"/>
            <w:vAlign w:val="center"/>
            <w:hideMark/>
          </w:tcPr>
          <w:p w:rsidR="008C7DAE" w:rsidRPr="00850CF4" w:rsidRDefault="00A619E1" w:rsidP="00D131D1">
            <w:pPr>
              <w:rPr>
                <w:szCs w:val="24"/>
              </w:rPr>
            </w:pPr>
            <w:r w:rsidRPr="00850CF4">
              <w:rPr>
                <w:szCs w:val="24"/>
              </w:rPr>
              <w:t>15</w:t>
            </w:r>
          </w:p>
        </w:tc>
        <w:tc>
          <w:tcPr>
            <w:tcW w:w="900" w:type="dxa"/>
            <w:tcBorders>
              <w:top w:val="nil"/>
              <w:left w:val="nil"/>
              <w:bottom w:val="single" w:sz="4" w:space="0" w:color="auto"/>
              <w:right w:val="single" w:sz="4" w:space="0" w:color="auto"/>
            </w:tcBorders>
            <w:shd w:val="clear" w:color="auto" w:fill="auto"/>
            <w:vAlign w:val="center"/>
            <w:hideMark/>
          </w:tcPr>
          <w:p w:rsidR="008C7DAE" w:rsidRPr="00850CF4" w:rsidRDefault="00061404" w:rsidP="00D131D1">
            <w:pPr>
              <w:rPr>
                <w:szCs w:val="24"/>
              </w:rPr>
            </w:pPr>
            <w:r w:rsidRPr="00850CF4">
              <w:rPr>
                <w:szCs w:val="24"/>
              </w:rPr>
              <w:t>$33.39</w:t>
            </w:r>
          </w:p>
        </w:tc>
        <w:tc>
          <w:tcPr>
            <w:tcW w:w="1350" w:type="dxa"/>
            <w:tcBorders>
              <w:top w:val="nil"/>
              <w:left w:val="nil"/>
              <w:bottom w:val="single" w:sz="4" w:space="0" w:color="auto"/>
              <w:right w:val="single" w:sz="4" w:space="0" w:color="auto"/>
            </w:tcBorders>
            <w:shd w:val="clear" w:color="auto" w:fill="auto"/>
            <w:vAlign w:val="center"/>
            <w:hideMark/>
          </w:tcPr>
          <w:p w:rsidR="008C7DAE" w:rsidRPr="00850CF4" w:rsidRDefault="00A619E1" w:rsidP="0020472B">
            <w:pPr>
              <w:rPr>
                <w:szCs w:val="24"/>
              </w:rPr>
            </w:pPr>
            <w:r w:rsidRPr="00850CF4">
              <w:rPr>
                <w:szCs w:val="24"/>
              </w:rPr>
              <w:t>$500.85</w:t>
            </w:r>
          </w:p>
        </w:tc>
      </w:tr>
      <w:tr w:rsidR="003F3EE7" w:rsidRPr="00850CF4" w:rsidTr="004B0000">
        <w:trPr>
          <w:trHeight w:val="425"/>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8C7DAE" w:rsidRPr="00226D7D" w:rsidRDefault="008C7DAE" w:rsidP="00D131D1">
            <w:pPr>
              <w:rPr>
                <w:sz w:val="22"/>
                <w:szCs w:val="22"/>
              </w:rPr>
            </w:pPr>
            <w:r w:rsidRPr="00226D7D">
              <w:rPr>
                <w:sz w:val="22"/>
                <w:szCs w:val="22"/>
              </w:rPr>
              <w:t>Epidemiologist</w:t>
            </w:r>
          </w:p>
        </w:tc>
        <w:tc>
          <w:tcPr>
            <w:tcW w:w="2340" w:type="dxa"/>
            <w:tcBorders>
              <w:top w:val="nil"/>
              <w:left w:val="nil"/>
              <w:bottom w:val="single" w:sz="4" w:space="0" w:color="auto"/>
              <w:right w:val="single" w:sz="4" w:space="0" w:color="auto"/>
            </w:tcBorders>
            <w:shd w:val="clear" w:color="auto" w:fill="auto"/>
            <w:vAlign w:val="center"/>
            <w:hideMark/>
          </w:tcPr>
          <w:p w:rsidR="008C7DAE" w:rsidRPr="00850CF4" w:rsidRDefault="005E4814" w:rsidP="00D131D1">
            <w:pPr>
              <w:rPr>
                <w:szCs w:val="24"/>
              </w:rPr>
            </w:pPr>
            <w:r>
              <w:rPr>
                <w:szCs w:val="24"/>
              </w:rPr>
              <w:t>Att T_</w:t>
            </w:r>
            <w:r w:rsidR="008C7DAE" w:rsidRPr="00850CF4">
              <w:rPr>
                <w:szCs w:val="24"/>
              </w:rPr>
              <w:t>Antiviral Resistant Influenza Infection Case Report Form</w:t>
            </w:r>
          </w:p>
        </w:tc>
        <w:tc>
          <w:tcPr>
            <w:tcW w:w="144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57</w:t>
            </w:r>
          </w:p>
        </w:tc>
        <w:tc>
          <w:tcPr>
            <w:tcW w:w="135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3</w:t>
            </w:r>
          </w:p>
        </w:tc>
        <w:tc>
          <w:tcPr>
            <w:tcW w:w="126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30/60</w:t>
            </w:r>
          </w:p>
        </w:tc>
        <w:tc>
          <w:tcPr>
            <w:tcW w:w="99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86</w:t>
            </w:r>
          </w:p>
        </w:tc>
        <w:tc>
          <w:tcPr>
            <w:tcW w:w="900" w:type="dxa"/>
            <w:tcBorders>
              <w:top w:val="nil"/>
              <w:left w:val="nil"/>
              <w:bottom w:val="single" w:sz="4" w:space="0" w:color="auto"/>
              <w:right w:val="single" w:sz="4" w:space="0" w:color="auto"/>
            </w:tcBorders>
            <w:shd w:val="clear" w:color="auto" w:fill="auto"/>
            <w:vAlign w:val="center"/>
            <w:hideMark/>
          </w:tcPr>
          <w:p w:rsidR="008C7DAE" w:rsidRPr="00850CF4" w:rsidRDefault="00061404" w:rsidP="00D131D1">
            <w:pPr>
              <w:rPr>
                <w:szCs w:val="24"/>
              </w:rPr>
            </w:pPr>
            <w:r w:rsidRPr="00850CF4">
              <w:rPr>
                <w:szCs w:val="24"/>
              </w:rPr>
              <w:t>$33.39</w:t>
            </w:r>
          </w:p>
        </w:tc>
        <w:tc>
          <w:tcPr>
            <w:tcW w:w="1350" w:type="dxa"/>
            <w:tcBorders>
              <w:top w:val="nil"/>
              <w:left w:val="nil"/>
              <w:bottom w:val="single" w:sz="4" w:space="0" w:color="auto"/>
              <w:right w:val="single" w:sz="4" w:space="0" w:color="auto"/>
            </w:tcBorders>
            <w:shd w:val="clear" w:color="auto" w:fill="auto"/>
            <w:vAlign w:val="center"/>
            <w:hideMark/>
          </w:tcPr>
          <w:p w:rsidR="008C7DAE" w:rsidRPr="00850CF4" w:rsidRDefault="0020472B" w:rsidP="00D131D1">
            <w:pPr>
              <w:rPr>
                <w:szCs w:val="24"/>
              </w:rPr>
            </w:pPr>
            <w:r w:rsidRPr="00850CF4">
              <w:rPr>
                <w:szCs w:val="24"/>
              </w:rPr>
              <w:t>$2,871.54</w:t>
            </w:r>
          </w:p>
        </w:tc>
      </w:tr>
      <w:tr w:rsidR="003F3EE7" w:rsidRPr="00850CF4" w:rsidTr="004B0000">
        <w:trPr>
          <w:trHeight w:val="1043"/>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226D7D" w:rsidRDefault="008C7DAE" w:rsidP="00D131D1">
            <w:pPr>
              <w:rPr>
                <w:sz w:val="22"/>
                <w:szCs w:val="22"/>
              </w:rPr>
            </w:pPr>
            <w:r w:rsidRPr="00226D7D">
              <w:rPr>
                <w:sz w:val="22"/>
                <w:szCs w:val="22"/>
              </w:rPr>
              <w:t>Epidemiologist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850CF4" w:rsidRDefault="005E4814" w:rsidP="00D131D1">
            <w:pPr>
              <w:rPr>
                <w:szCs w:val="24"/>
              </w:rPr>
            </w:pPr>
            <w:r>
              <w:rPr>
                <w:szCs w:val="24"/>
              </w:rPr>
              <w:t>Att U_</w:t>
            </w:r>
            <w:r w:rsidR="008C7DAE" w:rsidRPr="00850CF4">
              <w:rPr>
                <w:szCs w:val="24"/>
              </w:rPr>
              <w:t xml:space="preserve">National Respiratory &amp; Enteric Virus Surveillance System (NREVSS) (55.83A, B, D) (electronic)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550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52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15/60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7150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850CF4" w:rsidRDefault="00061404" w:rsidP="00D131D1">
            <w:pPr>
              <w:rPr>
                <w:szCs w:val="24"/>
              </w:rPr>
            </w:pPr>
            <w:r w:rsidRPr="00850CF4">
              <w:rPr>
                <w:szCs w:val="24"/>
              </w:rPr>
              <w:t>$33.39</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850CF4" w:rsidRDefault="008C7DAE" w:rsidP="0020472B">
            <w:pPr>
              <w:rPr>
                <w:szCs w:val="24"/>
              </w:rPr>
            </w:pPr>
            <w:r w:rsidRPr="00850CF4">
              <w:rPr>
                <w:szCs w:val="24"/>
              </w:rPr>
              <w:t>$</w:t>
            </w:r>
            <w:r w:rsidR="0020472B" w:rsidRPr="00850CF4">
              <w:rPr>
                <w:szCs w:val="24"/>
              </w:rPr>
              <w:t>238,738.50</w:t>
            </w:r>
          </w:p>
        </w:tc>
      </w:tr>
      <w:tr w:rsidR="003F3EE7" w:rsidRPr="00850CF4" w:rsidTr="004B0000">
        <w:trPr>
          <w:trHeight w:val="71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226D7D" w:rsidRDefault="008C7DAE" w:rsidP="00D131D1">
            <w:pPr>
              <w:rPr>
                <w:sz w:val="22"/>
                <w:szCs w:val="22"/>
              </w:rPr>
            </w:pPr>
            <w:r w:rsidRPr="00226D7D">
              <w:rPr>
                <w:sz w:val="22"/>
                <w:szCs w:val="22"/>
              </w:rPr>
              <w:t>Epidemiologist</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8C7DAE" w:rsidRPr="00850CF4" w:rsidRDefault="005E4814" w:rsidP="00D131D1">
            <w:pPr>
              <w:rPr>
                <w:szCs w:val="24"/>
              </w:rPr>
            </w:pPr>
            <w:r>
              <w:rPr>
                <w:szCs w:val="24"/>
              </w:rPr>
              <w:t>Att V_</w:t>
            </w:r>
            <w:r w:rsidR="008C7DAE" w:rsidRPr="00850CF4">
              <w:rPr>
                <w:szCs w:val="24"/>
              </w:rPr>
              <w:t>National Enterovirus Surveillance Report: (CDC 55.9) (electronic)</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20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12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15/60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60</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C7DAE" w:rsidRPr="00850CF4" w:rsidRDefault="00061404" w:rsidP="00D131D1">
            <w:pPr>
              <w:rPr>
                <w:szCs w:val="24"/>
              </w:rPr>
            </w:pPr>
            <w:r w:rsidRPr="00850CF4">
              <w:rPr>
                <w:szCs w:val="24"/>
              </w:rPr>
              <w:t>$33.39</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8C7DAE" w:rsidRPr="00850CF4" w:rsidRDefault="0020472B" w:rsidP="0020472B">
            <w:pPr>
              <w:rPr>
                <w:szCs w:val="24"/>
              </w:rPr>
            </w:pPr>
            <w:r w:rsidRPr="00850CF4">
              <w:rPr>
                <w:szCs w:val="24"/>
              </w:rPr>
              <w:t>$2,003.40</w:t>
            </w:r>
          </w:p>
        </w:tc>
      </w:tr>
      <w:tr w:rsidR="003F3EE7" w:rsidRPr="00850CF4" w:rsidTr="004B0000">
        <w:trPr>
          <w:trHeight w:val="435"/>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226D7D" w:rsidRDefault="008C7DAE" w:rsidP="00D131D1">
            <w:pPr>
              <w:rPr>
                <w:sz w:val="22"/>
                <w:szCs w:val="22"/>
              </w:rPr>
            </w:pPr>
            <w:r w:rsidRPr="00226D7D">
              <w:rPr>
                <w:sz w:val="22"/>
                <w:szCs w:val="22"/>
              </w:rPr>
              <w:t>Epidemiologist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850CF4" w:rsidRDefault="005E4814" w:rsidP="00D131D1">
            <w:pPr>
              <w:rPr>
                <w:szCs w:val="24"/>
              </w:rPr>
            </w:pPr>
            <w:r>
              <w:rPr>
                <w:szCs w:val="24"/>
              </w:rPr>
              <w:t>Att W_</w:t>
            </w:r>
            <w:r w:rsidR="008C7DAE" w:rsidRPr="00850CF4">
              <w:rPr>
                <w:szCs w:val="24"/>
              </w:rPr>
              <w:t xml:space="preserve">National Adenovirus Type Reporting System (NATRS)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13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15/60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13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850CF4" w:rsidRDefault="00061404" w:rsidP="00D131D1">
            <w:pPr>
              <w:rPr>
                <w:szCs w:val="24"/>
              </w:rPr>
            </w:pPr>
            <w:r w:rsidRPr="00850CF4">
              <w:rPr>
                <w:szCs w:val="24"/>
              </w:rPr>
              <w:t>$33.39</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850CF4" w:rsidRDefault="0020472B" w:rsidP="0020472B">
            <w:pPr>
              <w:rPr>
                <w:szCs w:val="24"/>
              </w:rPr>
            </w:pPr>
            <w:r w:rsidRPr="00850CF4">
              <w:rPr>
                <w:szCs w:val="24"/>
              </w:rPr>
              <w:t>$434.07</w:t>
            </w:r>
          </w:p>
        </w:tc>
      </w:tr>
      <w:tr w:rsidR="003F3EE7" w:rsidRPr="00850CF4" w:rsidTr="004B0000">
        <w:trPr>
          <w:trHeight w:val="145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DAE" w:rsidRPr="00226D7D" w:rsidRDefault="008C7DAE" w:rsidP="00D131D1">
            <w:pPr>
              <w:rPr>
                <w:sz w:val="22"/>
                <w:szCs w:val="22"/>
              </w:rPr>
            </w:pPr>
            <w:r w:rsidRPr="00226D7D">
              <w:rPr>
                <w:sz w:val="22"/>
                <w:szCs w:val="22"/>
              </w:rPr>
              <w:t>Epidemiologist</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8C7DAE" w:rsidRPr="00850CF4" w:rsidRDefault="005E4814" w:rsidP="00D131D1">
            <w:pPr>
              <w:rPr>
                <w:szCs w:val="24"/>
              </w:rPr>
            </w:pPr>
            <w:r>
              <w:rPr>
                <w:szCs w:val="24"/>
              </w:rPr>
              <w:t>Att X_</w:t>
            </w:r>
            <w:r w:rsidR="008C7DAE" w:rsidRPr="00850CF4">
              <w:rPr>
                <w:szCs w:val="24"/>
              </w:rPr>
              <w:t>Middle East Respiratory Syndrome Coronavirus (MERS) Patient Under Investigation (PUI) Form</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57</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25/60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8C7DAE" w:rsidRPr="00850CF4" w:rsidRDefault="00A619E1" w:rsidP="00D131D1">
            <w:pPr>
              <w:rPr>
                <w:szCs w:val="24"/>
              </w:rPr>
            </w:pPr>
            <w:r w:rsidRPr="00850CF4">
              <w:rPr>
                <w:szCs w:val="24"/>
              </w:rPr>
              <w:t>72</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C7DAE" w:rsidRPr="00850CF4" w:rsidRDefault="00061404" w:rsidP="00D131D1">
            <w:pPr>
              <w:rPr>
                <w:szCs w:val="24"/>
              </w:rPr>
            </w:pPr>
            <w:r w:rsidRPr="00850CF4">
              <w:rPr>
                <w:szCs w:val="24"/>
              </w:rPr>
              <w:t>$33.39</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8C7DAE" w:rsidRPr="00850CF4" w:rsidRDefault="0020472B" w:rsidP="00A619E1">
            <w:pPr>
              <w:rPr>
                <w:szCs w:val="24"/>
              </w:rPr>
            </w:pPr>
            <w:r w:rsidRPr="00850CF4">
              <w:rPr>
                <w:szCs w:val="24"/>
              </w:rPr>
              <w:t>$2,</w:t>
            </w:r>
            <w:r w:rsidR="00A619E1" w:rsidRPr="00850CF4">
              <w:rPr>
                <w:szCs w:val="24"/>
              </w:rPr>
              <w:t>404.08</w:t>
            </w:r>
          </w:p>
        </w:tc>
      </w:tr>
      <w:tr w:rsidR="003F3EE7" w:rsidRPr="00850CF4" w:rsidTr="004B0000">
        <w:trPr>
          <w:trHeight w:val="890"/>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8C7DAE" w:rsidRPr="00226D7D" w:rsidRDefault="008C7DAE" w:rsidP="00D131D1">
            <w:pPr>
              <w:rPr>
                <w:sz w:val="22"/>
                <w:szCs w:val="22"/>
              </w:rPr>
            </w:pPr>
            <w:r w:rsidRPr="00226D7D">
              <w:rPr>
                <w:sz w:val="22"/>
                <w:szCs w:val="22"/>
              </w:rPr>
              <w:t>Epidemiologist</w:t>
            </w:r>
          </w:p>
        </w:tc>
        <w:tc>
          <w:tcPr>
            <w:tcW w:w="2340" w:type="dxa"/>
            <w:tcBorders>
              <w:top w:val="nil"/>
              <w:left w:val="nil"/>
              <w:bottom w:val="single" w:sz="4" w:space="0" w:color="auto"/>
              <w:right w:val="single" w:sz="4" w:space="0" w:color="auto"/>
            </w:tcBorders>
            <w:shd w:val="clear" w:color="auto" w:fill="auto"/>
            <w:vAlign w:val="center"/>
            <w:hideMark/>
          </w:tcPr>
          <w:p w:rsidR="00301859" w:rsidRPr="00850CF4" w:rsidRDefault="005E4814" w:rsidP="00D131D1">
            <w:pPr>
              <w:pStyle w:val="Heading1"/>
              <w:rPr>
                <w:i w:val="0"/>
                <w:szCs w:val="24"/>
              </w:rPr>
            </w:pPr>
            <w:bookmarkStart w:id="2" w:name="OLE_LINK4"/>
            <w:bookmarkStart w:id="3" w:name="OLE_LINK5"/>
            <w:r>
              <w:rPr>
                <w:i w:val="0"/>
                <w:szCs w:val="24"/>
              </w:rPr>
              <w:t>Att Y_</w:t>
            </w:r>
            <w:r w:rsidR="00301859" w:rsidRPr="00850CF4">
              <w:rPr>
                <w:i w:val="0"/>
                <w:szCs w:val="24"/>
              </w:rPr>
              <w:t>Viral Gastroenteritis Outbreak Submission Form</w:t>
            </w:r>
          </w:p>
          <w:bookmarkEnd w:id="2"/>
          <w:bookmarkEnd w:id="3"/>
          <w:p w:rsidR="008C7DAE" w:rsidRPr="00850CF4" w:rsidRDefault="008C7DAE" w:rsidP="00D131D1">
            <w:pPr>
              <w:rPr>
                <w:szCs w:val="24"/>
              </w:rPr>
            </w:pPr>
          </w:p>
        </w:tc>
        <w:tc>
          <w:tcPr>
            <w:tcW w:w="144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20</w:t>
            </w:r>
          </w:p>
        </w:tc>
        <w:tc>
          <w:tcPr>
            <w:tcW w:w="135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5</w:t>
            </w:r>
          </w:p>
        </w:tc>
        <w:tc>
          <w:tcPr>
            <w:tcW w:w="126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5/60</w:t>
            </w:r>
          </w:p>
        </w:tc>
        <w:tc>
          <w:tcPr>
            <w:tcW w:w="990" w:type="dxa"/>
            <w:tcBorders>
              <w:top w:val="nil"/>
              <w:left w:val="nil"/>
              <w:bottom w:val="single" w:sz="4" w:space="0" w:color="auto"/>
              <w:right w:val="single" w:sz="4" w:space="0" w:color="auto"/>
            </w:tcBorders>
            <w:shd w:val="clear" w:color="auto" w:fill="auto"/>
            <w:vAlign w:val="center"/>
            <w:hideMark/>
          </w:tcPr>
          <w:p w:rsidR="008C7DAE" w:rsidRPr="00850CF4" w:rsidRDefault="00D820B2" w:rsidP="00D131D1">
            <w:pPr>
              <w:rPr>
                <w:szCs w:val="24"/>
              </w:rPr>
            </w:pPr>
            <w:r w:rsidRPr="00850CF4">
              <w:rPr>
                <w:szCs w:val="24"/>
              </w:rPr>
              <w:t>9</w:t>
            </w:r>
          </w:p>
        </w:tc>
        <w:tc>
          <w:tcPr>
            <w:tcW w:w="900" w:type="dxa"/>
            <w:tcBorders>
              <w:top w:val="nil"/>
              <w:left w:val="nil"/>
              <w:bottom w:val="single" w:sz="4" w:space="0" w:color="auto"/>
              <w:right w:val="single" w:sz="4" w:space="0" w:color="auto"/>
            </w:tcBorders>
            <w:shd w:val="clear" w:color="auto" w:fill="auto"/>
            <w:vAlign w:val="center"/>
            <w:hideMark/>
          </w:tcPr>
          <w:p w:rsidR="008C7DAE" w:rsidRPr="00850CF4" w:rsidRDefault="00061404" w:rsidP="00D131D1">
            <w:pPr>
              <w:rPr>
                <w:szCs w:val="24"/>
              </w:rPr>
            </w:pPr>
            <w:r w:rsidRPr="00850CF4">
              <w:rPr>
                <w:szCs w:val="24"/>
              </w:rPr>
              <w:t>$33.39</w:t>
            </w:r>
          </w:p>
        </w:tc>
        <w:tc>
          <w:tcPr>
            <w:tcW w:w="135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820B2">
            <w:pPr>
              <w:rPr>
                <w:szCs w:val="24"/>
              </w:rPr>
            </w:pPr>
            <w:r w:rsidRPr="00850CF4">
              <w:rPr>
                <w:szCs w:val="24"/>
              </w:rPr>
              <w:t>$</w:t>
            </w:r>
            <w:r w:rsidR="00D820B2" w:rsidRPr="00850CF4">
              <w:rPr>
                <w:szCs w:val="24"/>
              </w:rPr>
              <w:t>300.51</w:t>
            </w:r>
          </w:p>
        </w:tc>
      </w:tr>
      <w:tr w:rsidR="0057431C" w:rsidRPr="00850CF4" w:rsidTr="004B0000">
        <w:trPr>
          <w:trHeight w:val="863"/>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57431C" w:rsidRPr="00226D7D" w:rsidRDefault="0057431C" w:rsidP="0057431C">
            <w:pPr>
              <w:rPr>
                <w:sz w:val="22"/>
                <w:szCs w:val="22"/>
              </w:rPr>
            </w:pPr>
            <w:r w:rsidRPr="00226D7D">
              <w:rPr>
                <w:sz w:val="22"/>
                <w:szCs w:val="22"/>
              </w:rPr>
              <w:t>Epidemiologist</w:t>
            </w:r>
          </w:p>
        </w:tc>
        <w:tc>
          <w:tcPr>
            <w:tcW w:w="2340" w:type="dxa"/>
            <w:tcBorders>
              <w:top w:val="nil"/>
              <w:left w:val="nil"/>
              <w:bottom w:val="single" w:sz="4" w:space="0" w:color="auto"/>
              <w:right w:val="single" w:sz="4" w:space="0" w:color="auto"/>
            </w:tcBorders>
            <w:shd w:val="clear" w:color="auto" w:fill="auto"/>
            <w:vAlign w:val="center"/>
            <w:hideMark/>
          </w:tcPr>
          <w:p w:rsidR="0057431C" w:rsidRPr="00850CF4" w:rsidRDefault="005E4814" w:rsidP="0057431C">
            <w:pPr>
              <w:rPr>
                <w:szCs w:val="24"/>
              </w:rPr>
            </w:pPr>
            <w:r>
              <w:rPr>
                <w:szCs w:val="24"/>
              </w:rPr>
              <w:t>Att Z_</w:t>
            </w:r>
            <w:r w:rsidR="0057431C" w:rsidRPr="00850CF4">
              <w:rPr>
                <w:szCs w:val="24"/>
              </w:rPr>
              <w:t>NORS Waterborne Disease Transmission Form_52.12</w:t>
            </w:r>
          </w:p>
        </w:tc>
        <w:tc>
          <w:tcPr>
            <w:tcW w:w="1440" w:type="dxa"/>
            <w:tcBorders>
              <w:top w:val="nil"/>
              <w:left w:val="nil"/>
              <w:bottom w:val="single" w:sz="4" w:space="0" w:color="auto"/>
              <w:right w:val="single" w:sz="4" w:space="0" w:color="auto"/>
            </w:tcBorders>
            <w:shd w:val="clear" w:color="auto" w:fill="auto"/>
            <w:vAlign w:val="center"/>
            <w:hideMark/>
          </w:tcPr>
          <w:p w:rsidR="0057431C" w:rsidRPr="00850CF4" w:rsidRDefault="0057431C" w:rsidP="0057431C">
            <w:pPr>
              <w:rPr>
                <w:szCs w:val="24"/>
              </w:rPr>
            </w:pPr>
            <w:r w:rsidRPr="00850CF4">
              <w:rPr>
                <w:szCs w:val="24"/>
              </w:rPr>
              <w:t>59</w:t>
            </w:r>
          </w:p>
        </w:tc>
        <w:tc>
          <w:tcPr>
            <w:tcW w:w="1350" w:type="dxa"/>
            <w:tcBorders>
              <w:top w:val="nil"/>
              <w:left w:val="nil"/>
              <w:bottom w:val="single" w:sz="4" w:space="0" w:color="auto"/>
              <w:right w:val="single" w:sz="4" w:space="0" w:color="auto"/>
            </w:tcBorders>
            <w:shd w:val="clear" w:color="auto" w:fill="auto"/>
            <w:vAlign w:val="center"/>
            <w:hideMark/>
          </w:tcPr>
          <w:p w:rsidR="0057431C" w:rsidRPr="00850CF4" w:rsidRDefault="0057431C" w:rsidP="0057431C">
            <w:pPr>
              <w:rPr>
                <w:szCs w:val="24"/>
              </w:rPr>
            </w:pPr>
            <w:r w:rsidRPr="00850CF4">
              <w:rPr>
                <w:szCs w:val="24"/>
              </w:rPr>
              <w:t>1</w:t>
            </w:r>
          </w:p>
        </w:tc>
        <w:tc>
          <w:tcPr>
            <w:tcW w:w="1260" w:type="dxa"/>
            <w:tcBorders>
              <w:top w:val="nil"/>
              <w:left w:val="nil"/>
              <w:bottom w:val="single" w:sz="4" w:space="0" w:color="auto"/>
              <w:right w:val="single" w:sz="4" w:space="0" w:color="auto"/>
            </w:tcBorders>
            <w:shd w:val="clear" w:color="auto" w:fill="auto"/>
            <w:vAlign w:val="center"/>
            <w:hideMark/>
          </w:tcPr>
          <w:p w:rsidR="0057431C" w:rsidRPr="00850CF4" w:rsidRDefault="0057431C" w:rsidP="0057431C">
            <w:pPr>
              <w:rPr>
                <w:szCs w:val="24"/>
              </w:rPr>
            </w:pPr>
            <w:r w:rsidRPr="00850CF4">
              <w:rPr>
                <w:szCs w:val="24"/>
              </w:rPr>
              <w:t>20/60</w:t>
            </w:r>
          </w:p>
        </w:tc>
        <w:tc>
          <w:tcPr>
            <w:tcW w:w="990" w:type="dxa"/>
            <w:tcBorders>
              <w:top w:val="nil"/>
              <w:left w:val="nil"/>
              <w:bottom w:val="single" w:sz="4" w:space="0" w:color="auto"/>
              <w:right w:val="single" w:sz="4" w:space="0" w:color="auto"/>
            </w:tcBorders>
            <w:shd w:val="clear" w:color="auto" w:fill="auto"/>
            <w:vAlign w:val="center"/>
            <w:hideMark/>
          </w:tcPr>
          <w:p w:rsidR="0057431C" w:rsidRPr="00850CF4" w:rsidRDefault="0057431C" w:rsidP="0057431C">
            <w:pPr>
              <w:rPr>
                <w:szCs w:val="24"/>
              </w:rPr>
            </w:pPr>
            <w:r w:rsidRPr="00850CF4">
              <w:rPr>
                <w:szCs w:val="24"/>
              </w:rPr>
              <w:t>20</w:t>
            </w:r>
          </w:p>
        </w:tc>
        <w:tc>
          <w:tcPr>
            <w:tcW w:w="900" w:type="dxa"/>
            <w:tcBorders>
              <w:top w:val="nil"/>
              <w:left w:val="nil"/>
              <w:bottom w:val="single" w:sz="4" w:space="0" w:color="auto"/>
              <w:right w:val="single" w:sz="4" w:space="0" w:color="auto"/>
            </w:tcBorders>
            <w:shd w:val="clear" w:color="auto" w:fill="auto"/>
            <w:vAlign w:val="center"/>
            <w:hideMark/>
          </w:tcPr>
          <w:p w:rsidR="0057431C" w:rsidRPr="00850CF4" w:rsidRDefault="0057431C" w:rsidP="0057431C">
            <w:pPr>
              <w:rPr>
                <w:szCs w:val="24"/>
              </w:rPr>
            </w:pPr>
            <w:r w:rsidRPr="00850CF4">
              <w:rPr>
                <w:szCs w:val="24"/>
              </w:rPr>
              <w:t>$33.39</w:t>
            </w:r>
          </w:p>
        </w:tc>
        <w:tc>
          <w:tcPr>
            <w:tcW w:w="1350" w:type="dxa"/>
            <w:tcBorders>
              <w:top w:val="nil"/>
              <w:left w:val="nil"/>
              <w:bottom w:val="single" w:sz="4" w:space="0" w:color="auto"/>
              <w:right w:val="single" w:sz="4" w:space="0" w:color="auto"/>
            </w:tcBorders>
            <w:shd w:val="clear" w:color="auto" w:fill="auto"/>
            <w:vAlign w:val="center"/>
            <w:hideMark/>
          </w:tcPr>
          <w:p w:rsidR="0057431C" w:rsidRPr="00850CF4" w:rsidRDefault="0057431C" w:rsidP="0057431C">
            <w:pPr>
              <w:rPr>
                <w:szCs w:val="24"/>
              </w:rPr>
            </w:pPr>
            <w:r w:rsidRPr="00850CF4">
              <w:rPr>
                <w:szCs w:val="24"/>
              </w:rPr>
              <w:t>$667.80</w:t>
            </w:r>
          </w:p>
        </w:tc>
      </w:tr>
      <w:tr w:rsidR="003F3EE7" w:rsidRPr="00850CF4" w:rsidTr="004B0000">
        <w:trPr>
          <w:trHeight w:val="1160"/>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8C7DAE" w:rsidRPr="00226D7D" w:rsidRDefault="008C7DAE" w:rsidP="00D131D1">
            <w:pPr>
              <w:rPr>
                <w:sz w:val="22"/>
                <w:szCs w:val="22"/>
              </w:rPr>
            </w:pPr>
            <w:r w:rsidRPr="00226D7D">
              <w:rPr>
                <w:sz w:val="22"/>
                <w:szCs w:val="22"/>
              </w:rPr>
              <w:t>Epidemiologist</w:t>
            </w:r>
          </w:p>
        </w:tc>
        <w:tc>
          <w:tcPr>
            <w:tcW w:w="2340" w:type="dxa"/>
            <w:tcBorders>
              <w:top w:val="nil"/>
              <w:left w:val="nil"/>
              <w:bottom w:val="single" w:sz="4" w:space="0" w:color="auto"/>
              <w:right w:val="single" w:sz="4" w:space="0" w:color="auto"/>
            </w:tcBorders>
            <w:shd w:val="clear" w:color="auto" w:fill="auto"/>
            <w:vAlign w:val="center"/>
            <w:hideMark/>
          </w:tcPr>
          <w:p w:rsidR="008C7DAE" w:rsidRPr="00850CF4" w:rsidRDefault="005E4814" w:rsidP="00D131D1">
            <w:pPr>
              <w:rPr>
                <w:szCs w:val="24"/>
              </w:rPr>
            </w:pPr>
            <w:r>
              <w:rPr>
                <w:szCs w:val="24"/>
              </w:rPr>
              <w:t>Att AA_</w:t>
            </w:r>
            <w:r w:rsidR="008C7DAE" w:rsidRPr="00850CF4">
              <w:rPr>
                <w:szCs w:val="24"/>
              </w:rPr>
              <w:t>Influenza Virus (Electronic, Year Round), PHLIP_HL7 messaging Data Elements</w:t>
            </w:r>
          </w:p>
        </w:tc>
        <w:tc>
          <w:tcPr>
            <w:tcW w:w="144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57</w:t>
            </w:r>
          </w:p>
        </w:tc>
        <w:tc>
          <w:tcPr>
            <w:tcW w:w="135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52</w:t>
            </w:r>
          </w:p>
        </w:tc>
        <w:tc>
          <w:tcPr>
            <w:tcW w:w="126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5/60</w:t>
            </w:r>
          </w:p>
        </w:tc>
        <w:tc>
          <w:tcPr>
            <w:tcW w:w="99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247</w:t>
            </w:r>
          </w:p>
        </w:tc>
        <w:tc>
          <w:tcPr>
            <w:tcW w:w="900" w:type="dxa"/>
            <w:tcBorders>
              <w:top w:val="nil"/>
              <w:left w:val="nil"/>
              <w:bottom w:val="single" w:sz="4" w:space="0" w:color="auto"/>
              <w:right w:val="single" w:sz="4" w:space="0" w:color="auto"/>
            </w:tcBorders>
            <w:shd w:val="clear" w:color="auto" w:fill="auto"/>
            <w:vAlign w:val="center"/>
            <w:hideMark/>
          </w:tcPr>
          <w:p w:rsidR="008C7DAE" w:rsidRPr="00850CF4" w:rsidRDefault="00061404" w:rsidP="00D131D1">
            <w:pPr>
              <w:rPr>
                <w:szCs w:val="24"/>
              </w:rPr>
            </w:pPr>
            <w:r w:rsidRPr="00850CF4">
              <w:rPr>
                <w:szCs w:val="24"/>
              </w:rPr>
              <w:t>$33.39</w:t>
            </w:r>
          </w:p>
        </w:tc>
        <w:tc>
          <w:tcPr>
            <w:tcW w:w="1350" w:type="dxa"/>
            <w:tcBorders>
              <w:top w:val="nil"/>
              <w:left w:val="nil"/>
              <w:bottom w:val="single" w:sz="4" w:space="0" w:color="auto"/>
              <w:right w:val="single" w:sz="4" w:space="0" w:color="auto"/>
            </w:tcBorders>
            <w:shd w:val="clear" w:color="auto" w:fill="auto"/>
            <w:vAlign w:val="center"/>
            <w:hideMark/>
          </w:tcPr>
          <w:p w:rsidR="008C7DAE" w:rsidRPr="00850CF4" w:rsidRDefault="0020472B" w:rsidP="00D131D1">
            <w:pPr>
              <w:rPr>
                <w:szCs w:val="24"/>
              </w:rPr>
            </w:pPr>
            <w:r w:rsidRPr="00850CF4">
              <w:rPr>
                <w:szCs w:val="24"/>
              </w:rPr>
              <w:t>$8,247.33</w:t>
            </w:r>
          </w:p>
        </w:tc>
      </w:tr>
      <w:tr w:rsidR="003F3EE7" w:rsidRPr="00850CF4" w:rsidTr="004B0000">
        <w:trPr>
          <w:trHeight w:val="863"/>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8C7DAE" w:rsidRPr="00226D7D" w:rsidRDefault="008C7DAE" w:rsidP="00D131D1">
            <w:pPr>
              <w:rPr>
                <w:sz w:val="22"/>
                <w:szCs w:val="22"/>
              </w:rPr>
            </w:pPr>
            <w:r w:rsidRPr="00226D7D">
              <w:rPr>
                <w:sz w:val="22"/>
                <w:szCs w:val="22"/>
              </w:rPr>
              <w:t>Epidemiologist</w:t>
            </w:r>
          </w:p>
        </w:tc>
        <w:tc>
          <w:tcPr>
            <w:tcW w:w="2340" w:type="dxa"/>
            <w:tcBorders>
              <w:top w:val="nil"/>
              <w:left w:val="nil"/>
              <w:bottom w:val="single" w:sz="4" w:space="0" w:color="auto"/>
              <w:right w:val="single" w:sz="4" w:space="0" w:color="auto"/>
            </w:tcBorders>
            <w:shd w:val="clear" w:color="auto" w:fill="auto"/>
            <w:vAlign w:val="center"/>
            <w:hideMark/>
          </w:tcPr>
          <w:p w:rsidR="008C7DAE" w:rsidRPr="00850CF4" w:rsidRDefault="005E4814" w:rsidP="00D131D1">
            <w:pPr>
              <w:rPr>
                <w:szCs w:val="24"/>
              </w:rPr>
            </w:pPr>
            <w:r>
              <w:rPr>
                <w:szCs w:val="24"/>
              </w:rPr>
              <w:t>Att BB_</w:t>
            </w:r>
            <w:r w:rsidR="008C7DAE" w:rsidRPr="00850CF4">
              <w:rPr>
                <w:szCs w:val="24"/>
              </w:rPr>
              <w:t xml:space="preserve">Influenza virus (electronic, year round) (PHIN-MS) </w:t>
            </w:r>
          </w:p>
        </w:tc>
        <w:tc>
          <w:tcPr>
            <w:tcW w:w="144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3</w:t>
            </w:r>
          </w:p>
        </w:tc>
        <w:tc>
          <w:tcPr>
            <w:tcW w:w="135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52</w:t>
            </w:r>
          </w:p>
        </w:tc>
        <w:tc>
          <w:tcPr>
            <w:tcW w:w="126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5/60</w:t>
            </w:r>
          </w:p>
        </w:tc>
        <w:tc>
          <w:tcPr>
            <w:tcW w:w="99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13</w:t>
            </w:r>
          </w:p>
        </w:tc>
        <w:tc>
          <w:tcPr>
            <w:tcW w:w="900" w:type="dxa"/>
            <w:tcBorders>
              <w:top w:val="nil"/>
              <w:left w:val="nil"/>
              <w:bottom w:val="single" w:sz="4" w:space="0" w:color="auto"/>
              <w:right w:val="single" w:sz="4" w:space="0" w:color="auto"/>
            </w:tcBorders>
            <w:shd w:val="clear" w:color="auto" w:fill="auto"/>
            <w:vAlign w:val="center"/>
            <w:hideMark/>
          </w:tcPr>
          <w:p w:rsidR="008C7DAE" w:rsidRPr="00850CF4" w:rsidRDefault="00061404" w:rsidP="00D131D1">
            <w:pPr>
              <w:rPr>
                <w:szCs w:val="24"/>
              </w:rPr>
            </w:pPr>
            <w:r w:rsidRPr="00850CF4">
              <w:rPr>
                <w:szCs w:val="24"/>
              </w:rPr>
              <w:t>$33.39</w:t>
            </w:r>
          </w:p>
        </w:tc>
        <w:tc>
          <w:tcPr>
            <w:tcW w:w="1350" w:type="dxa"/>
            <w:tcBorders>
              <w:top w:val="nil"/>
              <w:left w:val="nil"/>
              <w:bottom w:val="single" w:sz="4" w:space="0" w:color="auto"/>
              <w:right w:val="single" w:sz="4" w:space="0" w:color="auto"/>
            </w:tcBorders>
            <w:shd w:val="clear" w:color="auto" w:fill="auto"/>
            <w:vAlign w:val="center"/>
            <w:hideMark/>
          </w:tcPr>
          <w:p w:rsidR="008C7DAE" w:rsidRPr="00850CF4" w:rsidRDefault="0020472B" w:rsidP="00D131D1">
            <w:pPr>
              <w:rPr>
                <w:szCs w:val="24"/>
              </w:rPr>
            </w:pPr>
            <w:r w:rsidRPr="00850CF4">
              <w:rPr>
                <w:szCs w:val="24"/>
              </w:rPr>
              <w:t>$434.07</w:t>
            </w:r>
          </w:p>
        </w:tc>
      </w:tr>
      <w:tr w:rsidR="003F3EE7" w:rsidRPr="00850CF4" w:rsidTr="004B0000">
        <w:trPr>
          <w:trHeight w:val="81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8C7DAE" w:rsidRPr="00226D7D" w:rsidRDefault="008C7DAE" w:rsidP="00D131D1">
            <w:pPr>
              <w:rPr>
                <w:sz w:val="22"/>
                <w:szCs w:val="22"/>
              </w:rPr>
            </w:pPr>
            <w:r w:rsidRPr="00226D7D">
              <w:rPr>
                <w:sz w:val="22"/>
                <w:szCs w:val="22"/>
              </w:rPr>
              <w:t>Epidemiologist</w:t>
            </w:r>
          </w:p>
        </w:tc>
        <w:tc>
          <w:tcPr>
            <w:tcW w:w="2340" w:type="dxa"/>
            <w:tcBorders>
              <w:top w:val="nil"/>
              <w:left w:val="nil"/>
              <w:bottom w:val="single" w:sz="4" w:space="0" w:color="auto"/>
              <w:right w:val="single" w:sz="4" w:space="0" w:color="auto"/>
            </w:tcBorders>
            <w:shd w:val="clear" w:color="auto" w:fill="auto"/>
            <w:vAlign w:val="center"/>
            <w:hideMark/>
          </w:tcPr>
          <w:p w:rsidR="008C7DAE" w:rsidRPr="00850CF4" w:rsidRDefault="00C90A33" w:rsidP="00D131D1">
            <w:pPr>
              <w:rPr>
                <w:szCs w:val="24"/>
              </w:rPr>
            </w:pPr>
            <w:r w:rsidRPr="00850CF4">
              <w:rPr>
                <w:szCs w:val="24"/>
              </w:rPr>
              <w:t>Attachment CC_</w:t>
            </w:r>
            <w:r w:rsidR="008C7DAE" w:rsidRPr="00850CF4">
              <w:rPr>
                <w:szCs w:val="24"/>
              </w:rPr>
              <w:t xml:space="preserve">Suspect Respiratory Virus Patient Form </w:t>
            </w:r>
          </w:p>
        </w:tc>
        <w:tc>
          <w:tcPr>
            <w:tcW w:w="144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10</w:t>
            </w:r>
          </w:p>
        </w:tc>
        <w:tc>
          <w:tcPr>
            <w:tcW w:w="135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5</w:t>
            </w:r>
          </w:p>
        </w:tc>
        <w:tc>
          <w:tcPr>
            <w:tcW w:w="126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30/60</w:t>
            </w:r>
          </w:p>
        </w:tc>
        <w:tc>
          <w:tcPr>
            <w:tcW w:w="99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25</w:t>
            </w:r>
          </w:p>
        </w:tc>
        <w:tc>
          <w:tcPr>
            <w:tcW w:w="900" w:type="dxa"/>
            <w:tcBorders>
              <w:top w:val="nil"/>
              <w:left w:val="nil"/>
              <w:bottom w:val="single" w:sz="4" w:space="0" w:color="auto"/>
              <w:right w:val="single" w:sz="4" w:space="0" w:color="auto"/>
            </w:tcBorders>
            <w:shd w:val="clear" w:color="auto" w:fill="auto"/>
            <w:vAlign w:val="center"/>
            <w:hideMark/>
          </w:tcPr>
          <w:p w:rsidR="008C7DAE" w:rsidRPr="00850CF4" w:rsidRDefault="00061404" w:rsidP="00D131D1">
            <w:pPr>
              <w:rPr>
                <w:szCs w:val="24"/>
              </w:rPr>
            </w:pPr>
            <w:r w:rsidRPr="00850CF4">
              <w:rPr>
                <w:szCs w:val="24"/>
              </w:rPr>
              <w:t>$33.39</w:t>
            </w:r>
          </w:p>
        </w:tc>
        <w:tc>
          <w:tcPr>
            <w:tcW w:w="1350" w:type="dxa"/>
            <w:tcBorders>
              <w:top w:val="nil"/>
              <w:left w:val="nil"/>
              <w:bottom w:val="single" w:sz="4" w:space="0" w:color="auto"/>
              <w:right w:val="single" w:sz="4" w:space="0" w:color="auto"/>
            </w:tcBorders>
            <w:shd w:val="clear" w:color="auto" w:fill="auto"/>
            <w:vAlign w:val="center"/>
            <w:hideMark/>
          </w:tcPr>
          <w:p w:rsidR="008C7DAE" w:rsidRPr="00850CF4" w:rsidRDefault="0020472B" w:rsidP="00D131D1">
            <w:pPr>
              <w:rPr>
                <w:szCs w:val="24"/>
              </w:rPr>
            </w:pPr>
            <w:r w:rsidRPr="00850CF4">
              <w:rPr>
                <w:szCs w:val="24"/>
              </w:rPr>
              <w:t>$834.75</w:t>
            </w:r>
          </w:p>
        </w:tc>
      </w:tr>
      <w:tr w:rsidR="003F3EE7" w:rsidRPr="00850CF4" w:rsidTr="004B0000">
        <w:trPr>
          <w:trHeight w:val="620"/>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Total</w:t>
            </w:r>
          </w:p>
        </w:tc>
        <w:tc>
          <w:tcPr>
            <w:tcW w:w="234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 </w:t>
            </w:r>
          </w:p>
        </w:tc>
        <w:tc>
          <w:tcPr>
            <w:tcW w:w="1440" w:type="dxa"/>
            <w:tcBorders>
              <w:top w:val="nil"/>
              <w:left w:val="nil"/>
              <w:bottom w:val="single" w:sz="4" w:space="0" w:color="auto"/>
              <w:right w:val="single" w:sz="4" w:space="0" w:color="auto"/>
            </w:tcBorders>
            <w:shd w:val="clear" w:color="auto" w:fill="auto"/>
            <w:vAlign w:val="center"/>
          </w:tcPr>
          <w:p w:rsidR="008C7DAE" w:rsidRPr="00850CF4" w:rsidRDefault="008C7DAE" w:rsidP="00D131D1">
            <w:pPr>
              <w:rPr>
                <w:szCs w:val="24"/>
              </w:rPr>
            </w:pPr>
          </w:p>
        </w:tc>
        <w:tc>
          <w:tcPr>
            <w:tcW w:w="135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p>
        </w:tc>
        <w:tc>
          <w:tcPr>
            <w:tcW w:w="900" w:type="dxa"/>
            <w:tcBorders>
              <w:top w:val="nil"/>
              <w:left w:val="nil"/>
              <w:bottom w:val="single" w:sz="4" w:space="0" w:color="auto"/>
              <w:right w:val="single" w:sz="4" w:space="0" w:color="auto"/>
            </w:tcBorders>
            <w:shd w:val="clear" w:color="auto" w:fill="auto"/>
            <w:vAlign w:val="center"/>
            <w:hideMark/>
          </w:tcPr>
          <w:p w:rsidR="008C7DAE" w:rsidRPr="00850CF4" w:rsidRDefault="008C7DAE" w:rsidP="00D131D1">
            <w:pPr>
              <w:rPr>
                <w:szCs w:val="24"/>
              </w:rPr>
            </w:pPr>
            <w:r w:rsidRPr="00850CF4">
              <w:rPr>
                <w:szCs w:val="24"/>
              </w:rPr>
              <w:t> </w:t>
            </w:r>
          </w:p>
        </w:tc>
        <w:tc>
          <w:tcPr>
            <w:tcW w:w="1350" w:type="dxa"/>
            <w:tcBorders>
              <w:top w:val="nil"/>
              <w:left w:val="nil"/>
              <w:bottom w:val="single" w:sz="4" w:space="0" w:color="auto"/>
              <w:right w:val="single" w:sz="4" w:space="0" w:color="auto"/>
            </w:tcBorders>
            <w:shd w:val="clear" w:color="auto" w:fill="auto"/>
            <w:vAlign w:val="center"/>
            <w:hideMark/>
          </w:tcPr>
          <w:p w:rsidR="008C7DAE" w:rsidRPr="00850CF4" w:rsidRDefault="0057431C" w:rsidP="00DA5D10">
            <w:pPr>
              <w:rPr>
                <w:szCs w:val="24"/>
              </w:rPr>
            </w:pPr>
            <w:r w:rsidRPr="00850CF4">
              <w:rPr>
                <w:szCs w:val="24"/>
              </w:rPr>
              <w:t>$828,</w:t>
            </w:r>
            <w:r w:rsidR="00DA5D10">
              <w:rPr>
                <w:szCs w:val="24"/>
              </w:rPr>
              <w:t>238.95</w:t>
            </w:r>
          </w:p>
        </w:tc>
      </w:tr>
    </w:tbl>
    <w:p w:rsidR="00CA1FA6" w:rsidRPr="00850CF4" w:rsidRDefault="00CA1FA6" w:rsidP="00CA1FA6">
      <w:pPr>
        <w:widowControl w:val="0"/>
        <w:rPr>
          <w:b/>
          <w:szCs w:val="24"/>
        </w:rPr>
      </w:pPr>
    </w:p>
    <w:p w:rsidR="00CA1FA6" w:rsidRPr="00850CF4" w:rsidRDefault="00CA1FA6" w:rsidP="00CA1FA6">
      <w:pPr>
        <w:widowControl w:val="0"/>
        <w:rPr>
          <w:b/>
          <w:szCs w:val="24"/>
        </w:rPr>
      </w:pPr>
      <w:r w:rsidRPr="00850CF4">
        <w:rPr>
          <w:b/>
          <w:szCs w:val="24"/>
        </w:rPr>
        <w:t>13.</w:t>
      </w:r>
      <w:r w:rsidRPr="00850CF4">
        <w:rPr>
          <w:b/>
          <w:szCs w:val="24"/>
        </w:rPr>
        <w:tab/>
      </w:r>
      <w:r w:rsidRPr="00850CF4">
        <w:rPr>
          <w:b/>
          <w:szCs w:val="24"/>
          <w:u w:val="single"/>
        </w:rPr>
        <w:t xml:space="preserve">Estimates of Other Total Annual Cost Burden to Respondents or </w:t>
      </w:r>
      <w:r w:rsidR="00CF6992" w:rsidRPr="00850CF4">
        <w:rPr>
          <w:b/>
          <w:szCs w:val="24"/>
          <w:u w:val="single"/>
        </w:rPr>
        <w:t>Record-keepers</w:t>
      </w:r>
    </w:p>
    <w:p w:rsidR="00CA1FA6" w:rsidRPr="00850CF4" w:rsidRDefault="005209E5" w:rsidP="00CA1FA6">
      <w:pPr>
        <w:widowControl w:val="0"/>
        <w:rPr>
          <w:szCs w:val="24"/>
        </w:rPr>
      </w:pPr>
      <w:r w:rsidRPr="00850CF4">
        <w:rPr>
          <w:szCs w:val="24"/>
        </w:rPr>
        <w:t>There are no capital and maintenance costs incurred by respondents</w:t>
      </w:r>
    </w:p>
    <w:p w:rsidR="00CA1FA6" w:rsidRPr="00850CF4" w:rsidRDefault="00CA1FA6" w:rsidP="00CA1FA6">
      <w:pPr>
        <w:widowControl w:val="0"/>
        <w:rPr>
          <w:szCs w:val="24"/>
        </w:rPr>
      </w:pPr>
    </w:p>
    <w:p w:rsidR="00CA1FA6" w:rsidRPr="00850CF4" w:rsidRDefault="00CA1FA6" w:rsidP="00CA1FA6">
      <w:pPr>
        <w:widowControl w:val="0"/>
        <w:rPr>
          <w:b/>
          <w:szCs w:val="24"/>
          <w:u w:val="single"/>
        </w:rPr>
      </w:pPr>
      <w:r w:rsidRPr="00850CF4">
        <w:rPr>
          <w:b/>
          <w:szCs w:val="24"/>
        </w:rPr>
        <w:t>14.</w:t>
      </w:r>
      <w:r w:rsidRPr="00850CF4">
        <w:rPr>
          <w:b/>
          <w:szCs w:val="24"/>
        </w:rPr>
        <w:tab/>
      </w:r>
      <w:r w:rsidRPr="00850CF4">
        <w:rPr>
          <w:b/>
          <w:szCs w:val="24"/>
          <w:u w:val="single"/>
        </w:rPr>
        <w:t>Annualized Cost to the Government</w:t>
      </w:r>
    </w:p>
    <w:p w:rsidR="00413C19" w:rsidRPr="00B77BD2" w:rsidRDefault="00C27CEB" w:rsidP="005B2DF2">
      <w:pPr>
        <w:rPr>
          <w:szCs w:val="24"/>
        </w:rPr>
      </w:pPr>
      <w:r w:rsidRPr="00B77BD2">
        <w:rPr>
          <w:szCs w:val="24"/>
        </w:rPr>
        <w:t xml:space="preserve">Each data case report results in action taken by multiple programs in response to the required CDC mandate in maintaining preventive health activities and surveillance systems.  The action taken will vary, depending on the specifics of the data reporting involving multiple staff.  </w:t>
      </w:r>
      <w:r w:rsidR="005119AC" w:rsidRPr="00B77BD2">
        <w:rPr>
          <w:szCs w:val="24"/>
        </w:rPr>
        <w:t xml:space="preserve">Estimates for the foodborne and waterborne activities estimate </w:t>
      </w:r>
      <w:r w:rsidR="005119AC" w:rsidRPr="00B77BD2">
        <w:rPr>
          <w:bCs/>
          <w:szCs w:val="24"/>
        </w:rPr>
        <w:t xml:space="preserve">$1,285,000.00. </w:t>
      </w:r>
      <w:r w:rsidR="002C1625">
        <w:rPr>
          <w:bCs/>
          <w:szCs w:val="24"/>
        </w:rPr>
        <w:t>The foodborne and waterborne estimates include</w:t>
      </w:r>
      <w:r w:rsidR="005119AC" w:rsidRPr="00B77BD2">
        <w:rPr>
          <w:bCs/>
          <w:szCs w:val="24"/>
        </w:rPr>
        <w:t xml:space="preserve"> </w:t>
      </w:r>
      <w:r w:rsidR="00AE5ADF">
        <w:rPr>
          <w:bCs/>
          <w:szCs w:val="24"/>
        </w:rPr>
        <w:t>$900,000.00 for personnel across</w:t>
      </w:r>
      <w:r w:rsidR="005B2DF2">
        <w:rPr>
          <w:bCs/>
          <w:szCs w:val="24"/>
        </w:rPr>
        <w:t xml:space="preserve"> 2 CIOs (NCIRD and NCEZID) and 385,000.00 for Information Technology.  </w:t>
      </w:r>
      <w:r w:rsidR="005119AC" w:rsidRPr="00B77BD2">
        <w:rPr>
          <w:bCs/>
          <w:szCs w:val="24"/>
        </w:rPr>
        <w:t>Influenza ac</w:t>
      </w:r>
      <w:r w:rsidR="002F3138" w:rsidRPr="00B77BD2">
        <w:rPr>
          <w:bCs/>
          <w:szCs w:val="24"/>
        </w:rPr>
        <w:t xml:space="preserve">tivities estimate $8,120,000.00. The influenza estimate includes </w:t>
      </w:r>
      <w:r w:rsidR="005B2DF2">
        <w:rPr>
          <w:szCs w:val="24"/>
        </w:rPr>
        <w:t xml:space="preserve">$7.55M for the Epidemiology </w:t>
      </w:r>
      <w:r w:rsidR="002F3138" w:rsidRPr="00B77BD2">
        <w:rPr>
          <w:szCs w:val="24"/>
        </w:rPr>
        <w:t>and Laboratory Capacity (</w:t>
      </w:r>
      <w:r w:rsidR="002F3138" w:rsidRPr="00B77BD2">
        <w:rPr>
          <w:bCs/>
          <w:szCs w:val="24"/>
        </w:rPr>
        <w:t>ELC</w:t>
      </w:r>
      <w:r w:rsidR="002F3138" w:rsidRPr="00B77BD2">
        <w:rPr>
          <w:szCs w:val="24"/>
        </w:rPr>
        <w:t>) cooperative agreement to support epi and laboratory personnel in all 50 states, plus territories, Information Technology at $346,000.00, additional personnel costs of $765,746.00 and $9,500.00 for computers, printing</w:t>
      </w:r>
      <w:r w:rsidR="00B77BD2" w:rsidRPr="00B77BD2">
        <w:rPr>
          <w:szCs w:val="24"/>
        </w:rPr>
        <w:t xml:space="preserve"> and</w:t>
      </w:r>
      <w:r w:rsidR="002F3138" w:rsidRPr="00B77BD2">
        <w:rPr>
          <w:szCs w:val="24"/>
        </w:rPr>
        <w:t xml:space="preserve"> phones. </w:t>
      </w:r>
      <w:r w:rsidR="005119AC" w:rsidRPr="00B77BD2">
        <w:rPr>
          <w:bCs/>
          <w:szCs w:val="24"/>
        </w:rPr>
        <w:t xml:space="preserve">NESS, NATRS, MERS and </w:t>
      </w:r>
      <w:r w:rsidR="00AC791B" w:rsidRPr="00B77BD2">
        <w:rPr>
          <w:bCs/>
          <w:szCs w:val="24"/>
        </w:rPr>
        <w:t>remaining</w:t>
      </w:r>
      <w:r w:rsidR="00413C19" w:rsidRPr="00B77BD2">
        <w:rPr>
          <w:bCs/>
          <w:szCs w:val="24"/>
        </w:rPr>
        <w:t xml:space="preserve"> </w:t>
      </w:r>
      <w:r w:rsidR="002F3138" w:rsidRPr="00B77BD2">
        <w:rPr>
          <w:bCs/>
          <w:szCs w:val="24"/>
        </w:rPr>
        <w:t xml:space="preserve">collection </w:t>
      </w:r>
      <w:r w:rsidR="00413C19" w:rsidRPr="00B77BD2">
        <w:rPr>
          <w:bCs/>
          <w:szCs w:val="24"/>
        </w:rPr>
        <w:t>activities estimate $260, 0</w:t>
      </w:r>
      <w:r w:rsidR="005119AC" w:rsidRPr="00B77BD2">
        <w:rPr>
          <w:bCs/>
          <w:szCs w:val="24"/>
        </w:rPr>
        <w:t xml:space="preserve">00.00.  </w:t>
      </w:r>
      <w:r w:rsidR="005119AC" w:rsidRPr="00B77BD2">
        <w:rPr>
          <w:szCs w:val="24"/>
        </w:rPr>
        <w:t xml:space="preserve">The overall incurred costs include staff support, platform maintenance and computer resources and some printing and miscellaneous expense such as phone calls. </w:t>
      </w:r>
      <w:r w:rsidR="005B2DF2">
        <w:rPr>
          <w:szCs w:val="24"/>
        </w:rPr>
        <w:t>These c</w:t>
      </w:r>
      <w:r w:rsidR="00AE5ADF">
        <w:rPr>
          <w:szCs w:val="24"/>
        </w:rPr>
        <w:t>osts more accurately reflect cooperative agreement funding and</w:t>
      </w:r>
      <w:r w:rsidR="005B2DF2">
        <w:rPr>
          <w:szCs w:val="24"/>
        </w:rPr>
        <w:t xml:space="preserve"> program costs to the federal government since the last revision. </w:t>
      </w:r>
      <w:r w:rsidRPr="00B77BD2">
        <w:rPr>
          <w:szCs w:val="24"/>
        </w:rPr>
        <w:t xml:space="preserve">The estimated annual </w:t>
      </w:r>
      <w:r w:rsidR="00413C19" w:rsidRPr="00B77BD2">
        <w:rPr>
          <w:szCs w:val="24"/>
        </w:rPr>
        <w:t>cost to the government is $9,665,000</w:t>
      </w:r>
      <w:r w:rsidRPr="00B77BD2">
        <w:rPr>
          <w:szCs w:val="24"/>
        </w:rPr>
        <w:t>.</w:t>
      </w:r>
      <w:r w:rsidR="00413C19" w:rsidRPr="00B77BD2">
        <w:rPr>
          <w:szCs w:val="24"/>
        </w:rPr>
        <w:t xml:space="preserve">00. </w:t>
      </w:r>
    </w:p>
    <w:p w:rsidR="002C1625" w:rsidRDefault="002C1625" w:rsidP="00CA1FA6">
      <w:pPr>
        <w:widowControl w:val="0"/>
        <w:rPr>
          <w:b/>
          <w:szCs w:val="24"/>
        </w:rPr>
      </w:pPr>
    </w:p>
    <w:p w:rsidR="00CA1FA6" w:rsidRPr="00850CF4" w:rsidRDefault="00014D48" w:rsidP="00CA1FA6">
      <w:pPr>
        <w:widowControl w:val="0"/>
        <w:rPr>
          <w:b/>
          <w:szCs w:val="24"/>
        </w:rPr>
      </w:pPr>
      <w:r w:rsidRPr="00850CF4">
        <w:rPr>
          <w:b/>
          <w:szCs w:val="24"/>
        </w:rPr>
        <w:t xml:space="preserve">15. </w:t>
      </w:r>
      <w:r w:rsidR="002B31B5" w:rsidRPr="00850CF4">
        <w:rPr>
          <w:b/>
          <w:szCs w:val="24"/>
        </w:rPr>
        <w:t>Explanation for Program Changes and Adjustments</w:t>
      </w:r>
      <w:r w:rsidR="00CA1FA6" w:rsidRPr="00850CF4">
        <w:rPr>
          <w:b/>
          <w:szCs w:val="24"/>
        </w:rPr>
        <w:tab/>
      </w:r>
    </w:p>
    <w:p w:rsidR="00F6111C" w:rsidRPr="00850CF4" w:rsidRDefault="00F6111C" w:rsidP="00CA1FA6">
      <w:pPr>
        <w:widowControl w:val="0"/>
        <w:rPr>
          <w:szCs w:val="24"/>
        </w:rPr>
      </w:pPr>
    </w:p>
    <w:p w:rsidR="00B77BD2" w:rsidRDefault="00F6111C" w:rsidP="00B77BD2">
      <w:pPr>
        <w:widowControl w:val="0"/>
        <w:rPr>
          <w:szCs w:val="24"/>
        </w:rPr>
      </w:pPr>
      <w:r w:rsidRPr="00850CF4">
        <w:rPr>
          <w:szCs w:val="24"/>
        </w:rPr>
        <w:t>This is a request for a revision</w:t>
      </w:r>
      <w:r w:rsidR="002F3138">
        <w:rPr>
          <w:szCs w:val="24"/>
        </w:rPr>
        <w:t xml:space="preserve"> as the ICR is due to expire on October 31, 2017.  The majority of the collect</w:t>
      </w:r>
      <w:r w:rsidR="00B77BD2">
        <w:rPr>
          <w:szCs w:val="24"/>
        </w:rPr>
        <w:t>ion activities remain the same, however, there are multiple proposed revisions including</w:t>
      </w:r>
      <w:r w:rsidR="00B77BD2" w:rsidRPr="00413481">
        <w:rPr>
          <w:szCs w:val="24"/>
        </w:rPr>
        <w:t xml:space="preserve"> form consolidation, minor revised language</w:t>
      </w:r>
      <w:r w:rsidR="00A86C9A">
        <w:rPr>
          <w:szCs w:val="24"/>
        </w:rPr>
        <w:t>,</w:t>
      </w:r>
      <w:r w:rsidR="00B77BD2" w:rsidRPr="00413481">
        <w:rPr>
          <w:szCs w:val="24"/>
        </w:rPr>
        <w:t xml:space="preserve"> and rewording to improve clarity and readability of the data collection forms and the discontinuation of multiple previously approved influenza collection instruments, and the National Respiratory &amp; Enteric Virus Surveillance System (NREVSS) Laboratory Assessment (CDC 55.83). CDC </w:t>
      </w:r>
      <w:r w:rsidR="00B77BD2">
        <w:rPr>
          <w:szCs w:val="24"/>
        </w:rPr>
        <w:t>is also requesting</w:t>
      </w:r>
      <w:r w:rsidR="00B77BD2" w:rsidRPr="00413481">
        <w:rPr>
          <w:szCs w:val="24"/>
        </w:rPr>
        <w:t xml:space="preserve"> the use of a new form, Suspect Respiratory Virus Patient Form</w:t>
      </w:r>
      <w:r w:rsidR="00B77BD2">
        <w:rPr>
          <w:szCs w:val="24"/>
        </w:rPr>
        <w:t xml:space="preserve">.  Details of each collection instrument for the revision is as follows: </w:t>
      </w:r>
    </w:p>
    <w:p w:rsidR="00F6111C" w:rsidRPr="00850CF4" w:rsidRDefault="00F6111C" w:rsidP="00CA1FA6">
      <w:pPr>
        <w:widowControl w:val="0"/>
        <w:rPr>
          <w:szCs w:val="24"/>
        </w:rPr>
      </w:pPr>
    </w:p>
    <w:p w:rsidR="00263377" w:rsidRPr="00850CF4" w:rsidRDefault="00263377" w:rsidP="00263377">
      <w:pPr>
        <w:widowControl w:val="0"/>
        <w:tabs>
          <w:tab w:val="center" w:pos="4680"/>
        </w:tabs>
        <w:rPr>
          <w:szCs w:val="24"/>
          <w:u w:val="single"/>
        </w:rPr>
      </w:pPr>
      <w:r w:rsidRPr="00850CF4">
        <w:rPr>
          <w:szCs w:val="24"/>
          <w:u w:val="single"/>
        </w:rPr>
        <w:t xml:space="preserve">Attachment D, </w:t>
      </w:r>
      <w:r w:rsidR="00B8573F" w:rsidRPr="00850CF4">
        <w:rPr>
          <w:szCs w:val="24"/>
          <w:u w:val="single"/>
        </w:rPr>
        <w:t xml:space="preserve">NORS Foodborne Disease Transmission_ Person to Person Disease Transmission_ Animal </w:t>
      </w:r>
      <w:r w:rsidR="00B75025" w:rsidRPr="00850CF4">
        <w:rPr>
          <w:szCs w:val="24"/>
          <w:u w:val="single"/>
        </w:rPr>
        <w:t>Contact Environmental</w:t>
      </w:r>
      <w:r w:rsidR="00B8573F" w:rsidRPr="00850CF4">
        <w:rPr>
          <w:szCs w:val="24"/>
          <w:u w:val="single"/>
        </w:rPr>
        <w:t xml:space="preserve"> </w:t>
      </w:r>
      <w:r w:rsidR="00B75025" w:rsidRPr="00850CF4">
        <w:rPr>
          <w:szCs w:val="24"/>
          <w:u w:val="single"/>
        </w:rPr>
        <w:t>Contamination Unknown</w:t>
      </w:r>
      <w:r w:rsidR="00B8573F" w:rsidRPr="00850CF4">
        <w:rPr>
          <w:szCs w:val="24"/>
          <w:u w:val="single"/>
        </w:rPr>
        <w:t xml:space="preserve"> </w:t>
      </w:r>
      <w:r w:rsidR="00B75025" w:rsidRPr="00850CF4">
        <w:rPr>
          <w:szCs w:val="24"/>
          <w:u w:val="single"/>
        </w:rPr>
        <w:t>Transmission</w:t>
      </w:r>
      <w:r w:rsidR="00B8573F" w:rsidRPr="00850CF4">
        <w:rPr>
          <w:szCs w:val="24"/>
          <w:u w:val="single"/>
        </w:rPr>
        <w:t xml:space="preserve"> Mode</w:t>
      </w:r>
      <w:r w:rsidR="007C6D27" w:rsidRPr="00850CF4">
        <w:rPr>
          <w:szCs w:val="24"/>
          <w:u w:val="single"/>
        </w:rPr>
        <w:t xml:space="preserve"> (CDC</w:t>
      </w:r>
      <w:r w:rsidR="00B8573F" w:rsidRPr="00850CF4">
        <w:rPr>
          <w:szCs w:val="24"/>
          <w:u w:val="single"/>
        </w:rPr>
        <w:t>52.13</w:t>
      </w:r>
      <w:r w:rsidR="007C6D27" w:rsidRPr="00850CF4">
        <w:rPr>
          <w:szCs w:val="24"/>
          <w:u w:val="single"/>
        </w:rPr>
        <w:t>)</w:t>
      </w:r>
    </w:p>
    <w:p w:rsidR="00B72CF1" w:rsidRDefault="00F6111C" w:rsidP="00B72CF1">
      <w:pPr>
        <w:rPr>
          <w:color w:val="000000"/>
        </w:rPr>
      </w:pPr>
      <w:r w:rsidRPr="00850CF4">
        <w:rPr>
          <w:szCs w:val="24"/>
        </w:rPr>
        <w:t xml:space="preserve">A non-substantive change request was </w:t>
      </w:r>
      <w:r w:rsidR="00B8573F" w:rsidRPr="00850CF4">
        <w:rPr>
          <w:szCs w:val="24"/>
        </w:rPr>
        <w:t xml:space="preserve">OMB </w:t>
      </w:r>
      <w:r w:rsidRPr="00850CF4">
        <w:rPr>
          <w:szCs w:val="24"/>
        </w:rPr>
        <w:t>approved</w:t>
      </w:r>
      <w:r w:rsidR="00F1655A" w:rsidRPr="00850CF4">
        <w:rPr>
          <w:szCs w:val="24"/>
        </w:rPr>
        <w:t xml:space="preserve"> on </w:t>
      </w:r>
      <w:r w:rsidR="00B8573F" w:rsidRPr="00850CF4">
        <w:rPr>
          <w:szCs w:val="24"/>
        </w:rPr>
        <w:t xml:space="preserve">12/23/2016. </w:t>
      </w:r>
      <w:r w:rsidR="00185AFD" w:rsidRPr="00850CF4">
        <w:rPr>
          <w:szCs w:val="24"/>
        </w:rPr>
        <w:t xml:space="preserve"> In summary, t</w:t>
      </w:r>
      <w:r w:rsidR="00004B58" w:rsidRPr="00850CF4">
        <w:rPr>
          <w:szCs w:val="24"/>
        </w:rPr>
        <w:t>hat</w:t>
      </w:r>
      <w:r w:rsidR="00BA7078" w:rsidRPr="00850CF4">
        <w:rPr>
          <w:szCs w:val="24"/>
        </w:rPr>
        <w:t xml:space="preserve"> </w:t>
      </w:r>
      <w:r w:rsidR="00B8573F" w:rsidRPr="00850CF4">
        <w:rPr>
          <w:szCs w:val="24"/>
        </w:rPr>
        <w:t xml:space="preserve">non-substantive change request </w:t>
      </w:r>
      <w:r w:rsidR="00BA7078" w:rsidRPr="00850CF4">
        <w:rPr>
          <w:szCs w:val="24"/>
        </w:rPr>
        <w:t>include</w:t>
      </w:r>
      <w:r w:rsidR="00B8573F" w:rsidRPr="00850CF4">
        <w:rPr>
          <w:szCs w:val="24"/>
        </w:rPr>
        <w:t>d</w:t>
      </w:r>
      <w:r w:rsidR="00BA7078" w:rsidRPr="00850CF4">
        <w:rPr>
          <w:szCs w:val="24"/>
        </w:rPr>
        <w:t xml:space="preserve"> label changes to improve clarification and readability of the data collection form, and the addition of questions on antimicrobial susceptibility testing. These questions are important for linking to the National Antimicrobial Resistance</w:t>
      </w:r>
      <w:r w:rsidR="00BA7078" w:rsidRPr="00850CF4">
        <w:rPr>
          <w:szCs w:val="24"/>
          <w:u w:val="single"/>
        </w:rPr>
        <w:t xml:space="preserve"> </w:t>
      </w:r>
      <w:r w:rsidR="00BA7078" w:rsidRPr="00850CF4">
        <w:rPr>
          <w:szCs w:val="24"/>
        </w:rPr>
        <w:t>Monitoring System and provide data on antimicrobial resistance in outbreaks.</w:t>
      </w:r>
      <w:r w:rsidR="00B8573F" w:rsidRPr="00850CF4">
        <w:rPr>
          <w:szCs w:val="24"/>
        </w:rPr>
        <w:t xml:space="preserve"> </w:t>
      </w:r>
      <w:r w:rsidR="00FB45C3" w:rsidRPr="00850CF4">
        <w:rPr>
          <w:szCs w:val="24"/>
        </w:rPr>
        <w:t>Approved in the non-substantive change request was the</w:t>
      </w:r>
      <w:r w:rsidR="00B8573F" w:rsidRPr="00850CF4">
        <w:rPr>
          <w:szCs w:val="24"/>
        </w:rPr>
        <w:t xml:space="preserve"> overall burden </w:t>
      </w:r>
      <w:r w:rsidR="00FB45C3" w:rsidRPr="00850CF4">
        <w:rPr>
          <w:szCs w:val="24"/>
        </w:rPr>
        <w:t xml:space="preserve">that </w:t>
      </w:r>
      <w:r w:rsidR="00B8573F" w:rsidRPr="00850CF4">
        <w:rPr>
          <w:szCs w:val="24"/>
        </w:rPr>
        <w:t xml:space="preserve">increased from </w:t>
      </w:r>
      <w:r w:rsidR="00FB45C3" w:rsidRPr="00850CF4">
        <w:rPr>
          <w:szCs w:val="24"/>
        </w:rPr>
        <w:t xml:space="preserve">576 to 666 due to the increase in the </w:t>
      </w:r>
      <w:r w:rsidR="00FB45C3" w:rsidRPr="00850CF4">
        <w:rPr>
          <w:bCs/>
          <w:szCs w:val="24"/>
        </w:rPr>
        <w:t>numbe</w:t>
      </w:r>
      <w:r w:rsidR="004954C0">
        <w:rPr>
          <w:bCs/>
          <w:szCs w:val="24"/>
        </w:rPr>
        <w:t xml:space="preserve">r of responses per respondent. </w:t>
      </w:r>
      <w:r w:rsidR="00B72CF1" w:rsidRPr="00C31A0D">
        <w:rPr>
          <w:color w:val="000000"/>
        </w:rPr>
        <w:t xml:space="preserve"> </w:t>
      </w:r>
      <w:r w:rsidR="00B72CF1">
        <w:rPr>
          <w:color w:val="000000"/>
        </w:rPr>
        <w:t xml:space="preserve"> The basis for the increase from 32 responses per respondent to 37 in 2016 was based on median number of reports submitted by each state and territory in 2015; the number of reported outbreaks often fluctuates each year.</w:t>
      </w:r>
    </w:p>
    <w:p w:rsidR="00F6111C" w:rsidRPr="00850CF4" w:rsidRDefault="00FB45C3" w:rsidP="00263377">
      <w:pPr>
        <w:widowControl w:val="0"/>
        <w:tabs>
          <w:tab w:val="center" w:pos="4680"/>
        </w:tabs>
        <w:rPr>
          <w:szCs w:val="24"/>
        </w:rPr>
      </w:pPr>
      <w:r w:rsidRPr="00850CF4">
        <w:rPr>
          <w:bCs/>
          <w:szCs w:val="24"/>
        </w:rPr>
        <w:t xml:space="preserve">For this revision, the name of the form is now reflected throughout the ICR, </w:t>
      </w:r>
      <w:r w:rsidRPr="00850CF4">
        <w:rPr>
          <w:szCs w:val="24"/>
        </w:rPr>
        <w:t>NORS Foodborne Disease Transmission_ Person to Person Disease Transmission</w:t>
      </w:r>
      <w:r w:rsidR="00935454">
        <w:rPr>
          <w:szCs w:val="24"/>
        </w:rPr>
        <w:t>_</w:t>
      </w:r>
      <w:r w:rsidRPr="00850CF4">
        <w:rPr>
          <w:szCs w:val="24"/>
        </w:rPr>
        <w:t>Animal Contact</w:t>
      </w:r>
      <w:r w:rsidR="00EB7B18">
        <w:rPr>
          <w:szCs w:val="24"/>
        </w:rPr>
        <w:t>_</w:t>
      </w:r>
      <w:r w:rsidRPr="00850CF4">
        <w:rPr>
          <w:szCs w:val="24"/>
        </w:rPr>
        <w:t xml:space="preserve">Environmental Contamination_Unknown Transmission Mode_52.13. </w:t>
      </w:r>
    </w:p>
    <w:p w:rsidR="002C6B69" w:rsidRPr="00850CF4" w:rsidRDefault="002C6B69" w:rsidP="00263377">
      <w:pPr>
        <w:widowControl w:val="0"/>
        <w:tabs>
          <w:tab w:val="center" w:pos="4680"/>
        </w:tabs>
        <w:rPr>
          <w:szCs w:val="24"/>
          <w:u w:val="single"/>
        </w:rPr>
      </w:pPr>
    </w:p>
    <w:p w:rsidR="00263377" w:rsidRPr="00850CF4" w:rsidRDefault="00263377" w:rsidP="00263377">
      <w:pPr>
        <w:widowControl w:val="0"/>
        <w:tabs>
          <w:tab w:val="center" w:pos="4680"/>
        </w:tabs>
        <w:rPr>
          <w:szCs w:val="24"/>
          <w:u w:val="single"/>
        </w:rPr>
      </w:pPr>
      <w:r w:rsidRPr="00850CF4">
        <w:rPr>
          <w:szCs w:val="24"/>
          <w:u w:val="single"/>
        </w:rPr>
        <w:t xml:space="preserve">Attachment E, </w:t>
      </w:r>
      <w:r w:rsidR="00B22B2B" w:rsidRPr="00850CF4">
        <w:rPr>
          <w:szCs w:val="24"/>
          <w:u w:val="single"/>
        </w:rPr>
        <w:t>WHO COLLABORATING CENTER FOR INFLUENZA Influenza Virus Surveillance</w:t>
      </w:r>
      <w:r w:rsidR="007C6D27" w:rsidRPr="00850CF4">
        <w:rPr>
          <w:szCs w:val="24"/>
          <w:u w:val="single"/>
        </w:rPr>
        <w:t xml:space="preserve"> (CDC 55.31)</w:t>
      </w:r>
    </w:p>
    <w:p w:rsidR="00136398" w:rsidRPr="00850CF4" w:rsidRDefault="00136398" w:rsidP="00136398">
      <w:pPr>
        <w:widowControl w:val="0"/>
        <w:tabs>
          <w:tab w:val="center" w:pos="4680"/>
        </w:tabs>
        <w:rPr>
          <w:szCs w:val="24"/>
        </w:rPr>
      </w:pPr>
      <w:r w:rsidRPr="00850CF4">
        <w:rPr>
          <w:szCs w:val="24"/>
        </w:rPr>
        <w:t xml:space="preserve">For this revision, changes include the removal of internet; year round and the CDC 55.31 from the name of the form, an increase in the number of respondents from 35 to 53 for a total burden increase from 303 to 460.  The increase is due to more collaborating laboratories located in the United States being enrolled to participate in virologic surveillance and allows for greater geographic representation.  </w:t>
      </w:r>
    </w:p>
    <w:p w:rsidR="00064894" w:rsidRPr="00850CF4" w:rsidRDefault="00064894" w:rsidP="00263377">
      <w:pPr>
        <w:widowControl w:val="0"/>
        <w:tabs>
          <w:tab w:val="center" w:pos="4680"/>
        </w:tabs>
        <w:rPr>
          <w:szCs w:val="24"/>
        </w:rPr>
      </w:pPr>
    </w:p>
    <w:p w:rsidR="00263377" w:rsidRPr="00850CF4" w:rsidRDefault="00263377" w:rsidP="00263377">
      <w:pPr>
        <w:widowControl w:val="0"/>
        <w:tabs>
          <w:tab w:val="center" w:pos="4680"/>
        </w:tabs>
        <w:rPr>
          <w:szCs w:val="24"/>
          <w:u w:val="single"/>
        </w:rPr>
      </w:pPr>
      <w:r w:rsidRPr="00850CF4">
        <w:rPr>
          <w:szCs w:val="24"/>
          <w:u w:val="single"/>
        </w:rPr>
        <w:t>Attachment F, U.S. WHO Collaborating Laboratories Influenza Testing Methods Assessment</w:t>
      </w:r>
    </w:p>
    <w:p w:rsidR="00A0693B" w:rsidRPr="00850CF4" w:rsidRDefault="00FA7F54" w:rsidP="00263377">
      <w:pPr>
        <w:widowControl w:val="0"/>
        <w:tabs>
          <w:tab w:val="center" w:pos="4680"/>
        </w:tabs>
        <w:rPr>
          <w:szCs w:val="24"/>
        </w:rPr>
      </w:pPr>
      <w:r w:rsidRPr="00850CF4">
        <w:rPr>
          <w:szCs w:val="24"/>
        </w:rPr>
        <w:t xml:space="preserve">For this revision, </w:t>
      </w:r>
      <w:r w:rsidR="001D45D5" w:rsidRPr="00850CF4">
        <w:rPr>
          <w:szCs w:val="24"/>
        </w:rPr>
        <w:t xml:space="preserve">the number 55.31 is removed from the title of the form. Additional </w:t>
      </w:r>
      <w:r w:rsidRPr="00850CF4">
        <w:rPr>
          <w:szCs w:val="24"/>
        </w:rPr>
        <w:t xml:space="preserve">changes include an increase in the number of respondents from 87 to 113 for a total burden increase from 15 to 19. </w:t>
      </w:r>
      <w:r w:rsidR="003535C9" w:rsidRPr="00850CF4">
        <w:rPr>
          <w:szCs w:val="24"/>
        </w:rPr>
        <w:t xml:space="preserve">The change burden accounts for all WHO collaborating laboratories. The increase equates to number of respondents indicated in Attachment E, Attachment AA and Attachment BB. </w:t>
      </w:r>
    </w:p>
    <w:p w:rsidR="007C6D27" w:rsidRPr="00850CF4" w:rsidRDefault="007C6D27" w:rsidP="00263377">
      <w:pPr>
        <w:widowControl w:val="0"/>
        <w:tabs>
          <w:tab w:val="center" w:pos="4680"/>
        </w:tabs>
        <w:rPr>
          <w:szCs w:val="24"/>
        </w:rPr>
      </w:pPr>
    </w:p>
    <w:p w:rsidR="007C6D27" w:rsidRPr="00850CF4" w:rsidRDefault="007C6D27" w:rsidP="007C6D27">
      <w:pPr>
        <w:widowControl w:val="0"/>
        <w:tabs>
          <w:tab w:val="center" w:pos="4680"/>
        </w:tabs>
        <w:rPr>
          <w:szCs w:val="24"/>
          <w:u w:val="single"/>
        </w:rPr>
      </w:pPr>
      <w:r w:rsidRPr="00850CF4">
        <w:rPr>
          <w:szCs w:val="24"/>
          <w:u w:val="single"/>
        </w:rPr>
        <w:t>Attachment G, U.S. Outpatient Influenza-like Illness Surveillance Network (ILINet) Weekly (CDC 55.20)</w:t>
      </w:r>
    </w:p>
    <w:p w:rsidR="00136398" w:rsidRPr="00850CF4" w:rsidRDefault="00136398" w:rsidP="00136398">
      <w:pPr>
        <w:widowControl w:val="0"/>
        <w:tabs>
          <w:tab w:val="center" w:pos="4680"/>
        </w:tabs>
        <w:rPr>
          <w:szCs w:val="24"/>
        </w:rPr>
      </w:pPr>
      <w:r w:rsidRPr="00850CF4">
        <w:rPr>
          <w:szCs w:val="24"/>
        </w:rPr>
        <w:t>Minor revisions were made to this form.  In addition to collecting data on influenza-like illness (ILI) by age group, providers will have the option to report the total number of patients seen by age group</w:t>
      </w:r>
      <w:r w:rsidR="004954C0">
        <w:rPr>
          <w:szCs w:val="24"/>
        </w:rPr>
        <w:t>.</w:t>
      </w:r>
      <w:r w:rsidRPr="00850CF4">
        <w:rPr>
          <w:szCs w:val="24"/>
        </w:rPr>
        <w:t xml:space="preserve">  This information </w:t>
      </w:r>
      <w:r w:rsidR="004954C0">
        <w:rPr>
          <w:szCs w:val="24"/>
        </w:rPr>
        <w:t>assists</w:t>
      </w:r>
      <w:r w:rsidRPr="00850CF4">
        <w:rPr>
          <w:szCs w:val="24"/>
        </w:rPr>
        <w:t xml:space="preserve"> in calculating the age-group specific impact of circulating influenza viruses on outpatient visits for ILI.</w:t>
      </w:r>
      <w:r w:rsidR="004A68BE">
        <w:rPr>
          <w:szCs w:val="24"/>
        </w:rPr>
        <w:t xml:space="preserve">  No change to number of respondents, number of responses per respondent nor the average burden per response. </w:t>
      </w:r>
    </w:p>
    <w:p w:rsidR="00321648" w:rsidRPr="00850CF4" w:rsidRDefault="00321648" w:rsidP="00263377">
      <w:pPr>
        <w:widowControl w:val="0"/>
        <w:tabs>
          <w:tab w:val="center" w:pos="4680"/>
        </w:tabs>
        <w:rPr>
          <w:szCs w:val="24"/>
        </w:rPr>
      </w:pPr>
    </w:p>
    <w:p w:rsidR="00321648" w:rsidRPr="00850CF4" w:rsidRDefault="00321648" w:rsidP="00263377">
      <w:pPr>
        <w:widowControl w:val="0"/>
        <w:tabs>
          <w:tab w:val="center" w:pos="4680"/>
        </w:tabs>
        <w:rPr>
          <w:szCs w:val="24"/>
          <w:u w:val="single"/>
        </w:rPr>
      </w:pPr>
      <w:r w:rsidRPr="00850CF4">
        <w:rPr>
          <w:szCs w:val="24"/>
          <w:u w:val="single"/>
        </w:rPr>
        <w:t>Attachment H, U.S. Outpatient Influenza-like Illness Surveillance Network (ILINet)</w:t>
      </w:r>
      <w:r w:rsidR="00453498" w:rsidRPr="00850CF4">
        <w:rPr>
          <w:szCs w:val="24"/>
          <w:u w:val="single"/>
        </w:rPr>
        <w:t xml:space="preserve"> Workfolder</w:t>
      </w:r>
      <w:r w:rsidRPr="00850CF4">
        <w:rPr>
          <w:szCs w:val="24"/>
          <w:u w:val="single"/>
        </w:rPr>
        <w:t>; CDC 55.20E</w:t>
      </w:r>
    </w:p>
    <w:p w:rsidR="00194934" w:rsidRPr="00850CF4" w:rsidRDefault="00321648" w:rsidP="00F4551C">
      <w:pPr>
        <w:widowControl w:val="0"/>
        <w:tabs>
          <w:tab w:val="center" w:pos="4680"/>
        </w:tabs>
        <w:rPr>
          <w:szCs w:val="24"/>
        </w:rPr>
      </w:pPr>
      <w:r w:rsidRPr="00850CF4">
        <w:rPr>
          <w:szCs w:val="24"/>
        </w:rPr>
        <w:t xml:space="preserve">CDC 55.20E </w:t>
      </w:r>
      <w:r w:rsidR="00C41FE0" w:rsidRPr="00850CF4">
        <w:rPr>
          <w:szCs w:val="24"/>
        </w:rPr>
        <w:t xml:space="preserve">form </w:t>
      </w:r>
      <w:r w:rsidRPr="00850CF4">
        <w:rPr>
          <w:szCs w:val="24"/>
        </w:rPr>
        <w:t xml:space="preserve">is </w:t>
      </w:r>
      <w:r w:rsidR="00E04677" w:rsidRPr="00850CF4">
        <w:rPr>
          <w:szCs w:val="24"/>
        </w:rPr>
        <w:t xml:space="preserve">included as a </w:t>
      </w:r>
      <w:r w:rsidR="00790E25" w:rsidRPr="00850CF4">
        <w:rPr>
          <w:szCs w:val="24"/>
        </w:rPr>
        <w:t>work folder with</w:t>
      </w:r>
      <w:r w:rsidRPr="00850CF4">
        <w:rPr>
          <w:szCs w:val="24"/>
        </w:rPr>
        <w:t xml:space="preserve"> CDC 55.20</w:t>
      </w:r>
      <w:r w:rsidR="00E04677" w:rsidRPr="00850CF4">
        <w:rPr>
          <w:szCs w:val="24"/>
        </w:rPr>
        <w:t>. Th</w:t>
      </w:r>
      <w:r w:rsidR="00790E25" w:rsidRPr="00850CF4">
        <w:rPr>
          <w:szCs w:val="24"/>
        </w:rPr>
        <w:t>ese</w:t>
      </w:r>
      <w:r w:rsidRPr="00850CF4">
        <w:rPr>
          <w:szCs w:val="24"/>
        </w:rPr>
        <w:t xml:space="preserve"> reporting forms are used to collect data on influenza-like illness (ILI) by age group and the total number of patients seen for any reason from participati</w:t>
      </w:r>
      <w:r w:rsidR="00790E25" w:rsidRPr="00850CF4">
        <w:rPr>
          <w:szCs w:val="24"/>
        </w:rPr>
        <w:t xml:space="preserve">ng healthcare providers. </w:t>
      </w:r>
      <w:r w:rsidRPr="00850CF4">
        <w:rPr>
          <w:szCs w:val="24"/>
        </w:rPr>
        <w:t xml:space="preserve">CDC 55.20E is used by the healthcare provider to track data </w:t>
      </w:r>
      <w:r w:rsidR="00453498" w:rsidRPr="00850CF4">
        <w:rPr>
          <w:szCs w:val="24"/>
        </w:rPr>
        <w:t xml:space="preserve">that is </w:t>
      </w:r>
      <w:r w:rsidRPr="00850CF4">
        <w:rPr>
          <w:szCs w:val="24"/>
        </w:rPr>
        <w:t>submitted</w:t>
      </w:r>
      <w:r w:rsidR="00453498" w:rsidRPr="00850CF4">
        <w:rPr>
          <w:szCs w:val="24"/>
        </w:rPr>
        <w:t xml:space="preserve"> </w:t>
      </w:r>
      <w:r w:rsidR="00EA3DCA">
        <w:rPr>
          <w:szCs w:val="24"/>
        </w:rPr>
        <w:t xml:space="preserve">to CDC </w:t>
      </w:r>
      <w:r w:rsidR="00453498" w:rsidRPr="00850CF4">
        <w:rPr>
          <w:szCs w:val="24"/>
        </w:rPr>
        <w:t>in the</w:t>
      </w:r>
      <w:r w:rsidRPr="00850CF4">
        <w:rPr>
          <w:szCs w:val="24"/>
        </w:rPr>
        <w:t xml:space="preserve"> </w:t>
      </w:r>
      <w:r w:rsidR="00453498" w:rsidRPr="00850CF4">
        <w:rPr>
          <w:szCs w:val="24"/>
        </w:rPr>
        <w:t>weekly ILI report</w:t>
      </w:r>
      <w:r w:rsidR="00EA3DCA">
        <w:rPr>
          <w:szCs w:val="24"/>
        </w:rPr>
        <w:t xml:space="preserve"> and </w:t>
      </w:r>
      <w:r w:rsidR="00453498" w:rsidRPr="00850CF4">
        <w:rPr>
          <w:szCs w:val="24"/>
        </w:rPr>
        <w:t>accounts for</w:t>
      </w:r>
      <w:r w:rsidRPr="00850CF4">
        <w:rPr>
          <w:szCs w:val="24"/>
        </w:rPr>
        <w:t xml:space="preserve"> </w:t>
      </w:r>
      <w:r w:rsidR="00453498" w:rsidRPr="00850CF4">
        <w:rPr>
          <w:szCs w:val="24"/>
        </w:rPr>
        <w:t>the entire influenza season</w:t>
      </w:r>
      <w:r w:rsidR="00EA3DCA">
        <w:rPr>
          <w:szCs w:val="24"/>
        </w:rPr>
        <w:t>.  It is also</w:t>
      </w:r>
      <w:r w:rsidRPr="00850CF4">
        <w:rPr>
          <w:szCs w:val="24"/>
        </w:rPr>
        <w:t xml:space="preserve"> used </w:t>
      </w:r>
      <w:r w:rsidR="00EA3DCA">
        <w:rPr>
          <w:szCs w:val="24"/>
        </w:rPr>
        <w:t xml:space="preserve">by CDC </w:t>
      </w:r>
      <w:r w:rsidRPr="00850CF4">
        <w:rPr>
          <w:szCs w:val="24"/>
        </w:rPr>
        <w:t>for data verification purposes.</w:t>
      </w:r>
      <w:r w:rsidR="009705D7" w:rsidRPr="00850CF4">
        <w:rPr>
          <w:szCs w:val="24"/>
        </w:rPr>
        <w:t xml:space="preserve"> For this revision, </w:t>
      </w:r>
      <w:r w:rsidR="0029311F" w:rsidRPr="00850CF4">
        <w:rPr>
          <w:szCs w:val="24"/>
        </w:rPr>
        <w:t xml:space="preserve">there aren’t any </w:t>
      </w:r>
      <w:r w:rsidR="009705D7" w:rsidRPr="00850CF4">
        <w:rPr>
          <w:szCs w:val="24"/>
        </w:rPr>
        <w:t>change</w:t>
      </w:r>
      <w:r w:rsidR="0029311F" w:rsidRPr="00850CF4">
        <w:rPr>
          <w:szCs w:val="24"/>
        </w:rPr>
        <w:t>s</w:t>
      </w:r>
      <w:r w:rsidR="00EA3DCA">
        <w:rPr>
          <w:szCs w:val="24"/>
        </w:rPr>
        <w:t xml:space="preserve"> to the actual form</w:t>
      </w:r>
      <w:r w:rsidR="009705D7" w:rsidRPr="00850CF4">
        <w:rPr>
          <w:szCs w:val="24"/>
        </w:rPr>
        <w:t xml:space="preserve"> however, CDC has accounted for </w:t>
      </w:r>
      <w:r w:rsidR="00453498" w:rsidRPr="00850CF4">
        <w:rPr>
          <w:szCs w:val="24"/>
        </w:rPr>
        <w:t>55.20E</w:t>
      </w:r>
      <w:r w:rsidR="009705D7" w:rsidRPr="00850CF4">
        <w:rPr>
          <w:szCs w:val="24"/>
        </w:rPr>
        <w:t xml:space="preserve"> separately in the burden table for easier tracking.</w:t>
      </w:r>
      <w:r w:rsidR="00BC38FD">
        <w:rPr>
          <w:szCs w:val="24"/>
        </w:rPr>
        <w:t xml:space="preserve">  This is only submitted once a year when the log has been completed. </w:t>
      </w:r>
    </w:p>
    <w:p w:rsidR="00194934" w:rsidRPr="00850CF4" w:rsidRDefault="00194934" w:rsidP="00F4551C">
      <w:pPr>
        <w:widowControl w:val="0"/>
        <w:tabs>
          <w:tab w:val="center" w:pos="4680"/>
        </w:tabs>
        <w:rPr>
          <w:szCs w:val="24"/>
        </w:rPr>
      </w:pPr>
    </w:p>
    <w:p w:rsidR="00F4551C" w:rsidRPr="00850CF4" w:rsidRDefault="00F4551C" w:rsidP="00F4551C">
      <w:pPr>
        <w:widowControl w:val="0"/>
        <w:tabs>
          <w:tab w:val="center" w:pos="4680"/>
        </w:tabs>
        <w:rPr>
          <w:szCs w:val="24"/>
          <w:u w:val="single"/>
        </w:rPr>
      </w:pPr>
      <w:r w:rsidRPr="00850CF4">
        <w:rPr>
          <w:szCs w:val="24"/>
          <w:u w:val="single"/>
        </w:rPr>
        <w:t xml:space="preserve">Attachment I, U.S. Outpatient Influenza-like Illness Surveillance Network (ILINet); daily ILINet Reports of Influenza-like Illness (ILI) </w:t>
      </w:r>
    </w:p>
    <w:p w:rsidR="00004B58" w:rsidRPr="00850CF4" w:rsidRDefault="002B28DF" w:rsidP="00263377">
      <w:pPr>
        <w:widowControl w:val="0"/>
        <w:tabs>
          <w:tab w:val="center" w:pos="4680"/>
        </w:tabs>
        <w:rPr>
          <w:szCs w:val="24"/>
        </w:rPr>
      </w:pPr>
      <w:r w:rsidRPr="00850CF4">
        <w:rPr>
          <w:szCs w:val="24"/>
        </w:rPr>
        <w:t>This</w:t>
      </w:r>
      <w:r w:rsidR="003535C9" w:rsidRPr="00850CF4">
        <w:rPr>
          <w:szCs w:val="24"/>
        </w:rPr>
        <w:t xml:space="preserve"> form </w:t>
      </w:r>
      <w:r w:rsidRPr="00850CF4">
        <w:rPr>
          <w:szCs w:val="24"/>
        </w:rPr>
        <w:t>is</w:t>
      </w:r>
      <w:r w:rsidR="003535C9" w:rsidRPr="00850CF4">
        <w:rPr>
          <w:szCs w:val="24"/>
        </w:rPr>
        <w:t xml:space="preserve"> discontinued</w:t>
      </w:r>
      <w:r w:rsidR="004954C0">
        <w:rPr>
          <w:szCs w:val="24"/>
        </w:rPr>
        <w:t xml:space="preserve">. </w:t>
      </w:r>
      <w:r w:rsidR="00004B58" w:rsidRPr="00850CF4">
        <w:rPr>
          <w:szCs w:val="24"/>
        </w:rPr>
        <w:t xml:space="preserve"> </w:t>
      </w:r>
    </w:p>
    <w:p w:rsidR="004B0000" w:rsidRPr="00850CF4" w:rsidRDefault="004B0000" w:rsidP="00263377">
      <w:pPr>
        <w:widowControl w:val="0"/>
        <w:tabs>
          <w:tab w:val="center" w:pos="4680"/>
        </w:tabs>
        <w:rPr>
          <w:szCs w:val="24"/>
          <w:u w:val="single"/>
        </w:rPr>
      </w:pPr>
    </w:p>
    <w:p w:rsidR="002B28DF" w:rsidRPr="00850CF4" w:rsidRDefault="002B28DF" w:rsidP="00263377">
      <w:pPr>
        <w:widowControl w:val="0"/>
        <w:tabs>
          <w:tab w:val="center" w:pos="4680"/>
        </w:tabs>
        <w:rPr>
          <w:szCs w:val="24"/>
          <w:u w:val="single"/>
        </w:rPr>
      </w:pPr>
      <w:r w:rsidRPr="00850CF4">
        <w:rPr>
          <w:szCs w:val="24"/>
          <w:u w:val="single"/>
        </w:rPr>
        <w:t>Attachment J_Influenza-Associated Pediatric Mortality Case Report Form</w:t>
      </w:r>
    </w:p>
    <w:p w:rsidR="00136398" w:rsidRPr="00850CF4" w:rsidRDefault="00136398" w:rsidP="00136398">
      <w:pPr>
        <w:widowControl w:val="0"/>
        <w:tabs>
          <w:tab w:val="center" w:pos="4680"/>
        </w:tabs>
        <w:rPr>
          <w:szCs w:val="24"/>
        </w:rPr>
      </w:pPr>
      <w:r w:rsidRPr="00850CF4">
        <w:rPr>
          <w:szCs w:val="24"/>
        </w:rPr>
        <w:t xml:space="preserve">Minor edits were made to this form.  In the influenza testing question (q15), there was a change in labeling of influenza A (H1) to influenza A (H1) (prior to 2010) to avoid confusion with influenza A (H1N1)pdm09 virus.  In the influenza vaccine history section, one question was rephrased to better reflect recommendations made by the Advisory Committee on Advisory Practices (ACIP) and two questions were added to inquire if immunization records or information about influenza vaccination were available and if so, the sources of information (q25a and q25b).  </w:t>
      </w:r>
      <w:r w:rsidR="009713EA">
        <w:rPr>
          <w:szCs w:val="24"/>
        </w:rPr>
        <w:t xml:space="preserve">No change in burden. </w:t>
      </w:r>
    </w:p>
    <w:p w:rsidR="002B28DF" w:rsidRPr="00850CF4" w:rsidRDefault="002B28DF" w:rsidP="00263377">
      <w:pPr>
        <w:widowControl w:val="0"/>
        <w:tabs>
          <w:tab w:val="center" w:pos="4680"/>
        </w:tabs>
        <w:rPr>
          <w:szCs w:val="24"/>
          <w:u w:val="single"/>
        </w:rPr>
      </w:pPr>
    </w:p>
    <w:p w:rsidR="00263377" w:rsidRPr="00850CF4" w:rsidRDefault="00004B58" w:rsidP="00263377">
      <w:pPr>
        <w:widowControl w:val="0"/>
        <w:tabs>
          <w:tab w:val="center" w:pos="4680"/>
        </w:tabs>
        <w:rPr>
          <w:szCs w:val="24"/>
          <w:u w:val="single"/>
        </w:rPr>
      </w:pPr>
      <w:r w:rsidRPr="00850CF4">
        <w:rPr>
          <w:szCs w:val="24"/>
          <w:u w:val="single"/>
        </w:rPr>
        <w:t>A</w:t>
      </w:r>
      <w:r w:rsidR="00263377" w:rsidRPr="00850CF4">
        <w:rPr>
          <w:szCs w:val="24"/>
          <w:u w:val="single"/>
        </w:rPr>
        <w:t>ttachment K, Human Infection with Novel Influenza A Virus Case Report Form</w:t>
      </w:r>
    </w:p>
    <w:p w:rsidR="00136398" w:rsidRPr="00850CF4" w:rsidRDefault="00136398" w:rsidP="00136398">
      <w:pPr>
        <w:widowControl w:val="0"/>
        <w:tabs>
          <w:tab w:val="center" w:pos="4680"/>
        </w:tabs>
        <w:rPr>
          <w:szCs w:val="24"/>
        </w:rPr>
      </w:pPr>
      <w:r w:rsidRPr="00850CF4">
        <w:rPr>
          <w:szCs w:val="24"/>
        </w:rPr>
        <w:t xml:space="preserve">For this revision, Human Infection with Novel Influenza A Virus with Suspected Avian Source was incorporated into the Human Infection with Novel Influenza A Virus Case Report Form for easier reporting as this form is now delineated by suspected source of infection (i.e. avian versus swine). The reduction in number of responses per respondent is due to more recent data that shows a reduction in number of responses in number of human infection cases reported to CDC.  For example, in 2012 there were over 309 human infections with novel influenza A viruses reported whereas from 2013-2016, an average of 11 cases were reported to CDC per calendar year. </w:t>
      </w:r>
    </w:p>
    <w:p w:rsidR="00301859" w:rsidRPr="00850CF4" w:rsidRDefault="00301859" w:rsidP="00263377">
      <w:pPr>
        <w:widowControl w:val="0"/>
        <w:tabs>
          <w:tab w:val="center" w:pos="4680"/>
        </w:tabs>
        <w:rPr>
          <w:szCs w:val="24"/>
        </w:rPr>
      </w:pPr>
    </w:p>
    <w:p w:rsidR="00D00042" w:rsidRPr="00850CF4" w:rsidRDefault="00D00042" w:rsidP="00D00042">
      <w:pPr>
        <w:widowControl w:val="0"/>
        <w:tabs>
          <w:tab w:val="center" w:pos="4680"/>
        </w:tabs>
        <w:rPr>
          <w:szCs w:val="24"/>
          <w:u w:val="single"/>
        </w:rPr>
      </w:pPr>
      <w:r w:rsidRPr="00850CF4">
        <w:rPr>
          <w:szCs w:val="24"/>
          <w:u w:val="single"/>
        </w:rPr>
        <w:t>Attachment L, Human Infection with Novel Influenza A Virus With Suspected Avian Source</w:t>
      </w:r>
    </w:p>
    <w:p w:rsidR="006621EA" w:rsidRPr="00850CF4" w:rsidRDefault="0029311F" w:rsidP="0029311F">
      <w:pPr>
        <w:widowControl w:val="0"/>
        <w:tabs>
          <w:tab w:val="center" w:pos="4680"/>
        </w:tabs>
        <w:rPr>
          <w:szCs w:val="24"/>
          <w:u w:val="single"/>
        </w:rPr>
      </w:pPr>
      <w:r w:rsidRPr="00850CF4">
        <w:rPr>
          <w:szCs w:val="24"/>
        </w:rPr>
        <w:t>This</w:t>
      </w:r>
      <w:r w:rsidR="006621EA" w:rsidRPr="00850CF4">
        <w:rPr>
          <w:szCs w:val="24"/>
        </w:rPr>
        <w:t xml:space="preserve"> form </w:t>
      </w:r>
      <w:r w:rsidRPr="00850CF4">
        <w:rPr>
          <w:szCs w:val="24"/>
        </w:rPr>
        <w:t>is</w:t>
      </w:r>
      <w:r w:rsidR="006621EA" w:rsidRPr="00850CF4">
        <w:rPr>
          <w:szCs w:val="24"/>
        </w:rPr>
        <w:t xml:space="preserve"> discontinued.  </w:t>
      </w:r>
      <w:r w:rsidR="006621EA" w:rsidRPr="00850CF4">
        <w:rPr>
          <w:szCs w:val="24"/>
        </w:rPr>
        <w:tab/>
      </w:r>
      <w:r w:rsidRPr="00850CF4">
        <w:rPr>
          <w:szCs w:val="24"/>
        </w:rPr>
        <w:t>The s</w:t>
      </w:r>
      <w:r w:rsidR="006621EA" w:rsidRPr="00850CF4">
        <w:rPr>
          <w:szCs w:val="24"/>
        </w:rPr>
        <w:t xml:space="preserve">pecific avian exposure questions </w:t>
      </w:r>
      <w:r w:rsidRPr="00850CF4">
        <w:rPr>
          <w:szCs w:val="24"/>
        </w:rPr>
        <w:t>were</w:t>
      </w:r>
      <w:r w:rsidR="006621EA" w:rsidRPr="00850CF4">
        <w:rPr>
          <w:szCs w:val="24"/>
        </w:rPr>
        <w:t xml:space="preserve"> incorporated into </w:t>
      </w:r>
      <w:r w:rsidRPr="00850CF4">
        <w:rPr>
          <w:szCs w:val="24"/>
        </w:rPr>
        <w:t>a</w:t>
      </w:r>
      <w:r w:rsidR="006621EA" w:rsidRPr="00850CF4">
        <w:rPr>
          <w:szCs w:val="24"/>
        </w:rPr>
        <w:t>ttachment K, Human Infection with Novel Influenza A Virus Case Report Form</w:t>
      </w:r>
      <w:r w:rsidRPr="00850CF4">
        <w:rPr>
          <w:szCs w:val="24"/>
        </w:rPr>
        <w:t xml:space="preserve"> as noted above</w:t>
      </w:r>
      <w:r w:rsidR="004954C0">
        <w:rPr>
          <w:szCs w:val="24"/>
          <w:u w:val="single"/>
        </w:rPr>
        <w:t>.</w:t>
      </w:r>
      <w:r w:rsidR="006621EA" w:rsidRPr="00850CF4">
        <w:rPr>
          <w:szCs w:val="24"/>
          <w:u w:val="single"/>
        </w:rPr>
        <w:t xml:space="preserve"> </w:t>
      </w:r>
    </w:p>
    <w:p w:rsidR="00263377" w:rsidRPr="00850CF4" w:rsidRDefault="00263377" w:rsidP="00263377">
      <w:pPr>
        <w:widowControl w:val="0"/>
        <w:tabs>
          <w:tab w:val="center" w:pos="4680"/>
        </w:tabs>
        <w:rPr>
          <w:szCs w:val="24"/>
        </w:rPr>
      </w:pPr>
    </w:p>
    <w:p w:rsidR="000D5198" w:rsidRPr="00850CF4" w:rsidRDefault="000D5198" w:rsidP="000D5198">
      <w:pPr>
        <w:widowControl w:val="0"/>
        <w:tabs>
          <w:tab w:val="center" w:pos="4680"/>
        </w:tabs>
        <w:rPr>
          <w:szCs w:val="24"/>
          <w:u w:val="single"/>
        </w:rPr>
      </w:pPr>
      <w:r w:rsidRPr="00850CF4">
        <w:rPr>
          <w:szCs w:val="24"/>
          <w:u w:val="single"/>
        </w:rPr>
        <w:t>Attachment M, Human Infection with Novel Influenza A Virus Severe Outcomes</w:t>
      </w:r>
    </w:p>
    <w:p w:rsidR="00A61997" w:rsidRPr="00850CF4" w:rsidRDefault="002B28DF" w:rsidP="00A61997">
      <w:pPr>
        <w:widowControl w:val="0"/>
        <w:tabs>
          <w:tab w:val="center" w:pos="4680"/>
        </w:tabs>
        <w:rPr>
          <w:szCs w:val="24"/>
        </w:rPr>
      </w:pPr>
      <w:r w:rsidRPr="00850CF4">
        <w:rPr>
          <w:szCs w:val="24"/>
        </w:rPr>
        <w:t xml:space="preserve">No Change. </w:t>
      </w:r>
    </w:p>
    <w:p w:rsidR="00DC40DD" w:rsidRPr="00850CF4" w:rsidRDefault="00DC40DD" w:rsidP="00263377">
      <w:pPr>
        <w:widowControl w:val="0"/>
        <w:tabs>
          <w:tab w:val="center" w:pos="4680"/>
        </w:tabs>
        <w:rPr>
          <w:szCs w:val="24"/>
        </w:rPr>
      </w:pPr>
    </w:p>
    <w:p w:rsidR="00DC40DD" w:rsidRPr="00850CF4" w:rsidRDefault="00DC40DD" w:rsidP="00DC40DD">
      <w:pPr>
        <w:widowControl w:val="0"/>
        <w:tabs>
          <w:tab w:val="center" w:pos="4680"/>
        </w:tabs>
        <w:rPr>
          <w:szCs w:val="24"/>
          <w:u w:val="single"/>
        </w:rPr>
      </w:pPr>
      <w:r w:rsidRPr="00850CF4">
        <w:rPr>
          <w:szCs w:val="24"/>
          <w:u w:val="single"/>
        </w:rPr>
        <w:t>Attachment N, Novel Influenza A Virus Infection Contact Tracing Form</w:t>
      </w:r>
    </w:p>
    <w:p w:rsidR="00A61997" w:rsidRPr="00850CF4" w:rsidRDefault="00DC40DD" w:rsidP="00DC40DD">
      <w:pPr>
        <w:widowControl w:val="0"/>
        <w:tabs>
          <w:tab w:val="center" w:pos="4680"/>
        </w:tabs>
        <w:rPr>
          <w:szCs w:val="24"/>
        </w:rPr>
      </w:pPr>
      <w:r w:rsidRPr="00850CF4">
        <w:rPr>
          <w:szCs w:val="24"/>
        </w:rPr>
        <w:t xml:space="preserve">This form </w:t>
      </w:r>
      <w:r w:rsidR="0029311F" w:rsidRPr="00850CF4">
        <w:rPr>
          <w:szCs w:val="24"/>
        </w:rPr>
        <w:t>is</w:t>
      </w:r>
      <w:r w:rsidRPr="00850CF4">
        <w:rPr>
          <w:szCs w:val="24"/>
        </w:rPr>
        <w:t xml:space="preserve"> discontinued</w:t>
      </w:r>
      <w:r w:rsidR="0029311F" w:rsidRPr="00850CF4">
        <w:rPr>
          <w:szCs w:val="24"/>
        </w:rPr>
        <w:t xml:space="preserve">. </w:t>
      </w:r>
    </w:p>
    <w:p w:rsidR="00A61997" w:rsidRPr="00850CF4" w:rsidRDefault="00A61997" w:rsidP="00DC40DD">
      <w:pPr>
        <w:widowControl w:val="0"/>
        <w:tabs>
          <w:tab w:val="center" w:pos="4680"/>
        </w:tabs>
        <w:rPr>
          <w:szCs w:val="24"/>
        </w:rPr>
      </w:pPr>
    </w:p>
    <w:p w:rsidR="00DC40DD" w:rsidRPr="00850CF4" w:rsidRDefault="00DC40DD" w:rsidP="00DC40DD">
      <w:pPr>
        <w:widowControl w:val="0"/>
        <w:tabs>
          <w:tab w:val="center" w:pos="4680"/>
        </w:tabs>
        <w:rPr>
          <w:szCs w:val="24"/>
          <w:u w:val="single"/>
        </w:rPr>
      </w:pPr>
      <w:r w:rsidRPr="00850CF4">
        <w:rPr>
          <w:szCs w:val="24"/>
          <w:u w:val="single"/>
        </w:rPr>
        <w:t>Attachment O, Novel Influenza A Virus Case Status Summary</w:t>
      </w:r>
    </w:p>
    <w:p w:rsidR="0029311F" w:rsidRPr="00850CF4" w:rsidRDefault="0029311F" w:rsidP="0029311F">
      <w:pPr>
        <w:widowControl w:val="0"/>
        <w:tabs>
          <w:tab w:val="center" w:pos="4680"/>
        </w:tabs>
        <w:rPr>
          <w:szCs w:val="24"/>
        </w:rPr>
      </w:pPr>
      <w:r w:rsidRPr="00850CF4">
        <w:rPr>
          <w:szCs w:val="24"/>
        </w:rPr>
        <w:t xml:space="preserve">This form is discontinued. </w:t>
      </w:r>
    </w:p>
    <w:p w:rsidR="00D05A43" w:rsidRPr="00850CF4" w:rsidRDefault="00D05A43" w:rsidP="00DC40DD">
      <w:pPr>
        <w:widowControl w:val="0"/>
        <w:tabs>
          <w:tab w:val="center" w:pos="4680"/>
        </w:tabs>
        <w:rPr>
          <w:szCs w:val="24"/>
        </w:rPr>
      </w:pPr>
    </w:p>
    <w:p w:rsidR="00F11FB2" w:rsidRPr="00850CF4" w:rsidRDefault="00F11FB2" w:rsidP="00F11FB2">
      <w:pPr>
        <w:widowControl w:val="0"/>
        <w:tabs>
          <w:tab w:val="center" w:pos="4680"/>
        </w:tabs>
        <w:rPr>
          <w:szCs w:val="24"/>
          <w:u w:val="single"/>
        </w:rPr>
      </w:pPr>
      <w:r w:rsidRPr="00850CF4">
        <w:rPr>
          <w:szCs w:val="24"/>
          <w:u w:val="single"/>
        </w:rPr>
        <w:t>Attachment P, Novel Influenza A Virus Case Screening Form</w:t>
      </w:r>
    </w:p>
    <w:p w:rsidR="00F11FB2" w:rsidRPr="00850CF4" w:rsidRDefault="00A619E1" w:rsidP="00DC40DD">
      <w:pPr>
        <w:widowControl w:val="0"/>
        <w:tabs>
          <w:tab w:val="center" w:pos="4680"/>
        </w:tabs>
        <w:rPr>
          <w:szCs w:val="24"/>
        </w:rPr>
      </w:pPr>
      <w:r w:rsidRPr="00850CF4">
        <w:rPr>
          <w:szCs w:val="24"/>
        </w:rPr>
        <w:t xml:space="preserve">Burden change reflects fraction round up to whole number. </w:t>
      </w:r>
    </w:p>
    <w:p w:rsidR="00165CE7" w:rsidRPr="00850CF4" w:rsidRDefault="00165CE7" w:rsidP="00263377">
      <w:pPr>
        <w:widowControl w:val="0"/>
        <w:tabs>
          <w:tab w:val="center" w:pos="4680"/>
        </w:tabs>
        <w:rPr>
          <w:szCs w:val="24"/>
        </w:rPr>
      </w:pPr>
    </w:p>
    <w:p w:rsidR="00165CE7" w:rsidRPr="00850CF4" w:rsidRDefault="00165CE7" w:rsidP="00263377">
      <w:pPr>
        <w:widowControl w:val="0"/>
        <w:tabs>
          <w:tab w:val="center" w:pos="4680"/>
        </w:tabs>
        <w:rPr>
          <w:szCs w:val="24"/>
          <w:u w:val="single"/>
        </w:rPr>
      </w:pPr>
      <w:r w:rsidRPr="00850CF4">
        <w:rPr>
          <w:szCs w:val="24"/>
          <w:u w:val="single"/>
        </w:rPr>
        <w:t>Attachment Q, 122 CMRS City Health Officers or Vital Statistics Daily Mortality Report</w:t>
      </w:r>
    </w:p>
    <w:p w:rsidR="00165CE7" w:rsidRPr="00850CF4" w:rsidRDefault="0046654A" w:rsidP="00263377">
      <w:pPr>
        <w:widowControl w:val="0"/>
        <w:tabs>
          <w:tab w:val="center" w:pos="4680"/>
        </w:tabs>
        <w:rPr>
          <w:szCs w:val="24"/>
        </w:rPr>
      </w:pPr>
      <w:r w:rsidRPr="00850CF4">
        <w:rPr>
          <w:szCs w:val="24"/>
        </w:rPr>
        <w:t xml:space="preserve">This form is discontinued. </w:t>
      </w:r>
      <w:r w:rsidR="00FA0477" w:rsidRPr="00850CF4">
        <w:rPr>
          <w:szCs w:val="24"/>
        </w:rPr>
        <w:t>CDC retired the 122 CMRS City Health Officers or Vital Statistics Daily Mortality Report.</w:t>
      </w:r>
      <w:r w:rsidRPr="00850CF4">
        <w:rPr>
          <w:szCs w:val="24"/>
        </w:rPr>
        <w:t xml:space="preserve"> </w:t>
      </w:r>
    </w:p>
    <w:p w:rsidR="00165CE7" w:rsidRPr="00850CF4" w:rsidRDefault="00165CE7" w:rsidP="00263377">
      <w:pPr>
        <w:widowControl w:val="0"/>
        <w:tabs>
          <w:tab w:val="center" w:pos="4680"/>
        </w:tabs>
        <w:rPr>
          <w:szCs w:val="24"/>
          <w:u w:val="single"/>
        </w:rPr>
      </w:pPr>
    </w:p>
    <w:p w:rsidR="00165CE7" w:rsidRPr="00850CF4" w:rsidRDefault="00165CE7" w:rsidP="00263377">
      <w:pPr>
        <w:widowControl w:val="0"/>
        <w:tabs>
          <w:tab w:val="center" w:pos="4680"/>
        </w:tabs>
        <w:rPr>
          <w:szCs w:val="24"/>
          <w:u w:val="single"/>
        </w:rPr>
      </w:pPr>
      <w:r w:rsidRPr="00850CF4">
        <w:rPr>
          <w:szCs w:val="24"/>
          <w:u w:val="single"/>
        </w:rPr>
        <w:t>Attachment R, 122 CMRS City Health Officers or Vital Statistics Weekly Mortality Report</w:t>
      </w:r>
    </w:p>
    <w:p w:rsidR="0046654A" w:rsidRPr="00850CF4" w:rsidRDefault="0046654A" w:rsidP="0046654A">
      <w:pPr>
        <w:widowControl w:val="0"/>
        <w:tabs>
          <w:tab w:val="center" w:pos="4680"/>
        </w:tabs>
        <w:rPr>
          <w:szCs w:val="24"/>
        </w:rPr>
      </w:pPr>
      <w:r w:rsidRPr="00850CF4">
        <w:rPr>
          <w:szCs w:val="24"/>
        </w:rPr>
        <w:t xml:space="preserve">This form is discontinued. CDC retired the 122 CMRS City Health Officers or Vital Statistics Daily Mortality Report. </w:t>
      </w:r>
    </w:p>
    <w:p w:rsidR="00004B58" w:rsidRPr="00850CF4" w:rsidRDefault="00004B58" w:rsidP="00263377">
      <w:pPr>
        <w:widowControl w:val="0"/>
        <w:tabs>
          <w:tab w:val="center" w:pos="4680"/>
        </w:tabs>
        <w:rPr>
          <w:szCs w:val="24"/>
        </w:rPr>
      </w:pPr>
    </w:p>
    <w:p w:rsidR="00F4551C" w:rsidRPr="00850CF4" w:rsidRDefault="00F4551C" w:rsidP="00F4551C">
      <w:pPr>
        <w:widowControl w:val="0"/>
        <w:tabs>
          <w:tab w:val="center" w:pos="4680"/>
        </w:tabs>
        <w:rPr>
          <w:szCs w:val="24"/>
          <w:u w:val="single"/>
        </w:rPr>
      </w:pPr>
      <w:r w:rsidRPr="00850CF4">
        <w:rPr>
          <w:szCs w:val="24"/>
          <w:u w:val="single"/>
        </w:rPr>
        <w:t>Attachment S, Aggregate Hospitalization &amp; Death Reporting Activity Weekly Report Form</w:t>
      </w:r>
    </w:p>
    <w:p w:rsidR="00136398" w:rsidRPr="00850CF4" w:rsidRDefault="00136398" w:rsidP="00136398">
      <w:pPr>
        <w:widowControl w:val="0"/>
        <w:tabs>
          <w:tab w:val="center" w:pos="4680"/>
        </w:tabs>
        <w:rPr>
          <w:szCs w:val="24"/>
        </w:rPr>
      </w:pPr>
      <w:r w:rsidRPr="00850CF4">
        <w:rPr>
          <w:szCs w:val="24"/>
        </w:rPr>
        <w:t xml:space="preserve">This form is discontinued. It was originally used during the 2009 influenza A (H1N1)pdm09 pandemic and the subsequent 2010-2011 influenza season. </w:t>
      </w:r>
    </w:p>
    <w:p w:rsidR="00C76EDC" w:rsidRPr="00850CF4" w:rsidRDefault="00C76EDC" w:rsidP="00263377">
      <w:pPr>
        <w:widowControl w:val="0"/>
        <w:tabs>
          <w:tab w:val="center" w:pos="4680"/>
        </w:tabs>
        <w:rPr>
          <w:b/>
          <w:szCs w:val="24"/>
        </w:rPr>
      </w:pPr>
    </w:p>
    <w:p w:rsidR="00F26D8A" w:rsidRPr="00850CF4" w:rsidRDefault="00F26D8A" w:rsidP="00F26D8A">
      <w:pPr>
        <w:widowControl w:val="0"/>
        <w:tabs>
          <w:tab w:val="center" w:pos="4680"/>
        </w:tabs>
        <w:rPr>
          <w:b/>
          <w:szCs w:val="24"/>
          <w:u w:val="single"/>
        </w:rPr>
      </w:pPr>
      <w:r w:rsidRPr="00850CF4">
        <w:rPr>
          <w:szCs w:val="24"/>
          <w:u w:val="single"/>
        </w:rPr>
        <w:t>Attachment T, Antiviral Resistant Influenza Infection Case Report Form</w:t>
      </w:r>
    </w:p>
    <w:p w:rsidR="00F26D8A" w:rsidRPr="00850CF4" w:rsidRDefault="00A619E1" w:rsidP="00263377">
      <w:pPr>
        <w:widowControl w:val="0"/>
        <w:tabs>
          <w:tab w:val="center" w:pos="4680"/>
        </w:tabs>
        <w:rPr>
          <w:szCs w:val="24"/>
        </w:rPr>
      </w:pPr>
      <w:r w:rsidRPr="00850CF4">
        <w:rPr>
          <w:szCs w:val="24"/>
        </w:rPr>
        <w:t>No change.</w:t>
      </w:r>
    </w:p>
    <w:p w:rsidR="00A619E1" w:rsidRPr="00850CF4" w:rsidRDefault="00A619E1" w:rsidP="00263377">
      <w:pPr>
        <w:widowControl w:val="0"/>
        <w:tabs>
          <w:tab w:val="center" w:pos="4680"/>
        </w:tabs>
        <w:rPr>
          <w:b/>
          <w:szCs w:val="24"/>
        </w:rPr>
      </w:pPr>
    </w:p>
    <w:p w:rsidR="00A54D03" w:rsidRPr="00850CF4" w:rsidRDefault="00263377" w:rsidP="00263377">
      <w:pPr>
        <w:widowControl w:val="0"/>
        <w:tabs>
          <w:tab w:val="center" w:pos="4680"/>
        </w:tabs>
        <w:rPr>
          <w:szCs w:val="24"/>
          <w:u w:val="single"/>
        </w:rPr>
      </w:pPr>
      <w:r w:rsidRPr="00850CF4">
        <w:rPr>
          <w:szCs w:val="24"/>
          <w:u w:val="single"/>
        </w:rPr>
        <w:t>Attachment U, National Respiratory &amp; Enteric Virus Surveillance System (NREVSS) Laboratory Assessment (CDC 55.83) (electronic)</w:t>
      </w:r>
    </w:p>
    <w:p w:rsidR="00BB6EE6" w:rsidRPr="00850CF4" w:rsidRDefault="0029311F" w:rsidP="00263377">
      <w:pPr>
        <w:widowControl w:val="0"/>
        <w:tabs>
          <w:tab w:val="center" w:pos="4680"/>
        </w:tabs>
        <w:rPr>
          <w:szCs w:val="24"/>
        </w:rPr>
      </w:pPr>
      <w:r w:rsidRPr="00850CF4">
        <w:rPr>
          <w:szCs w:val="24"/>
        </w:rPr>
        <w:t xml:space="preserve">This form (55.83) is discontinued. </w:t>
      </w:r>
      <w:r w:rsidR="00BB6EE6" w:rsidRPr="00850CF4">
        <w:rPr>
          <w:szCs w:val="24"/>
        </w:rPr>
        <w:t xml:space="preserve"> </w:t>
      </w:r>
      <w:r w:rsidRPr="00850CF4">
        <w:rPr>
          <w:szCs w:val="24"/>
        </w:rPr>
        <w:t>Program</w:t>
      </w:r>
      <w:r w:rsidR="00BB6EE6" w:rsidRPr="00850CF4">
        <w:rPr>
          <w:szCs w:val="24"/>
        </w:rPr>
        <w:t xml:space="preserve"> </w:t>
      </w:r>
      <w:r w:rsidRPr="00850CF4">
        <w:rPr>
          <w:szCs w:val="24"/>
        </w:rPr>
        <w:t xml:space="preserve">determined </w:t>
      </w:r>
      <w:r w:rsidR="00BB6EE6" w:rsidRPr="00850CF4">
        <w:rPr>
          <w:szCs w:val="24"/>
        </w:rPr>
        <w:t xml:space="preserve">that </w:t>
      </w:r>
      <w:r w:rsidR="00DB3771" w:rsidRPr="00850CF4">
        <w:rPr>
          <w:szCs w:val="24"/>
        </w:rPr>
        <w:t xml:space="preserve">form 55.83 compared to 55.83 A, B, </w:t>
      </w:r>
      <w:r w:rsidR="000F53C5" w:rsidRPr="00850CF4">
        <w:rPr>
          <w:szCs w:val="24"/>
        </w:rPr>
        <w:t xml:space="preserve">D </w:t>
      </w:r>
      <w:r w:rsidR="00DB3771" w:rsidRPr="00850CF4">
        <w:rPr>
          <w:szCs w:val="24"/>
        </w:rPr>
        <w:t xml:space="preserve">was rarely used. Burden for 55.83 A, B, </w:t>
      </w:r>
      <w:r w:rsidR="000F53C5" w:rsidRPr="00850CF4">
        <w:rPr>
          <w:szCs w:val="24"/>
        </w:rPr>
        <w:t>D</w:t>
      </w:r>
      <w:r w:rsidR="00DB3771" w:rsidRPr="00850CF4">
        <w:rPr>
          <w:szCs w:val="24"/>
        </w:rPr>
        <w:t xml:space="preserve"> is combined on the burden table.</w:t>
      </w:r>
      <w:r w:rsidR="00D14889" w:rsidRPr="00850CF4">
        <w:rPr>
          <w:szCs w:val="24"/>
        </w:rPr>
        <w:t xml:space="preserve"> </w:t>
      </w:r>
    </w:p>
    <w:p w:rsidR="00697EA4" w:rsidRPr="00850CF4" w:rsidRDefault="00697EA4" w:rsidP="00263377">
      <w:pPr>
        <w:widowControl w:val="0"/>
        <w:tabs>
          <w:tab w:val="center" w:pos="4680"/>
        </w:tabs>
        <w:rPr>
          <w:szCs w:val="24"/>
        </w:rPr>
      </w:pPr>
    </w:p>
    <w:p w:rsidR="00263377" w:rsidRPr="00850CF4" w:rsidRDefault="00263377" w:rsidP="00263377">
      <w:pPr>
        <w:widowControl w:val="0"/>
        <w:tabs>
          <w:tab w:val="center" w:pos="4680"/>
        </w:tabs>
        <w:rPr>
          <w:szCs w:val="24"/>
          <w:u w:val="single"/>
        </w:rPr>
      </w:pPr>
      <w:r w:rsidRPr="00850CF4">
        <w:rPr>
          <w:szCs w:val="24"/>
          <w:u w:val="single"/>
        </w:rPr>
        <w:t>Attachment U1, NREVSS Antigen Detection Worksheet (CDC 55.83A) (electronic)</w:t>
      </w:r>
    </w:p>
    <w:p w:rsidR="00780A0A" w:rsidRPr="00850CF4" w:rsidRDefault="0029311F" w:rsidP="00780A0A">
      <w:pPr>
        <w:widowControl w:val="0"/>
        <w:tabs>
          <w:tab w:val="center" w:pos="4680"/>
        </w:tabs>
        <w:rPr>
          <w:szCs w:val="24"/>
        </w:rPr>
      </w:pPr>
      <w:r w:rsidRPr="00850CF4">
        <w:rPr>
          <w:szCs w:val="24"/>
        </w:rPr>
        <w:t>Revisions include</w:t>
      </w:r>
      <w:r w:rsidR="00780A0A" w:rsidRPr="00850CF4">
        <w:rPr>
          <w:szCs w:val="24"/>
        </w:rPr>
        <w:t xml:space="preserve"> calendar </w:t>
      </w:r>
      <w:r w:rsidRPr="00850CF4">
        <w:rPr>
          <w:szCs w:val="24"/>
        </w:rPr>
        <w:t>up</w:t>
      </w:r>
      <w:r w:rsidR="00780A0A" w:rsidRPr="00850CF4">
        <w:rPr>
          <w:szCs w:val="24"/>
        </w:rPr>
        <w:t xml:space="preserve">dates for the </w:t>
      </w:r>
      <w:r w:rsidR="00D14889" w:rsidRPr="00850CF4">
        <w:rPr>
          <w:szCs w:val="24"/>
        </w:rPr>
        <w:t>2016</w:t>
      </w:r>
      <w:r w:rsidR="00780A0A" w:rsidRPr="00850CF4">
        <w:rPr>
          <w:szCs w:val="24"/>
        </w:rPr>
        <w:t>-</w:t>
      </w:r>
      <w:r w:rsidR="00D14889" w:rsidRPr="00850CF4">
        <w:rPr>
          <w:szCs w:val="24"/>
        </w:rPr>
        <w:t xml:space="preserve">2017 </w:t>
      </w:r>
      <w:r w:rsidR="00780A0A" w:rsidRPr="00850CF4">
        <w:rPr>
          <w:szCs w:val="24"/>
        </w:rPr>
        <w:t xml:space="preserve">season. </w:t>
      </w:r>
      <w:r w:rsidR="005F5484" w:rsidRPr="00850CF4">
        <w:rPr>
          <w:szCs w:val="24"/>
        </w:rPr>
        <w:t xml:space="preserve">On the cover page, a previous gray scale image of the CDC building is replaced with a color image. </w:t>
      </w:r>
      <w:r w:rsidR="00842637" w:rsidRPr="00850CF4">
        <w:rPr>
          <w:szCs w:val="24"/>
        </w:rPr>
        <w:t>The increase in burden is due to increase in number of respondents.</w:t>
      </w:r>
    </w:p>
    <w:p w:rsidR="00CB47F5" w:rsidRPr="00850CF4" w:rsidRDefault="00CB47F5" w:rsidP="00263377">
      <w:pPr>
        <w:widowControl w:val="0"/>
        <w:tabs>
          <w:tab w:val="center" w:pos="4680"/>
        </w:tabs>
        <w:rPr>
          <w:b/>
          <w:szCs w:val="24"/>
        </w:rPr>
      </w:pPr>
    </w:p>
    <w:p w:rsidR="00263377" w:rsidRPr="00850CF4" w:rsidRDefault="00263377" w:rsidP="00263377">
      <w:pPr>
        <w:widowControl w:val="0"/>
        <w:tabs>
          <w:tab w:val="center" w:pos="4680"/>
        </w:tabs>
        <w:rPr>
          <w:szCs w:val="24"/>
          <w:u w:val="single"/>
        </w:rPr>
      </w:pPr>
      <w:r w:rsidRPr="00850CF4">
        <w:rPr>
          <w:szCs w:val="24"/>
          <w:u w:val="single"/>
        </w:rPr>
        <w:t>Attachment U2, NREVSS Virus Isolation (Culture) Worksheet (CDC 55.83B) (electronic)</w:t>
      </w:r>
    </w:p>
    <w:p w:rsidR="00842637" w:rsidRPr="00850CF4" w:rsidRDefault="0029311F" w:rsidP="00842637">
      <w:pPr>
        <w:widowControl w:val="0"/>
        <w:tabs>
          <w:tab w:val="center" w:pos="4680"/>
        </w:tabs>
        <w:rPr>
          <w:szCs w:val="24"/>
        </w:rPr>
      </w:pPr>
      <w:r w:rsidRPr="00850CF4">
        <w:rPr>
          <w:szCs w:val="24"/>
        </w:rPr>
        <w:t>Revisions include calendar updates for the 2016-2017 season</w:t>
      </w:r>
      <w:r w:rsidR="00780A0A" w:rsidRPr="00850CF4">
        <w:rPr>
          <w:szCs w:val="24"/>
        </w:rPr>
        <w:t xml:space="preserve">. </w:t>
      </w:r>
      <w:r w:rsidR="005F5484" w:rsidRPr="00850CF4">
        <w:rPr>
          <w:szCs w:val="24"/>
        </w:rPr>
        <w:t xml:space="preserve">On the cover sheet, a new graphic image for Participating Laboratories box and color image CDC building replaces a grayscale image from previous form. </w:t>
      </w:r>
      <w:r w:rsidR="00842637" w:rsidRPr="00850CF4">
        <w:rPr>
          <w:szCs w:val="24"/>
        </w:rPr>
        <w:t xml:space="preserve"> The increase in burden is due to increase in number of respondents.</w:t>
      </w:r>
    </w:p>
    <w:p w:rsidR="005F5484" w:rsidRPr="00850CF4" w:rsidRDefault="005F5484" w:rsidP="005F5484">
      <w:pPr>
        <w:widowControl w:val="0"/>
        <w:tabs>
          <w:tab w:val="center" w:pos="4680"/>
        </w:tabs>
        <w:rPr>
          <w:szCs w:val="24"/>
        </w:rPr>
      </w:pPr>
    </w:p>
    <w:p w:rsidR="00263377" w:rsidRPr="00850CF4" w:rsidRDefault="00263377" w:rsidP="00263377">
      <w:pPr>
        <w:widowControl w:val="0"/>
        <w:tabs>
          <w:tab w:val="center" w:pos="4680"/>
        </w:tabs>
        <w:rPr>
          <w:szCs w:val="24"/>
          <w:u w:val="single"/>
        </w:rPr>
      </w:pPr>
      <w:r w:rsidRPr="00850CF4">
        <w:rPr>
          <w:szCs w:val="24"/>
          <w:u w:val="single"/>
        </w:rPr>
        <w:t>Attachment U3, NREVSS Polymerase Chain Reaction (PCR) Worksheet (CDC 55.83D) (electronic)</w:t>
      </w:r>
    </w:p>
    <w:p w:rsidR="00842637" w:rsidRPr="00850CF4" w:rsidRDefault="0029311F" w:rsidP="00842637">
      <w:pPr>
        <w:widowControl w:val="0"/>
        <w:tabs>
          <w:tab w:val="center" w:pos="4680"/>
        </w:tabs>
        <w:rPr>
          <w:szCs w:val="24"/>
        </w:rPr>
      </w:pPr>
      <w:r w:rsidRPr="00850CF4">
        <w:rPr>
          <w:szCs w:val="24"/>
        </w:rPr>
        <w:t xml:space="preserve">Revisions include calendar updates for the 2016-2017 season. </w:t>
      </w:r>
      <w:r w:rsidR="00E31B6F" w:rsidRPr="00850CF4">
        <w:rPr>
          <w:szCs w:val="24"/>
        </w:rPr>
        <w:t xml:space="preserve">On the cover page, a previous gray scale image of the CDC building is replaced with a color image. </w:t>
      </w:r>
      <w:r w:rsidR="00842637" w:rsidRPr="00850CF4">
        <w:rPr>
          <w:szCs w:val="24"/>
        </w:rPr>
        <w:t>The increase in burden is due to increase in number of respondents.</w:t>
      </w:r>
    </w:p>
    <w:p w:rsidR="004B3504" w:rsidRPr="00850CF4" w:rsidRDefault="004B3504" w:rsidP="00842637">
      <w:pPr>
        <w:widowControl w:val="0"/>
        <w:tabs>
          <w:tab w:val="center" w:pos="4680"/>
        </w:tabs>
        <w:rPr>
          <w:szCs w:val="24"/>
        </w:rPr>
      </w:pPr>
    </w:p>
    <w:p w:rsidR="004B3504" w:rsidRPr="00850CF4" w:rsidRDefault="004B3504" w:rsidP="004B3504">
      <w:pPr>
        <w:widowControl w:val="0"/>
        <w:tabs>
          <w:tab w:val="center" w:pos="4680"/>
        </w:tabs>
        <w:rPr>
          <w:szCs w:val="24"/>
          <w:u w:val="single"/>
        </w:rPr>
      </w:pPr>
      <w:r w:rsidRPr="00850CF4">
        <w:rPr>
          <w:szCs w:val="24"/>
          <w:u w:val="single"/>
        </w:rPr>
        <w:t>Attachment V, National Enterovirus Surveillance System (NESS) Report (CDC 55.9) (electronic)</w:t>
      </w:r>
    </w:p>
    <w:p w:rsidR="004B3504" w:rsidRPr="00850CF4" w:rsidRDefault="002B78D4" w:rsidP="004B3504">
      <w:pPr>
        <w:widowControl w:val="0"/>
        <w:tabs>
          <w:tab w:val="center" w:pos="4680"/>
        </w:tabs>
        <w:rPr>
          <w:szCs w:val="24"/>
        </w:rPr>
      </w:pPr>
      <w:r>
        <w:rPr>
          <w:szCs w:val="24"/>
        </w:rPr>
        <w:t xml:space="preserve">No change to the collection instrument. </w:t>
      </w:r>
      <w:r>
        <w:rPr>
          <w:rFonts w:eastAsiaTheme="minorEastAsia"/>
          <w:noProof/>
          <w:sz w:val="22"/>
          <w:szCs w:val="22"/>
        </w:rPr>
        <w:t>C</w:t>
      </w:r>
      <w:r w:rsidRPr="002D55A0">
        <w:rPr>
          <w:rFonts w:eastAsiaTheme="minorEastAsia"/>
          <w:noProof/>
          <w:sz w:val="22"/>
          <w:szCs w:val="22"/>
        </w:rPr>
        <w:t>urrently approxi</w:t>
      </w:r>
      <w:r>
        <w:rPr>
          <w:rFonts w:eastAsiaTheme="minorEastAsia"/>
          <w:noProof/>
          <w:sz w:val="22"/>
          <w:szCs w:val="22"/>
        </w:rPr>
        <w:t>mately 10-20 labs participate</w:t>
      </w:r>
      <w:r w:rsidRPr="002D55A0">
        <w:rPr>
          <w:rFonts w:eastAsiaTheme="minorEastAsia"/>
          <w:noProof/>
          <w:sz w:val="22"/>
          <w:szCs w:val="22"/>
        </w:rPr>
        <w:t xml:space="preserve"> in NESS</w:t>
      </w:r>
      <w:r>
        <w:rPr>
          <w:rFonts w:eastAsiaTheme="minorEastAsia"/>
          <w:noProof/>
          <w:sz w:val="22"/>
          <w:szCs w:val="22"/>
        </w:rPr>
        <w:t>, thus the n</w:t>
      </w:r>
      <w:r>
        <w:rPr>
          <w:szCs w:val="24"/>
        </w:rPr>
        <w:t xml:space="preserve">umber of respondents has changed from 25 to 20 to more accurately reflect the number of respondents submitting at this time.  </w:t>
      </w:r>
    </w:p>
    <w:p w:rsidR="00A75F7F" w:rsidRDefault="00A75F7F" w:rsidP="00263377">
      <w:pPr>
        <w:widowControl w:val="0"/>
        <w:tabs>
          <w:tab w:val="center" w:pos="4680"/>
        </w:tabs>
        <w:rPr>
          <w:szCs w:val="24"/>
        </w:rPr>
      </w:pPr>
    </w:p>
    <w:p w:rsidR="00A75F7F" w:rsidRPr="003F3EE7" w:rsidRDefault="00A75F7F" w:rsidP="00A75F7F">
      <w:pPr>
        <w:widowControl w:val="0"/>
        <w:tabs>
          <w:tab w:val="center" w:pos="4680"/>
        </w:tabs>
        <w:rPr>
          <w:szCs w:val="24"/>
          <w:u w:val="single"/>
        </w:rPr>
      </w:pPr>
      <w:r w:rsidRPr="003F3EE7">
        <w:rPr>
          <w:szCs w:val="24"/>
          <w:u w:val="single"/>
        </w:rPr>
        <w:t>Attachment W, National Adenovirus Type Reporting System (NATRS) Form</w:t>
      </w:r>
    </w:p>
    <w:p w:rsidR="00A75F7F" w:rsidRPr="00850CF4" w:rsidRDefault="00A75F7F" w:rsidP="00263377">
      <w:pPr>
        <w:widowControl w:val="0"/>
        <w:tabs>
          <w:tab w:val="center" w:pos="4680"/>
        </w:tabs>
        <w:rPr>
          <w:szCs w:val="24"/>
        </w:rPr>
      </w:pPr>
      <w:r w:rsidRPr="003F3EE7">
        <w:rPr>
          <w:szCs w:val="24"/>
        </w:rPr>
        <w:t xml:space="preserve">Revisions include a minor name change from </w:t>
      </w:r>
      <w:r w:rsidRPr="003F3EE7">
        <w:rPr>
          <w:i/>
          <w:szCs w:val="24"/>
        </w:rPr>
        <w:t>Adenovirus Typing Form</w:t>
      </w:r>
      <w:r w:rsidRPr="003F3EE7">
        <w:rPr>
          <w:szCs w:val="24"/>
        </w:rPr>
        <w:t xml:space="preserve"> to </w:t>
      </w:r>
      <w:r w:rsidRPr="003F3EE7">
        <w:rPr>
          <w:i/>
          <w:szCs w:val="24"/>
        </w:rPr>
        <w:t>National Adenovirus Type Reporting System (NATRS) Form</w:t>
      </w:r>
      <w:r w:rsidRPr="003F3EE7">
        <w:rPr>
          <w:szCs w:val="24"/>
        </w:rPr>
        <w:t>. Formatting has been changed and fields have been added to note</w:t>
      </w:r>
      <w:r>
        <w:rPr>
          <w:szCs w:val="24"/>
        </w:rPr>
        <w:t xml:space="preserve"> unique patient and specimen IDs, and if the specimen was sent elsewhere for typing</w:t>
      </w:r>
      <w:r w:rsidRPr="003F3EE7">
        <w:rPr>
          <w:szCs w:val="24"/>
        </w:rPr>
        <w:t>.</w:t>
      </w:r>
      <w:r>
        <w:rPr>
          <w:szCs w:val="24"/>
        </w:rPr>
        <w:t xml:space="preserve"> Existing variables have been updated and/or reformatted to simplify data entry for the reporter. Changes include: </w:t>
      </w:r>
      <w:r w:rsidRPr="00672A82">
        <w:rPr>
          <w:szCs w:val="24"/>
        </w:rPr>
        <w:t>Date of report to CDC (col B)</w:t>
      </w:r>
      <w:r>
        <w:rPr>
          <w:szCs w:val="24"/>
        </w:rPr>
        <w:t xml:space="preserve"> was </w:t>
      </w:r>
      <w:r w:rsidRPr="00672A82">
        <w:rPr>
          <w:szCs w:val="24"/>
        </w:rPr>
        <w:t>previously called “Report Date” which w</w:t>
      </w:r>
      <w:r>
        <w:rPr>
          <w:szCs w:val="24"/>
        </w:rPr>
        <w:t xml:space="preserve">as filled out by the submitter and </w:t>
      </w:r>
      <w:r w:rsidRPr="00672A82">
        <w:rPr>
          <w:szCs w:val="24"/>
        </w:rPr>
        <w:t xml:space="preserve">will now be </w:t>
      </w:r>
      <w:r>
        <w:rPr>
          <w:szCs w:val="24"/>
        </w:rPr>
        <w:t xml:space="preserve">filled out by NATRS coordinator. For </w:t>
      </w:r>
      <w:r w:rsidRPr="00672A82">
        <w:rPr>
          <w:szCs w:val="24"/>
        </w:rPr>
        <w:t>Specimen type (col J)</w:t>
      </w:r>
      <w:r>
        <w:rPr>
          <w:szCs w:val="24"/>
        </w:rPr>
        <w:t xml:space="preserve">, </w:t>
      </w:r>
      <w:r w:rsidRPr="00672A82">
        <w:rPr>
          <w:szCs w:val="24"/>
        </w:rPr>
        <w:t>add</w:t>
      </w:r>
      <w:r>
        <w:rPr>
          <w:szCs w:val="24"/>
        </w:rPr>
        <w:t>ed</w:t>
      </w:r>
      <w:r w:rsidRPr="00672A82">
        <w:rPr>
          <w:szCs w:val="24"/>
        </w:rPr>
        <w:t xml:space="preserve"> “serum”, “urine”, and “blood” to options</w:t>
      </w:r>
      <w:r>
        <w:rPr>
          <w:szCs w:val="24"/>
        </w:rPr>
        <w:t xml:space="preserve">, </w:t>
      </w:r>
      <w:r w:rsidRPr="00672A82">
        <w:rPr>
          <w:szCs w:val="24"/>
        </w:rPr>
        <w:t>clarified NP/OP swab to “NP and/or OP swab”, clarified NP/OP wash “NP and/or OP wash”</w:t>
      </w:r>
      <w:r>
        <w:rPr>
          <w:szCs w:val="24"/>
        </w:rPr>
        <w:t xml:space="preserve">. Under </w:t>
      </w:r>
      <w:r w:rsidRPr="00672A82">
        <w:rPr>
          <w:szCs w:val="24"/>
        </w:rPr>
        <w:t>AdV species (cols O and Q)</w:t>
      </w:r>
      <w:r>
        <w:rPr>
          <w:szCs w:val="24"/>
        </w:rPr>
        <w:t xml:space="preserve">, program </w:t>
      </w:r>
      <w:r w:rsidRPr="00672A82">
        <w:rPr>
          <w:szCs w:val="24"/>
        </w:rPr>
        <w:t>add</w:t>
      </w:r>
      <w:r>
        <w:rPr>
          <w:szCs w:val="24"/>
        </w:rPr>
        <w:t>ed</w:t>
      </w:r>
      <w:r w:rsidRPr="00672A82">
        <w:rPr>
          <w:szCs w:val="24"/>
        </w:rPr>
        <w:t xml:space="preserve"> “species G” to options</w:t>
      </w:r>
      <w:r>
        <w:rPr>
          <w:szCs w:val="24"/>
        </w:rPr>
        <w:t xml:space="preserve">, </w:t>
      </w:r>
      <w:r w:rsidRPr="00672A82">
        <w:rPr>
          <w:szCs w:val="24"/>
        </w:rPr>
        <w:t>AdV type (cols P and R)</w:t>
      </w:r>
      <w:r>
        <w:rPr>
          <w:szCs w:val="24"/>
        </w:rPr>
        <w:t xml:space="preserve"> was </w:t>
      </w:r>
      <w:r w:rsidRPr="00672A82">
        <w:rPr>
          <w:szCs w:val="24"/>
        </w:rPr>
        <w:t>reformat</w:t>
      </w:r>
      <w:r>
        <w:rPr>
          <w:szCs w:val="24"/>
        </w:rPr>
        <w:t>ted</w:t>
      </w:r>
      <w:r w:rsidRPr="00672A82">
        <w:rPr>
          <w:szCs w:val="24"/>
        </w:rPr>
        <w:t xml:space="preserve"> into a drop down with list of known types, including an option for “undetermined”</w:t>
      </w:r>
      <w:r>
        <w:rPr>
          <w:szCs w:val="24"/>
        </w:rPr>
        <w:t xml:space="preserve">.  For </w:t>
      </w:r>
      <w:r w:rsidRPr="00672A82">
        <w:rPr>
          <w:szCs w:val="24"/>
        </w:rPr>
        <w:t>Outbreak type (col z)</w:t>
      </w:r>
      <w:r>
        <w:rPr>
          <w:szCs w:val="24"/>
        </w:rPr>
        <w:t xml:space="preserve">, program </w:t>
      </w:r>
      <w:r w:rsidRPr="00672A82">
        <w:rPr>
          <w:szCs w:val="24"/>
        </w:rPr>
        <w:t>add</w:t>
      </w:r>
      <w:r>
        <w:rPr>
          <w:szCs w:val="24"/>
        </w:rPr>
        <w:t>ed</w:t>
      </w:r>
      <w:r w:rsidRPr="00672A82">
        <w:rPr>
          <w:szCs w:val="24"/>
        </w:rPr>
        <w:t xml:space="preserve"> “community” to options</w:t>
      </w:r>
      <w:r>
        <w:rPr>
          <w:szCs w:val="24"/>
        </w:rPr>
        <w:t xml:space="preserve">. Footnotes were also added to provide additional clarification during data entry for the reporter, specifically </w:t>
      </w:r>
      <w:r>
        <w:t>Age type (col G): footnote added “if patient age is 0-2 years, please list age in months”, Patient ID (col C) and Specimen ID (col D): footnote added “Please enter unique patient level identifier and laboratory specimen identifier(s). If entering &gt;1 specimen per patient, epidemiologic and clinical data may be entered for the first line only.”</w:t>
      </w:r>
      <w:r w:rsidR="00612DAA">
        <w:t xml:space="preserve"> Burden has changed to reflect an accurate number of respondents from 25 to 13 and the number of responses per respondent has changed from 12 to 4 reflecting quarterly submission. </w:t>
      </w:r>
    </w:p>
    <w:p w:rsidR="00A47105" w:rsidRPr="00850CF4" w:rsidRDefault="00A47105" w:rsidP="00263377">
      <w:pPr>
        <w:widowControl w:val="0"/>
        <w:tabs>
          <w:tab w:val="center" w:pos="4680"/>
        </w:tabs>
        <w:rPr>
          <w:szCs w:val="24"/>
        </w:rPr>
      </w:pPr>
    </w:p>
    <w:p w:rsidR="00263377" w:rsidRPr="00850CF4" w:rsidRDefault="00263377" w:rsidP="00263377">
      <w:pPr>
        <w:widowControl w:val="0"/>
        <w:tabs>
          <w:tab w:val="center" w:pos="4680"/>
        </w:tabs>
        <w:rPr>
          <w:szCs w:val="24"/>
          <w:u w:val="single"/>
        </w:rPr>
      </w:pPr>
      <w:r w:rsidRPr="00850CF4">
        <w:rPr>
          <w:szCs w:val="24"/>
          <w:u w:val="single"/>
        </w:rPr>
        <w:t xml:space="preserve">Attachment X, </w:t>
      </w:r>
      <w:r w:rsidR="00B13DF4" w:rsidRPr="00850CF4">
        <w:rPr>
          <w:szCs w:val="24"/>
          <w:u w:val="single"/>
        </w:rPr>
        <w:t>Middle East Respiratory Syndrome (MERS) Patient Under Investigation (PUI) Short Form</w:t>
      </w:r>
      <w:r w:rsidR="00B13DF4" w:rsidRPr="00850CF4" w:rsidDel="00B13DF4">
        <w:rPr>
          <w:szCs w:val="24"/>
          <w:u w:val="single"/>
        </w:rPr>
        <w:t xml:space="preserve"> </w:t>
      </w:r>
    </w:p>
    <w:p w:rsidR="00B2751A" w:rsidRPr="00850CF4" w:rsidRDefault="00B13DF4" w:rsidP="00D61856">
      <w:pPr>
        <w:widowControl w:val="0"/>
        <w:tabs>
          <w:tab w:val="center" w:pos="4680"/>
        </w:tabs>
        <w:rPr>
          <w:szCs w:val="24"/>
        </w:rPr>
      </w:pPr>
      <w:r w:rsidRPr="00850CF4">
        <w:rPr>
          <w:szCs w:val="24"/>
        </w:rPr>
        <w:t xml:space="preserve">Revisions include a name modification from </w:t>
      </w:r>
      <w:r w:rsidRPr="00850CF4">
        <w:rPr>
          <w:i/>
          <w:szCs w:val="24"/>
        </w:rPr>
        <w:t>Middle East Respiratory Syndrome Coronavirus (MERS) Patient Under Investigation (PUI) Form</w:t>
      </w:r>
      <w:r w:rsidRPr="00850CF4">
        <w:rPr>
          <w:szCs w:val="24"/>
        </w:rPr>
        <w:t xml:space="preserve"> to </w:t>
      </w:r>
      <w:r w:rsidRPr="00850CF4">
        <w:rPr>
          <w:i/>
          <w:szCs w:val="24"/>
        </w:rPr>
        <w:t>Middle East Respiratory Syndrome (MERS) Patient Under Investigation (PUI) Short Form</w:t>
      </w:r>
      <w:r w:rsidRPr="00850CF4">
        <w:rPr>
          <w:szCs w:val="24"/>
        </w:rPr>
        <w:t xml:space="preserve">. Content changes are based on feedback from </w:t>
      </w:r>
      <w:r w:rsidR="00B2751A" w:rsidRPr="00850CF4">
        <w:rPr>
          <w:szCs w:val="24"/>
        </w:rPr>
        <w:t>public health partners, healthcare providers</w:t>
      </w:r>
      <w:r w:rsidRPr="00850CF4">
        <w:rPr>
          <w:szCs w:val="24"/>
        </w:rPr>
        <w:t xml:space="preserve"> and</w:t>
      </w:r>
      <w:r w:rsidR="00B2751A" w:rsidRPr="00850CF4">
        <w:rPr>
          <w:szCs w:val="24"/>
        </w:rPr>
        <w:t xml:space="preserve"> professional organizations</w:t>
      </w:r>
      <w:r w:rsidR="0029311F" w:rsidRPr="00850CF4">
        <w:rPr>
          <w:szCs w:val="24"/>
        </w:rPr>
        <w:t xml:space="preserve"> and include the </w:t>
      </w:r>
      <w:r w:rsidR="00B2751A" w:rsidRPr="00850CF4">
        <w:rPr>
          <w:szCs w:val="24"/>
        </w:rPr>
        <w:t>newly revised PUI case definition</w:t>
      </w:r>
      <w:r w:rsidR="0029311F" w:rsidRPr="00850CF4">
        <w:rPr>
          <w:szCs w:val="24"/>
        </w:rPr>
        <w:t xml:space="preserve">, </w:t>
      </w:r>
    </w:p>
    <w:p w:rsidR="00A619E1" w:rsidRPr="00850CF4" w:rsidRDefault="0029311F" w:rsidP="00A619E1">
      <w:pPr>
        <w:widowControl w:val="0"/>
        <w:tabs>
          <w:tab w:val="center" w:pos="4680"/>
        </w:tabs>
        <w:rPr>
          <w:szCs w:val="24"/>
        </w:rPr>
      </w:pPr>
      <w:r w:rsidRPr="00850CF4">
        <w:rPr>
          <w:szCs w:val="24"/>
        </w:rPr>
        <w:t xml:space="preserve">collection of </w:t>
      </w:r>
      <w:r w:rsidR="00B2751A" w:rsidRPr="00850CF4">
        <w:rPr>
          <w:szCs w:val="24"/>
        </w:rPr>
        <w:t xml:space="preserve">additional information on healthcare worker status, comorbid conditions, and other respiratory pathogens such as rhinovirus and/or enterovirus, coronavirus, influenza PCR / influenza rapid test, </w:t>
      </w:r>
      <w:r w:rsidR="00B2751A" w:rsidRPr="00850CF4">
        <w:rPr>
          <w:i/>
          <w:iCs/>
          <w:szCs w:val="24"/>
        </w:rPr>
        <w:t>Chlaymdophila pneumoniae</w:t>
      </w:r>
      <w:r w:rsidR="00B2751A" w:rsidRPr="00850CF4">
        <w:rPr>
          <w:szCs w:val="24"/>
        </w:rPr>
        <w:t xml:space="preserve">, and </w:t>
      </w:r>
      <w:r w:rsidR="00B2751A" w:rsidRPr="00850CF4">
        <w:rPr>
          <w:i/>
          <w:iCs/>
          <w:szCs w:val="24"/>
        </w:rPr>
        <w:t>Mycoplasma pneumoniae</w:t>
      </w:r>
      <w:r w:rsidRPr="00850CF4">
        <w:rPr>
          <w:szCs w:val="24"/>
        </w:rPr>
        <w:t xml:space="preserve"> and </w:t>
      </w:r>
      <w:r w:rsidR="00B2751A" w:rsidRPr="00850CF4">
        <w:rPr>
          <w:szCs w:val="24"/>
        </w:rPr>
        <w:t>whether a serum specimen was collected for serologic testing.</w:t>
      </w:r>
      <w:r w:rsidRPr="00850CF4">
        <w:rPr>
          <w:szCs w:val="24"/>
        </w:rPr>
        <w:t xml:space="preserve">  </w:t>
      </w:r>
      <w:r w:rsidR="00B2751A" w:rsidRPr="00850CF4">
        <w:rPr>
          <w:szCs w:val="24"/>
        </w:rPr>
        <w:t>Overall, the form was simplified, and the sections on infection control and personal protective equipment were deleted.</w:t>
      </w:r>
    </w:p>
    <w:p w:rsidR="00A47105" w:rsidRPr="00850CF4" w:rsidRDefault="00A47105" w:rsidP="00A47105">
      <w:pPr>
        <w:widowControl w:val="0"/>
        <w:tabs>
          <w:tab w:val="center" w:pos="4680"/>
        </w:tabs>
        <w:ind w:left="360"/>
        <w:rPr>
          <w:szCs w:val="24"/>
        </w:rPr>
      </w:pPr>
    </w:p>
    <w:p w:rsidR="00301859" w:rsidRPr="00850CF4" w:rsidRDefault="00301859" w:rsidP="00301859">
      <w:pPr>
        <w:pStyle w:val="Heading1"/>
        <w:rPr>
          <w:i w:val="0"/>
          <w:szCs w:val="24"/>
          <w:u w:val="single"/>
        </w:rPr>
      </w:pPr>
      <w:r w:rsidRPr="00850CF4">
        <w:rPr>
          <w:i w:val="0"/>
          <w:szCs w:val="24"/>
          <w:u w:val="single"/>
        </w:rPr>
        <w:t>Attachment Y, Viral Gastroenteritis Outbreak Submission Form</w:t>
      </w:r>
    </w:p>
    <w:p w:rsidR="00BC284F" w:rsidRPr="00850CF4" w:rsidRDefault="00BC284F" w:rsidP="00BC284F">
      <w:pPr>
        <w:rPr>
          <w:szCs w:val="24"/>
        </w:rPr>
      </w:pPr>
      <w:r w:rsidRPr="00850CF4">
        <w:rPr>
          <w:szCs w:val="24"/>
        </w:rPr>
        <w:t xml:space="preserve">Revisions include a name change from </w:t>
      </w:r>
      <w:r w:rsidRPr="00850CF4">
        <w:rPr>
          <w:i/>
          <w:szCs w:val="24"/>
        </w:rPr>
        <w:t xml:space="preserve">Form for Submitting Specimens from Suspected Norovirus Outbreaks </w:t>
      </w:r>
      <w:r w:rsidRPr="00850CF4">
        <w:rPr>
          <w:szCs w:val="24"/>
        </w:rPr>
        <w:t xml:space="preserve">to </w:t>
      </w:r>
      <w:r w:rsidRPr="00850CF4">
        <w:rPr>
          <w:i/>
          <w:szCs w:val="24"/>
        </w:rPr>
        <w:t>Viral Gastroenteritis Outbreak Submission Form.</w:t>
      </w:r>
      <w:r w:rsidRPr="00850CF4">
        <w:rPr>
          <w:szCs w:val="24"/>
        </w:rPr>
        <w:t xml:space="preserve"> Other changes include the removal of multiple fields including Primary contact for clinical specimen: name, #, email, Specimens Collection for Type (Stool, Vomitus, Serum (acute), Serum (convalescent)), Number Collected, Any previous testing, if yes, details about results, Page 3 that included the specimen collection recommendations. Specimen Details (Specimen ID, Date of Collection, Date Onset, Age, Add’l Information) and Additional Comments. Due to these changes, there is a reduction in the average burden per response from 15 to 5. The total burden</w:t>
      </w:r>
      <w:r w:rsidR="00095EA6">
        <w:rPr>
          <w:szCs w:val="24"/>
        </w:rPr>
        <w:t xml:space="preserve"> hours were reduced from 25 to 8</w:t>
      </w:r>
      <w:r w:rsidRPr="00850CF4">
        <w:rPr>
          <w:szCs w:val="24"/>
        </w:rPr>
        <w:t xml:space="preserve">. </w:t>
      </w:r>
    </w:p>
    <w:p w:rsidR="00F6111C" w:rsidRPr="00850CF4" w:rsidRDefault="00F6111C" w:rsidP="00263377">
      <w:pPr>
        <w:widowControl w:val="0"/>
        <w:tabs>
          <w:tab w:val="center" w:pos="4680"/>
        </w:tabs>
        <w:rPr>
          <w:szCs w:val="24"/>
        </w:rPr>
      </w:pPr>
    </w:p>
    <w:p w:rsidR="0057431C" w:rsidRPr="00850CF4" w:rsidRDefault="0057431C" w:rsidP="0057431C">
      <w:pPr>
        <w:widowControl w:val="0"/>
        <w:tabs>
          <w:tab w:val="center" w:pos="4680"/>
        </w:tabs>
        <w:rPr>
          <w:szCs w:val="24"/>
          <w:u w:val="single"/>
        </w:rPr>
      </w:pPr>
      <w:r w:rsidRPr="00850CF4">
        <w:rPr>
          <w:szCs w:val="24"/>
          <w:u w:val="single"/>
        </w:rPr>
        <w:t>Attachment Z, NORS Waterborne Disease Transmission Form_(CDC 52.12)</w:t>
      </w:r>
    </w:p>
    <w:p w:rsidR="0057431C" w:rsidRPr="00850CF4" w:rsidRDefault="0057431C" w:rsidP="0057431C">
      <w:pPr>
        <w:widowControl w:val="0"/>
        <w:tabs>
          <w:tab w:val="center" w:pos="4680"/>
        </w:tabs>
        <w:rPr>
          <w:szCs w:val="24"/>
        </w:rPr>
      </w:pPr>
      <w:r w:rsidRPr="00850CF4">
        <w:rPr>
          <w:szCs w:val="24"/>
        </w:rPr>
        <w:t>A non-substantive change request was OMB approved on 12/23/2016.  In summary, that non-substantive change request included a question to link to the One Health Harmful Algal Bloom System (OHHABS; OMB No. 0920-1105) and questions on antimicrobial susceptibility testing as these questions are important to link the OHHABS and the National Antimicrobial Resistance Monitoring System including data on antimicrobial resistance in outbreaks. For this revision, an additional word change on page 4 under Testing Information, question #2 uses the word “isolates” instead of “strains”. Approved in the non-substantive change request was an increase in the number of respondents from 57 to 59 with a total burden increase from 19 to 20.</w:t>
      </w:r>
    </w:p>
    <w:p w:rsidR="00EB7B18" w:rsidRDefault="00EB7B18" w:rsidP="00263377">
      <w:pPr>
        <w:pStyle w:val="Header"/>
        <w:rPr>
          <w:szCs w:val="24"/>
          <w:u w:val="single"/>
        </w:rPr>
      </w:pPr>
    </w:p>
    <w:p w:rsidR="00263377" w:rsidRPr="00850CF4" w:rsidRDefault="00263377" w:rsidP="00263377">
      <w:pPr>
        <w:pStyle w:val="Header"/>
        <w:rPr>
          <w:szCs w:val="24"/>
          <w:u w:val="single"/>
        </w:rPr>
      </w:pPr>
      <w:r w:rsidRPr="00850CF4">
        <w:rPr>
          <w:szCs w:val="24"/>
          <w:u w:val="single"/>
        </w:rPr>
        <w:t>Attachment AA, Influenza Virus (Electronic, Year Round), PHLIP_HL7 messaging Data Elements</w:t>
      </w:r>
    </w:p>
    <w:p w:rsidR="00004B58" w:rsidRPr="00850CF4" w:rsidRDefault="00004B58" w:rsidP="00263377">
      <w:pPr>
        <w:pStyle w:val="Header"/>
        <w:rPr>
          <w:szCs w:val="24"/>
        </w:rPr>
      </w:pPr>
      <w:r w:rsidRPr="00850CF4">
        <w:rPr>
          <w:szCs w:val="24"/>
        </w:rPr>
        <w:t xml:space="preserve">For this revision, changes include an increase in the number of respondents from 49 to 57 with a total burden increase from 212 to 247. </w:t>
      </w:r>
    </w:p>
    <w:p w:rsidR="00AA6BD8" w:rsidRPr="00850CF4" w:rsidRDefault="00AA6BD8" w:rsidP="00263377">
      <w:pPr>
        <w:pStyle w:val="Header"/>
        <w:rPr>
          <w:szCs w:val="24"/>
          <w:u w:val="single"/>
        </w:rPr>
      </w:pPr>
    </w:p>
    <w:p w:rsidR="00AA6BD8" w:rsidRPr="00850CF4" w:rsidRDefault="00AA6BD8" w:rsidP="00AA6BD8">
      <w:pPr>
        <w:pStyle w:val="Header"/>
        <w:rPr>
          <w:szCs w:val="24"/>
          <w:u w:val="single"/>
        </w:rPr>
      </w:pPr>
      <w:r w:rsidRPr="00850CF4">
        <w:rPr>
          <w:szCs w:val="24"/>
          <w:u w:val="single"/>
        </w:rPr>
        <w:t>Attachment BB, Influenza virus (electronic, year round) (PHIN-MS)</w:t>
      </w:r>
    </w:p>
    <w:p w:rsidR="00AA6BD8" w:rsidRPr="00850CF4" w:rsidRDefault="002B28DF" w:rsidP="00AA6BD8">
      <w:pPr>
        <w:pStyle w:val="Header"/>
        <w:rPr>
          <w:szCs w:val="24"/>
        </w:rPr>
      </w:pPr>
      <w:r w:rsidRPr="00850CF4">
        <w:rPr>
          <w:szCs w:val="24"/>
        </w:rPr>
        <w:t xml:space="preserve">No Change. </w:t>
      </w:r>
    </w:p>
    <w:p w:rsidR="00AA6BD8" w:rsidRPr="00850CF4" w:rsidRDefault="00AA6BD8" w:rsidP="00263377">
      <w:pPr>
        <w:pStyle w:val="Header"/>
        <w:rPr>
          <w:szCs w:val="24"/>
          <w:u w:val="single"/>
        </w:rPr>
      </w:pPr>
    </w:p>
    <w:p w:rsidR="00B2751A" w:rsidRPr="00850CF4" w:rsidRDefault="00B2751A" w:rsidP="00B2751A">
      <w:pPr>
        <w:pStyle w:val="Header"/>
        <w:rPr>
          <w:szCs w:val="24"/>
          <w:u w:val="single"/>
        </w:rPr>
      </w:pPr>
      <w:r w:rsidRPr="00850CF4">
        <w:rPr>
          <w:szCs w:val="24"/>
          <w:u w:val="single"/>
        </w:rPr>
        <w:t>Attachment CC, Suspect Respiratory Virus Patient Form</w:t>
      </w:r>
    </w:p>
    <w:p w:rsidR="00C41374" w:rsidRPr="00850CF4" w:rsidRDefault="00780A0A" w:rsidP="00C41374">
      <w:pPr>
        <w:pStyle w:val="Header"/>
        <w:rPr>
          <w:szCs w:val="24"/>
        </w:rPr>
      </w:pPr>
      <w:r w:rsidRPr="00850CF4">
        <w:rPr>
          <w:szCs w:val="24"/>
        </w:rPr>
        <w:t>This is a new form that is based upon forms that have been used for outbreak responses in the past.</w:t>
      </w:r>
      <w:r w:rsidR="00730F39" w:rsidRPr="00850CF4">
        <w:rPr>
          <w:szCs w:val="24"/>
        </w:rPr>
        <w:t xml:space="preserve"> </w:t>
      </w:r>
      <w:r w:rsidR="00C41374" w:rsidRPr="00850CF4">
        <w:rPr>
          <w:szCs w:val="24"/>
        </w:rPr>
        <w:t xml:space="preserve">The new Suspect Respiratory Virus Patient Form will be requested from health departments and clinical sites when submitting specimens to the CDC lab for viral pathogen identification. This is typically </w:t>
      </w:r>
      <w:r w:rsidR="00EB7B18">
        <w:rPr>
          <w:szCs w:val="24"/>
        </w:rPr>
        <w:t>submitted</w:t>
      </w:r>
      <w:r w:rsidR="00C41374" w:rsidRPr="00850CF4">
        <w:rPr>
          <w:szCs w:val="24"/>
        </w:rPr>
        <w:t xml:space="preserve"> for severe cases of unknown etiology, particularly when a cluster of similar cases are noted. The data provided will enable rapid detection and characterization of outbreaks of known pathogens, as well as the emergence of potentially new vial pathogens.</w:t>
      </w:r>
    </w:p>
    <w:p w:rsidR="00D32E95" w:rsidRPr="00850CF4" w:rsidRDefault="00D32E95" w:rsidP="00C41374">
      <w:pPr>
        <w:pStyle w:val="Header"/>
        <w:rPr>
          <w:szCs w:val="24"/>
        </w:rPr>
      </w:pPr>
    </w:p>
    <w:p w:rsidR="00CA1FA6" w:rsidRPr="00850CF4" w:rsidRDefault="00CA1FA6" w:rsidP="00CA1FA6">
      <w:pPr>
        <w:widowControl w:val="0"/>
        <w:rPr>
          <w:b/>
          <w:szCs w:val="24"/>
          <w:u w:val="single"/>
        </w:rPr>
      </w:pPr>
      <w:r w:rsidRPr="00850CF4">
        <w:rPr>
          <w:b/>
          <w:szCs w:val="24"/>
        </w:rPr>
        <w:t>16.</w:t>
      </w:r>
      <w:r w:rsidRPr="00850CF4">
        <w:rPr>
          <w:b/>
          <w:szCs w:val="24"/>
        </w:rPr>
        <w:tab/>
      </w:r>
      <w:r w:rsidRPr="00850CF4">
        <w:rPr>
          <w:szCs w:val="24"/>
          <w:u w:val="single"/>
        </w:rPr>
        <w:t>Plan for Tabulation and Publication and Project Time Schedule</w:t>
      </w:r>
    </w:p>
    <w:p w:rsidR="00263377" w:rsidRPr="00850CF4" w:rsidRDefault="00263377" w:rsidP="00263377">
      <w:pPr>
        <w:widowControl w:val="0"/>
        <w:rPr>
          <w:szCs w:val="24"/>
        </w:rPr>
      </w:pPr>
      <w:r w:rsidRPr="00850CF4">
        <w:rPr>
          <w:szCs w:val="24"/>
        </w:rPr>
        <w:t xml:space="preserve">Data collected as part of the CDC surveillance activities are published frequently in the </w:t>
      </w:r>
      <w:r w:rsidRPr="00850CF4">
        <w:rPr>
          <w:i/>
          <w:szCs w:val="24"/>
        </w:rPr>
        <w:t>MMWR</w:t>
      </w:r>
      <w:r w:rsidRPr="00850CF4">
        <w:rPr>
          <w:szCs w:val="24"/>
        </w:rPr>
        <w:t xml:space="preserve"> and in the Surveillance Summaries published periodically as part of the </w:t>
      </w:r>
      <w:r w:rsidRPr="00850CF4">
        <w:rPr>
          <w:i/>
          <w:szCs w:val="24"/>
        </w:rPr>
        <w:t>MMWR</w:t>
      </w:r>
      <w:r w:rsidRPr="00850CF4">
        <w:rPr>
          <w:szCs w:val="24"/>
        </w:rPr>
        <w:t xml:space="preserve">.  In addition, the data are included in the </w:t>
      </w:r>
      <w:r w:rsidRPr="00850CF4">
        <w:rPr>
          <w:i/>
          <w:szCs w:val="24"/>
        </w:rPr>
        <w:t>MMWR</w:t>
      </w:r>
      <w:r w:rsidRPr="00850CF4">
        <w:rPr>
          <w:szCs w:val="24"/>
        </w:rPr>
        <w:t xml:space="preserve"> Annual Summary, in individual surveillance reports prepared on individual diseases under surveillance, and in journals related to individual diseases.  </w:t>
      </w:r>
    </w:p>
    <w:p w:rsidR="00263377" w:rsidRPr="00850CF4" w:rsidRDefault="00263377" w:rsidP="00263377">
      <w:pPr>
        <w:widowControl w:val="0"/>
        <w:rPr>
          <w:szCs w:val="24"/>
        </w:rPr>
      </w:pPr>
    </w:p>
    <w:p w:rsidR="00263377" w:rsidRPr="00850CF4" w:rsidRDefault="00263377" w:rsidP="00A47F7C">
      <w:pPr>
        <w:widowControl w:val="0"/>
        <w:rPr>
          <w:szCs w:val="24"/>
        </w:rPr>
      </w:pPr>
      <w:r w:rsidRPr="00850CF4">
        <w:rPr>
          <w:szCs w:val="24"/>
        </w:rPr>
        <w:t>Data collected through the influenza surveillance system are compiled and analyzed on a weekly basis and published in the weekly influenza surveillance report that is distributed to public health professionals, the media, as well as the general public (report is available online</w:t>
      </w:r>
      <w:r w:rsidR="001F6BE4" w:rsidRPr="00850CF4">
        <w:rPr>
          <w:szCs w:val="24"/>
        </w:rPr>
        <w:t xml:space="preserve">. </w:t>
      </w:r>
      <w:r w:rsidR="00D45633" w:rsidRPr="00850CF4">
        <w:rPr>
          <w:szCs w:val="24"/>
        </w:rPr>
        <w:t>In addition, summaries of influenza activity in the United States are published a minimum of four times a year in the MMWR.  Aggregated datasets for laboratory</w:t>
      </w:r>
      <w:r w:rsidR="00780A0A" w:rsidRPr="00850CF4">
        <w:rPr>
          <w:szCs w:val="24"/>
        </w:rPr>
        <w:t>, influenza</w:t>
      </w:r>
      <w:r w:rsidR="00D45633" w:rsidRPr="00850CF4">
        <w:rPr>
          <w:szCs w:val="24"/>
        </w:rPr>
        <w:t>-like illness, and influenza-associated pediatric death data for each season are also made available via the FluView Interactive website.  Influenza surveillance data are also periodically published in peer-reviewed journals.</w:t>
      </w:r>
      <w:r w:rsidRPr="00850CF4">
        <w:rPr>
          <w:szCs w:val="24"/>
        </w:rPr>
        <w:t xml:space="preserve"> </w:t>
      </w:r>
    </w:p>
    <w:p w:rsidR="00263377" w:rsidRPr="00850CF4" w:rsidRDefault="00263377" w:rsidP="00263377">
      <w:pPr>
        <w:widowControl w:val="0"/>
        <w:rPr>
          <w:szCs w:val="24"/>
        </w:rPr>
      </w:pPr>
    </w:p>
    <w:p w:rsidR="00903E56" w:rsidRPr="00850CF4" w:rsidRDefault="00903E56" w:rsidP="00903E56">
      <w:pPr>
        <w:widowControl w:val="0"/>
        <w:rPr>
          <w:szCs w:val="24"/>
        </w:rPr>
      </w:pPr>
      <w:r w:rsidRPr="00850CF4">
        <w:rPr>
          <w:szCs w:val="24"/>
        </w:rPr>
        <w:t xml:space="preserve">Approximately every two years, a summary of enteroviral activity is reported in the MMWR.  In years with a large burden of disease or with outbreaks of public interest, additional reports are published. Compiled data are also made available over the Internet (URL: </w:t>
      </w:r>
      <w:r w:rsidRPr="00850CF4">
        <w:rPr>
          <w:szCs w:val="24"/>
          <w:u w:val="single"/>
        </w:rPr>
        <w:t>https://www.cdc.gov/surveillance/ness/index.html</w:t>
      </w:r>
      <w:r w:rsidRPr="00850CF4">
        <w:rPr>
          <w:szCs w:val="24"/>
        </w:rPr>
        <w:t>).</w:t>
      </w:r>
    </w:p>
    <w:p w:rsidR="00903E56" w:rsidRPr="00850CF4" w:rsidRDefault="00903E56" w:rsidP="00263377">
      <w:pPr>
        <w:widowControl w:val="0"/>
        <w:rPr>
          <w:szCs w:val="24"/>
        </w:rPr>
      </w:pPr>
    </w:p>
    <w:p w:rsidR="00263377" w:rsidRPr="00850CF4" w:rsidRDefault="00263377" w:rsidP="00263377">
      <w:pPr>
        <w:widowControl w:val="0"/>
        <w:rPr>
          <w:szCs w:val="24"/>
        </w:rPr>
      </w:pPr>
      <w:r w:rsidRPr="00850CF4">
        <w:rPr>
          <w:szCs w:val="24"/>
        </w:rPr>
        <w:t xml:space="preserve">Graphs are updated weekly on the CDC’s public website for NREVSS.  In addition, MMWR reports of viral activity are published each year for RSV, and occasionally for other viruses included in the surveillance system.  Reports are also periodically published in peer-reviewed journals.    </w:t>
      </w:r>
    </w:p>
    <w:p w:rsidR="00263377" w:rsidRPr="00850CF4" w:rsidRDefault="00263377" w:rsidP="00263377">
      <w:pPr>
        <w:widowControl w:val="0"/>
        <w:rPr>
          <w:szCs w:val="24"/>
        </w:rPr>
      </w:pPr>
    </w:p>
    <w:p w:rsidR="00263377" w:rsidRPr="00850CF4" w:rsidRDefault="00263377" w:rsidP="00263377">
      <w:pPr>
        <w:widowControl w:val="0"/>
        <w:rPr>
          <w:szCs w:val="24"/>
        </w:rPr>
      </w:pPr>
      <w:r w:rsidRPr="00850CF4">
        <w:rPr>
          <w:szCs w:val="24"/>
        </w:rPr>
        <w:t>Adenovirus typing data</w:t>
      </w:r>
      <w:r w:rsidR="00903E56" w:rsidRPr="00850CF4">
        <w:rPr>
          <w:szCs w:val="24"/>
        </w:rPr>
        <w:t xml:space="preserve"> collected by NATRS</w:t>
      </w:r>
      <w:r w:rsidRPr="00850CF4">
        <w:rPr>
          <w:szCs w:val="24"/>
        </w:rPr>
        <w:t xml:space="preserve"> will be compiled and analyzed on a quarterly basis and may result in annual summary reports in the MMWR or in a peer-reviewed journal.</w:t>
      </w:r>
    </w:p>
    <w:p w:rsidR="00263377" w:rsidRPr="00850CF4" w:rsidRDefault="00263377" w:rsidP="00263377">
      <w:pPr>
        <w:widowControl w:val="0"/>
        <w:rPr>
          <w:szCs w:val="24"/>
        </w:rPr>
      </w:pPr>
    </w:p>
    <w:p w:rsidR="00263377" w:rsidRPr="00850CF4" w:rsidRDefault="00263377" w:rsidP="00263377">
      <w:pPr>
        <w:widowControl w:val="0"/>
        <w:rPr>
          <w:szCs w:val="24"/>
        </w:rPr>
      </w:pPr>
      <w:r w:rsidRPr="00850CF4">
        <w:rPr>
          <w:szCs w:val="24"/>
        </w:rPr>
        <w:t xml:space="preserve">Data collected using the </w:t>
      </w:r>
      <w:r w:rsidR="00BA6CFA" w:rsidRPr="00850CF4">
        <w:rPr>
          <w:szCs w:val="24"/>
        </w:rPr>
        <w:t xml:space="preserve">MERS-CoV </w:t>
      </w:r>
      <w:r w:rsidR="001F6BE4" w:rsidRPr="00850CF4">
        <w:rPr>
          <w:szCs w:val="24"/>
        </w:rPr>
        <w:t xml:space="preserve">PUI </w:t>
      </w:r>
      <w:r w:rsidR="00903E56" w:rsidRPr="00850CF4">
        <w:rPr>
          <w:szCs w:val="24"/>
        </w:rPr>
        <w:t xml:space="preserve">short </w:t>
      </w:r>
      <w:r w:rsidR="001F6BE4" w:rsidRPr="00850CF4">
        <w:rPr>
          <w:szCs w:val="24"/>
        </w:rPr>
        <w:t>form</w:t>
      </w:r>
      <w:r w:rsidRPr="00850CF4">
        <w:rPr>
          <w:szCs w:val="24"/>
        </w:rPr>
        <w:t xml:space="preserve"> are used to monitor patients with suspected MERS-CoV in the United States.  Periodically, these data will be analyzed and summarized for publication and presentations that apprise the US public health community of the MERS-CoV </w:t>
      </w:r>
      <w:r w:rsidR="00903E56" w:rsidRPr="00850CF4">
        <w:rPr>
          <w:szCs w:val="24"/>
        </w:rPr>
        <w:t xml:space="preserve">PUI </w:t>
      </w:r>
      <w:r w:rsidRPr="00850CF4">
        <w:rPr>
          <w:szCs w:val="24"/>
        </w:rPr>
        <w:t>domestic surveillance activities.</w:t>
      </w:r>
    </w:p>
    <w:p w:rsidR="00263377" w:rsidRPr="00850CF4" w:rsidRDefault="00263377" w:rsidP="00263377">
      <w:pPr>
        <w:widowControl w:val="0"/>
        <w:rPr>
          <w:szCs w:val="24"/>
        </w:rPr>
      </w:pPr>
    </w:p>
    <w:p w:rsidR="006E6A77" w:rsidRPr="00850CF4" w:rsidRDefault="006E6A77" w:rsidP="00263377">
      <w:pPr>
        <w:widowControl w:val="0"/>
        <w:rPr>
          <w:szCs w:val="24"/>
        </w:rPr>
      </w:pPr>
      <w:r w:rsidRPr="00850CF4">
        <w:rPr>
          <w:szCs w:val="24"/>
        </w:rPr>
        <w:t>Upon receipt, data collected using the new Suspect Respiratory Virus Patient Form will be assessed in real-time to inform situational awareness of subject matter experts and to support the rapid detection of potential new outbreaks which may require a public health response</w:t>
      </w:r>
      <w:r w:rsidR="00903E56" w:rsidRPr="00850CF4">
        <w:rPr>
          <w:szCs w:val="24"/>
        </w:rPr>
        <w:t xml:space="preserve"> and/or notification</w:t>
      </w:r>
      <w:r w:rsidRPr="00850CF4">
        <w:rPr>
          <w:szCs w:val="24"/>
        </w:rPr>
        <w:t>.</w:t>
      </w:r>
    </w:p>
    <w:p w:rsidR="00CA1FA6" w:rsidRPr="00850CF4" w:rsidRDefault="00CA1FA6" w:rsidP="00CA1FA6">
      <w:pPr>
        <w:widowControl w:val="0"/>
        <w:rPr>
          <w:szCs w:val="24"/>
        </w:rPr>
      </w:pPr>
      <w:r w:rsidRPr="00850CF4">
        <w:rPr>
          <w:szCs w:val="24"/>
        </w:rPr>
        <w:tab/>
      </w:r>
      <w:r w:rsidRPr="00850CF4">
        <w:rPr>
          <w:szCs w:val="24"/>
        </w:rPr>
        <w:tab/>
      </w:r>
      <w:r w:rsidRPr="00850CF4">
        <w:rPr>
          <w:szCs w:val="24"/>
        </w:rPr>
        <w:tab/>
      </w:r>
      <w:r w:rsidRPr="00850CF4">
        <w:rPr>
          <w:szCs w:val="24"/>
        </w:rPr>
        <w:tab/>
      </w:r>
      <w:r w:rsidRPr="00850CF4">
        <w:rPr>
          <w:szCs w:val="24"/>
        </w:rPr>
        <w:tab/>
      </w:r>
      <w:r w:rsidRPr="00850CF4">
        <w:rPr>
          <w:szCs w:val="24"/>
        </w:rPr>
        <w:tab/>
      </w:r>
    </w:p>
    <w:p w:rsidR="00CA1FA6" w:rsidRPr="00850CF4" w:rsidRDefault="00CA1FA6" w:rsidP="00CA1FA6">
      <w:pPr>
        <w:widowControl w:val="0"/>
        <w:rPr>
          <w:b/>
          <w:szCs w:val="24"/>
        </w:rPr>
      </w:pPr>
      <w:r w:rsidRPr="00850CF4">
        <w:rPr>
          <w:b/>
          <w:szCs w:val="24"/>
        </w:rPr>
        <w:t>17.</w:t>
      </w:r>
      <w:r w:rsidRPr="00850CF4">
        <w:rPr>
          <w:b/>
          <w:szCs w:val="24"/>
        </w:rPr>
        <w:tab/>
        <w:t>Reason(s) Display of OMB Expiration Date is Inappropriate</w:t>
      </w:r>
    </w:p>
    <w:p w:rsidR="00CA1FA6" w:rsidRPr="00850CF4" w:rsidRDefault="00263377" w:rsidP="00CA1FA6">
      <w:pPr>
        <w:widowControl w:val="0"/>
        <w:rPr>
          <w:szCs w:val="24"/>
        </w:rPr>
      </w:pPr>
      <w:r w:rsidRPr="00850CF4">
        <w:rPr>
          <w:szCs w:val="24"/>
        </w:rPr>
        <w:t xml:space="preserve">Many of the disease summary forms included in this request have required </w:t>
      </w:r>
      <w:r w:rsidR="00FA76E9" w:rsidRPr="00850CF4">
        <w:rPr>
          <w:szCs w:val="24"/>
        </w:rPr>
        <w:t xml:space="preserve">minor </w:t>
      </w:r>
      <w:r w:rsidRPr="00850CF4">
        <w:rPr>
          <w:szCs w:val="24"/>
        </w:rPr>
        <w:t xml:space="preserve">modifications since first approved, usually due to technology changes.  Because of their long period of use, </w:t>
      </w:r>
      <w:r w:rsidR="00FA76E9" w:rsidRPr="00850CF4">
        <w:rPr>
          <w:szCs w:val="24"/>
        </w:rPr>
        <w:t xml:space="preserve">printed </w:t>
      </w:r>
      <w:r w:rsidRPr="00850CF4">
        <w:rPr>
          <w:szCs w:val="24"/>
        </w:rPr>
        <w:t xml:space="preserve">paper forms </w:t>
      </w:r>
      <w:r w:rsidR="00FA76E9" w:rsidRPr="00850CF4">
        <w:rPr>
          <w:szCs w:val="24"/>
        </w:rPr>
        <w:t xml:space="preserve">may </w:t>
      </w:r>
      <w:r w:rsidRPr="00850CF4">
        <w:rPr>
          <w:szCs w:val="24"/>
        </w:rPr>
        <w:t xml:space="preserve">still </w:t>
      </w:r>
      <w:r w:rsidR="00FA76E9" w:rsidRPr="00850CF4">
        <w:rPr>
          <w:szCs w:val="24"/>
        </w:rPr>
        <w:t xml:space="preserve">be </w:t>
      </w:r>
      <w:r w:rsidRPr="00850CF4">
        <w:rPr>
          <w:szCs w:val="24"/>
        </w:rPr>
        <w:t xml:space="preserve">in use.  It is requested that permission be granted to exclude the expiration date from </w:t>
      </w:r>
      <w:r w:rsidR="004954C0">
        <w:rPr>
          <w:szCs w:val="24"/>
        </w:rPr>
        <w:t>some</w:t>
      </w:r>
      <w:r w:rsidRPr="00850CF4">
        <w:rPr>
          <w:szCs w:val="24"/>
        </w:rPr>
        <w:t xml:space="preserve"> disease summary forms included in this request.</w:t>
      </w:r>
      <w:r w:rsidR="00EB7B18">
        <w:rPr>
          <w:szCs w:val="24"/>
        </w:rPr>
        <w:t xml:space="preserve"> </w:t>
      </w:r>
    </w:p>
    <w:p w:rsidR="00CA1FA6" w:rsidRPr="00850CF4" w:rsidRDefault="00CA1FA6" w:rsidP="00CA1FA6">
      <w:pPr>
        <w:widowControl w:val="0"/>
        <w:rPr>
          <w:szCs w:val="24"/>
        </w:rPr>
      </w:pPr>
    </w:p>
    <w:p w:rsidR="00CA1FA6" w:rsidRPr="00850CF4" w:rsidRDefault="00CA1FA6" w:rsidP="00CA1FA6">
      <w:pPr>
        <w:widowControl w:val="0"/>
        <w:rPr>
          <w:b/>
          <w:szCs w:val="24"/>
        </w:rPr>
      </w:pPr>
      <w:r w:rsidRPr="00850CF4">
        <w:rPr>
          <w:b/>
          <w:szCs w:val="24"/>
        </w:rPr>
        <w:t>18.</w:t>
      </w:r>
      <w:r w:rsidRPr="00850CF4">
        <w:rPr>
          <w:b/>
          <w:szCs w:val="24"/>
        </w:rPr>
        <w:tab/>
        <w:t>Exceptions to Certification for Paperwork Reduction Act Submission</w:t>
      </w:r>
    </w:p>
    <w:p w:rsidR="00263377" w:rsidRPr="00850CF4" w:rsidRDefault="00263377" w:rsidP="00263377">
      <w:pPr>
        <w:rPr>
          <w:szCs w:val="24"/>
        </w:rPr>
      </w:pPr>
      <w:r w:rsidRPr="00850CF4">
        <w:rPr>
          <w:szCs w:val="24"/>
        </w:rPr>
        <w:t>There are no exceptions to the certification.</w:t>
      </w:r>
      <w:r w:rsidR="00776E5B" w:rsidRPr="00850CF4">
        <w:rPr>
          <w:szCs w:val="24"/>
        </w:rPr>
        <w:t xml:space="preserve"> </w:t>
      </w:r>
    </w:p>
    <w:p w:rsidR="002D311D" w:rsidRPr="00850CF4" w:rsidRDefault="002D311D" w:rsidP="002D311D">
      <w:pPr>
        <w:widowControl w:val="0"/>
        <w:rPr>
          <w:szCs w:val="24"/>
        </w:rPr>
      </w:pPr>
    </w:p>
    <w:p w:rsidR="002D311D" w:rsidRPr="00850CF4" w:rsidRDefault="002D311D" w:rsidP="00E076A5">
      <w:pPr>
        <w:spacing w:line="360" w:lineRule="auto"/>
        <w:rPr>
          <w:szCs w:val="24"/>
        </w:rPr>
      </w:pPr>
    </w:p>
    <w:sectPr w:rsidR="002D311D" w:rsidRPr="00850CF4" w:rsidSect="006C6578">
      <w:foot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454" w:rsidRDefault="00935454" w:rsidP="008B5D54">
      <w:r>
        <w:separator/>
      </w:r>
    </w:p>
  </w:endnote>
  <w:endnote w:type="continuationSeparator" w:id="0">
    <w:p w:rsidR="00935454" w:rsidRDefault="00935454" w:rsidP="008B5D54">
      <w:r>
        <w:continuationSeparator/>
      </w:r>
    </w:p>
  </w:endnote>
  <w:endnote w:type="continuationNotice" w:id="1">
    <w:p w:rsidR="00935454" w:rsidRDefault="00935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454" w:rsidRPr="00844A3E" w:rsidRDefault="00935454">
    <w:pPr>
      <w:pStyle w:val="Footer"/>
      <w:tabs>
        <w:tab w:val="clear" w:pos="4680"/>
        <w:tab w:val="clear" w:pos="9360"/>
      </w:tabs>
      <w:jc w:val="center"/>
      <w:rPr>
        <w:caps/>
      </w:rPr>
    </w:pPr>
    <w:r w:rsidRPr="00844A3E">
      <w:rPr>
        <w:caps/>
      </w:rPr>
      <w:fldChar w:fldCharType="begin"/>
    </w:r>
    <w:r w:rsidRPr="00844A3E">
      <w:rPr>
        <w:caps/>
      </w:rPr>
      <w:instrText xml:space="preserve"> PAGE   \* MERGEFORMAT </w:instrText>
    </w:r>
    <w:r w:rsidRPr="00844A3E">
      <w:rPr>
        <w:caps/>
      </w:rPr>
      <w:fldChar w:fldCharType="separate"/>
    </w:r>
    <w:r w:rsidR="00975013">
      <w:rPr>
        <w:caps/>
        <w:noProof/>
      </w:rPr>
      <w:t>1</w:t>
    </w:r>
    <w:r w:rsidRPr="00844A3E">
      <w:rPr>
        <w:caps/>
      </w:rPr>
      <w:fldChar w:fldCharType="end"/>
    </w:r>
  </w:p>
  <w:p w:rsidR="00935454" w:rsidRDefault="009354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454" w:rsidRDefault="00935454" w:rsidP="008B5D54">
      <w:r>
        <w:separator/>
      </w:r>
    </w:p>
  </w:footnote>
  <w:footnote w:type="continuationSeparator" w:id="0">
    <w:p w:rsidR="00935454" w:rsidRDefault="00935454" w:rsidP="008B5D54">
      <w:r>
        <w:continuationSeparator/>
      </w:r>
    </w:p>
  </w:footnote>
  <w:footnote w:type="continuationNotice" w:id="1">
    <w:p w:rsidR="00935454" w:rsidRDefault="0093545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26C9"/>
    <w:multiLevelType w:val="hybridMultilevel"/>
    <w:tmpl w:val="C8AAA08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B80B06"/>
    <w:multiLevelType w:val="hybridMultilevel"/>
    <w:tmpl w:val="493030FA"/>
    <w:lvl w:ilvl="0" w:tplc="60D6870C">
      <w:start w:val="1"/>
      <w:numFmt w:val="upperLetter"/>
      <w:lvlText w:val="%1."/>
      <w:lvlJc w:val="left"/>
      <w:pPr>
        <w:ind w:left="81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4DF1"/>
    <w:multiLevelType w:val="hybridMultilevel"/>
    <w:tmpl w:val="D9369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508F5"/>
    <w:multiLevelType w:val="hybridMultilevel"/>
    <w:tmpl w:val="C2C0DF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227FBF"/>
    <w:multiLevelType w:val="hybridMultilevel"/>
    <w:tmpl w:val="5DD2B380"/>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E6583"/>
    <w:multiLevelType w:val="hybridMultilevel"/>
    <w:tmpl w:val="2A161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9756365"/>
    <w:multiLevelType w:val="hybridMultilevel"/>
    <w:tmpl w:val="C7CED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D43677"/>
    <w:multiLevelType w:val="hybridMultilevel"/>
    <w:tmpl w:val="5020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0657252"/>
    <w:multiLevelType w:val="hybridMultilevel"/>
    <w:tmpl w:val="1AF0EC22"/>
    <w:lvl w:ilvl="0" w:tplc="7408CE0C">
      <w:start w:val="1"/>
      <w:numFmt w:val="decimal"/>
      <w:lvlText w:val="%1."/>
      <w:lvlJc w:val="left"/>
      <w:pPr>
        <w:ind w:left="381" w:hanging="272"/>
        <w:jc w:val="right"/>
      </w:pPr>
      <w:rPr>
        <w:rFonts w:ascii="Gill Sans MT" w:eastAsia="Gill Sans MT" w:hAnsi="Gill Sans MT" w:hint="default"/>
        <w:b/>
        <w:bCs/>
        <w:color w:val="7987C3"/>
        <w:w w:val="93"/>
        <w:sz w:val="28"/>
        <w:szCs w:val="28"/>
      </w:rPr>
    </w:lvl>
    <w:lvl w:ilvl="1" w:tplc="329274E6">
      <w:start w:val="1"/>
      <w:numFmt w:val="upperLetter"/>
      <w:lvlText w:val="%2."/>
      <w:lvlJc w:val="left"/>
      <w:pPr>
        <w:ind w:left="380" w:hanging="273"/>
      </w:pPr>
      <w:rPr>
        <w:rFonts w:ascii="Calibri" w:eastAsia="Calibri" w:hAnsi="Calibri" w:hint="default"/>
        <w:b/>
        <w:bCs/>
        <w:color w:val="231F20"/>
        <w:w w:val="107"/>
        <w:sz w:val="22"/>
        <w:szCs w:val="22"/>
      </w:rPr>
    </w:lvl>
    <w:lvl w:ilvl="2" w:tplc="4064CADC">
      <w:start w:val="1"/>
      <w:numFmt w:val="bullet"/>
      <w:lvlText w:val="•"/>
      <w:lvlJc w:val="left"/>
      <w:pPr>
        <w:ind w:left="1561" w:hanging="273"/>
      </w:pPr>
      <w:rPr>
        <w:rFonts w:hint="default"/>
      </w:rPr>
    </w:lvl>
    <w:lvl w:ilvl="3" w:tplc="15943066">
      <w:start w:val="1"/>
      <w:numFmt w:val="bullet"/>
      <w:lvlText w:val="•"/>
      <w:lvlJc w:val="left"/>
      <w:pPr>
        <w:ind w:left="2741" w:hanging="273"/>
      </w:pPr>
      <w:rPr>
        <w:rFonts w:hint="default"/>
      </w:rPr>
    </w:lvl>
    <w:lvl w:ilvl="4" w:tplc="31CA9E3E">
      <w:start w:val="1"/>
      <w:numFmt w:val="bullet"/>
      <w:lvlText w:val="•"/>
      <w:lvlJc w:val="left"/>
      <w:pPr>
        <w:ind w:left="3921" w:hanging="273"/>
      </w:pPr>
      <w:rPr>
        <w:rFonts w:hint="default"/>
      </w:rPr>
    </w:lvl>
    <w:lvl w:ilvl="5" w:tplc="5D1EB372">
      <w:start w:val="1"/>
      <w:numFmt w:val="bullet"/>
      <w:lvlText w:val="•"/>
      <w:lvlJc w:val="left"/>
      <w:pPr>
        <w:ind w:left="5101" w:hanging="273"/>
      </w:pPr>
      <w:rPr>
        <w:rFonts w:hint="default"/>
      </w:rPr>
    </w:lvl>
    <w:lvl w:ilvl="6" w:tplc="94D67268">
      <w:start w:val="1"/>
      <w:numFmt w:val="bullet"/>
      <w:lvlText w:val="•"/>
      <w:lvlJc w:val="left"/>
      <w:pPr>
        <w:ind w:left="6280" w:hanging="273"/>
      </w:pPr>
      <w:rPr>
        <w:rFonts w:hint="default"/>
      </w:rPr>
    </w:lvl>
    <w:lvl w:ilvl="7" w:tplc="6C127374">
      <w:start w:val="1"/>
      <w:numFmt w:val="bullet"/>
      <w:lvlText w:val="•"/>
      <w:lvlJc w:val="left"/>
      <w:pPr>
        <w:ind w:left="7460" w:hanging="273"/>
      </w:pPr>
      <w:rPr>
        <w:rFonts w:hint="default"/>
      </w:rPr>
    </w:lvl>
    <w:lvl w:ilvl="8" w:tplc="82A21500">
      <w:start w:val="1"/>
      <w:numFmt w:val="bullet"/>
      <w:lvlText w:val="•"/>
      <w:lvlJc w:val="left"/>
      <w:pPr>
        <w:ind w:left="8640" w:hanging="273"/>
      </w:pPr>
      <w:rPr>
        <w:rFonts w:hint="default"/>
      </w:rPr>
    </w:lvl>
  </w:abstractNum>
  <w:abstractNum w:abstractNumId="9">
    <w:nsid w:val="317E7412"/>
    <w:multiLevelType w:val="hybridMultilevel"/>
    <w:tmpl w:val="F42A7A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5B4C1C"/>
    <w:multiLevelType w:val="multilevel"/>
    <w:tmpl w:val="3DB6D8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4D905EC"/>
    <w:multiLevelType w:val="hybridMultilevel"/>
    <w:tmpl w:val="B4E2C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7640BBD"/>
    <w:multiLevelType w:val="hybridMultilevel"/>
    <w:tmpl w:val="871EF32A"/>
    <w:lvl w:ilvl="0" w:tplc="40C420F0">
      <w:start w:val="4"/>
      <w:numFmt w:val="decimal"/>
      <w:lvlText w:val="%1."/>
      <w:lvlJc w:val="left"/>
      <w:pPr>
        <w:tabs>
          <w:tab w:val="num" w:pos="720"/>
        </w:tabs>
        <w:ind w:left="720" w:hanging="720"/>
      </w:pPr>
      <w:rPr>
        <w:rFonts w:hint="default"/>
        <w:sz w:val="24"/>
        <w:szCs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1EF7724"/>
    <w:multiLevelType w:val="hybridMultilevel"/>
    <w:tmpl w:val="D23CE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205454"/>
    <w:multiLevelType w:val="hybridMultilevel"/>
    <w:tmpl w:val="BCB27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3DF5801"/>
    <w:multiLevelType w:val="hybridMultilevel"/>
    <w:tmpl w:val="4C7800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6025B72"/>
    <w:multiLevelType w:val="hybridMultilevel"/>
    <w:tmpl w:val="CD7CA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5138C9"/>
    <w:multiLevelType w:val="hybridMultilevel"/>
    <w:tmpl w:val="8404F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D90E58"/>
    <w:multiLevelType w:val="hybridMultilevel"/>
    <w:tmpl w:val="04C8EA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1A964B9"/>
    <w:multiLevelType w:val="hybridMultilevel"/>
    <w:tmpl w:val="D4B6D5D6"/>
    <w:lvl w:ilvl="0" w:tplc="900233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945FAC"/>
    <w:multiLevelType w:val="hybridMultilevel"/>
    <w:tmpl w:val="4C108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9A73C6"/>
    <w:multiLevelType w:val="hybridMultilevel"/>
    <w:tmpl w:val="328E031C"/>
    <w:lvl w:ilvl="0" w:tplc="C9402A1E">
      <w:start w:val="1"/>
      <w:numFmt w:val="upperLetter"/>
      <w:lvlText w:val="%1."/>
      <w:lvlJc w:val="left"/>
      <w:pPr>
        <w:ind w:left="720" w:hanging="360"/>
      </w:pPr>
      <w:rPr>
        <w:rFonts w:ascii="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DE52A4"/>
    <w:multiLevelType w:val="hybridMultilevel"/>
    <w:tmpl w:val="4608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4F3A82"/>
    <w:multiLevelType w:val="hybridMultilevel"/>
    <w:tmpl w:val="BCDCE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664017"/>
    <w:multiLevelType w:val="hybridMultilevel"/>
    <w:tmpl w:val="EC8C53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7B64AA"/>
    <w:multiLevelType w:val="hybridMultilevel"/>
    <w:tmpl w:val="2E280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E5539D"/>
    <w:multiLevelType w:val="hybridMultilevel"/>
    <w:tmpl w:val="DD08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24"/>
  </w:num>
  <w:num w:numId="4">
    <w:abstractNumId w:val="4"/>
  </w:num>
  <w:num w:numId="5">
    <w:abstractNumId w:val="23"/>
  </w:num>
  <w:num w:numId="6">
    <w:abstractNumId w:val="1"/>
  </w:num>
  <w:num w:numId="7">
    <w:abstractNumId w:val="25"/>
  </w:num>
  <w:num w:numId="8">
    <w:abstractNumId w:val="22"/>
  </w:num>
  <w:num w:numId="9">
    <w:abstractNumId w:val="19"/>
  </w:num>
  <w:num w:numId="10">
    <w:abstractNumId w:val="8"/>
  </w:num>
  <w:num w:numId="11">
    <w:abstractNumId w:val="13"/>
  </w:num>
  <w:num w:numId="12">
    <w:abstractNumId w:val="21"/>
  </w:num>
  <w:num w:numId="13">
    <w:abstractNumId w:val="9"/>
  </w:num>
  <w:num w:numId="14">
    <w:abstractNumId w:val="2"/>
  </w:num>
  <w:num w:numId="15">
    <w:abstractNumId w:val="16"/>
  </w:num>
  <w:num w:numId="16">
    <w:abstractNumId w:val="11"/>
  </w:num>
  <w:num w:numId="17">
    <w:abstractNumId w:val="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8"/>
  </w:num>
  <w:num w:numId="21">
    <w:abstractNumId w:val="17"/>
  </w:num>
  <w:num w:numId="22">
    <w:abstractNumId w:val="0"/>
  </w:num>
  <w:num w:numId="23">
    <w:abstractNumId w:val="26"/>
  </w:num>
  <w:num w:numId="24">
    <w:abstractNumId w:val="20"/>
  </w:num>
  <w:num w:numId="25">
    <w:abstractNumId w:val="14"/>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FA6"/>
    <w:rsid w:val="00004B58"/>
    <w:rsid w:val="00005703"/>
    <w:rsid w:val="00005A45"/>
    <w:rsid w:val="00014D48"/>
    <w:rsid w:val="00017B28"/>
    <w:rsid w:val="00022436"/>
    <w:rsid w:val="000257F8"/>
    <w:rsid w:val="00053090"/>
    <w:rsid w:val="000570AF"/>
    <w:rsid w:val="000602F2"/>
    <w:rsid w:val="00061404"/>
    <w:rsid w:val="000621EC"/>
    <w:rsid w:val="00064894"/>
    <w:rsid w:val="000648F8"/>
    <w:rsid w:val="000722F4"/>
    <w:rsid w:val="0008390C"/>
    <w:rsid w:val="000842D6"/>
    <w:rsid w:val="00094F25"/>
    <w:rsid w:val="00095CEF"/>
    <w:rsid w:val="00095EA6"/>
    <w:rsid w:val="00097364"/>
    <w:rsid w:val="000A1492"/>
    <w:rsid w:val="000A30EA"/>
    <w:rsid w:val="000B627A"/>
    <w:rsid w:val="000B64D0"/>
    <w:rsid w:val="000B7D31"/>
    <w:rsid w:val="000C2510"/>
    <w:rsid w:val="000D5198"/>
    <w:rsid w:val="000D7432"/>
    <w:rsid w:val="000E2754"/>
    <w:rsid w:val="000E383D"/>
    <w:rsid w:val="000F0CFA"/>
    <w:rsid w:val="000F22A4"/>
    <w:rsid w:val="000F2D4E"/>
    <w:rsid w:val="000F40BC"/>
    <w:rsid w:val="000F4591"/>
    <w:rsid w:val="000F53C5"/>
    <w:rsid w:val="000F707B"/>
    <w:rsid w:val="000F7676"/>
    <w:rsid w:val="000F76BA"/>
    <w:rsid w:val="000F79B8"/>
    <w:rsid w:val="00104C35"/>
    <w:rsid w:val="001073C2"/>
    <w:rsid w:val="001166FE"/>
    <w:rsid w:val="00122C79"/>
    <w:rsid w:val="00124092"/>
    <w:rsid w:val="00130A3A"/>
    <w:rsid w:val="00131EA0"/>
    <w:rsid w:val="00136398"/>
    <w:rsid w:val="0014294A"/>
    <w:rsid w:val="001464F1"/>
    <w:rsid w:val="001505B9"/>
    <w:rsid w:val="0015781A"/>
    <w:rsid w:val="00165CE7"/>
    <w:rsid w:val="00182777"/>
    <w:rsid w:val="00185AFD"/>
    <w:rsid w:val="00186C7A"/>
    <w:rsid w:val="00191C93"/>
    <w:rsid w:val="00194352"/>
    <w:rsid w:val="00194934"/>
    <w:rsid w:val="001974FE"/>
    <w:rsid w:val="001B0ABB"/>
    <w:rsid w:val="001C27BD"/>
    <w:rsid w:val="001D45D5"/>
    <w:rsid w:val="001D6409"/>
    <w:rsid w:val="001D65F8"/>
    <w:rsid w:val="001F3423"/>
    <w:rsid w:val="001F3612"/>
    <w:rsid w:val="001F5064"/>
    <w:rsid w:val="001F60D0"/>
    <w:rsid w:val="001F6BE4"/>
    <w:rsid w:val="002002B4"/>
    <w:rsid w:val="00200787"/>
    <w:rsid w:val="002026C0"/>
    <w:rsid w:val="0020472B"/>
    <w:rsid w:val="0020675B"/>
    <w:rsid w:val="00207DE2"/>
    <w:rsid w:val="00215AA2"/>
    <w:rsid w:val="00226D7D"/>
    <w:rsid w:val="0023232E"/>
    <w:rsid w:val="00234A79"/>
    <w:rsid w:val="00235A65"/>
    <w:rsid w:val="002366EF"/>
    <w:rsid w:val="002410DE"/>
    <w:rsid w:val="00256109"/>
    <w:rsid w:val="002608ED"/>
    <w:rsid w:val="00263377"/>
    <w:rsid w:val="00273078"/>
    <w:rsid w:val="002862D5"/>
    <w:rsid w:val="002863D0"/>
    <w:rsid w:val="0029197D"/>
    <w:rsid w:val="0029311F"/>
    <w:rsid w:val="002A1F70"/>
    <w:rsid w:val="002A21DA"/>
    <w:rsid w:val="002A3271"/>
    <w:rsid w:val="002B09F7"/>
    <w:rsid w:val="002B28DF"/>
    <w:rsid w:val="002B31B5"/>
    <w:rsid w:val="002B4610"/>
    <w:rsid w:val="002B63B8"/>
    <w:rsid w:val="002B78D4"/>
    <w:rsid w:val="002B7CF2"/>
    <w:rsid w:val="002C1625"/>
    <w:rsid w:val="002C6B69"/>
    <w:rsid w:val="002C77A7"/>
    <w:rsid w:val="002C7E8A"/>
    <w:rsid w:val="002D1B0A"/>
    <w:rsid w:val="002D311D"/>
    <w:rsid w:val="002E1566"/>
    <w:rsid w:val="002F1D75"/>
    <w:rsid w:val="002F3138"/>
    <w:rsid w:val="002F53AF"/>
    <w:rsid w:val="00301859"/>
    <w:rsid w:val="003109D3"/>
    <w:rsid w:val="00312922"/>
    <w:rsid w:val="00321648"/>
    <w:rsid w:val="00330743"/>
    <w:rsid w:val="00345D4E"/>
    <w:rsid w:val="00346686"/>
    <w:rsid w:val="003535C9"/>
    <w:rsid w:val="003578F2"/>
    <w:rsid w:val="00365474"/>
    <w:rsid w:val="003654E9"/>
    <w:rsid w:val="00370BE7"/>
    <w:rsid w:val="00375E60"/>
    <w:rsid w:val="00376812"/>
    <w:rsid w:val="0037763C"/>
    <w:rsid w:val="003858F6"/>
    <w:rsid w:val="00392C51"/>
    <w:rsid w:val="0039406F"/>
    <w:rsid w:val="003A46E1"/>
    <w:rsid w:val="003A7ACC"/>
    <w:rsid w:val="003B19E8"/>
    <w:rsid w:val="003B25BE"/>
    <w:rsid w:val="003B2923"/>
    <w:rsid w:val="003B2C16"/>
    <w:rsid w:val="003B3EB3"/>
    <w:rsid w:val="003C03DE"/>
    <w:rsid w:val="003D021C"/>
    <w:rsid w:val="003D29EC"/>
    <w:rsid w:val="003D40B7"/>
    <w:rsid w:val="003D6AF2"/>
    <w:rsid w:val="003F034C"/>
    <w:rsid w:val="003F082E"/>
    <w:rsid w:val="003F3EE7"/>
    <w:rsid w:val="003F5CC9"/>
    <w:rsid w:val="003F7BAA"/>
    <w:rsid w:val="00402F55"/>
    <w:rsid w:val="00404E6B"/>
    <w:rsid w:val="00413481"/>
    <w:rsid w:val="00413C19"/>
    <w:rsid w:val="00430440"/>
    <w:rsid w:val="004421CD"/>
    <w:rsid w:val="00453498"/>
    <w:rsid w:val="0046215A"/>
    <w:rsid w:val="00463FD4"/>
    <w:rsid w:val="0046654A"/>
    <w:rsid w:val="004954C0"/>
    <w:rsid w:val="00495CA9"/>
    <w:rsid w:val="004A02E5"/>
    <w:rsid w:val="004A18EC"/>
    <w:rsid w:val="004A28AA"/>
    <w:rsid w:val="004A68BE"/>
    <w:rsid w:val="004B0000"/>
    <w:rsid w:val="004B3504"/>
    <w:rsid w:val="004D7151"/>
    <w:rsid w:val="004E7D28"/>
    <w:rsid w:val="004F23ED"/>
    <w:rsid w:val="004F45CA"/>
    <w:rsid w:val="004F7BC1"/>
    <w:rsid w:val="005020F0"/>
    <w:rsid w:val="005028F2"/>
    <w:rsid w:val="005101F3"/>
    <w:rsid w:val="005119AC"/>
    <w:rsid w:val="005209E5"/>
    <w:rsid w:val="00534D96"/>
    <w:rsid w:val="00534EAB"/>
    <w:rsid w:val="00540274"/>
    <w:rsid w:val="0056132F"/>
    <w:rsid w:val="00561CC5"/>
    <w:rsid w:val="005679FD"/>
    <w:rsid w:val="00571F8B"/>
    <w:rsid w:val="0057431C"/>
    <w:rsid w:val="00574F58"/>
    <w:rsid w:val="005766F1"/>
    <w:rsid w:val="005829A1"/>
    <w:rsid w:val="00595500"/>
    <w:rsid w:val="00596EA8"/>
    <w:rsid w:val="005A602C"/>
    <w:rsid w:val="005B1457"/>
    <w:rsid w:val="005B2DF2"/>
    <w:rsid w:val="005C304D"/>
    <w:rsid w:val="005C5215"/>
    <w:rsid w:val="005D71B1"/>
    <w:rsid w:val="005E16EB"/>
    <w:rsid w:val="005E3ED3"/>
    <w:rsid w:val="005E429F"/>
    <w:rsid w:val="005E4814"/>
    <w:rsid w:val="005F4A98"/>
    <w:rsid w:val="005F5484"/>
    <w:rsid w:val="005F706A"/>
    <w:rsid w:val="00610277"/>
    <w:rsid w:val="00612DAA"/>
    <w:rsid w:val="006220D3"/>
    <w:rsid w:val="0062585F"/>
    <w:rsid w:val="006267E9"/>
    <w:rsid w:val="00632559"/>
    <w:rsid w:val="006346E3"/>
    <w:rsid w:val="00634C2F"/>
    <w:rsid w:val="00636217"/>
    <w:rsid w:val="00641485"/>
    <w:rsid w:val="006419DC"/>
    <w:rsid w:val="0064452A"/>
    <w:rsid w:val="00647F84"/>
    <w:rsid w:val="00650A72"/>
    <w:rsid w:val="0065404A"/>
    <w:rsid w:val="006547CC"/>
    <w:rsid w:val="00656CAF"/>
    <w:rsid w:val="006575FA"/>
    <w:rsid w:val="006621EA"/>
    <w:rsid w:val="00662427"/>
    <w:rsid w:val="00670BE0"/>
    <w:rsid w:val="00672B64"/>
    <w:rsid w:val="00674098"/>
    <w:rsid w:val="00681924"/>
    <w:rsid w:val="00682191"/>
    <w:rsid w:val="00684BB5"/>
    <w:rsid w:val="006943E6"/>
    <w:rsid w:val="006978FD"/>
    <w:rsid w:val="00697EA4"/>
    <w:rsid w:val="006A28B5"/>
    <w:rsid w:val="006B412D"/>
    <w:rsid w:val="006C008F"/>
    <w:rsid w:val="006C4734"/>
    <w:rsid w:val="006C5F9E"/>
    <w:rsid w:val="006C6578"/>
    <w:rsid w:val="006D20ED"/>
    <w:rsid w:val="006D661D"/>
    <w:rsid w:val="006E2520"/>
    <w:rsid w:val="006E39B3"/>
    <w:rsid w:val="006E6541"/>
    <w:rsid w:val="006E6A77"/>
    <w:rsid w:val="006E6FE7"/>
    <w:rsid w:val="006F0975"/>
    <w:rsid w:val="006F0A8B"/>
    <w:rsid w:val="006F52C6"/>
    <w:rsid w:val="00702DCF"/>
    <w:rsid w:val="00706EC8"/>
    <w:rsid w:val="007307B1"/>
    <w:rsid w:val="00730F39"/>
    <w:rsid w:val="007329C1"/>
    <w:rsid w:val="0075270C"/>
    <w:rsid w:val="007618F7"/>
    <w:rsid w:val="00761C79"/>
    <w:rsid w:val="0077109D"/>
    <w:rsid w:val="007739E7"/>
    <w:rsid w:val="0077429A"/>
    <w:rsid w:val="007762BD"/>
    <w:rsid w:val="00776E5B"/>
    <w:rsid w:val="00780A0A"/>
    <w:rsid w:val="00790E25"/>
    <w:rsid w:val="00791CDB"/>
    <w:rsid w:val="00794B82"/>
    <w:rsid w:val="007A047B"/>
    <w:rsid w:val="007A54CA"/>
    <w:rsid w:val="007A68F6"/>
    <w:rsid w:val="007A7519"/>
    <w:rsid w:val="007B03D6"/>
    <w:rsid w:val="007B099A"/>
    <w:rsid w:val="007B367B"/>
    <w:rsid w:val="007B5F59"/>
    <w:rsid w:val="007C555C"/>
    <w:rsid w:val="007C6D27"/>
    <w:rsid w:val="007D088D"/>
    <w:rsid w:val="00804BBC"/>
    <w:rsid w:val="00810D27"/>
    <w:rsid w:val="0081157C"/>
    <w:rsid w:val="00814E26"/>
    <w:rsid w:val="0081585C"/>
    <w:rsid w:val="00820598"/>
    <w:rsid w:val="0082666E"/>
    <w:rsid w:val="00830097"/>
    <w:rsid w:val="008331AF"/>
    <w:rsid w:val="00842637"/>
    <w:rsid w:val="00844A3E"/>
    <w:rsid w:val="00850CF4"/>
    <w:rsid w:val="00851508"/>
    <w:rsid w:val="008545E4"/>
    <w:rsid w:val="00856764"/>
    <w:rsid w:val="008710DA"/>
    <w:rsid w:val="008728C7"/>
    <w:rsid w:val="00877FA7"/>
    <w:rsid w:val="0088483E"/>
    <w:rsid w:val="008852CE"/>
    <w:rsid w:val="00895369"/>
    <w:rsid w:val="00897FEF"/>
    <w:rsid w:val="008A28CE"/>
    <w:rsid w:val="008A3DCA"/>
    <w:rsid w:val="008B3ED7"/>
    <w:rsid w:val="008B5D54"/>
    <w:rsid w:val="008B5EE2"/>
    <w:rsid w:val="008C2232"/>
    <w:rsid w:val="008C2330"/>
    <w:rsid w:val="008C3D4F"/>
    <w:rsid w:val="008C5157"/>
    <w:rsid w:val="008C615B"/>
    <w:rsid w:val="008C6648"/>
    <w:rsid w:val="008C7B40"/>
    <w:rsid w:val="008C7DAE"/>
    <w:rsid w:val="008F174F"/>
    <w:rsid w:val="008F4068"/>
    <w:rsid w:val="00901097"/>
    <w:rsid w:val="00903E56"/>
    <w:rsid w:val="00905EB3"/>
    <w:rsid w:val="009121F3"/>
    <w:rsid w:val="0091597E"/>
    <w:rsid w:val="00926E23"/>
    <w:rsid w:val="00935454"/>
    <w:rsid w:val="0093642E"/>
    <w:rsid w:val="009378DD"/>
    <w:rsid w:val="00940D3B"/>
    <w:rsid w:val="00940F67"/>
    <w:rsid w:val="00943194"/>
    <w:rsid w:val="00944805"/>
    <w:rsid w:val="00950EF9"/>
    <w:rsid w:val="00962373"/>
    <w:rsid w:val="009705D7"/>
    <w:rsid w:val="00970E55"/>
    <w:rsid w:val="009713EA"/>
    <w:rsid w:val="009720AF"/>
    <w:rsid w:val="009743FF"/>
    <w:rsid w:val="00975013"/>
    <w:rsid w:val="0098181B"/>
    <w:rsid w:val="00982814"/>
    <w:rsid w:val="00990152"/>
    <w:rsid w:val="009923F8"/>
    <w:rsid w:val="009938B6"/>
    <w:rsid w:val="00995B50"/>
    <w:rsid w:val="009A2588"/>
    <w:rsid w:val="009A2E91"/>
    <w:rsid w:val="009A4CEC"/>
    <w:rsid w:val="009B5137"/>
    <w:rsid w:val="009D1712"/>
    <w:rsid w:val="009D3F09"/>
    <w:rsid w:val="009D6E10"/>
    <w:rsid w:val="009D75E2"/>
    <w:rsid w:val="009E01B4"/>
    <w:rsid w:val="009E1299"/>
    <w:rsid w:val="009E59D6"/>
    <w:rsid w:val="009E64DF"/>
    <w:rsid w:val="00A01C71"/>
    <w:rsid w:val="00A035B5"/>
    <w:rsid w:val="00A05B17"/>
    <w:rsid w:val="00A05BCB"/>
    <w:rsid w:val="00A0693B"/>
    <w:rsid w:val="00A16032"/>
    <w:rsid w:val="00A2019E"/>
    <w:rsid w:val="00A3220E"/>
    <w:rsid w:val="00A35DDD"/>
    <w:rsid w:val="00A4058C"/>
    <w:rsid w:val="00A47087"/>
    <w:rsid w:val="00A47105"/>
    <w:rsid w:val="00A47F7C"/>
    <w:rsid w:val="00A54D03"/>
    <w:rsid w:val="00A61997"/>
    <w:rsid w:val="00A619E1"/>
    <w:rsid w:val="00A6535B"/>
    <w:rsid w:val="00A67C22"/>
    <w:rsid w:val="00A75712"/>
    <w:rsid w:val="00A75F7F"/>
    <w:rsid w:val="00A86C9A"/>
    <w:rsid w:val="00A92FDE"/>
    <w:rsid w:val="00A9441D"/>
    <w:rsid w:val="00AA1B7B"/>
    <w:rsid w:val="00AA49F6"/>
    <w:rsid w:val="00AA5559"/>
    <w:rsid w:val="00AA6BD8"/>
    <w:rsid w:val="00AB225F"/>
    <w:rsid w:val="00AB28C6"/>
    <w:rsid w:val="00AB2CF2"/>
    <w:rsid w:val="00AC791B"/>
    <w:rsid w:val="00AE15D8"/>
    <w:rsid w:val="00AE5ADF"/>
    <w:rsid w:val="00B02A04"/>
    <w:rsid w:val="00B110A1"/>
    <w:rsid w:val="00B12F4D"/>
    <w:rsid w:val="00B13DF4"/>
    <w:rsid w:val="00B22811"/>
    <w:rsid w:val="00B22B2B"/>
    <w:rsid w:val="00B23E17"/>
    <w:rsid w:val="00B2751A"/>
    <w:rsid w:val="00B44545"/>
    <w:rsid w:val="00B45905"/>
    <w:rsid w:val="00B55735"/>
    <w:rsid w:val="00B60033"/>
    <w:rsid w:val="00B608AC"/>
    <w:rsid w:val="00B62286"/>
    <w:rsid w:val="00B6237A"/>
    <w:rsid w:val="00B65A42"/>
    <w:rsid w:val="00B668F8"/>
    <w:rsid w:val="00B72CF1"/>
    <w:rsid w:val="00B75025"/>
    <w:rsid w:val="00B771AC"/>
    <w:rsid w:val="00B77BD2"/>
    <w:rsid w:val="00B808DE"/>
    <w:rsid w:val="00B81AB1"/>
    <w:rsid w:val="00B8573F"/>
    <w:rsid w:val="00B90F65"/>
    <w:rsid w:val="00B920AE"/>
    <w:rsid w:val="00B96DFE"/>
    <w:rsid w:val="00BA6CFA"/>
    <w:rsid w:val="00BA7078"/>
    <w:rsid w:val="00BB6EE6"/>
    <w:rsid w:val="00BC284F"/>
    <w:rsid w:val="00BC38FD"/>
    <w:rsid w:val="00BE547E"/>
    <w:rsid w:val="00C113BA"/>
    <w:rsid w:val="00C22144"/>
    <w:rsid w:val="00C264C1"/>
    <w:rsid w:val="00C27CEB"/>
    <w:rsid w:val="00C32E88"/>
    <w:rsid w:val="00C34331"/>
    <w:rsid w:val="00C40DCE"/>
    <w:rsid w:val="00C41374"/>
    <w:rsid w:val="00C41FE0"/>
    <w:rsid w:val="00C42182"/>
    <w:rsid w:val="00C47D98"/>
    <w:rsid w:val="00C539D9"/>
    <w:rsid w:val="00C54000"/>
    <w:rsid w:val="00C64A65"/>
    <w:rsid w:val="00C65D60"/>
    <w:rsid w:val="00C70DC5"/>
    <w:rsid w:val="00C7429A"/>
    <w:rsid w:val="00C74C3F"/>
    <w:rsid w:val="00C76EDC"/>
    <w:rsid w:val="00C867C4"/>
    <w:rsid w:val="00C878BD"/>
    <w:rsid w:val="00C90A33"/>
    <w:rsid w:val="00C94B4E"/>
    <w:rsid w:val="00C959A0"/>
    <w:rsid w:val="00CA1FA6"/>
    <w:rsid w:val="00CA2A09"/>
    <w:rsid w:val="00CA3778"/>
    <w:rsid w:val="00CB47F5"/>
    <w:rsid w:val="00CB4BAD"/>
    <w:rsid w:val="00CC0E98"/>
    <w:rsid w:val="00CC1571"/>
    <w:rsid w:val="00CC2135"/>
    <w:rsid w:val="00CC7EB6"/>
    <w:rsid w:val="00CE200D"/>
    <w:rsid w:val="00CE3F88"/>
    <w:rsid w:val="00CF1544"/>
    <w:rsid w:val="00CF6992"/>
    <w:rsid w:val="00D00042"/>
    <w:rsid w:val="00D05A43"/>
    <w:rsid w:val="00D05BC5"/>
    <w:rsid w:val="00D07A51"/>
    <w:rsid w:val="00D131D1"/>
    <w:rsid w:val="00D13F8C"/>
    <w:rsid w:val="00D14889"/>
    <w:rsid w:val="00D1688E"/>
    <w:rsid w:val="00D17784"/>
    <w:rsid w:val="00D2015F"/>
    <w:rsid w:val="00D258CB"/>
    <w:rsid w:val="00D265C2"/>
    <w:rsid w:val="00D32E95"/>
    <w:rsid w:val="00D35AC6"/>
    <w:rsid w:val="00D379B5"/>
    <w:rsid w:val="00D40DF8"/>
    <w:rsid w:val="00D41B44"/>
    <w:rsid w:val="00D43DEE"/>
    <w:rsid w:val="00D45633"/>
    <w:rsid w:val="00D469AB"/>
    <w:rsid w:val="00D6028B"/>
    <w:rsid w:val="00D61856"/>
    <w:rsid w:val="00D649F8"/>
    <w:rsid w:val="00D67D49"/>
    <w:rsid w:val="00D74070"/>
    <w:rsid w:val="00D820B2"/>
    <w:rsid w:val="00D84884"/>
    <w:rsid w:val="00D85E8D"/>
    <w:rsid w:val="00D918AC"/>
    <w:rsid w:val="00DA1580"/>
    <w:rsid w:val="00DA5484"/>
    <w:rsid w:val="00DA549C"/>
    <w:rsid w:val="00DA5D10"/>
    <w:rsid w:val="00DB3771"/>
    <w:rsid w:val="00DB4352"/>
    <w:rsid w:val="00DB657D"/>
    <w:rsid w:val="00DC40DD"/>
    <w:rsid w:val="00DC57CC"/>
    <w:rsid w:val="00DD07F1"/>
    <w:rsid w:val="00DD218D"/>
    <w:rsid w:val="00DE2B13"/>
    <w:rsid w:val="00DE3A06"/>
    <w:rsid w:val="00DE5764"/>
    <w:rsid w:val="00DF4B87"/>
    <w:rsid w:val="00DF5D00"/>
    <w:rsid w:val="00E02E34"/>
    <w:rsid w:val="00E04677"/>
    <w:rsid w:val="00E05542"/>
    <w:rsid w:val="00E0711E"/>
    <w:rsid w:val="00E076A5"/>
    <w:rsid w:val="00E15682"/>
    <w:rsid w:val="00E2093D"/>
    <w:rsid w:val="00E24426"/>
    <w:rsid w:val="00E246A9"/>
    <w:rsid w:val="00E26486"/>
    <w:rsid w:val="00E315CA"/>
    <w:rsid w:val="00E31B6F"/>
    <w:rsid w:val="00E32AFE"/>
    <w:rsid w:val="00E35BD2"/>
    <w:rsid w:val="00E402A5"/>
    <w:rsid w:val="00E426AB"/>
    <w:rsid w:val="00E448C8"/>
    <w:rsid w:val="00E46582"/>
    <w:rsid w:val="00E532F6"/>
    <w:rsid w:val="00E60700"/>
    <w:rsid w:val="00E740B0"/>
    <w:rsid w:val="00E766FF"/>
    <w:rsid w:val="00E8740F"/>
    <w:rsid w:val="00E92BE9"/>
    <w:rsid w:val="00E93428"/>
    <w:rsid w:val="00EA0C33"/>
    <w:rsid w:val="00EA2302"/>
    <w:rsid w:val="00EA3804"/>
    <w:rsid w:val="00EA3DCA"/>
    <w:rsid w:val="00EA55D4"/>
    <w:rsid w:val="00EB6DD5"/>
    <w:rsid w:val="00EB7452"/>
    <w:rsid w:val="00EB7B18"/>
    <w:rsid w:val="00EC07FF"/>
    <w:rsid w:val="00EC2456"/>
    <w:rsid w:val="00ED22F1"/>
    <w:rsid w:val="00EE02DD"/>
    <w:rsid w:val="00EE086E"/>
    <w:rsid w:val="00EE4070"/>
    <w:rsid w:val="00EE428A"/>
    <w:rsid w:val="00EE636F"/>
    <w:rsid w:val="00EF6447"/>
    <w:rsid w:val="00F0277B"/>
    <w:rsid w:val="00F11FB2"/>
    <w:rsid w:val="00F1655A"/>
    <w:rsid w:val="00F257B9"/>
    <w:rsid w:val="00F25CB9"/>
    <w:rsid w:val="00F25D81"/>
    <w:rsid w:val="00F26D8A"/>
    <w:rsid w:val="00F37C02"/>
    <w:rsid w:val="00F440D0"/>
    <w:rsid w:val="00F4551C"/>
    <w:rsid w:val="00F5181C"/>
    <w:rsid w:val="00F6111C"/>
    <w:rsid w:val="00F62386"/>
    <w:rsid w:val="00F64B22"/>
    <w:rsid w:val="00F741BC"/>
    <w:rsid w:val="00F80A10"/>
    <w:rsid w:val="00F82AF1"/>
    <w:rsid w:val="00F82F12"/>
    <w:rsid w:val="00F86B79"/>
    <w:rsid w:val="00FA0477"/>
    <w:rsid w:val="00FA76E9"/>
    <w:rsid w:val="00FA7F54"/>
    <w:rsid w:val="00FB293B"/>
    <w:rsid w:val="00FB3925"/>
    <w:rsid w:val="00FB433A"/>
    <w:rsid w:val="00FB45C3"/>
    <w:rsid w:val="00FC0678"/>
    <w:rsid w:val="00FC26E3"/>
    <w:rsid w:val="00FC6FD9"/>
    <w:rsid w:val="00FD22DA"/>
    <w:rsid w:val="00FE07E1"/>
    <w:rsid w:val="00FE0DB7"/>
    <w:rsid w:val="00FE0FC5"/>
    <w:rsid w:val="00FE7A54"/>
    <w:rsid w:val="00FF2E99"/>
    <w:rsid w:val="00FF6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FA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A2E91"/>
    <w:pPr>
      <w:keepNext/>
      <w:widowControl w:val="0"/>
      <w:outlineLvl w:val="0"/>
    </w:pPr>
    <w:rPr>
      <w:i/>
      <w:iCs/>
    </w:rPr>
  </w:style>
  <w:style w:type="paragraph" w:styleId="Heading2">
    <w:name w:val="heading 2"/>
    <w:basedOn w:val="Normal"/>
    <w:next w:val="Normal"/>
    <w:link w:val="Heading2Char"/>
    <w:uiPriority w:val="9"/>
    <w:semiHidden/>
    <w:unhideWhenUsed/>
    <w:qFormat/>
    <w:rsid w:val="005209E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CA1FA6"/>
    <w:pPr>
      <w:ind w:left="720"/>
      <w:contextualSpacing/>
    </w:pPr>
  </w:style>
  <w:style w:type="character" w:styleId="CommentReference">
    <w:name w:val="annotation reference"/>
    <w:basedOn w:val="DefaultParagraphFont"/>
    <w:semiHidden/>
    <w:unhideWhenUsed/>
    <w:rsid w:val="00014D48"/>
    <w:rPr>
      <w:sz w:val="16"/>
      <w:szCs w:val="16"/>
    </w:rPr>
  </w:style>
  <w:style w:type="paragraph" w:styleId="CommentText">
    <w:name w:val="annotation text"/>
    <w:basedOn w:val="Normal"/>
    <w:link w:val="CommentTextChar"/>
    <w:semiHidden/>
    <w:unhideWhenUsed/>
    <w:rsid w:val="00014D48"/>
    <w:rPr>
      <w:sz w:val="20"/>
    </w:rPr>
  </w:style>
  <w:style w:type="character" w:customStyle="1" w:styleId="CommentTextChar">
    <w:name w:val="Comment Text Char"/>
    <w:basedOn w:val="DefaultParagraphFont"/>
    <w:link w:val="CommentText"/>
    <w:semiHidden/>
    <w:rsid w:val="00014D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4D48"/>
    <w:rPr>
      <w:b/>
      <w:bCs/>
    </w:rPr>
  </w:style>
  <w:style w:type="character" w:customStyle="1" w:styleId="CommentSubjectChar">
    <w:name w:val="Comment Subject Char"/>
    <w:basedOn w:val="CommentTextChar"/>
    <w:link w:val="CommentSubject"/>
    <w:uiPriority w:val="99"/>
    <w:semiHidden/>
    <w:rsid w:val="00014D4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14D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D48"/>
    <w:rPr>
      <w:rFonts w:ascii="Segoe UI" w:eastAsia="Times New Roman" w:hAnsi="Segoe UI" w:cs="Segoe UI"/>
      <w:sz w:val="18"/>
      <w:szCs w:val="18"/>
    </w:rPr>
  </w:style>
  <w:style w:type="character" w:styleId="HTMLCite">
    <w:name w:val="HTML Cite"/>
    <w:basedOn w:val="DefaultParagraphFont"/>
    <w:uiPriority w:val="99"/>
    <w:semiHidden/>
    <w:unhideWhenUsed/>
    <w:rsid w:val="00681924"/>
    <w:rPr>
      <w:i/>
      <w:iCs/>
    </w:rPr>
  </w:style>
  <w:style w:type="character" w:styleId="Emphasis">
    <w:name w:val="Emphasis"/>
    <w:basedOn w:val="DefaultParagraphFont"/>
    <w:uiPriority w:val="20"/>
    <w:qFormat/>
    <w:rsid w:val="00681924"/>
    <w:rPr>
      <w:i/>
      <w:iCs/>
    </w:rPr>
  </w:style>
  <w:style w:type="paragraph" w:styleId="BodyText">
    <w:name w:val="Body Text"/>
    <w:basedOn w:val="Normal"/>
    <w:link w:val="BodyTextChar"/>
    <w:uiPriority w:val="1"/>
    <w:semiHidden/>
    <w:unhideWhenUsed/>
    <w:rsid w:val="00B6237A"/>
    <w:pPr>
      <w:spacing w:before="85"/>
      <w:ind w:left="110"/>
    </w:pPr>
    <w:rPr>
      <w:rFonts w:ascii="Calibri" w:eastAsiaTheme="minorHAnsi" w:hAnsi="Calibri"/>
      <w:sz w:val="22"/>
      <w:szCs w:val="22"/>
    </w:rPr>
  </w:style>
  <w:style w:type="character" w:customStyle="1" w:styleId="BodyTextChar">
    <w:name w:val="Body Text Char"/>
    <w:basedOn w:val="DefaultParagraphFont"/>
    <w:link w:val="BodyText"/>
    <w:uiPriority w:val="1"/>
    <w:semiHidden/>
    <w:rsid w:val="00B6237A"/>
    <w:rPr>
      <w:rFonts w:ascii="Calibri" w:hAnsi="Calibri" w:cs="Times New Roman"/>
    </w:rPr>
  </w:style>
  <w:style w:type="character" w:customStyle="1" w:styleId="tgc">
    <w:name w:val="_tgc"/>
    <w:basedOn w:val="DefaultParagraphFont"/>
    <w:rsid w:val="003654E9"/>
  </w:style>
  <w:style w:type="paragraph" w:styleId="BodyTextIndent">
    <w:name w:val="Body Text Indent"/>
    <w:basedOn w:val="Normal"/>
    <w:link w:val="BodyTextIndentChar"/>
    <w:uiPriority w:val="99"/>
    <w:unhideWhenUsed/>
    <w:rsid w:val="009A2E91"/>
    <w:pPr>
      <w:spacing w:after="120"/>
      <w:ind w:left="360"/>
    </w:pPr>
  </w:style>
  <w:style w:type="character" w:customStyle="1" w:styleId="BodyTextIndentChar">
    <w:name w:val="Body Text Indent Char"/>
    <w:basedOn w:val="DefaultParagraphFont"/>
    <w:link w:val="BodyTextIndent"/>
    <w:uiPriority w:val="99"/>
    <w:rsid w:val="009A2E91"/>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9A2E91"/>
    <w:rPr>
      <w:rFonts w:ascii="Times New Roman" w:eastAsia="Times New Roman" w:hAnsi="Times New Roman" w:cs="Times New Roman"/>
      <w:i/>
      <w:iCs/>
      <w:sz w:val="24"/>
      <w:szCs w:val="20"/>
    </w:rPr>
  </w:style>
  <w:style w:type="character" w:styleId="PageNumber">
    <w:name w:val="page number"/>
    <w:basedOn w:val="DefaultParagraphFont"/>
    <w:rsid w:val="009A2E91"/>
  </w:style>
  <w:style w:type="character" w:styleId="Strong">
    <w:name w:val="Strong"/>
    <w:basedOn w:val="DefaultParagraphFont"/>
    <w:qFormat/>
    <w:rsid w:val="00702DCF"/>
    <w:rPr>
      <w:b/>
      <w:bCs/>
    </w:rPr>
  </w:style>
  <w:style w:type="character" w:styleId="Hyperlink">
    <w:name w:val="Hyperlink"/>
    <w:basedOn w:val="DefaultParagraphFont"/>
    <w:uiPriority w:val="99"/>
    <w:unhideWhenUsed/>
    <w:rsid w:val="00F82AF1"/>
    <w:rPr>
      <w:color w:val="0000FF" w:themeColor="hyperlink"/>
      <w:u w:val="single"/>
    </w:rPr>
  </w:style>
  <w:style w:type="character" w:customStyle="1" w:styleId="Heading2Char">
    <w:name w:val="Heading 2 Char"/>
    <w:basedOn w:val="DefaultParagraphFont"/>
    <w:link w:val="Heading2"/>
    <w:uiPriority w:val="9"/>
    <w:semiHidden/>
    <w:rsid w:val="005209E5"/>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780A0A"/>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CE3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6140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FA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A2E91"/>
    <w:pPr>
      <w:keepNext/>
      <w:widowControl w:val="0"/>
      <w:outlineLvl w:val="0"/>
    </w:pPr>
    <w:rPr>
      <w:i/>
      <w:iCs/>
    </w:rPr>
  </w:style>
  <w:style w:type="paragraph" w:styleId="Heading2">
    <w:name w:val="heading 2"/>
    <w:basedOn w:val="Normal"/>
    <w:next w:val="Normal"/>
    <w:link w:val="Heading2Char"/>
    <w:uiPriority w:val="9"/>
    <w:semiHidden/>
    <w:unhideWhenUsed/>
    <w:qFormat/>
    <w:rsid w:val="005209E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CA1FA6"/>
    <w:pPr>
      <w:ind w:left="720"/>
      <w:contextualSpacing/>
    </w:pPr>
  </w:style>
  <w:style w:type="character" w:styleId="CommentReference">
    <w:name w:val="annotation reference"/>
    <w:basedOn w:val="DefaultParagraphFont"/>
    <w:semiHidden/>
    <w:unhideWhenUsed/>
    <w:rsid w:val="00014D48"/>
    <w:rPr>
      <w:sz w:val="16"/>
      <w:szCs w:val="16"/>
    </w:rPr>
  </w:style>
  <w:style w:type="paragraph" w:styleId="CommentText">
    <w:name w:val="annotation text"/>
    <w:basedOn w:val="Normal"/>
    <w:link w:val="CommentTextChar"/>
    <w:semiHidden/>
    <w:unhideWhenUsed/>
    <w:rsid w:val="00014D48"/>
    <w:rPr>
      <w:sz w:val="20"/>
    </w:rPr>
  </w:style>
  <w:style w:type="character" w:customStyle="1" w:styleId="CommentTextChar">
    <w:name w:val="Comment Text Char"/>
    <w:basedOn w:val="DefaultParagraphFont"/>
    <w:link w:val="CommentText"/>
    <w:semiHidden/>
    <w:rsid w:val="00014D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4D48"/>
    <w:rPr>
      <w:b/>
      <w:bCs/>
    </w:rPr>
  </w:style>
  <w:style w:type="character" w:customStyle="1" w:styleId="CommentSubjectChar">
    <w:name w:val="Comment Subject Char"/>
    <w:basedOn w:val="CommentTextChar"/>
    <w:link w:val="CommentSubject"/>
    <w:uiPriority w:val="99"/>
    <w:semiHidden/>
    <w:rsid w:val="00014D4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14D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D48"/>
    <w:rPr>
      <w:rFonts w:ascii="Segoe UI" w:eastAsia="Times New Roman" w:hAnsi="Segoe UI" w:cs="Segoe UI"/>
      <w:sz w:val="18"/>
      <w:szCs w:val="18"/>
    </w:rPr>
  </w:style>
  <w:style w:type="character" w:styleId="HTMLCite">
    <w:name w:val="HTML Cite"/>
    <w:basedOn w:val="DefaultParagraphFont"/>
    <w:uiPriority w:val="99"/>
    <w:semiHidden/>
    <w:unhideWhenUsed/>
    <w:rsid w:val="00681924"/>
    <w:rPr>
      <w:i/>
      <w:iCs/>
    </w:rPr>
  </w:style>
  <w:style w:type="character" w:styleId="Emphasis">
    <w:name w:val="Emphasis"/>
    <w:basedOn w:val="DefaultParagraphFont"/>
    <w:uiPriority w:val="20"/>
    <w:qFormat/>
    <w:rsid w:val="00681924"/>
    <w:rPr>
      <w:i/>
      <w:iCs/>
    </w:rPr>
  </w:style>
  <w:style w:type="paragraph" w:styleId="BodyText">
    <w:name w:val="Body Text"/>
    <w:basedOn w:val="Normal"/>
    <w:link w:val="BodyTextChar"/>
    <w:uiPriority w:val="1"/>
    <w:semiHidden/>
    <w:unhideWhenUsed/>
    <w:rsid w:val="00B6237A"/>
    <w:pPr>
      <w:spacing w:before="85"/>
      <w:ind w:left="110"/>
    </w:pPr>
    <w:rPr>
      <w:rFonts w:ascii="Calibri" w:eastAsiaTheme="minorHAnsi" w:hAnsi="Calibri"/>
      <w:sz w:val="22"/>
      <w:szCs w:val="22"/>
    </w:rPr>
  </w:style>
  <w:style w:type="character" w:customStyle="1" w:styleId="BodyTextChar">
    <w:name w:val="Body Text Char"/>
    <w:basedOn w:val="DefaultParagraphFont"/>
    <w:link w:val="BodyText"/>
    <w:uiPriority w:val="1"/>
    <w:semiHidden/>
    <w:rsid w:val="00B6237A"/>
    <w:rPr>
      <w:rFonts w:ascii="Calibri" w:hAnsi="Calibri" w:cs="Times New Roman"/>
    </w:rPr>
  </w:style>
  <w:style w:type="character" w:customStyle="1" w:styleId="tgc">
    <w:name w:val="_tgc"/>
    <w:basedOn w:val="DefaultParagraphFont"/>
    <w:rsid w:val="003654E9"/>
  </w:style>
  <w:style w:type="paragraph" w:styleId="BodyTextIndent">
    <w:name w:val="Body Text Indent"/>
    <w:basedOn w:val="Normal"/>
    <w:link w:val="BodyTextIndentChar"/>
    <w:uiPriority w:val="99"/>
    <w:unhideWhenUsed/>
    <w:rsid w:val="009A2E91"/>
    <w:pPr>
      <w:spacing w:after="120"/>
      <w:ind w:left="360"/>
    </w:pPr>
  </w:style>
  <w:style w:type="character" w:customStyle="1" w:styleId="BodyTextIndentChar">
    <w:name w:val="Body Text Indent Char"/>
    <w:basedOn w:val="DefaultParagraphFont"/>
    <w:link w:val="BodyTextIndent"/>
    <w:uiPriority w:val="99"/>
    <w:rsid w:val="009A2E91"/>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9A2E91"/>
    <w:rPr>
      <w:rFonts w:ascii="Times New Roman" w:eastAsia="Times New Roman" w:hAnsi="Times New Roman" w:cs="Times New Roman"/>
      <w:i/>
      <w:iCs/>
      <w:sz w:val="24"/>
      <w:szCs w:val="20"/>
    </w:rPr>
  </w:style>
  <w:style w:type="character" w:styleId="PageNumber">
    <w:name w:val="page number"/>
    <w:basedOn w:val="DefaultParagraphFont"/>
    <w:rsid w:val="009A2E91"/>
  </w:style>
  <w:style w:type="character" w:styleId="Strong">
    <w:name w:val="Strong"/>
    <w:basedOn w:val="DefaultParagraphFont"/>
    <w:qFormat/>
    <w:rsid w:val="00702DCF"/>
    <w:rPr>
      <w:b/>
      <w:bCs/>
    </w:rPr>
  </w:style>
  <w:style w:type="character" w:styleId="Hyperlink">
    <w:name w:val="Hyperlink"/>
    <w:basedOn w:val="DefaultParagraphFont"/>
    <w:uiPriority w:val="99"/>
    <w:unhideWhenUsed/>
    <w:rsid w:val="00F82AF1"/>
    <w:rPr>
      <w:color w:val="0000FF" w:themeColor="hyperlink"/>
      <w:u w:val="single"/>
    </w:rPr>
  </w:style>
  <w:style w:type="character" w:customStyle="1" w:styleId="Heading2Char">
    <w:name w:val="Heading 2 Char"/>
    <w:basedOn w:val="DefaultParagraphFont"/>
    <w:link w:val="Heading2"/>
    <w:uiPriority w:val="9"/>
    <w:semiHidden/>
    <w:rsid w:val="005209E5"/>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780A0A"/>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CE3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614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5908">
      <w:bodyDiv w:val="1"/>
      <w:marLeft w:val="0"/>
      <w:marRight w:val="0"/>
      <w:marTop w:val="0"/>
      <w:marBottom w:val="0"/>
      <w:divBdr>
        <w:top w:val="none" w:sz="0" w:space="0" w:color="auto"/>
        <w:left w:val="none" w:sz="0" w:space="0" w:color="auto"/>
        <w:bottom w:val="none" w:sz="0" w:space="0" w:color="auto"/>
        <w:right w:val="none" w:sz="0" w:space="0" w:color="auto"/>
      </w:divBdr>
    </w:div>
    <w:div w:id="99959391">
      <w:bodyDiv w:val="1"/>
      <w:marLeft w:val="0"/>
      <w:marRight w:val="0"/>
      <w:marTop w:val="0"/>
      <w:marBottom w:val="0"/>
      <w:divBdr>
        <w:top w:val="none" w:sz="0" w:space="0" w:color="auto"/>
        <w:left w:val="none" w:sz="0" w:space="0" w:color="auto"/>
        <w:bottom w:val="none" w:sz="0" w:space="0" w:color="auto"/>
        <w:right w:val="none" w:sz="0" w:space="0" w:color="auto"/>
      </w:divBdr>
    </w:div>
    <w:div w:id="112411091">
      <w:bodyDiv w:val="1"/>
      <w:marLeft w:val="0"/>
      <w:marRight w:val="0"/>
      <w:marTop w:val="0"/>
      <w:marBottom w:val="0"/>
      <w:divBdr>
        <w:top w:val="none" w:sz="0" w:space="0" w:color="auto"/>
        <w:left w:val="none" w:sz="0" w:space="0" w:color="auto"/>
        <w:bottom w:val="none" w:sz="0" w:space="0" w:color="auto"/>
        <w:right w:val="none" w:sz="0" w:space="0" w:color="auto"/>
      </w:divBdr>
    </w:div>
    <w:div w:id="143469346">
      <w:bodyDiv w:val="1"/>
      <w:marLeft w:val="0"/>
      <w:marRight w:val="0"/>
      <w:marTop w:val="0"/>
      <w:marBottom w:val="0"/>
      <w:divBdr>
        <w:top w:val="none" w:sz="0" w:space="0" w:color="auto"/>
        <w:left w:val="none" w:sz="0" w:space="0" w:color="auto"/>
        <w:bottom w:val="none" w:sz="0" w:space="0" w:color="auto"/>
        <w:right w:val="none" w:sz="0" w:space="0" w:color="auto"/>
      </w:divBdr>
    </w:div>
    <w:div w:id="186259381">
      <w:bodyDiv w:val="1"/>
      <w:marLeft w:val="0"/>
      <w:marRight w:val="0"/>
      <w:marTop w:val="0"/>
      <w:marBottom w:val="0"/>
      <w:divBdr>
        <w:top w:val="none" w:sz="0" w:space="0" w:color="auto"/>
        <w:left w:val="none" w:sz="0" w:space="0" w:color="auto"/>
        <w:bottom w:val="none" w:sz="0" w:space="0" w:color="auto"/>
        <w:right w:val="none" w:sz="0" w:space="0" w:color="auto"/>
      </w:divBdr>
    </w:div>
    <w:div w:id="313804159">
      <w:bodyDiv w:val="1"/>
      <w:marLeft w:val="0"/>
      <w:marRight w:val="0"/>
      <w:marTop w:val="0"/>
      <w:marBottom w:val="0"/>
      <w:divBdr>
        <w:top w:val="none" w:sz="0" w:space="0" w:color="auto"/>
        <w:left w:val="none" w:sz="0" w:space="0" w:color="auto"/>
        <w:bottom w:val="none" w:sz="0" w:space="0" w:color="auto"/>
        <w:right w:val="none" w:sz="0" w:space="0" w:color="auto"/>
      </w:divBdr>
    </w:div>
    <w:div w:id="393164683">
      <w:bodyDiv w:val="1"/>
      <w:marLeft w:val="0"/>
      <w:marRight w:val="0"/>
      <w:marTop w:val="0"/>
      <w:marBottom w:val="0"/>
      <w:divBdr>
        <w:top w:val="none" w:sz="0" w:space="0" w:color="auto"/>
        <w:left w:val="none" w:sz="0" w:space="0" w:color="auto"/>
        <w:bottom w:val="none" w:sz="0" w:space="0" w:color="auto"/>
        <w:right w:val="none" w:sz="0" w:space="0" w:color="auto"/>
      </w:divBdr>
    </w:div>
    <w:div w:id="416177508">
      <w:bodyDiv w:val="1"/>
      <w:marLeft w:val="0"/>
      <w:marRight w:val="0"/>
      <w:marTop w:val="0"/>
      <w:marBottom w:val="0"/>
      <w:divBdr>
        <w:top w:val="none" w:sz="0" w:space="0" w:color="auto"/>
        <w:left w:val="none" w:sz="0" w:space="0" w:color="auto"/>
        <w:bottom w:val="none" w:sz="0" w:space="0" w:color="auto"/>
        <w:right w:val="none" w:sz="0" w:space="0" w:color="auto"/>
      </w:divBdr>
    </w:div>
    <w:div w:id="650712003">
      <w:bodyDiv w:val="1"/>
      <w:marLeft w:val="0"/>
      <w:marRight w:val="0"/>
      <w:marTop w:val="0"/>
      <w:marBottom w:val="0"/>
      <w:divBdr>
        <w:top w:val="none" w:sz="0" w:space="0" w:color="auto"/>
        <w:left w:val="none" w:sz="0" w:space="0" w:color="auto"/>
        <w:bottom w:val="none" w:sz="0" w:space="0" w:color="auto"/>
        <w:right w:val="none" w:sz="0" w:space="0" w:color="auto"/>
      </w:divBdr>
    </w:div>
    <w:div w:id="916786429">
      <w:bodyDiv w:val="1"/>
      <w:marLeft w:val="0"/>
      <w:marRight w:val="0"/>
      <w:marTop w:val="0"/>
      <w:marBottom w:val="0"/>
      <w:divBdr>
        <w:top w:val="none" w:sz="0" w:space="0" w:color="auto"/>
        <w:left w:val="none" w:sz="0" w:space="0" w:color="auto"/>
        <w:bottom w:val="none" w:sz="0" w:space="0" w:color="auto"/>
        <w:right w:val="none" w:sz="0" w:space="0" w:color="auto"/>
      </w:divBdr>
    </w:div>
    <w:div w:id="1199928032">
      <w:bodyDiv w:val="1"/>
      <w:marLeft w:val="0"/>
      <w:marRight w:val="0"/>
      <w:marTop w:val="0"/>
      <w:marBottom w:val="0"/>
      <w:divBdr>
        <w:top w:val="none" w:sz="0" w:space="0" w:color="auto"/>
        <w:left w:val="none" w:sz="0" w:space="0" w:color="auto"/>
        <w:bottom w:val="none" w:sz="0" w:space="0" w:color="auto"/>
        <w:right w:val="none" w:sz="0" w:space="0" w:color="auto"/>
      </w:divBdr>
    </w:div>
    <w:div w:id="1315449777">
      <w:bodyDiv w:val="1"/>
      <w:marLeft w:val="0"/>
      <w:marRight w:val="0"/>
      <w:marTop w:val="0"/>
      <w:marBottom w:val="0"/>
      <w:divBdr>
        <w:top w:val="none" w:sz="0" w:space="0" w:color="auto"/>
        <w:left w:val="none" w:sz="0" w:space="0" w:color="auto"/>
        <w:bottom w:val="none" w:sz="0" w:space="0" w:color="auto"/>
        <w:right w:val="none" w:sz="0" w:space="0" w:color="auto"/>
      </w:divBdr>
    </w:div>
    <w:div w:id="1441802811">
      <w:bodyDiv w:val="1"/>
      <w:marLeft w:val="0"/>
      <w:marRight w:val="0"/>
      <w:marTop w:val="0"/>
      <w:marBottom w:val="0"/>
      <w:divBdr>
        <w:top w:val="none" w:sz="0" w:space="0" w:color="auto"/>
        <w:left w:val="none" w:sz="0" w:space="0" w:color="auto"/>
        <w:bottom w:val="none" w:sz="0" w:space="0" w:color="auto"/>
        <w:right w:val="none" w:sz="0" w:space="0" w:color="auto"/>
      </w:divBdr>
    </w:div>
    <w:div w:id="1492866207">
      <w:bodyDiv w:val="1"/>
      <w:marLeft w:val="0"/>
      <w:marRight w:val="0"/>
      <w:marTop w:val="0"/>
      <w:marBottom w:val="0"/>
      <w:divBdr>
        <w:top w:val="none" w:sz="0" w:space="0" w:color="auto"/>
        <w:left w:val="none" w:sz="0" w:space="0" w:color="auto"/>
        <w:bottom w:val="none" w:sz="0" w:space="0" w:color="auto"/>
        <w:right w:val="none" w:sz="0" w:space="0" w:color="auto"/>
      </w:divBdr>
    </w:div>
    <w:div w:id="1531067402">
      <w:bodyDiv w:val="1"/>
      <w:marLeft w:val="0"/>
      <w:marRight w:val="0"/>
      <w:marTop w:val="0"/>
      <w:marBottom w:val="0"/>
      <w:divBdr>
        <w:top w:val="none" w:sz="0" w:space="0" w:color="auto"/>
        <w:left w:val="none" w:sz="0" w:space="0" w:color="auto"/>
        <w:bottom w:val="none" w:sz="0" w:space="0" w:color="auto"/>
        <w:right w:val="none" w:sz="0" w:space="0" w:color="auto"/>
      </w:divBdr>
    </w:div>
    <w:div w:id="1576742518">
      <w:bodyDiv w:val="1"/>
      <w:marLeft w:val="0"/>
      <w:marRight w:val="0"/>
      <w:marTop w:val="0"/>
      <w:marBottom w:val="0"/>
      <w:divBdr>
        <w:top w:val="none" w:sz="0" w:space="0" w:color="auto"/>
        <w:left w:val="none" w:sz="0" w:space="0" w:color="auto"/>
        <w:bottom w:val="none" w:sz="0" w:space="0" w:color="auto"/>
        <w:right w:val="none" w:sz="0" w:space="0" w:color="auto"/>
      </w:divBdr>
    </w:div>
    <w:div w:id="1644388089">
      <w:bodyDiv w:val="1"/>
      <w:marLeft w:val="0"/>
      <w:marRight w:val="0"/>
      <w:marTop w:val="0"/>
      <w:marBottom w:val="0"/>
      <w:divBdr>
        <w:top w:val="none" w:sz="0" w:space="0" w:color="auto"/>
        <w:left w:val="none" w:sz="0" w:space="0" w:color="auto"/>
        <w:bottom w:val="none" w:sz="0" w:space="0" w:color="auto"/>
        <w:right w:val="none" w:sz="0" w:space="0" w:color="auto"/>
      </w:divBdr>
    </w:div>
    <w:div w:id="1686322072">
      <w:bodyDiv w:val="1"/>
      <w:marLeft w:val="0"/>
      <w:marRight w:val="0"/>
      <w:marTop w:val="0"/>
      <w:marBottom w:val="0"/>
      <w:divBdr>
        <w:top w:val="none" w:sz="0" w:space="0" w:color="auto"/>
        <w:left w:val="none" w:sz="0" w:space="0" w:color="auto"/>
        <w:bottom w:val="none" w:sz="0" w:space="0" w:color="auto"/>
        <w:right w:val="none" w:sz="0" w:space="0" w:color="auto"/>
      </w:divBdr>
    </w:div>
    <w:div w:id="1931154668">
      <w:bodyDiv w:val="1"/>
      <w:marLeft w:val="0"/>
      <w:marRight w:val="0"/>
      <w:marTop w:val="0"/>
      <w:marBottom w:val="0"/>
      <w:divBdr>
        <w:top w:val="none" w:sz="0" w:space="0" w:color="auto"/>
        <w:left w:val="none" w:sz="0" w:space="0" w:color="auto"/>
        <w:bottom w:val="none" w:sz="0" w:space="0" w:color="auto"/>
        <w:right w:val="none" w:sz="0" w:space="0" w:color="auto"/>
      </w:divBdr>
    </w:div>
    <w:div w:id="204991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ooh/life-physical-and-social-science/epidemiologis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B519F-B520-4E10-AEFE-AD6FE523F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7461</Words>
  <Characters>42533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Hynes, Ansley (CDC/OID/NCIRD) (CTR)</dc:creator>
  <cp:lastModifiedBy>SYSTEM</cp:lastModifiedBy>
  <cp:revision>2</cp:revision>
  <cp:lastPrinted>2017-07-10T13:32:00Z</cp:lastPrinted>
  <dcterms:created xsi:type="dcterms:W3CDTF">2017-08-30T17:39:00Z</dcterms:created>
  <dcterms:modified xsi:type="dcterms:W3CDTF">2017-08-30T17:39:00Z</dcterms:modified>
</cp:coreProperties>
</file>