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C8B" w:rsidRDefault="00A64C8B" w:rsidP="00A64C8B">
      <w:pPr>
        <w:rPr>
          <w:rFonts w:asciiTheme="minorHAnsi" w:hAnsiTheme="minorHAnsi" w:cstheme="minorBidi"/>
          <w:color w:val="1F497D"/>
          <w:sz w:val="22"/>
          <w:szCs w:val="22"/>
        </w:rPr>
      </w:pPr>
      <w:bookmarkStart w:id="0" w:name="_GoBack"/>
      <w:bookmarkEnd w:id="0"/>
    </w:p>
    <w:p w:rsidR="00A64C8B" w:rsidRDefault="00A64C8B" w:rsidP="00A64C8B">
      <w:pPr>
        <w:rPr>
          <w:rFonts w:ascii="Calibri" w:eastAsia="Times New Roman" w:hAnsi="Calibri"/>
          <w:sz w:val="22"/>
          <w:szCs w:val="22"/>
        </w:rPr>
      </w:pPr>
      <w:r>
        <w:rPr>
          <w:rFonts w:ascii="Calibri" w:eastAsia="Times New Roman" w:hAnsi="Calibri"/>
          <w:b/>
          <w:bCs/>
          <w:sz w:val="22"/>
          <w:szCs w:val="22"/>
        </w:rPr>
        <w:t>From:</w:t>
      </w:r>
      <w:r>
        <w:rPr>
          <w:rFonts w:ascii="Calibri" w:eastAsia="Times New Roman" w:hAnsi="Calibri"/>
          <w:sz w:val="22"/>
          <w:szCs w:val="22"/>
        </w:rPr>
        <w:t xml:space="preserve"> Campbell, Scott (CDC/ONDIEH/NCBDDD) </w:t>
      </w:r>
      <w:r>
        <w:rPr>
          <w:rFonts w:ascii="Calibri" w:eastAsia="Times New Roman" w:hAnsi="Calibri"/>
          <w:sz w:val="22"/>
          <w:szCs w:val="22"/>
        </w:rPr>
        <w:br/>
      </w:r>
      <w:r>
        <w:rPr>
          <w:rFonts w:ascii="Calibri" w:eastAsia="Times New Roman" w:hAnsi="Calibri"/>
          <w:b/>
          <w:bCs/>
          <w:sz w:val="22"/>
          <w:szCs w:val="22"/>
        </w:rPr>
        <w:t>Sent:</w:t>
      </w:r>
      <w:r>
        <w:rPr>
          <w:rFonts w:ascii="Calibri" w:eastAsia="Times New Roman" w:hAnsi="Calibri"/>
          <w:sz w:val="22"/>
          <w:szCs w:val="22"/>
        </w:rPr>
        <w:t xml:space="preserve"> Wednesday, December 07, 2016 10:51 AM</w:t>
      </w:r>
      <w:r>
        <w:rPr>
          <w:rFonts w:ascii="Calibri" w:eastAsia="Times New Roman" w:hAnsi="Calibri"/>
          <w:sz w:val="22"/>
          <w:szCs w:val="22"/>
        </w:rPr>
        <w:br/>
      </w:r>
      <w:r>
        <w:rPr>
          <w:rFonts w:ascii="Calibri" w:eastAsia="Times New Roman" w:hAnsi="Calibri"/>
          <w:b/>
          <w:bCs/>
          <w:sz w:val="22"/>
          <w:szCs w:val="22"/>
        </w:rPr>
        <w:t>To:</w:t>
      </w:r>
      <w:r>
        <w:rPr>
          <w:rFonts w:ascii="Calibri" w:eastAsia="Times New Roman" w:hAnsi="Calibri"/>
          <w:sz w:val="22"/>
          <w:szCs w:val="22"/>
        </w:rPr>
        <w:t xml:space="preserve"> Bitsko, Rebecca (CDC/ONDIEH/NCBDDD) &lt;dvk2@cdc.gov&gt;</w:t>
      </w:r>
      <w:r>
        <w:rPr>
          <w:rFonts w:ascii="Calibri" w:eastAsia="Times New Roman" w:hAnsi="Calibri"/>
          <w:sz w:val="22"/>
          <w:szCs w:val="22"/>
        </w:rPr>
        <w:br/>
      </w:r>
      <w:r>
        <w:rPr>
          <w:rFonts w:ascii="Calibri" w:eastAsia="Times New Roman" w:hAnsi="Calibri"/>
          <w:b/>
          <w:bCs/>
          <w:sz w:val="22"/>
          <w:szCs w:val="22"/>
        </w:rPr>
        <w:t>Cc:</w:t>
      </w:r>
      <w:r>
        <w:rPr>
          <w:rFonts w:ascii="Calibri" w:eastAsia="Times New Roman" w:hAnsi="Calibri"/>
          <w:sz w:val="22"/>
          <w:szCs w:val="22"/>
        </w:rPr>
        <w:t xml:space="preserve"> Campbell, Scott (CDC/ONDIEH/NCBDDD) &lt;sic3@cdc.gov&gt;; Fox, Michael H. (CDC/ONDIEH/NCBDDD) &lt;imv9@cdc.gov&gt;; Bertolli, Jeanne (CDC/ONDIEH/NCBDDD) &lt;jub7@cdc.gov&gt;</w:t>
      </w:r>
      <w:r>
        <w:rPr>
          <w:rFonts w:ascii="Calibri" w:eastAsia="Times New Roman" w:hAnsi="Calibri"/>
          <w:sz w:val="22"/>
          <w:szCs w:val="22"/>
        </w:rPr>
        <w:br/>
      </w:r>
      <w:r>
        <w:rPr>
          <w:rFonts w:ascii="Calibri" w:eastAsia="Times New Roman" w:hAnsi="Calibri"/>
          <w:b/>
          <w:bCs/>
          <w:sz w:val="22"/>
          <w:szCs w:val="22"/>
        </w:rPr>
        <w:t>Subject:</w:t>
      </w:r>
      <w:r>
        <w:rPr>
          <w:rFonts w:ascii="Calibri" w:eastAsia="Times New Roman" w:hAnsi="Calibri"/>
          <w:sz w:val="22"/>
          <w:szCs w:val="22"/>
        </w:rPr>
        <w:t xml:space="preserve"> Research Determination 26781: Assessment of Developmental Outcomes in Infants Born with Congenital Zika Infection: An Amendment to Follow-up the Assessment of the association of Zika virus infection and microcephaly</w:t>
      </w:r>
    </w:p>
    <w:p w:rsidR="00A64C8B" w:rsidRDefault="00A64C8B" w:rsidP="00A64C8B"/>
    <w:p w:rsidR="00A64C8B" w:rsidRDefault="00A64C8B" w:rsidP="00A64C8B">
      <w:pPr>
        <w:pStyle w:val="NormalWeb"/>
        <w:rPr>
          <w:rFonts w:ascii="Arial" w:hAnsi="Arial" w:cs="Arial"/>
          <w:lang w:val="en"/>
        </w:rPr>
      </w:pPr>
      <w:r>
        <w:rPr>
          <w:rFonts w:ascii="Arial" w:hAnsi="Arial" w:cs="Arial"/>
          <w:lang w:val="en"/>
        </w:rPr>
        <w:t>Dear Becky:</w:t>
      </w:r>
    </w:p>
    <w:p w:rsidR="00A64C8B" w:rsidRDefault="00A64C8B" w:rsidP="00A64C8B">
      <w:pPr>
        <w:rPr>
          <w:color w:val="000000"/>
        </w:rPr>
      </w:pPr>
      <w:r>
        <w:rPr>
          <w:rFonts w:ascii="Arial" w:hAnsi="Arial" w:cs="Arial"/>
          <w:color w:val="000000"/>
        </w:rPr>
        <w:t>The proposed project titled “</w:t>
      </w:r>
      <w:r>
        <w:rPr>
          <w:rFonts w:ascii="Arial" w:hAnsi="Arial" w:cs="Arial"/>
          <w:b/>
          <w:bCs/>
          <w:color w:val="000000"/>
        </w:rPr>
        <w:t>Assessment of Developmental Outcomes in Infants Born with Congenital Zika Infection: An Amendment to Follow-up the Assessment of the association of Zika virus infection and microcephaly”</w:t>
      </w:r>
      <w:r>
        <w:rPr>
          <w:rFonts w:ascii="Arial" w:hAnsi="Arial" w:cs="Arial"/>
          <w:color w:val="000000"/>
        </w:rPr>
        <w:t xml:space="preserve"> was reviewed by the NCBDDD Human Subjects Contact and determined to be: </w:t>
      </w:r>
    </w:p>
    <w:p w:rsidR="00A64C8B" w:rsidRDefault="00A64C8B" w:rsidP="00A64C8B">
      <w:pPr>
        <w:pStyle w:val="NormalWeb"/>
        <w:rPr>
          <w:color w:val="000000"/>
        </w:rPr>
      </w:pPr>
      <w:r>
        <w:rPr>
          <w:rStyle w:val="Strong"/>
          <w:rFonts w:ascii="Arial" w:hAnsi="Arial" w:cs="Arial"/>
          <w:color w:val="000000"/>
        </w:rPr>
        <w:t xml:space="preserve">PUBLIC HEALTH PRACTICE: surveillance </w:t>
      </w:r>
    </w:p>
    <w:p w:rsidR="00A64C8B" w:rsidRDefault="00A64C8B" w:rsidP="00A64C8B">
      <w:pPr>
        <w:pStyle w:val="NormalWeb"/>
        <w:rPr>
          <w:rFonts w:ascii="Arial" w:hAnsi="Arial" w:cs="Arial"/>
          <w:color w:val="000000"/>
        </w:rPr>
      </w:pPr>
      <w:r>
        <w:rPr>
          <w:rFonts w:ascii="Arial" w:hAnsi="Arial" w:cs="Arial"/>
          <w:color w:val="000000"/>
        </w:rPr>
        <w:t xml:space="preserve">The scope of all activities should be limited to public health practice and must not involve research. Since the project is not considered to be research, no further action is required by CDC for human subjects protections in accordance with federal regulation for the protection of human subjects in research.  </w:t>
      </w:r>
    </w:p>
    <w:p w:rsidR="00A64C8B" w:rsidRDefault="00A64C8B" w:rsidP="00A64C8B">
      <w:pPr>
        <w:pStyle w:val="NormalWeb"/>
        <w:rPr>
          <w:rFonts w:ascii="Arial" w:hAnsi="Arial" w:cs="Arial"/>
          <w:color w:val="000000"/>
        </w:rPr>
      </w:pPr>
      <w:r>
        <w:rPr>
          <w:rFonts w:ascii="Arial" w:hAnsi="Arial" w:cs="Arial"/>
          <w:color w:val="000000"/>
        </w:rPr>
        <w:t>RE-REVIEW REQUIRED: The activities of this award should be monitored closely by the CDC project officer to ensure the activities do not involve research.  The CDC project officer should request re-review of the activities periodically by the NCBDDD Human Subjects Contact to ensure the scope of the activities are still considered Public Health Practice.</w:t>
      </w:r>
    </w:p>
    <w:p w:rsidR="00A64C8B" w:rsidRDefault="00A64C8B" w:rsidP="00A64C8B">
      <w:pPr>
        <w:pStyle w:val="NormalWeb"/>
        <w:rPr>
          <w:rFonts w:ascii="Arial" w:hAnsi="Arial" w:cs="Arial"/>
          <w:color w:val="000000"/>
        </w:rPr>
      </w:pPr>
      <w:r>
        <w:rPr>
          <w:rFonts w:ascii="Arial" w:hAnsi="Arial" w:cs="Arial"/>
          <w:color w:val="000000"/>
        </w:rPr>
        <w:t>Please save this email as documentation of the original research determination.</w:t>
      </w:r>
    </w:p>
    <w:p w:rsidR="00A64C8B" w:rsidRDefault="00A64C8B" w:rsidP="00A64C8B">
      <w:pPr>
        <w:pStyle w:val="NormalWeb"/>
        <w:rPr>
          <w:color w:val="000000"/>
        </w:rPr>
      </w:pPr>
      <w:r>
        <w:rPr>
          <w:rFonts w:ascii="Arial" w:hAnsi="Arial" w:cs="Arial"/>
          <w:color w:val="000000"/>
        </w:rPr>
        <w:t>Signed,</w:t>
      </w:r>
    </w:p>
    <w:p w:rsidR="00A64C8B" w:rsidRDefault="00A64C8B" w:rsidP="00A64C8B">
      <w:pPr>
        <w:rPr>
          <w:rFonts w:ascii="Arial" w:hAnsi="Arial" w:cs="Arial"/>
          <w:color w:val="1F497D"/>
          <w:sz w:val="20"/>
          <w:szCs w:val="20"/>
        </w:rPr>
      </w:pPr>
    </w:p>
    <w:p w:rsidR="00A64C8B" w:rsidRDefault="00A64C8B" w:rsidP="00A64C8B">
      <w:pPr>
        <w:autoSpaceDE w:val="0"/>
        <w:autoSpaceDN w:val="0"/>
        <w:rPr>
          <w:rFonts w:ascii="Arial" w:hAnsi="Arial" w:cs="Arial"/>
          <w:color w:val="1F497D"/>
        </w:rPr>
      </w:pPr>
      <w:r>
        <w:rPr>
          <w:rFonts w:ascii="Brush Script MT" w:hAnsi="Brush Script MT"/>
          <w:color w:val="1F497D"/>
          <w:sz w:val="28"/>
          <w:szCs w:val="28"/>
        </w:rPr>
        <w:t>Scott</w:t>
      </w:r>
    </w:p>
    <w:p w:rsidR="00A64C8B" w:rsidRDefault="00A64C8B" w:rsidP="00A64C8B">
      <w:pPr>
        <w:autoSpaceDE w:val="0"/>
        <w:autoSpaceDN w:val="0"/>
        <w:rPr>
          <w:rFonts w:ascii="Arial" w:hAnsi="Arial" w:cs="Arial"/>
          <w:color w:val="1F497D"/>
        </w:rPr>
      </w:pPr>
      <w:r>
        <w:rPr>
          <w:rFonts w:ascii="Arial" w:hAnsi="Arial" w:cs="Arial"/>
          <w:color w:val="1F497D"/>
        </w:rPr>
        <w:t> </w:t>
      </w:r>
    </w:p>
    <w:p w:rsidR="00A64C8B" w:rsidRDefault="00A64C8B" w:rsidP="00A64C8B">
      <w:pPr>
        <w:autoSpaceDE w:val="0"/>
        <w:autoSpaceDN w:val="0"/>
        <w:rPr>
          <w:rFonts w:ascii="Arial" w:hAnsi="Arial" w:cs="Arial"/>
          <w:color w:val="1F497D"/>
        </w:rPr>
      </w:pPr>
      <w:r>
        <w:rPr>
          <w:rFonts w:ascii="Arial" w:hAnsi="Arial" w:cs="Arial"/>
          <w:color w:val="1F497D"/>
          <w:sz w:val="20"/>
          <w:szCs w:val="20"/>
        </w:rPr>
        <w:t>Scott Campbell, BSN, MSPH</w:t>
      </w:r>
    </w:p>
    <w:p w:rsidR="00A64C8B" w:rsidRDefault="00A64C8B" w:rsidP="00A64C8B">
      <w:pPr>
        <w:autoSpaceDE w:val="0"/>
        <w:autoSpaceDN w:val="0"/>
        <w:rPr>
          <w:rFonts w:ascii="Arial" w:hAnsi="Arial" w:cs="Arial"/>
          <w:color w:val="1F497D"/>
        </w:rPr>
      </w:pPr>
      <w:r>
        <w:rPr>
          <w:rFonts w:ascii="Arial" w:hAnsi="Arial" w:cs="Arial"/>
          <w:color w:val="1F497D"/>
          <w:sz w:val="20"/>
          <w:szCs w:val="20"/>
        </w:rPr>
        <w:t>Health Scientist</w:t>
      </w:r>
    </w:p>
    <w:p w:rsidR="00A64C8B" w:rsidRDefault="00A64C8B" w:rsidP="00A64C8B">
      <w:pPr>
        <w:autoSpaceDE w:val="0"/>
        <w:autoSpaceDN w:val="0"/>
        <w:rPr>
          <w:rFonts w:ascii="Arial" w:hAnsi="Arial" w:cs="Arial"/>
          <w:color w:val="1F497D"/>
        </w:rPr>
      </w:pPr>
      <w:r>
        <w:rPr>
          <w:rFonts w:ascii="Arial" w:hAnsi="Arial" w:cs="Arial"/>
          <w:color w:val="1F497D"/>
          <w:sz w:val="20"/>
          <w:szCs w:val="20"/>
        </w:rPr>
        <w:t>Centers for Disease Control and Prevention</w:t>
      </w:r>
    </w:p>
    <w:p w:rsidR="00A64C8B" w:rsidRDefault="00A64C8B" w:rsidP="00A64C8B">
      <w:pPr>
        <w:autoSpaceDE w:val="0"/>
        <w:autoSpaceDN w:val="0"/>
        <w:rPr>
          <w:rFonts w:ascii="Arial" w:hAnsi="Arial" w:cs="Arial"/>
          <w:color w:val="1F497D"/>
        </w:rPr>
      </w:pPr>
      <w:r>
        <w:rPr>
          <w:rFonts w:ascii="Arial" w:hAnsi="Arial" w:cs="Arial"/>
          <w:color w:val="1F497D"/>
          <w:sz w:val="20"/>
          <w:szCs w:val="20"/>
        </w:rPr>
        <w:t>National Center for Birth Defects and Developmental Disabilities, Office of the Director</w:t>
      </w:r>
    </w:p>
    <w:p w:rsidR="00A64C8B" w:rsidRDefault="00A64C8B" w:rsidP="00A64C8B">
      <w:pPr>
        <w:autoSpaceDE w:val="0"/>
        <w:autoSpaceDN w:val="0"/>
        <w:rPr>
          <w:rFonts w:ascii="Arial" w:hAnsi="Arial" w:cs="Arial"/>
          <w:color w:val="1F497D"/>
        </w:rPr>
      </w:pPr>
      <w:r>
        <w:rPr>
          <w:rFonts w:ascii="Arial" w:hAnsi="Arial" w:cs="Arial"/>
          <w:color w:val="1F497D"/>
          <w:sz w:val="20"/>
          <w:szCs w:val="20"/>
        </w:rPr>
        <w:t>404-498-4026 (office)</w:t>
      </w:r>
    </w:p>
    <w:p w:rsidR="00A64C8B" w:rsidRDefault="00A64C8B" w:rsidP="00A64C8B">
      <w:pPr>
        <w:autoSpaceDE w:val="0"/>
        <w:autoSpaceDN w:val="0"/>
        <w:rPr>
          <w:rFonts w:ascii="Arial" w:hAnsi="Arial" w:cs="Arial"/>
          <w:color w:val="1F497D"/>
        </w:rPr>
      </w:pPr>
      <w:r>
        <w:rPr>
          <w:rFonts w:ascii="Arial" w:hAnsi="Arial" w:cs="Arial"/>
          <w:color w:val="1F497D"/>
          <w:sz w:val="20"/>
          <w:szCs w:val="20"/>
        </w:rPr>
        <w:t>404-498-3072 (fax)</w:t>
      </w:r>
    </w:p>
    <w:p w:rsidR="00A64C8B" w:rsidRDefault="00E47856" w:rsidP="00A64C8B">
      <w:pPr>
        <w:autoSpaceDE w:val="0"/>
        <w:autoSpaceDN w:val="0"/>
        <w:rPr>
          <w:rFonts w:ascii="Arial" w:hAnsi="Arial" w:cs="Arial"/>
          <w:color w:val="1F497D"/>
        </w:rPr>
      </w:pPr>
      <w:hyperlink r:id="rId5" w:history="1">
        <w:r w:rsidR="00A64C8B">
          <w:rPr>
            <w:rStyle w:val="Hyperlink"/>
            <w:rFonts w:ascii="Arial" w:hAnsi="Arial" w:cs="Arial"/>
            <w:sz w:val="20"/>
            <w:szCs w:val="20"/>
          </w:rPr>
          <w:t>sic3@cdc.gov</w:t>
        </w:r>
      </w:hyperlink>
    </w:p>
    <w:p w:rsidR="00A64C8B" w:rsidRDefault="00A64C8B" w:rsidP="00A64C8B">
      <w:pPr>
        <w:rPr>
          <w:rFonts w:ascii="Calibri" w:hAnsi="Calibri"/>
          <w:color w:val="1F497D"/>
          <w:sz w:val="22"/>
          <w:szCs w:val="22"/>
        </w:rPr>
      </w:pPr>
    </w:p>
    <w:p w:rsidR="00A64C8B" w:rsidRDefault="00A64C8B" w:rsidP="00A64C8B">
      <w:pPr>
        <w:rPr>
          <w:rFonts w:ascii="Calibri" w:hAnsi="Calibri"/>
          <w:color w:val="1F497D"/>
          <w:sz w:val="22"/>
          <w:szCs w:val="22"/>
        </w:rPr>
      </w:pPr>
    </w:p>
    <w:p w:rsidR="00A64C8B" w:rsidRDefault="00A64C8B" w:rsidP="00A64C8B">
      <w:pPr>
        <w:rPr>
          <w:rFonts w:ascii="Calibri" w:hAnsi="Calibri"/>
          <w:color w:val="1F497D"/>
          <w:sz w:val="22"/>
          <w:szCs w:val="22"/>
        </w:rPr>
      </w:pPr>
    </w:p>
    <w:p w:rsidR="00A64C8B" w:rsidRDefault="00A64C8B" w:rsidP="00A64C8B">
      <w:pPr>
        <w:outlineLvl w:val="0"/>
        <w:rPr>
          <w:rFonts w:ascii="Calibri" w:hAnsi="Calibri"/>
          <w:sz w:val="22"/>
          <w:szCs w:val="22"/>
        </w:rPr>
      </w:pPr>
      <w:r>
        <w:rPr>
          <w:rFonts w:ascii="Calibri" w:hAnsi="Calibri"/>
          <w:b/>
          <w:bCs/>
          <w:sz w:val="22"/>
          <w:szCs w:val="22"/>
        </w:rPr>
        <w:lastRenderedPageBreak/>
        <w:t>From:</w:t>
      </w:r>
      <w:r>
        <w:rPr>
          <w:rFonts w:ascii="Calibri" w:hAnsi="Calibri"/>
          <w:sz w:val="22"/>
          <w:szCs w:val="22"/>
        </w:rPr>
        <w:t xml:space="preserve"> HSR HelpDesk (CDC) </w:t>
      </w:r>
      <w:r>
        <w:rPr>
          <w:rFonts w:ascii="Calibri" w:hAnsi="Calibri"/>
          <w:sz w:val="22"/>
          <w:szCs w:val="22"/>
        </w:rPr>
        <w:br/>
      </w:r>
      <w:r>
        <w:rPr>
          <w:rFonts w:ascii="Calibri" w:hAnsi="Calibri"/>
          <w:b/>
          <w:bCs/>
          <w:sz w:val="22"/>
          <w:szCs w:val="22"/>
        </w:rPr>
        <w:t>Sent:</w:t>
      </w:r>
      <w:r>
        <w:rPr>
          <w:rFonts w:ascii="Calibri" w:hAnsi="Calibri"/>
          <w:sz w:val="22"/>
          <w:szCs w:val="22"/>
        </w:rPr>
        <w:t xml:space="preserve"> Wednesday, December 07, 2016 10:41 AM</w:t>
      </w:r>
      <w:r>
        <w:rPr>
          <w:rFonts w:ascii="Calibri" w:hAnsi="Calibri"/>
          <w:sz w:val="22"/>
          <w:szCs w:val="22"/>
        </w:rPr>
        <w:br/>
      </w:r>
      <w:r>
        <w:rPr>
          <w:rFonts w:ascii="Calibri" w:hAnsi="Calibri"/>
          <w:b/>
          <w:bCs/>
          <w:sz w:val="22"/>
          <w:szCs w:val="22"/>
        </w:rPr>
        <w:t>To:</w:t>
      </w:r>
      <w:r>
        <w:rPr>
          <w:rFonts w:ascii="Calibri" w:hAnsi="Calibri"/>
          <w:sz w:val="22"/>
          <w:szCs w:val="22"/>
        </w:rPr>
        <w:t xml:space="preserve"> Campbell, Scott (CDC/ONDIEH/NCBDDD) &lt;</w:t>
      </w:r>
      <w:hyperlink r:id="rId6" w:history="1">
        <w:r>
          <w:rPr>
            <w:rStyle w:val="Hyperlink"/>
            <w:rFonts w:ascii="Calibri" w:hAnsi="Calibri"/>
            <w:sz w:val="22"/>
            <w:szCs w:val="22"/>
          </w:rPr>
          <w:t>sic3@cdc.gov</w:t>
        </w:r>
      </w:hyperlink>
      <w:r>
        <w:rPr>
          <w:rFonts w:ascii="Calibri" w:hAnsi="Calibri"/>
          <w:sz w:val="22"/>
          <w:szCs w:val="22"/>
        </w:rPr>
        <w:t>&gt;</w:t>
      </w:r>
      <w:r>
        <w:rPr>
          <w:rFonts w:ascii="Calibri" w:hAnsi="Calibri"/>
          <w:sz w:val="22"/>
          <w:szCs w:val="22"/>
        </w:rPr>
        <w:br/>
      </w:r>
      <w:r>
        <w:rPr>
          <w:rFonts w:ascii="Calibri" w:hAnsi="Calibri"/>
          <w:b/>
          <w:bCs/>
          <w:sz w:val="22"/>
          <w:szCs w:val="22"/>
        </w:rPr>
        <w:t>Subject:</w:t>
      </w:r>
      <w:r>
        <w:rPr>
          <w:rFonts w:ascii="Calibri" w:hAnsi="Calibri"/>
          <w:sz w:val="22"/>
          <w:szCs w:val="22"/>
        </w:rPr>
        <w:t xml:space="preserve"> HSR Protocol: Assessment of Developmental Outcomes in Infants Born with Congenital Zika Infect</w:t>
      </w:r>
    </w:p>
    <w:p w:rsidR="00A64C8B" w:rsidRDefault="00A64C8B" w:rsidP="00A64C8B"/>
    <w:tbl>
      <w:tblPr>
        <w:tblW w:w="9300" w:type="dxa"/>
        <w:tblCellSpacing w:w="7" w:type="dxa"/>
        <w:shd w:val="clear" w:color="auto" w:fill="FFFFFF"/>
        <w:tblCellMar>
          <w:left w:w="0" w:type="dxa"/>
          <w:right w:w="0" w:type="dxa"/>
        </w:tblCellMar>
        <w:tblLook w:val="04A0" w:firstRow="1" w:lastRow="0" w:firstColumn="1" w:lastColumn="0" w:noHBand="0" w:noVBand="1"/>
      </w:tblPr>
      <w:tblGrid>
        <w:gridCol w:w="3275"/>
        <w:gridCol w:w="6025"/>
      </w:tblGrid>
      <w:tr w:rsidR="00A64C8B" w:rsidTr="00A64C8B">
        <w:trPr>
          <w:tblCellSpacing w:w="7" w:type="dxa"/>
        </w:trPr>
        <w:tc>
          <w:tcPr>
            <w:tcW w:w="0" w:type="auto"/>
            <w:shd w:val="clear" w:color="auto" w:fill="FFFFFF"/>
            <w:tcMar>
              <w:top w:w="45" w:type="dxa"/>
              <w:left w:w="45" w:type="dxa"/>
              <w:bottom w:w="45" w:type="dxa"/>
              <w:right w:w="45" w:type="dxa"/>
            </w:tcMar>
            <w:vAlign w:val="center"/>
            <w:hideMark/>
          </w:tcPr>
          <w:p w:rsidR="00A64C8B" w:rsidRDefault="00A64C8B">
            <w:pPr>
              <w:rPr>
                <w:rFonts w:ascii="Arial" w:hAnsi="Arial" w:cs="Arial"/>
                <w:color w:val="000000"/>
                <w:sz w:val="20"/>
                <w:szCs w:val="20"/>
              </w:rPr>
            </w:pPr>
            <w:r>
              <w:rPr>
                <w:rFonts w:ascii="Arial" w:hAnsi="Arial" w:cs="Arial"/>
                <w:noProof/>
                <w:color w:val="000000"/>
                <w:sz w:val="20"/>
                <w:szCs w:val="20"/>
              </w:rPr>
              <w:drawing>
                <wp:inline distT="0" distB="0" distL="0" distR="0" wp14:anchorId="6B7ADBCD" wp14:editId="634F2A60">
                  <wp:extent cx="2009140" cy="495935"/>
                  <wp:effectExtent l="0" t="0" r="0" b="0"/>
                  <wp:docPr id="1" name="Picture 1" descr="cid:C0A466F10FB6490B8BD56AE004E80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C0A466F10FB6490B8BD56AE004E80707"/>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9140" cy="495935"/>
                          </a:xfrm>
                          <a:prstGeom prst="rect">
                            <a:avLst/>
                          </a:prstGeom>
                          <a:noFill/>
                          <a:ln>
                            <a:noFill/>
                          </a:ln>
                        </pic:spPr>
                      </pic:pic>
                    </a:graphicData>
                  </a:graphic>
                </wp:inline>
              </w:drawing>
            </w:r>
          </w:p>
        </w:tc>
        <w:tc>
          <w:tcPr>
            <w:tcW w:w="0" w:type="auto"/>
            <w:shd w:val="clear" w:color="auto" w:fill="FFFFFF"/>
            <w:tcMar>
              <w:top w:w="45" w:type="dxa"/>
              <w:left w:w="45" w:type="dxa"/>
              <w:bottom w:w="45" w:type="dxa"/>
              <w:right w:w="45" w:type="dxa"/>
            </w:tcMar>
            <w:vAlign w:val="center"/>
            <w:hideMark/>
          </w:tcPr>
          <w:p w:rsidR="00A64C8B" w:rsidRDefault="00A64C8B">
            <w:pPr>
              <w:rPr>
                <w:rFonts w:ascii="Arial" w:hAnsi="Arial" w:cs="Arial"/>
                <w:color w:val="000000"/>
                <w:sz w:val="20"/>
                <w:szCs w:val="20"/>
              </w:rPr>
            </w:pPr>
            <w:r>
              <w:rPr>
                <w:rFonts w:ascii="Arial" w:hAnsi="Arial" w:cs="Arial"/>
                <w:color w:val="000000"/>
                <w:sz w:val="20"/>
                <w:szCs w:val="20"/>
              </w:rPr>
              <w:t xml:space="preserve">The HSR IRB Form (PDF) and associated documents you requested are attached to this email. </w:t>
            </w:r>
          </w:p>
        </w:tc>
      </w:tr>
      <w:tr w:rsidR="00A64C8B" w:rsidTr="00A64C8B">
        <w:trPr>
          <w:tblCellSpacing w:w="7" w:type="dxa"/>
        </w:trPr>
        <w:tc>
          <w:tcPr>
            <w:tcW w:w="0" w:type="auto"/>
            <w:gridSpan w:val="2"/>
            <w:shd w:val="clear" w:color="auto" w:fill="BBCCCC"/>
            <w:tcMar>
              <w:top w:w="45" w:type="dxa"/>
              <w:left w:w="45" w:type="dxa"/>
              <w:bottom w:w="45" w:type="dxa"/>
              <w:right w:w="45" w:type="dxa"/>
            </w:tcMar>
            <w:vAlign w:val="center"/>
            <w:hideMark/>
          </w:tcPr>
          <w:p w:rsidR="00A64C8B" w:rsidRDefault="00A64C8B">
            <w:pPr>
              <w:pStyle w:val="NormalWeb"/>
              <w:rPr>
                <w:rFonts w:ascii="Arial" w:hAnsi="Arial" w:cs="Arial"/>
                <w:color w:val="000000"/>
                <w:sz w:val="20"/>
                <w:szCs w:val="20"/>
              </w:rPr>
            </w:pPr>
            <w:r>
              <w:rPr>
                <w:rFonts w:ascii="Arial" w:hAnsi="Arial" w:cs="Arial"/>
                <w:b/>
                <w:bCs/>
                <w:color w:val="0031AC"/>
                <w:sz w:val="28"/>
                <w:szCs w:val="28"/>
              </w:rPr>
              <w:t>Research Determination - 0.684</w:t>
            </w:r>
          </w:p>
        </w:tc>
      </w:tr>
      <w:tr w:rsidR="00A64C8B" w:rsidTr="00A64C8B">
        <w:trPr>
          <w:tblCellSpacing w:w="7" w:type="dxa"/>
        </w:trPr>
        <w:tc>
          <w:tcPr>
            <w:tcW w:w="0" w:type="auto"/>
            <w:shd w:val="clear" w:color="auto" w:fill="BBCCCC"/>
            <w:tcMar>
              <w:top w:w="45" w:type="dxa"/>
              <w:left w:w="45" w:type="dxa"/>
              <w:bottom w:w="45" w:type="dxa"/>
              <w:right w:w="45" w:type="dxa"/>
            </w:tcMar>
            <w:vAlign w:val="center"/>
            <w:hideMark/>
          </w:tcPr>
          <w:p w:rsidR="00A64C8B" w:rsidRDefault="00A64C8B">
            <w:pPr>
              <w:rPr>
                <w:rFonts w:ascii="Arial" w:hAnsi="Arial" w:cs="Arial"/>
                <w:color w:val="000000"/>
                <w:sz w:val="20"/>
                <w:szCs w:val="20"/>
              </w:rPr>
            </w:pPr>
            <w:r>
              <w:rPr>
                <w:rFonts w:ascii="Arial" w:hAnsi="Arial" w:cs="Arial"/>
                <w:b/>
                <w:bCs/>
                <w:color w:val="000000"/>
                <w:sz w:val="20"/>
                <w:szCs w:val="20"/>
              </w:rPr>
              <w:t>System Number</w:t>
            </w:r>
          </w:p>
        </w:tc>
        <w:tc>
          <w:tcPr>
            <w:tcW w:w="0" w:type="auto"/>
            <w:shd w:val="clear" w:color="auto" w:fill="BBCCCC"/>
            <w:tcMar>
              <w:top w:w="45" w:type="dxa"/>
              <w:left w:w="45" w:type="dxa"/>
              <w:bottom w:w="45" w:type="dxa"/>
              <w:right w:w="45" w:type="dxa"/>
            </w:tcMar>
            <w:vAlign w:val="center"/>
            <w:hideMark/>
          </w:tcPr>
          <w:p w:rsidR="00A64C8B" w:rsidRDefault="00A64C8B">
            <w:pPr>
              <w:rPr>
                <w:rFonts w:ascii="Arial" w:hAnsi="Arial" w:cs="Arial"/>
                <w:color w:val="000000"/>
                <w:sz w:val="20"/>
                <w:szCs w:val="20"/>
              </w:rPr>
            </w:pPr>
            <w:r>
              <w:rPr>
                <w:rFonts w:ascii="Arial" w:hAnsi="Arial" w:cs="Arial"/>
                <w:color w:val="000000"/>
                <w:sz w:val="20"/>
                <w:szCs w:val="20"/>
              </w:rPr>
              <w:t>26781</w:t>
            </w:r>
          </w:p>
        </w:tc>
      </w:tr>
      <w:tr w:rsidR="00A64C8B" w:rsidTr="00A64C8B">
        <w:trPr>
          <w:tblCellSpacing w:w="7" w:type="dxa"/>
        </w:trPr>
        <w:tc>
          <w:tcPr>
            <w:tcW w:w="0" w:type="auto"/>
            <w:shd w:val="clear" w:color="auto" w:fill="BBCCCC"/>
            <w:tcMar>
              <w:top w:w="45" w:type="dxa"/>
              <w:left w:w="45" w:type="dxa"/>
              <w:bottom w:w="45" w:type="dxa"/>
              <w:right w:w="45" w:type="dxa"/>
            </w:tcMar>
            <w:vAlign w:val="center"/>
            <w:hideMark/>
          </w:tcPr>
          <w:p w:rsidR="00A64C8B" w:rsidRDefault="00A64C8B">
            <w:pPr>
              <w:rPr>
                <w:rFonts w:ascii="Arial" w:hAnsi="Arial" w:cs="Arial"/>
                <w:color w:val="000000"/>
                <w:sz w:val="20"/>
                <w:szCs w:val="20"/>
              </w:rPr>
            </w:pPr>
            <w:r>
              <w:rPr>
                <w:rFonts w:ascii="Arial" w:hAnsi="Arial" w:cs="Arial"/>
                <w:b/>
                <w:bCs/>
                <w:color w:val="000000"/>
                <w:sz w:val="20"/>
                <w:szCs w:val="20"/>
              </w:rPr>
              <w:t>Funding ID</w:t>
            </w:r>
          </w:p>
        </w:tc>
        <w:tc>
          <w:tcPr>
            <w:tcW w:w="0" w:type="auto"/>
            <w:shd w:val="clear" w:color="auto" w:fill="BBCCCC"/>
            <w:tcMar>
              <w:top w:w="45" w:type="dxa"/>
              <w:left w:w="45" w:type="dxa"/>
              <w:bottom w:w="45" w:type="dxa"/>
              <w:right w:w="45" w:type="dxa"/>
            </w:tcMar>
            <w:vAlign w:val="center"/>
            <w:hideMark/>
          </w:tcPr>
          <w:p w:rsidR="00A64C8B" w:rsidRDefault="00A64C8B">
            <w:pPr>
              <w:rPr>
                <w:rFonts w:ascii="Arial" w:hAnsi="Arial" w:cs="Arial"/>
                <w:color w:val="000000"/>
                <w:sz w:val="20"/>
                <w:szCs w:val="20"/>
              </w:rPr>
            </w:pPr>
            <w:r>
              <w:rPr>
                <w:rFonts w:ascii="Arial" w:hAnsi="Arial" w:cs="Arial"/>
                <w:color w:val="000000"/>
                <w:sz w:val="20"/>
                <w:szCs w:val="20"/>
              </w:rPr>
              <w:t xml:space="preserve">200-2010-37203/N/A/017 ((Contract)) </w:t>
            </w:r>
          </w:p>
        </w:tc>
      </w:tr>
      <w:tr w:rsidR="00A64C8B" w:rsidTr="00A64C8B">
        <w:trPr>
          <w:tblCellSpacing w:w="7" w:type="dxa"/>
        </w:trPr>
        <w:tc>
          <w:tcPr>
            <w:tcW w:w="0" w:type="auto"/>
            <w:shd w:val="clear" w:color="auto" w:fill="BBCCCC"/>
            <w:noWrap/>
            <w:tcMar>
              <w:top w:w="45" w:type="dxa"/>
              <w:left w:w="45" w:type="dxa"/>
              <w:bottom w:w="45" w:type="dxa"/>
              <w:right w:w="45" w:type="dxa"/>
            </w:tcMar>
            <w:vAlign w:val="center"/>
            <w:hideMark/>
          </w:tcPr>
          <w:p w:rsidR="00A64C8B" w:rsidRDefault="00A64C8B">
            <w:pPr>
              <w:rPr>
                <w:rFonts w:ascii="Arial" w:hAnsi="Arial" w:cs="Arial"/>
                <w:color w:val="000000"/>
                <w:sz w:val="20"/>
                <w:szCs w:val="20"/>
              </w:rPr>
            </w:pPr>
            <w:r>
              <w:rPr>
                <w:rFonts w:ascii="Arial" w:hAnsi="Arial" w:cs="Arial"/>
                <w:b/>
                <w:bCs/>
                <w:color w:val="000000"/>
                <w:sz w:val="20"/>
                <w:szCs w:val="20"/>
              </w:rPr>
              <w:t>Project Title</w:t>
            </w:r>
          </w:p>
        </w:tc>
        <w:tc>
          <w:tcPr>
            <w:tcW w:w="0" w:type="auto"/>
            <w:shd w:val="clear" w:color="auto" w:fill="BBCCCC"/>
            <w:tcMar>
              <w:top w:w="45" w:type="dxa"/>
              <w:left w:w="45" w:type="dxa"/>
              <w:bottom w:w="45" w:type="dxa"/>
              <w:right w:w="45" w:type="dxa"/>
            </w:tcMar>
            <w:vAlign w:val="center"/>
            <w:hideMark/>
          </w:tcPr>
          <w:p w:rsidR="00A64C8B" w:rsidRDefault="00A64C8B">
            <w:pPr>
              <w:rPr>
                <w:rFonts w:ascii="Arial" w:hAnsi="Arial" w:cs="Arial"/>
                <w:color w:val="000000"/>
                <w:sz w:val="20"/>
                <w:szCs w:val="20"/>
              </w:rPr>
            </w:pPr>
            <w:r>
              <w:rPr>
                <w:rFonts w:ascii="Arial" w:hAnsi="Arial" w:cs="Arial"/>
                <w:color w:val="000000"/>
                <w:sz w:val="20"/>
                <w:szCs w:val="20"/>
              </w:rPr>
              <w:t>Assessment of Developmental Outcomes in Infants Born with Congenital Zika Infection: An Amendment to Follow-up the Assessment of the association of Zika virus infection and microcephaly</w:t>
            </w:r>
          </w:p>
        </w:tc>
      </w:tr>
      <w:tr w:rsidR="00A64C8B" w:rsidTr="00A64C8B">
        <w:trPr>
          <w:tblCellSpacing w:w="7" w:type="dxa"/>
        </w:trPr>
        <w:tc>
          <w:tcPr>
            <w:tcW w:w="0" w:type="auto"/>
            <w:shd w:val="clear" w:color="auto" w:fill="BBCCCC"/>
            <w:tcMar>
              <w:top w:w="45" w:type="dxa"/>
              <w:left w:w="45" w:type="dxa"/>
              <w:bottom w:w="45" w:type="dxa"/>
              <w:right w:w="45" w:type="dxa"/>
            </w:tcMar>
            <w:vAlign w:val="center"/>
            <w:hideMark/>
          </w:tcPr>
          <w:p w:rsidR="00A64C8B" w:rsidRDefault="00A64C8B">
            <w:pPr>
              <w:rPr>
                <w:rFonts w:ascii="Arial" w:hAnsi="Arial" w:cs="Arial"/>
                <w:color w:val="000000"/>
                <w:sz w:val="20"/>
                <w:szCs w:val="20"/>
              </w:rPr>
            </w:pPr>
            <w:r>
              <w:rPr>
                <w:rFonts w:ascii="Arial" w:hAnsi="Arial" w:cs="Arial"/>
                <w:b/>
                <w:bCs/>
                <w:color w:val="000000"/>
                <w:sz w:val="20"/>
                <w:szCs w:val="20"/>
              </w:rPr>
              <w:t>Status</w:t>
            </w:r>
          </w:p>
        </w:tc>
        <w:tc>
          <w:tcPr>
            <w:tcW w:w="0" w:type="auto"/>
            <w:shd w:val="clear" w:color="auto" w:fill="BBCCCC"/>
            <w:tcMar>
              <w:top w:w="45" w:type="dxa"/>
              <w:left w:w="45" w:type="dxa"/>
              <w:bottom w:w="45" w:type="dxa"/>
              <w:right w:w="45" w:type="dxa"/>
            </w:tcMar>
            <w:vAlign w:val="center"/>
            <w:hideMark/>
          </w:tcPr>
          <w:p w:rsidR="00A64C8B" w:rsidRDefault="00A64C8B">
            <w:pPr>
              <w:rPr>
                <w:rFonts w:ascii="Arial" w:hAnsi="Arial" w:cs="Arial"/>
                <w:color w:val="000000"/>
                <w:sz w:val="20"/>
                <w:szCs w:val="20"/>
              </w:rPr>
            </w:pPr>
            <w:r>
              <w:rPr>
                <w:rFonts w:ascii="Arial" w:hAnsi="Arial" w:cs="Arial"/>
                <w:color w:val="000000"/>
                <w:sz w:val="20"/>
                <w:szCs w:val="20"/>
              </w:rPr>
              <w:t>Approved By Center</w:t>
            </w:r>
          </w:p>
        </w:tc>
      </w:tr>
      <w:tr w:rsidR="00A64C8B" w:rsidTr="00A64C8B">
        <w:trPr>
          <w:tblCellSpacing w:w="7" w:type="dxa"/>
        </w:trPr>
        <w:tc>
          <w:tcPr>
            <w:tcW w:w="0" w:type="auto"/>
            <w:shd w:val="clear" w:color="auto" w:fill="BBCCCC"/>
            <w:tcMar>
              <w:top w:w="45" w:type="dxa"/>
              <w:left w:w="45" w:type="dxa"/>
              <w:bottom w:w="45" w:type="dxa"/>
              <w:right w:w="45" w:type="dxa"/>
            </w:tcMar>
            <w:vAlign w:val="center"/>
            <w:hideMark/>
          </w:tcPr>
          <w:p w:rsidR="00A64C8B" w:rsidRDefault="00A64C8B">
            <w:pPr>
              <w:rPr>
                <w:rFonts w:ascii="Arial" w:hAnsi="Arial" w:cs="Arial"/>
                <w:color w:val="000000"/>
                <w:sz w:val="20"/>
                <w:szCs w:val="20"/>
              </w:rPr>
            </w:pPr>
            <w:r>
              <w:rPr>
                <w:rFonts w:ascii="Arial" w:hAnsi="Arial" w:cs="Arial"/>
                <w:b/>
                <w:bCs/>
                <w:color w:val="000000"/>
                <w:sz w:val="20"/>
                <w:szCs w:val="20"/>
              </w:rPr>
              <w:t>Division</w:t>
            </w:r>
          </w:p>
        </w:tc>
        <w:tc>
          <w:tcPr>
            <w:tcW w:w="0" w:type="auto"/>
            <w:shd w:val="clear" w:color="auto" w:fill="BBCCCC"/>
            <w:tcMar>
              <w:top w:w="45" w:type="dxa"/>
              <w:left w:w="45" w:type="dxa"/>
              <w:bottom w:w="45" w:type="dxa"/>
              <w:right w:w="45" w:type="dxa"/>
            </w:tcMar>
            <w:vAlign w:val="center"/>
            <w:hideMark/>
          </w:tcPr>
          <w:p w:rsidR="00A64C8B" w:rsidRDefault="00A64C8B">
            <w:pPr>
              <w:rPr>
                <w:rFonts w:ascii="Arial" w:hAnsi="Arial" w:cs="Arial"/>
                <w:color w:val="000000"/>
                <w:sz w:val="20"/>
                <w:szCs w:val="20"/>
              </w:rPr>
            </w:pPr>
            <w:r>
              <w:rPr>
                <w:rFonts w:ascii="Arial" w:hAnsi="Arial" w:cs="Arial"/>
                <w:color w:val="000000"/>
                <w:sz w:val="20"/>
                <w:szCs w:val="20"/>
              </w:rPr>
              <w:t xml:space="preserve">DHDD </w:t>
            </w:r>
          </w:p>
        </w:tc>
      </w:tr>
      <w:tr w:rsidR="00A64C8B" w:rsidTr="00A64C8B">
        <w:trPr>
          <w:tblCellSpacing w:w="7" w:type="dxa"/>
        </w:trPr>
        <w:tc>
          <w:tcPr>
            <w:tcW w:w="0" w:type="auto"/>
            <w:shd w:val="clear" w:color="auto" w:fill="BBCCCC"/>
            <w:noWrap/>
            <w:tcMar>
              <w:top w:w="45" w:type="dxa"/>
              <w:left w:w="45" w:type="dxa"/>
              <w:bottom w:w="45" w:type="dxa"/>
              <w:right w:w="45" w:type="dxa"/>
            </w:tcMar>
            <w:vAlign w:val="center"/>
            <w:hideMark/>
          </w:tcPr>
          <w:p w:rsidR="00A64C8B" w:rsidRDefault="00A64C8B">
            <w:pPr>
              <w:rPr>
                <w:rFonts w:ascii="Arial" w:hAnsi="Arial" w:cs="Arial"/>
                <w:color w:val="000000"/>
                <w:sz w:val="20"/>
                <w:szCs w:val="20"/>
              </w:rPr>
            </w:pPr>
            <w:r>
              <w:rPr>
                <w:rFonts w:ascii="Arial" w:hAnsi="Arial" w:cs="Arial"/>
                <w:b/>
                <w:bCs/>
                <w:color w:val="000000"/>
                <w:sz w:val="20"/>
                <w:szCs w:val="20"/>
              </w:rPr>
              <w:t>Lead Staff Member</w:t>
            </w:r>
          </w:p>
        </w:tc>
        <w:tc>
          <w:tcPr>
            <w:tcW w:w="0" w:type="auto"/>
            <w:shd w:val="clear" w:color="auto" w:fill="BBCCCC"/>
            <w:tcMar>
              <w:top w:w="45" w:type="dxa"/>
              <w:left w:w="45" w:type="dxa"/>
              <w:bottom w:w="45" w:type="dxa"/>
              <w:right w:w="45" w:type="dxa"/>
            </w:tcMar>
            <w:vAlign w:val="center"/>
            <w:hideMark/>
          </w:tcPr>
          <w:p w:rsidR="00A64C8B" w:rsidRDefault="00A64C8B">
            <w:pPr>
              <w:rPr>
                <w:rFonts w:ascii="Arial" w:hAnsi="Arial" w:cs="Arial"/>
                <w:color w:val="000000"/>
                <w:sz w:val="20"/>
                <w:szCs w:val="20"/>
              </w:rPr>
            </w:pPr>
            <w:r>
              <w:rPr>
                <w:rFonts w:ascii="Arial" w:hAnsi="Arial" w:cs="Arial"/>
                <w:color w:val="000000"/>
                <w:sz w:val="20"/>
                <w:szCs w:val="20"/>
              </w:rPr>
              <w:t xml:space="preserve">Rebecca Bitsko </w:t>
            </w:r>
          </w:p>
        </w:tc>
      </w:tr>
      <w:tr w:rsidR="00A64C8B" w:rsidTr="00A64C8B">
        <w:trPr>
          <w:tblCellSpacing w:w="7" w:type="dxa"/>
        </w:trPr>
        <w:tc>
          <w:tcPr>
            <w:tcW w:w="0" w:type="auto"/>
            <w:shd w:val="clear" w:color="auto" w:fill="BBCCCC"/>
            <w:tcMar>
              <w:top w:w="45" w:type="dxa"/>
              <w:left w:w="45" w:type="dxa"/>
              <w:bottom w:w="45" w:type="dxa"/>
              <w:right w:w="45" w:type="dxa"/>
            </w:tcMar>
            <w:vAlign w:val="center"/>
            <w:hideMark/>
          </w:tcPr>
          <w:p w:rsidR="00A64C8B" w:rsidRDefault="00A64C8B">
            <w:pPr>
              <w:rPr>
                <w:rFonts w:ascii="Arial" w:hAnsi="Arial" w:cs="Arial"/>
                <w:color w:val="000000"/>
                <w:sz w:val="20"/>
                <w:szCs w:val="20"/>
              </w:rPr>
            </w:pPr>
            <w:r>
              <w:rPr>
                <w:rFonts w:ascii="Arial" w:hAnsi="Arial" w:cs="Arial"/>
                <w:b/>
                <w:bCs/>
                <w:color w:val="000000"/>
                <w:sz w:val="20"/>
                <w:szCs w:val="20"/>
              </w:rPr>
              <w:t>Subtype</w:t>
            </w:r>
          </w:p>
        </w:tc>
        <w:tc>
          <w:tcPr>
            <w:tcW w:w="0" w:type="auto"/>
            <w:shd w:val="clear" w:color="auto" w:fill="BBCCCC"/>
            <w:tcMar>
              <w:top w:w="45" w:type="dxa"/>
              <w:left w:w="45" w:type="dxa"/>
              <w:bottom w:w="45" w:type="dxa"/>
              <w:right w:w="45" w:type="dxa"/>
            </w:tcMar>
            <w:vAlign w:val="center"/>
            <w:hideMark/>
          </w:tcPr>
          <w:p w:rsidR="00A64C8B" w:rsidRDefault="00A64C8B">
            <w:pPr>
              <w:rPr>
                <w:rFonts w:ascii="Arial" w:hAnsi="Arial" w:cs="Arial"/>
                <w:color w:val="000000"/>
                <w:sz w:val="20"/>
                <w:szCs w:val="20"/>
              </w:rPr>
            </w:pPr>
            <w:r>
              <w:rPr>
                <w:rFonts w:ascii="Arial" w:hAnsi="Arial" w:cs="Arial"/>
                <w:color w:val="000000"/>
                <w:sz w:val="20"/>
                <w:szCs w:val="20"/>
              </w:rPr>
              <w:t>Initial</w:t>
            </w:r>
          </w:p>
        </w:tc>
      </w:tr>
      <w:tr w:rsidR="00A64C8B" w:rsidTr="00A64C8B">
        <w:trPr>
          <w:tblCellSpacing w:w="7" w:type="dxa"/>
        </w:trPr>
        <w:tc>
          <w:tcPr>
            <w:tcW w:w="0" w:type="auto"/>
            <w:shd w:val="clear" w:color="auto" w:fill="BBCCCC"/>
            <w:tcMar>
              <w:top w:w="45" w:type="dxa"/>
              <w:left w:w="45" w:type="dxa"/>
              <w:bottom w:w="45" w:type="dxa"/>
              <w:right w:w="45" w:type="dxa"/>
            </w:tcMar>
            <w:vAlign w:val="center"/>
            <w:hideMark/>
          </w:tcPr>
          <w:p w:rsidR="00A64C8B" w:rsidRDefault="00A64C8B">
            <w:pPr>
              <w:rPr>
                <w:rFonts w:ascii="Arial" w:hAnsi="Arial" w:cs="Arial"/>
                <w:color w:val="000000"/>
                <w:sz w:val="20"/>
                <w:szCs w:val="20"/>
              </w:rPr>
            </w:pPr>
            <w:r>
              <w:rPr>
                <w:rFonts w:ascii="Arial" w:hAnsi="Arial" w:cs="Arial"/>
                <w:b/>
                <w:bCs/>
                <w:color w:val="000000"/>
                <w:sz w:val="20"/>
                <w:szCs w:val="20"/>
              </w:rPr>
              <w:t>Project Type</w:t>
            </w:r>
          </w:p>
        </w:tc>
        <w:tc>
          <w:tcPr>
            <w:tcW w:w="0" w:type="auto"/>
            <w:shd w:val="clear" w:color="auto" w:fill="BBCCCC"/>
            <w:tcMar>
              <w:top w:w="45" w:type="dxa"/>
              <w:left w:w="45" w:type="dxa"/>
              <w:bottom w:w="45" w:type="dxa"/>
              <w:right w:w="45" w:type="dxa"/>
            </w:tcMar>
            <w:vAlign w:val="center"/>
            <w:hideMark/>
          </w:tcPr>
          <w:p w:rsidR="00A64C8B" w:rsidRDefault="00A64C8B">
            <w:pPr>
              <w:rPr>
                <w:rFonts w:ascii="Arial" w:hAnsi="Arial" w:cs="Arial"/>
                <w:color w:val="000000"/>
                <w:sz w:val="20"/>
                <w:szCs w:val="20"/>
              </w:rPr>
            </w:pPr>
            <w:r>
              <w:rPr>
                <w:rFonts w:ascii="Arial" w:hAnsi="Arial" w:cs="Arial"/>
                <w:color w:val="000000"/>
                <w:sz w:val="20"/>
                <w:szCs w:val="20"/>
              </w:rPr>
              <w:t>Public Health Practice</w:t>
            </w:r>
          </w:p>
        </w:tc>
      </w:tr>
      <w:tr w:rsidR="00A64C8B" w:rsidTr="00A64C8B">
        <w:trPr>
          <w:tblCellSpacing w:w="7" w:type="dxa"/>
        </w:trPr>
        <w:tc>
          <w:tcPr>
            <w:tcW w:w="0" w:type="auto"/>
            <w:shd w:val="clear" w:color="auto" w:fill="BBCCCC"/>
            <w:tcMar>
              <w:top w:w="45" w:type="dxa"/>
              <w:left w:w="45" w:type="dxa"/>
              <w:bottom w:w="45" w:type="dxa"/>
              <w:right w:w="45" w:type="dxa"/>
            </w:tcMar>
            <w:vAlign w:val="center"/>
            <w:hideMark/>
          </w:tcPr>
          <w:p w:rsidR="00A64C8B" w:rsidRDefault="00A64C8B">
            <w:pPr>
              <w:rPr>
                <w:rFonts w:ascii="Arial" w:hAnsi="Arial" w:cs="Arial"/>
                <w:color w:val="000000"/>
                <w:sz w:val="20"/>
                <w:szCs w:val="20"/>
              </w:rPr>
            </w:pPr>
            <w:r>
              <w:rPr>
                <w:rFonts w:ascii="Arial" w:hAnsi="Arial" w:cs="Arial"/>
                <w:b/>
                <w:bCs/>
                <w:color w:val="000000"/>
                <w:sz w:val="20"/>
                <w:szCs w:val="20"/>
              </w:rPr>
              <w:t>Human Subjects</w:t>
            </w:r>
          </w:p>
        </w:tc>
        <w:tc>
          <w:tcPr>
            <w:tcW w:w="0" w:type="auto"/>
            <w:shd w:val="clear" w:color="auto" w:fill="BBCCCC"/>
            <w:tcMar>
              <w:top w:w="45" w:type="dxa"/>
              <w:left w:w="45" w:type="dxa"/>
              <w:bottom w:w="45" w:type="dxa"/>
              <w:right w:w="45" w:type="dxa"/>
            </w:tcMar>
            <w:vAlign w:val="center"/>
            <w:hideMark/>
          </w:tcPr>
          <w:p w:rsidR="00A64C8B" w:rsidRDefault="00A64C8B">
            <w:pPr>
              <w:rPr>
                <w:rFonts w:ascii="Arial" w:hAnsi="Arial" w:cs="Arial"/>
                <w:color w:val="000000"/>
                <w:sz w:val="20"/>
                <w:szCs w:val="20"/>
              </w:rPr>
            </w:pPr>
            <w:r>
              <w:rPr>
                <w:rFonts w:ascii="Arial" w:hAnsi="Arial" w:cs="Arial"/>
                <w:color w:val="000000"/>
                <w:sz w:val="20"/>
                <w:szCs w:val="20"/>
              </w:rPr>
              <w:t>Unknown Type</w:t>
            </w:r>
          </w:p>
        </w:tc>
      </w:tr>
      <w:tr w:rsidR="00A64C8B" w:rsidTr="00A64C8B">
        <w:trPr>
          <w:tblCellSpacing w:w="7" w:type="dxa"/>
        </w:trPr>
        <w:tc>
          <w:tcPr>
            <w:tcW w:w="0" w:type="auto"/>
            <w:shd w:val="clear" w:color="auto" w:fill="BBCCCC"/>
            <w:tcMar>
              <w:top w:w="45" w:type="dxa"/>
              <w:left w:w="45" w:type="dxa"/>
              <w:bottom w:w="45" w:type="dxa"/>
              <w:right w:w="45" w:type="dxa"/>
            </w:tcMar>
            <w:vAlign w:val="center"/>
            <w:hideMark/>
          </w:tcPr>
          <w:p w:rsidR="00A64C8B" w:rsidRDefault="00A64C8B">
            <w:pPr>
              <w:rPr>
                <w:rFonts w:ascii="Arial" w:hAnsi="Arial" w:cs="Arial"/>
                <w:color w:val="000000"/>
                <w:sz w:val="20"/>
                <w:szCs w:val="20"/>
              </w:rPr>
            </w:pPr>
            <w:r>
              <w:rPr>
                <w:rFonts w:ascii="Arial" w:hAnsi="Arial" w:cs="Arial"/>
                <w:b/>
                <w:bCs/>
                <w:color w:val="000000"/>
                <w:sz w:val="20"/>
                <w:szCs w:val="20"/>
              </w:rPr>
              <w:t>Exempt Research</w:t>
            </w:r>
          </w:p>
        </w:tc>
        <w:tc>
          <w:tcPr>
            <w:tcW w:w="0" w:type="auto"/>
            <w:shd w:val="clear" w:color="auto" w:fill="BBCCCC"/>
            <w:tcMar>
              <w:top w:w="45" w:type="dxa"/>
              <w:left w:w="45" w:type="dxa"/>
              <w:bottom w:w="45" w:type="dxa"/>
              <w:right w:w="45" w:type="dxa"/>
            </w:tcMar>
            <w:vAlign w:val="center"/>
            <w:hideMark/>
          </w:tcPr>
          <w:p w:rsidR="00A64C8B" w:rsidRDefault="00A64C8B">
            <w:pPr>
              <w:rPr>
                <w:rFonts w:ascii="Arial" w:hAnsi="Arial" w:cs="Arial"/>
                <w:color w:val="000000"/>
                <w:sz w:val="20"/>
                <w:szCs w:val="20"/>
              </w:rPr>
            </w:pPr>
            <w:r>
              <w:rPr>
                <w:rFonts w:ascii="Arial" w:hAnsi="Arial" w:cs="Arial"/>
                <w:color w:val="000000"/>
                <w:sz w:val="20"/>
                <w:szCs w:val="20"/>
              </w:rPr>
              <w:t>Unknown Type</w:t>
            </w:r>
          </w:p>
        </w:tc>
      </w:tr>
      <w:tr w:rsidR="00A64C8B" w:rsidTr="00A64C8B">
        <w:trPr>
          <w:tblCellSpacing w:w="7" w:type="dxa"/>
        </w:trPr>
        <w:tc>
          <w:tcPr>
            <w:tcW w:w="0" w:type="auto"/>
            <w:shd w:val="clear" w:color="auto" w:fill="FFFFFF"/>
            <w:tcMar>
              <w:top w:w="45" w:type="dxa"/>
              <w:left w:w="45" w:type="dxa"/>
              <w:bottom w:w="45" w:type="dxa"/>
              <w:right w:w="45" w:type="dxa"/>
            </w:tcMar>
            <w:vAlign w:val="center"/>
            <w:hideMark/>
          </w:tcPr>
          <w:p w:rsidR="00A64C8B" w:rsidRDefault="00A64C8B">
            <w:pPr>
              <w:rPr>
                <w:rFonts w:ascii="Arial" w:hAnsi="Arial" w:cs="Arial"/>
                <w:color w:val="000000"/>
                <w:sz w:val="20"/>
                <w:szCs w:val="20"/>
              </w:rPr>
            </w:pPr>
          </w:p>
        </w:tc>
        <w:tc>
          <w:tcPr>
            <w:tcW w:w="0" w:type="auto"/>
            <w:shd w:val="clear" w:color="auto" w:fill="FFFFFF"/>
            <w:tcMar>
              <w:top w:w="45" w:type="dxa"/>
              <w:left w:w="45" w:type="dxa"/>
              <w:bottom w:w="45" w:type="dxa"/>
              <w:right w:w="45" w:type="dxa"/>
            </w:tcMar>
            <w:vAlign w:val="center"/>
            <w:hideMark/>
          </w:tcPr>
          <w:p w:rsidR="00A64C8B" w:rsidRDefault="00A64C8B">
            <w:pPr>
              <w:rPr>
                <w:rFonts w:eastAsia="Times New Roman"/>
                <w:sz w:val="20"/>
                <w:szCs w:val="20"/>
              </w:rPr>
            </w:pPr>
          </w:p>
        </w:tc>
      </w:tr>
    </w:tbl>
    <w:p w:rsidR="00A64C8B" w:rsidRDefault="00A64C8B" w:rsidP="00A64C8B">
      <w:r>
        <w:br/>
      </w:r>
      <w:hyperlink r:id="rId9" w:history="1">
        <w:r>
          <w:rPr>
            <w:rStyle w:val="Hyperlink"/>
            <w:rFonts w:ascii="Arial" w:hAnsi="Arial" w:cs="Arial"/>
            <w:sz w:val="20"/>
            <w:szCs w:val="20"/>
          </w:rPr>
          <w:t>Email HSR Help Desk</w:t>
        </w:r>
      </w:hyperlink>
      <w:r>
        <w:rPr>
          <w:rFonts w:ascii="Arial" w:hAnsi="Arial" w:cs="Arial"/>
          <w:color w:val="000000"/>
          <w:sz w:val="20"/>
          <w:szCs w:val="20"/>
        </w:rPr>
        <w:t xml:space="preserve"> </w:t>
      </w:r>
    </w:p>
    <w:p w:rsidR="00A631A8" w:rsidRDefault="00E47856"/>
    <w:sectPr w:rsidR="00A63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C8B"/>
    <w:rsid w:val="00A22890"/>
    <w:rsid w:val="00A64C8B"/>
    <w:rsid w:val="00B648E6"/>
    <w:rsid w:val="00E4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C8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4C8B"/>
    <w:rPr>
      <w:color w:val="0000FF"/>
      <w:u w:val="single"/>
    </w:rPr>
  </w:style>
  <w:style w:type="paragraph" w:styleId="NormalWeb">
    <w:name w:val="Normal (Web)"/>
    <w:basedOn w:val="Normal"/>
    <w:uiPriority w:val="99"/>
    <w:semiHidden/>
    <w:unhideWhenUsed/>
    <w:rsid w:val="00A64C8B"/>
    <w:pPr>
      <w:spacing w:before="100" w:beforeAutospacing="1" w:after="100" w:afterAutospacing="1"/>
    </w:pPr>
  </w:style>
  <w:style w:type="character" w:styleId="Strong">
    <w:name w:val="Strong"/>
    <w:basedOn w:val="DefaultParagraphFont"/>
    <w:uiPriority w:val="22"/>
    <w:qFormat/>
    <w:rsid w:val="00A64C8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C8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4C8B"/>
    <w:rPr>
      <w:color w:val="0000FF"/>
      <w:u w:val="single"/>
    </w:rPr>
  </w:style>
  <w:style w:type="paragraph" w:styleId="NormalWeb">
    <w:name w:val="Normal (Web)"/>
    <w:basedOn w:val="Normal"/>
    <w:uiPriority w:val="99"/>
    <w:semiHidden/>
    <w:unhideWhenUsed/>
    <w:rsid w:val="00A64C8B"/>
    <w:pPr>
      <w:spacing w:before="100" w:beforeAutospacing="1" w:after="100" w:afterAutospacing="1"/>
    </w:pPr>
  </w:style>
  <w:style w:type="character" w:styleId="Strong">
    <w:name w:val="Strong"/>
    <w:basedOn w:val="DefaultParagraphFont"/>
    <w:uiPriority w:val="22"/>
    <w:qFormat/>
    <w:rsid w:val="00A64C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86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C0A466F10FB6490B8BD56AE004E80707" TargetMode="Externa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ic3@cdc.gov" TargetMode="External"/><Relationship Id="rId11" Type="http://schemas.openxmlformats.org/officeDocument/2006/relationships/theme" Target="theme/theme1.xml"/><Relationship Id="rId5" Type="http://schemas.openxmlformats.org/officeDocument/2006/relationships/hyperlink" Target="mailto:sic3@cdc.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srhelp@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Bertolli, Jeanne (CDC/ONDIEH/NCBDDD)</dc:creator>
  <cp:keywords/>
  <dc:description/>
  <cp:lastModifiedBy>SYSTEM</cp:lastModifiedBy>
  <cp:revision>2</cp:revision>
  <dcterms:created xsi:type="dcterms:W3CDTF">2017-07-17T14:55:00Z</dcterms:created>
  <dcterms:modified xsi:type="dcterms:W3CDTF">2017-07-17T14:55:00Z</dcterms:modified>
</cp:coreProperties>
</file>