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CC" w:rsidRPr="00F02065" w:rsidRDefault="00D221CC" w:rsidP="00D221CC">
      <w:pPr>
        <w:widowControl/>
        <w:autoSpaceDE/>
        <w:autoSpaceDN/>
        <w:adjustRightInd/>
        <w:spacing w:after="200" w:line="276" w:lineRule="auto"/>
        <w:jc w:val="center"/>
        <w:rPr>
          <w:rFonts w:ascii="Myriad Pro Black" w:eastAsiaTheme="minorHAnsi" w:hAnsi="Myriad Pro Black" w:cstheme="minorBidi"/>
          <w:color w:val="0066FF"/>
          <w:sz w:val="36"/>
          <w:szCs w:val="22"/>
          <w:lang w:val="es-PR"/>
        </w:rPr>
      </w:pPr>
      <w:r w:rsidRPr="00F02065">
        <w:rPr>
          <w:rFonts w:ascii="Myriad Pro Black" w:eastAsiaTheme="minorHAnsi" w:hAnsi="Myriad Pro Black" w:cstheme="minorBidi"/>
          <w:color w:val="0066FF"/>
          <w:sz w:val="36"/>
          <w:szCs w:val="22"/>
          <w:lang w:val="es-PR"/>
        </w:rPr>
        <w:t>Recolección de especímenes</w:t>
      </w:r>
    </w:p>
    <w:p w:rsidR="00E87EC4" w:rsidRPr="00F02065" w:rsidRDefault="00047CF1" w:rsidP="00E87EC4">
      <w:pPr>
        <w:rPr>
          <w:rFonts w:ascii="Myriad Pro SemiCond" w:hAnsi="Myriad Pro SemiCond"/>
          <w:color w:val="548DD4" w:themeColor="text2" w:themeTint="99"/>
          <w:sz w:val="28"/>
          <w:lang w:val="es-PR"/>
        </w:rPr>
      </w:pPr>
      <w:r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 xml:space="preserve">Colectar las muestras </w:t>
      </w:r>
      <w:r w:rsidR="00F02065"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 xml:space="preserve">no más de </w:t>
      </w:r>
      <w:r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>dos horas</w:t>
      </w:r>
      <w:r w:rsidR="00F02065"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 xml:space="preserve"> antes</w:t>
      </w:r>
      <w:r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 xml:space="preserve"> de su cita.</w:t>
      </w:r>
    </w:p>
    <w:p w:rsidR="00C43606" w:rsidRPr="00F02065" w:rsidRDefault="00D221CC" w:rsidP="00D221CC">
      <w:pPr>
        <w:widowControl/>
        <w:pBdr>
          <w:top w:val="single" w:sz="4" w:space="1" w:color="auto"/>
        </w:pBdr>
        <w:autoSpaceDE/>
        <w:autoSpaceDN/>
        <w:adjustRightInd/>
        <w:spacing w:before="240" w:after="200" w:line="276" w:lineRule="auto"/>
        <w:rPr>
          <w:rFonts w:ascii="Myriad Pro" w:eastAsiaTheme="minorHAnsi" w:hAnsi="Myriad Pro" w:cstheme="minorBidi"/>
          <w:color w:val="0066FF"/>
          <w:sz w:val="28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0066FF"/>
          <w:sz w:val="28"/>
          <w:szCs w:val="28"/>
          <w:lang w:val="es-PR"/>
        </w:rPr>
        <w:t>Recolección de la orina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No se limpie el pene (para los hombres) o los labios (para las mujeres) antes de tomar las muestras de orina.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Orine dentro del recipiente que se le entrega. 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No introduzca nada más en el recipiente de recolección. 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Cierre firmemente el recipiente.</w:t>
      </w:r>
    </w:p>
    <w:p w:rsidR="00FF0DE0" w:rsidRPr="00F02065" w:rsidRDefault="00F02065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Ponga</w:t>
      </w:r>
      <w:r w:rsidR="00FF0DE0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 </w:t>
      </w:r>
      <w:r w:rsidR="00C244A5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el recipiente</w:t>
      </w:r>
      <w:r w:rsidR="00FF0DE0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 </w:t>
      </w: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en dentro de la bolsa</w:t>
      </w:r>
      <w:r w:rsidR="00FF0DE0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.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Lávese las manos con agua y jabón o con gel a base de alcohol, antes de tocar cualquier otro objeto.</w:t>
      </w:r>
    </w:p>
    <w:p w:rsidR="00C43606" w:rsidRPr="00F02065" w:rsidRDefault="00F02065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Ponga la bolsa (con el recipiente) en el refrigerador.</w:t>
      </w:r>
    </w:p>
    <w:p w:rsidR="000B7A8A" w:rsidRPr="00F02065" w:rsidRDefault="000B7A8A" w:rsidP="00047CF1">
      <w:pPr>
        <w:widowControl/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b/>
          <w:color w:val="1F497D" w:themeColor="text2"/>
          <w:sz w:val="22"/>
          <w:szCs w:val="28"/>
          <w:lang w:val="es-PR"/>
        </w:rPr>
        <w:t>Para los bebés y los niños que aún no utilizan el servicio sanitario</w:t>
      </w: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, coloque el colector de orina de forma tal que cubra el pene o la zona vaginal, usando la banda autoadhesiva. Espere a que el participante orine. Cuando haya orinado, el miembro del equipo del estudio retirará el colector. </w:t>
      </w:r>
    </w:p>
    <w:p w:rsidR="000B7A8A" w:rsidRPr="00F02065" w:rsidRDefault="000B7A8A" w:rsidP="000B7A8A">
      <w:pPr>
        <w:pBdr>
          <w:top w:val="single" w:sz="4" w:space="1" w:color="auto"/>
        </w:pBdr>
        <w:spacing w:before="240"/>
        <w:rPr>
          <w:rFonts w:ascii="Myriad Pro" w:hAnsi="Myriad Pro"/>
          <w:color w:val="0066FF"/>
          <w:sz w:val="28"/>
          <w:szCs w:val="28"/>
          <w:lang w:val="es-PR"/>
        </w:rPr>
      </w:pPr>
      <w:r w:rsidRPr="00F02065">
        <w:rPr>
          <w:rFonts w:ascii="Myriad Pro" w:hAnsi="Myriad Pro"/>
          <w:color w:val="0066FF"/>
          <w:sz w:val="28"/>
          <w:szCs w:val="28"/>
          <w:lang w:val="es-PR"/>
        </w:rPr>
        <w:t>Recolección de semen</w:t>
      </w:r>
      <w:r w:rsidR="00047CF1" w:rsidRPr="00F02065">
        <w:rPr>
          <w:rFonts w:ascii="Myriad Pro" w:hAnsi="Myriad Pro"/>
          <w:color w:val="0066FF"/>
          <w:sz w:val="28"/>
          <w:szCs w:val="28"/>
          <w:lang w:val="es-PR"/>
        </w:rPr>
        <w:br/>
      </w:r>
    </w:p>
    <w:p w:rsidR="00047CF1" w:rsidRPr="00F02065" w:rsidRDefault="00047CF1" w:rsidP="00047CF1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La muestra debe ser recolectada en el frasco estéril que le provea el laboratorio.</w:t>
      </w:r>
    </w:p>
    <w:p w:rsidR="000B7A8A" w:rsidRPr="00F02065" w:rsidRDefault="000B7A8A" w:rsidP="001654D6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Si necesita utilizar un lubricante, aplíquelo en el cuerpo (tronco) del pene. Evite que entre en contacto con la cabeza del pene.</w:t>
      </w:r>
    </w:p>
    <w:p w:rsidR="000B7A8A" w:rsidRPr="00F02065" w:rsidRDefault="000B7A8A" w:rsidP="000B7A8A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Mastúrbese.</w:t>
      </w:r>
    </w:p>
    <w:p w:rsidR="000B7A8A" w:rsidRPr="00F02065" w:rsidRDefault="000B7A8A" w:rsidP="000B7A8A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Cuando haya eyaculado, recoja todo el espécimen en el recipiente colector de semen. No introduzca nada más dentro del recipiente. Cierre firmemente el recipiente. </w:t>
      </w:r>
    </w:p>
    <w:p w:rsidR="000B7A8A" w:rsidRPr="00F02065" w:rsidRDefault="000B7A8A" w:rsidP="000B7A8A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Limpie la parte exterior del recipiente con una toalla de papel.</w:t>
      </w:r>
    </w:p>
    <w:p w:rsidR="00F02065" w:rsidRPr="00F02065" w:rsidRDefault="00F02065" w:rsidP="00F020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Ponga el recipiente en dentro de la bolsa.</w:t>
      </w:r>
    </w:p>
    <w:p w:rsidR="000B7A8A" w:rsidRPr="00F02065" w:rsidRDefault="000B7A8A" w:rsidP="00DF276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Lávese las manos con agua y jabón o con gel a base de alcohol, antes de tocar cualquier otro objeto.</w:t>
      </w:r>
    </w:p>
    <w:p w:rsidR="00F02065" w:rsidRPr="00F02065" w:rsidRDefault="00F02065" w:rsidP="00F020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Ponga la bolsa (con el recipiente) en el refrigerador.</w:t>
      </w:r>
    </w:p>
    <w:p w:rsidR="000B7A8A" w:rsidRPr="00F02065" w:rsidRDefault="000B7A8A" w:rsidP="000B7A8A">
      <w:pPr>
        <w:pBdr>
          <w:top w:val="single" w:sz="4" w:space="1" w:color="auto"/>
        </w:pBdr>
        <w:spacing w:before="240"/>
        <w:rPr>
          <w:rFonts w:ascii="Myriad Pro" w:hAnsi="Myriad Pro"/>
          <w:color w:val="0066FF"/>
          <w:sz w:val="28"/>
          <w:szCs w:val="28"/>
          <w:lang w:val="es-PR"/>
        </w:rPr>
      </w:pPr>
      <w:r w:rsidRPr="00F02065">
        <w:rPr>
          <w:rFonts w:ascii="Myriad Pro" w:hAnsi="Myriad Pro"/>
          <w:color w:val="0066FF"/>
          <w:sz w:val="28"/>
          <w:szCs w:val="28"/>
          <w:lang w:val="es-PR"/>
        </w:rPr>
        <w:t>Secreciones vaginales</w:t>
      </w:r>
      <w:r w:rsidR="00047CF1" w:rsidRPr="00F02065">
        <w:rPr>
          <w:rFonts w:ascii="Myriad Pro" w:hAnsi="Myriad Pro"/>
          <w:color w:val="0066FF"/>
          <w:sz w:val="28"/>
          <w:szCs w:val="28"/>
          <w:lang w:val="es-PR"/>
        </w:rPr>
        <w:br/>
      </w:r>
    </w:p>
    <w:p w:rsidR="000B7A8A" w:rsidRPr="00F02065" w:rsidRDefault="000B7A8A" w:rsidP="000B7A8A">
      <w:pPr>
        <w:pStyle w:val="ListParagraph"/>
        <w:numPr>
          <w:ilvl w:val="0"/>
          <w:numId w:val="5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Desvístase de la cintura hacia abajo. </w:t>
      </w:r>
    </w:p>
    <w:p w:rsidR="000B7A8A" w:rsidRPr="00F02065" w:rsidRDefault="000B7A8A" w:rsidP="000B7A8A">
      <w:pPr>
        <w:pStyle w:val="ListParagraph"/>
        <w:numPr>
          <w:ilvl w:val="0"/>
          <w:numId w:val="5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Colóquese en una posición que le permita acceder fácilmente a su vagina (en cuclillas, con una pierna hacia arriba o acostada boca arriba).</w:t>
      </w:r>
    </w:p>
    <w:p w:rsidR="000B7A8A" w:rsidRPr="00F02065" w:rsidRDefault="000B7A8A" w:rsidP="000B7A8A">
      <w:pPr>
        <w:pStyle w:val="ListParagraph"/>
        <w:numPr>
          <w:ilvl w:val="0"/>
          <w:numId w:val="5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Retire el hisopo de su envoltorio, pero con cuidado de NO tocar alguna superficie. </w:t>
      </w:r>
    </w:p>
    <w:p w:rsidR="000B7A8A" w:rsidRPr="00F02065" w:rsidRDefault="000B7A8A" w:rsidP="000B7A8A">
      <w:pPr>
        <w:pStyle w:val="ListParagraph"/>
        <w:numPr>
          <w:ilvl w:val="0"/>
          <w:numId w:val="5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Separe los labios con una mano y use la otra para sostener el palillo plástico del hisopo entre el pulgar y el índice e inserte la punta suave del hisopo en la vagina, aproximadamente 4-5 cm (el tamaño aproximado del dedo meñique). Mueva el hisopo durante 10 segundos, tratando de tocar todas las paredes de la vagina. </w:t>
      </w:r>
    </w:p>
    <w:p w:rsidR="000B7A8A" w:rsidRPr="00F02065" w:rsidRDefault="000B7A8A" w:rsidP="00F02065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Retire el hisopo con cuidado y colóquelo en el envoltorio de </w:t>
      </w:r>
      <w:r w:rsidR="00047CF1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tubo</w:t>
      </w: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. </w:t>
      </w:r>
      <w:r w:rsidR="00F02065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Ponga el </w:t>
      </w:r>
      <w:r w:rsid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tubo</w:t>
      </w:r>
      <w:r w:rsidR="00F02065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 en dentro de la bolsa.</w:t>
      </w:r>
    </w:p>
    <w:p w:rsidR="00047CF1" w:rsidRPr="00F02065" w:rsidRDefault="00047CF1" w:rsidP="00047CF1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Lávese las manos con agua y jabón o con gel a base de alcohol, antes de tocar cualquier otro objeto.</w:t>
      </w:r>
    </w:p>
    <w:p w:rsidR="00900750" w:rsidRPr="00F02065" w:rsidRDefault="00F02065" w:rsidP="00047CF1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Ponga la bolsa (con el </w:t>
      </w:r>
      <w: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tubo</w:t>
      </w:r>
      <w:bookmarkStart w:id="0" w:name="_GoBack"/>
      <w:bookmarkEnd w:id="0"/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) en el refrigerador.</w:t>
      </w:r>
    </w:p>
    <w:sectPr w:rsidR="00900750" w:rsidRPr="00F02065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606" w:rsidRDefault="00C43606" w:rsidP="008B5D54">
      <w:r>
        <w:separator/>
      </w:r>
    </w:p>
  </w:endnote>
  <w:endnote w:type="continuationSeparator" w:id="0">
    <w:p w:rsidR="00C43606" w:rsidRDefault="00C4360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606" w:rsidRDefault="00C43606" w:rsidP="008B5D54">
      <w:r>
        <w:separator/>
      </w:r>
    </w:p>
  </w:footnote>
  <w:footnote w:type="continuationSeparator" w:id="0">
    <w:p w:rsidR="00C43606" w:rsidRDefault="00C4360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37629"/>
    <w:multiLevelType w:val="multilevel"/>
    <w:tmpl w:val="A3E6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26AD6"/>
    <w:multiLevelType w:val="multilevel"/>
    <w:tmpl w:val="A3E6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D37D7"/>
    <w:multiLevelType w:val="hybridMultilevel"/>
    <w:tmpl w:val="093E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C7097"/>
    <w:multiLevelType w:val="multilevel"/>
    <w:tmpl w:val="357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F82461"/>
    <w:multiLevelType w:val="multilevel"/>
    <w:tmpl w:val="A3E6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6"/>
    <w:rsid w:val="000121BB"/>
    <w:rsid w:val="00047CF1"/>
    <w:rsid w:val="000B7A8A"/>
    <w:rsid w:val="004D0CD2"/>
    <w:rsid w:val="006C6578"/>
    <w:rsid w:val="008B5D54"/>
    <w:rsid w:val="00900750"/>
    <w:rsid w:val="0094707A"/>
    <w:rsid w:val="00B55735"/>
    <w:rsid w:val="00B608AC"/>
    <w:rsid w:val="00C244A5"/>
    <w:rsid w:val="00C43606"/>
    <w:rsid w:val="00D221CC"/>
    <w:rsid w:val="00DC57CC"/>
    <w:rsid w:val="00E60B09"/>
    <w:rsid w:val="00E87EC4"/>
    <w:rsid w:val="00F02065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B14920-E78B-4D1E-AC47-33860333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C436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PFY6PPX2AYTS-2589-1908</_dlc_DocId>
    <_dlc_DocIdUrl xmlns="81daf041-c113-401c-bf82-107f5d396711">
      <Url>https://esp.cdc.gov/sites/ncezid/OD/policy/PRA/_layouts/15/DocIdRedir.aspx?ID=PFY6PPX2AYTS-2589-1908</Url>
      <Description>PFY6PPX2AYTS-2589-1908</Description>
    </_dlc_DocIdUrl>
  </documentManagement>
</p:properties>
</file>

<file path=customXml/itemProps1.xml><?xml version="1.0" encoding="utf-8"?>
<ds:datastoreItem xmlns:ds="http://schemas.openxmlformats.org/officeDocument/2006/customXml" ds:itemID="{B41F4098-02BB-4F0F-91D7-6B48104B5F92}"/>
</file>

<file path=customXml/itemProps2.xml><?xml version="1.0" encoding="utf-8"?>
<ds:datastoreItem xmlns:ds="http://schemas.openxmlformats.org/officeDocument/2006/customXml" ds:itemID="{E601D14F-3354-4D0D-A144-77FD15729E0C}"/>
</file>

<file path=customXml/itemProps3.xml><?xml version="1.0" encoding="utf-8"?>
<ds:datastoreItem xmlns:ds="http://schemas.openxmlformats.org/officeDocument/2006/customXml" ds:itemID="{6280740D-38FD-4736-837C-13E2519C9182}"/>
</file>

<file path=customXml/itemProps4.xml><?xml version="1.0" encoding="utf-8"?>
<ds:datastoreItem xmlns:ds="http://schemas.openxmlformats.org/officeDocument/2006/customXml" ds:itemID="{FB77B497-28D5-4E8D-B2F4-0B23B189FEA8}"/>
</file>

<file path=customXml/itemProps5.xml><?xml version="1.0" encoding="utf-8"?>
<ds:datastoreItem xmlns:ds="http://schemas.openxmlformats.org/officeDocument/2006/customXml" ds:itemID="{CD442879-D6C0-4405-B44C-76EDB658E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Katherine (CDC/OID/NCHHSTP)</dc:creator>
  <cp:keywords/>
  <dc:description/>
  <cp:lastModifiedBy>Doyle, Katherine (CDC/OID/NCHHSTP)</cp:lastModifiedBy>
  <cp:revision>6</cp:revision>
  <cp:lastPrinted>2016-05-13T21:06:00Z</cp:lastPrinted>
  <dcterms:created xsi:type="dcterms:W3CDTF">2016-05-05T21:04:00Z</dcterms:created>
  <dcterms:modified xsi:type="dcterms:W3CDTF">2016-05-13T21:41:00Z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d94a13ba-8687-482c-b5a9-6709dac60110</vt:lpwstr>
  </property>
</Properties>
</file>