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765A0" w14:textId="2421584B" w:rsidR="00475073" w:rsidRPr="00FE209F" w:rsidRDefault="00475073" w:rsidP="00D772E1">
      <w:pPr>
        <w:pStyle w:val="Title"/>
        <w:jc w:val="center"/>
        <w:rPr>
          <w:rFonts w:ascii="Times New Roman" w:hAnsi="Times New Roman" w:cs="Times New Roman"/>
          <w:b/>
          <w:sz w:val="40"/>
          <w:szCs w:val="22"/>
          <w:u w:val="single"/>
        </w:rPr>
      </w:pPr>
      <w:bookmarkStart w:id="0" w:name="_Hlk5970582"/>
      <w:bookmarkStart w:id="1" w:name="_GoBack"/>
      <w:bookmarkEnd w:id="1"/>
      <w:r w:rsidRPr="00FE209F">
        <w:rPr>
          <w:rFonts w:ascii="Times New Roman" w:hAnsi="Times New Roman" w:cs="Times New Roman"/>
          <w:b/>
          <w:sz w:val="40"/>
          <w:szCs w:val="22"/>
          <w:u w:val="single"/>
        </w:rPr>
        <w:t xml:space="preserve">Evaluating a </w:t>
      </w:r>
      <w:r w:rsidR="006E0CE9" w:rsidRPr="00FE209F">
        <w:rPr>
          <w:rFonts w:ascii="Times New Roman" w:hAnsi="Times New Roman" w:cs="Times New Roman"/>
          <w:b/>
          <w:sz w:val="40"/>
          <w:szCs w:val="22"/>
          <w:u w:val="single"/>
        </w:rPr>
        <w:t>S</w:t>
      </w:r>
      <w:r w:rsidRPr="00FE209F">
        <w:rPr>
          <w:rFonts w:ascii="Times New Roman" w:hAnsi="Times New Roman" w:cs="Times New Roman"/>
          <w:b/>
          <w:sz w:val="40"/>
          <w:szCs w:val="22"/>
          <w:u w:val="single"/>
        </w:rPr>
        <w:t xml:space="preserve">tructured </w:t>
      </w:r>
      <w:r w:rsidR="006E0CE9" w:rsidRPr="00FE209F">
        <w:rPr>
          <w:rFonts w:ascii="Times New Roman" w:hAnsi="Times New Roman" w:cs="Times New Roman"/>
          <w:b/>
          <w:sz w:val="40"/>
          <w:szCs w:val="22"/>
          <w:u w:val="single"/>
        </w:rPr>
        <w:t>R</w:t>
      </w:r>
      <w:r w:rsidRPr="00FE209F">
        <w:rPr>
          <w:rFonts w:ascii="Times New Roman" w:hAnsi="Times New Roman" w:cs="Times New Roman"/>
          <w:b/>
          <w:sz w:val="40"/>
          <w:szCs w:val="22"/>
          <w:u w:val="single"/>
        </w:rPr>
        <w:t xml:space="preserve">eporting </w:t>
      </w:r>
      <w:r w:rsidR="006E0CE9" w:rsidRPr="00FE209F">
        <w:rPr>
          <w:rFonts w:ascii="Times New Roman" w:hAnsi="Times New Roman" w:cs="Times New Roman"/>
          <w:b/>
          <w:sz w:val="40"/>
          <w:szCs w:val="22"/>
          <w:u w:val="single"/>
        </w:rPr>
        <w:t>T</w:t>
      </w:r>
      <w:r w:rsidRPr="00FE209F">
        <w:rPr>
          <w:rFonts w:ascii="Times New Roman" w:hAnsi="Times New Roman" w:cs="Times New Roman"/>
          <w:b/>
          <w:sz w:val="40"/>
          <w:szCs w:val="22"/>
          <w:u w:val="single"/>
        </w:rPr>
        <w:t xml:space="preserve">emplate to </w:t>
      </w:r>
      <w:r w:rsidR="006E0CE9" w:rsidRPr="00FE209F">
        <w:rPr>
          <w:rFonts w:ascii="Times New Roman" w:hAnsi="Times New Roman" w:cs="Times New Roman"/>
          <w:b/>
          <w:sz w:val="40"/>
          <w:szCs w:val="22"/>
          <w:u w:val="single"/>
        </w:rPr>
        <w:t>I</w:t>
      </w:r>
      <w:r w:rsidRPr="00FE209F">
        <w:rPr>
          <w:rFonts w:ascii="Times New Roman" w:hAnsi="Times New Roman" w:cs="Times New Roman"/>
          <w:b/>
          <w:sz w:val="40"/>
          <w:szCs w:val="22"/>
          <w:u w:val="single"/>
        </w:rPr>
        <w:t xml:space="preserve">ncrease </w:t>
      </w:r>
      <w:r w:rsidR="006E0CE9" w:rsidRPr="00FE209F">
        <w:rPr>
          <w:rFonts w:ascii="Times New Roman" w:hAnsi="Times New Roman" w:cs="Times New Roman"/>
          <w:b/>
          <w:sz w:val="40"/>
          <w:szCs w:val="22"/>
          <w:u w:val="single"/>
        </w:rPr>
        <w:t>T</w:t>
      </w:r>
      <w:r w:rsidRPr="00FE209F">
        <w:rPr>
          <w:rFonts w:ascii="Times New Roman" w:hAnsi="Times New Roman" w:cs="Times New Roman"/>
          <w:b/>
          <w:sz w:val="40"/>
          <w:szCs w:val="22"/>
          <w:u w:val="single"/>
        </w:rPr>
        <w:t xml:space="preserve">ransparency and </w:t>
      </w:r>
      <w:r w:rsidR="006E0CE9" w:rsidRPr="00FE209F">
        <w:rPr>
          <w:rFonts w:ascii="Times New Roman" w:hAnsi="Times New Roman" w:cs="Times New Roman"/>
          <w:b/>
          <w:sz w:val="40"/>
          <w:szCs w:val="22"/>
          <w:u w:val="single"/>
        </w:rPr>
        <w:t>R</w:t>
      </w:r>
      <w:r w:rsidRPr="00FE209F">
        <w:rPr>
          <w:rFonts w:ascii="Times New Roman" w:hAnsi="Times New Roman" w:cs="Times New Roman"/>
          <w:b/>
          <w:sz w:val="40"/>
          <w:szCs w:val="22"/>
          <w:u w:val="single"/>
        </w:rPr>
        <w:t xml:space="preserve">educe </w:t>
      </w:r>
      <w:r w:rsidR="006E0CE9" w:rsidRPr="00FE209F">
        <w:rPr>
          <w:rFonts w:ascii="Times New Roman" w:hAnsi="Times New Roman" w:cs="Times New Roman"/>
          <w:b/>
          <w:sz w:val="40"/>
          <w:szCs w:val="22"/>
          <w:u w:val="single"/>
        </w:rPr>
        <w:t>R</w:t>
      </w:r>
      <w:r w:rsidRPr="00FE209F">
        <w:rPr>
          <w:rFonts w:ascii="Times New Roman" w:hAnsi="Times New Roman" w:cs="Times New Roman"/>
          <w:b/>
          <w:sz w:val="40"/>
          <w:szCs w:val="22"/>
          <w:u w:val="single"/>
        </w:rPr>
        <w:t xml:space="preserve">eview </w:t>
      </w:r>
      <w:r w:rsidR="006E0CE9" w:rsidRPr="00FE209F">
        <w:rPr>
          <w:rFonts w:ascii="Times New Roman" w:hAnsi="Times New Roman" w:cs="Times New Roman"/>
          <w:b/>
          <w:sz w:val="40"/>
          <w:szCs w:val="22"/>
          <w:u w:val="single"/>
        </w:rPr>
        <w:t>T</w:t>
      </w:r>
      <w:r w:rsidRPr="00FE209F">
        <w:rPr>
          <w:rFonts w:ascii="Times New Roman" w:hAnsi="Times New Roman" w:cs="Times New Roman"/>
          <w:b/>
          <w:sz w:val="40"/>
          <w:szCs w:val="22"/>
          <w:u w:val="single"/>
        </w:rPr>
        <w:t xml:space="preserve">ime for </w:t>
      </w:r>
      <w:r w:rsidR="006E0CE9" w:rsidRPr="00FE209F">
        <w:rPr>
          <w:rFonts w:ascii="Times New Roman" w:hAnsi="Times New Roman" w:cs="Times New Roman"/>
          <w:b/>
          <w:sz w:val="40"/>
          <w:szCs w:val="22"/>
          <w:u w:val="single"/>
        </w:rPr>
        <w:t>H</w:t>
      </w:r>
      <w:r w:rsidRPr="00FE209F">
        <w:rPr>
          <w:rFonts w:ascii="Times New Roman" w:hAnsi="Times New Roman" w:cs="Times New Roman"/>
          <w:b/>
          <w:sz w:val="40"/>
          <w:szCs w:val="22"/>
          <w:u w:val="single"/>
        </w:rPr>
        <w:t xml:space="preserve">ealthcare </w:t>
      </w:r>
      <w:r w:rsidR="006E0CE9" w:rsidRPr="00FE209F">
        <w:rPr>
          <w:rFonts w:ascii="Times New Roman" w:hAnsi="Times New Roman" w:cs="Times New Roman"/>
          <w:b/>
          <w:sz w:val="40"/>
          <w:szCs w:val="22"/>
          <w:u w:val="single"/>
        </w:rPr>
        <w:t>D</w:t>
      </w:r>
      <w:r w:rsidRPr="00FE209F">
        <w:rPr>
          <w:rFonts w:ascii="Times New Roman" w:hAnsi="Times New Roman" w:cs="Times New Roman"/>
          <w:b/>
          <w:sz w:val="40"/>
          <w:szCs w:val="22"/>
          <w:u w:val="single"/>
        </w:rPr>
        <w:t xml:space="preserve">atabase </w:t>
      </w:r>
      <w:r w:rsidR="006E0CE9" w:rsidRPr="00FE209F">
        <w:rPr>
          <w:rFonts w:ascii="Times New Roman" w:hAnsi="Times New Roman" w:cs="Times New Roman"/>
          <w:b/>
          <w:sz w:val="40"/>
          <w:szCs w:val="22"/>
          <w:u w:val="single"/>
        </w:rPr>
        <w:t>S</w:t>
      </w:r>
      <w:r w:rsidRPr="00FE209F">
        <w:rPr>
          <w:rFonts w:ascii="Times New Roman" w:hAnsi="Times New Roman" w:cs="Times New Roman"/>
          <w:b/>
          <w:sz w:val="40"/>
          <w:szCs w:val="22"/>
          <w:u w:val="single"/>
        </w:rPr>
        <w:t>tudies</w:t>
      </w:r>
    </w:p>
    <w:p w14:paraId="4619A14A" w14:textId="367D1143" w:rsidR="00475073" w:rsidRPr="00D772E1" w:rsidRDefault="00475073" w:rsidP="00D772E1">
      <w:pPr>
        <w:spacing w:after="0" w:line="240" w:lineRule="auto"/>
        <w:rPr>
          <w:rFonts w:ascii="Times New Roman" w:hAnsi="Times New Roman" w:cs="Times New Roman"/>
          <w:sz w:val="24"/>
          <w:szCs w:val="24"/>
        </w:rPr>
      </w:pPr>
    </w:p>
    <w:p w14:paraId="44F03D4C" w14:textId="77777777" w:rsidR="00AA6477" w:rsidRPr="00D772E1" w:rsidRDefault="00AA6477" w:rsidP="00D772E1">
      <w:pPr>
        <w:spacing w:after="0" w:line="240" w:lineRule="auto"/>
        <w:rPr>
          <w:rFonts w:ascii="Times New Roman" w:hAnsi="Times New Roman" w:cs="Times New Roman"/>
          <w:b/>
          <w:sz w:val="24"/>
          <w:szCs w:val="24"/>
        </w:rPr>
      </w:pPr>
    </w:p>
    <w:p w14:paraId="770BF84D" w14:textId="06CB6BB9" w:rsidR="00475073" w:rsidRPr="00D772E1" w:rsidRDefault="00475073" w:rsidP="00D772E1">
      <w:pPr>
        <w:pStyle w:val="ListParagraph"/>
        <w:numPr>
          <w:ilvl w:val="0"/>
          <w:numId w:val="10"/>
        </w:numPr>
        <w:spacing w:after="0" w:line="240" w:lineRule="auto"/>
        <w:ind w:hanging="720"/>
        <w:rPr>
          <w:rFonts w:ascii="Times New Roman" w:hAnsi="Times New Roman" w:cs="Times New Roman"/>
          <w:b/>
          <w:sz w:val="24"/>
          <w:szCs w:val="24"/>
        </w:rPr>
      </w:pPr>
      <w:r w:rsidRPr="00D772E1">
        <w:rPr>
          <w:rFonts w:ascii="Times New Roman" w:hAnsi="Times New Roman" w:cs="Times New Roman"/>
          <w:b/>
          <w:sz w:val="24"/>
          <w:szCs w:val="24"/>
        </w:rPr>
        <w:t>BACKGROUND</w:t>
      </w:r>
    </w:p>
    <w:p w14:paraId="1CF79AA0" w14:textId="77777777" w:rsidR="00FE209F" w:rsidRPr="00D772E1" w:rsidRDefault="00FE209F" w:rsidP="00D772E1">
      <w:pPr>
        <w:spacing w:after="0" w:line="240" w:lineRule="auto"/>
        <w:rPr>
          <w:rFonts w:ascii="Times New Roman" w:hAnsi="Times New Roman" w:cs="Times New Roman"/>
          <w:sz w:val="24"/>
          <w:szCs w:val="24"/>
        </w:rPr>
      </w:pPr>
    </w:p>
    <w:p w14:paraId="6F8FE4AF" w14:textId="79E08A27" w:rsidR="00475073" w:rsidRPr="00D772E1" w:rsidRDefault="00475073" w:rsidP="00D772E1">
      <w:pPr>
        <w:spacing w:after="0" w:line="240" w:lineRule="auto"/>
        <w:rPr>
          <w:rFonts w:ascii="Times New Roman" w:hAnsi="Times New Roman" w:cs="Times New Roman"/>
          <w:sz w:val="24"/>
          <w:szCs w:val="24"/>
        </w:rPr>
      </w:pPr>
      <w:r w:rsidRPr="00D772E1">
        <w:rPr>
          <w:rFonts w:ascii="Times New Roman" w:hAnsi="Times New Roman" w:cs="Times New Roman"/>
          <w:sz w:val="24"/>
          <w:szCs w:val="24"/>
        </w:rPr>
        <w:t>Real world evidence (RWE)</w:t>
      </w:r>
      <w:r w:rsidR="001A58E3" w:rsidRPr="00D772E1">
        <w:rPr>
          <w:rFonts w:ascii="Times New Roman" w:hAnsi="Times New Roman" w:cs="Times New Roman"/>
          <w:sz w:val="24"/>
          <w:szCs w:val="24"/>
        </w:rPr>
        <w:t xml:space="preserve"> generated</w:t>
      </w:r>
      <w:r w:rsidRPr="00D772E1">
        <w:rPr>
          <w:rFonts w:ascii="Times New Roman" w:hAnsi="Times New Roman" w:cs="Times New Roman"/>
          <w:sz w:val="24"/>
          <w:szCs w:val="24"/>
        </w:rPr>
        <w:t xml:space="preserve"> from real world data (RWD) increasingly informs </w:t>
      </w:r>
      <w:r w:rsidR="002735F3" w:rsidRPr="00D772E1">
        <w:rPr>
          <w:rFonts w:ascii="Times New Roman" w:hAnsi="Times New Roman" w:cs="Times New Roman"/>
          <w:sz w:val="24"/>
          <w:szCs w:val="24"/>
        </w:rPr>
        <w:t>important</w:t>
      </w:r>
      <w:r w:rsidRPr="00D772E1">
        <w:rPr>
          <w:rFonts w:ascii="Times New Roman" w:hAnsi="Times New Roman" w:cs="Times New Roman"/>
          <w:sz w:val="24"/>
          <w:szCs w:val="24"/>
        </w:rPr>
        <w:t xml:space="preserve"> decision</w:t>
      </w:r>
      <w:r w:rsidR="000A74AD"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making in healthcare. </w:t>
      </w:r>
      <w:r w:rsidR="00426E9E"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However, generating high quality evidence from secondary data that is not collected for research purposes can involve </w:t>
      </w:r>
      <w:r w:rsidRPr="00D772E1">
        <w:rPr>
          <w:rFonts w:ascii="Times New Roman" w:hAnsi="Times New Roman" w:cs="Times New Roman"/>
          <w:b/>
          <w:sz w:val="24"/>
          <w:szCs w:val="24"/>
        </w:rPr>
        <w:t>numerous complex design and analytic decisions</w:t>
      </w:r>
      <w:r w:rsidRPr="00D772E1">
        <w:rPr>
          <w:rFonts w:ascii="Times New Roman" w:hAnsi="Times New Roman" w:cs="Times New Roman"/>
          <w:sz w:val="24"/>
          <w:szCs w:val="24"/>
        </w:rPr>
        <w:t>.</w:t>
      </w:r>
      <w:r w:rsidR="00DF646F" w:rsidRPr="00D772E1">
        <w:rPr>
          <w:rStyle w:val="EndnoteReference"/>
          <w:rFonts w:ascii="Times New Roman" w:hAnsi="Times New Roman" w:cs="Times New Roman"/>
          <w:sz w:val="24"/>
          <w:szCs w:val="24"/>
        </w:rPr>
        <w:endnoteReference w:id="1"/>
      </w:r>
      <w:r w:rsidR="00DF646F" w:rsidRPr="00D772E1">
        <w:rPr>
          <w:rFonts w:ascii="Times New Roman" w:hAnsi="Times New Roman" w:cs="Times New Roman"/>
          <w:sz w:val="24"/>
          <w:szCs w:val="24"/>
          <w:vertAlign w:val="superscript"/>
        </w:rPr>
        <w:t>,</w:t>
      </w:r>
      <w:r w:rsidR="00FC2716" w:rsidRPr="00D772E1">
        <w:rPr>
          <w:rStyle w:val="EndnoteReference"/>
          <w:rFonts w:ascii="Times New Roman" w:hAnsi="Times New Roman" w:cs="Times New Roman"/>
          <w:sz w:val="24"/>
          <w:szCs w:val="24"/>
        </w:rPr>
        <w:endnoteReference w:id="2"/>
      </w:r>
      <w:r w:rsidR="004E20DD">
        <w:rPr>
          <w:rFonts w:ascii="Times New Roman" w:hAnsi="Times New Roman" w:cs="Times New Roman"/>
          <w:sz w:val="24"/>
          <w:szCs w:val="24"/>
          <w:vertAlign w:val="superscript"/>
        </w:rPr>
        <w:t>,</w:t>
      </w:r>
      <w:r w:rsidR="00DF646F" w:rsidRPr="00D772E1">
        <w:rPr>
          <w:rStyle w:val="EndnoteReference"/>
          <w:rFonts w:ascii="Times New Roman" w:hAnsi="Times New Roman" w:cs="Times New Roman"/>
          <w:sz w:val="24"/>
          <w:szCs w:val="24"/>
        </w:rPr>
        <w:endnoteReference w:id="3"/>
      </w:r>
      <w:r w:rsidR="00FC2716" w:rsidRPr="00D772E1">
        <w:rPr>
          <w:rFonts w:ascii="Times New Roman" w:hAnsi="Times New Roman" w:cs="Times New Roman"/>
          <w:sz w:val="24"/>
          <w:szCs w:val="24"/>
        </w:rPr>
        <w:t xml:space="preserve"> </w:t>
      </w:r>
      <w:hyperlink w:anchor="_ENREF_1" w:tooltip="Wang, 2016 #1003" w:history="1"/>
      <w:r w:rsidRPr="00D772E1">
        <w:rPr>
          <w:rFonts w:ascii="Times New Roman" w:hAnsi="Times New Roman" w:cs="Times New Roman"/>
          <w:sz w:val="24"/>
          <w:szCs w:val="24"/>
        </w:rPr>
        <w:t xml:space="preserve"> Because of this, reviewing evidence from studies conducted with RWD</w:t>
      </w:r>
      <w:r w:rsidR="00426E9E" w:rsidRPr="00D772E1">
        <w:rPr>
          <w:rFonts w:ascii="Times New Roman" w:hAnsi="Times New Roman" w:cs="Times New Roman"/>
          <w:sz w:val="24"/>
          <w:szCs w:val="24"/>
        </w:rPr>
        <w:t>,</w:t>
      </w:r>
      <w:r w:rsidRPr="00D772E1">
        <w:rPr>
          <w:rFonts w:ascii="Times New Roman" w:hAnsi="Times New Roman" w:cs="Times New Roman"/>
          <w:sz w:val="24"/>
          <w:szCs w:val="24"/>
        </w:rPr>
        <w:t xml:space="preserve"> such as administrative or clinical healthcare databases</w:t>
      </w:r>
      <w:r w:rsidR="00426E9E" w:rsidRPr="00D772E1">
        <w:rPr>
          <w:rFonts w:ascii="Times New Roman" w:hAnsi="Times New Roman" w:cs="Times New Roman"/>
          <w:sz w:val="24"/>
          <w:szCs w:val="24"/>
        </w:rPr>
        <w:t>,</w:t>
      </w:r>
      <w:r w:rsidRPr="00D772E1">
        <w:rPr>
          <w:rFonts w:ascii="Times New Roman" w:hAnsi="Times New Roman" w:cs="Times New Roman"/>
          <w:sz w:val="24"/>
          <w:szCs w:val="24"/>
        </w:rPr>
        <w:t xml:space="preserve"> can require </w:t>
      </w:r>
      <w:r w:rsidRPr="00D772E1">
        <w:rPr>
          <w:rFonts w:ascii="Times New Roman" w:hAnsi="Times New Roman" w:cs="Times New Roman"/>
          <w:b/>
          <w:sz w:val="24"/>
          <w:szCs w:val="24"/>
        </w:rPr>
        <w:t>substantial</w:t>
      </w:r>
      <w:r w:rsidRPr="00D772E1">
        <w:rPr>
          <w:rFonts w:ascii="Times New Roman" w:hAnsi="Times New Roman" w:cs="Times New Roman"/>
          <w:sz w:val="24"/>
          <w:szCs w:val="24"/>
        </w:rPr>
        <w:t xml:space="preserve"> </w:t>
      </w:r>
      <w:r w:rsidRPr="00D772E1">
        <w:rPr>
          <w:rFonts w:ascii="Times New Roman" w:hAnsi="Times New Roman" w:cs="Times New Roman"/>
          <w:b/>
          <w:sz w:val="24"/>
          <w:szCs w:val="24"/>
        </w:rPr>
        <w:t>staff</w:t>
      </w:r>
      <w:r w:rsidRPr="00D772E1">
        <w:rPr>
          <w:rFonts w:ascii="Times New Roman" w:hAnsi="Times New Roman" w:cs="Times New Roman"/>
          <w:sz w:val="24"/>
          <w:szCs w:val="24"/>
        </w:rPr>
        <w:t xml:space="preserve"> </w:t>
      </w:r>
      <w:r w:rsidRPr="00D772E1">
        <w:rPr>
          <w:rFonts w:ascii="Times New Roman" w:hAnsi="Times New Roman" w:cs="Times New Roman"/>
          <w:b/>
          <w:sz w:val="24"/>
          <w:szCs w:val="24"/>
        </w:rPr>
        <w:t>time</w:t>
      </w:r>
      <w:r w:rsidRPr="00D772E1">
        <w:rPr>
          <w:rFonts w:ascii="Times New Roman" w:hAnsi="Times New Roman" w:cs="Times New Roman"/>
          <w:sz w:val="24"/>
          <w:szCs w:val="24"/>
        </w:rPr>
        <w:t xml:space="preserve"> within regulatory and other organizations. </w:t>
      </w:r>
    </w:p>
    <w:p w14:paraId="5C413177" w14:textId="77777777" w:rsidR="00FE209F" w:rsidRPr="00D772E1" w:rsidRDefault="00FE209F" w:rsidP="00D772E1">
      <w:pPr>
        <w:spacing w:after="0" w:line="240" w:lineRule="auto"/>
        <w:rPr>
          <w:rFonts w:ascii="Times New Roman" w:hAnsi="Times New Roman" w:cs="Times New Roman"/>
          <w:b/>
          <w:sz w:val="24"/>
          <w:szCs w:val="24"/>
          <w:u w:val="single"/>
        </w:rPr>
      </w:pPr>
    </w:p>
    <w:p w14:paraId="7E450023" w14:textId="61DAB2A8" w:rsidR="00475073" w:rsidRPr="00D772E1" w:rsidRDefault="00475073" w:rsidP="00D772E1">
      <w:pPr>
        <w:pStyle w:val="ListParagraph"/>
        <w:numPr>
          <w:ilvl w:val="0"/>
          <w:numId w:val="9"/>
        </w:numPr>
        <w:spacing w:after="0" w:line="240" w:lineRule="auto"/>
        <w:ind w:left="1440" w:hanging="720"/>
        <w:rPr>
          <w:rFonts w:ascii="Times New Roman" w:hAnsi="Times New Roman" w:cs="Times New Roman"/>
          <w:b/>
          <w:sz w:val="24"/>
          <w:szCs w:val="24"/>
          <w:u w:val="single"/>
        </w:rPr>
      </w:pPr>
      <w:r w:rsidRPr="00D772E1">
        <w:rPr>
          <w:rFonts w:ascii="Times New Roman" w:hAnsi="Times New Roman" w:cs="Times New Roman"/>
          <w:b/>
          <w:sz w:val="24"/>
          <w:szCs w:val="24"/>
          <w:u w:val="single"/>
        </w:rPr>
        <w:t xml:space="preserve">Status </w:t>
      </w:r>
      <w:r w:rsidR="00EE13FC" w:rsidRPr="00D772E1">
        <w:rPr>
          <w:rFonts w:ascii="Times New Roman" w:hAnsi="Times New Roman" w:cs="Times New Roman"/>
          <w:b/>
          <w:sz w:val="24"/>
          <w:szCs w:val="24"/>
          <w:u w:val="single"/>
        </w:rPr>
        <w:t>Q</w:t>
      </w:r>
      <w:r w:rsidRPr="00D772E1">
        <w:rPr>
          <w:rFonts w:ascii="Times New Roman" w:hAnsi="Times New Roman" w:cs="Times New Roman"/>
          <w:b/>
          <w:sz w:val="24"/>
          <w:szCs w:val="24"/>
          <w:u w:val="single"/>
        </w:rPr>
        <w:t>uo</w:t>
      </w:r>
    </w:p>
    <w:p w14:paraId="26E9BDE8" w14:textId="77777777" w:rsidR="00FE209F" w:rsidRPr="00D772E1" w:rsidRDefault="00FE209F" w:rsidP="00D772E1">
      <w:pPr>
        <w:spacing w:after="0" w:line="240" w:lineRule="auto"/>
        <w:rPr>
          <w:rFonts w:ascii="Times New Roman" w:hAnsi="Times New Roman" w:cs="Times New Roman"/>
          <w:sz w:val="24"/>
          <w:szCs w:val="24"/>
        </w:rPr>
      </w:pPr>
    </w:p>
    <w:p w14:paraId="38233494" w14:textId="75F94746" w:rsidR="00475073" w:rsidRPr="00D772E1" w:rsidRDefault="00475073" w:rsidP="00D772E1">
      <w:pPr>
        <w:spacing w:after="0" w:line="240" w:lineRule="auto"/>
        <w:ind w:left="720"/>
        <w:rPr>
          <w:rFonts w:ascii="Times New Roman" w:hAnsi="Times New Roman" w:cs="Times New Roman"/>
          <w:sz w:val="24"/>
          <w:szCs w:val="24"/>
          <w:vertAlign w:val="superscript"/>
        </w:rPr>
      </w:pPr>
      <w:r w:rsidRPr="00D772E1">
        <w:rPr>
          <w:rFonts w:ascii="Times New Roman" w:hAnsi="Times New Roman" w:cs="Times New Roman"/>
          <w:sz w:val="24"/>
          <w:szCs w:val="24"/>
        </w:rPr>
        <w:t>Currently, there is wide variation regarding which study parameters are specified in protocols or reported in publications</w:t>
      </w:r>
      <w:r w:rsidR="002735F3" w:rsidRPr="00D772E1">
        <w:rPr>
          <w:rFonts w:ascii="Times New Roman" w:hAnsi="Times New Roman" w:cs="Times New Roman"/>
          <w:sz w:val="24"/>
          <w:szCs w:val="24"/>
        </w:rPr>
        <w:t xml:space="preserve"> for database studies</w:t>
      </w:r>
      <w:r w:rsidRPr="00D772E1">
        <w:rPr>
          <w:rFonts w:ascii="Times New Roman" w:hAnsi="Times New Roman" w:cs="Times New Roman"/>
          <w:sz w:val="24"/>
          <w:szCs w:val="24"/>
        </w:rPr>
        <w:t xml:space="preserve">. </w:t>
      </w:r>
      <w:r w:rsidR="00426E9E" w:rsidRPr="00D772E1">
        <w:rPr>
          <w:rFonts w:ascii="Times New Roman" w:hAnsi="Times New Roman" w:cs="Times New Roman"/>
          <w:sz w:val="24"/>
          <w:szCs w:val="24"/>
        </w:rPr>
        <w:t xml:space="preserve"> </w:t>
      </w:r>
      <w:r w:rsidRPr="00D772E1">
        <w:rPr>
          <w:rFonts w:ascii="Times New Roman" w:hAnsi="Times New Roman" w:cs="Times New Roman"/>
          <w:sz w:val="24"/>
          <w:szCs w:val="24"/>
        </w:rPr>
        <w:t>Research groups use varied terminology to describe the same design and analysis concepts.</w:t>
      </w:r>
      <w:bookmarkStart w:id="2" w:name="_Ref5889512"/>
      <w:r w:rsidR="00DF646F" w:rsidRPr="00D772E1">
        <w:rPr>
          <w:rStyle w:val="EndnoteReference"/>
          <w:rFonts w:ascii="Times New Roman" w:hAnsi="Times New Roman" w:cs="Times New Roman"/>
          <w:sz w:val="24"/>
          <w:szCs w:val="24"/>
        </w:rPr>
        <w:endnoteReference w:id="4"/>
      </w:r>
      <w:bookmarkEnd w:id="2"/>
      <w:r w:rsidR="00DF646F" w:rsidRPr="00D772E1">
        <w:rPr>
          <w:rFonts w:ascii="Times New Roman" w:hAnsi="Times New Roman" w:cs="Times New Roman"/>
          <w:sz w:val="24"/>
          <w:szCs w:val="24"/>
          <w:vertAlign w:val="superscript"/>
        </w:rPr>
        <w:t>,</w:t>
      </w:r>
      <w:bookmarkStart w:id="3" w:name="_Ref5889533"/>
      <w:r w:rsidR="00DF646F" w:rsidRPr="00D772E1">
        <w:rPr>
          <w:rStyle w:val="EndnoteReference"/>
          <w:rFonts w:ascii="Times New Roman" w:hAnsi="Times New Roman" w:cs="Times New Roman"/>
          <w:sz w:val="24"/>
          <w:szCs w:val="24"/>
        </w:rPr>
        <w:endnoteReference w:id="5"/>
      </w:r>
      <w:bookmarkEnd w:id="3"/>
      <w:r w:rsidR="00CA6343" w:rsidRPr="00D772E1">
        <w:rPr>
          <w:rFonts w:ascii="Times New Roman" w:hAnsi="Times New Roman" w:cs="Times New Roman"/>
          <w:sz w:val="24"/>
          <w:szCs w:val="24"/>
        </w:rPr>
        <w:fldChar w:fldCharType="begin"/>
      </w:r>
      <w:r w:rsidR="00CA6343" w:rsidRPr="00D772E1">
        <w:rPr>
          <w:rFonts w:ascii="Times New Roman" w:hAnsi="Times New Roman" w:cs="Times New Roman"/>
          <w:sz w:val="24"/>
          <w:szCs w:val="24"/>
        </w:rPr>
        <w:instrText xml:space="preserve"> HYPERLINK \l "_ENREF_5" \o "Wang, 2016 #987" </w:instrText>
      </w:r>
      <w:r w:rsidR="00CA6343" w:rsidRPr="00D772E1">
        <w:rPr>
          <w:rFonts w:ascii="Times New Roman" w:hAnsi="Times New Roman" w:cs="Times New Roman"/>
          <w:sz w:val="24"/>
          <w:szCs w:val="24"/>
        </w:rPr>
        <w:fldChar w:fldCharType="end"/>
      </w:r>
      <w:r w:rsidRPr="00D772E1">
        <w:rPr>
          <w:rFonts w:ascii="Times New Roman" w:hAnsi="Times New Roman" w:cs="Times New Roman"/>
          <w:sz w:val="24"/>
          <w:szCs w:val="24"/>
        </w:rPr>
        <w:t xml:space="preserve"> </w:t>
      </w:r>
      <w:r w:rsidR="00426E9E"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Attempts to replicate evidence from database studies have been hampered by </w:t>
      </w:r>
      <w:r w:rsidR="00426E9E" w:rsidRPr="00D772E1">
        <w:rPr>
          <w:rFonts w:ascii="Times New Roman" w:hAnsi="Times New Roman" w:cs="Times New Roman"/>
          <w:sz w:val="24"/>
          <w:szCs w:val="24"/>
        </w:rPr>
        <w:t xml:space="preserve">a </w:t>
      </w:r>
      <w:r w:rsidRPr="00D772E1">
        <w:rPr>
          <w:rFonts w:ascii="Times New Roman" w:hAnsi="Times New Roman" w:cs="Times New Roman"/>
          <w:sz w:val="24"/>
          <w:szCs w:val="24"/>
        </w:rPr>
        <w:t>lack of transparency in reporting on critical study implementation details.</w:t>
      </w:r>
      <w:r w:rsidR="00954BC2" w:rsidRPr="00D772E1">
        <w:rPr>
          <w:rFonts w:ascii="Times New Roman" w:hAnsi="Times New Roman" w:cs="Times New Roman"/>
          <w:sz w:val="24"/>
          <w:szCs w:val="24"/>
          <w:vertAlign w:val="superscript"/>
        </w:rPr>
        <w:fldChar w:fldCharType="begin"/>
      </w:r>
      <w:r w:rsidR="00954BC2" w:rsidRPr="00D772E1">
        <w:rPr>
          <w:rFonts w:ascii="Times New Roman" w:hAnsi="Times New Roman" w:cs="Times New Roman"/>
          <w:sz w:val="24"/>
          <w:szCs w:val="24"/>
          <w:vertAlign w:val="superscript"/>
        </w:rPr>
        <w:instrText xml:space="preserve"> NOTEREF _Ref5889512 \h  \* MERGEFORMAT </w:instrText>
      </w:r>
      <w:r w:rsidR="00954BC2" w:rsidRPr="00D772E1">
        <w:rPr>
          <w:rFonts w:ascii="Times New Roman" w:hAnsi="Times New Roman" w:cs="Times New Roman"/>
          <w:sz w:val="24"/>
          <w:szCs w:val="24"/>
          <w:vertAlign w:val="superscript"/>
        </w:rPr>
      </w:r>
      <w:r w:rsidR="00954BC2" w:rsidRPr="00D772E1">
        <w:rPr>
          <w:rFonts w:ascii="Times New Roman" w:hAnsi="Times New Roman" w:cs="Times New Roman"/>
          <w:sz w:val="24"/>
          <w:szCs w:val="24"/>
          <w:vertAlign w:val="superscript"/>
        </w:rPr>
        <w:fldChar w:fldCharType="separate"/>
      </w:r>
      <w:r w:rsidR="00954BC2" w:rsidRPr="00D772E1">
        <w:rPr>
          <w:rFonts w:ascii="Times New Roman" w:hAnsi="Times New Roman" w:cs="Times New Roman"/>
          <w:sz w:val="24"/>
          <w:szCs w:val="24"/>
          <w:vertAlign w:val="superscript"/>
        </w:rPr>
        <w:t>4</w:t>
      </w:r>
      <w:r w:rsidR="00954BC2" w:rsidRPr="00D772E1">
        <w:rPr>
          <w:rFonts w:ascii="Times New Roman" w:hAnsi="Times New Roman" w:cs="Times New Roman"/>
          <w:sz w:val="24"/>
          <w:szCs w:val="24"/>
          <w:vertAlign w:val="superscript"/>
        </w:rPr>
        <w:fldChar w:fldCharType="end"/>
      </w:r>
      <w:r w:rsidR="00954BC2" w:rsidRPr="00D772E1">
        <w:rPr>
          <w:rFonts w:ascii="Times New Roman" w:hAnsi="Times New Roman" w:cs="Times New Roman"/>
          <w:sz w:val="24"/>
          <w:szCs w:val="24"/>
          <w:vertAlign w:val="superscript"/>
        </w:rPr>
        <w:t>,</w:t>
      </w:r>
      <w:r w:rsidR="00954BC2" w:rsidRPr="00D772E1">
        <w:rPr>
          <w:rFonts w:ascii="Times New Roman" w:hAnsi="Times New Roman" w:cs="Times New Roman"/>
          <w:sz w:val="24"/>
          <w:szCs w:val="24"/>
          <w:vertAlign w:val="superscript"/>
        </w:rPr>
        <w:fldChar w:fldCharType="begin"/>
      </w:r>
      <w:r w:rsidR="00954BC2" w:rsidRPr="00D772E1">
        <w:rPr>
          <w:rFonts w:ascii="Times New Roman" w:hAnsi="Times New Roman" w:cs="Times New Roman"/>
          <w:sz w:val="24"/>
          <w:szCs w:val="24"/>
          <w:vertAlign w:val="superscript"/>
        </w:rPr>
        <w:instrText xml:space="preserve"> NOTEREF _Ref5889533 \h  \* MERGEFORMAT </w:instrText>
      </w:r>
      <w:r w:rsidR="00954BC2" w:rsidRPr="00D772E1">
        <w:rPr>
          <w:rFonts w:ascii="Times New Roman" w:hAnsi="Times New Roman" w:cs="Times New Roman"/>
          <w:sz w:val="24"/>
          <w:szCs w:val="24"/>
          <w:vertAlign w:val="superscript"/>
        </w:rPr>
      </w:r>
      <w:r w:rsidR="00954BC2" w:rsidRPr="00D772E1">
        <w:rPr>
          <w:rFonts w:ascii="Times New Roman" w:hAnsi="Times New Roman" w:cs="Times New Roman"/>
          <w:sz w:val="24"/>
          <w:szCs w:val="24"/>
          <w:vertAlign w:val="superscript"/>
        </w:rPr>
        <w:fldChar w:fldCharType="separate"/>
      </w:r>
      <w:r w:rsidR="00954BC2" w:rsidRPr="00D772E1">
        <w:rPr>
          <w:rFonts w:ascii="Times New Roman" w:hAnsi="Times New Roman" w:cs="Times New Roman"/>
          <w:sz w:val="24"/>
          <w:szCs w:val="24"/>
          <w:vertAlign w:val="superscript"/>
        </w:rPr>
        <w:t>5</w:t>
      </w:r>
      <w:r w:rsidR="00954BC2" w:rsidRPr="00D772E1">
        <w:rPr>
          <w:rFonts w:ascii="Times New Roman" w:hAnsi="Times New Roman" w:cs="Times New Roman"/>
          <w:sz w:val="24"/>
          <w:szCs w:val="24"/>
          <w:vertAlign w:val="superscript"/>
        </w:rPr>
        <w:fldChar w:fldCharType="end"/>
      </w:r>
      <w:r w:rsidR="00954BC2" w:rsidRPr="00D772E1">
        <w:rPr>
          <w:rFonts w:ascii="Times New Roman" w:hAnsi="Times New Roman" w:cs="Times New Roman"/>
          <w:sz w:val="24"/>
          <w:szCs w:val="24"/>
          <w:vertAlign w:val="superscript"/>
        </w:rPr>
        <w:t>,</w:t>
      </w:r>
      <w:r w:rsidR="0088510E" w:rsidRPr="00D772E1">
        <w:rPr>
          <w:rStyle w:val="EndnoteReference"/>
          <w:rFonts w:ascii="Times New Roman" w:hAnsi="Times New Roman" w:cs="Times New Roman"/>
          <w:sz w:val="24"/>
          <w:szCs w:val="24"/>
        </w:rPr>
        <w:endnoteReference w:id="6"/>
      </w:r>
      <w:r w:rsidR="0088510E" w:rsidRPr="00D772E1">
        <w:rPr>
          <w:rFonts w:ascii="Times New Roman" w:hAnsi="Times New Roman" w:cs="Times New Roman"/>
          <w:sz w:val="24"/>
          <w:szCs w:val="24"/>
          <w:vertAlign w:val="superscript"/>
        </w:rPr>
        <w:t>,</w:t>
      </w:r>
      <w:r w:rsidR="0088510E" w:rsidRPr="00D772E1">
        <w:rPr>
          <w:rStyle w:val="EndnoteReference"/>
          <w:rFonts w:ascii="Times New Roman" w:hAnsi="Times New Roman" w:cs="Times New Roman"/>
          <w:sz w:val="24"/>
          <w:szCs w:val="24"/>
        </w:rPr>
        <w:endnoteReference w:id="7"/>
      </w:r>
      <w:r w:rsidR="0088510E" w:rsidRPr="00D772E1">
        <w:rPr>
          <w:rFonts w:ascii="Times New Roman" w:hAnsi="Times New Roman" w:cs="Times New Roman"/>
          <w:sz w:val="24"/>
          <w:szCs w:val="24"/>
          <w:vertAlign w:val="superscript"/>
        </w:rPr>
        <w:t>,</w:t>
      </w:r>
      <w:r w:rsidR="0088510E" w:rsidRPr="00D772E1">
        <w:rPr>
          <w:rStyle w:val="EndnoteReference"/>
          <w:rFonts w:ascii="Times New Roman" w:hAnsi="Times New Roman" w:cs="Times New Roman"/>
          <w:sz w:val="24"/>
          <w:szCs w:val="24"/>
        </w:rPr>
        <w:endnoteReference w:id="8"/>
      </w:r>
      <w:r w:rsidR="0088510E" w:rsidRPr="00D772E1">
        <w:rPr>
          <w:rFonts w:ascii="Times New Roman" w:hAnsi="Times New Roman" w:cs="Times New Roman"/>
          <w:sz w:val="24"/>
          <w:szCs w:val="24"/>
          <w:vertAlign w:val="superscript"/>
        </w:rPr>
        <w:t>,</w:t>
      </w:r>
      <w:r w:rsidR="0088510E" w:rsidRPr="00D772E1">
        <w:rPr>
          <w:rStyle w:val="EndnoteReference"/>
          <w:rFonts w:ascii="Times New Roman" w:hAnsi="Times New Roman" w:cs="Times New Roman"/>
          <w:sz w:val="24"/>
          <w:szCs w:val="24"/>
        </w:rPr>
        <w:endnoteReference w:id="9"/>
      </w:r>
    </w:p>
    <w:p w14:paraId="62C7CE26" w14:textId="77777777" w:rsidR="00E7677B" w:rsidRPr="00D772E1" w:rsidRDefault="00E7677B" w:rsidP="00D772E1">
      <w:pPr>
        <w:spacing w:after="0" w:line="240" w:lineRule="auto"/>
        <w:rPr>
          <w:rFonts w:ascii="Times New Roman" w:hAnsi="Times New Roman" w:cs="Times New Roman"/>
          <w:sz w:val="24"/>
          <w:szCs w:val="24"/>
        </w:rPr>
      </w:pPr>
    </w:p>
    <w:p w14:paraId="39A4E0F7" w14:textId="3DDB22D0" w:rsidR="00475073" w:rsidRPr="00D772E1" w:rsidRDefault="00475073" w:rsidP="00D772E1">
      <w:pPr>
        <w:spacing w:after="0" w:line="240" w:lineRule="auto"/>
        <w:ind w:left="720"/>
        <w:rPr>
          <w:rFonts w:ascii="Times New Roman" w:hAnsi="Times New Roman" w:cs="Times New Roman"/>
          <w:sz w:val="24"/>
          <w:szCs w:val="24"/>
        </w:rPr>
      </w:pPr>
      <w:r w:rsidRPr="00D772E1">
        <w:rPr>
          <w:rFonts w:ascii="Times New Roman" w:hAnsi="Times New Roman" w:cs="Times New Roman"/>
          <w:sz w:val="24"/>
          <w:szCs w:val="24"/>
        </w:rPr>
        <w:t xml:space="preserve">Transparent reporting on key design and technical implementation parameters would </w:t>
      </w:r>
      <w:r w:rsidRPr="00D772E1">
        <w:rPr>
          <w:rFonts w:ascii="Times New Roman" w:hAnsi="Times New Roman" w:cs="Times New Roman"/>
          <w:b/>
          <w:sz w:val="24"/>
          <w:szCs w:val="24"/>
        </w:rPr>
        <w:t>streamline and increase efficiency for stakeholders who need to report or review such evidence</w:t>
      </w:r>
      <w:r w:rsidRPr="00D772E1">
        <w:rPr>
          <w:rFonts w:ascii="Times New Roman" w:hAnsi="Times New Roman" w:cs="Times New Roman"/>
          <w:sz w:val="24"/>
          <w:szCs w:val="24"/>
        </w:rPr>
        <w:t xml:space="preserve">. </w:t>
      </w:r>
      <w:r w:rsidR="00426E9E"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Recognizing this, the International Society for Pharmacoepidemiology (ISPE) and International Society for Pharmacoeconomics and Outcomes Research (ISPOR), the two leading professional societies with representation from stakeholders </w:t>
      </w:r>
      <w:r w:rsidR="002735F3" w:rsidRPr="00D772E1">
        <w:rPr>
          <w:rFonts w:ascii="Times New Roman" w:hAnsi="Times New Roman" w:cs="Times New Roman"/>
          <w:sz w:val="24"/>
          <w:szCs w:val="24"/>
        </w:rPr>
        <w:t>focused on generating</w:t>
      </w:r>
      <w:r w:rsidRPr="00D772E1">
        <w:rPr>
          <w:rFonts w:ascii="Times New Roman" w:hAnsi="Times New Roman" w:cs="Times New Roman"/>
          <w:sz w:val="24"/>
          <w:szCs w:val="24"/>
        </w:rPr>
        <w:t xml:space="preserve"> evidence from RWD, created a joint task force to address transparency, reproducibility, and ability to assess validity of database research. </w:t>
      </w:r>
      <w:r w:rsidR="00426E9E" w:rsidRPr="00D772E1">
        <w:rPr>
          <w:rFonts w:ascii="Times New Roman" w:hAnsi="Times New Roman" w:cs="Times New Roman"/>
          <w:sz w:val="24"/>
          <w:szCs w:val="24"/>
        </w:rPr>
        <w:t xml:space="preserve"> </w:t>
      </w:r>
      <w:r w:rsidRPr="00D772E1">
        <w:rPr>
          <w:rFonts w:ascii="Times New Roman" w:hAnsi="Times New Roman" w:cs="Times New Roman"/>
          <w:sz w:val="24"/>
          <w:szCs w:val="24"/>
        </w:rPr>
        <w:t>This task force produced a catalogue of specific parameters that represent scientific decisions made when implementing database studies.</w:t>
      </w:r>
      <w:r w:rsidR="00B04931" w:rsidRPr="00D772E1">
        <w:rPr>
          <w:rFonts w:ascii="Times New Roman" w:hAnsi="Times New Roman" w:cs="Times New Roman"/>
          <w:sz w:val="24"/>
          <w:szCs w:val="24"/>
          <w:vertAlign w:val="superscript"/>
        </w:rPr>
        <w:fldChar w:fldCharType="begin"/>
      </w:r>
      <w:r w:rsidR="00B04931" w:rsidRPr="00D772E1">
        <w:rPr>
          <w:rFonts w:ascii="Times New Roman" w:hAnsi="Times New Roman" w:cs="Times New Roman"/>
          <w:sz w:val="24"/>
          <w:szCs w:val="24"/>
          <w:vertAlign w:val="superscript"/>
        </w:rPr>
        <w:instrText xml:space="preserve"> NOTEREF _Ref5889512 \h  \* MERGEFORMAT </w:instrText>
      </w:r>
      <w:r w:rsidR="00B04931" w:rsidRPr="00D772E1">
        <w:rPr>
          <w:rFonts w:ascii="Times New Roman" w:hAnsi="Times New Roman" w:cs="Times New Roman"/>
          <w:sz w:val="24"/>
          <w:szCs w:val="24"/>
          <w:vertAlign w:val="superscript"/>
        </w:rPr>
      </w:r>
      <w:r w:rsidR="00B04931" w:rsidRPr="00D772E1">
        <w:rPr>
          <w:rFonts w:ascii="Times New Roman" w:hAnsi="Times New Roman" w:cs="Times New Roman"/>
          <w:sz w:val="24"/>
          <w:szCs w:val="24"/>
          <w:vertAlign w:val="superscript"/>
        </w:rPr>
        <w:fldChar w:fldCharType="separate"/>
      </w:r>
      <w:r w:rsidR="00B04931" w:rsidRPr="00D772E1">
        <w:rPr>
          <w:rFonts w:ascii="Times New Roman" w:hAnsi="Times New Roman" w:cs="Times New Roman"/>
          <w:sz w:val="24"/>
          <w:szCs w:val="24"/>
          <w:vertAlign w:val="superscript"/>
        </w:rPr>
        <w:t>4</w:t>
      </w:r>
      <w:r w:rsidR="00B04931" w:rsidRPr="00D772E1">
        <w:rPr>
          <w:rFonts w:ascii="Times New Roman" w:hAnsi="Times New Roman" w:cs="Times New Roman"/>
          <w:sz w:val="24"/>
          <w:szCs w:val="24"/>
          <w:vertAlign w:val="superscript"/>
        </w:rPr>
        <w:fldChar w:fldCharType="end"/>
      </w:r>
      <w:r w:rsidRPr="00D772E1">
        <w:rPr>
          <w:rFonts w:ascii="Times New Roman" w:hAnsi="Times New Roman" w:cs="Times New Roman"/>
          <w:sz w:val="24"/>
          <w:szCs w:val="24"/>
        </w:rPr>
        <w:t xml:space="preserve"> </w:t>
      </w:r>
      <w:r w:rsidR="009356D0"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Clear reporting of these parameters would facilitate replication of the evidence as well as </w:t>
      </w:r>
      <w:r w:rsidR="00D678C0" w:rsidRPr="00D772E1">
        <w:rPr>
          <w:rFonts w:ascii="Times New Roman" w:hAnsi="Times New Roman" w:cs="Times New Roman"/>
          <w:sz w:val="24"/>
          <w:szCs w:val="24"/>
        </w:rPr>
        <w:t xml:space="preserve">the </w:t>
      </w:r>
      <w:r w:rsidRPr="00D772E1">
        <w:rPr>
          <w:rFonts w:ascii="Times New Roman" w:hAnsi="Times New Roman" w:cs="Times New Roman"/>
          <w:sz w:val="24"/>
          <w:szCs w:val="24"/>
        </w:rPr>
        <w:t xml:space="preserve">ability to evaluate validity and relevance to a </w:t>
      </w:r>
      <w:r w:rsidR="00D678C0" w:rsidRPr="00D772E1">
        <w:rPr>
          <w:rFonts w:ascii="Times New Roman" w:hAnsi="Times New Roman" w:cs="Times New Roman"/>
          <w:sz w:val="24"/>
          <w:szCs w:val="24"/>
        </w:rPr>
        <w:t xml:space="preserve">given </w:t>
      </w:r>
      <w:r w:rsidRPr="00D772E1">
        <w:rPr>
          <w:rFonts w:ascii="Times New Roman" w:hAnsi="Times New Roman" w:cs="Times New Roman"/>
          <w:sz w:val="24"/>
          <w:szCs w:val="24"/>
        </w:rPr>
        <w:t>population.</w:t>
      </w:r>
      <w:r w:rsidR="00B04931" w:rsidRPr="00D772E1">
        <w:rPr>
          <w:rFonts w:ascii="Times New Roman" w:hAnsi="Times New Roman" w:cs="Times New Roman"/>
          <w:sz w:val="24"/>
          <w:szCs w:val="24"/>
          <w:vertAlign w:val="superscript"/>
        </w:rPr>
        <w:fldChar w:fldCharType="begin"/>
      </w:r>
      <w:r w:rsidR="00B04931" w:rsidRPr="00D772E1">
        <w:rPr>
          <w:rFonts w:ascii="Times New Roman" w:hAnsi="Times New Roman" w:cs="Times New Roman"/>
          <w:sz w:val="24"/>
          <w:szCs w:val="24"/>
          <w:vertAlign w:val="superscript"/>
        </w:rPr>
        <w:instrText xml:space="preserve"> NOTEREF _Ref5889533 \h  \* MERGEFORMAT </w:instrText>
      </w:r>
      <w:r w:rsidR="00B04931" w:rsidRPr="00D772E1">
        <w:rPr>
          <w:rFonts w:ascii="Times New Roman" w:hAnsi="Times New Roman" w:cs="Times New Roman"/>
          <w:sz w:val="24"/>
          <w:szCs w:val="24"/>
          <w:vertAlign w:val="superscript"/>
        </w:rPr>
      </w:r>
      <w:r w:rsidR="00B04931" w:rsidRPr="00D772E1">
        <w:rPr>
          <w:rFonts w:ascii="Times New Roman" w:hAnsi="Times New Roman" w:cs="Times New Roman"/>
          <w:sz w:val="24"/>
          <w:szCs w:val="24"/>
          <w:vertAlign w:val="superscript"/>
        </w:rPr>
        <w:fldChar w:fldCharType="separate"/>
      </w:r>
      <w:r w:rsidR="00B04931" w:rsidRPr="00D772E1">
        <w:rPr>
          <w:rFonts w:ascii="Times New Roman" w:hAnsi="Times New Roman" w:cs="Times New Roman"/>
          <w:sz w:val="24"/>
          <w:szCs w:val="24"/>
          <w:vertAlign w:val="superscript"/>
        </w:rPr>
        <w:t>5</w:t>
      </w:r>
      <w:r w:rsidR="00B04931" w:rsidRPr="00D772E1">
        <w:rPr>
          <w:rFonts w:ascii="Times New Roman" w:hAnsi="Times New Roman" w:cs="Times New Roman"/>
          <w:sz w:val="24"/>
          <w:szCs w:val="24"/>
          <w:vertAlign w:val="superscript"/>
        </w:rPr>
        <w:fldChar w:fldCharType="end"/>
      </w:r>
      <w:r w:rsidRPr="00D772E1">
        <w:rPr>
          <w:rFonts w:ascii="Times New Roman" w:hAnsi="Times New Roman" w:cs="Times New Roman"/>
          <w:sz w:val="24"/>
          <w:szCs w:val="24"/>
        </w:rPr>
        <w:t xml:space="preserve"> </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However</w:t>
      </w:r>
      <w:r w:rsidR="004D62E3" w:rsidRPr="00D772E1">
        <w:rPr>
          <w:rFonts w:ascii="Times New Roman" w:hAnsi="Times New Roman" w:cs="Times New Roman"/>
          <w:sz w:val="24"/>
          <w:szCs w:val="24"/>
        </w:rPr>
        <w:t>,</w:t>
      </w:r>
      <w:r w:rsidRPr="00D772E1">
        <w:rPr>
          <w:rFonts w:ascii="Times New Roman" w:hAnsi="Times New Roman" w:cs="Times New Roman"/>
          <w:sz w:val="24"/>
          <w:szCs w:val="24"/>
        </w:rPr>
        <w:t xml:space="preserve"> </w:t>
      </w:r>
      <w:r w:rsidRPr="00D772E1">
        <w:rPr>
          <w:rFonts w:ascii="Times New Roman" w:hAnsi="Times New Roman" w:cs="Times New Roman"/>
          <w:b/>
          <w:sz w:val="24"/>
          <w:szCs w:val="24"/>
        </w:rPr>
        <w:t xml:space="preserve">full transparency must be balanced against the burdens </w:t>
      </w:r>
      <w:r w:rsidRPr="00D772E1">
        <w:rPr>
          <w:rFonts w:ascii="Times New Roman" w:hAnsi="Times New Roman" w:cs="Times New Roman"/>
          <w:sz w:val="24"/>
          <w:szCs w:val="24"/>
        </w:rPr>
        <w:t xml:space="preserve">it would impose on those reporting or reviewing supporting materials. </w:t>
      </w:r>
    </w:p>
    <w:p w14:paraId="1B9D1062" w14:textId="77777777" w:rsidR="00E7677B" w:rsidRPr="00D772E1" w:rsidRDefault="00E7677B" w:rsidP="00D772E1">
      <w:pPr>
        <w:pStyle w:val="Heading2"/>
        <w:spacing w:before="0" w:line="240" w:lineRule="auto"/>
        <w:rPr>
          <w:rFonts w:ascii="Times New Roman" w:hAnsi="Times New Roman" w:cs="Times New Roman"/>
          <w:sz w:val="24"/>
          <w:szCs w:val="24"/>
          <w:u w:val="single"/>
        </w:rPr>
      </w:pPr>
      <w:bookmarkStart w:id="4" w:name="_Toc516736588"/>
    </w:p>
    <w:p w14:paraId="05573D59" w14:textId="32D46251" w:rsidR="00475073" w:rsidRPr="00D772E1" w:rsidRDefault="00475073" w:rsidP="00D772E1">
      <w:pPr>
        <w:pStyle w:val="Heading2"/>
        <w:numPr>
          <w:ilvl w:val="0"/>
          <w:numId w:val="9"/>
        </w:numPr>
        <w:spacing w:before="0" w:line="240" w:lineRule="auto"/>
        <w:ind w:left="1440" w:hanging="720"/>
        <w:rPr>
          <w:rFonts w:ascii="Times New Roman" w:hAnsi="Times New Roman" w:cs="Times New Roman"/>
          <w:sz w:val="24"/>
          <w:szCs w:val="24"/>
          <w:u w:val="single"/>
        </w:rPr>
      </w:pPr>
      <w:r w:rsidRPr="00D772E1">
        <w:rPr>
          <w:rFonts w:ascii="Times New Roman" w:hAnsi="Times New Roman" w:cs="Times New Roman"/>
          <w:sz w:val="24"/>
          <w:szCs w:val="24"/>
          <w:u w:val="single"/>
        </w:rPr>
        <w:t xml:space="preserve">Balancing </w:t>
      </w:r>
      <w:r w:rsidR="00EE13FC" w:rsidRPr="00D772E1">
        <w:rPr>
          <w:rFonts w:ascii="Times New Roman" w:hAnsi="Times New Roman" w:cs="Times New Roman"/>
          <w:sz w:val="24"/>
          <w:szCs w:val="24"/>
          <w:u w:val="single"/>
        </w:rPr>
        <w:t>T</w:t>
      </w:r>
      <w:r w:rsidRPr="00D772E1">
        <w:rPr>
          <w:rFonts w:ascii="Times New Roman" w:hAnsi="Times New Roman" w:cs="Times New Roman"/>
          <w:sz w:val="24"/>
          <w:szCs w:val="24"/>
          <w:u w:val="single"/>
        </w:rPr>
        <w:t xml:space="preserve">ransparency and </w:t>
      </w:r>
      <w:r w:rsidR="00EE13FC" w:rsidRPr="00D772E1">
        <w:rPr>
          <w:rFonts w:ascii="Times New Roman" w:hAnsi="Times New Roman" w:cs="Times New Roman"/>
          <w:sz w:val="24"/>
          <w:szCs w:val="24"/>
          <w:u w:val="single"/>
        </w:rPr>
        <w:t>B</w:t>
      </w:r>
      <w:r w:rsidRPr="00D772E1">
        <w:rPr>
          <w:rFonts w:ascii="Times New Roman" w:hAnsi="Times New Roman" w:cs="Times New Roman"/>
          <w:sz w:val="24"/>
          <w:szCs w:val="24"/>
          <w:u w:val="single"/>
        </w:rPr>
        <w:t xml:space="preserve">urden with </w:t>
      </w:r>
      <w:r w:rsidR="00EE13FC" w:rsidRPr="00D772E1">
        <w:rPr>
          <w:rFonts w:ascii="Times New Roman" w:hAnsi="Times New Roman" w:cs="Times New Roman"/>
          <w:sz w:val="24"/>
          <w:szCs w:val="24"/>
          <w:u w:val="single"/>
        </w:rPr>
        <w:t>S</w:t>
      </w:r>
      <w:r w:rsidRPr="00D772E1">
        <w:rPr>
          <w:rFonts w:ascii="Times New Roman" w:hAnsi="Times New Roman" w:cs="Times New Roman"/>
          <w:sz w:val="24"/>
          <w:szCs w:val="24"/>
          <w:u w:val="single"/>
        </w:rPr>
        <w:t xml:space="preserve">tructured </w:t>
      </w:r>
      <w:r w:rsidR="00EE13FC" w:rsidRPr="00D772E1">
        <w:rPr>
          <w:rFonts w:ascii="Times New Roman" w:hAnsi="Times New Roman" w:cs="Times New Roman"/>
          <w:sz w:val="24"/>
          <w:szCs w:val="24"/>
          <w:u w:val="single"/>
        </w:rPr>
        <w:t>R</w:t>
      </w:r>
      <w:r w:rsidRPr="00D772E1">
        <w:rPr>
          <w:rFonts w:ascii="Times New Roman" w:hAnsi="Times New Roman" w:cs="Times New Roman"/>
          <w:sz w:val="24"/>
          <w:szCs w:val="24"/>
          <w:u w:val="single"/>
        </w:rPr>
        <w:t xml:space="preserve">eporting of </w:t>
      </w:r>
      <w:r w:rsidR="00EE13FC" w:rsidRPr="00D772E1">
        <w:rPr>
          <w:rFonts w:ascii="Times New Roman" w:hAnsi="Times New Roman" w:cs="Times New Roman"/>
          <w:sz w:val="24"/>
          <w:szCs w:val="24"/>
          <w:u w:val="single"/>
        </w:rPr>
        <w:t>K</w:t>
      </w:r>
      <w:r w:rsidRPr="00D772E1">
        <w:rPr>
          <w:rFonts w:ascii="Times New Roman" w:hAnsi="Times New Roman" w:cs="Times New Roman"/>
          <w:sz w:val="24"/>
          <w:szCs w:val="24"/>
          <w:u w:val="single"/>
        </w:rPr>
        <w:t xml:space="preserve">ey </w:t>
      </w:r>
      <w:r w:rsidR="00EE13FC" w:rsidRPr="00D772E1">
        <w:rPr>
          <w:rFonts w:ascii="Times New Roman" w:hAnsi="Times New Roman" w:cs="Times New Roman"/>
          <w:sz w:val="24"/>
          <w:szCs w:val="24"/>
          <w:u w:val="single"/>
        </w:rPr>
        <w:t>P</w:t>
      </w:r>
      <w:r w:rsidRPr="00D772E1">
        <w:rPr>
          <w:rFonts w:ascii="Times New Roman" w:hAnsi="Times New Roman" w:cs="Times New Roman"/>
          <w:sz w:val="24"/>
          <w:szCs w:val="24"/>
          <w:u w:val="single"/>
        </w:rPr>
        <w:t>arameter</w:t>
      </w:r>
      <w:bookmarkEnd w:id="4"/>
      <w:r w:rsidRPr="00D772E1">
        <w:rPr>
          <w:rFonts w:ascii="Times New Roman" w:hAnsi="Times New Roman" w:cs="Times New Roman"/>
          <w:sz w:val="24"/>
          <w:szCs w:val="24"/>
          <w:u w:val="single"/>
        </w:rPr>
        <w:t>s</w:t>
      </w:r>
    </w:p>
    <w:p w14:paraId="04259426" w14:textId="77777777" w:rsidR="00FE209F" w:rsidRPr="00D772E1" w:rsidRDefault="00FE209F" w:rsidP="00D772E1">
      <w:pPr>
        <w:spacing w:after="0" w:line="240" w:lineRule="auto"/>
        <w:rPr>
          <w:rFonts w:ascii="Times New Roman" w:hAnsi="Times New Roman" w:cs="Times New Roman"/>
          <w:sz w:val="24"/>
          <w:szCs w:val="24"/>
        </w:rPr>
      </w:pPr>
    </w:p>
    <w:p w14:paraId="7ED93C18" w14:textId="613914C4" w:rsidR="00475073" w:rsidRPr="00D772E1" w:rsidRDefault="00475073" w:rsidP="00D772E1">
      <w:pPr>
        <w:spacing w:after="0" w:line="240" w:lineRule="auto"/>
        <w:ind w:left="720"/>
        <w:rPr>
          <w:rFonts w:ascii="Times New Roman" w:hAnsi="Times New Roman" w:cs="Times New Roman"/>
          <w:sz w:val="24"/>
          <w:szCs w:val="24"/>
        </w:rPr>
      </w:pPr>
      <w:r w:rsidRPr="00D772E1">
        <w:rPr>
          <w:rFonts w:ascii="Times New Roman" w:hAnsi="Times New Roman" w:cs="Times New Roman"/>
          <w:sz w:val="24"/>
          <w:szCs w:val="24"/>
        </w:rPr>
        <w:t xml:space="preserve">To facilitate transparency and replicability of evidence, greater detail on study implementation or programming code to enable replication could be provided in appendices. </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However, it can be extremely time-consuming to parse pages of convoluted prose and unrealistic to expect decision</w:t>
      </w:r>
      <w:r w:rsidR="007C27E2" w:rsidRPr="00D772E1">
        <w:rPr>
          <w:rFonts w:ascii="Times New Roman" w:hAnsi="Times New Roman" w:cs="Times New Roman"/>
          <w:sz w:val="24"/>
          <w:szCs w:val="24"/>
        </w:rPr>
        <w:t xml:space="preserve"> </w:t>
      </w:r>
      <w:r w:rsidRPr="00D772E1">
        <w:rPr>
          <w:rFonts w:ascii="Times New Roman" w:hAnsi="Times New Roman" w:cs="Times New Roman"/>
          <w:sz w:val="24"/>
          <w:szCs w:val="24"/>
        </w:rPr>
        <w:t>makers to deconstruct the thousands of lines of programming code involved in implementing a</w:t>
      </w:r>
      <w:r w:rsidR="00DF5BEB" w:rsidRPr="00D772E1">
        <w:rPr>
          <w:rFonts w:ascii="Times New Roman" w:hAnsi="Times New Roman" w:cs="Times New Roman"/>
          <w:sz w:val="24"/>
          <w:szCs w:val="24"/>
        </w:rPr>
        <w:t>n</w:t>
      </w:r>
      <w:r w:rsidRPr="00D772E1">
        <w:rPr>
          <w:rFonts w:ascii="Times New Roman" w:hAnsi="Times New Roman" w:cs="Times New Roman"/>
          <w:sz w:val="24"/>
          <w:szCs w:val="24"/>
        </w:rPr>
        <w:t xml:space="preserve"> RWD study.</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Study implementation decisions would remain obfuscated for decision</w:t>
      </w:r>
      <w:r w:rsidR="007C27E2"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makers without clear annotation regarding which design and analysis elements were actually implemented. </w:t>
      </w:r>
    </w:p>
    <w:p w14:paraId="6C26DB33" w14:textId="77777777" w:rsidR="00E7677B" w:rsidRPr="00D772E1" w:rsidRDefault="00E7677B" w:rsidP="00D772E1">
      <w:pPr>
        <w:spacing w:after="0" w:line="240" w:lineRule="auto"/>
        <w:ind w:left="720"/>
        <w:rPr>
          <w:rFonts w:ascii="Times New Roman" w:hAnsi="Times New Roman" w:cs="Times New Roman"/>
          <w:sz w:val="24"/>
          <w:szCs w:val="24"/>
        </w:rPr>
      </w:pPr>
    </w:p>
    <w:p w14:paraId="6EE370D5" w14:textId="0A8DF361" w:rsidR="00475073" w:rsidRPr="00D772E1" w:rsidRDefault="00475073" w:rsidP="00D772E1">
      <w:pPr>
        <w:spacing w:after="0" w:line="240" w:lineRule="auto"/>
        <w:ind w:left="720"/>
        <w:rPr>
          <w:rFonts w:ascii="Times New Roman" w:hAnsi="Times New Roman" w:cs="Times New Roman"/>
          <w:sz w:val="24"/>
          <w:szCs w:val="24"/>
        </w:rPr>
      </w:pPr>
      <w:r w:rsidRPr="00D772E1">
        <w:rPr>
          <w:rFonts w:ascii="Times New Roman" w:hAnsi="Times New Roman" w:cs="Times New Roman"/>
          <w:sz w:val="24"/>
          <w:szCs w:val="24"/>
        </w:rPr>
        <w:t xml:space="preserve">Building on the ISPE/ISPOR consensus document, this project will design and field test a structured reporting template that </w:t>
      </w:r>
      <w:r w:rsidRPr="00D772E1">
        <w:rPr>
          <w:rFonts w:ascii="Times New Roman" w:hAnsi="Times New Roman" w:cs="Times New Roman"/>
          <w:b/>
          <w:sz w:val="24"/>
          <w:szCs w:val="24"/>
        </w:rPr>
        <w:t>presents key study parameters clearly and concisely</w:t>
      </w:r>
      <w:r w:rsidRPr="00D772E1">
        <w:rPr>
          <w:rFonts w:ascii="Times New Roman" w:hAnsi="Times New Roman" w:cs="Times New Roman"/>
          <w:sz w:val="24"/>
          <w:szCs w:val="24"/>
        </w:rPr>
        <w:t xml:space="preserve"> in tabular and visual formats. </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This will reduce confusion and misinterpretation </w:t>
      </w:r>
      <w:r w:rsidR="004D62E3" w:rsidRPr="00D772E1">
        <w:rPr>
          <w:rFonts w:ascii="Times New Roman" w:hAnsi="Times New Roman" w:cs="Times New Roman"/>
          <w:sz w:val="24"/>
          <w:szCs w:val="24"/>
        </w:rPr>
        <w:t>of</w:t>
      </w:r>
      <w:r w:rsidRPr="00D772E1">
        <w:rPr>
          <w:rFonts w:ascii="Times New Roman" w:hAnsi="Times New Roman" w:cs="Times New Roman"/>
          <w:sz w:val="24"/>
          <w:szCs w:val="24"/>
        </w:rPr>
        <w:t xml:space="preserve"> prose that lacks specificity or uses uncommon terminology and will provide annotation for study decisions implemented in programming code. </w:t>
      </w:r>
    </w:p>
    <w:p w14:paraId="7EF02234" w14:textId="77777777" w:rsidR="00E7677B" w:rsidRPr="00D772E1" w:rsidRDefault="00E7677B" w:rsidP="00D772E1">
      <w:pPr>
        <w:spacing w:after="0" w:line="240" w:lineRule="auto"/>
        <w:ind w:left="720"/>
        <w:rPr>
          <w:rFonts w:ascii="Times New Roman" w:hAnsi="Times New Roman" w:cs="Times New Roman"/>
          <w:sz w:val="24"/>
          <w:szCs w:val="24"/>
        </w:rPr>
      </w:pPr>
    </w:p>
    <w:p w14:paraId="266C8EFF" w14:textId="2C76EA1A" w:rsidR="00475073" w:rsidRPr="00D772E1" w:rsidRDefault="00475073" w:rsidP="00D772E1">
      <w:pPr>
        <w:spacing w:after="0" w:line="240" w:lineRule="auto"/>
        <w:ind w:left="720"/>
        <w:rPr>
          <w:rFonts w:ascii="Times New Roman" w:hAnsi="Times New Roman" w:cs="Times New Roman"/>
          <w:sz w:val="24"/>
          <w:szCs w:val="24"/>
        </w:rPr>
      </w:pPr>
      <w:r w:rsidRPr="00D772E1">
        <w:rPr>
          <w:rFonts w:ascii="Times New Roman" w:hAnsi="Times New Roman" w:cs="Times New Roman"/>
          <w:sz w:val="24"/>
          <w:szCs w:val="24"/>
        </w:rPr>
        <w:lastRenderedPageBreak/>
        <w:t>The structured reporting template will be based on a principle of “m</w:t>
      </w:r>
      <w:r w:rsidR="002735F3" w:rsidRPr="00D772E1">
        <w:rPr>
          <w:rFonts w:ascii="Times New Roman" w:hAnsi="Times New Roman" w:cs="Times New Roman"/>
          <w:sz w:val="24"/>
          <w:szCs w:val="24"/>
        </w:rPr>
        <w:t>aximum</w:t>
      </w:r>
      <w:r w:rsidRPr="00D772E1">
        <w:rPr>
          <w:rFonts w:ascii="Times New Roman" w:hAnsi="Times New Roman" w:cs="Times New Roman"/>
          <w:sz w:val="24"/>
          <w:szCs w:val="24"/>
        </w:rPr>
        <w:t xml:space="preserve"> </w:t>
      </w:r>
      <w:r w:rsidR="002735F3" w:rsidRPr="00D772E1">
        <w:rPr>
          <w:rFonts w:ascii="Times New Roman" w:hAnsi="Times New Roman" w:cs="Times New Roman"/>
          <w:sz w:val="24"/>
          <w:szCs w:val="24"/>
        </w:rPr>
        <w:t>efficienc</w:t>
      </w:r>
      <w:r w:rsidRPr="00D772E1">
        <w:rPr>
          <w:rFonts w:ascii="Times New Roman" w:hAnsi="Times New Roman" w:cs="Times New Roman"/>
          <w:sz w:val="24"/>
          <w:szCs w:val="24"/>
        </w:rPr>
        <w:t>y</w:t>
      </w:r>
      <w:r w:rsidR="004D62E3" w:rsidRPr="00D772E1">
        <w:rPr>
          <w:rFonts w:ascii="Times New Roman" w:hAnsi="Times New Roman" w:cs="Times New Roman"/>
          <w:sz w:val="24"/>
          <w:szCs w:val="24"/>
        </w:rPr>
        <w:t>,</w:t>
      </w:r>
      <w:r w:rsidRPr="00D772E1">
        <w:rPr>
          <w:rFonts w:ascii="Times New Roman" w:hAnsi="Times New Roman" w:cs="Times New Roman"/>
          <w:sz w:val="24"/>
          <w:szCs w:val="24"/>
        </w:rPr>
        <w:t>” meaning the template will be limited to information required to communicate the key study implementation decisions outlined in the catalogue endorsed by ISPE/ISPOR</w:t>
      </w:r>
      <w:r w:rsidR="004D62E3" w:rsidRPr="00D772E1">
        <w:rPr>
          <w:rFonts w:ascii="Times New Roman" w:hAnsi="Times New Roman" w:cs="Times New Roman"/>
          <w:sz w:val="24"/>
          <w:szCs w:val="24"/>
        </w:rPr>
        <w:t>,</w:t>
      </w:r>
      <w:r w:rsidRPr="00D772E1">
        <w:rPr>
          <w:rFonts w:ascii="Times New Roman" w:hAnsi="Times New Roman" w:cs="Times New Roman"/>
          <w:sz w:val="24"/>
          <w:szCs w:val="24"/>
        </w:rPr>
        <w:t xml:space="preserve"> such as temporal anchors in the patient timeline, ordering of exclusions relative to selection of study entry date, and complete code algorithms.</w:t>
      </w:r>
      <w:r w:rsidR="000B52F3" w:rsidRPr="00D772E1">
        <w:rPr>
          <w:rFonts w:ascii="Times New Roman" w:hAnsi="Times New Roman" w:cs="Times New Roman"/>
          <w:sz w:val="24"/>
          <w:szCs w:val="24"/>
          <w:vertAlign w:val="superscript"/>
        </w:rPr>
        <w:fldChar w:fldCharType="begin"/>
      </w:r>
      <w:r w:rsidR="000B52F3" w:rsidRPr="00D772E1">
        <w:rPr>
          <w:rFonts w:ascii="Times New Roman" w:hAnsi="Times New Roman" w:cs="Times New Roman"/>
          <w:sz w:val="24"/>
          <w:szCs w:val="24"/>
          <w:vertAlign w:val="superscript"/>
        </w:rPr>
        <w:instrText xml:space="preserve"> NOTEREF _Ref5889512 \h  \* MERGEFORMAT </w:instrText>
      </w:r>
      <w:r w:rsidR="000B52F3" w:rsidRPr="00D772E1">
        <w:rPr>
          <w:rFonts w:ascii="Times New Roman" w:hAnsi="Times New Roman" w:cs="Times New Roman"/>
          <w:sz w:val="24"/>
          <w:szCs w:val="24"/>
          <w:vertAlign w:val="superscript"/>
        </w:rPr>
      </w:r>
      <w:r w:rsidR="000B52F3" w:rsidRPr="00D772E1">
        <w:rPr>
          <w:rFonts w:ascii="Times New Roman" w:hAnsi="Times New Roman" w:cs="Times New Roman"/>
          <w:sz w:val="24"/>
          <w:szCs w:val="24"/>
          <w:vertAlign w:val="superscript"/>
        </w:rPr>
        <w:fldChar w:fldCharType="separate"/>
      </w:r>
      <w:r w:rsidR="000B52F3" w:rsidRPr="00D772E1">
        <w:rPr>
          <w:rFonts w:ascii="Times New Roman" w:hAnsi="Times New Roman" w:cs="Times New Roman"/>
          <w:sz w:val="24"/>
          <w:szCs w:val="24"/>
          <w:vertAlign w:val="superscript"/>
        </w:rPr>
        <w:t>4</w:t>
      </w:r>
      <w:r w:rsidR="000B52F3" w:rsidRPr="00D772E1">
        <w:rPr>
          <w:rFonts w:ascii="Times New Roman" w:hAnsi="Times New Roman" w:cs="Times New Roman"/>
          <w:sz w:val="24"/>
          <w:szCs w:val="24"/>
          <w:vertAlign w:val="superscript"/>
        </w:rPr>
        <w:fldChar w:fldCharType="end"/>
      </w:r>
      <w:r w:rsidRPr="00D772E1">
        <w:rPr>
          <w:rFonts w:ascii="Times New Roman" w:hAnsi="Times New Roman" w:cs="Times New Roman"/>
          <w:sz w:val="24"/>
          <w:szCs w:val="24"/>
        </w:rPr>
        <w:t xml:space="preserve"> </w:t>
      </w:r>
      <w:r w:rsidR="000B52F3" w:rsidRPr="00D772E1">
        <w:rPr>
          <w:rFonts w:ascii="Times New Roman" w:hAnsi="Times New Roman" w:cs="Times New Roman"/>
          <w:sz w:val="24"/>
          <w:szCs w:val="24"/>
        </w:rPr>
        <w:t xml:space="preserve"> </w:t>
      </w:r>
      <w:r w:rsidRPr="00D772E1">
        <w:rPr>
          <w:rFonts w:ascii="Times New Roman" w:hAnsi="Times New Roman" w:cs="Times New Roman"/>
          <w:sz w:val="24"/>
          <w:szCs w:val="24"/>
        </w:rPr>
        <w:t>Further,</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the level of detail in the template will be readily tailored for different use cases. </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Prose will be limited</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although investigators will have the flexibility to add details in their own words. </w:t>
      </w:r>
      <w:r w:rsidR="004D62E3"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A glossary will be provided for terminology used in the template. </w:t>
      </w:r>
    </w:p>
    <w:p w14:paraId="17F0FC2D" w14:textId="77777777" w:rsidR="00FE209F" w:rsidRPr="00D772E1" w:rsidRDefault="00FE209F" w:rsidP="00D772E1">
      <w:pPr>
        <w:pStyle w:val="Heading2"/>
        <w:spacing w:before="0" w:line="240" w:lineRule="auto"/>
        <w:rPr>
          <w:rFonts w:ascii="Times New Roman" w:hAnsi="Times New Roman" w:cs="Times New Roman"/>
          <w:sz w:val="24"/>
          <w:szCs w:val="24"/>
          <w:u w:val="single"/>
        </w:rPr>
      </w:pPr>
      <w:bookmarkStart w:id="5" w:name="_Toc516736591"/>
    </w:p>
    <w:p w14:paraId="17CB9B93" w14:textId="7AF3A776" w:rsidR="00475073" w:rsidRPr="00D772E1" w:rsidRDefault="00475073" w:rsidP="00D772E1">
      <w:pPr>
        <w:pStyle w:val="Heading2"/>
        <w:numPr>
          <w:ilvl w:val="0"/>
          <w:numId w:val="9"/>
        </w:numPr>
        <w:spacing w:before="0" w:line="240" w:lineRule="auto"/>
        <w:ind w:left="1440" w:hanging="720"/>
        <w:rPr>
          <w:rFonts w:ascii="Times New Roman" w:hAnsi="Times New Roman" w:cs="Times New Roman"/>
          <w:sz w:val="24"/>
          <w:szCs w:val="24"/>
          <w:u w:val="single"/>
        </w:rPr>
      </w:pPr>
      <w:r w:rsidRPr="00D772E1">
        <w:rPr>
          <w:rFonts w:ascii="Times New Roman" w:hAnsi="Times New Roman" w:cs="Times New Roman"/>
          <w:sz w:val="24"/>
          <w:szCs w:val="24"/>
          <w:u w:val="single"/>
        </w:rPr>
        <w:t xml:space="preserve">Expected </w:t>
      </w:r>
      <w:r w:rsidR="00EE13FC" w:rsidRPr="00D772E1">
        <w:rPr>
          <w:rFonts w:ascii="Times New Roman" w:hAnsi="Times New Roman" w:cs="Times New Roman"/>
          <w:sz w:val="24"/>
          <w:szCs w:val="24"/>
          <w:u w:val="single"/>
        </w:rPr>
        <w:t>I</w:t>
      </w:r>
      <w:r w:rsidRPr="00D772E1">
        <w:rPr>
          <w:rFonts w:ascii="Times New Roman" w:hAnsi="Times New Roman" w:cs="Times New Roman"/>
          <w:sz w:val="24"/>
          <w:szCs w:val="24"/>
          <w:u w:val="single"/>
        </w:rPr>
        <w:t>mpact</w:t>
      </w:r>
      <w:bookmarkEnd w:id="5"/>
    </w:p>
    <w:p w14:paraId="5E8A0287" w14:textId="047EED66" w:rsidR="00475073" w:rsidRPr="00D772E1" w:rsidRDefault="00475073" w:rsidP="00D772E1">
      <w:pPr>
        <w:spacing w:after="0" w:line="240" w:lineRule="auto"/>
        <w:rPr>
          <w:rFonts w:ascii="Times New Roman" w:hAnsi="Times New Roman" w:cs="Times New Roman"/>
          <w:sz w:val="24"/>
          <w:szCs w:val="24"/>
        </w:rPr>
      </w:pPr>
    </w:p>
    <w:p w14:paraId="29B126F6" w14:textId="2A8CE171" w:rsidR="00475073" w:rsidRPr="00D772E1" w:rsidRDefault="00475073" w:rsidP="00D772E1">
      <w:pPr>
        <w:spacing w:after="0" w:line="240" w:lineRule="auto"/>
        <w:ind w:left="720"/>
        <w:rPr>
          <w:rFonts w:ascii="Times New Roman" w:hAnsi="Times New Roman" w:cs="Times New Roman"/>
          <w:sz w:val="24"/>
          <w:szCs w:val="24"/>
        </w:rPr>
      </w:pPr>
      <w:r w:rsidRPr="00D772E1">
        <w:rPr>
          <w:rFonts w:ascii="Times New Roman" w:hAnsi="Times New Roman" w:cs="Times New Roman"/>
          <w:sz w:val="24"/>
          <w:szCs w:val="24"/>
        </w:rPr>
        <w:t xml:space="preserve">A structured reporting template would increase efficiency for those who generate or review evidence from databases by </w:t>
      </w:r>
      <w:r w:rsidRPr="00D772E1">
        <w:rPr>
          <w:rFonts w:ascii="Times New Roman" w:hAnsi="Times New Roman" w:cs="Times New Roman"/>
          <w:b/>
          <w:sz w:val="24"/>
          <w:szCs w:val="24"/>
        </w:rPr>
        <w:t>creating clear expectations</w:t>
      </w:r>
      <w:r w:rsidRPr="00D772E1">
        <w:rPr>
          <w:rFonts w:ascii="Times New Roman" w:hAnsi="Times New Roman" w:cs="Times New Roman"/>
          <w:sz w:val="24"/>
          <w:szCs w:val="24"/>
        </w:rPr>
        <w:t xml:space="preserve"> regarding </w:t>
      </w:r>
      <w:r w:rsidRPr="00D772E1">
        <w:rPr>
          <w:rFonts w:ascii="Times New Roman" w:hAnsi="Times New Roman" w:cs="Times New Roman"/>
          <w:b/>
          <w:sz w:val="24"/>
          <w:szCs w:val="24"/>
        </w:rPr>
        <w:t>which details</w:t>
      </w:r>
      <w:r w:rsidRPr="00D772E1">
        <w:rPr>
          <w:rFonts w:ascii="Times New Roman" w:hAnsi="Times New Roman" w:cs="Times New Roman"/>
          <w:sz w:val="24"/>
          <w:szCs w:val="24"/>
        </w:rPr>
        <w:t xml:space="preserve"> should be reported </w:t>
      </w:r>
      <w:r w:rsidR="002735F3" w:rsidRPr="00D772E1">
        <w:rPr>
          <w:rFonts w:ascii="Times New Roman" w:hAnsi="Times New Roman" w:cs="Times New Roman"/>
          <w:sz w:val="24"/>
          <w:szCs w:val="24"/>
        </w:rPr>
        <w:t>in publications</w:t>
      </w:r>
      <w:r w:rsidR="0028658B" w:rsidRPr="00D772E1">
        <w:rPr>
          <w:rFonts w:ascii="Times New Roman" w:hAnsi="Times New Roman" w:cs="Times New Roman"/>
          <w:sz w:val="24"/>
          <w:szCs w:val="24"/>
        </w:rPr>
        <w:t>,</w:t>
      </w:r>
      <w:r w:rsidR="002735F3" w:rsidRPr="00D772E1">
        <w:rPr>
          <w:rFonts w:ascii="Times New Roman" w:hAnsi="Times New Roman" w:cs="Times New Roman"/>
          <w:sz w:val="24"/>
          <w:szCs w:val="24"/>
        </w:rPr>
        <w:t xml:space="preserve"> </w:t>
      </w:r>
      <w:r w:rsidR="00C22DCD" w:rsidRPr="00D772E1">
        <w:rPr>
          <w:rFonts w:ascii="Times New Roman" w:hAnsi="Times New Roman" w:cs="Times New Roman"/>
          <w:sz w:val="24"/>
          <w:szCs w:val="24"/>
        </w:rPr>
        <w:t>study protocols</w:t>
      </w:r>
      <w:r w:rsidR="0028658B" w:rsidRPr="00D772E1">
        <w:rPr>
          <w:rFonts w:ascii="Times New Roman" w:hAnsi="Times New Roman" w:cs="Times New Roman"/>
          <w:sz w:val="24"/>
          <w:szCs w:val="24"/>
        </w:rPr>
        <w:t>, or</w:t>
      </w:r>
      <w:r w:rsidR="00C22DCD" w:rsidRPr="00D772E1">
        <w:rPr>
          <w:rFonts w:ascii="Times New Roman" w:hAnsi="Times New Roman" w:cs="Times New Roman"/>
          <w:sz w:val="24"/>
          <w:szCs w:val="24"/>
        </w:rPr>
        <w:t xml:space="preserve"> </w:t>
      </w:r>
      <w:r w:rsidR="002735F3" w:rsidRPr="00D772E1">
        <w:rPr>
          <w:rFonts w:ascii="Times New Roman" w:hAnsi="Times New Roman" w:cs="Times New Roman"/>
          <w:sz w:val="24"/>
          <w:szCs w:val="24"/>
        </w:rPr>
        <w:t xml:space="preserve">reports </w:t>
      </w:r>
      <w:r w:rsidRPr="00D772E1">
        <w:rPr>
          <w:rFonts w:ascii="Times New Roman" w:hAnsi="Times New Roman" w:cs="Times New Roman"/>
          <w:sz w:val="24"/>
          <w:szCs w:val="24"/>
        </w:rPr>
        <w:t xml:space="preserve">as well as </w:t>
      </w:r>
      <w:r w:rsidRPr="00D772E1">
        <w:rPr>
          <w:rFonts w:ascii="Times New Roman" w:hAnsi="Times New Roman" w:cs="Times New Roman"/>
          <w:b/>
          <w:sz w:val="24"/>
          <w:szCs w:val="24"/>
        </w:rPr>
        <w:t>how and where</w:t>
      </w:r>
      <w:r w:rsidRPr="00D772E1">
        <w:rPr>
          <w:rFonts w:ascii="Times New Roman" w:hAnsi="Times New Roman" w:cs="Times New Roman"/>
          <w:sz w:val="24"/>
          <w:szCs w:val="24"/>
        </w:rPr>
        <w:t xml:space="preserve"> such information will appear. Engaging researchers, journals, regulators, health technology assessment, payers, and other stakeholders will be critical to maximize the impact of the structured reporting template.</w:t>
      </w:r>
      <w:r w:rsidR="0031572F" w:rsidRPr="00D772E1">
        <w:rPr>
          <w:rStyle w:val="EndnoteReference"/>
          <w:rFonts w:ascii="Times New Roman" w:hAnsi="Times New Roman" w:cs="Times New Roman"/>
          <w:sz w:val="24"/>
          <w:szCs w:val="24"/>
        </w:rPr>
        <w:endnoteReference w:id="10"/>
      </w:r>
      <w:r w:rsidRPr="00D772E1">
        <w:rPr>
          <w:rFonts w:ascii="Times New Roman" w:hAnsi="Times New Roman" w:cs="Times New Roman"/>
          <w:sz w:val="24"/>
          <w:szCs w:val="24"/>
        </w:rPr>
        <w:t xml:space="preserve"> </w:t>
      </w:r>
      <w:r w:rsidR="00D53109" w:rsidRPr="00D772E1">
        <w:rPr>
          <w:rFonts w:ascii="Times New Roman" w:hAnsi="Times New Roman" w:cs="Times New Roman"/>
          <w:sz w:val="24"/>
          <w:szCs w:val="24"/>
        </w:rPr>
        <w:t xml:space="preserve"> </w:t>
      </w:r>
      <w:r w:rsidRPr="00D772E1">
        <w:rPr>
          <w:rFonts w:ascii="Times New Roman" w:hAnsi="Times New Roman" w:cs="Times New Roman"/>
          <w:sz w:val="24"/>
          <w:szCs w:val="24"/>
        </w:rPr>
        <w:t>Therefore, this project will engage a consortium of stakeholders and seek endorsement and cultural acceptance of providing structured reporting of study implementation decisions as a part of standard research practice.</w:t>
      </w:r>
    </w:p>
    <w:p w14:paraId="14660A98" w14:textId="7FFD95D5" w:rsidR="00475073" w:rsidRPr="00D772E1" w:rsidRDefault="00475073" w:rsidP="00D772E1">
      <w:pPr>
        <w:spacing w:after="0" w:line="240" w:lineRule="auto"/>
        <w:rPr>
          <w:rFonts w:ascii="Times New Roman" w:hAnsi="Times New Roman" w:cs="Times New Roman"/>
          <w:sz w:val="24"/>
          <w:szCs w:val="24"/>
        </w:rPr>
      </w:pPr>
    </w:p>
    <w:p w14:paraId="3E6A198B" w14:textId="77777777" w:rsidR="00FE209F" w:rsidRPr="00D772E1" w:rsidRDefault="00FE209F" w:rsidP="00D772E1">
      <w:pPr>
        <w:spacing w:after="0" w:line="240" w:lineRule="auto"/>
        <w:rPr>
          <w:rFonts w:ascii="Times New Roman" w:hAnsi="Times New Roman" w:cs="Times New Roman"/>
          <w:sz w:val="24"/>
          <w:szCs w:val="24"/>
        </w:rPr>
      </w:pPr>
    </w:p>
    <w:p w14:paraId="5A62ACA7" w14:textId="13070279" w:rsidR="00475073" w:rsidRPr="00D772E1" w:rsidRDefault="00475073" w:rsidP="00D772E1">
      <w:pPr>
        <w:pStyle w:val="ListParagraph"/>
        <w:numPr>
          <w:ilvl w:val="0"/>
          <w:numId w:val="10"/>
        </w:numPr>
        <w:spacing w:after="0" w:line="240" w:lineRule="auto"/>
        <w:ind w:hanging="720"/>
        <w:rPr>
          <w:rFonts w:ascii="Times New Roman" w:hAnsi="Times New Roman" w:cs="Times New Roman"/>
          <w:b/>
          <w:sz w:val="24"/>
          <w:szCs w:val="24"/>
        </w:rPr>
      </w:pPr>
      <w:r w:rsidRPr="00D772E1">
        <w:rPr>
          <w:rFonts w:ascii="Times New Roman" w:hAnsi="Times New Roman" w:cs="Times New Roman"/>
          <w:b/>
          <w:sz w:val="24"/>
          <w:szCs w:val="24"/>
        </w:rPr>
        <w:t>SPECIFIC AIMS</w:t>
      </w:r>
    </w:p>
    <w:p w14:paraId="0EF6914F" w14:textId="77777777" w:rsidR="00FE209F" w:rsidRPr="00D772E1" w:rsidRDefault="00FE209F" w:rsidP="00D772E1">
      <w:pPr>
        <w:spacing w:after="0" w:line="240" w:lineRule="auto"/>
        <w:rPr>
          <w:rFonts w:ascii="Times New Roman" w:hAnsi="Times New Roman" w:cs="Times New Roman"/>
          <w:b/>
          <w:sz w:val="24"/>
          <w:szCs w:val="24"/>
        </w:rPr>
      </w:pPr>
    </w:p>
    <w:p w14:paraId="73EEAE67" w14:textId="243143C4" w:rsidR="00475073" w:rsidRPr="00D772E1" w:rsidRDefault="00475073" w:rsidP="00D772E1">
      <w:pPr>
        <w:pStyle w:val="ListParagraph"/>
        <w:numPr>
          <w:ilvl w:val="0"/>
          <w:numId w:val="8"/>
        </w:numPr>
        <w:spacing w:after="0" w:line="240" w:lineRule="auto"/>
        <w:ind w:left="1440" w:hanging="720"/>
        <w:rPr>
          <w:rFonts w:ascii="Times New Roman" w:eastAsia="Times New Roman" w:hAnsi="Times New Roman" w:cs="Times New Roman"/>
          <w:sz w:val="24"/>
          <w:szCs w:val="24"/>
        </w:rPr>
      </w:pPr>
      <w:r w:rsidRPr="00D772E1">
        <w:rPr>
          <w:rFonts w:ascii="Times New Roman" w:eastAsia="Times New Roman" w:hAnsi="Times New Roman" w:cs="Times New Roman"/>
          <w:sz w:val="24"/>
          <w:szCs w:val="24"/>
        </w:rPr>
        <w:t>Evaluate gains in clarity and efficiency of review of healthcare database studies with structured reporting of specific study design and implementation parameters.</w:t>
      </w:r>
    </w:p>
    <w:p w14:paraId="1101754C" w14:textId="77777777" w:rsidR="00FE209F" w:rsidRPr="00D772E1" w:rsidRDefault="00FE209F" w:rsidP="00D772E1">
      <w:pPr>
        <w:pStyle w:val="ListParagraph"/>
        <w:spacing w:after="0" w:line="240" w:lineRule="auto"/>
        <w:rPr>
          <w:rFonts w:ascii="Times New Roman" w:eastAsia="Times New Roman" w:hAnsi="Times New Roman" w:cs="Times New Roman"/>
          <w:sz w:val="24"/>
          <w:szCs w:val="24"/>
        </w:rPr>
      </w:pPr>
    </w:p>
    <w:p w14:paraId="26A5AD7D" w14:textId="5FDA9CAA" w:rsidR="00475073" w:rsidRPr="00D772E1" w:rsidRDefault="002735F3" w:rsidP="00D772E1">
      <w:pPr>
        <w:pStyle w:val="ListParagraph"/>
        <w:numPr>
          <w:ilvl w:val="0"/>
          <w:numId w:val="8"/>
        </w:numPr>
        <w:spacing w:after="0" w:line="240" w:lineRule="auto"/>
        <w:ind w:left="1440" w:hanging="720"/>
        <w:rPr>
          <w:rFonts w:ascii="Times New Roman" w:eastAsia="Times New Roman" w:hAnsi="Times New Roman" w:cs="Times New Roman"/>
          <w:sz w:val="24"/>
          <w:szCs w:val="24"/>
        </w:rPr>
      </w:pPr>
      <w:r w:rsidRPr="00D772E1">
        <w:rPr>
          <w:rFonts w:ascii="Times New Roman" w:eastAsia="Times New Roman" w:hAnsi="Times New Roman" w:cs="Times New Roman"/>
          <w:sz w:val="24"/>
          <w:szCs w:val="24"/>
        </w:rPr>
        <w:t>Gain stakeholder input to optimize a proposed template with the goal of endorsement/adoption by stakeholders.</w:t>
      </w:r>
    </w:p>
    <w:p w14:paraId="3FA84A15" w14:textId="0762CB6E" w:rsidR="00475073" w:rsidRPr="00D772E1" w:rsidRDefault="00475073" w:rsidP="00D772E1">
      <w:pPr>
        <w:spacing w:after="0" w:line="240" w:lineRule="auto"/>
        <w:rPr>
          <w:rFonts w:ascii="Times New Roman" w:hAnsi="Times New Roman" w:cs="Times New Roman"/>
          <w:sz w:val="24"/>
          <w:szCs w:val="24"/>
        </w:rPr>
      </w:pPr>
    </w:p>
    <w:p w14:paraId="7422FDF2" w14:textId="77777777" w:rsidR="00FE209F" w:rsidRPr="00D772E1" w:rsidRDefault="00FE209F" w:rsidP="00D772E1">
      <w:pPr>
        <w:spacing w:after="0" w:line="240" w:lineRule="auto"/>
        <w:rPr>
          <w:rFonts w:ascii="Times New Roman" w:hAnsi="Times New Roman" w:cs="Times New Roman"/>
          <w:sz w:val="24"/>
          <w:szCs w:val="24"/>
        </w:rPr>
      </w:pPr>
    </w:p>
    <w:p w14:paraId="15AAE18E" w14:textId="7D751596" w:rsidR="00475073" w:rsidRPr="00D772E1" w:rsidRDefault="00475073" w:rsidP="00D772E1">
      <w:pPr>
        <w:pStyle w:val="ListParagraph"/>
        <w:numPr>
          <w:ilvl w:val="0"/>
          <w:numId w:val="10"/>
        </w:numPr>
        <w:spacing w:after="0" w:line="240" w:lineRule="auto"/>
        <w:ind w:hanging="720"/>
        <w:rPr>
          <w:rFonts w:ascii="Times New Roman" w:hAnsi="Times New Roman" w:cs="Times New Roman"/>
          <w:b/>
          <w:sz w:val="24"/>
          <w:szCs w:val="24"/>
        </w:rPr>
      </w:pPr>
      <w:r w:rsidRPr="00D772E1">
        <w:rPr>
          <w:rFonts w:ascii="Times New Roman" w:hAnsi="Times New Roman" w:cs="Times New Roman"/>
          <w:b/>
          <w:sz w:val="24"/>
          <w:szCs w:val="24"/>
        </w:rPr>
        <w:t>METHODS</w:t>
      </w:r>
    </w:p>
    <w:p w14:paraId="0FCA1242" w14:textId="77777777" w:rsidR="00FE209F" w:rsidRPr="00D772E1" w:rsidRDefault="00FE209F" w:rsidP="00D772E1">
      <w:pPr>
        <w:spacing w:after="0" w:line="240" w:lineRule="auto"/>
        <w:rPr>
          <w:rFonts w:ascii="Times New Roman" w:hAnsi="Times New Roman" w:cs="Times New Roman"/>
          <w:b/>
          <w:sz w:val="24"/>
          <w:szCs w:val="24"/>
        </w:rPr>
      </w:pPr>
    </w:p>
    <w:p w14:paraId="3D6698D2" w14:textId="2C3FA7F3" w:rsidR="006304DE" w:rsidRPr="00D772E1" w:rsidRDefault="00217BD7" w:rsidP="00D772E1">
      <w:pPr>
        <w:pStyle w:val="ListParagraph"/>
        <w:numPr>
          <w:ilvl w:val="0"/>
          <w:numId w:val="1"/>
        </w:numPr>
        <w:spacing w:after="0" w:line="240" w:lineRule="auto"/>
        <w:ind w:left="1440" w:hanging="720"/>
        <w:rPr>
          <w:rFonts w:ascii="Times New Roman" w:hAnsi="Times New Roman" w:cs="Times New Roman"/>
          <w:sz w:val="24"/>
          <w:szCs w:val="24"/>
        </w:rPr>
      </w:pPr>
      <w:r w:rsidRPr="00D772E1">
        <w:rPr>
          <w:rFonts w:ascii="Times New Roman" w:hAnsi="Times New Roman" w:cs="Times New Roman"/>
          <w:sz w:val="24"/>
          <w:szCs w:val="24"/>
        </w:rPr>
        <w:t xml:space="preserve">The </w:t>
      </w:r>
      <w:r w:rsidR="006304DE" w:rsidRPr="00D772E1">
        <w:rPr>
          <w:rFonts w:ascii="Times New Roman" w:hAnsi="Times New Roman" w:cs="Times New Roman"/>
          <w:sz w:val="24"/>
          <w:szCs w:val="24"/>
        </w:rPr>
        <w:t xml:space="preserve">Brigham and Women’s Hospital (BWH) team will </w:t>
      </w:r>
      <w:r w:rsidR="009B2DA7" w:rsidRPr="00D772E1">
        <w:rPr>
          <w:rFonts w:ascii="Times New Roman" w:hAnsi="Times New Roman" w:cs="Times New Roman"/>
          <w:sz w:val="24"/>
          <w:szCs w:val="24"/>
        </w:rPr>
        <w:t>fill out a</w:t>
      </w:r>
      <w:r w:rsidR="006304DE" w:rsidRPr="00D772E1">
        <w:rPr>
          <w:rFonts w:ascii="Times New Roman" w:hAnsi="Times New Roman" w:cs="Times New Roman"/>
          <w:sz w:val="24"/>
          <w:szCs w:val="24"/>
        </w:rPr>
        <w:t xml:space="preserve"> structured reporting template for </w:t>
      </w:r>
      <w:r w:rsidRPr="00D772E1">
        <w:rPr>
          <w:rFonts w:ascii="Times New Roman" w:hAnsi="Times New Roman" w:cs="Times New Roman"/>
          <w:sz w:val="24"/>
          <w:szCs w:val="24"/>
        </w:rPr>
        <w:t>one</w:t>
      </w:r>
      <w:r w:rsidR="003041AF" w:rsidRPr="00D772E1">
        <w:rPr>
          <w:rFonts w:ascii="Times New Roman" w:hAnsi="Times New Roman" w:cs="Times New Roman"/>
          <w:sz w:val="24"/>
          <w:szCs w:val="24"/>
        </w:rPr>
        <w:t xml:space="preserve"> </w:t>
      </w:r>
      <w:r w:rsidR="006304DE" w:rsidRPr="00D772E1">
        <w:rPr>
          <w:rFonts w:ascii="Times New Roman" w:hAnsi="Times New Roman" w:cs="Times New Roman"/>
          <w:sz w:val="24"/>
          <w:szCs w:val="24"/>
        </w:rPr>
        <w:t>selected publication with feedback from</w:t>
      </w:r>
      <w:r w:rsidR="00804E3C" w:rsidRPr="00D772E1">
        <w:rPr>
          <w:rFonts w:ascii="Times New Roman" w:hAnsi="Times New Roman" w:cs="Times New Roman"/>
          <w:sz w:val="24"/>
          <w:szCs w:val="24"/>
        </w:rPr>
        <w:t xml:space="preserve"> the Food and Drug </w:t>
      </w:r>
      <w:r w:rsidR="00DA1574" w:rsidRPr="00D772E1">
        <w:rPr>
          <w:rFonts w:ascii="Times New Roman" w:hAnsi="Times New Roman" w:cs="Times New Roman"/>
          <w:sz w:val="24"/>
          <w:szCs w:val="24"/>
        </w:rPr>
        <w:t>A</w:t>
      </w:r>
      <w:r w:rsidR="00804E3C" w:rsidRPr="00D772E1">
        <w:rPr>
          <w:rFonts w:ascii="Times New Roman" w:hAnsi="Times New Roman" w:cs="Times New Roman"/>
          <w:sz w:val="24"/>
          <w:szCs w:val="24"/>
        </w:rPr>
        <w:t>dministration</w:t>
      </w:r>
      <w:r w:rsidR="006304DE" w:rsidRPr="00D772E1">
        <w:rPr>
          <w:rFonts w:ascii="Times New Roman" w:hAnsi="Times New Roman" w:cs="Times New Roman"/>
          <w:sz w:val="24"/>
          <w:szCs w:val="24"/>
        </w:rPr>
        <w:t xml:space="preserve"> </w:t>
      </w:r>
      <w:r w:rsidR="00804E3C" w:rsidRPr="00D772E1">
        <w:rPr>
          <w:rFonts w:ascii="Times New Roman" w:hAnsi="Times New Roman" w:cs="Times New Roman"/>
          <w:sz w:val="24"/>
          <w:szCs w:val="24"/>
        </w:rPr>
        <w:t>(</w:t>
      </w:r>
      <w:r w:rsidR="006304DE" w:rsidRPr="00D772E1">
        <w:rPr>
          <w:rFonts w:ascii="Times New Roman" w:hAnsi="Times New Roman" w:cs="Times New Roman"/>
          <w:sz w:val="24"/>
          <w:szCs w:val="24"/>
        </w:rPr>
        <w:t>FDA</w:t>
      </w:r>
      <w:r w:rsidR="00804E3C" w:rsidRPr="00D772E1">
        <w:rPr>
          <w:rFonts w:ascii="Times New Roman" w:hAnsi="Times New Roman" w:cs="Times New Roman"/>
          <w:sz w:val="24"/>
          <w:szCs w:val="24"/>
        </w:rPr>
        <w:t>)</w:t>
      </w:r>
      <w:r w:rsidR="009B2DA7" w:rsidRPr="00D772E1">
        <w:rPr>
          <w:rFonts w:ascii="Times New Roman" w:hAnsi="Times New Roman" w:cs="Times New Roman"/>
          <w:sz w:val="24"/>
          <w:szCs w:val="24"/>
        </w:rPr>
        <w:t xml:space="preserve"> (</w:t>
      </w:r>
      <w:r w:rsidRPr="00D772E1">
        <w:rPr>
          <w:rFonts w:ascii="Times New Roman" w:hAnsi="Times New Roman" w:cs="Times New Roman"/>
          <w:sz w:val="24"/>
          <w:szCs w:val="24"/>
        </w:rPr>
        <w:t xml:space="preserve">the </w:t>
      </w:r>
      <w:r w:rsidR="009B2DA7" w:rsidRPr="00D772E1">
        <w:rPr>
          <w:rFonts w:ascii="Times New Roman" w:hAnsi="Times New Roman" w:cs="Times New Roman"/>
          <w:sz w:val="24"/>
          <w:szCs w:val="24"/>
        </w:rPr>
        <w:t xml:space="preserve">sponsor). </w:t>
      </w:r>
      <w:r w:rsidRPr="00D772E1">
        <w:rPr>
          <w:rFonts w:ascii="Times New Roman" w:hAnsi="Times New Roman" w:cs="Times New Roman"/>
          <w:sz w:val="24"/>
          <w:szCs w:val="24"/>
        </w:rPr>
        <w:t xml:space="preserve"> </w:t>
      </w:r>
      <w:r w:rsidR="003041AF" w:rsidRPr="00D772E1">
        <w:rPr>
          <w:rFonts w:ascii="Times New Roman" w:hAnsi="Times New Roman" w:cs="Times New Roman"/>
          <w:sz w:val="24"/>
          <w:szCs w:val="24"/>
        </w:rPr>
        <w:t xml:space="preserve">We will select a paper that is missing some key information on study design or implementation. </w:t>
      </w:r>
      <w:r w:rsidRPr="00D772E1">
        <w:rPr>
          <w:rFonts w:ascii="Times New Roman" w:hAnsi="Times New Roman" w:cs="Times New Roman"/>
          <w:sz w:val="24"/>
          <w:szCs w:val="24"/>
        </w:rPr>
        <w:t xml:space="preserve"> </w:t>
      </w:r>
      <w:r w:rsidR="009B2DA7" w:rsidRPr="00D772E1">
        <w:rPr>
          <w:rFonts w:ascii="Times New Roman" w:hAnsi="Times New Roman" w:cs="Times New Roman"/>
          <w:sz w:val="24"/>
          <w:szCs w:val="24"/>
        </w:rPr>
        <w:t>The</w:t>
      </w:r>
      <w:r w:rsidR="003041AF" w:rsidRPr="00D772E1">
        <w:rPr>
          <w:rFonts w:ascii="Times New Roman" w:hAnsi="Times New Roman" w:cs="Times New Roman"/>
          <w:sz w:val="24"/>
          <w:szCs w:val="24"/>
        </w:rPr>
        <w:t xml:space="preserve"> reporting</w:t>
      </w:r>
      <w:r w:rsidR="009B2DA7" w:rsidRPr="00D772E1">
        <w:rPr>
          <w:rFonts w:ascii="Times New Roman" w:hAnsi="Times New Roman" w:cs="Times New Roman"/>
          <w:sz w:val="24"/>
          <w:szCs w:val="24"/>
        </w:rPr>
        <w:t xml:space="preserve"> template will</w:t>
      </w:r>
      <w:r w:rsidR="003041AF" w:rsidRPr="00D772E1">
        <w:rPr>
          <w:rFonts w:ascii="Times New Roman" w:hAnsi="Times New Roman" w:cs="Times New Roman"/>
          <w:sz w:val="24"/>
          <w:szCs w:val="24"/>
        </w:rPr>
        <w:t xml:space="preserve"> have sections for</w:t>
      </w:r>
      <w:r w:rsidR="009B2DA7" w:rsidRPr="00D772E1">
        <w:rPr>
          <w:rFonts w:ascii="Times New Roman" w:hAnsi="Times New Roman" w:cs="Times New Roman"/>
          <w:sz w:val="24"/>
          <w:szCs w:val="24"/>
        </w:rPr>
        <w:t xml:space="preserve"> details about specific study design and analysis parameters for the published stud</w:t>
      </w:r>
      <w:r w:rsidR="003041AF" w:rsidRPr="00D772E1">
        <w:rPr>
          <w:rFonts w:ascii="Times New Roman" w:hAnsi="Times New Roman" w:cs="Times New Roman"/>
          <w:sz w:val="24"/>
          <w:szCs w:val="24"/>
        </w:rPr>
        <w:t xml:space="preserve">y. </w:t>
      </w:r>
      <w:r w:rsidRPr="00D772E1">
        <w:rPr>
          <w:rFonts w:ascii="Times New Roman" w:hAnsi="Times New Roman" w:cs="Times New Roman"/>
          <w:sz w:val="24"/>
          <w:szCs w:val="24"/>
        </w:rPr>
        <w:t xml:space="preserve"> </w:t>
      </w:r>
      <w:r w:rsidR="003041AF" w:rsidRPr="00D772E1">
        <w:rPr>
          <w:rFonts w:ascii="Times New Roman" w:hAnsi="Times New Roman" w:cs="Times New Roman"/>
          <w:sz w:val="24"/>
          <w:szCs w:val="24"/>
        </w:rPr>
        <w:t xml:space="preserve">We will extract information </w:t>
      </w:r>
      <w:r w:rsidRPr="00D772E1">
        <w:rPr>
          <w:rFonts w:ascii="Times New Roman" w:hAnsi="Times New Roman" w:cs="Times New Roman"/>
          <w:sz w:val="24"/>
          <w:szCs w:val="24"/>
        </w:rPr>
        <w:t xml:space="preserve">that </w:t>
      </w:r>
      <w:r w:rsidR="003041AF" w:rsidRPr="00D772E1">
        <w:rPr>
          <w:rFonts w:ascii="Times New Roman" w:hAnsi="Times New Roman" w:cs="Times New Roman"/>
          <w:sz w:val="24"/>
          <w:szCs w:val="24"/>
        </w:rPr>
        <w:t>is included in the publication and highlight where that information may be missing from the published manuscript or appendices.</w:t>
      </w:r>
    </w:p>
    <w:p w14:paraId="4F1F7747" w14:textId="77777777" w:rsidR="00FE209F" w:rsidRPr="00D772E1" w:rsidRDefault="00FE209F" w:rsidP="00D772E1">
      <w:pPr>
        <w:pStyle w:val="ListParagraph"/>
        <w:spacing w:after="0" w:line="240" w:lineRule="auto"/>
        <w:ind w:left="360"/>
        <w:rPr>
          <w:rFonts w:ascii="Times New Roman" w:hAnsi="Times New Roman" w:cs="Times New Roman"/>
          <w:sz w:val="24"/>
          <w:szCs w:val="24"/>
        </w:rPr>
      </w:pPr>
    </w:p>
    <w:p w14:paraId="24018509" w14:textId="3AF9B8C7" w:rsidR="006304DE" w:rsidRPr="00D772E1" w:rsidRDefault="006304DE" w:rsidP="00D772E1">
      <w:pPr>
        <w:pStyle w:val="ListParagraph"/>
        <w:numPr>
          <w:ilvl w:val="0"/>
          <w:numId w:val="1"/>
        </w:numPr>
        <w:spacing w:after="0" w:line="240" w:lineRule="auto"/>
        <w:ind w:left="1440" w:hanging="720"/>
        <w:rPr>
          <w:rFonts w:ascii="Times New Roman" w:hAnsi="Times New Roman" w:cs="Times New Roman"/>
          <w:sz w:val="24"/>
          <w:szCs w:val="24"/>
        </w:rPr>
      </w:pPr>
      <w:r w:rsidRPr="00D772E1">
        <w:rPr>
          <w:rFonts w:ascii="Times New Roman" w:hAnsi="Times New Roman" w:cs="Times New Roman"/>
          <w:sz w:val="24"/>
          <w:szCs w:val="24"/>
        </w:rPr>
        <w:t xml:space="preserve">BWH and FDA will compile </w:t>
      </w:r>
      <w:r w:rsidR="00217BD7" w:rsidRPr="00D772E1">
        <w:rPr>
          <w:rFonts w:ascii="Times New Roman" w:hAnsi="Times New Roman" w:cs="Times New Roman"/>
          <w:sz w:val="24"/>
          <w:szCs w:val="24"/>
        </w:rPr>
        <w:t xml:space="preserve">a </w:t>
      </w:r>
      <w:r w:rsidRPr="00D772E1">
        <w:rPr>
          <w:rFonts w:ascii="Times New Roman" w:hAnsi="Times New Roman" w:cs="Times New Roman"/>
          <w:sz w:val="24"/>
          <w:szCs w:val="24"/>
        </w:rPr>
        <w:t xml:space="preserve">list of stakeholders or stakeholder organizations </w:t>
      </w:r>
      <w:r w:rsidR="00D840F8">
        <w:rPr>
          <w:rFonts w:ascii="Times New Roman" w:hAnsi="Times New Roman" w:cs="Times New Roman"/>
          <w:sz w:val="24"/>
          <w:szCs w:val="24"/>
        </w:rPr>
        <w:t xml:space="preserve">whose input we would like to invite </w:t>
      </w:r>
      <w:r w:rsidRPr="00D772E1">
        <w:rPr>
          <w:rFonts w:ascii="Times New Roman" w:hAnsi="Times New Roman" w:cs="Times New Roman"/>
          <w:sz w:val="24"/>
          <w:szCs w:val="24"/>
        </w:rPr>
        <w:t xml:space="preserve">(see list in </w:t>
      </w:r>
      <w:r w:rsidRPr="00D772E1">
        <w:rPr>
          <w:rFonts w:ascii="Times New Roman" w:hAnsi="Times New Roman" w:cs="Times New Roman"/>
          <w:b/>
          <w:sz w:val="24"/>
          <w:szCs w:val="24"/>
        </w:rPr>
        <w:t xml:space="preserve">Appendix </w:t>
      </w:r>
      <w:r w:rsidR="007A79A2">
        <w:rPr>
          <w:rFonts w:ascii="Times New Roman" w:hAnsi="Times New Roman" w:cs="Times New Roman"/>
          <w:b/>
          <w:sz w:val="24"/>
          <w:szCs w:val="24"/>
        </w:rPr>
        <w:t>A</w:t>
      </w:r>
      <w:r w:rsidRPr="00D772E1">
        <w:rPr>
          <w:rFonts w:ascii="Times New Roman" w:hAnsi="Times New Roman" w:cs="Times New Roman"/>
          <w:sz w:val="24"/>
          <w:szCs w:val="24"/>
        </w:rPr>
        <w:t>)</w:t>
      </w:r>
      <w:r w:rsidR="00DF5BEB" w:rsidRPr="00D772E1">
        <w:rPr>
          <w:rFonts w:ascii="Times New Roman" w:hAnsi="Times New Roman" w:cs="Times New Roman"/>
          <w:sz w:val="24"/>
          <w:szCs w:val="24"/>
        </w:rPr>
        <w:t>.</w:t>
      </w:r>
    </w:p>
    <w:p w14:paraId="14DBD8BB" w14:textId="79C49A83" w:rsidR="00FE209F" w:rsidRPr="00D772E1" w:rsidRDefault="009B0054" w:rsidP="009B0054">
      <w:pPr>
        <w:tabs>
          <w:tab w:val="left" w:pos="73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61EABD4" w14:textId="4165C523" w:rsidR="00FE209F" w:rsidRPr="00D772E1" w:rsidRDefault="006304DE" w:rsidP="00D772E1">
      <w:pPr>
        <w:pStyle w:val="ListParagraph"/>
        <w:numPr>
          <w:ilvl w:val="0"/>
          <w:numId w:val="1"/>
        </w:numPr>
        <w:spacing w:after="0" w:line="240" w:lineRule="auto"/>
        <w:ind w:left="1440" w:hanging="720"/>
        <w:rPr>
          <w:rFonts w:ascii="Times New Roman" w:hAnsi="Times New Roman" w:cs="Times New Roman"/>
          <w:sz w:val="24"/>
          <w:szCs w:val="24"/>
        </w:rPr>
      </w:pPr>
      <w:r w:rsidRPr="00D772E1">
        <w:rPr>
          <w:rFonts w:ascii="Times New Roman" w:hAnsi="Times New Roman" w:cs="Times New Roman"/>
          <w:sz w:val="24"/>
          <w:szCs w:val="24"/>
        </w:rPr>
        <w:t>BWH will reach out to contacts at each organization</w:t>
      </w:r>
      <w:r w:rsidR="00217BD7" w:rsidRPr="00D772E1">
        <w:rPr>
          <w:rFonts w:ascii="Times New Roman" w:hAnsi="Times New Roman" w:cs="Times New Roman"/>
          <w:sz w:val="24"/>
          <w:szCs w:val="24"/>
        </w:rPr>
        <w:t>,</w:t>
      </w:r>
      <w:r w:rsidRPr="00D772E1">
        <w:rPr>
          <w:rFonts w:ascii="Times New Roman" w:hAnsi="Times New Roman" w:cs="Times New Roman"/>
          <w:sz w:val="24"/>
          <w:szCs w:val="24"/>
        </w:rPr>
        <w:t xml:space="preserve"> asking if they would be interested in participating in</w:t>
      </w:r>
      <w:r w:rsidR="003041AF" w:rsidRPr="00D772E1">
        <w:rPr>
          <w:rFonts w:ascii="Times New Roman" w:hAnsi="Times New Roman" w:cs="Times New Roman"/>
          <w:sz w:val="24"/>
          <w:szCs w:val="24"/>
        </w:rPr>
        <w:t xml:space="preserve"> </w:t>
      </w:r>
      <w:r w:rsidR="00A54CF5" w:rsidRPr="00D772E1">
        <w:rPr>
          <w:rFonts w:ascii="Times New Roman" w:hAnsi="Times New Roman" w:cs="Times New Roman"/>
          <w:sz w:val="24"/>
          <w:szCs w:val="24"/>
        </w:rPr>
        <w:t xml:space="preserve">a conference call focused on </w:t>
      </w:r>
      <w:r w:rsidRPr="00D772E1">
        <w:rPr>
          <w:rFonts w:ascii="Times New Roman" w:hAnsi="Times New Roman" w:cs="Times New Roman"/>
          <w:sz w:val="24"/>
          <w:szCs w:val="24"/>
        </w:rPr>
        <w:t>evaluat</w:t>
      </w:r>
      <w:r w:rsidR="003041AF" w:rsidRPr="00D772E1">
        <w:rPr>
          <w:rFonts w:ascii="Times New Roman" w:hAnsi="Times New Roman" w:cs="Times New Roman"/>
          <w:sz w:val="24"/>
          <w:szCs w:val="24"/>
        </w:rPr>
        <w:t>ing and offering feedback</w:t>
      </w:r>
      <w:r w:rsidRPr="00D772E1">
        <w:rPr>
          <w:rFonts w:ascii="Times New Roman" w:hAnsi="Times New Roman" w:cs="Times New Roman"/>
          <w:sz w:val="24"/>
          <w:szCs w:val="24"/>
        </w:rPr>
        <w:t xml:space="preserve"> </w:t>
      </w:r>
      <w:r w:rsidR="00A54CF5" w:rsidRPr="00D772E1">
        <w:rPr>
          <w:rFonts w:ascii="Times New Roman" w:hAnsi="Times New Roman" w:cs="Times New Roman"/>
          <w:sz w:val="24"/>
          <w:szCs w:val="24"/>
        </w:rPr>
        <w:t>for</w:t>
      </w:r>
      <w:r w:rsidRPr="00D772E1">
        <w:rPr>
          <w:rFonts w:ascii="Times New Roman" w:hAnsi="Times New Roman" w:cs="Times New Roman"/>
          <w:sz w:val="24"/>
          <w:szCs w:val="24"/>
        </w:rPr>
        <w:t xml:space="preserve"> a structured reporting template </w:t>
      </w:r>
      <w:r w:rsidR="00A54CF5" w:rsidRPr="00D772E1">
        <w:rPr>
          <w:rFonts w:ascii="Times New Roman" w:hAnsi="Times New Roman" w:cs="Times New Roman"/>
          <w:sz w:val="24"/>
          <w:szCs w:val="24"/>
        </w:rPr>
        <w:t xml:space="preserve">designed </w:t>
      </w:r>
      <w:r w:rsidRPr="00D772E1">
        <w:rPr>
          <w:rFonts w:ascii="Times New Roman" w:hAnsi="Times New Roman" w:cs="Times New Roman"/>
          <w:sz w:val="24"/>
          <w:szCs w:val="24"/>
        </w:rPr>
        <w:t xml:space="preserve">for non-randomized database studies (see letter in </w:t>
      </w:r>
      <w:r w:rsidRPr="00D772E1">
        <w:rPr>
          <w:rFonts w:ascii="Times New Roman" w:hAnsi="Times New Roman" w:cs="Times New Roman"/>
          <w:b/>
          <w:sz w:val="24"/>
          <w:szCs w:val="24"/>
        </w:rPr>
        <w:t xml:space="preserve">Appendix </w:t>
      </w:r>
      <w:r w:rsidR="007A79A2">
        <w:rPr>
          <w:rFonts w:ascii="Times New Roman" w:hAnsi="Times New Roman" w:cs="Times New Roman"/>
          <w:b/>
          <w:sz w:val="24"/>
          <w:szCs w:val="24"/>
        </w:rPr>
        <w:t>B</w:t>
      </w:r>
      <w:r w:rsidRPr="00D772E1">
        <w:rPr>
          <w:rFonts w:ascii="Times New Roman" w:hAnsi="Times New Roman" w:cs="Times New Roman"/>
          <w:sz w:val="24"/>
          <w:szCs w:val="24"/>
        </w:rPr>
        <w:t>)</w:t>
      </w:r>
      <w:r w:rsidR="00A54CF5" w:rsidRPr="00D772E1">
        <w:rPr>
          <w:rFonts w:ascii="Times New Roman" w:hAnsi="Times New Roman" w:cs="Times New Roman"/>
          <w:sz w:val="24"/>
          <w:szCs w:val="24"/>
        </w:rPr>
        <w:t>.</w:t>
      </w:r>
    </w:p>
    <w:p w14:paraId="2512589D" w14:textId="05F0E8C6" w:rsidR="00475073" w:rsidRPr="00D772E1" w:rsidRDefault="00A54CF5" w:rsidP="00D772E1">
      <w:pPr>
        <w:spacing w:after="0" w:line="240" w:lineRule="auto"/>
        <w:rPr>
          <w:rFonts w:ascii="Times New Roman" w:hAnsi="Times New Roman" w:cs="Times New Roman"/>
          <w:sz w:val="24"/>
          <w:szCs w:val="24"/>
        </w:rPr>
      </w:pPr>
      <w:r w:rsidRPr="00D772E1">
        <w:rPr>
          <w:rFonts w:ascii="Times New Roman" w:hAnsi="Times New Roman" w:cs="Times New Roman"/>
          <w:sz w:val="24"/>
          <w:szCs w:val="24"/>
        </w:rPr>
        <w:t xml:space="preserve"> </w:t>
      </w:r>
    </w:p>
    <w:p w14:paraId="69596E74" w14:textId="14F6F701" w:rsidR="006304DE" w:rsidRPr="00D772E1" w:rsidRDefault="00A54CF5" w:rsidP="00D772E1">
      <w:pPr>
        <w:pStyle w:val="ListParagraph"/>
        <w:numPr>
          <w:ilvl w:val="0"/>
          <w:numId w:val="1"/>
        </w:numPr>
        <w:spacing w:after="0" w:line="240" w:lineRule="auto"/>
        <w:ind w:left="1440" w:hanging="720"/>
        <w:rPr>
          <w:rFonts w:ascii="Times New Roman" w:hAnsi="Times New Roman" w:cs="Times New Roman"/>
          <w:sz w:val="24"/>
          <w:szCs w:val="24"/>
        </w:rPr>
      </w:pPr>
      <w:r w:rsidRPr="00D772E1">
        <w:rPr>
          <w:rFonts w:ascii="Times New Roman" w:hAnsi="Times New Roman" w:cs="Times New Roman"/>
          <w:sz w:val="24"/>
          <w:szCs w:val="24"/>
        </w:rPr>
        <w:t xml:space="preserve">Consent </w:t>
      </w:r>
      <w:r w:rsidR="002735F3" w:rsidRPr="00D772E1">
        <w:rPr>
          <w:rFonts w:ascii="Times New Roman" w:hAnsi="Times New Roman" w:cs="Times New Roman"/>
          <w:sz w:val="24"/>
          <w:szCs w:val="24"/>
        </w:rPr>
        <w:t xml:space="preserve">for offering feedback in focus groups </w:t>
      </w:r>
      <w:r w:rsidRPr="00D772E1">
        <w:rPr>
          <w:rFonts w:ascii="Times New Roman" w:hAnsi="Times New Roman" w:cs="Times New Roman"/>
          <w:sz w:val="24"/>
          <w:szCs w:val="24"/>
        </w:rPr>
        <w:t xml:space="preserve">will be </w:t>
      </w:r>
      <w:r w:rsidR="00D840F8">
        <w:rPr>
          <w:rFonts w:ascii="Times New Roman" w:hAnsi="Times New Roman" w:cs="Times New Roman"/>
          <w:sz w:val="24"/>
          <w:szCs w:val="24"/>
        </w:rPr>
        <w:t>documented with signed consent forms</w:t>
      </w:r>
      <w:r w:rsidR="00087D65">
        <w:rPr>
          <w:rFonts w:ascii="Times New Roman" w:hAnsi="Times New Roman" w:cs="Times New Roman"/>
          <w:sz w:val="24"/>
          <w:szCs w:val="24"/>
        </w:rPr>
        <w:t xml:space="preserve"> (</w:t>
      </w:r>
      <w:r w:rsidR="00087D65">
        <w:rPr>
          <w:rFonts w:ascii="Times New Roman" w:hAnsi="Times New Roman" w:cs="Times New Roman"/>
          <w:b/>
          <w:sz w:val="24"/>
          <w:szCs w:val="24"/>
        </w:rPr>
        <w:t>Appendix C</w:t>
      </w:r>
      <w:r w:rsidR="00087D65">
        <w:rPr>
          <w:rFonts w:ascii="Times New Roman" w:hAnsi="Times New Roman" w:cs="Times New Roman"/>
          <w:sz w:val="24"/>
          <w:szCs w:val="24"/>
        </w:rPr>
        <w:t>)</w:t>
      </w:r>
      <w:r w:rsidRPr="00D772E1">
        <w:rPr>
          <w:rFonts w:ascii="Times New Roman" w:hAnsi="Times New Roman" w:cs="Times New Roman"/>
          <w:sz w:val="24"/>
          <w:szCs w:val="24"/>
        </w:rPr>
        <w:t>.</w:t>
      </w:r>
    </w:p>
    <w:p w14:paraId="4FB3D482" w14:textId="77777777" w:rsidR="00FE209F" w:rsidRPr="00D772E1" w:rsidRDefault="00FE209F" w:rsidP="00D772E1">
      <w:pPr>
        <w:spacing w:after="0" w:line="240" w:lineRule="auto"/>
        <w:rPr>
          <w:rFonts w:ascii="Times New Roman" w:hAnsi="Times New Roman" w:cs="Times New Roman"/>
          <w:sz w:val="24"/>
          <w:szCs w:val="24"/>
        </w:rPr>
      </w:pPr>
    </w:p>
    <w:p w14:paraId="26EF3D39" w14:textId="477C687F" w:rsidR="00A51A09" w:rsidRPr="00D772E1" w:rsidRDefault="00A51A09" w:rsidP="00D772E1">
      <w:pPr>
        <w:pStyle w:val="ListParagraph"/>
        <w:numPr>
          <w:ilvl w:val="0"/>
          <w:numId w:val="1"/>
        </w:numPr>
        <w:spacing w:after="0" w:line="240" w:lineRule="auto"/>
        <w:ind w:left="1440" w:hanging="720"/>
        <w:rPr>
          <w:rFonts w:ascii="Times New Roman" w:hAnsi="Times New Roman" w:cs="Times New Roman"/>
          <w:sz w:val="24"/>
          <w:szCs w:val="24"/>
        </w:rPr>
      </w:pPr>
      <w:r w:rsidRPr="00D772E1">
        <w:rPr>
          <w:rFonts w:ascii="Times New Roman" w:hAnsi="Times New Roman" w:cs="Times New Roman"/>
          <w:sz w:val="24"/>
          <w:szCs w:val="24"/>
        </w:rPr>
        <w:t>Participation will involve:</w:t>
      </w:r>
    </w:p>
    <w:p w14:paraId="0AC19F0A" w14:textId="77777777" w:rsidR="00FE209F" w:rsidRPr="00D772E1" w:rsidRDefault="00FE209F" w:rsidP="00D772E1">
      <w:pPr>
        <w:spacing w:after="0" w:line="240" w:lineRule="auto"/>
        <w:rPr>
          <w:rFonts w:ascii="Times New Roman" w:hAnsi="Times New Roman" w:cs="Times New Roman"/>
          <w:sz w:val="24"/>
          <w:szCs w:val="24"/>
        </w:rPr>
      </w:pPr>
    </w:p>
    <w:p w14:paraId="54E24E18" w14:textId="08DAD06E" w:rsidR="002F05AF" w:rsidRDefault="002F05AF" w:rsidP="002F05AF">
      <w:pPr>
        <w:pStyle w:val="ListParagraph"/>
        <w:numPr>
          <w:ilvl w:val="1"/>
          <w:numId w:val="1"/>
        </w:numPr>
        <w:spacing w:after="0" w:line="240" w:lineRule="auto"/>
        <w:ind w:left="2160" w:hanging="720"/>
        <w:rPr>
          <w:rFonts w:ascii="Times New Roman" w:hAnsi="Times New Roman" w:cs="Times New Roman"/>
          <w:sz w:val="24"/>
          <w:szCs w:val="24"/>
        </w:rPr>
      </w:pPr>
      <w:r w:rsidRPr="00D772E1">
        <w:rPr>
          <w:rFonts w:ascii="Times New Roman" w:hAnsi="Times New Roman" w:cs="Times New Roman"/>
          <w:sz w:val="24"/>
          <w:szCs w:val="24"/>
        </w:rPr>
        <w:lastRenderedPageBreak/>
        <w:t xml:space="preserve">BWH will schedule </w:t>
      </w:r>
      <w:r>
        <w:rPr>
          <w:rFonts w:ascii="Times New Roman" w:hAnsi="Times New Roman" w:cs="Times New Roman"/>
          <w:sz w:val="24"/>
          <w:szCs w:val="24"/>
        </w:rPr>
        <w:t xml:space="preserve">focus groups via WebEx conferences </w:t>
      </w:r>
      <w:r w:rsidRPr="00D772E1">
        <w:rPr>
          <w:rFonts w:ascii="Times New Roman" w:hAnsi="Times New Roman" w:cs="Times New Roman"/>
          <w:sz w:val="24"/>
          <w:szCs w:val="24"/>
        </w:rPr>
        <w:t>to collect qualitative feedback on the usability, clarity, and efficiency of the structured report.</w:t>
      </w:r>
    </w:p>
    <w:p w14:paraId="4D7ABA0B" w14:textId="77777777" w:rsidR="002F05AF" w:rsidRPr="00D772E1" w:rsidRDefault="002F05AF" w:rsidP="002F05AF">
      <w:pPr>
        <w:pStyle w:val="ListParagraph"/>
        <w:spacing w:after="0" w:line="240" w:lineRule="auto"/>
        <w:ind w:left="2160"/>
        <w:rPr>
          <w:rFonts w:ascii="Times New Roman" w:hAnsi="Times New Roman" w:cs="Times New Roman"/>
          <w:sz w:val="24"/>
          <w:szCs w:val="24"/>
        </w:rPr>
      </w:pPr>
    </w:p>
    <w:p w14:paraId="286B9F8E" w14:textId="5D46BF24" w:rsidR="002F05AF" w:rsidRDefault="002F05AF" w:rsidP="002F05AF">
      <w:pPr>
        <w:pStyle w:val="ListParagraph"/>
        <w:numPr>
          <w:ilvl w:val="1"/>
          <w:numId w:val="1"/>
        </w:num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The 90</w:t>
      </w:r>
      <w:r w:rsidR="00EA0CD9">
        <w:rPr>
          <w:rFonts w:ascii="Times New Roman" w:hAnsi="Times New Roman" w:cs="Times New Roman"/>
          <w:sz w:val="24"/>
          <w:szCs w:val="24"/>
        </w:rPr>
        <w:t>-</w:t>
      </w:r>
      <w:r>
        <w:rPr>
          <w:rFonts w:ascii="Times New Roman" w:hAnsi="Times New Roman" w:cs="Times New Roman"/>
          <w:sz w:val="24"/>
          <w:szCs w:val="24"/>
        </w:rPr>
        <w:t>minute</w:t>
      </w:r>
      <w:r w:rsidR="00A51A09" w:rsidRPr="00D772E1">
        <w:rPr>
          <w:rFonts w:ascii="Times New Roman" w:hAnsi="Times New Roman" w:cs="Times New Roman"/>
          <w:sz w:val="24"/>
          <w:szCs w:val="24"/>
        </w:rPr>
        <w:t xml:space="preserve"> </w:t>
      </w:r>
      <w:r>
        <w:rPr>
          <w:rFonts w:ascii="Times New Roman" w:hAnsi="Times New Roman" w:cs="Times New Roman"/>
          <w:sz w:val="24"/>
          <w:szCs w:val="24"/>
        </w:rPr>
        <w:t xml:space="preserve">focus groups will include a brief introduction </w:t>
      </w:r>
      <w:r w:rsidR="006304DE" w:rsidRPr="00D772E1">
        <w:rPr>
          <w:rFonts w:ascii="Times New Roman" w:hAnsi="Times New Roman" w:cs="Times New Roman"/>
          <w:sz w:val="24"/>
          <w:szCs w:val="24"/>
        </w:rPr>
        <w:t xml:space="preserve">to </w:t>
      </w:r>
      <w:r w:rsidR="003041AF" w:rsidRPr="00D772E1">
        <w:rPr>
          <w:rFonts w:ascii="Times New Roman" w:hAnsi="Times New Roman" w:cs="Times New Roman"/>
          <w:sz w:val="24"/>
          <w:szCs w:val="24"/>
        </w:rPr>
        <w:t xml:space="preserve">the </w:t>
      </w:r>
      <w:r w:rsidR="006304DE" w:rsidRPr="00D772E1">
        <w:rPr>
          <w:rFonts w:ascii="Times New Roman" w:hAnsi="Times New Roman" w:cs="Times New Roman"/>
          <w:sz w:val="24"/>
          <w:szCs w:val="24"/>
        </w:rPr>
        <w:t>structured reporting template</w:t>
      </w:r>
      <w:r>
        <w:rPr>
          <w:rFonts w:ascii="Times New Roman" w:hAnsi="Times New Roman" w:cs="Times New Roman"/>
          <w:sz w:val="24"/>
          <w:szCs w:val="24"/>
        </w:rPr>
        <w:t xml:space="preserve"> with one </w:t>
      </w:r>
      <w:r w:rsidR="006304DE" w:rsidRPr="00D772E1">
        <w:rPr>
          <w:rFonts w:ascii="Times New Roman" w:hAnsi="Times New Roman" w:cs="Times New Roman"/>
          <w:sz w:val="24"/>
          <w:szCs w:val="24"/>
        </w:rPr>
        <w:t>example</w:t>
      </w:r>
      <w:r>
        <w:rPr>
          <w:rFonts w:ascii="Times New Roman" w:hAnsi="Times New Roman" w:cs="Times New Roman"/>
          <w:sz w:val="24"/>
          <w:szCs w:val="24"/>
        </w:rPr>
        <w:t xml:space="preserve"> from the literature</w:t>
      </w:r>
      <w:r w:rsidR="003041AF" w:rsidRPr="00D772E1">
        <w:rPr>
          <w:rFonts w:ascii="Times New Roman" w:hAnsi="Times New Roman" w:cs="Times New Roman"/>
          <w:sz w:val="24"/>
          <w:szCs w:val="24"/>
        </w:rPr>
        <w:t xml:space="preserve"> and</w:t>
      </w:r>
      <w:r w:rsidR="00D840F8">
        <w:rPr>
          <w:rFonts w:ascii="Times New Roman" w:hAnsi="Times New Roman" w:cs="Times New Roman"/>
          <w:sz w:val="24"/>
          <w:szCs w:val="24"/>
        </w:rPr>
        <w:t xml:space="preserve"> a</w:t>
      </w:r>
      <w:r w:rsidR="00DF5BEB" w:rsidRPr="00D772E1">
        <w:rPr>
          <w:rFonts w:ascii="Times New Roman" w:hAnsi="Times New Roman" w:cs="Times New Roman"/>
          <w:sz w:val="24"/>
          <w:szCs w:val="24"/>
        </w:rPr>
        <w:t xml:space="preserve"> </w:t>
      </w:r>
      <w:r w:rsidR="00D840F8">
        <w:rPr>
          <w:rFonts w:ascii="Times New Roman" w:hAnsi="Times New Roman" w:cs="Times New Roman"/>
          <w:sz w:val="24"/>
          <w:szCs w:val="24"/>
        </w:rPr>
        <w:t>structured</w:t>
      </w:r>
      <w:r w:rsidR="00D840F8" w:rsidRPr="00D772E1">
        <w:rPr>
          <w:rFonts w:ascii="Times New Roman" w:hAnsi="Times New Roman" w:cs="Times New Roman"/>
          <w:sz w:val="24"/>
          <w:szCs w:val="24"/>
        </w:rPr>
        <w:t xml:space="preserve"> </w:t>
      </w:r>
      <w:r w:rsidR="003041AF" w:rsidRPr="00D772E1">
        <w:rPr>
          <w:rFonts w:ascii="Times New Roman" w:hAnsi="Times New Roman" w:cs="Times New Roman"/>
          <w:sz w:val="24"/>
          <w:szCs w:val="24"/>
        </w:rPr>
        <w:t xml:space="preserve">discussion about </w:t>
      </w:r>
      <w:r w:rsidR="00D840F8">
        <w:rPr>
          <w:rFonts w:ascii="Times New Roman" w:hAnsi="Times New Roman" w:cs="Times New Roman"/>
          <w:sz w:val="24"/>
          <w:szCs w:val="24"/>
        </w:rPr>
        <w:t>risks</w:t>
      </w:r>
      <w:r>
        <w:rPr>
          <w:rFonts w:ascii="Times New Roman" w:hAnsi="Times New Roman" w:cs="Times New Roman"/>
          <w:sz w:val="24"/>
          <w:szCs w:val="24"/>
        </w:rPr>
        <w:t>,</w:t>
      </w:r>
      <w:r w:rsidR="00D840F8">
        <w:rPr>
          <w:rFonts w:ascii="Times New Roman" w:hAnsi="Times New Roman" w:cs="Times New Roman"/>
          <w:sz w:val="24"/>
          <w:szCs w:val="24"/>
        </w:rPr>
        <w:t xml:space="preserve"> benefits</w:t>
      </w:r>
      <w:r w:rsidR="00EA0CD9">
        <w:rPr>
          <w:rFonts w:ascii="Times New Roman" w:hAnsi="Times New Roman" w:cs="Times New Roman"/>
          <w:sz w:val="24"/>
          <w:szCs w:val="24"/>
        </w:rPr>
        <w:t>,</w:t>
      </w:r>
      <w:r w:rsidR="00D840F8">
        <w:rPr>
          <w:rFonts w:ascii="Times New Roman" w:hAnsi="Times New Roman" w:cs="Times New Roman"/>
          <w:sz w:val="24"/>
          <w:szCs w:val="24"/>
        </w:rPr>
        <w:t xml:space="preserve"> and </w:t>
      </w:r>
      <w:r w:rsidR="003041AF" w:rsidRPr="00D772E1">
        <w:rPr>
          <w:rFonts w:ascii="Times New Roman" w:hAnsi="Times New Roman" w:cs="Times New Roman"/>
          <w:sz w:val="24"/>
          <w:szCs w:val="24"/>
        </w:rPr>
        <w:t>areas that could be modified to improve clarity, efficiency</w:t>
      </w:r>
      <w:r w:rsidR="00AE7BBD" w:rsidRPr="00D772E1">
        <w:rPr>
          <w:rFonts w:ascii="Times New Roman" w:hAnsi="Times New Roman" w:cs="Times New Roman"/>
          <w:sz w:val="24"/>
          <w:szCs w:val="24"/>
        </w:rPr>
        <w:t>,</w:t>
      </w:r>
      <w:r w:rsidR="003041AF" w:rsidRPr="00D772E1">
        <w:rPr>
          <w:rFonts w:ascii="Times New Roman" w:hAnsi="Times New Roman" w:cs="Times New Roman"/>
          <w:sz w:val="24"/>
          <w:szCs w:val="24"/>
        </w:rPr>
        <w:t xml:space="preserve"> and usability.</w:t>
      </w:r>
    </w:p>
    <w:p w14:paraId="35982E23" w14:textId="77777777" w:rsidR="002F05AF" w:rsidRDefault="002F05AF" w:rsidP="002F05AF">
      <w:pPr>
        <w:pStyle w:val="ListParagraph"/>
        <w:spacing w:after="0" w:line="240" w:lineRule="auto"/>
        <w:ind w:left="2160"/>
        <w:rPr>
          <w:rFonts w:ascii="Times New Roman" w:hAnsi="Times New Roman" w:cs="Times New Roman"/>
          <w:sz w:val="24"/>
          <w:szCs w:val="24"/>
        </w:rPr>
      </w:pPr>
    </w:p>
    <w:p w14:paraId="57381D31" w14:textId="5B292306" w:rsidR="00D840F8" w:rsidRPr="002F05AF" w:rsidRDefault="003041AF" w:rsidP="002F05AF">
      <w:pPr>
        <w:pStyle w:val="ListParagraph"/>
        <w:numPr>
          <w:ilvl w:val="1"/>
          <w:numId w:val="1"/>
        </w:numPr>
        <w:spacing w:after="0" w:line="240" w:lineRule="auto"/>
        <w:ind w:left="2160" w:hanging="720"/>
        <w:rPr>
          <w:rFonts w:ascii="Times New Roman" w:hAnsi="Times New Roman" w:cs="Times New Roman"/>
          <w:sz w:val="24"/>
          <w:szCs w:val="24"/>
        </w:rPr>
      </w:pPr>
      <w:r w:rsidRPr="002F05AF">
        <w:rPr>
          <w:rFonts w:ascii="Times New Roman" w:hAnsi="Times New Roman" w:cs="Times New Roman"/>
          <w:sz w:val="24"/>
          <w:szCs w:val="24"/>
        </w:rPr>
        <w:t xml:space="preserve">At least </w:t>
      </w:r>
      <w:r w:rsidR="00AE7BBD" w:rsidRPr="002F05AF">
        <w:rPr>
          <w:rFonts w:ascii="Times New Roman" w:hAnsi="Times New Roman" w:cs="Times New Roman"/>
          <w:sz w:val="24"/>
          <w:szCs w:val="24"/>
        </w:rPr>
        <w:t>two</w:t>
      </w:r>
      <w:r w:rsidRPr="002F05AF">
        <w:rPr>
          <w:rFonts w:ascii="Times New Roman" w:hAnsi="Times New Roman" w:cs="Times New Roman"/>
          <w:sz w:val="24"/>
          <w:szCs w:val="24"/>
        </w:rPr>
        <w:t xml:space="preserve"> weeks prior to the call, </w:t>
      </w:r>
      <w:r w:rsidR="006304DE" w:rsidRPr="002F05AF">
        <w:rPr>
          <w:rFonts w:ascii="Times New Roman" w:hAnsi="Times New Roman" w:cs="Times New Roman"/>
          <w:sz w:val="24"/>
          <w:szCs w:val="24"/>
        </w:rPr>
        <w:t xml:space="preserve">BWH will provide participating staff members with </w:t>
      </w:r>
      <w:r w:rsidR="002F05AF">
        <w:rPr>
          <w:rFonts w:ascii="Times New Roman" w:hAnsi="Times New Roman" w:cs="Times New Roman"/>
          <w:sz w:val="24"/>
          <w:szCs w:val="24"/>
        </w:rPr>
        <w:t>the</w:t>
      </w:r>
      <w:r w:rsidR="00D840F8" w:rsidRPr="002F05AF">
        <w:rPr>
          <w:rFonts w:ascii="Times New Roman" w:hAnsi="Times New Roman" w:cs="Times New Roman"/>
          <w:sz w:val="24"/>
          <w:szCs w:val="24"/>
        </w:rPr>
        <w:t xml:space="preserve"> </w:t>
      </w:r>
      <w:r w:rsidR="002F05AF">
        <w:rPr>
          <w:rFonts w:ascii="Times New Roman" w:hAnsi="Times New Roman" w:cs="Times New Roman"/>
          <w:sz w:val="24"/>
          <w:szCs w:val="24"/>
        </w:rPr>
        <w:t>s</w:t>
      </w:r>
      <w:r w:rsidR="00D840F8" w:rsidRPr="002F05AF">
        <w:rPr>
          <w:rFonts w:ascii="Times New Roman" w:hAnsi="Times New Roman" w:cs="Times New Roman"/>
          <w:sz w:val="24"/>
          <w:szCs w:val="24"/>
        </w:rPr>
        <w:t xml:space="preserve">tructured template + </w:t>
      </w:r>
      <w:r w:rsidR="002F05AF">
        <w:rPr>
          <w:rFonts w:ascii="Times New Roman" w:hAnsi="Times New Roman" w:cs="Times New Roman"/>
          <w:sz w:val="24"/>
          <w:szCs w:val="24"/>
        </w:rPr>
        <w:t>u</w:t>
      </w:r>
      <w:r w:rsidR="00D840F8" w:rsidRPr="002F05AF">
        <w:rPr>
          <w:rFonts w:ascii="Times New Roman" w:hAnsi="Times New Roman" w:cs="Times New Roman"/>
          <w:sz w:val="24"/>
          <w:szCs w:val="24"/>
        </w:rPr>
        <w:t>ser Guide</w:t>
      </w:r>
      <w:r w:rsidR="002F05AF" w:rsidRPr="002F05AF">
        <w:rPr>
          <w:rFonts w:ascii="Times New Roman" w:hAnsi="Times New Roman" w:cs="Times New Roman"/>
          <w:sz w:val="24"/>
          <w:szCs w:val="24"/>
        </w:rPr>
        <w:t>, a list of discussion questions,</w:t>
      </w:r>
      <w:r w:rsidR="00D840F8" w:rsidRPr="002F05AF">
        <w:rPr>
          <w:rFonts w:ascii="Times New Roman" w:hAnsi="Times New Roman" w:cs="Times New Roman"/>
          <w:sz w:val="24"/>
          <w:szCs w:val="24"/>
        </w:rPr>
        <w:t xml:space="preserve"> and two optional background publications to review</w:t>
      </w:r>
      <w:r w:rsidR="00F108E0" w:rsidRPr="002F05AF">
        <w:rPr>
          <w:rFonts w:ascii="Times New Roman" w:hAnsi="Times New Roman" w:cs="Times New Roman"/>
          <w:sz w:val="24"/>
          <w:szCs w:val="24"/>
        </w:rPr>
        <w:t xml:space="preserve"> (ISPE/ISPOR joint task force paper and the design visualization paper)</w:t>
      </w:r>
      <w:r w:rsidR="00D840F8" w:rsidRPr="002F05AF">
        <w:rPr>
          <w:rFonts w:ascii="Times New Roman" w:hAnsi="Times New Roman" w:cs="Times New Roman"/>
          <w:sz w:val="24"/>
          <w:szCs w:val="24"/>
        </w:rPr>
        <w:t>.</w:t>
      </w:r>
    </w:p>
    <w:p w14:paraId="03EC57D3" w14:textId="77777777" w:rsidR="00FE209F" w:rsidRPr="00D772E1" w:rsidRDefault="00FE209F" w:rsidP="00D772E1">
      <w:pPr>
        <w:spacing w:after="0" w:line="240" w:lineRule="auto"/>
        <w:rPr>
          <w:rFonts w:ascii="Times New Roman" w:hAnsi="Times New Roman" w:cs="Times New Roman"/>
          <w:sz w:val="24"/>
          <w:szCs w:val="24"/>
        </w:rPr>
      </w:pPr>
    </w:p>
    <w:p w14:paraId="6B5A70EC" w14:textId="77777777" w:rsidR="00A51A09" w:rsidRPr="00D772E1" w:rsidRDefault="00A51A09" w:rsidP="00D772E1">
      <w:pPr>
        <w:pStyle w:val="ListParagraph"/>
        <w:spacing w:after="0" w:line="240" w:lineRule="auto"/>
        <w:ind w:left="360"/>
        <w:rPr>
          <w:rFonts w:ascii="Times New Roman" w:hAnsi="Times New Roman" w:cs="Times New Roman"/>
          <w:sz w:val="24"/>
          <w:szCs w:val="24"/>
        </w:rPr>
      </w:pPr>
    </w:p>
    <w:p w14:paraId="07AB0E77" w14:textId="3E049C0C" w:rsidR="00A51A09" w:rsidRPr="00D772E1" w:rsidRDefault="009B2DA7" w:rsidP="00D772E1">
      <w:pPr>
        <w:spacing w:after="0" w:line="240" w:lineRule="auto"/>
        <w:rPr>
          <w:rFonts w:ascii="Times New Roman" w:hAnsi="Times New Roman" w:cs="Times New Roman"/>
          <w:sz w:val="24"/>
          <w:szCs w:val="24"/>
        </w:rPr>
      </w:pPr>
      <w:r w:rsidRPr="00D772E1">
        <w:rPr>
          <w:rFonts w:ascii="Times New Roman" w:hAnsi="Times New Roman" w:cs="Times New Roman"/>
          <w:sz w:val="24"/>
          <w:szCs w:val="24"/>
        </w:rPr>
        <w:br w:type="page"/>
      </w:r>
    </w:p>
    <w:bookmarkEnd w:id="0"/>
    <w:p w14:paraId="4856A11B" w14:textId="0C19D155" w:rsidR="00A51A09" w:rsidRPr="00D772E1" w:rsidRDefault="00FC2716" w:rsidP="00D772E1">
      <w:pPr>
        <w:spacing w:after="0" w:line="240" w:lineRule="auto"/>
        <w:rPr>
          <w:rFonts w:ascii="Times New Roman" w:hAnsi="Times New Roman" w:cs="Times New Roman"/>
          <w:b/>
          <w:sz w:val="24"/>
          <w:szCs w:val="24"/>
        </w:rPr>
        <w:sectPr w:rsidR="00A51A09" w:rsidRPr="00D772E1" w:rsidSect="00A51A09">
          <w:footerReference w:type="default" r:id="rId9"/>
          <w:endnotePr>
            <w:numFmt w:val="decimal"/>
          </w:endnotePr>
          <w:pgSz w:w="12240" w:h="15840"/>
          <w:pgMar w:top="720" w:right="720" w:bottom="720" w:left="720" w:header="720" w:footer="720" w:gutter="0"/>
          <w:cols w:space="720"/>
          <w:docGrid w:linePitch="360"/>
        </w:sectPr>
      </w:pPr>
      <w:r w:rsidRPr="00D772E1">
        <w:rPr>
          <w:rFonts w:ascii="Times New Roman" w:hAnsi="Times New Roman" w:cs="Times New Roman"/>
          <w:b/>
          <w:sz w:val="24"/>
          <w:szCs w:val="24"/>
        </w:rPr>
        <w:t>IV.</w:t>
      </w:r>
      <w:r w:rsidRPr="00D772E1">
        <w:rPr>
          <w:rFonts w:ascii="Times New Roman" w:hAnsi="Times New Roman" w:cs="Times New Roman"/>
          <w:b/>
          <w:sz w:val="24"/>
          <w:szCs w:val="24"/>
        </w:rPr>
        <w:tab/>
        <w:t>REFERENCES</w:t>
      </w:r>
    </w:p>
    <w:p w14:paraId="35481EF5" w14:textId="77777777" w:rsidR="00EB1C76" w:rsidRPr="00D772E1" w:rsidRDefault="00EB1C76" w:rsidP="00D772E1">
      <w:pPr>
        <w:spacing w:after="0" w:line="240" w:lineRule="auto"/>
        <w:rPr>
          <w:rFonts w:ascii="Times New Roman" w:hAnsi="Times New Roman" w:cs="Times New Roman"/>
          <w:b/>
          <w:sz w:val="24"/>
          <w:szCs w:val="24"/>
        </w:rPr>
      </w:pPr>
      <w:bookmarkStart w:id="6" w:name="_Hlk5969725"/>
      <w:bookmarkStart w:id="7" w:name="_Hlk5969817"/>
      <w:bookmarkStart w:id="8" w:name="_Hlk5969621"/>
    </w:p>
    <w:bookmarkEnd w:id="6"/>
    <w:p w14:paraId="4A23B2DE" w14:textId="77777777" w:rsidR="00EB1C76" w:rsidRPr="00D772E1" w:rsidRDefault="00EB1C76" w:rsidP="00D772E1">
      <w:pPr>
        <w:spacing w:after="0" w:line="240" w:lineRule="auto"/>
        <w:rPr>
          <w:rFonts w:ascii="Times New Roman" w:hAnsi="Times New Roman" w:cs="Times New Roman"/>
          <w:b/>
          <w:sz w:val="24"/>
          <w:szCs w:val="24"/>
        </w:rPr>
      </w:pPr>
    </w:p>
    <w:bookmarkEnd w:id="7"/>
    <w:bookmarkEnd w:id="8"/>
    <w:p w14:paraId="4977376A" w14:textId="1C272AAE" w:rsidR="008A1F24" w:rsidRPr="00CB09C8" w:rsidRDefault="008A1F24" w:rsidP="00DE6C16">
      <w:pPr>
        <w:spacing w:after="0" w:line="240" w:lineRule="auto"/>
        <w:rPr>
          <w:rFonts w:ascii="Times New Roman" w:hAnsi="Times New Roman" w:cs="Times New Roman"/>
          <w:sz w:val="24"/>
          <w:szCs w:val="24"/>
        </w:rPr>
      </w:pPr>
    </w:p>
    <w:sectPr w:rsidR="008A1F24" w:rsidRPr="00CB09C8" w:rsidSect="00560A0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F6AAE" w14:textId="77777777" w:rsidR="00464410" w:rsidRPr="00C9746B" w:rsidRDefault="00464410" w:rsidP="00C9746B">
      <w:pPr>
        <w:pStyle w:val="Footer"/>
      </w:pPr>
    </w:p>
  </w:endnote>
  <w:endnote w:type="continuationSeparator" w:id="0">
    <w:p w14:paraId="1C517CF5" w14:textId="77777777" w:rsidR="00464410" w:rsidRDefault="00464410" w:rsidP="00475073">
      <w:pPr>
        <w:spacing w:after="0" w:line="240" w:lineRule="auto"/>
      </w:pPr>
    </w:p>
  </w:endnote>
  <w:endnote w:id="1">
    <w:p w14:paraId="1D52CC44" w14:textId="495848C9" w:rsidR="00CA6343" w:rsidRPr="0031572F" w:rsidRDefault="00CA6343" w:rsidP="00C82C57">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Pr="004D4ADE">
        <w:rPr>
          <w:rFonts w:ascii="Times New Roman" w:hAnsi="Times New Roman" w:cs="Times New Roman"/>
          <w:sz w:val="24"/>
          <w:szCs w:val="24"/>
        </w:rPr>
        <w:t xml:space="preserve">Guidance for Industry and FDA Staff: Best Practices for Conducting and Reporting Pharmacoepidemiologic Safety Studies Using Electronic Healthcare Data, May 2013. </w:t>
      </w:r>
      <w:hyperlink r:id="rId1" w:history="1">
        <w:r w:rsidRPr="004D4ADE">
          <w:rPr>
            <w:rStyle w:val="Hyperlink"/>
            <w:rFonts w:ascii="Times New Roman" w:hAnsi="Times New Roman" w:cs="Times New Roman"/>
            <w:sz w:val="24"/>
            <w:szCs w:val="24"/>
          </w:rPr>
          <w:t>https://www.fda.gov/downloads/drugs/guidances/ucm243537.pdf</w:t>
        </w:r>
      </w:hyperlink>
    </w:p>
  </w:endnote>
  <w:endnote w:id="2">
    <w:p w14:paraId="4CE71D0B" w14:textId="30CF90EE" w:rsidR="00265EEF" w:rsidRPr="00FC2716" w:rsidRDefault="00FC2716" w:rsidP="00375D75">
      <w:pPr>
        <w:pStyle w:val="EndnoteText"/>
        <w:ind w:left="720" w:hanging="720"/>
        <w:rPr>
          <w:rFonts w:ascii="Times New Roman" w:hAnsi="Times New Roman" w:cs="Times New Roman"/>
          <w:sz w:val="24"/>
          <w:szCs w:val="24"/>
        </w:rPr>
      </w:pPr>
      <w:r w:rsidRPr="00FC2716">
        <w:rPr>
          <w:rStyle w:val="EndnoteReference"/>
          <w:rFonts w:ascii="Times New Roman" w:hAnsi="Times New Roman" w:cs="Times New Roman"/>
          <w:sz w:val="24"/>
          <w:szCs w:val="24"/>
          <w:vertAlign w:val="baseline"/>
        </w:rPr>
        <w:endnoteRef/>
      </w:r>
      <w:r w:rsidRPr="00FC2716">
        <w:rPr>
          <w:rFonts w:ascii="Times New Roman" w:hAnsi="Times New Roman" w:cs="Times New Roman"/>
          <w:sz w:val="24"/>
          <w:szCs w:val="24"/>
        </w:rPr>
        <w:t xml:space="preserve"> </w:t>
      </w:r>
      <w:r w:rsidR="00375D75">
        <w:rPr>
          <w:rFonts w:ascii="Times New Roman" w:hAnsi="Times New Roman" w:cs="Times New Roman"/>
          <w:sz w:val="24"/>
          <w:szCs w:val="24"/>
        </w:rPr>
        <w:tab/>
      </w:r>
      <w:r w:rsidR="00375D75" w:rsidRPr="00375D75">
        <w:rPr>
          <w:rFonts w:ascii="Times New Roman" w:hAnsi="Times New Roman" w:cs="Times New Roman"/>
          <w:sz w:val="24"/>
          <w:szCs w:val="24"/>
        </w:rPr>
        <w:t xml:space="preserve">Public Policy Committee, International Society of Pharmacoepidemiology. Guidelines for good pharmacoepidemiology practice (GPP). Pharmacoepidemiol Drug Saf. 2016;25(1):2-10. </w:t>
      </w:r>
      <w:hyperlink r:id="rId2" w:history="1">
        <w:r w:rsidR="00265EEF" w:rsidRPr="00DE2465">
          <w:rPr>
            <w:rStyle w:val="Hyperlink"/>
            <w:rFonts w:ascii="Times New Roman" w:hAnsi="Times New Roman" w:cs="Times New Roman"/>
            <w:sz w:val="24"/>
            <w:szCs w:val="24"/>
          </w:rPr>
          <w:t>https://www.ncbi.nlm.nih.gov/pubmed/26537534</w:t>
        </w:r>
      </w:hyperlink>
    </w:p>
  </w:endnote>
  <w:endnote w:id="3">
    <w:p w14:paraId="649E4DB8" w14:textId="77777777" w:rsidR="00375D75" w:rsidRPr="00375D75" w:rsidRDefault="00CA6343" w:rsidP="00375D75">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00375D75" w:rsidRPr="00375D75">
        <w:rPr>
          <w:rFonts w:ascii="Times New Roman" w:hAnsi="Times New Roman" w:cs="Times New Roman"/>
          <w:sz w:val="24"/>
          <w:szCs w:val="24"/>
        </w:rPr>
        <w:t xml:space="preserve">Langan SM, Benchimol EI, Guttmann A, Moher D, Petersen I, Smeeth L, Sørensen HT, Stanley F, Von Elm E. Setting the RECORD straight: developing a guideline for the REporting of studies Conducted using Observational Routinely collected Data. Clin Epidemiol. 2013;5:29-31. </w:t>
      </w:r>
    </w:p>
    <w:p w14:paraId="68B2C12A" w14:textId="3187CC22" w:rsidR="00CA6343" w:rsidRPr="0031572F" w:rsidRDefault="00831E68" w:rsidP="00375D75">
      <w:pPr>
        <w:pStyle w:val="EndnoteText"/>
        <w:ind w:left="720"/>
        <w:rPr>
          <w:rFonts w:ascii="Times New Roman" w:hAnsi="Times New Roman" w:cs="Times New Roman"/>
          <w:sz w:val="24"/>
          <w:szCs w:val="24"/>
        </w:rPr>
      </w:pPr>
      <w:hyperlink r:id="rId3" w:history="1">
        <w:r w:rsidR="00375D75" w:rsidRPr="00DE2465">
          <w:rPr>
            <w:rStyle w:val="Hyperlink"/>
            <w:rFonts w:ascii="Times New Roman" w:hAnsi="Times New Roman" w:cs="Times New Roman"/>
            <w:sz w:val="24"/>
            <w:szCs w:val="24"/>
          </w:rPr>
          <w:t>https://www.ncbi.nlm.nih.gov/pmc/articles/PMC3570075/</w:t>
        </w:r>
      </w:hyperlink>
    </w:p>
  </w:endnote>
  <w:endnote w:id="4">
    <w:p w14:paraId="6D3223AE" w14:textId="77777777" w:rsidR="00CA6343" w:rsidRPr="004D4ADE" w:rsidRDefault="00CA6343" w:rsidP="004D4ADE">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Pr="004D4ADE">
        <w:rPr>
          <w:rFonts w:ascii="Times New Roman" w:hAnsi="Times New Roman" w:cs="Times New Roman"/>
          <w:sz w:val="24"/>
          <w:szCs w:val="24"/>
        </w:rPr>
        <w:t>Wang SV, Schneeweiss S, Berger ML, Brown J, de Vries F, Douglas I, Gagne JJ, Gini R, Klungel O, Mullens CD, Nguyen MD, Rassen JA, Smeeth L, Sturkenboom M, joint ISPE-ISPOR Special Task Force on Real World Evidence in Health Care Decision Making. Reporting to Improve Reproducibility and Facilitate Validity Assessment for Healthcare Database Studies V1.0. Pharmacoepidemiol Drug Saf. 2017;26(9):1018-1032.</w:t>
      </w:r>
    </w:p>
    <w:p w14:paraId="48BB7E53" w14:textId="6356C556" w:rsidR="00CA6343" w:rsidRPr="0031572F" w:rsidRDefault="00831E68" w:rsidP="004D4ADE">
      <w:pPr>
        <w:pStyle w:val="EndnoteText"/>
        <w:ind w:firstLine="720"/>
        <w:rPr>
          <w:rFonts w:ascii="Times New Roman" w:hAnsi="Times New Roman" w:cs="Times New Roman"/>
          <w:sz w:val="24"/>
          <w:szCs w:val="24"/>
        </w:rPr>
      </w:pPr>
      <w:hyperlink r:id="rId4" w:history="1">
        <w:r w:rsidR="00CA6343" w:rsidRPr="00222AE7">
          <w:rPr>
            <w:rStyle w:val="Hyperlink"/>
            <w:rFonts w:ascii="Times New Roman" w:hAnsi="Times New Roman" w:cs="Times New Roman"/>
            <w:sz w:val="24"/>
            <w:szCs w:val="24"/>
          </w:rPr>
          <w:t>https://www.ncbi.nlm.nih.gov/pubmed/28913963</w:t>
        </w:r>
      </w:hyperlink>
    </w:p>
  </w:endnote>
  <w:endnote w:id="5">
    <w:p w14:paraId="6DB3A3A1" w14:textId="77777777" w:rsidR="00CA6343" w:rsidRPr="004D4ADE" w:rsidRDefault="00CA6343" w:rsidP="004D4ADE">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Pr="004D4ADE">
        <w:rPr>
          <w:rFonts w:ascii="Times New Roman" w:hAnsi="Times New Roman" w:cs="Times New Roman"/>
          <w:sz w:val="24"/>
          <w:szCs w:val="24"/>
        </w:rPr>
        <w:t>Wang SV, Verpillat P, Rassen JA, Patrick A, Garry EM, Bartels DB. Transparency and Reproducibility of Observational Cohort Studies Using Large Healthcare Databases. Clin Pharmacol Ther. 2016;99(3):325-332.</w:t>
      </w:r>
    </w:p>
    <w:p w14:paraId="193A7722" w14:textId="2E3A1532" w:rsidR="00CA6343" w:rsidRPr="0031572F" w:rsidRDefault="00831E68" w:rsidP="004D4ADE">
      <w:pPr>
        <w:pStyle w:val="EndnoteText"/>
        <w:ind w:firstLine="720"/>
        <w:rPr>
          <w:rFonts w:ascii="Times New Roman" w:hAnsi="Times New Roman" w:cs="Times New Roman"/>
          <w:sz w:val="24"/>
          <w:szCs w:val="24"/>
        </w:rPr>
      </w:pPr>
      <w:hyperlink r:id="rId5" w:history="1">
        <w:r w:rsidR="00CA6343" w:rsidRPr="00222AE7">
          <w:rPr>
            <w:rStyle w:val="Hyperlink"/>
            <w:rFonts w:ascii="Times New Roman" w:hAnsi="Times New Roman" w:cs="Times New Roman"/>
            <w:sz w:val="24"/>
            <w:szCs w:val="24"/>
          </w:rPr>
          <w:t>https://www.ncbi.nlm.nih.gov/pubmed/26690726</w:t>
        </w:r>
      </w:hyperlink>
    </w:p>
  </w:endnote>
  <w:endnote w:id="6">
    <w:p w14:paraId="72D4EAE9" w14:textId="31F1C625" w:rsidR="00CA6343" w:rsidRPr="0031572F" w:rsidRDefault="00CA6343" w:rsidP="00CA6343">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Pr="00D106CA">
        <w:rPr>
          <w:rFonts w:ascii="Times New Roman" w:hAnsi="Times New Roman" w:cs="Times New Roman"/>
          <w:sz w:val="24"/>
          <w:szCs w:val="24"/>
        </w:rPr>
        <w:t xml:space="preserve">Reproducible Evidence: Practices to Enhance and Achieve Transparency (REPEAT) Initiative. </w:t>
      </w:r>
      <w:hyperlink r:id="rId6" w:history="1">
        <w:r w:rsidRPr="00222AE7">
          <w:rPr>
            <w:rStyle w:val="Hyperlink"/>
            <w:rFonts w:ascii="Times New Roman" w:hAnsi="Times New Roman" w:cs="Times New Roman"/>
            <w:sz w:val="24"/>
            <w:szCs w:val="24"/>
          </w:rPr>
          <w:t>https://www.repeatinitiative.org/</w:t>
        </w:r>
      </w:hyperlink>
    </w:p>
  </w:endnote>
  <w:endnote w:id="7">
    <w:p w14:paraId="61D2AFDA" w14:textId="77777777" w:rsidR="00CA6343" w:rsidRPr="00CA6343" w:rsidRDefault="00CA6343" w:rsidP="00CA6343">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Pr>
          <w:rFonts w:ascii="Times New Roman" w:hAnsi="Times New Roman" w:cs="Times New Roman"/>
          <w:sz w:val="24"/>
          <w:szCs w:val="24"/>
        </w:rPr>
        <w:tab/>
      </w:r>
      <w:r w:rsidRPr="00CA6343">
        <w:rPr>
          <w:rFonts w:ascii="Times New Roman" w:hAnsi="Times New Roman" w:cs="Times New Roman"/>
          <w:sz w:val="24"/>
          <w:szCs w:val="24"/>
        </w:rPr>
        <w:t>Matcho A, Ryan P, Fife D, Reich C. Fidelity assessment of a clinical practice research datalink conversion to the OMOP common data model. Drug Saf. 2014;37(11):945-959.</w:t>
      </w:r>
    </w:p>
    <w:p w14:paraId="1CB5C06E" w14:textId="2EED6D10" w:rsidR="00CA6343" w:rsidRPr="0031572F" w:rsidRDefault="00831E68" w:rsidP="000F6006">
      <w:pPr>
        <w:pStyle w:val="EndnoteText"/>
        <w:ind w:firstLine="720"/>
        <w:rPr>
          <w:rFonts w:ascii="Times New Roman" w:hAnsi="Times New Roman" w:cs="Times New Roman"/>
          <w:sz w:val="24"/>
          <w:szCs w:val="24"/>
        </w:rPr>
      </w:pPr>
      <w:hyperlink r:id="rId7" w:history="1">
        <w:r w:rsidR="000F6006" w:rsidRPr="00222AE7">
          <w:rPr>
            <w:rStyle w:val="Hyperlink"/>
            <w:rFonts w:ascii="Times New Roman" w:hAnsi="Times New Roman" w:cs="Times New Roman"/>
            <w:sz w:val="24"/>
            <w:szCs w:val="24"/>
          </w:rPr>
          <w:t>https://www.ncbi.nlm.nih.gov/pubmed/25187016</w:t>
        </w:r>
      </w:hyperlink>
    </w:p>
  </w:endnote>
  <w:endnote w:id="8">
    <w:p w14:paraId="606A2216" w14:textId="77777777" w:rsidR="00B04864" w:rsidRPr="00B04864" w:rsidRDefault="00CA6343" w:rsidP="00B04864">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sidR="00B04864">
        <w:rPr>
          <w:rFonts w:ascii="Times New Roman" w:hAnsi="Times New Roman" w:cs="Times New Roman"/>
          <w:sz w:val="24"/>
          <w:szCs w:val="24"/>
        </w:rPr>
        <w:tab/>
      </w:r>
      <w:r w:rsidR="00B04864" w:rsidRPr="00B04864">
        <w:rPr>
          <w:rFonts w:ascii="Times New Roman" w:hAnsi="Times New Roman" w:cs="Times New Roman"/>
          <w:sz w:val="24"/>
          <w:szCs w:val="24"/>
        </w:rPr>
        <w:t>Lalmohamed A, van Staa TP, Vestergaard P, Leufkens HGM, de Boer A, Emans P, Cooper C, de Vries F. Statins and Risk of Lower Limb Revision Surgery: The Influence of Differences in Study Design Using Electronic Health Records From the United Kingdom and Denmark. Am J Epidemiol. 2016;184(1):58-66.</w:t>
      </w:r>
    </w:p>
    <w:p w14:paraId="2820C134" w14:textId="4DEB4944" w:rsidR="00CA6343" w:rsidRPr="0031572F" w:rsidRDefault="00831E68" w:rsidP="00B04864">
      <w:pPr>
        <w:pStyle w:val="EndnoteText"/>
        <w:ind w:firstLine="720"/>
        <w:rPr>
          <w:rFonts w:ascii="Times New Roman" w:hAnsi="Times New Roman" w:cs="Times New Roman"/>
          <w:sz w:val="24"/>
          <w:szCs w:val="24"/>
        </w:rPr>
      </w:pPr>
      <w:hyperlink r:id="rId8" w:history="1">
        <w:r w:rsidR="00B04864" w:rsidRPr="00222AE7">
          <w:rPr>
            <w:rStyle w:val="Hyperlink"/>
            <w:rFonts w:ascii="Times New Roman" w:hAnsi="Times New Roman" w:cs="Times New Roman"/>
            <w:sz w:val="24"/>
            <w:szCs w:val="24"/>
          </w:rPr>
          <w:t>https://www.ncbi.nlm.nih.gov/pubmed/27317693</w:t>
        </w:r>
      </w:hyperlink>
    </w:p>
  </w:endnote>
  <w:endnote w:id="9">
    <w:p w14:paraId="11B9A4DF" w14:textId="77777777" w:rsidR="00573F5B" w:rsidRPr="00573F5B" w:rsidRDefault="00CA6343" w:rsidP="00573F5B">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Pr="0031572F">
        <w:rPr>
          <w:rFonts w:ascii="Times New Roman" w:hAnsi="Times New Roman" w:cs="Times New Roman"/>
          <w:sz w:val="24"/>
          <w:szCs w:val="24"/>
        </w:rPr>
        <w:t xml:space="preserve"> </w:t>
      </w:r>
      <w:r w:rsidR="00573F5B">
        <w:rPr>
          <w:rFonts w:ascii="Times New Roman" w:hAnsi="Times New Roman" w:cs="Times New Roman"/>
          <w:sz w:val="24"/>
          <w:szCs w:val="24"/>
        </w:rPr>
        <w:tab/>
      </w:r>
      <w:r w:rsidR="00573F5B" w:rsidRPr="00573F5B">
        <w:rPr>
          <w:rFonts w:ascii="Times New Roman" w:hAnsi="Times New Roman" w:cs="Times New Roman"/>
          <w:sz w:val="24"/>
          <w:szCs w:val="24"/>
        </w:rPr>
        <w:t>de Vries F, de Vries C, Cooper C, Leufkens B, van Staa TP. Reanalysis of two studies with contrasting results on the association between statin use and fracture risk: the General Practice Research Database. Int J Epidemiol. 2006;35(5):1301-1308.</w:t>
      </w:r>
    </w:p>
    <w:p w14:paraId="1105CC90" w14:textId="7A8955F3" w:rsidR="00CA6343" w:rsidRPr="0031572F" w:rsidRDefault="00831E68" w:rsidP="00573F5B">
      <w:pPr>
        <w:pStyle w:val="EndnoteText"/>
        <w:ind w:firstLine="720"/>
        <w:rPr>
          <w:rFonts w:ascii="Times New Roman" w:hAnsi="Times New Roman" w:cs="Times New Roman"/>
          <w:sz w:val="24"/>
          <w:szCs w:val="24"/>
        </w:rPr>
      </w:pPr>
      <w:hyperlink r:id="rId9" w:history="1">
        <w:r w:rsidR="00573F5B" w:rsidRPr="00222AE7">
          <w:rPr>
            <w:rStyle w:val="Hyperlink"/>
            <w:rFonts w:ascii="Times New Roman" w:hAnsi="Times New Roman" w:cs="Times New Roman"/>
            <w:sz w:val="24"/>
            <w:szCs w:val="24"/>
          </w:rPr>
          <w:t>https://www.ncbi.nlm.nih.gov/pubmed/17053011</w:t>
        </w:r>
      </w:hyperlink>
    </w:p>
  </w:endnote>
  <w:endnote w:id="10">
    <w:p w14:paraId="7B2A4E10" w14:textId="77777777" w:rsidR="007E40B2" w:rsidRPr="007E40B2" w:rsidRDefault="00CA6343" w:rsidP="007E40B2">
      <w:pPr>
        <w:pStyle w:val="EndnoteText"/>
        <w:ind w:left="720" w:hanging="720"/>
        <w:rPr>
          <w:rFonts w:ascii="Times New Roman" w:hAnsi="Times New Roman" w:cs="Times New Roman"/>
          <w:sz w:val="24"/>
          <w:szCs w:val="24"/>
        </w:rPr>
      </w:pPr>
      <w:r w:rsidRPr="0031572F">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007E40B2">
        <w:rPr>
          <w:rFonts w:ascii="Times New Roman" w:hAnsi="Times New Roman" w:cs="Times New Roman"/>
          <w:sz w:val="24"/>
          <w:szCs w:val="24"/>
        </w:rPr>
        <w:tab/>
      </w:r>
      <w:r w:rsidR="007E40B2" w:rsidRPr="007E40B2">
        <w:rPr>
          <w:rFonts w:ascii="Times New Roman" w:hAnsi="Times New Roman" w:cs="Times New Roman"/>
          <w:sz w:val="24"/>
          <w:szCs w:val="24"/>
        </w:rPr>
        <w:t>Nosek BA, Alter G, Banks GC, Borsboom D, Bowman SD, Breckler SJ, Buck S, Chambers CD, Chin G, Christensen G, Contestabile M, Dafoe A, Eich E, Freese J, Glennerster R\, Goroff D, Green DP, Hesse B, Humphreys M, Ishiyama J, Karlan D, Kraut A, Lupia A, Mabry P, Madon TA, Malhotra N, Mayo-Wilson E, McNutt M, Miguel E, Paluck EL, Simonsohn U, Soderberg C, Spellman BA, Turitto J, VandenBos G, Vazire S, Wagenmakers EJ, Wilson R, Yarkoni T. SCIENTIFIC STANDARDS. Promoting an open research culture. Science. 2015;348(6242):1422-1425.</w:t>
      </w:r>
    </w:p>
    <w:p w14:paraId="2101B892" w14:textId="713FAF03" w:rsidR="007E40B2" w:rsidRPr="007E40B2" w:rsidRDefault="00831E68" w:rsidP="007E40B2">
      <w:pPr>
        <w:pStyle w:val="EndnoteText"/>
        <w:ind w:firstLine="720"/>
        <w:rPr>
          <w:rFonts w:ascii="Times New Roman" w:hAnsi="Times New Roman" w:cs="Times New Roman"/>
          <w:sz w:val="24"/>
          <w:szCs w:val="24"/>
        </w:rPr>
      </w:pPr>
      <w:hyperlink r:id="rId10" w:history="1">
        <w:r w:rsidR="007E1129" w:rsidRPr="00222AE7">
          <w:rPr>
            <w:rStyle w:val="Hyperlink"/>
            <w:rFonts w:ascii="Times New Roman" w:hAnsi="Times New Roman" w:cs="Times New Roman"/>
            <w:sz w:val="24"/>
            <w:szCs w:val="24"/>
          </w:rPr>
          <w:t>https://www.ncbi.nlm.nih.gov/pubmed/26113702</w:t>
        </w:r>
      </w:hyperlink>
    </w:p>
    <w:p w14:paraId="3EA9E74F" w14:textId="35D3D1C7" w:rsidR="00CA6343" w:rsidRDefault="00CA6343" w:rsidP="007E40B2">
      <w:pPr>
        <w:pStyle w:val="EndnoteText"/>
        <w:ind w:left="720" w:hanging="720"/>
        <w:rPr>
          <w:rFonts w:ascii="Times New Roman" w:hAnsi="Times New Roman" w:cs="Times New Roman"/>
          <w:sz w:val="24"/>
          <w:szCs w:val="24"/>
        </w:rPr>
      </w:pPr>
    </w:p>
    <w:p w14:paraId="1841F948" w14:textId="77777777" w:rsidR="00CA6343" w:rsidRDefault="00CA6343">
      <w:pPr>
        <w:pStyle w:val="EndnoteText"/>
        <w:rPr>
          <w:rFonts w:ascii="Times New Roman" w:hAnsi="Times New Roman" w:cs="Times New Roman"/>
          <w:sz w:val="24"/>
          <w:szCs w:val="24"/>
        </w:rPr>
      </w:pPr>
    </w:p>
    <w:p w14:paraId="7AD3B4DE" w14:textId="77777777" w:rsidR="00CA6343" w:rsidRDefault="00CA6343">
      <w:pPr>
        <w:pStyle w:val="EndnoteText"/>
        <w:rPr>
          <w:rFonts w:ascii="Times New Roman" w:hAnsi="Times New Roman" w:cs="Times New Roman"/>
          <w:sz w:val="24"/>
          <w:szCs w:val="24"/>
        </w:rPr>
      </w:pPr>
    </w:p>
    <w:p w14:paraId="59725027" w14:textId="36050D15" w:rsidR="00CA6343" w:rsidRPr="0031572F" w:rsidRDefault="00CA6343">
      <w:pPr>
        <w:pStyle w:val="EndnoteText"/>
        <w:rPr>
          <w:rFonts w:ascii="Times New Roman" w:hAnsi="Times New Roman" w:cs="Times New Roman"/>
          <w:sz w:val="24"/>
          <w:szCs w:val="24"/>
        </w:rPr>
      </w:pPr>
      <w:r w:rsidRPr="0031572F">
        <w:rPr>
          <w:rFonts w:ascii="Times New Roman" w:hAnsi="Times New Roman"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38871"/>
      <w:docPartObj>
        <w:docPartGallery w:val="Page Numbers (Bottom of Page)"/>
        <w:docPartUnique/>
      </w:docPartObj>
    </w:sdtPr>
    <w:sdtEndPr>
      <w:rPr>
        <w:rFonts w:ascii="Times New Roman" w:hAnsi="Times New Roman" w:cs="Times New Roman"/>
        <w:noProof/>
        <w:sz w:val="24"/>
        <w:szCs w:val="24"/>
      </w:rPr>
    </w:sdtEndPr>
    <w:sdtContent>
      <w:p w14:paraId="1FE757EE" w14:textId="77777777" w:rsidR="00CB09C8" w:rsidRDefault="00CB09C8" w:rsidP="0071450E">
        <w:pPr>
          <w:pStyle w:val="Footer"/>
          <w:jc w:val="center"/>
        </w:pPr>
      </w:p>
      <w:p w14:paraId="4267E748" w14:textId="42FDDBD5" w:rsidR="00CA6343" w:rsidRPr="0071450E" w:rsidRDefault="00CA6343" w:rsidP="0071450E">
        <w:pPr>
          <w:pStyle w:val="Footer"/>
          <w:jc w:val="center"/>
          <w:rPr>
            <w:rFonts w:ascii="Times New Roman" w:hAnsi="Times New Roman" w:cs="Times New Roman"/>
            <w:sz w:val="24"/>
            <w:szCs w:val="24"/>
          </w:rPr>
        </w:pPr>
        <w:r w:rsidRPr="00BA78A1">
          <w:rPr>
            <w:rFonts w:ascii="Times New Roman" w:hAnsi="Times New Roman" w:cs="Times New Roman"/>
            <w:sz w:val="24"/>
            <w:szCs w:val="24"/>
          </w:rPr>
          <w:fldChar w:fldCharType="begin"/>
        </w:r>
        <w:r w:rsidRPr="00BA78A1">
          <w:rPr>
            <w:rFonts w:ascii="Times New Roman" w:hAnsi="Times New Roman" w:cs="Times New Roman"/>
            <w:sz w:val="24"/>
            <w:szCs w:val="24"/>
          </w:rPr>
          <w:instrText xml:space="preserve"> PAGE   \* MERGEFORMAT </w:instrText>
        </w:r>
        <w:r w:rsidRPr="00BA78A1">
          <w:rPr>
            <w:rFonts w:ascii="Times New Roman" w:hAnsi="Times New Roman" w:cs="Times New Roman"/>
            <w:sz w:val="24"/>
            <w:szCs w:val="24"/>
          </w:rPr>
          <w:fldChar w:fldCharType="separate"/>
        </w:r>
        <w:r w:rsidR="00831E68">
          <w:rPr>
            <w:rFonts w:ascii="Times New Roman" w:hAnsi="Times New Roman" w:cs="Times New Roman"/>
            <w:noProof/>
            <w:sz w:val="24"/>
            <w:szCs w:val="24"/>
          </w:rPr>
          <w:t>1</w:t>
        </w:r>
        <w:r w:rsidRPr="00BA78A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FCFB1" w14:textId="77777777" w:rsidR="00464410" w:rsidRDefault="00464410" w:rsidP="00475073">
      <w:pPr>
        <w:spacing w:after="0" w:line="240" w:lineRule="auto"/>
      </w:pPr>
      <w:r>
        <w:separator/>
      </w:r>
    </w:p>
  </w:footnote>
  <w:footnote w:type="continuationSeparator" w:id="0">
    <w:p w14:paraId="5BD6A218" w14:textId="77777777" w:rsidR="00464410" w:rsidRDefault="00464410" w:rsidP="004750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41F7"/>
    <w:multiLevelType w:val="hybridMultilevel"/>
    <w:tmpl w:val="89B2E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25377"/>
    <w:multiLevelType w:val="hybridMultilevel"/>
    <w:tmpl w:val="8E8E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3234F"/>
    <w:multiLevelType w:val="hybridMultilevel"/>
    <w:tmpl w:val="A0B6D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5650B"/>
    <w:multiLevelType w:val="hybridMultilevel"/>
    <w:tmpl w:val="3F32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D6BB3"/>
    <w:multiLevelType w:val="hybridMultilevel"/>
    <w:tmpl w:val="A0B6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B0C9A"/>
    <w:multiLevelType w:val="hybridMultilevel"/>
    <w:tmpl w:val="25CC6526"/>
    <w:lvl w:ilvl="0" w:tplc="E53CC1C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11991"/>
    <w:multiLevelType w:val="hybridMultilevel"/>
    <w:tmpl w:val="05BC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75D86"/>
    <w:multiLevelType w:val="hybridMultilevel"/>
    <w:tmpl w:val="61345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94E25"/>
    <w:multiLevelType w:val="hybridMultilevel"/>
    <w:tmpl w:val="3FBA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10898"/>
    <w:multiLevelType w:val="hybridMultilevel"/>
    <w:tmpl w:val="18D89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3E504C"/>
    <w:multiLevelType w:val="hybridMultilevel"/>
    <w:tmpl w:val="CEA88B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0"/>
  </w:num>
  <w:num w:numId="4">
    <w:abstractNumId w:val="8"/>
  </w:num>
  <w:num w:numId="5">
    <w:abstractNumId w:val="6"/>
  </w:num>
  <w:num w:numId="6">
    <w:abstractNumId w:val="9"/>
  </w:num>
  <w:num w:numId="7">
    <w:abstractNumId w:val="4"/>
  </w:num>
  <w:num w:numId="8">
    <w:abstractNumId w:val="1"/>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r5w2rr6arprvetptov5rab2x5sfza0ssa5&quot;&gt;Research Strategy R00&lt;record-ids&gt;&lt;item&gt;68&lt;/item&gt;&lt;item&gt;274&lt;/item&gt;&lt;item&gt;277&lt;/item&gt;&lt;item&gt;863&lt;/item&gt;&lt;item&gt;955&lt;/item&gt;&lt;item&gt;1003&lt;/item&gt;&lt;item&gt;1381&lt;/item&gt;&lt;item&gt;1587&lt;/item&gt;&lt;item&gt;1722&lt;/item&gt;&lt;item&gt;1723&lt;/item&gt;&lt;/record-ids&gt;&lt;/item&gt;&lt;/Libraries&gt;"/>
  </w:docVars>
  <w:rsids>
    <w:rsidRoot w:val="006304DE"/>
    <w:rsid w:val="00022B4B"/>
    <w:rsid w:val="00027999"/>
    <w:rsid w:val="00030BAE"/>
    <w:rsid w:val="00036931"/>
    <w:rsid w:val="000624DC"/>
    <w:rsid w:val="0007674C"/>
    <w:rsid w:val="00077258"/>
    <w:rsid w:val="0008721D"/>
    <w:rsid w:val="00087D65"/>
    <w:rsid w:val="00096FB4"/>
    <w:rsid w:val="000A74AD"/>
    <w:rsid w:val="000B52F3"/>
    <w:rsid w:val="000B7F27"/>
    <w:rsid w:val="000C2088"/>
    <w:rsid w:val="000D318D"/>
    <w:rsid w:val="000E472F"/>
    <w:rsid w:val="000F3718"/>
    <w:rsid w:val="000F6006"/>
    <w:rsid w:val="0010106D"/>
    <w:rsid w:val="001370DB"/>
    <w:rsid w:val="00165C48"/>
    <w:rsid w:val="00175204"/>
    <w:rsid w:val="001966AC"/>
    <w:rsid w:val="001A1E3E"/>
    <w:rsid w:val="001A4B33"/>
    <w:rsid w:val="001A5014"/>
    <w:rsid w:val="001A58E3"/>
    <w:rsid w:val="001A71EB"/>
    <w:rsid w:val="001E375D"/>
    <w:rsid w:val="00206CAC"/>
    <w:rsid w:val="00217BD7"/>
    <w:rsid w:val="0022453B"/>
    <w:rsid w:val="00226E40"/>
    <w:rsid w:val="00230E66"/>
    <w:rsid w:val="00235595"/>
    <w:rsid w:val="00255514"/>
    <w:rsid w:val="00257439"/>
    <w:rsid w:val="00265EEF"/>
    <w:rsid w:val="0027045D"/>
    <w:rsid w:val="002735F3"/>
    <w:rsid w:val="0028658B"/>
    <w:rsid w:val="002C52CD"/>
    <w:rsid w:val="002D538C"/>
    <w:rsid w:val="002F05AF"/>
    <w:rsid w:val="002F7558"/>
    <w:rsid w:val="002F7C12"/>
    <w:rsid w:val="003041AF"/>
    <w:rsid w:val="00305203"/>
    <w:rsid w:val="0031572F"/>
    <w:rsid w:val="00315BAE"/>
    <w:rsid w:val="00356467"/>
    <w:rsid w:val="00375D75"/>
    <w:rsid w:val="003A47F5"/>
    <w:rsid w:val="003C4F41"/>
    <w:rsid w:val="003D1B4B"/>
    <w:rsid w:val="003E7EAF"/>
    <w:rsid w:val="003F0678"/>
    <w:rsid w:val="003F187C"/>
    <w:rsid w:val="003F4A18"/>
    <w:rsid w:val="004113FC"/>
    <w:rsid w:val="00420D07"/>
    <w:rsid w:val="00426E9E"/>
    <w:rsid w:val="00444CDB"/>
    <w:rsid w:val="00464410"/>
    <w:rsid w:val="00466C11"/>
    <w:rsid w:val="00475073"/>
    <w:rsid w:val="004804AC"/>
    <w:rsid w:val="004860FB"/>
    <w:rsid w:val="0049525A"/>
    <w:rsid w:val="004B0B9A"/>
    <w:rsid w:val="004B5741"/>
    <w:rsid w:val="004C13C8"/>
    <w:rsid w:val="004D2C46"/>
    <w:rsid w:val="004D4ADE"/>
    <w:rsid w:val="004D62E3"/>
    <w:rsid w:val="004E20DD"/>
    <w:rsid w:val="004E7F22"/>
    <w:rsid w:val="004F5DC3"/>
    <w:rsid w:val="00500F51"/>
    <w:rsid w:val="0051242D"/>
    <w:rsid w:val="00520865"/>
    <w:rsid w:val="005222A7"/>
    <w:rsid w:val="00560A0B"/>
    <w:rsid w:val="0056295E"/>
    <w:rsid w:val="00563336"/>
    <w:rsid w:val="005650E6"/>
    <w:rsid w:val="0056583D"/>
    <w:rsid w:val="00565B45"/>
    <w:rsid w:val="00567DE4"/>
    <w:rsid w:val="00573F5B"/>
    <w:rsid w:val="005861C8"/>
    <w:rsid w:val="00597924"/>
    <w:rsid w:val="005A1164"/>
    <w:rsid w:val="005B117B"/>
    <w:rsid w:val="005B50A4"/>
    <w:rsid w:val="005D0EA5"/>
    <w:rsid w:val="005D5A0F"/>
    <w:rsid w:val="005D6006"/>
    <w:rsid w:val="006001BC"/>
    <w:rsid w:val="006010D4"/>
    <w:rsid w:val="00604554"/>
    <w:rsid w:val="00605C6D"/>
    <w:rsid w:val="006304DE"/>
    <w:rsid w:val="006718A6"/>
    <w:rsid w:val="006806D0"/>
    <w:rsid w:val="006C3FE9"/>
    <w:rsid w:val="006E0CE9"/>
    <w:rsid w:val="006E3637"/>
    <w:rsid w:val="0071450E"/>
    <w:rsid w:val="00722F85"/>
    <w:rsid w:val="00731D17"/>
    <w:rsid w:val="00737A80"/>
    <w:rsid w:val="0075787F"/>
    <w:rsid w:val="00784073"/>
    <w:rsid w:val="00796420"/>
    <w:rsid w:val="007A0444"/>
    <w:rsid w:val="007A1FE9"/>
    <w:rsid w:val="007A79A2"/>
    <w:rsid w:val="007A7B88"/>
    <w:rsid w:val="007C27E2"/>
    <w:rsid w:val="007C6E0C"/>
    <w:rsid w:val="007E1129"/>
    <w:rsid w:val="007E2F83"/>
    <w:rsid w:val="007E40B2"/>
    <w:rsid w:val="007E5B76"/>
    <w:rsid w:val="007E68A1"/>
    <w:rsid w:val="00804E3C"/>
    <w:rsid w:val="00806163"/>
    <w:rsid w:val="00831E68"/>
    <w:rsid w:val="008648B9"/>
    <w:rsid w:val="008711DA"/>
    <w:rsid w:val="00880D0D"/>
    <w:rsid w:val="00881614"/>
    <w:rsid w:val="0088510E"/>
    <w:rsid w:val="00885FA5"/>
    <w:rsid w:val="00887D0C"/>
    <w:rsid w:val="00895AEE"/>
    <w:rsid w:val="008A1F24"/>
    <w:rsid w:val="008A4A11"/>
    <w:rsid w:val="008E138F"/>
    <w:rsid w:val="00916871"/>
    <w:rsid w:val="009214CC"/>
    <w:rsid w:val="0093122A"/>
    <w:rsid w:val="009356D0"/>
    <w:rsid w:val="00937AEF"/>
    <w:rsid w:val="00954BC2"/>
    <w:rsid w:val="00956F40"/>
    <w:rsid w:val="009767C8"/>
    <w:rsid w:val="009A4D8A"/>
    <w:rsid w:val="009A5C60"/>
    <w:rsid w:val="009B0054"/>
    <w:rsid w:val="009B2DA7"/>
    <w:rsid w:val="009C1C67"/>
    <w:rsid w:val="009C381C"/>
    <w:rsid w:val="009C6A8A"/>
    <w:rsid w:val="009C6E22"/>
    <w:rsid w:val="009D5BB1"/>
    <w:rsid w:val="009F0194"/>
    <w:rsid w:val="00A31C3D"/>
    <w:rsid w:val="00A344EF"/>
    <w:rsid w:val="00A51A09"/>
    <w:rsid w:val="00A54CF5"/>
    <w:rsid w:val="00A710EB"/>
    <w:rsid w:val="00A9513B"/>
    <w:rsid w:val="00A96A9F"/>
    <w:rsid w:val="00AA4AED"/>
    <w:rsid w:val="00AA6477"/>
    <w:rsid w:val="00AC01B3"/>
    <w:rsid w:val="00AD22D4"/>
    <w:rsid w:val="00AD7183"/>
    <w:rsid w:val="00AE19D6"/>
    <w:rsid w:val="00AE7BBD"/>
    <w:rsid w:val="00B01351"/>
    <w:rsid w:val="00B04864"/>
    <w:rsid w:val="00B04931"/>
    <w:rsid w:val="00B10E88"/>
    <w:rsid w:val="00B16C60"/>
    <w:rsid w:val="00B267F4"/>
    <w:rsid w:val="00B3166A"/>
    <w:rsid w:val="00B31AFD"/>
    <w:rsid w:val="00B402DA"/>
    <w:rsid w:val="00B56CC9"/>
    <w:rsid w:val="00B619F8"/>
    <w:rsid w:val="00B64C8B"/>
    <w:rsid w:val="00B94657"/>
    <w:rsid w:val="00B95F26"/>
    <w:rsid w:val="00BA1AC7"/>
    <w:rsid w:val="00BA1E2B"/>
    <w:rsid w:val="00BA78A1"/>
    <w:rsid w:val="00BD7980"/>
    <w:rsid w:val="00BE0CF0"/>
    <w:rsid w:val="00BE2AB3"/>
    <w:rsid w:val="00BE5E28"/>
    <w:rsid w:val="00BF030F"/>
    <w:rsid w:val="00BF2218"/>
    <w:rsid w:val="00BF33E6"/>
    <w:rsid w:val="00BF6012"/>
    <w:rsid w:val="00C01C0E"/>
    <w:rsid w:val="00C22DCD"/>
    <w:rsid w:val="00C461EB"/>
    <w:rsid w:val="00C5319C"/>
    <w:rsid w:val="00C5661C"/>
    <w:rsid w:val="00C619FA"/>
    <w:rsid w:val="00C668F9"/>
    <w:rsid w:val="00C8037D"/>
    <w:rsid w:val="00C82C57"/>
    <w:rsid w:val="00C92F9A"/>
    <w:rsid w:val="00C9472F"/>
    <w:rsid w:val="00C9746B"/>
    <w:rsid w:val="00CA2314"/>
    <w:rsid w:val="00CA6343"/>
    <w:rsid w:val="00CB09C8"/>
    <w:rsid w:val="00CB0F68"/>
    <w:rsid w:val="00CC1493"/>
    <w:rsid w:val="00D0322D"/>
    <w:rsid w:val="00D05356"/>
    <w:rsid w:val="00D0742F"/>
    <w:rsid w:val="00D07800"/>
    <w:rsid w:val="00D106CA"/>
    <w:rsid w:val="00D23D9D"/>
    <w:rsid w:val="00D2411D"/>
    <w:rsid w:val="00D53109"/>
    <w:rsid w:val="00D678C0"/>
    <w:rsid w:val="00D70B5D"/>
    <w:rsid w:val="00D772E1"/>
    <w:rsid w:val="00D840F8"/>
    <w:rsid w:val="00DA1574"/>
    <w:rsid w:val="00DA756B"/>
    <w:rsid w:val="00DE6C16"/>
    <w:rsid w:val="00DF5BEB"/>
    <w:rsid w:val="00DF646F"/>
    <w:rsid w:val="00E32A93"/>
    <w:rsid w:val="00E4554D"/>
    <w:rsid w:val="00E50E22"/>
    <w:rsid w:val="00E628F8"/>
    <w:rsid w:val="00E72AA3"/>
    <w:rsid w:val="00E731FA"/>
    <w:rsid w:val="00E7677B"/>
    <w:rsid w:val="00E810E8"/>
    <w:rsid w:val="00E9032F"/>
    <w:rsid w:val="00EA0CD9"/>
    <w:rsid w:val="00EA3903"/>
    <w:rsid w:val="00EA60E7"/>
    <w:rsid w:val="00EB1A3B"/>
    <w:rsid w:val="00EB1C76"/>
    <w:rsid w:val="00EB3030"/>
    <w:rsid w:val="00EB57B5"/>
    <w:rsid w:val="00EC2F99"/>
    <w:rsid w:val="00ED541E"/>
    <w:rsid w:val="00ED6F66"/>
    <w:rsid w:val="00EE13FC"/>
    <w:rsid w:val="00EE2A0B"/>
    <w:rsid w:val="00EF317B"/>
    <w:rsid w:val="00EF7CC8"/>
    <w:rsid w:val="00F108E0"/>
    <w:rsid w:val="00F15205"/>
    <w:rsid w:val="00F37BF7"/>
    <w:rsid w:val="00F4060D"/>
    <w:rsid w:val="00F57ACD"/>
    <w:rsid w:val="00F8568D"/>
    <w:rsid w:val="00FA16D4"/>
    <w:rsid w:val="00FB158C"/>
    <w:rsid w:val="00FB220F"/>
    <w:rsid w:val="00FC2716"/>
    <w:rsid w:val="00FC6059"/>
    <w:rsid w:val="00FE09E8"/>
    <w:rsid w:val="00FE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75073"/>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DE"/>
    <w:pPr>
      <w:ind w:left="720"/>
      <w:contextualSpacing/>
    </w:pPr>
  </w:style>
  <w:style w:type="character" w:styleId="Hyperlink">
    <w:name w:val="Hyperlink"/>
    <w:basedOn w:val="DefaultParagraphFont"/>
    <w:uiPriority w:val="99"/>
    <w:unhideWhenUsed/>
    <w:rsid w:val="00A51A09"/>
    <w:rPr>
      <w:color w:val="0000FF" w:themeColor="hyperlink"/>
      <w:u w:val="single"/>
    </w:rPr>
  </w:style>
  <w:style w:type="character" w:styleId="CommentReference">
    <w:name w:val="annotation reference"/>
    <w:basedOn w:val="DefaultParagraphFont"/>
    <w:uiPriority w:val="99"/>
    <w:semiHidden/>
    <w:unhideWhenUsed/>
    <w:rsid w:val="00D0742F"/>
    <w:rPr>
      <w:sz w:val="16"/>
      <w:szCs w:val="16"/>
    </w:rPr>
  </w:style>
  <w:style w:type="paragraph" w:styleId="CommentText">
    <w:name w:val="annotation text"/>
    <w:basedOn w:val="Normal"/>
    <w:link w:val="CommentTextChar"/>
    <w:uiPriority w:val="99"/>
    <w:semiHidden/>
    <w:unhideWhenUsed/>
    <w:rsid w:val="00D0742F"/>
    <w:pPr>
      <w:spacing w:line="240" w:lineRule="auto"/>
    </w:pPr>
    <w:rPr>
      <w:sz w:val="20"/>
      <w:szCs w:val="20"/>
    </w:rPr>
  </w:style>
  <w:style w:type="character" w:customStyle="1" w:styleId="CommentTextChar">
    <w:name w:val="Comment Text Char"/>
    <w:basedOn w:val="DefaultParagraphFont"/>
    <w:link w:val="CommentText"/>
    <w:uiPriority w:val="99"/>
    <w:semiHidden/>
    <w:rsid w:val="00D0742F"/>
    <w:rPr>
      <w:sz w:val="20"/>
      <w:szCs w:val="20"/>
    </w:rPr>
  </w:style>
  <w:style w:type="paragraph" w:styleId="CommentSubject">
    <w:name w:val="annotation subject"/>
    <w:basedOn w:val="CommentText"/>
    <w:next w:val="CommentText"/>
    <w:link w:val="CommentSubjectChar"/>
    <w:uiPriority w:val="99"/>
    <w:semiHidden/>
    <w:unhideWhenUsed/>
    <w:rsid w:val="00D0742F"/>
    <w:rPr>
      <w:b/>
      <w:bCs/>
    </w:rPr>
  </w:style>
  <w:style w:type="character" w:customStyle="1" w:styleId="CommentSubjectChar">
    <w:name w:val="Comment Subject Char"/>
    <w:basedOn w:val="CommentTextChar"/>
    <w:link w:val="CommentSubject"/>
    <w:uiPriority w:val="99"/>
    <w:semiHidden/>
    <w:rsid w:val="00D0742F"/>
    <w:rPr>
      <w:b/>
      <w:bCs/>
      <w:sz w:val="20"/>
      <w:szCs w:val="20"/>
    </w:rPr>
  </w:style>
  <w:style w:type="paragraph" w:styleId="BalloonText">
    <w:name w:val="Balloon Text"/>
    <w:basedOn w:val="Normal"/>
    <w:link w:val="BalloonTextChar"/>
    <w:uiPriority w:val="99"/>
    <w:semiHidden/>
    <w:unhideWhenUsed/>
    <w:rsid w:val="00D0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42F"/>
    <w:rPr>
      <w:rFonts w:ascii="Segoe UI" w:hAnsi="Segoe UI" w:cs="Segoe UI"/>
      <w:sz w:val="18"/>
      <w:szCs w:val="18"/>
    </w:rPr>
  </w:style>
  <w:style w:type="paragraph" w:styleId="Header">
    <w:name w:val="header"/>
    <w:basedOn w:val="Normal"/>
    <w:link w:val="HeaderChar"/>
    <w:uiPriority w:val="99"/>
    <w:unhideWhenUsed/>
    <w:rsid w:val="0047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73"/>
  </w:style>
  <w:style w:type="paragraph" w:styleId="Footer">
    <w:name w:val="footer"/>
    <w:basedOn w:val="Normal"/>
    <w:link w:val="FooterChar"/>
    <w:uiPriority w:val="99"/>
    <w:unhideWhenUsed/>
    <w:rsid w:val="0047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73"/>
  </w:style>
  <w:style w:type="paragraph" w:styleId="Title">
    <w:name w:val="Title"/>
    <w:basedOn w:val="Normal"/>
    <w:next w:val="Normal"/>
    <w:link w:val="TitleChar"/>
    <w:uiPriority w:val="10"/>
    <w:qFormat/>
    <w:rsid w:val="004750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7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75073"/>
    <w:rPr>
      <w:rFonts w:asciiTheme="majorHAnsi" w:eastAsiaTheme="majorEastAsia" w:hAnsiTheme="majorHAnsi" w:cstheme="majorBidi"/>
      <w:b/>
      <w:bCs/>
      <w:sz w:val="26"/>
      <w:szCs w:val="26"/>
    </w:rPr>
  </w:style>
  <w:style w:type="paragraph" w:customStyle="1" w:styleId="EndNoteBibliographyTitle">
    <w:name w:val="EndNote Bibliography Title"/>
    <w:basedOn w:val="Normal"/>
    <w:link w:val="EndNoteBibliographyTitleChar"/>
    <w:rsid w:val="0028658B"/>
    <w:pPr>
      <w:spacing w:after="0"/>
      <w:jc w:val="center"/>
    </w:pPr>
    <w:rPr>
      <w:rFonts w:ascii="Calibri" w:hAnsi="Calibri"/>
      <w:noProof/>
    </w:rPr>
  </w:style>
  <w:style w:type="character" w:customStyle="1" w:styleId="EndNoteBibliographyTitleChar">
    <w:name w:val="EndNote Bibliography Title Char"/>
    <w:basedOn w:val="TitleChar"/>
    <w:link w:val="EndNoteBibliographyTitle"/>
    <w:rsid w:val="0028658B"/>
    <w:rPr>
      <w:rFonts w:ascii="Calibri" w:eastAsiaTheme="majorEastAsia" w:hAnsi="Calibri" w:cstheme="majorBidi"/>
      <w:noProof/>
      <w:spacing w:val="-10"/>
      <w:kern w:val="28"/>
      <w:sz w:val="56"/>
      <w:szCs w:val="56"/>
    </w:rPr>
  </w:style>
  <w:style w:type="paragraph" w:customStyle="1" w:styleId="EndNoteBibliography">
    <w:name w:val="EndNote Bibliography"/>
    <w:basedOn w:val="Normal"/>
    <w:link w:val="EndNoteBibliographyChar"/>
    <w:rsid w:val="0028658B"/>
    <w:pPr>
      <w:spacing w:line="240" w:lineRule="auto"/>
    </w:pPr>
    <w:rPr>
      <w:rFonts w:ascii="Calibri" w:hAnsi="Calibri"/>
      <w:noProof/>
    </w:rPr>
  </w:style>
  <w:style w:type="character" w:customStyle="1" w:styleId="EndNoteBibliographyChar">
    <w:name w:val="EndNote Bibliography Char"/>
    <w:basedOn w:val="TitleChar"/>
    <w:link w:val="EndNoteBibliography"/>
    <w:rsid w:val="0028658B"/>
    <w:rPr>
      <w:rFonts w:ascii="Calibri" w:eastAsiaTheme="majorEastAsia" w:hAnsi="Calibri" w:cstheme="majorBidi"/>
      <w:noProof/>
      <w:spacing w:val="-10"/>
      <w:kern w:val="28"/>
      <w:sz w:val="56"/>
      <w:szCs w:val="56"/>
    </w:rPr>
  </w:style>
  <w:style w:type="character" w:customStyle="1" w:styleId="UnresolvedMention">
    <w:name w:val="Unresolved Mention"/>
    <w:basedOn w:val="DefaultParagraphFont"/>
    <w:uiPriority w:val="99"/>
    <w:semiHidden/>
    <w:unhideWhenUsed/>
    <w:rsid w:val="0028658B"/>
    <w:rPr>
      <w:color w:val="605E5C"/>
      <w:shd w:val="clear" w:color="auto" w:fill="E1DFDD"/>
    </w:rPr>
  </w:style>
  <w:style w:type="character" w:styleId="FollowedHyperlink">
    <w:name w:val="FollowedHyperlink"/>
    <w:basedOn w:val="DefaultParagraphFont"/>
    <w:uiPriority w:val="99"/>
    <w:semiHidden/>
    <w:unhideWhenUsed/>
    <w:rsid w:val="00BA78A1"/>
    <w:rPr>
      <w:color w:val="800080" w:themeColor="followedHyperlink"/>
      <w:u w:val="single"/>
    </w:rPr>
  </w:style>
  <w:style w:type="paragraph" w:styleId="EndnoteText">
    <w:name w:val="endnote text"/>
    <w:basedOn w:val="Normal"/>
    <w:link w:val="EndnoteTextChar"/>
    <w:uiPriority w:val="99"/>
    <w:semiHidden/>
    <w:unhideWhenUsed/>
    <w:rsid w:val="00426E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E9E"/>
    <w:rPr>
      <w:sz w:val="20"/>
      <w:szCs w:val="20"/>
    </w:rPr>
  </w:style>
  <w:style w:type="character" w:styleId="EndnoteReference">
    <w:name w:val="endnote reference"/>
    <w:basedOn w:val="DefaultParagraphFont"/>
    <w:uiPriority w:val="99"/>
    <w:semiHidden/>
    <w:unhideWhenUsed/>
    <w:rsid w:val="00426E9E"/>
    <w:rPr>
      <w:vertAlign w:val="superscript"/>
    </w:rPr>
  </w:style>
  <w:style w:type="table" w:customStyle="1" w:styleId="TableGrid1">
    <w:name w:val="Table Grid1"/>
    <w:basedOn w:val="TableNormal"/>
    <w:next w:val="TableGrid"/>
    <w:uiPriority w:val="39"/>
    <w:rsid w:val="00EB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75073"/>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4DE"/>
    <w:pPr>
      <w:ind w:left="720"/>
      <w:contextualSpacing/>
    </w:pPr>
  </w:style>
  <w:style w:type="character" w:styleId="Hyperlink">
    <w:name w:val="Hyperlink"/>
    <w:basedOn w:val="DefaultParagraphFont"/>
    <w:uiPriority w:val="99"/>
    <w:unhideWhenUsed/>
    <w:rsid w:val="00A51A09"/>
    <w:rPr>
      <w:color w:val="0000FF" w:themeColor="hyperlink"/>
      <w:u w:val="single"/>
    </w:rPr>
  </w:style>
  <w:style w:type="character" w:styleId="CommentReference">
    <w:name w:val="annotation reference"/>
    <w:basedOn w:val="DefaultParagraphFont"/>
    <w:uiPriority w:val="99"/>
    <w:semiHidden/>
    <w:unhideWhenUsed/>
    <w:rsid w:val="00D0742F"/>
    <w:rPr>
      <w:sz w:val="16"/>
      <w:szCs w:val="16"/>
    </w:rPr>
  </w:style>
  <w:style w:type="paragraph" w:styleId="CommentText">
    <w:name w:val="annotation text"/>
    <w:basedOn w:val="Normal"/>
    <w:link w:val="CommentTextChar"/>
    <w:uiPriority w:val="99"/>
    <w:semiHidden/>
    <w:unhideWhenUsed/>
    <w:rsid w:val="00D0742F"/>
    <w:pPr>
      <w:spacing w:line="240" w:lineRule="auto"/>
    </w:pPr>
    <w:rPr>
      <w:sz w:val="20"/>
      <w:szCs w:val="20"/>
    </w:rPr>
  </w:style>
  <w:style w:type="character" w:customStyle="1" w:styleId="CommentTextChar">
    <w:name w:val="Comment Text Char"/>
    <w:basedOn w:val="DefaultParagraphFont"/>
    <w:link w:val="CommentText"/>
    <w:uiPriority w:val="99"/>
    <w:semiHidden/>
    <w:rsid w:val="00D0742F"/>
    <w:rPr>
      <w:sz w:val="20"/>
      <w:szCs w:val="20"/>
    </w:rPr>
  </w:style>
  <w:style w:type="paragraph" w:styleId="CommentSubject">
    <w:name w:val="annotation subject"/>
    <w:basedOn w:val="CommentText"/>
    <w:next w:val="CommentText"/>
    <w:link w:val="CommentSubjectChar"/>
    <w:uiPriority w:val="99"/>
    <w:semiHidden/>
    <w:unhideWhenUsed/>
    <w:rsid w:val="00D0742F"/>
    <w:rPr>
      <w:b/>
      <w:bCs/>
    </w:rPr>
  </w:style>
  <w:style w:type="character" w:customStyle="1" w:styleId="CommentSubjectChar">
    <w:name w:val="Comment Subject Char"/>
    <w:basedOn w:val="CommentTextChar"/>
    <w:link w:val="CommentSubject"/>
    <w:uiPriority w:val="99"/>
    <w:semiHidden/>
    <w:rsid w:val="00D0742F"/>
    <w:rPr>
      <w:b/>
      <w:bCs/>
      <w:sz w:val="20"/>
      <w:szCs w:val="20"/>
    </w:rPr>
  </w:style>
  <w:style w:type="paragraph" w:styleId="BalloonText">
    <w:name w:val="Balloon Text"/>
    <w:basedOn w:val="Normal"/>
    <w:link w:val="BalloonTextChar"/>
    <w:uiPriority w:val="99"/>
    <w:semiHidden/>
    <w:unhideWhenUsed/>
    <w:rsid w:val="00D0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42F"/>
    <w:rPr>
      <w:rFonts w:ascii="Segoe UI" w:hAnsi="Segoe UI" w:cs="Segoe UI"/>
      <w:sz w:val="18"/>
      <w:szCs w:val="18"/>
    </w:rPr>
  </w:style>
  <w:style w:type="paragraph" w:styleId="Header">
    <w:name w:val="header"/>
    <w:basedOn w:val="Normal"/>
    <w:link w:val="HeaderChar"/>
    <w:uiPriority w:val="99"/>
    <w:unhideWhenUsed/>
    <w:rsid w:val="0047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73"/>
  </w:style>
  <w:style w:type="paragraph" w:styleId="Footer">
    <w:name w:val="footer"/>
    <w:basedOn w:val="Normal"/>
    <w:link w:val="FooterChar"/>
    <w:uiPriority w:val="99"/>
    <w:unhideWhenUsed/>
    <w:rsid w:val="0047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73"/>
  </w:style>
  <w:style w:type="paragraph" w:styleId="Title">
    <w:name w:val="Title"/>
    <w:basedOn w:val="Normal"/>
    <w:next w:val="Normal"/>
    <w:link w:val="TitleChar"/>
    <w:uiPriority w:val="10"/>
    <w:qFormat/>
    <w:rsid w:val="004750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7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75073"/>
    <w:rPr>
      <w:rFonts w:asciiTheme="majorHAnsi" w:eastAsiaTheme="majorEastAsia" w:hAnsiTheme="majorHAnsi" w:cstheme="majorBidi"/>
      <w:b/>
      <w:bCs/>
      <w:sz w:val="26"/>
      <w:szCs w:val="26"/>
    </w:rPr>
  </w:style>
  <w:style w:type="paragraph" w:customStyle="1" w:styleId="EndNoteBibliographyTitle">
    <w:name w:val="EndNote Bibliography Title"/>
    <w:basedOn w:val="Normal"/>
    <w:link w:val="EndNoteBibliographyTitleChar"/>
    <w:rsid w:val="0028658B"/>
    <w:pPr>
      <w:spacing w:after="0"/>
      <w:jc w:val="center"/>
    </w:pPr>
    <w:rPr>
      <w:rFonts w:ascii="Calibri" w:hAnsi="Calibri"/>
      <w:noProof/>
    </w:rPr>
  </w:style>
  <w:style w:type="character" w:customStyle="1" w:styleId="EndNoteBibliographyTitleChar">
    <w:name w:val="EndNote Bibliography Title Char"/>
    <w:basedOn w:val="TitleChar"/>
    <w:link w:val="EndNoteBibliographyTitle"/>
    <w:rsid w:val="0028658B"/>
    <w:rPr>
      <w:rFonts w:ascii="Calibri" w:eastAsiaTheme="majorEastAsia" w:hAnsi="Calibri" w:cstheme="majorBidi"/>
      <w:noProof/>
      <w:spacing w:val="-10"/>
      <w:kern w:val="28"/>
      <w:sz w:val="56"/>
      <w:szCs w:val="56"/>
    </w:rPr>
  </w:style>
  <w:style w:type="paragraph" w:customStyle="1" w:styleId="EndNoteBibliography">
    <w:name w:val="EndNote Bibliography"/>
    <w:basedOn w:val="Normal"/>
    <w:link w:val="EndNoteBibliographyChar"/>
    <w:rsid w:val="0028658B"/>
    <w:pPr>
      <w:spacing w:line="240" w:lineRule="auto"/>
    </w:pPr>
    <w:rPr>
      <w:rFonts w:ascii="Calibri" w:hAnsi="Calibri"/>
      <w:noProof/>
    </w:rPr>
  </w:style>
  <w:style w:type="character" w:customStyle="1" w:styleId="EndNoteBibliographyChar">
    <w:name w:val="EndNote Bibliography Char"/>
    <w:basedOn w:val="TitleChar"/>
    <w:link w:val="EndNoteBibliography"/>
    <w:rsid w:val="0028658B"/>
    <w:rPr>
      <w:rFonts w:ascii="Calibri" w:eastAsiaTheme="majorEastAsia" w:hAnsi="Calibri" w:cstheme="majorBidi"/>
      <w:noProof/>
      <w:spacing w:val="-10"/>
      <w:kern w:val="28"/>
      <w:sz w:val="56"/>
      <w:szCs w:val="56"/>
    </w:rPr>
  </w:style>
  <w:style w:type="character" w:customStyle="1" w:styleId="UnresolvedMention">
    <w:name w:val="Unresolved Mention"/>
    <w:basedOn w:val="DefaultParagraphFont"/>
    <w:uiPriority w:val="99"/>
    <w:semiHidden/>
    <w:unhideWhenUsed/>
    <w:rsid w:val="0028658B"/>
    <w:rPr>
      <w:color w:val="605E5C"/>
      <w:shd w:val="clear" w:color="auto" w:fill="E1DFDD"/>
    </w:rPr>
  </w:style>
  <w:style w:type="character" w:styleId="FollowedHyperlink">
    <w:name w:val="FollowedHyperlink"/>
    <w:basedOn w:val="DefaultParagraphFont"/>
    <w:uiPriority w:val="99"/>
    <w:semiHidden/>
    <w:unhideWhenUsed/>
    <w:rsid w:val="00BA78A1"/>
    <w:rPr>
      <w:color w:val="800080" w:themeColor="followedHyperlink"/>
      <w:u w:val="single"/>
    </w:rPr>
  </w:style>
  <w:style w:type="paragraph" w:styleId="EndnoteText">
    <w:name w:val="endnote text"/>
    <w:basedOn w:val="Normal"/>
    <w:link w:val="EndnoteTextChar"/>
    <w:uiPriority w:val="99"/>
    <w:semiHidden/>
    <w:unhideWhenUsed/>
    <w:rsid w:val="00426E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E9E"/>
    <w:rPr>
      <w:sz w:val="20"/>
      <w:szCs w:val="20"/>
    </w:rPr>
  </w:style>
  <w:style w:type="character" w:styleId="EndnoteReference">
    <w:name w:val="endnote reference"/>
    <w:basedOn w:val="DefaultParagraphFont"/>
    <w:uiPriority w:val="99"/>
    <w:semiHidden/>
    <w:unhideWhenUsed/>
    <w:rsid w:val="00426E9E"/>
    <w:rPr>
      <w:vertAlign w:val="superscript"/>
    </w:rPr>
  </w:style>
  <w:style w:type="table" w:customStyle="1" w:styleId="TableGrid1">
    <w:name w:val="Table Grid1"/>
    <w:basedOn w:val="TableNormal"/>
    <w:next w:val="TableGrid"/>
    <w:uiPriority w:val="39"/>
    <w:rsid w:val="00EB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3284">
      <w:bodyDiv w:val="1"/>
      <w:marLeft w:val="0"/>
      <w:marRight w:val="0"/>
      <w:marTop w:val="0"/>
      <w:marBottom w:val="0"/>
      <w:divBdr>
        <w:top w:val="none" w:sz="0" w:space="0" w:color="auto"/>
        <w:left w:val="none" w:sz="0" w:space="0" w:color="auto"/>
        <w:bottom w:val="none" w:sz="0" w:space="0" w:color="auto"/>
        <w:right w:val="none" w:sz="0" w:space="0" w:color="auto"/>
      </w:divBdr>
    </w:div>
    <w:div w:id="823278112">
      <w:bodyDiv w:val="1"/>
      <w:marLeft w:val="0"/>
      <w:marRight w:val="0"/>
      <w:marTop w:val="0"/>
      <w:marBottom w:val="0"/>
      <w:divBdr>
        <w:top w:val="none" w:sz="0" w:space="0" w:color="auto"/>
        <w:left w:val="none" w:sz="0" w:space="0" w:color="auto"/>
        <w:bottom w:val="none" w:sz="0" w:space="0" w:color="auto"/>
        <w:right w:val="none" w:sz="0" w:space="0" w:color="auto"/>
      </w:divBdr>
    </w:div>
    <w:div w:id="12963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ubmed/27317693" TargetMode="External"/><Relationship Id="rId3" Type="http://schemas.openxmlformats.org/officeDocument/2006/relationships/hyperlink" Target="https://www.ncbi.nlm.nih.gov/pmc/articles/PMC3570075/" TargetMode="External"/><Relationship Id="rId7" Type="http://schemas.openxmlformats.org/officeDocument/2006/relationships/hyperlink" Target="https://www.ncbi.nlm.nih.gov/pubmed/25187016" TargetMode="External"/><Relationship Id="rId2" Type="http://schemas.openxmlformats.org/officeDocument/2006/relationships/hyperlink" Target="https://www.ncbi.nlm.nih.gov/pubmed/26537534" TargetMode="External"/><Relationship Id="rId1" Type="http://schemas.openxmlformats.org/officeDocument/2006/relationships/hyperlink" Target="https://www.fda.gov/downloads/drugs/guidances/ucm243537.pdf" TargetMode="External"/><Relationship Id="rId6" Type="http://schemas.openxmlformats.org/officeDocument/2006/relationships/hyperlink" Target="https://www.repeatinitiative.org/" TargetMode="External"/><Relationship Id="rId5" Type="http://schemas.openxmlformats.org/officeDocument/2006/relationships/hyperlink" Target="https://www.ncbi.nlm.nih.gov/pubmed/26690726" TargetMode="External"/><Relationship Id="rId10" Type="http://schemas.openxmlformats.org/officeDocument/2006/relationships/hyperlink" Target="https://www.ncbi.nlm.nih.gov/pubmed/26113702" TargetMode="External"/><Relationship Id="rId4" Type="http://schemas.openxmlformats.org/officeDocument/2006/relationships/hyperlink" Target="https://www.ncbi.nlm.nih.gov/pubmed/28913963" TargetMode="External"/><Relationship Id="rId9" Type="http://schemas.openxmlformats.org/officeDocument/2006/relationships/hyperlink" Target="https://www.ncbi.nlm.nih.gov/pubmed/1705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BAB4-A1D4-46E4-AEB0-6F1E7439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Shirley,Ph.D.</dc:creator>
  <cp:keywords/>
  <dc:description/>
  <cp:lastModifiedBy>SYSTEM</cp:lastModifiedBy>
  <cp:revision>2</cp:revision>
  <cp:lastPrinted>2019-04-04T12:22:00Z</cp:lastPrinted>
  <dcterms:created xsi:type="dcterms:W3CDTF">2019-07-12T16:45:00Z</dcterms:created>
  <dcterms:modified xsi:type="dcterms:W3CDTF">2019-07-12T16:45:00Z</dcterms:modified>
</cp:coreProperties>
</file>