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439C1" w14:textId="77777777" w:rsidR="00FD1188" w:rsidRPr="00172383" w:rsidRDefault="000120AF" w:rsidP="00FD118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Section 90.20(a)(2)(v), Physically Handicapped” Special Showing”                           </w:t>
      </w:r>
      <w:r w:rsidR="00FD1188" w:rsidRPr="00172383">
        <w:rPr>
          <w:b/>
          <w:sz w:val="22"/>
          <w:szCs w:val="22"/>
        </w:rPr>
        <w:t>3060-</w:t>
      </w:r>
      <w:r w:rsidR="0047207C" w:rsidRPr="00172383">
        <w:rPr>
          <w:b/>
          <w:sz w:val="22"/>
          <w:szCs w:val="22"/>
        </w:rPr>
        <w:t>0204</w:t>
      </w:r>
    </w:p>
    <w:p w14:paraId="4A886C44" w14:textId="06CE1939" w:rsidR="0047207C" w:rsidRPr="00D95A3E" w:rsidRDefault="000120AF" w:rsidP="00FD1188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BC2753">
        <w:rPr>
          <w:b/>
          <w:sz w:val="22"/>
          <w:szCs w:val="22"/>
        </w:rPr>
        <w:t xml:space="preserve">September </w:t>
      </w:r>
      <w:r w:rsidR="0047207C" w:rsidRPr="00BC2753">
        <w:rPr>
          <w:b/>
          <w:sz w:val="22"/>
          <w:szCs w:val="22"/>
        </w:rPr>
        <w:t>20</w:t>
      </w:r>
      <w:r w:rsidR="000008B6" w:rsidRPr="00BC2753">
        <w:rPr>
          <w:b/>
          <w:sz w:val="22"/>
          <w:szCs w:val="22"/>
        </w:rPr>
        <w:t>1</w:t>
      </w:r>
      <w:r w:rsidR="00470A69" w:rsidRPr="00BC2753">
        <w:rPr>
          <w:b/>
          <w:sz w:val="22"/>
          <w:szCs w:val="22"/>
        </w:rPr>
        <w:t>7</w:t>
      </w:r>
    </w:p>
    <w:p w14:paraId="6EAE4DA8" w14:textId="77777777" w:rsidR="0047207C" w:rsidRPr="00172383" w:rsidRDefault="0047207C" w:rsidP="00FD11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FE627E2" w14:textId="77777777" w:rsidR="00FD1188" w:rsidRPr="00D95A3E" w:rsidRDefault="00FD1188" w:rsidP="00FD118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95A3E">
        <w:rPr>
          <w:sz w:val="22"/>
          <w:szCs w:val="22"/>
        </w:rPr>
        <w:t>SUPPORTING STATEMENT</w:t>
      </w:r>
    </w:p>
    <w:p w14:paraId="2B94DAB3" w14:textId="77777777" w:rsidR="008F1BF0" w:rsidRPr="00172383" w:rsidRDefault="008F1BF0" w:rsidP="00FD118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896D774" w14:textId="771AA1EF" w:rsidR="0047207C" w:rsidRPr="009E43D7" w:rsidRDefault="00990547" w:rsidP="00AA6DFC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AA6DFC">
        <w:rPr>
          <w:sz w:val="22"/>
          <w:szCs w:val="22"/>
        </w:rPr>
        <w:t>As part of its continuing effort to reduce paperwork burden and as required by the Paperwork Reduction Act (</w:t>
      </w:r>
      <w:smartTag w:uri="urn:schemas-microsoft-com:office:smarttags" w:element="PersonName">
        <w:r w:rsidRPr="00AA6DFC">
          <w:rPr>
            <w:sz w:val="22"/>
            <w:szCs w:val="22"/>
          </w:rPr>
          <w:t>PRA</w:t>
        </w:r>
      </w:smartTag>
      <w:r w:rsidRPr="00AA6DFC">
        <w:rPr>
          <w:sz w:val="22"/>
          <w:szCs w:val="22"/>
        </w:rPr>
        <w:t xml:space="preserve">) of 1995 (44 U.S.C. 3501– 3520), in 2008 the Federal Communications Commission </w:t>
      </w:r>
      <w:r w:rsidR="00AA6DFC" w:rsidRPr="00AA6DFC">
        <w:rPr>
          <w:sz w:val="22"/>
          <w:szCs w:val="22"/>
        </w:rPr>
        <w:t xml:space="preserve">(Commission) </w:t>
      </w:r>
      <w:r w:rsidRPr="00AA6DFC">
        <w:rPr>
          <w:sz w:val="22"/>
          <w:szCs w:val="22"/>
        </w:rPr>
        <w:t xml:space="preserve">requested and received approval from the OMB to consolidate two collections: OMB control numbers 3060-0204 and 3060-0219.  The combined collection is now authorized as OMB control number 3060-0204.  </w:t>
      </w:r>
      <w:r w:rsidR="003F00E9">
        <w:rPr>
          <w:sz w:val="22"/>
          <w:szCs w:val="22"/>
        </w:rPr>
        <w:t xml:space="preserve">The Commission seeks to </w:t>
      </w:r>
      <w:r w:rsidR="000A6013">
        <w:rPr>
          <w:sz w:val="22"/>
          <w:szCs w:val="22"/>
        </w:rPr>
        <w:t xml:space="preserve">extend </w:t>
      </w:r>
      <w:r w:rsidR="00AA6DFC" w:rsidRPr="00AA6DFC">
        <w:rPr>
          <w:sz w:val="22"/>
          <w:szCs w:val="22"/>
        </w:rPr>
        <w:t>the combined collection for an addition</w:t>
      </w:r>
      <w:r w:rsidR="000120AF">
        <w:rPr>
          <w:sz w:val="22"/>
          <w:szCs w:val="22"/>
        </w:rPr>
        <w:t>al</w:t>
      </w:r>
      <w:r w:rsidR="00AA6DFC" w:rsidRPr="00AA6DFC">
        <w:rPr>
          <w:sz w:val="22"/>
          <w:szCs w:val="22"/>
        </w:rPr>
        <w:t xml:space="preserve"> three years.</w:t>
      </w:r>
      <w:r w:rsidR="000A6013">
        <w:rPr>
          <w:sz w:val="22"/>
          <w:szCs w:val="22"/>
        </w:rPr>
        <w:t xml:space="preserve">   </w:t>
      </w:r>
    </w:p>
    <w:p w14:paraId="1DD42920" w14:textId="77777777" w:rsidR="0047207C" w:rsidRPr="009E43D7" w:rsidRDefault="0047207C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6F3A7C00" w14:textId="77777777" w:rsidR="00186DDA" w:rsidRPr="00867268" w:rsidRDefault="00D95A3E" w:rsidP="00A11BF8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9E43D7">
        <w:rPr>
          <w:b/>
          <w:sz w:val="22"/>
          <w:szCs w:val="22"/>
          <w:u w:val="single"/>
        </w:rPr>
        <w:t>A</w:t>
      </w:r>
      <w:r w:rsidR="00FD1188" w:rsidRPr="009E43D7">
        <w:rPr>
          <w:b/>
          <w:sz w:val="22"/>
          <w:szCs w:val="22"/>
          <w:u w:val="single"/>
        </w:rPr>
        <w:t xml:space="preserve">.  </w:t>
      </w:r>
      <w:r w:rsidR="007B5DD6" w:rsidRPr="009E43D7">
        <w:rPr>
          <w:b/>
          <w:sz w:val="22"/>
          <w:szCs w:val="22"/>
          <w:u w:val="single"/>
        </w:rPr>
        <w:t>Justification:</w:t>
      </w:r>
    </w:p>
    <w:p w14:paraId="31B401DD" w14:textId="77777777" w:rsidR="00FD1188" w:rsidRPr="00172383" w:rsidRDefault="00FD1188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61B84A7C" w14:textId="77777777" w:rsidR="00BC6CB6" w:rsidRPr="00172383" w:rsidRDefault="00BC6CB6" w:rsidP="00A11BF8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>a.</w:t>
      </w:r>
      <w:r w:rsidRPr="00172383">
        <w:rPr>
          <w:sz w:val="22"/>
          <w:szCs w:val="22"/>
        </w:rPr>
        <w:tab/>
        <w:t>Section 90.20(a)(2)(v)</w:t>
      </w:r>
      <w:r w:rsidR="00D95A3E">
        <w:rPr>
          <w:sz w:val="22"/>
          <w:szCs w:val="22"/>
        </w:rPr>
        <w:t>:</w:t>
      </w:r>
    </w:p>
    <w:p w14:paraId="760E50A8" w14:textId="77777777" w:rsidR="00BC6CB6" w:rsidRPr="00172383" w:rsidRDefault="00BC6CB6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1E394687" w14:textId="77777777" w:rsidR="00186DDA" w:rsidRDefault="00BC6CB6" w:rsidP="00A11BF8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ab/>
      </w:r>
      <w:r w:rsidR="00186DDA" w:rsidRPr="00172383">
        <w:rPr>
          <w:sz w:val="22"/>
          <w:szCs w:val="22"/>
        </w:rPr>
        <w:t xml:space="preserve">Section 90.20(a)(2)(v) provides that persons claiming eligibility in the Special Emergency Radio Service on the basis of being physically handicapped must present a physician's statement indicating that they are handicapped. </w:t>
      </w:r>
      <w:r w:rsidR="00F54126">
        <w:rPr>
          <w:sz w:val="22"/>
          <w:szCs w:val="22"/>
        </w:rPr>
        <w:t xml:space="preserve"> </w:t>
      </w:r>
      <w:r w:rsidR="00186DDA" w:rsidRPr="00172383">
        <w:rPr>
          <w:sz w:val="22"/>
          <w:szCs w:val="22"/>
        </w:rPr>
        <w:t xml:space="preserve">Submission of this information is necessary to ensure that frequencies reserved for licensing to handicapped individuals are not licensed to </w:t>
      </w:r>
      <w:r w:rsidR="006E70B0" w:rsidRPr="00172383">
        <w:rPr>
          <w:sz w:val="22"/>
          <w:szCs w:val="22"/>
        </w:rPr>
        <w:t>non-</w:t>
      </w:r>
      <w:r w:rsidR="00186DDA" w:rsidRPr="00172383">
        <w:rPr>
          <w:sz w:val="22"/>
          <w:szCs w:val="22"/>
        </w:rPr>
        <w:t>handicapped persons.</w:t>
      </w:r>
    </w:p>
    <w:p w14:paraId="16536883" w14:textId="77777777" w:rsidR="00F6398D" w:rsidRDefault="00F6398D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18DD174C" w14:textId="77777777" w:rsidR="00F6398D" w:rsidRPr="00172383" w:rsidRDefault="00F6398D" w:rsidP="00A11BF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 w:rsidR="00927F2B" w:rsidRPr="00927F2B">
        <w:rPr>
          <w:sz w:val="22"/>
          <w:szCs w:val="22"/>
        </w:rPr>
        <w:t>This information collection affect</w:t>
      </w:r>
      <w:r w:rsidR="00F54126">
        <w:rPr>
          <w:sz w:val="22"/>
          <w:szCs w:val="22"/>
        </w:rPr>
        <w:t>s</w:t>
      </w:r>
      <w:r w:rsidR="00927F2B" w:rsidRPr="00927F2B">
        <w:rPr>
          <w:sz w:val="22"/>
          <w:szCs w:val="22"/>
        </w:rPr>
        <w:t xml:space="preserve"> individuals.  The personally identifiable information that it collec</w:t>
      </w:r>
      <w:r w:rsidR="00251657">
        <w:rPr>
          <w:sz w:val="22"/>
          <w:szCs w:val="22"/>
        </w:rPr>
        <w:t xml:space="preserve">ts is covered under FCC/WTB-1, </w:t>
      </w:r>
      <w:r w:rsidR="00927F2B" w:rsidRPr="00927F2B">
        <w:rPr>
          <w:sz w:val="22"/>
          <w:szCs w:val="22"/>
        </w:rPr>
        <w:t xml:space="preserve">Wireless </w:t>
      </w:r>
      <w:r w:rsidR="00927F2B">
        <w:rPr>
          <w:sz w:val="22"/>
          <w:szCs w:val="22"/>
        </w:rPr>
        <w:t xml:space="preserve">Services </w:t>
      </w:r>
      <w:r w:rsidR="00927F2B" w:rsidRPr="00927F2B">
        <w:rPr>
          <w:sz w:val="22"/>
          <w:szCs w:val="22"/>
        </w:rPr>
        <w:t xml:space="preserve">Licensing </w:t>
      </w:r>
      <w:r w:rsidR="00927F2B">
        <w:rPr>
          <w:sz w:val="22"/>
          <w:szCs w:val="22"/>
        </w:rPr>
        <w:t>R</w:t>
      </w:r>
      <w:r w:rsidR="00251657">
        <w:rPr>
          <w:sz w:val="22"/>
          <w:szCs w:val="22"/>
        </w:rPr>
        <w:t xml:space="preserve">ecords.  </w:t>
      </w:r>
      <w:r w:rsidR="00927F2B" w:rsidRPr="00F54126">
        <w:rPr>
          <w:i/>
          <w:sz w:val="22"/>
          <w:szCs w:val="22"/>
        </w:rPr>
        <w:t>See</w:t>
      </w:r>
      <w:r w:rsidR="00927F2B" w:rsidRPr="00927F2B">
        <w:rPr>
          <w:sz w:val="22"/>
          <w:szCs w:val="22"/>
        </w:rPr>
        <w:t xml:space="preserve"> 71 FR 17234, 17269.</w:t>
      </w:r>
    </w:p>
    <w:p w14:paraId="74D390CE" w14:textId="77777777" w:rsidR="00186DDA" w:rsidRPr="00172383" w:rsidRDefault="00186DDA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736712A3" w14:textId="77777777" w:rsidR="00BC6CB6" w:rsidRPr="00172383" w:rsidRDefault="00BC6CB6" w:rsidP="00A11BF8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ab/>
        <w:t>b.</w:t>
      </w:r>
      <w:r w:rsidRPr="00172383">
        <w:rPr>
          <w:sz w:val="22"/>
          <w:szCs w:val="22"/>
        </w:rPr>
        <w:tab/>
        <w:t>Section 90.20(a)(2)(xi)</w:t>
      </w:r>
      <w:r w:rsidR="00D95A3E">
        <w:rPr>
          <w:sz w:val="22"/>
          <w:szCs w:val="22"/>
        </w:rPr>
        <w:t>:</w:t>
      </w:r>
    </w:p>
    <w:p w14:paraId="5442F551" w14:textId="77777777" w:rsidR="00BC6CB6" w:rsidRPr="00172383" w:rsidRDefault="00BC6CB6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27CA193E" w14:textId="77777777" w:rsidR="007551F8" w:rsidRPr="00172383" w:rsidRDefault="00BC6CB6" w:rsidP="00AA6DFC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172383">
        <w:rPr>
          <w:sz w:val="22"/>
          <w:szCs w:val="22"/>
        </w:rPr>
        <w:t xml:space="preserve">Section 90.20(a)(2)(xi) is necessary </w:t>
      </w:r>
      <w:r w:rsidR="00BA1573" w:rsidRPr="00BA1573">
        <w:rPr>
          <w:sz w:val="22"/>
          <w:szCs w:val="22"/>
        </w:rPr>
        <w:t xml:space="preserve">to determine if communications common carrier applicants requesting frequencies for use as standby facilities for communications related to safety of life and public property is necessary for such purposes.  </w:t>
      </w:r>
    </w:p>
    <w:p w14:paraId="0F3719D2" w14:textId="77777777" w:rsidR="00BC6CB6" w:rsidRPr="00172383" w:rsidRDefault="00BC6CB6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4FE64CE7" w14:textId="77777777" w:rsidR="00BC6CB6" w:rsidRPr="00172383" w:rsidRDefault="00BC6CB6" w:rsidP="00AA6DFC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172383">
        <w:rPr>
          <w:sz w:val="22"/>
          <w:szCs w:val="22"/>
        </w:rPr>
        <w:t>Specifically, Section 90.20(a)(2)(xi) states: "A communications common carrier operating communications circuits that normally carry essential communication of such a nature that their disruption would endanger life or public property is eligible to hold</w:t>
      </w:r>
      <w:r w:rsidR="006E70B0" w:rsidRPr="00172383">
        <w:rPr>
          <w:sz w:val="22"/>
          <w:szCs w:val="22"/>
        </w:rPr>
        <w:t xml:space="preserve"> authorizations for standby </w:t>
      </w:r>
      <w:r w:rsidRPr="00172383">
        <w:rPr>
          <w:sz w:val="22"/>
          <w:szCs w:val="22"/>
        </w:rPr>
        <w:t>radio facilities for the transmission of messages only during</w:t>
      </w:r>
      <w:r w:rsidR="006E70B0" w:rsidRPr="00172383">
        <w:rPr>
          <w:sz w:val="22"/>
          <w:szCs w:val="22"/>
        </w:rPr>
        <w:t xml:space="preserve"> </w:t>
      </w:r>
      <w:r w:rsidRPr="00172383">
        <w:rPr>
          <w:sz w:val="22"/>
          <w:szCs w:val="22"/>
        </w:rPr>
        <w:t>periods when the normal circuits are inoperative due to circumstances beyond the</w:t>
      </w:r>
      <w:r w:rsidR="006E70B0" w:rsidRPr="00172383">
        <w:rPr>
          <w:sz w:val="22"/>
          <w:szCs w:val="22"/>
        </w:rPr>
        <w:t xml:space="preserve"> </w:t>
      </w:r>
      <w:r w:rsidRPr="00172383">
        <w:rPr>
          <w:sz w:val="22"/>
          <w:szCs w:val="22"/>
        </w:rPr>
        <w:t>control of the user.  During such periods the radio facilities may be used to transmit</w:t>
      </w:r>
      <w:r w:rsidR="006E70B0" w:rsidRPr="00172383">
        <w:rPr>
          <w:sz w:val="22"/>
          <w:szCs w:val="22"/>
        </w:rPr>
        <w:t xml:space="preserve"> </w:t>
      </w:r>
      <w:r w:rsidRPr="00172383">
        <w:rPr>
          <w:sz w:val="22"/>
          <w:szCs w:val="22"/>
        </w:rPr>
        <w:t>any communication which would be carried by the regular circuit.  Initial applications</w:t>
      </w:r>
      <w:r w:rsidR="006E70B0" w:rsidRPr="00172383">
        <w:rPr>
          <w:sz w:val="22"/>
          <w:szCs w:val="22"/>
        </w:rPr>
        <w:t xml:space="preserve"> </w:t>
      </w:r>
      <w:r w:rsidRPr="00172383">
        <w:rPr>
          <w:sz w:val="22"/>
          <w:szCs w:val="22"/>
        </w:rPr>
        <w:t>for authorization to operate a standby radio facility must include a statement describing</w:t>
      </w:r>
      <w:r w:rsidR="006E70B0" w:rsidRPr="00172383">
        <w:rPr>
          <w:sz w:val="22"/>
          <w:szCs w:val="22"/>
        </w:rPr>
        <w:t xml:space="preserve"> </w:t>
      </w:r>
      <w:r w:rsidRPr="00172383">
        <w:rPr>
          <w:sz w:val="22"/>
          <w:szCs w:val="22"/>
        </w:rPr>
        <w:t>radio communication facilities desired, the proposed method of operation, a description of the messages normally being carried, and an explanation of how their</w:t>
      </w:r>
      <w:r w:rsidR="00172383" w:rsidRPr="00172383">
        <w:rPr>
          <w:sz w:val="22"/>
          <w:szCs w:val="22"/>
        </w:rPr>
        <w:t xml:space="preserve"> </w:t>
      </w:r>
      <w:r w:rsidRPr="00172383">
        <w:rPr>
          <w:sz w:val="22"/>
          <w:szCs w:val="22"/>
        </w:rPr>
        <w:t>disruption will endanger life or public property."</w:t>
      </w:r>
    </w:p>
    <w:p w14:paraId="51211BEC" w14:textId="77777777" w:rsidR="00D16263" w:rsidRPr="00172383" w:rsidRDefault="00D16263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7E391D0C" w14:textId="77777777" w:rsidR="00D16263" w:rsidRPr="00172383" w:rsidRDefault="00D16263" w:rsidP="00A11BF8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ab/>
        <w:t>c.</w:t>
      </w:r>
      <w:r w:rsidRPr="00172383">
        <w:rPr>
          <w:sz w:val="22"/>
          <w:szCs w:val="22"/>
        </w:rPr>
        <w:tab/>
        <w:t>Both Rules</w:t>
      </w:r>
      <w:r w:rsidR="00D95A3E">
        <w:rPr>
          <w:sz w:val="22"/>
          <w:szCs w:val="22"/>
        </w:rPr>
        <w:t>:</w:t>
      </w:r>
    </w:p>
    <w:p w14:paraId="701C6046" w14:textId="77777777" w:rsidR="00BC6CB6" w:rsidRPr="00172383" w:rsidRDefault="00BC6CB6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0BA654A5" w14:textId="77777777" w:rsidR="00BC6CB6" w:rsidRPr="00172383" w:rsidRDefault="00BC6CB6" w:rsidP="00AA6DFC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172383">
        <w:rPr>
          <w:sz w:val="22"/>
          <w:szCs w:val="22"/>
        </w:rPr>
        <w:t xml:space="preserve">Statutory authority for </w:t>
      </w:r>
      <w:r w:rsidR="00D16263" w:rsidRPr="00172383">
        <w:rPr>
          <w:sz w:val="22"/>
          <w:szCs w:val="22"/>
        </w:rPr>
        <w:t xml:space="preserve">both </w:t>
      </w:r>
      <w:r w:rsidRPr="00172383">
        <w:rPr>
          <w:sz w:val="22"/>
          <w:szCs w:val="22"/>
        </w:rPr>
        <w:t>collection</w:t>
      </w:r>
      <w:r w:rsidR="00D16263" w:rsidRPr="00172383">
        <w:rPr>
          <w:sz w:val="22"/>
          <w:szCs w:val="22"/>
        </w:rPr>
        <w:t>s</w:t>
      </w:r>
      <w:r w:rsidRPr="00172383">
        <w:rPr>
          <w:sz w:val="22"/>
          <w:szCs w:val="22"/>
        </w:rPr>
        <w:t xml:space="preserve"> of information is contained in Sections 4(i), 11,</w:t>
      </w:r>
    </w:p>
    <w:p w14:paraId="0709F11F" w14:textId="77777777" w:rsidR="00BC6CB6" w:rsidRPr="00172383" w:rsidRDefault="00BC6CB6" w:rsidP="00A11BF8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>303(g), 303(r), and 332(c)(7) of the Communications Act of 1934, as amended, 47 U.S.C.</w:t>
      </w:r>
      <w:r w:rsidR="00F54126">
        <w:rPr>
          <w:sz w:val="22"/>
          <w:szCs w:val="22"/>
        </w:rPr>
        <w:t xml:space="preserve"> §§</w:t>
      </w:r>
    </w:p>
    <w:p w14:paraId="2373E810" w14:textId="77777777" w:rsidR="00BC6CB6" w:rsidRPr="00172383" w:rsidRDefault="00BC6CB6" w:rsidP="00A11BF8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>154(i), 161, 303(g), 303(r), 332(c)(7).</w:t>
      </w:r>
    </w:p>
    <w:p w14:paraId="309A7153" w14:textId="77777777" w:rsidR="00D16263" w:rsidRPr="00172383" w:rsidRDefault="00D16263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2FFA49E1" w14:textId="77777777" w:rsidR="00186DDA" w:rsidRPr="00172383" w:rsidRDefault="00186DDA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2FF11694" w14:textId="77777777" w:rsidR="00D16263" w:rsidRPr="00172383" w:rsidRDefault="00D16263" w:rsidP="00A11BF8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lastRenderedPageBreak/>
        <w:t xml:space="preserve">With regard to section 90.20(a)(2)(v), </w:t>
      </w:r>
      <w:r w:rsidR="00186DDA" w:rsidRPr="00172383">
        <w:rPr>
          <w:sz w:val="22"/>
          <w:szCs w:val="22"/>
        </w:rPr>
        <w:t>Commission personnel use the data to determine the eligibility of applicants to hold a radio station authorization for specific frequencies.  If the information is not collected, the Commission has no way to determine eligibility.</w:t>
      </w:r>
      <w:r w:rsidRPr="00172383">
        <w:rPr>
          <w:sz w:val="22"/>
          <w:szCs w:val="22"/>
        </w:rPr>
        <w:t xml:space="preserve">  </w:t>
      </w:r>
      <w:r w:rsidRPr="00172383">
        <w:rPr>
          <w:bCs/>
          <w:sz w:val="22"/>
          <w:szCs w:val="22"/>
        </w:rPr>
        <w:t xml:space="preserve">With regard to section 90.20(1)(2)(xi), </w:t>
      </w:r>
      <w:r w:rsidRPr="00172383">
        <w:rPr>
          <w:sz w:val="22"/>
          <w:szCs w:val="22"/>
        </w:rPr>
        <w:t>Commission personnel use the information to ensure the requested private land mobile facilities are necessary for the safety of life or protection of public property.</w:t>
      </w:r>
    </w:p>
    <w:p w14:paraId="4EFBFD70" w14:textId="77777777" w:rsidR="00186DDA" w:rsidRPr="00172383" w:rsidRDefault="00186DDA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34368B14" w14:textId="77777777" w:rsidR="00D16263" w:rsidRPr="00172383" w:rsidRDefault="00186DDA" w:rsidP="00A11BF8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 xml:space="preserve">Prior to finalizing rule makings the </w:t>
      </w:r>
      <w:r w:rsidR="00172383" w:rsidRPr="00172383">
        <w:rPr>
          <w:sz w:val="22"/>
          <w:szCs w:val="22"/>
        </w:rPr>
        <w:t xml:space="preserve">Public Safety and Homeland Security </w:t>
      </w:r>
      <w:r w:rsidRPr="00172383">
        <w:rPr>
          <w:sz w:val="22"/>
          <w:szCs w:val="22"/>
        </w:rPr>
        <w:t>Bureau conducts an analysis to insure that improved information technology cannot be used to reduce the burden on the public.  This analysis considers the possibility of obtaining and/or computer-generating the required data from existing data bases in the Commission or other federal agencies.</w:t>
      </w:r>
    </w:p>
    <w:p w14:paraId="2B824C7E" w14:textId="77777777" w:rsidR="00186DDA" w:rsidRPr="00172383" w:rsidRDefault="00186DDA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40BD4987" w14:textId="77777777" w:rsidR="000B3526" w:rsidRPr="00172383" w:rsidRDefault="000B3526" w:rsidP="00A11BF8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 xml:space="preserve">For both rules, </w:t>
      </w:r>
      <w:r w:rsidR="00172383" w:rsidRPr="00172383">
        <w:rPr>
          <w:sz w:val="22"/>
          <w:szCs w:val="22"/>
        </w:rPr>
        <w:t>t</w:t>
      </w:r>
      <w:r w:rsidR="00D16263" w:rsidRPr="00172383">
        <w:rPr>
          <w:sz w:val="22"/>
          <w:szCs w:val="22"/>
        </w:rPr>
        <w:t>his agency does not impose a similar information collection on the respondents.</w:t>
      </w:r>
      <w:r w:rsidR="00F54126">
        <w:rPr>
          <w:sz w:val="22"/>
          <w:szCs w:val="22"/>
        </w:rPr>
        <w:t xml:space="preserve"> </w:t>
      </w:r>
      <w:r w:rsidR="00D16263" w:rsidRPr="00172383">
        <w:rPr>
          <w:sz w:val="22"/>
          <w:szCs w:val="22"/>
        </w:rPr>
        <w:t xml:space="preserve"> No other federal agency collects this data.</w:t>
      </w:r>
      <w:r w:rsidR="00F54126">
        <w:rPr>
          <w:sz w:val="22"/>
          <w:szCs w:val="22"/>
        </w:rPr>
        <w:t xml:space="preserve"> </w:t>
      </w:r>
      <w:r w:rsidR="00D16263" w:rsidRPr="00172383">
        <w:rPr>
          <w:sz w:val="22"/>
          <w:szCs w:val="22"/>
        </w:rPr>
        <w:t xml:space="preserve"> There are no similar data available.</w:t>
      </w:r>
    </w:p>
    <w:p w14:paraId="38BA8C05" w14:textId="77777777" w:rsidR="000B3526" w:rsidRPr="00172383" w:rsidRDefault="000B3526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679A7CB2" w14:textId="77777777" w:rsidR="000B3526" w:rsidRPr="00172383" w:rsidRDefault="000B3526" w:rsidP="00A11BF8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>In conformance with the Paperwork Reduction Act of 1995, the Commission is</w:t>
      </w:r>
    </w:p>
    <w:p w14:paraId="2CAEB38C" w14:textId="77777777" w:rsidR="000B3526" w:rsidRPr="00172383" w:rsidRDefault="000B3526" w:rsidP="00A11BF8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>making an effort to minimize the burden on all respondents, regardless of size.  The</w:t>
      </w:r>
    </w:p>
    <w:p w14:paraId="452AD781" w14:textId="77777777" w:rsidR="000B3526" w:rsidRPr="00172383" w:rsidRDefault="000B3526" w:rsidP="00A11BF8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 xml:space="preserve">Commission has </w:t>
      </w:r>
      <w:r w:rsidRPr="00172383">
        <w:rPr>
          <w:rFonts w:eastAsia="HiddenHorzOCR"/>
          <w:sz w:val="22"/>
          <w:szCs w:val="22"/>
        </w:rPr>
        <w:t xml:space="preserve">limited </w:t>
      </w:r>
      <w:r w:rsidRPr="00172383">
        <w:rPr>
          <w:sz w:val="22"/>
          <w:szCs w:val="22"/>
        </w:rPr>
        <w:t>the information requirements to those absolutely necessary for</w:t>
      </w:r>
      <w:r w:rsidR="00A11BF8">
        <w:rPr>
          <w:sz w:val="22"/>
          <w:szCs w:val="22"/>
        </w:rPr>
        <w:t xml:space="preserve"> </w:t>
      </w:r>
      <w:r w:rsidRPr="00172383">
        <w:rPr>
          <w:sz w:val="22"/>
          <w:szCs w:val="22"/>
        </w:rPr>
        <w:t>evaluating and processing each application and to deter against possible abuses of the</w:t>
      </w:r>
      <w:r w:rsidR="00A11BF8">
        <w:rPr>
          <w:sz w:val="22"/>
          <w:szCs w:val="22"/>
        </w:rPr>
        <w:t xml:space="preserve"> </w:t>
      </w:r>
      <w:r w:rsidRPr="00172383">
        <w:rPr>
          <w:sz w:val="22"/>
          <w:szCs w:val="22"/>
        </w:rPr>
        <w:t>processes.</w:t>
      </w:r>
    </w:p>
    <w:p w14:paraId="179A3AF2" w14:textId="77777777" w:rsidR="00186DDA" w:rsidRPr="00172383" w:rsidRDefault="00186DDA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12D4098B" w14:textId="77777777" w:rsidR="000B3526" w:rsidRPr="00172383" w:rsidRDefault="00186DDA" w:rsidP="00A11BF8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>This inf</w:t>
      </w:r>
      <w:r w:rsidR="00172383" w:rsidRPr="00172383">
        <w:rPr>
          <w:sz w:val="22"/>
          <w:szCs w:val="22"/>
        </w:rPr>
        <w:t>ormation is collected only once,</w:t>
      </w:r>
      <w:r w:rsidRPr="00172383">
        <w:rPr>
          <w:sz w:val="22"/>
          <w:szCs w:val="22"/>
        </w:rPr>
        <w:t xml:space="preserve"> upon the initial application for a license.  Accordingly, there is no way to conduct the collection less frequently and still obtain the information.</w:t>
      </w:r>
    </w:p>
    <w:p w14:paraId="6B7ED2BD" w14:textId="77777777" w:rsidR="000B3526" w:rsidRPr="00172383" w:rsidRDefault="000B3526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7B67942B" w14:textId="77777777" w:rsidR="000B3526" w:rsidRPr="00172383" w:rsidRDefault="00AE3308" w:rsidP="00A11BF8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AE3308">
        <w:rPr>
          <w:iCs/>
          <w:sz w:val="22"/>
          <w:szCs w:val="22"/>
        </w:rPr>
        <w:t>There are no special circumstances that would cause this information collection to be conducted in a manner inconsistent with the guidelines in 5 C</w:t>
      </w:r>
      <w:r w:rsidR="00F54126">
        <w:rPr>
          <w:iCs/>
          <w:sz w:val="22"/>
          <w:szCs w:val="22"/>
        </w:rPr>
        <w:t>.</w:t>
      </w:r>
      <w:r w:rsidRPr="00AE3308">
        <w:rPr>
          <w:iCs/>
          <w:sz w:val="22"/>
          <w:szCs w:val="22"/>
        </w:rPr>
        <w:t>F</w:t>
      </w:r>
      <w:r w:rsidR="00F54126">
        <w:rPr>
          <w:iCs/>
          <w:sz w:val="22"/>
          <w:szCs w:val="22"/>
        </w:rPr>
        <w:t>.</w:t>
      </w:r>
      <w:r w:rsidRPr="00AE3308">
        <w:rPr>
          <w:iCs/>
          <w:sz w:val="22"/>
          <w:szCs w:val="22"/>
        </w:rPr>
        <w:t>R</w:t>
      </w:r>
      <w:r w:rsidR="00F54126">
        <w:rPr>
          <w:iCs/>
          <w:sz w:val="22"/>
          <w:szCs w:val="22"/>
        </w:rPr>
        <w:t>.</w:t>
      </w:r>
      <w:r w:rsidRPr="00AE3308">
        <w:rPr>
          <w:iCs/>
          <w:sz w:val="22"/>
          <w:szCs w:val="22"/>
        </w:rPr>
        <w:t xml:space="preserve"> </w:t>
      </w:r>
      <w:r w:rsidRPr="00AE3308">
        <w:rPr>
          <w:b/>
          <w:sz w:val="22"/>
          <w:szCs w:val="22"/>
        </w:rPr>
        <w:t xml:space="preserve">§ </w:t>
      </w:r>
      <w:r w:rsidRPr="00AE3308">
        <w:rPr>
          <w:iCs/>
          <w:sz w:val="22"/>
          <w:szCs w:val="22"/>
        </w:rPr>
        <w:t>1320.5(d)(2).</w:t>
      </w:r>
    </w:p>
    <w:p w14:paraId="4FAC2B08" w14:textId="77777777" w:rsidR="00186DDA" w:rsidRPr="00172383" w:rsidRDefault="00186DDA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1AFBC406" w14:textId="34954CC4" w:rsidR="00186DDA" w:rsidRPr="00172383" w:rsidRDefault="00AC78E8" w:rsidP="00A11BF8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On </w:t>
      </w:r>
      <w:r w:rsidR="003F00E9" w:rsidRPr="003F00E9">
        <w:rPr>
          <w:sz w:val="22"/>
          <w:szCs w:val="22"/>
        </w:rPr>
        <w:t>April 17</w:t>
      </w:r>
      <w:r w:rsidR="000120AF" w:rsidRPr="003F00E9">
        <w:rPr>
          <w:sz w:val="22"/>
          <w:szCs w:val="22"/>
        </w:rPr>
        <w:t>, 2017</w:t>
      </w:r>
      <w:r w:rsidR="000120AF">
        <w:rPr>
          <w:sz w:val="22"/>
          <w:szCs w:val="22"/>
        </w:rPr>
        <w:t xml:space="preserve"> </w:t>
      </w:r>
      <w:r w:rsidR="00D95A3E" w:rsidRPr="0009215C">
        <w:rPr>
          <w:sz w:val="22"/>
          <w:szCs w:val="22"/>
        </w:rPr>
        <w:t>(</w:t>
      </w:r>
      <w:r w:rsidR="003F00E9">
        <w:rPr>
          <w:sz w:val="22"/>
          <w:szCs w:val="22"/>
        </w:rPr>
        <w:t>82</w:t>
      </w:r>
      <w:r w:rsidR="000120AF">
        <w:rPr>
          <w:sz w:val="22"/>
          <w:szCs w:val="22"/>
        </w:rPr>
        <w:t xml:space="preserve"> </w:t>
      </w:r>
      <w:r w:rsidR="00D95A3E" w:rsidRPr="0009215C">
        <w:rPr>
          <w:sz w:val="22"/>
          <w:szCs w:val="22"/>
        </w:rPr>
        <w:t xml:space="preserve">FR </w:t>
      </w:r>
      <w:r w:rsidR="003F00E9">
        <w:rPr>
          <w:sz w:val="22"/>
          <w:szCs w:val="22"/>
        </w:rPr>
        <w:t>18145</w:t>
      </w:r>
      <w:r w:rsidR="00D95A3E" w:rsidRPr="0009215C">
        <w:rPr>
          <w:sz w:val="22"/>
          <w:szCs w:val="22"/>
        </w:rPr>
        <w:t>)</w:t>
      </w:r>
      <w:r w:rsidR="007551F8" w:rsidRPr="0009215C">
        <w:rPr>
          <w:sz w:val="22"/>
          <w:szCs w:val="22"/>
        </w:rPr>
        <w:t>,</w:t>
      </w:r>
      <w:r w:rsidR="007551F8">
        <w:rPr>
          <w:sz w:val="22"/>
          <w:szCs w:val="22"/>
        </w:rPr>
        <w:t xml:space="preserve"> the Commission published a notice in the Federal Register initi</w:t>
      </w:r>
      <w:r w:rsidR="00927F2B">
        <w:rPr>
          <w:sz w:val="22"/>
          <w:szCs w:val="22"/>
        </w:rPr>
        <w:t>ating a 60-day comment period for</w:t>
      </w:r>
      <w:r w:rsidR="007551F8">
        <w:rPr>
          <w:sz w:val="22"/>
          <w:szCs w:val="22"/>
        </w:rPr>
        <w:t xml:space="preserve"> th</w:t>
      </w:r>
      <w:r w:rsidR="000120AF">
        <w:rPr>
          <w:sz w:val="22"/>
          <w:szCs w:val="22"/>
        </w:rPr>
        <w:t xml:space="preserve">is </w:t>
      </w:r>
      <w:r w:rsidR="007551F8">
        <w:rPr>
          <w:sz w:val="22"/>
          <w:szCs w:val="22"/>
        </w:rPr>
        <w:t>collection.  No comments were received.</w:t>
      </w:r>
    </w:p>
    <w:p w14:paraId="479BE628" w14:textId="77777777" w:rsidR="00186DDA" w:rsidRPr="00172383" w:rsidRDefault="00186DDA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42D96D6A" w14:textId="77777777" w:rsidR="00542CB0" w:rsidRPr="00172383" w:rsidRDefault="00927F2B" w:rsidP="00A11BF8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No payment or gift will be provided to respondents</w:t>
      </w:r>
      <w:r w:rsidR="00542CB0" w:rsidRPr="00172383">
        <w:rPr>
          <w:sz w:val="22"/>
          <w:szCs w:val="22"/>
        </w:rPr>
        <w:t>.</w:t>
      </w:r>
    </w:p>
    <w:p w14:paraId="2A475007" w14:textId="77777777" w:rsidR="00542CB0" w:rsidRPr="00172383" w:rsidRDefault="00542CB0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0CD5F231" w14:textId="77777777" w:rsidR="00186DDA" w:rsidRPr="00172383" w:rsidRDefault="00927F2B" w:rsidP="00A11BF8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927F2B">
        <w:rPr>
          <w:sz w:val="22"/>
          <w:szCs w:val="22"/>
        </w:rPr>
        <w:t xml:space="preserve">Confidential information that individuals provide is treated as such under </w:t>
      </w:r>
      <w:r>
        <w:rPr>
          <w:sz w:val="22"/>
          <w:szCs w:val="22"/>
        </w:rPr>
        <w:t xml:space="preserve">section </w:t>
      </w:r>
      <w:r w:rsidRPr="00927F2B">
        <w:rPr>
          <w:sz w:val="22"/>
          <w:szCs w:val="22"/>
        </w:rPr>
        <w:t xml:space="preserve">0.459 of the Commission's rules. </w:t>
      </w:r>
      <w:r>
        <w:rPr>
          <w:sz w:val="22"/>
          <w:szCs w:val="22"/>
        </w:rPr>
        <w:t xml:space="preserve"> </w:t>
      </w:r>
      <w:r w:rsidRPr="00927F2B">
        <w:rPr>
          <w:sz w:val="22"/>
          <w:szCs w:val="22"/>
        </w:rPr>
        <w:t xml:space="preserve">In addition, as noted </w:t>
      </w:r>
      <w:r>
        <w:rPr>
          <w:sz w:val="22"/>
          <w:szCs w:val="22"/>
        </w:rPr>
        <w:t xml:space="preserve">in paragraph 1.a. </w:t>
      </w:r>
      <w:r w:rsidRPr="00927F2B">
        <w:rPr>
          <w:sz w:val="22"/>
          <w:szCs w:val="22"/>
        </w:rPr>
        <w:t>above</w:t>
      </w:r>
      <w:r w:rsidR="002C2FE4">
        <w:rPr>
          <w:sz w:val="22"/>
          <w:szCs w:val="22"/>
        </w:rPr>
        <w:t xml:space="preserve">, there is a system of records (FCC/WTB-1, </w:t>
      </w:r>
      <w:r w:rsidRPr="00927F2B">
        <w:rPr>
          <w:sz w:val="22"/>
          <w:szCs w:val="22"/>
        </w:rPr>
        <w:t>Wir</w:t>
      </w:r>
      <w:r w:rsidR="002C2FE4">
        <w:rPr>
          <w:sz w:val="22"/>
          <w:szCs w:val="22"/>
        </w:rPr>
        <w:t>eless Services Licensing Records; s</w:t>
      </w:r>
      <w:r w:rsidRPr="00927F2B">
        <w:rPr>
          <w:sz w:val="22"/>
          <w:szCs w:val="22"/>
        </w:rPr>
        <w:t>ee 71 FR 17234, 17269</w:t>
      </w:r>
      <w:r w:rsidR="002C2FE4">
        <w:rPr>
          <w:sz w:val="22"/>
          <w:szCs w:val="22"/>
        </w:rPr>
        <w:t>)</w:t>
      </w:r>
      <w:r w:rsidRPr="00927F2B">
        <w:rPr>
          <w:sz w:val="22"/>
          <w:szCs w:val="22"/>
        </w:rPr>
        <w:t xml:space="preserve"> which covers the collection of personally identifiable information on these individuals as required under the Privacy Act of 1974, as amended</w:t>
      </w:r>
      <w:r w:rsidR="00542CB0" w:rsidRPr="00172383">
        <w:rPr>
          <w:sz w:val="22"/>
          <w:szCs w:val="22"/>
        </w:rPr>
        <w:t>.</w:t>
      </w:r>
    </w:p>
    <w:p w14:paraId="06B8E685" w14:textId="77777777" w:rsidR="00186DDA" w:rsidRPr="00172383" w:rsidRDefault="00186DDA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7E702FF0" w14:textId="77777777" w:rsidR="00186DDA" w:rsidRPr="00172383" w:rsidRDefault="0032165D" w:rsidP="00A11BF8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The Commission must collect information about the applicant’s handicap </w:t>
      </w:r>
      <w:r w:rsidRPr="00172383">
        <w:rPr>
          <w:sz w:val="22"/>
          <w:szCs w:val="22"/>
        </w:rPr>
        <w:t>to ensure that frequencies reserved for licensing to handicapped individuals are not licensed to non-handicapped persons</w:t>
      </w:r>
      <w:r w:rsidR="00186DDA" w:rsidRPr="00172383">
        <w:rPr>
          <w:sz w:val="22"/>
          <w:szCs w:val="22"/>
        </w:rPr>
        <w:t>.</w:t>
      </w:r>
    </w:p>
    <w:p w14:paraId="30EC1029" w14:textId="77777777" w:rsidR="00186DDA" w:rsidRPr="00172383" w:rsidRDefault="00186DDA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6B34C60A" w14:textId="77777777" w:rsidR="004920FA" w:rsidRPr="00172383" w:rsidRDefault="004920FA" w:rsidP="00A11BF8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>a.</w:t>
      </w:r>
      <w:r w:rsidRPr="00172383">
        <w:rPr>
          <w:sz w:val="22"/>
          <w:szCs w:val="22"/>
        </w:rPr>
        <w:tab/>
        <w:t>Section 90.20(a)(2)(v)</w:t>
      </w:r>
      <w:r w:rsidR="00D95A3E">
        <w:rPr>
          <w:sz w:val="22"/>
          <w:szCs w:val="22"/>
        </w:rPr>
        <w:t>:</w:t>
      </w:r>
    </w:p>
    <w:p w14:paraId="629E62F8" w14:textId="77777777" w:rsidR="004920FA" w:rsidRPr="00172383" w:rsidRDefault="004920FA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7147AF50" w14:textId="77777777" w:rsidR="00186DDA" w:rsidRDefault="00186DDA" w:rsidP="00AA6DFC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172383">
        <w:rPr>
          <w:sz w:val="22"/>
          <w:szCs w:val="22"/>
        </w:rPr>
        <w:t xml:space="preserve">The information is required from each affected applicant who applies for a new station license.  Each affected applicant is required to obtain a simple statement from a physician attesting to their handicap.  The time required of the applicant to arrange an appointment with the physician is estimated at </w:t>
      </w:r>
      <w:r w:rsidR="000008B6">
        <w:rPr>
          <w:sz w:val="22"/>
          <w:szCs w:val="22"/>
        </w:rPr>
        <w:t>15</w:t>
      </w:r>
      <w:r w:rsidRPr="00172383">
        <w:rPr>
          <w:sz w:val="22"/>
          <w:szCs w:val="22"/>
        </w:rPr>
        <w:t xml:space="preserve"> minutes per response.  Approximately 20 responses are made annually, for a total of 1 burden hour per year.</w:t>
      </w:r>
    </w:p>
    <w:p w14:paraId="661D8D7E" w14:textId="77777777" w:rsidR="00AA6DFC" w:rsidRPr="00172383" w:rsidRDefault="00AA6DFC" w:rsidP="00AA6DFC">
      <w:pPr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16C9F750" w14:textId="77777777" w:rsidR="00C967B7" w:rsidRPr="00172383" w:rsidRDefault="00C967B7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5D21780D" w14:textId="77777777" w:rsidR="00186DDA" w:rsidRPr="00172383" w:rsidRDefault="00186DDA" w:rsidP="00A11BF8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lastRenderedPageBreak/>
        <w:t>No. of Responses</w:t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  <w:t xml:space="preserve">Hrs. Per Response </w:t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  <w:t>Annual Burden</w:t>
      </w:r>
    </w:p>
    <w:p w14:paraId="68076935" w14:textId="77777777" w:rsidR="00186DDA" w:rsidRPr="00172383" w:rsidRDefault="00186DDA" w:rsidP="00A11BF8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>20</w:t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</w:r>
      <w:r w:rsidR="000008B6">
        <w:rPr>
          <w:sz w:val="22"/>
          <w:szCs w:val="22"/>
        </w:rPr>
        <w:t>15</w:t>
      </w:r>
      <w:r w:rsidRPr="00172383">
        <w:rPr>
          <w:sz w:val="22"/>
          <w:szCs w:val="22"/>
        </w:rPr>
        <w:t xml:space="preserve"> minutes</w:t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</w:r>
      <w:r w:rsidR="00BA1573">
        <w:rPr>
          <w:sz w:val="22"/>
          <w:szCs w:val="22"/>
        </w:rPr>
        <w:t>5</w:t>
      </w:r>
      <w:r w:rsidRPr="00172383">
        <w:rPr>
          <w:sz w:val="22"/>
          <w:szCs w:val="22"/>
        </w:rPr>
        <w:t xml:space="preserve"> hour</w:t>
      </w:r>
      <w:r w:rsidR="00D95A3E">
        <w:rPr>
          <w:sz w:val="22"/>
          <w:szCs w:val="22"/>
        </w:rPr>
        <w:t>s</w:t>
      </w:r>
    </w:p>
    <w:p w14:paraId="7F5BF1F6" w14:textId="77777777" w:rsidR="00927F2B" w:rsidRDefault="00927F2B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055E7729" w14:textId="084D1EA9" w:rsidR="00927F2B" w:rsidRPr="00172383" w:rsidRDefault="00927F2B" w:rsidP="00927F2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Estimate of annualized </w:t>
      </w:r>
      <w:r w:rsidR="000120AF">
        <w:rPr>
          <w:sz w:val="22"/>
          <w:szCs w:val="22"/>
        </w:rPr>
        <w:t xml:space="preserve">in-house </w:t>
      </w:r>
      <w:r>
        <w:rPr>
          <w:sz w:val="22"/>
          <w:szCs w:val="22"/>
        </w:rPr>
        <w:t>cost to respondents</w:t>
      </w:r>
      <w:r w:rsidR="000120AF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140E1F10" w14:textId="77777777" w:rsidR="00927F2B" w:rsidRPr="00172383" w:rsidRDefault="00927F2B" w:rsidP="00927F2B">
      <w:pPr>
        <w:autoSpaceDE w:val="0"/>
        <w:autoSpaceDN w:val="0"/>
        <w:adjustRightInd w:val="0"/>
        <w:rPr>
          <w:sz w:val="22"/>
          <w:szCs w:val="22"/>
        </w:rPr>
      </w:pPr>
    </w:p>
    <w:p w14:paraId="7CCA6101" w14:textId="77777777" w:rsidR="00927F2B" w:rsidRDefault="00927F2B" w:rsidP="00927F2B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>We assume that the doctor's certification will be prepared during a visit to the office of the respondent's physician requiring a cost to respondents of $50.00.</w:t>
      </w:r>
    </w:p>
    <w:p w14:paraId="7AF86C67" w14:textId="77777777" w:rsidR="00927F2B" w:rsidRDefault="00927F2B" w:rsidP="00927F2B">
      <w:pPr>
        <w:autoSpaceDE w:val="0"/>
        <w:autoSpaceDN w:val="0"/>
        <w:adjustRightInd w:val="0"/>
        <w:rPr>
          <w:sz w:val="22"/>
          <w:szCs w:val="22"/>
        </w:rPr>
      </w:pPr>
    </w:p>
    <w:p w14:paraId="2763B42A" w14:textId="77777777" w:rsidR="00927F2B" w:rsidRPr="00172383" w:rsidRDefault="00927F2B" w:rsidP="00927F2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172383">
        <w:rPr>
          <w:sz w:val="22"/>
          <w:szCs w:val="22"/>
        </w:rPr>
        <w:t>20 responses x $50.00 =$1,000.00</w:t>
      </w:r>
    </w:p>
    <w:p w14:paraId="370375C4" w14:textId="77777777" w:rsidR="0014729E" w:rsidRDefault="004920FA" w:rsidP="00A11BF8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ab/>
      </w:r>
    </w:p>
    <w:p w14:paraId="1AC9B71F" w14:textId="77777777" w:rsidR="004920FA" w:rsidRPr="00172383" w:rsidRDefault="004920FA" w:rsidP="0014729E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172383">
        <w:rPr>
          <w:sz w:val="22"/>
          <w:szCs w:val="22"/>
        </w:rPr>
        <w:t>b.</w:t>
      </w:r>
      <w:r w:rsidRPr="00172383">
        <w:rPr>
          <w:sz w:val="22"/>
          <w:szCs w:val="22"/>
        </w:rPr>
        <w:tab/>
        <w:t>Section 90.20(a)(2)(xi)</w:t>
      </w:r>
      <w:r w:rsidR="00D95A3E">
        <w:rPr>
          <w:sz w:val="22"/>
          <w:szCs w:val="22"/>
        </w:rPr>
        <w:t>:</w:t>
      </w:r>
    </w:p>
    <w:p w14:paraId="4782EEB6" w14:textId="77777777" w:rsidR="004920FA" w:rsidRPr="00172383" w:rsidRDefault="004920FA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050C9CC7" w14:textId="77777777" w:rsidR="004920FA" w:rsidRPr="00172383" w:rsidRDefault="004920FA" w:rsidP="00A11BF8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>The information is required from each affected applicant upon initial license</w:t>
      </w:r>
      <w:r w:rsidR="002C2FE4">
        <w:rPr>
          <w:sz w:val="22"/>
          <w:szCs w:val="22"/>
        </w:rPr>
        <w:t xml:space="preserve"> </w:t>
      </w:r>
      <w:r w:rsidRPr="00172383">
        <w:rPr>
          <w:sz w:val="22"/>
          <w:szCs w:val="22"/>
        </w:rPr>
        <w:t>application.  Since the applicants are communications common carriers, much of the</w:t>
      </w:r>
      <w:r w:rsidR="00A11BF8">
        <w:rPr>
          <w:sz w:val="22"/>
          <w:szCs w:val="22"/>
        </w:rPr>
        <w:t xml:space="preserve"> </w:t>
      </w:r>
      <w:r w:rsidRPr="00172383">
        <w:rPr>
          <w:sz w:val="22"/>
          <w:szCs w:val="22"/>
        </w:rPr>
        <w:t>information already resides in company manuals and will not have to be generated</w:t>
      </w:r>
      <w:r w:rsidR="00A11BF8">
        <w:rPr>
          <w:sz w:val="22"/>
          <w:szCs w:val="22"/>
        </w:rPr>
        <w:t xml:space="preserve"> </w:t>
      </w:r>
      <w:r w:rsidRPr="00172383">
        <w:rPr>
          <w:sz w:val="22"/>
          <w:szCs w:val="22"/>
        </w:rPr>
        <w:t>solely for this information collection requirement.  Approximately 200 such responses</w:t>
      </w:r>
      <w:r w:rsidR="00A11BF8">
        <w:rPr>
          <w:sz w:val="22"/>
          <w:szCs w:val="22"/>
        </w:rPr>
        <w:t xml:space="preserve"> </w:t>
      </w:r>
      <w:r w:rsidRPr="00172383">
        <w:rPr>
          <w:sz w:val="22"/>
          <w:szCs w:val="22"/>
        </w:rPr>
        <w:t>are received annually, requiring an estimated 45 minutes each for a total annual</w:t>
      </w:r>
      <w:r w:rsidR="00A11BF8">
        <w:rPr>
          <w:sz w:val="22"/>
          <w:szCs w:val="22"/>
        </w:rPr>
        <w:t xml:space="preserve"> </w:t>
      </w:r>
      <w:r w:rsidRPr="00172383">
        <w:rPr>
          <w:sz w:val="22"/>
          <w:szCs w:val="22"/>
        </w:rPr>
        <w:t>burden of 150 hours.</w:t>
      </w:r>
    </w:p>
    <w:p w14:paraId="4FE73DE8" w14:textId="77777777" w:rsidR="004920FA" w:rsidRPr="00172383" w:rsidRDefault="004920FA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753ECF49" w14:textId="77777777" w:rsidR="004920FA" w:rsidRPr="00172383" w:rsidRDefault="004920FA" w:rsidP="00A11BF8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>No. of Responses</w:t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  <w:t xml:space="preserve">Hrs. Per Response </w:t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  <w:t>Annual Burden</w:t>
      </w:r>
    </w:p>
    <w:p w14:paraId="05A313D7" w14:textId="77777777" w:rsidR="004920FA" w:rsidRDefault="004920FA" w:rsidP="00A11BF8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>200</w:t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  <w:t>45 minutes</w:t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  <w:t>150 hours</w:t>
      </w:r>
    </w:p>
    <w:p w14:paraId="5C3CDD5F" w14:textId="77777777" w:rsidR="00D95A3E" w:rsidRDefault="00D95A3E" w:rsidP="00A11BF8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64F527B" w14:textId="77777777" w:rsidR="0014729E" w:rsidRPr="00172383" w:rsidRDefault="0014729E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1C1BF77A" w14:textId="077C8273" w:rsidR="004920FA" w:rsidRPr="00172383" w:rsidRDefault="00186DDA" w:rsidP="0014729E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 xml:space="preserve">Estimate of </w:t>
      </w:r>
      <w:r w:rsidR="00927F2B">
        <w:rPr>
          <w:sz w:val="22"/>
          <w:szCs w:val="22"/>
        </w:rPr>
        <w:t xml:space="preserve">annualized </w:t>
      </w:r>
      <w:r w:rsidR="00D95A3E">
        <w:rPr>
          <w:sz w:val="22"/>
          <w:szCs w:val="22"/>
        </w:rPr>
        <w:t xml:space="preserve">in-house </w:t>
      </w:r>
      <w:r w:rsidRPr="00172383">
        <w:rPr>
          <w:sz w:val="22"/>
          <w:szCs w:val="22"/>
        </w:rPr>
        <w:t>cost</w:t>
      </w:r>
      <w:r w:rsidR="00D95A3E">
        <w:rPr>
          <w:sz w:val="22"/>
          <w:szCs w:val="22"/>
        </w:rPr>
        <w:t>s</w:t>
      </w:r>
      <w:r w:rsidRPr="00172383">
        <w:rPr>
          <w:sz w:val="22"/>
          <w:szCs w:val="22"/>
        </w:rPr>
        <w:t xml:space="preserve"> to respondents</w:t>
      </w:r>
      <w:r w:rsidR="000120AF">
        <w:rPr>
          <w:sz w:val="22"/>
          <w:szCs w:val="22"/>
        </w:rPr>
        <w:t>:</w:t>
      </w:r>
      <w:r w:rsidR="00927F2B">
        <w:rPr>
          <w:sz w:val="22"/>
          <w:szCs w:val="22"/>
        </w:rPr>
        <w:t xml:space="preserve"> </w:t>
      </w:r>
    </w:p>
    <w:p w14:paraId="77F1BF09" w14:textId="77777777" w:rsidR="00186DDA" w:rsidRPr="00172383" w:rsidRDefault="00186DDA" w:rsidP="00A11BF8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</w:p>
    <w:p w14:paraId="103AB38F" w14:textId="3F7DF6D3" w:rsidR="00172383" w:rsidRDefault="004920FA" w:rsidP="00A11BF8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 xml:space="preserve">We assume that the respondent would use an internal </w:t>
      </w:r>
      <w:r w:rsidR="00E67E5C">
        <w:rPr>
          <w:sz w:val="22"/>
          <w:szCs w:val="22"/>
        </w:rPr>
        <w:t xml:space="preserve">electronics </w:t>
      </w:r>
      <w:r w:rsidRPr="00172383">
        <w:rPr>
          <w:sz w:val="22"/>
          <w:szCs w:val="22"/>
        </w:rPr>
        <w:t>engineer t</w:t>
      </w:r>
      <w:r w:rsidR="00172383">
        <w:rPr>
          <w:sz w:val="22"/>
          <w:szCs w:val="22"/>
        </w:rPr>
        <w:t xml:space="preserve">o prepare the information at </w:t>
      </w:r>
      <w:r w:rsidR="00172383" w:rsidRPr="007E5778">
        <w:rPr>
          <w:sz w:val="22"/>
          <w:szCs w:val="22"/>
        </w:rPr>
        <w:t>$</w:t>
      </w:r>
      <w:r w:rsidR="00BC2753" w:rsidRPr="007E5778">
        <w:rPr>
          <w:sz w:val="22"/>
          <w:szCs w:val="22"/>
        </w:rPr>
        <w:t xml:space="preserve">47.70 </w:t>
      </w:r>
      <w:r w:rsidR="00172383" w:rsidRPr="007E5778">
        <w:rPr>
          <w:sz w:val="22"/>
          <w:szCs w:val="22"/>
        </w:rPr>
        <w:t>hour.</w:t>
      </w:r>
      <w:r w:rsidR="000120AF">
        <w:rPr>
          <w:sz w:val="22"/>
          <w:szCs w:val="22"/>
        </w:rPr>
        <w:t xml:space="preserve"> </w:t>
      </w:r>
    </w:p>
    <w:p w14:paraId="37072F05" w14:textId="77777777" w:rsidR="00172383" w:rsidRDefault="00172383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29A3A3E4" w14:textId="19B3F012" w:rsidR="004920FA" w:rsidRDefault="00172383" w:rsidP="00A11BF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>$</w:t>
      </w:r>
      <w:r w:rsidR="00BC2753">
        <w:rPr>
          <w:sz w:val="22"/>
          <w:szCs w:val="22"/>
        </w:rPr>
        <w:t xml:space="preserve">47.70 </w:t>
      </w:r>
      <w:r w:rsidR="004920FA" w:rsidRPr="00172383">
        <w:rPr>
          <w:sz w:val="22"/>
          <w:szCs w:val="22"/>
        </w:rPr>
        <w:t>hour x 200</w:t>
      </w:r>
      <w:r>
        <w:rPr>
          <w:sz w:val="22"/>
          <w:szCs w:val="22"/>
        </w:rPr>
        <w:t xml:space="preserve"> responses x .75 hours = $</w:t>
      </w:r>
      <w:r w:rsidR="0056566B">
        <w:rPr>
          <w:sz w:val="22"/>
          <w:szCs w:val="22"/>
        </w:rPr>
        <w:t>7</w:t>
      </w:r>
      <w:r>
        <w:rPr>
          <w:sz w:val="22"/>
          <w:szCs w:val="22"/>
        </w:rPr>
        <w:t>,</w:t>
      </w:r>
      <w:r w:rsidR="00BC2753">
        <w:rPr>
          <w:sz w:val="22"/>
          <w:szCs w:val="22"/>
        </w:rPr>
        <w:t>1</w:t>
      </w:r>
      <w:r w:rsidR="0056566B">
        <w:rPr>
          <w:sz w:val="22"/>
          <w:szCs w:val="22"/>
        </w:rPr>
        <w:t>5</w:t>
      </w:r>
      <w:r w:rsidR="00BC2753">
        <w:rPr>
          <w:sz w:val="22"/>
          <w:szCs w:val="22"/>
        </w:rPr>
        <w:t>5</w:t>
      </w:r>
      <w:r w:rsidR="003F00E9">
        <w:rPr>
          <w:sz w:val="22"/>
          <w:szCs w:val="22"/>
        </w:rPr>
        <w:t>.00</w:t>
      </w:r>
    </w:p>
    <w:p w14:paraId="05D329D7" w14:textId="77777777" w:rsidR="00172383" w:rsidRDefault="00172383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10F8BF93" w14:textId="77777777" w:rsidR="000120AF" w:rsidRPr="009E43D7" w:rsidRDefault="000120AF" w:rsidP="000120AF">
      <w:pPr>
        <w:autoSpaceDE w:val="0"/>
        <w:autoSpaceDN w:val="0"/>
        <w:adjustRightInd w:val="0"/>
        <w:rPr>
          <w:b/>
          <w:sz w:val="22"/>
          <w:szCs w:val="22"/>
        </w:rPr>
      </w:pPr>
      <w:r w:rsidRPr="009E43D7">
        <w:rPr>
          <w:b/>
          <w:sz w:val="22"/>
          <w:szCs w:val="22"/>
        </w:rPr>
        <w:t>Summary:</w:t>
      </w:r>
    </w:p>
    <w:p w14:paraId="31DA3329" w14:textId="77777777" w:rsidR="000120AF" w:rsidRDefault="000120AF" w:rsidP="000120AF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1AE96DAF" w14:textId="13ABB78F" w:rsidR="000120AF" w:rsidRDefault="00B650B4" w:rsidP="000120AF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Total Respondents: 20 + 200 = 220 respondents.</w:t>
      </w:r>
    </w:p>
    <w:p w14:paraId="0821987C" w14:textId="4796BA76" w:rsidR="000120AF" w:rsidRPr="009E43D7" w:rsidRDefault="00B650B4" w:rsidP="000120AF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Total Responses: </w:t>
      </w:r>
      <w:r w:rsidR="000120AF" w:rsidRPr="009E43D7">
        <w:rPr>
          <w:b/>
          <w:sz w:val="22"/>
          <w:szCs w:val="22"/>
        </w:rPr>
        <w:t>20 responses + 200 responses = 220 responses.</w:t>
      </w:r>
    </w:p>
    <w:p w14:paraId="0BE39295" w14:textId="7EB48EA9" w:rsidR="000120AF" w:rsidRPr="00D95A3E" w:rsidRDefault="00B650B4" w:rsidP="000120AF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Total Annual Burden Hours: </w:t>
      </w:r>
      <w:r w:rsidR="000120AF" w:rsidRPr="009E43D7">
        <w:rPr>
          <w:b/>
          <w:sz w:val="22"/>
          <w:szCs w:val="22"/>
        </w:rPr>
        <w:t xml:space="preserve">5 hours + 150 hours </w:t>
      </w:r>
      <w:r w:rsidR="000734CE">
        <w:rPr>
          <w:b/>
          <w:sz w:val="22"/>
          <w:szCs w:val="22"/>
        </w:rPr>
        <w:t>= 155 hours.</w:t>
      </w:r>
    </w:p>
    <w:p w14:paraId="347B272F" w14:textId="6FD1EFBD" w:rsidR="000120AF" w:rsidRDefault="003F00E9" w:rsidP="00A11BF8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>Total In-house Costs: $1,000.00</w:t>
      </w:r>
      <w:r w:rsidR="00B650B4">
        <w:rPr>
          <w:b/>
          <w:sz w:val="22"/>
          <w:szCs w:val="22"/>
        </w:rPr>
        <w:t xml:space="preserve"> +</w:t>
      </w:r>
      <w:r>
        <w:rPr>
          <w:b/>
          <w:sz w:val="22"/>
          <w:szCs w:val="22"/>
        </w:rPr>
        <w:t xml:space="preserve"> $7,155.00 = $8,155.00</w:t>
      </w:r>
      <w:r w:rsidR="000734CE">
        <w:rPr>
          <w:b/>
          <w:sz w:val="22"/>
          <w:szCs w:val="22"/>
        </w:rPr>
        <w:t>.</w:t>
      </w:r>
    </w:p>
    <w:p w14:paraId="739B13BB" w14:textId="77777777" w:rsidR="000120AF" w:rsidRDefault="000120AF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1F50EF16" w14:textId="77777777" w:rsidR="000120AF" w:rsidRPr="00172383" w:rsidRDefault="000120AF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7EF0E618" w14:textId="77777777" w:rsidR="0014729E" w:rsidRDefault="009A75BC" w:rsidP="0014729E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There are no capital or start-up costs or operation and maintenance and purchase of service costs anticipated.</w:t>
      </w:r>
    </w:p>
    <w:p w14:paraId="7AB83561" w14:textId="77777777" w:rsidR="0014729E" w:rsidRPr="00172383" w:rsidRDefault="0014729E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07E4C473" w14:textId="77777777" w:rsidR="00186DDA" w:rsidRPr="00172383" w:rsidRDefault="0014729E" w:rsidP="0014729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14.</w:t>
      </w:r>
      <w:r>
        <w:rPr>
          <w:sz w:val="22"/>
          <w:szCs w:val="22"/>
        </w:rPr>
        <w:tab/>
      </w:r>
      <w:r w:rsidR="00186DDA" w:rsidRPr="00172383">
        <w:rPr>
          <w:sz w:val="22"/>
          <w:szCs w:val="22"/>
        </w:rPr>
        <w:t>Estimate of cost to Federal Government:</w:t>
      </w:r>
    </w:p>
    <w:p w14:paraId="6E512D24" w14:textId="77777777" w:rsidR="004920FA" w:rsidRPr="00172383" w:rsidRDefault="004920FA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3B3DB537" w14:textId="77777777" w:rsidR="004920FA" w:rsidRPr="00172383" w:rsidRDefault="004920FA" w:rsidP="00A11BF8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>With regard to section 90.20(a)(2)(v):</w:t>
      </w:r>
    </w:p>
    <w:p w14:paraId="495DD1A0" w14:textId="77777777" w:rsidR="004920FA" w:rsidRPr="00172383" w:rsidRDefault="004920FA" w:rsidP="00A11BF8">
      <w:pPr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2F3FCE61" w14:textId="13F67043" w:rsidR="00186DDA" w:rsidRPr="00172383" w:rsidRDefault="00186DDA" w:rsidP="00A11BF8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172383">
        <w:rPr>
          <w:sz w:val="22"/>
          <w:szCs w:val="22"/>
        </w:rPr>
        <w:t>$</w:t>
      </w:r>
      <w:r w:rsidR="00C337B2">
        <w:rPr>
          <w:sz w:val="22"/>
          <w:szCs w:val="22"/>
        </w:rPr>
        <w:t>24.41</w:t>
      </w:r>
      <w:r w:rsidRPr="00172383">
        <w:rPr>
          <w:sz w:val="22"/>
          <w:szCs w:val="22"/>
        </w:rPr>
        <w:tab/>
        <w:t>per hour (GS-</w:t>
      </w:r>
      <w:r w:rsidR="0056566B">
        <w:rPr>
          <w:sz w:val="22"/>
          <w:szCs w:val="22"/>
        </w:rPr>
        <w:t>7</w:t>
      </w:r>
      <w:r w:rsidR="00ED302D">
        <w:rPr>
          <w:sz w:val="22"/>
          <w:szCs w:val="22"/>
        </w:rPr>
        <w:t xml:space="preserve">, Step 5 </w:t>
      </w:r>
      <w:r w:rsidRPr="00172383">
        <w:rPr>
          <w:sz w:val="22"/>
          <w:szCs w:val="22"/>
        </w:rPr>
        <w:t>examiner)</w:t>
      </w:r>
    </w:p>
    <w:p w14:paraId="3DDD1E41" w14:textId="77777777" w:rsidR="00186DDA" w:rsidRPr="00172383" w:rsidRDefault="00186DDA" w:rsidP="00A11BF8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172383">
        <w:rPr>
          <w:sz w:val="22"/>
          <w:szCs w:val="22"/>
        </w:rPr>
        <w:t>x .</w:t>
      </w:r>
      <w:r w:rsidR="00AA6DFC">
        <w:rPr>
          <w:sz w:val="22"/>
          <w:szCs w:val="22"/>
        </w:rPr>
        <w:t>25</w:t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  <w:t>hours per registration</w:t>
      </w:r>
    </w:p>
    <w:p w14:paraId="66DE743C" w14:textId="77777777" w:rsidR="00186DDA" w:rsidRPr="00172383" w:rsidRDefault="00186DDA" w:rsidP="00A11BF8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172383">
        <w:rPr>
          <w:sz w:val="22"/>
          <w:szCs w:val="22"/>
        </w:rPr>
        <w:t>x  20</w:t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  <w:t>registrations per year</w:t>
      </w:r>
    </w:p>
    <w:p w14:paraId="7F1E0CB7" w14:textId="77777777" w:rsidR="00F36C05" w:rsidRDefault="0056566B" w:rsidP="00A11BF8">
      <w:pPr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  <w:u w:val="single"/>
        </w:rPr>
        <w:t>$</w:t>
      </w:r>
      <w:r w:rsidR="00186DDA" w:rsidRPr="00172383">
        <w:rPr>
          <w:sz w:val="22"/>
          <w:szCs w:val="22"/>
          <w:u w:val="single"/>
        </w:rPr>
        <w:t xml:space="preserve"> </w:t>
      </w:r>
      <w:r w:rsidR="00ED302D">
        <w:rPr>
          <w:sz w:val="22"/>
          <w:szCs w:val="22"/>
          <w:u w:val="single"/>
        </w:rPr>
        <w:t>34.73</w:t>
      </w:r>
      <w:r w:rsidR="00186DDA" w:rsidRPr="00172383">
        <w:rPr>
          <w:sz w:val="22"/>
          <w:szCs w:val="22"/>
        </w:rPr>
        <w:tab/>
      </w:r>
      <w:r w:rsidR="00186DDA" w:rsidRPr="00172383">
        <w:rPr>
          <w:sz w:val="22"/>
          <w:szCs w:val="22"/>
        </w:rPr>
        <w:tab/>
      </w:r>
      <w:r w:rsidR="00ED302D">
        <w:rPr>
          <w:sz w:val="22"/>
          <w:szCs w:val="22"/>
        </w:rPr>
        <w:t>3</w:t>
      </w:r>
      <w:r>
        <w:rPr>
          <w:sz w:val="22"/>
          <w:szCs w:val="22"/>
        </w:rPr>
        <w:t xml:space="preserve">0% </w:t>
      </w:r>
      <w:r w:rsidR="00186DDA" w:rsidRPr="00172383">
        <w:rPr>
          <w:sz w:val="22"/>
          <w:szCs w:val="22"/>
        </w:rPr>
        <w:t>overhead</w:t>
      </w:r>
    </w:p>
    <w:p w14:paraId="3EDAD067" w14:textId="703D75E8" w:rsidR="00186DDA" w:rsidRPr="00172383" w:rsidRDefault="00F36C05" w:rsidP="00A11BF8">
      <w:pPr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>$</w:t>
      </w:r>
      <w:r w:rsidR="00ED302D">
        <w:rPr>
          <w:sz w:val="22"/>
          <w:szCs w:val="22"/>
        </w:rPr>
        <w:t>15</w:t>
      </w:r>
      <w:r w:rsidR="00C337B2">
        <w:rPr>
          <w:sz w:val="22"/>
          <w:szCs w:val="22"/>
        </w:rPr>
        <w:t xml:space="preserve">8.67 </w:t>
      </w:r>
    </w:p>
    <w:p w14:paraId="6B79C613" w14:textId="77777777" w:rsidR="004920FA" w:rsidRPr="00172383" w:rsidRDefault="004920FA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39B0ABC2" w14:textId="77777777" w:rsidR="004920FA" w:rsidRPr="00172383" w:rsidRDefault="004920FA" w:rsidP="00A11BF8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>With regard to Section 90.20(a)(2)(xi):</w:t>
      </w:r>
    </w:p>
    <w:p w14:paraId="49B9F7D5" w14:textId="77777777" w:rsidR="00F36C05" w:rsidRDefault="00F36C05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7E6595B8" w14:textId="74AC82C2" w:rsidR="004920FA" w:rsidRPr="00703B3C" w:rsidRDefault="004920FA" w:rsidP="00A11BF8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ab/>
      </w:r>
      <w:r w:rsidRPr="00703B3C">
        <w:rPr>
          <w:sz w:val="22"/>
          <w:szCs w:val="22"/>
        </w:rPr>
        <w:t>$</w:t>
      </w:r>
      <w:r w:rsidR="00C337B2" w:rsidRPr="00703B3C">
        <w:rPr>
          <w:sz w:val="22"/>
          <w:szCs w:val="22"/>
        </w:rPr>
        <w:t>24.41</w:t>
      </w:r>
      <w:r w:rsidRPr="00703B3C">
        <w:rPr>
          <w:sz w:val="22"/>
          <w:szCs w:val="22"/>
        </w:rPr>
        <w:tab/>
        <w:t>per hour (GS-</w:t>
      </w:r>
      <w:r w:rsidR="0056566B" w:rsidRPr="00703B3C">
        <w:rPr>
          <w:sz w:val="22"/>
          <w:szCs w:val="22"/>
        </w:rPr>
        <w:t>7</w:t>
      </w:r>
      <w:r w:rsidR="00ED302D" w:rsidRPr="00703B3C">
        <w:rPr>
          <w:sz w:val="22"/>
          <w:szCs w:val="22"/>
        </w:rPr>
        <w:t>, Step 5</w:t>
      </w:r>
      <w:r w:rsidRPr="00703B3C">
        <w:rPr>
          <w:sz w:val="22"/>
          <w:szCs w:val="22"/>
        </w:rPr>
        <w:t xml:space="preserve"> examiner)</w:t>
      </w:r>
    </w:p>
    <w:p w14:paraId="1A2DB0E7" w14:textId="777B0DAD" w:rsidR="004920FA" w:rsidRPr="00703B3C" w:rsidRDefault="004920FA" w:rsidP="00A11BF8">
      <w:pPr>
        <w:autoSpaceDE w:val="0"/>
        <w:autoSpaceDN w:val="0"/>
        <w:adjustRightInd w:val="0"/>
        <w:rPr>
          <w:sz w:val="22"/>
          <w:szCs w:val="22"/>
        </w:rPr>
      </w:pPr>
      <w:r w:rsidRPr="00703B3C">
        <w:rPr>
          <w:sz w:val="22"/>
          <w:szCs w:val="22"/>
        </w:rPr>
        <w:tab/>
      </w:r>
      <w:r w:rsidR="00462468" w:rsidRPr="00703B3C">
        <w:rPr>
          <w:sz w:val="22"/>
          <w:szCs w:val="22"/>
        </w:rPr>
        <w:t>x</w:t>
      </w:r>
      <w:r w:rsidRPr="00703B3C">
        <w:rPr>
          <w:sz w:val="22"/>
          <w:szCs w:val="22"/>
        </w:rPr>
        <w:t xml:space="preserve">   .33</w:t>
      </w:r>
      <w:r w:rsidRPr="00703B3C">
        <w:rPr>
          <w:sz w:val="22"/>
          <w:szCs w:val="22"/>
        </w:rPr>
        <w:tab/>
      </w:r>
      <w:r w:rsidRPr="00703B3C">
        <w:rPr>
          <w:sz w:val="22"/>
          <w:szCs w:val="22"/>
        </w:rPr>
        <w:tab/>
        <w:t>hours per report</w:t>
      </w:r>
      <w:r w:rsidR="00756704" w:rsidRPr="00703B3C">
        <w:rPr>
          <w:sz w:val="22"/>
          <w:szCs w:val="22"/>
        </w:rPr>
        <w:t xml:space="preserve">  </w:t>
      </w:r>
    </w:p>
    <w:p w14:paraId="65E84789" w14:textId="77777777" w:rsidR="004920FA" w:rsidRPr="00703B3C" w:rsidRDefault="004920FA" w:rsidP="00A11BF8">
      <w:pPr>
        <w:autoSpaceDE w:val="0"/>
        <w:autoSpaceDN w:val="0"/>
        <w:adjustRightInd w:val="0"/>
        <w:rPr>
          <w:sz w:val="22"/>
          <w:szCs w:val="22"/>
        </w:rPr>
      </w:pPr>
      <w:r w:rsidRPr="00703B3C">
        <w:rPr>
          <w:sz w:val="22"/>
          <w:szCs w:val="22"/>
        </w:rPr>
        <w:tab/>
      </w:r>
      <w:r w:rsidR="00462468" w:rsidRPr="00703B3C">
        <w:rPr>
          <w:sz w:val="22"/>
          <w:szCs w:val="22"/>
        </w:rPr>
        <w:t>x</w:t>
      </w:r>
      <w:r w:rsidRPr="00703B3C">
        <w:rPr>
          <w:sz w:val="22"/>
          <w:szCs w:val="22"/>
        </w:rPr>
        <w:t xml:space="preserve">  200</w:t>
      </w:r>
      <w:r w:rsidRPr="00703B3C">
        <w:rPr>
          <w:sz w:val="22"/>
          <w:szCs w:val="22"/>
        </w:rPr>
        <w:tab/>
      </w:r>
      <w:r w:rsidRPr="00703B3C">
        <w:rPr>
          <w:sz w:val="22"/>
          <w:szCs w:val="22"/>
        </w:rPr>
        <w:tab/>
        <w:t>reports per year</w:t>
      </w:r>
    </w:p>
    <w:p w14:paraId="1B0D46C3" w14:textId="65B107DA" w:rsidR="004920FA" w:rsidRPr="00703B3C" w:rsidRDefault="004920FA" w:rsidP="00A11BF8">
      <w:pPr>
        <w:autoSpaceDE w:val="0"/>
        <w:autoSpaceDN w:val="0"/>
        <w:adjustRightInd w:val="0"/>
        <w:rPr>
          <w:sz w:val="22"/>
          <w:szCs w:val="22"/>
        </w:rPr>
      </w:pPr>
      <w:r w:rsidRPr="00703B3C">
        <w:rPr>
          <w:sz w:val="22"/>
          <w:szCs w:val="22"/>
        </w:rPr>
        <w:tab/>
      </w:r>
      <w:r w:rsidR="00462468" w:rsidRPr="00703B3C">
        <w:rPr>
          <w:sz w:val="22"/>
          <w:szCs w:val="22"/>
          <w:u w:val="single"/>
        </w:rPr>
        <w:t xml:space="preserve">+ </w:t>
      </w:r>
      <w:r w:rsidR="0056566B" w:rsidRPr="00703B3C">
        <w:rPr>
          <w:sz w:val="22"/>
          <w:szCs w:val="22"/>
          <w:u w:val="single"/>
        </w:rPr>
        <w:t>$</w:t>
      </w:r>
      <w:r w:rsidR="00ED302D" w:rsidRPr="00703B3C">
        <w:rPr>
          <w:sz w:val="22"/>
          <w:szCs w:val="22"/>
          <w:u w:val="single"/>
        </w:rPr>
        <w:t>4</w:t>
      </w:r>
      <w:r w:rsidR="007B2AB1" w:rsidRPr="00703B3C">
        <w:rPr>
          <w:sz w:val="22"/>
          <w:szCs w:val="22"/>
          <w:u w:val="single"/>
        </w:rPr>
        <w:t>83</w:t>
      </w:r>
      <w:r w:rsidR="00ED302D" w:rsidRPr="00703B3C">
        <w:rPr>
          <w:sz w:val="22"/>
          <w:szCs w:val="22"/>
          <w:u w:val="single"/>
        </w:rPr>
        <w:t>.3</w:t>
      </w:r>
      <w:r w:rsidR="007B2AB1" w:rsidRPr="00703B3C">
        <w:rPr>
          <w:sz w:val="22"/>
          <w:szCs w:val="22"/>
          <w:u w:val="single"/>
        </w:rPr>
        <w:t>2</w:t>
      </w:r>
      <w:r w:rsidRPr="00703B3C">
        <w:rPr>
          <w:sz w:val="22"/>
          <w:szCs w:val="22"/>
        </w:rPr>
        <w:tab/>
      </w:r>
      <w:r w:rsidR="00ED302D" w:rsidRPr="00703B3C">
        <w:rPr>
          <w:sz w:val="22"/>
          <w:szCs w:val="22"/>
        </w:rPr>
        <w:t>3</w:t>
      </w:r>
      <w:r w:rsidR="0056566B" w:rsidRPr="00703B3C">
        <w:rPr>
          <w:sz w:val="22"/>
          <w:szCs w:val="22"/>
        </w:rPr>
        <w:t xml:space="preserve">0% </w:t>
      </w:r>
      <w:r w:rsidRPr="00703B3C">
        <w:rPr>
          <w:sz w:val="22"/>
          <w:szCs w:val="22"/>
        </w:rPr>
        <w:t>overhead</w:t>
      </w:r>
    </w:p>
    <w:p w14:paraId="67606135" w14:textId="381ADE2C" w:rsidR="004920FA" w:rsidRPr="00703B3C" w:rsidRDefault="004920FA" w:rsidP="00A11BF8">
      <w:pPr>
        <w:autoSpaceDE w:val="0"/>
        <w:autoSpaceDN w:val="0"/>
        <w:adjustRightInd w:val="0"/>
        <w:rPr>
          <w:sz w:val="22"/>
          <w:szCs w:val="22"/>
        </w:rPr>
      </w:pPr>
      <w:r w:rsidRPr="00703B3C">
        <w:rPr>
          <w:sz w:val="22"/>
          <w:szCs w:val="22"/>
        </w:rPr>
        <w:tab/>
        <w:t>$</w:t>
      </w:r>
      <w:r w:rsidR="007B2AB1" w:rsidRPr="00703B3C">
        <w:rPr>
          <w:sz w:val="22"/>
          <w:szCs w:val="22"/>
        </w:rPr>
        <w:t>2</w:t>
      </w:r>
      <w:r w:rsidR="0056566B" w:rsidRPr="00703B3C">
        <w:rPr>
          <w:sz w:val="22"/>
          <w:szCs w:val="22"/>
        </w:rPr>
        <w:t>,</w:t>
      </w:r>
      <w:r w:rsidR="007B2AB1" w:rsidRPr="00703B3C">
        <w:rPr>
          <w:sz w:val="22"/>
          <w:szCs w:val="22"/>
        </w:rPr>
        <w:t>0</w:t>
      </w:r>
      <w:r w:rsidR="003F00E9">
        <w:rPr>
          <w:sz w:val="22"/>
          <w:szCs w:val="22"/>
        </w:rPr>
        <w:t>9</w:t>
      </w:r>
      <w:r w:rsidR="007B2AB1" w:rsidRPr="00703B3C">
        <w:rPr>
          <w:sz w:val="22"/>
          <w:szCs w:val="22"/>
        </w:rPr>
        <w:t>4</w:t>
      </w:r>
      <w:r w:rsidR="00ED302D" w:rsidRPr="00703B3C">
        <w:rPr>
          <w:sz w:val="22"/>
          <w:szCs w:val="22"/>
        </w:rPr>
        <w:t>.</w:t>
      </w:r>
      <w:r w:rsidR="007B2AB1" w:rsidRPr="00703B3C">
        <w:rPr>
          <w:sz w:val="22"/>
          <w:szCs w:val="22"/>
        </w:rPr>
        <w:t>38</w:t>
      </w:r>
    </w:p>
    <w:p w14:paraId="777E1B32" w14:textId="5A95ACDF" w:rsidR="00186DDA" w:rsidRPr="00703B3C" w:rsidRDefault="00186DDA" w:rsidP="00A11BF8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46C8A6E0" w14:textId="77777777" w:rsidR="00756704" w:rsidRPr="00703B3C" w:rsidRDefault="00756704" w:rsidP="00A11BF8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BE6516A" w14:textId="359C4DFA" w:rsidR="004B0E7E" w:rsidRPr="00703B3C" w:rsidRDefault="004B0E7E" w:rsidP="00A11BF8">
      <w:pPr>
        <w:autoSpaceDE w:val="0"/>
        <w:autoSpaceDN w:val="0"/>
        <w:adjustRightInd w:val="0"/>
        <w:rPr>
          <w:b/>
          <w:sz w:val="22"/>
          <w:szCs w:val="22"/>
        </w:rPr>
      </w:pPr>
      <w:r w:rsidRPr="00703B3C">
        <w:rPr>
          <w:b/>
          <w:sz w:val="22"/>
          <w:szCs w:val="22"/>
        </w:rPr>
        <w:t>Summary:  $</w:t>
      </w:r>
      <w:r w:rsidR="00ED302D" w:rsidRPr="00703B3C">
        <w:rPr>
          <w:b/>
          <w:sz w:val="22"/>
          <w:szCs w:val="22"/>
        </w:rPr>
        <w:t>15</w:t>
      </w:r>
      <w:r w:rsidR="00C337B2" w:rsidRPr="00703B3C">
        <w:rPr>
          <w:b/>
          <w:sz w:val="22"/>
          <w:szCs w:val="22"/>
        </w:rPr>
        <w:t xml:space="preserve">8.67 </w:t>
      </w:r>
      <w:r w:rsidRPr="00703B3C">
        <w:rPr>
          <w:b/>
          <w:sz w:val="22"/>
          <w:szCs w:val="22"/>
        </w:rPr>
        <w:t xml:space="preserve">+ </w:t>
      </w:r>
      <w:r w:rsidR="003F00E9">
        <w:rPr>
          <w:b/>
          <w:sz w:val="22"/>
          <w:szCs w:val="22"/>
        </w:rPr>
        <w:t>$2,</w:t>
      </w:r>
      <w:r w:rsidR="007B2AB1" w:rsidRPr="00703B3C">
        <w:rPr>
          <w:b/>
          <w:sz w:val="22"/>
          <w:szCs w:val="22"/>
        </w:rPr>
        <w:t>0</w:t>
      </w:r>
      <w:r w:rsidR="003F00E9">
        <w:rPr>
          <w:b/>
          <w:sz w:val="22"/>
          <w:szCs w:val="22"/>
        </w:rPr>
        <w:t>9</w:t>
      </w:r>
      <w:r w:rsidR="007B2AB1" w:rsidRPr="00703B3C">
        <w:rPr>
          <w:b/>
          <w:sz w:val="22"/>
          <w:szCs w:val="22"/>
        </w:rPr>
        <w:t>4.38</w:t>
      </w:r>
      <w:r w:rsidRPr="00703B3C">
        <w:rPr>
          <w:b/>
          <w:sz w:val="22"/>
          <w:szCs w:val="22"/>
        </w:rPr>
        <w:t xml:space="preserve"> = </w:t>
      </w:r>
      <w:r w:rsidR="007B2AB1" w:rsidRPr="00703B3C">
        <w:rPr>
          <w:b/>
          <w:sz w:val="22"/>
          <w:szCs w:val="22"/>
        </w:rPr>
        <w:t xml:space="preserve">$2,253.05 </w:t>
      </w:r>
      <w:r w:rsidR="000734CE">
        <w:rPr>
          <w:b/>
          <w:sz w:val="22"/>
          <w:szCs w:val="22"/>
        </w:rPr>
        <w:t>T</w:t>
      </w:r>
      <w:r w:rsidR="00E77C77" w:rsidRPr="00703B3C">
        <w:rPr>
          <w:b/>
          <w:sz w:val="22"/>
          <w:szCs w:val="22"/>
        </w:rPr>
        <w:t xml:space="preserve">otal cost to </w:t>
      </w:r>
      <w:r w:rsidR="000734CE">
        <w:rPr>
          <w:b/>
          <w:sz w:val="22"/>
          <w:szCs w:val="22"/>
        </w:rPr>
        <w:t xml:space="preserve">the </w:t>
      </w:r>
      <w:bookmarkStart w:id="0" w:name="_GoBack"/>
      <w:bookmarkEnd w:id="0"/>
      <w:r w:rsidR="00E77C77" w:rsidRPr="00703B3C">
        <w:rPr>
          <w:b/>
          <w:sz w:val="22"/>
          <w:szCs w:val="22"/>
        </w:rPr>
        <w:t>Federal Government</w:t>
      </w:r>
      <w:r w:rsidRPr="00703B3C">
        <w:rPr>
          <w:b/>
          <w:sz w:val="22"/>
          <w:szCs w:val="22"/>
        </w:rPr>
        <w:t>.</w:t>
      </w:r>
    </w:p>
    <w:p w14:paraId="0DCE19EA" w14:textId="77777777" w:rsidR="004B0E7E" w:rsidRPr="00172383" w:rsidRDefault="004B0E7E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36C4E7A5" w14:textId="77777777" w:rsidR="004920FA" w:rsidRPr="00172383" w:rsidRDefault="00462468" w:rsidP="0014729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15.  </w:t>
      </w:r>
      <w:r w:rsidR="0083610C">
        <w:rPr>
          <w:sz w:val="22"/>
          <w:szCs w:val="22"/>
          <w:shd w:val="clear" w:color="auto" w:fill="FFFFFF"/>
        </w:rPr>
        <w:t>There are no program changes or adjustments.</w:t>
      </w:r>
    </w:p>
    <w:p w14:paraId="3AF78347" w14:textId="77777777" w:rsidR="00186DDA" w:rsidRPr="00172383" w:rsidRDefault="00186DDA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44740892" w14:textId="77777777" w:rsidR="00186DDA" w:rsidRPr="00172383" w:rsidRDefault="00462468" w:rsidP="0014729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16.  </w:t>
      </w:r>
      <w:r w:rsidR="002C2FE4">
        <w:rPr>
          <w:sz w:val="22"/>
          <w:szCs w:val="22"/>
        </w:rPr>
        <w:t>No data</w:t>
      </w:r>
      <w:r w:rsidR="004920FA" w:rsidRPr="00172383">
        <w:rPr>
          <w:sz w:val="22"/>
          <w:szCs w:val="22"/>
        </w:rPr>
        <w:t xml:space="preserve"> </w:t>
      </w:r>
      <w:r w:rsidR="00186DDA" w:rsidRPr="00172383">
        <w:rPr>
          <w:sz w:val="22"/>
          <w:szCs w:val="22"/>
        </w:rPr>
        <w:t>will be published for statistical use.</w:t>
      </w:r>
    </w:p>
    <w:p w14:paraId="32799159" w14:textId="77777777" w:rsidR="00D16263" w:rsidRPr="00172383" w:rsidRDefault="00D16263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7CC9C1AB" w14:textId="77777777" w:rsidR="00186DDA" w:rsidRPr="00172383" w:rsidRDefault="00462468" w:rsidP="0014729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17.  </w:t>
      </w:r>
      <w:r w:rsidR="008172FC" w:rsidRPr="00172383">
        <w:rPr>
          <w:sz w:val="22"/>
          <w:szCs w:val="22"/>
        </w:rPr>
        <w:t xml:space="preserve">We do not seek approval to not display the expiration date for OMB approval of </w:t>
      </w:r>
      <w:r>
        <w:rPr>
          <w:sz w:val="22"/>
          <w:szCs w:val="22"/>
        </w:rPr>
        <w:t>this</w:t>
      </w:r>
      <w:r w:rsidRPr="00172383">
        <w:rPr>
          <w:sz w:val="22"/>
          <w:szCs w:val="22"/>
        </w:rPr>
        <w:t xml:space="preserve"> </w:t>
      </w:r>
      <w:r w:rsidR="008172FC" w:rsidRPr="00172383">
        <w:rPr>
          <w:bCs/>
          <w:sz w:val="22"/>
          <w:szCs w:val="22"/>
        </w:rPr>
        <w:t>information collection.</w:t>
      </w:r>
    </w:p>
    <w:p w14:paraId="6317C21E" w14:textId="77777777" w:rsidR="00186DDA" w:rsidRPr="00172383" w:rsidRDefault="00186DDA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217EE2A0" w14:textId="742C9DF9" w:rsidR="00101ACC" w:rsidRPr="00172383" w:rsidRDefault="00462468" w:rsidP="0014729E">
      <w:pPr>
        <w:autoSpaceDE w:val="0"/>
        <w:autoSpaceDN w:val="0"/>
        <w:adjustRightInd w:val="0"/>
        <w:rPr>
          <w:sz w:val="22"/>
          <w:szCs w:val="22"/>
        </w:rPr>
      </w:pPr>
      <w:r>
        <w:rPr>
          <w:bCs/>
          <w:sz w:val="22"/>
          <w:szCs w:val="22"/>
        </w:rPr>
        <w:t xml:space="preserve">18.  </w:t>
      </w:r>
      <w:r w:rsidR="00DD12B6" w:rsidRPr="00DD12B6">
        <w:rPr>
          <w:bCs/>
          <w:sz w:val="22"/>
          <w:szCs w:val="22"/>
        </w:rPr>
        <w:t xml:space="preserve">There are no exceptions to the </w:t>
      </w:r>
      <w:r w:rsidR="00B650B4">
        <w:rPr>
          <w:bCs/>
          <w:sz w:val="22"/>
          <w:szCs w:val="22"/>
        </w:rPr>
        <w:t>Cer</w:t>
      </w:r>
      <w:r w:rsidR="007E5778">
        <w:rPr>
          <w:bCs/>
          <w:sz w:val="22"/>
          <w:szCs w:val="22"/>
        </w:rPr>
        <w:t>t</w:t>
      </w:r>
      <w:r w:rsidR="00B650B4">
        <w:rPr>
          <w:bCs/>
          <w:sz w:val="22"/>
          <w:szCs w:val="22"/>
        </w:rPr>
        <w:t>ification S</w:t>
      </w:r>
      <w:r w:rsidR="00DD12B6" w:rsidRPr="00DD12B6">
        <w:rPr>
          <w:bCs/>
          <w:sz w:val="22"/>
          <w:szCs w:val="22"/>
        </w:rPr>
        <w:t xml:space="preserve">tatement </w:t>
      </w:r>
    </w:p>
    <w:p w14:paraId="1BC8D2EB" w14:textId="77777777" w:rsidR="00101ACC" w:rsidRPr="00172383" w:rsidRDefault="00101ACC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02503D18" w14:textId="77777777" w:rsidR="00186DDA" w:rsidRPr="00D95A3E" w:rsidRDefault="00186DDA" w:rsidP="00A11BF8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D95A3E">
        <w:rPr>
          <w:b/>
          <w:sz w:val="22"/>
          <w:szCs w:val="22"/>
          <w:u w:val="single"/>
        </w:rPr>
        <w:t>B. Collections of Information Employing Statistical Methods:</w:t>
      </w:r>
    </w:p>
    <w:p w14:paraId="5B446C47" w14:textId="77777777" w:rsidR="00186DDA" w:rsidRPr="00172383" w:rsidRDefault="00186DDA" w:rsidP="00A11BF8">
      <w:pPr>
        <w:autoSpaceDE w:val="0"/>
        <w:autoSpaceDN w:val="0"/>
        <w:adjustRightInd w:val="0"/>
        <w:rPr>
          <w:sz w:val="22"/>
          <w:szCs w:val="22"/>
        </w:rPr>
      </w:pPr>
    </w:p>
    <w:p w14:paraId="6AFAC03A" w14:textId="3F75424A" w:rsidR="00FD1188" w:rsidRPr="00172383" w:rsidRDefault="003F00E9" w:rsidP="00A11BF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This information collection does not employ any statistical methods.</w:t>
      </w:r>
    </w:p>
    <w:sectPr w:rsidR="00FD1188" w:rsidRPr="00172383" w:rsidSect="000008B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21776" w14:textId="77777777" w:rsidR="005E1954" w:rsidRDefault="005E1954">
      <w:r>
        <w:separator/>
      </w:r>
    </w:p>
  </w:endnote>
  <w:endnote w:type="continuationSeparator" w:id="0">
    <w:p w14:paraId="17066027" w14:textId="77777777" w:rsidR="005E1954" w:rsidRDefault="005E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C231D" w14:textId="77777777" w:rsidR="00867268" w:rsidRDefault="00867268" w:rsidP="002868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ABE015" w14:textId="77777777" w:rsidR="00867268" w:rsidRDefault="008672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F5ECF" w14:textId="77777777" w:rsidR="00867268" w:rsidRDefault="00867268" w:rsidP="002868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34CE">
      <w:rPr>
        <w:rStyle w:val="PageNumber"/>
        <w:noProof/>
      </w:rPr>
      <w:t>4</w:t>
    </w:r>
    <w:r>
      <w:rPr>
        <w:rStyle w:val="PageNumber"/>
      </w:rPr>
      <w:fldChar w:fldCharType="end"/>
    </w:r>
  </w:p>
  <w:p w14:paraId="1004F156" w14:textId="77777777" w:rsidR="00867268" w:rsidRDefault="008672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CAFD9" w14:textId="77777777" w:rsidR="005E1954" w:rsidRDefault="005E1954">
      <w:r>
        <w:separator/>
      </w:r>
    </w:p>
  </w:footnote>
  <w:footnote w:type="continuationSeparator" w:id="0">
    <w:p w14:paraId="34EECD0C" w14:textId="77777777" w:rsidR="005E1954" w:rsidRDefault="005E1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2058F"/>
    <w:multiLevelType w:val="multilevel"/>
    <w:tmpl w:val="893679FA"/>
    <w:lvl w:ilvl="0">
      <w:start w:val="12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14450"/>
    <w:multiLevelType w:val="multilevel"/>
    <w:tmpl w:val="F4842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B214C8"/>
    <w:multiLevelType w:val="hybridMultilevel"/>
    <w:tmpl w:val="BD3C3AC4"/>
    <w:lvl w:ilvl="0" w:tplc="629A28F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C516C5"/>
    <w:multiLevelType w:val="hybridMultilevel"/>
    <w:tmpl w:val="CC1AA330"/>
    <w:lvl w:ilvl="0" w:tplc="70C6FC14">
      <w:start w:val="12"/>
      <w:numFmt w:val="none"/>
      <w:lvlText w:val="13."/>
      <w:lvlJc w:val="left"/>
      <w:pPr>
        <w:tabs>
          <w:tab w:val="num" w:pos="432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34426F"/>
    <w:multiLevelType w:val="hybridMultilevel"/>
    <w:tmpl w:val="CB147464"/>
    <w:lvl w:ilvl="0" w:tplc="728CF8E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88"/>
    <w:rsid w:val="000008B6"/>
    <w:rsid w:val="000120AF"/>
    <w:rsid w:val="0005477F"/>
    <w:rsid w:val="000734CE"/>
    <w:rsid w:val="0008249D"/>
    <w:rsid w:val="0009215C"/>
    <w:rsid w:val="000A6013"/>
    <w:rsid w:val="000B3526"/>
    <w:rsid w:val="000C420E"/>
    <w:rsid w:val="00101ACC"/>
    <w:rsid w:val="001108AE"/>
    <w:rsid w:val="00130369"/>
    <w:rsid w:val="001340C0"/>
    <w:rsid w:val="0014729E"/>
    <w:rsid w:val="00157E94"/>
    <w:rsid w:val="00172383"/>
    <w:rsid w:val="00186DDA"/>
    <w:rsid w:val="001D111D"/>
    <w:rsid w:val="00251657"/>
    <w:rsid w:val="0028684F"/>
    <w:rsid w:val="002A2B82"/>
    <w:rsid w:val="002C2FE4"/>
    <w:rsid w:val="0032165D"/>
    <w:rsid w:val="00365131"/>
    <w:rsid w:val="003D0A5F"/>
    <w:rsid w:val="003E6593"/>
    <w:rsid w:val="003F00E9"/>
    <w:rsid w:val="00407F89"/>
    <w:rsid w:val="00462468"/>
    <w:rsid w:val="00470A69"/>
    <w:rsid w:val="0047207C"/>
    <w:rsid w:val="004920FA"/>
    <w:rsid w:val="00492F12"/>
    <w:rsid w:val="004B0E7E"/>
    <w:rsid w:val="00503520"/>
    <w:rsid w:val="00542CB0"/>
    <w:rsid w:val="0056566B"/>
    <w:rsid w:val="005750D0"/>
    <w:rsid w:val="005E1954"/>
    <w:rsid w:val="00653CEC"/>
    <w:rsid w:val="00677AAF"/>
    <w:rsid w:val="006C1402"/>
    <w:rsid w:val="006E70B0"/>
    <w:rsid w:val="006F4115"/>
    <w:rsid w:val="00703B3C"/>
    <w:rsid w:val="007551F8"/>
    <w:rsid w:val="00756704"/>
    <w:rsid w:val="007609D2"/>
    <w:rsid w:val="00777773"/>
    <w:rsid w:val="00791626"/>
    <w:rsid w:val="007B1AFE"/>
    <w:rsid w:val="007B2AB1"/>
    <w:rsid w:val="007B5DD6"/>
    <w:rsid w:val="007D5502"/>
    <w:rsid w:val="007E5778"/>
    <w:rsid w:val="007E6181"/>
    <w:rsid w:val="007F63B5"/>
    <w:rsid w:val="008172FC"/>
    <w:rsid w:val="0083610C"/>
    <w:rsid w:val="00867268"/>
    <w:rsid w:val="008F1BF0"/>
    <w:rsid w:val="008F271C"/>
    <w:rsid w:val="008F61BD"/>
    <w:rsid w:val="009272B3"/>
    <w:rsid w:val="00927F2B"/>
    <w:rsid w:val="00952FE8"/>
    <w:rsid w:val="00955B13"/>
    <w:rsid w:val="00983722"/>
    <w:rsid w:val="00990547"/>
    <w:rsid w:val="009A75BC"/>
    <w:rsid w:val="009D1026"/>
    <w:rsid w:val="009E43D7"/>
    <w:rsid w:val="00A11BF8"/>
    <w:rsid w:val="00A36058"/>
    <w:rsid w:val="00A4094D"/>
    <w:rsid w:val="00AA649B"/>
    <w:rsid w:val="00AA6DFC"/>
    <w:rsid w:val="00AC78E8"/>
    <w:rsid w:val="00AE3308"/>
    <w:rsid w:val="00B650B4"/>
    <w:rsid w:val="00BA1573"/>
    <w:rsid w:val="00BC2753"/>
    <w:rsid w:val="00BC6CB6"/>
    <w:rsid w:val="00BF754B"/>
    <w:rsid w:val="00C337B2"/>
    <w:rsid w:val="00C34091"/>
    <w:rsid w:val="00C80F45"/>
    <w:rsid w:val="00C967B7"/>
    <w:rsid w:val="00D16263"/>
    <w:rsid w:val="00D453F6"/>
    <w:rsid w:val="00D95A3E"/>
    <w:rsid w:val="00DD06B1"/>
    <w:rsid w:val="00DD12B6"/>
    <w:rsid w:val="00E164F0"/>
    <w:rsid w:val="00E308A8"/>
    <w:rsid w:val="00E67E5C"/>
    <w:rsid w:val="00E77C77"/>
    <w:rsid w:val="00E823DD"/>
    <w:rsid w:val="00ED302D"/>
    <w:rsid w:val="00EE6659"/>
    <w:rsid w:val="00F36C05"/>
    <w:rsid w:val="00F54126"/>
    <w:rsid w:val="00F6398D"/>
    <w:rsid w:val="00FD1188"/>
    <w:rsid w:val="00FD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0772FD2"/>
  <w15:chartTrackingRefBased/>
  <w15:docId w15:val="{C006E02D-39EC-4268-BA5E-EE37C78A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7207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92F12"/>
    <w:rPr>
      <w:sz w:val="16"/>
      <w:szCs w:val="16"/>
    </w:rPr>
  </w:style>
  <w:style w:type="paragraph" w:styleId="CommentText">
    <w:name w:val="annotation text"/>
    <w:basedOn w:val="Normal"/>
    <w:semiHidden/>
    <w:rsid w:val="00492F1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92F12"/>
    <w:rPr>
      <w:b/>
      <w:bCs/>
    </w:rPr>
  </w:style>
  <w:style w:type="paragraph" w:styleId="Footer">
    <w:name w:val="footer"/>
    <w:basedOn w:val="Normal"/>
    <w:rsid w:val="000008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0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42787-A393-4A71-AD08-C87F439E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1182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3060-0219</vt:lpstr>
    </vt:vector>
  </TitlesOfParts>
  <Company>Federal Communications Commission</Company>
  <LinksUpToDate>false</LinksUpToDate>
  <CharactersWithSpaces>8029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3060-0219</dc:title>
  <dc:subject/>
  <dc:creator>Leslie.Haney</dc:creator>
  <cp:keywords/>
  <cp:lastModifiedBy>Nicole Ongele</cp:lastModifiedBy>
  <cp:revision>2</cp:revision>
  <cp:lastPrinted>2014-07-09T18:23:00Z</cp:lastPrinted>
  <dcterms:created xsi:type="dcterms:W3CDTF">2017-06-09T00:10:00Z</dcterms:created>
  <dcterms:modified xsi:type="dcterms:W3CDTF">2017-06-09T00:10:00Z</dcterms:modified>
</cp:coreProperties>
</file>