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28693920"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Pr="00F1098A">
        <w:rPr>
          <w:rFonts w:ascii="Arial" w:eastAsia="Times New Roman" w:hAnsi="Arial" w:cs="Arial"/>
          <w:b/>
          <w:szCs w:val="24"/>
        </w:rPr>
        <w:t>0</w:t>
      </w:r>
      <w:r w:rsidR="00AE3BF9">
        <w:rPr>
          <w:rFonts w:ascii="Arial" w:eastAsia="Times New Roman" w:hAnsi="Arial" w:cs="Arial"/>
          <w:b/>
          <w:szCs w:val="24"/>
        </w:rPr>
        <w:t>0</w:t>
      </w:r>
      <w:r w:rsidR="0093137C">
        <w:rPr>
          <w:rFonts w:ascii="Arial" w:eastAsia="Times New Roman" w:hAnsi="Arial" w:cs="Arial"/>
          <w:b/>
          <w:szCs w:val="24"/>
        </w:rPr>
        <w:t>36</w:t>
      </w:r>
      <w:r w:rsidR="00AE3BF9">
        <w:rPr>
          <w:rFonts w:ascii="Arial" w:eastAsia="Times New Roman" w:hAnsi="Arial" w:cs="Arial"/>
          <w:b/>
          <w:szCs w:val="24"/>
        </w:rPr>
        <w:t xml:space="preserve">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Default="00F1098A" w:rsidP="009E509B">
      <w:pPr>
        <w:suppressAutoHyphens/>
        <w:spacing w:after="0" w:line="240" w:lineRule="auto"/>
        <w:rPr>
          <w:rFonts w:ascii="Arial" w:eastAsia="Times New Roman" w:hAnsi="Arial" w:cs="Arial"/>
        </w:rPr>
      </w:pPr>
    </w:p>
    <w:p w14:paraId="0B0DC640" w14:textId="77777777" w:rsidR="00F1098A" w:rsidRPr="00F1098A" w:rsidRDefault="00F1098A" w:rsidP="009E509B">
      <w:pPr>
        <w:suppressAutoHyphens/>
        <w:spacing w:after="0" w:line="240" w:lineRule="auto"/>
        <w:rPr>
          <w:rFonts w:ascii="Arial" w:eastAsia="Times New Roman" w:hAnsi="Arial" w:cs="Arial"/>
          <w:u w:val="single"/>
        </w:rPr>
      </w:pPr>
      <w:r w:rsidRPr="00F1098A">
        <w:rPr>
          <w:rFonts w:ascii="Arial" w:eastAsia="Times New Roman" w:hAnsi="Arial" w:cs="Arial"/>
          <w:u w:val="single"/>
        </w:rPr>
        <w:t xml:space="preserve">Information Collection Request Title: </w:t>
      </w:r>
    </w:p>
    <w:p w14:paraId="2A7B3AC0" w14:textId="77777777" w:rsidR="00F1098A" w:rsidRPr="00F1098A" w:rsidRDefault="00F1098A" w:rsidP="009E509B">
      <w:pPr>
        <w:suppressAutoHyphens/>
        <w:spacing w:after="0" w:line="240" w:lineRule="auto"/>
        <w:ind w:left="360"/>
        <w:rPr>
          <w:rFonts w:ascii="Arial" w:eastAsia="Times New Roman" w:hAnsi="Arial" w:cs="Arial"/>
          <w:u w:val="single"/>
        </w:rPr>
      </w:pPr>
    </w:p>
    <w:p w14:paraId="6C77DC43" w14:textId="4D49D6EC" w:rsidR="0093137C" w:rsidRDefault="0093137C" w:rsidP="009E509B">
      <w:pPr>
        <w:spacing w:after="0" w:line="240" w:lineRule="auto"/>
        <w:ind w:left="360"/>
        <w:rPr>
          <w:rFonts w:ascii="Arial" w:eastAsia="Times New Roman" w:hAnsi="Arial" w:cs="Arial"/>
        </w:rPr>
      </w:pPr>
      <w:r>
        <w:rPr>
          <w:rFonts w:ascii="Arial" w:eastAsia="Times New Roman" w:hAnsi="Arial" w:cs="Arial"/>
        </w:rPr>
        <w:t xml:space="preserve">Signing Authority for Corporate and LLC Officials. </w:t>
      </w:r>
    </w:p>
    <w:p w14:paraId="3FA893F6" w14:textId="77777777" w:rsidR="00F1098A" w:rsidRDefault="00F1098A" w:rsidP="009E509B">
      <w:pPr>
        <w:spacing w:after="0" w:line="240" w:lineRule="auto"/>
        <w:rPr>
          <w:rFonts w:ascii="Arial" w:eastAsia="Times New Roman" w:hAnsi="Arial" w:cs="Arial"/>
        </w:rPr>
      </w:pPr>
    </w:p>
    <w:p w14:paraId="5908AD8E" w14:textId="77777777" w:rsidR="00012C5A" w:rsidRPr="00012C5A" w:rsidRDefault="00012C5A" w:rsidP="00012C5A">
      <w:pPr>
        <w:spacing w:after="0" w:line="240" w:lineRule="auto"/>
        <w:rPr>
          <w:rFonts w:ascii="Arial" w:eastAsia="Times New Roman" w:hAnsi="Arial" w:cs="Arial"/>
          <w:u w:val="single"/>
        </w:rPr>
      </w:pPr>
      <w:r w:rsidRPr="00012C5A">
        <w:rPr>
          <w:rFonts w:ascii="Arial" w:eastAsia="Times New Roman" w:hAnsi="Arial" w:cs="Arial"/>
          <w:u w:val="single"/>
        </w:rPr>
        <w:t xml:space="preserve">Information Collections Issued under this Title: </w:t>
      </w:r>
    </w:p>
    <w:p w14:paraId="79F72B82" w14:textId="77777777" w:rsidR="00F1098A" w:rsidRPr="00F1098A" w:rsidRDefault="00F1098A" w:rsidP="009E509B">
      <w:pPr>
        <w:spacing w:after="0" w:line="240" w:lineRule="auto"/>
        <w:ind w:left="360"/>
        <w:rPr>
          <w:rFonts w:ascii="Arial" w:eastAsia="Times New Roman" w:hAnsi="Arial" w:cs="Arial"/>
        </w:rPr>
      </w:pPr>
    </w:p>
    <w:p w14:paraId="476BE001" w14:textId="77777777" w:rsidR="0093137C" w:rsidRPr="00527CC9" w:rsidRDefault="0093137C" w:rsidP="00527CC9">
      <w:pPr>
        <w:pStyle w:val="ListParagraph"/>
        <w:numPr>
          <w:ilvl w:val="0"/>
          <w:numId w:val="4"/>
        </w:numPr>
        <w:tabs>
          <w:tab w:val="left" w:pos="720"/>
        </w:tabs>
        <w:spacing w:after="0" w:line="240" w:lineRule="auto"/>
        <w:ind w:left="720"/>
        <w:rPr>
          <w:rFonts w:ascii="Arial" w:eastAsia="Times New Roman" w:hAnsi="Arial" w:cs="Arial"/>
        </w:rPr>
      </w:pPr>
      <w:r w:rsidRPr="00527CC9">
        <w:rPr>
          <w:rFonts w:ascii="Arial" w:eastAsia="Times New Roman" w:hAnsi="Arial" w:cs="Arial"/>
        </w:rPr>
        <w:t xml:space="preserve">TTB F 5100.1, Signing Authority for Corporate and LLC Officials. </w:t>
      </w:r>
    </w:p>
    <w:p w14:paraId="6A85B8B2" w14:textId="77777777" w:rsidR="00527CC9" w:rsidRDefault="00527CC9" w:rsidP="00527CC9">
      <w:pPr>
        <w:tabs>
          <w:tab w:val="left" w:pos="720"/>
        </w:tabs>
        <w:spacing w:after="0" w:line="240" w:lineRule="auto"/>
        <w:ind w:left="720" w:hanging="360"/>
        <w:rPr>
          <w:rFonts w:ascii="Arial" w:eastAsia="Times New Roman" w:hAnsi="Arial" w:cs="Arial"/>
        </w:rPr>
      </w:pPr>
    </w:p>
    <w:p w14:paraId="270B6998" w14:textId="0BE7DBCC" w:rsidR="00527CC9" w:rsidRPr="008561F6" w:rsidRDefault="008561F6" w:rsidP="00527CC9">
      <w:pPr>
        <w:pStyle w:val="ListParagraph"/>
        <w:numPr>
          <w:ilvl w:val="0"/>
          <w:numId w:val="4"/>
        </w:numPr>
        <w:tabs>
          <w:tab w:val="left" w:pos="720"/>
        </w:tabs>
        <w:spacing w:after="0" w:line="240" w:lineRule="auto"/>
        <w:ind w:left="720"/>
        <w:rPr>
          <w:rFonts w:ascii="Arial" w:eastAsia="Times New Roman" w:hAnsi="Arial" w:cs="Arial"/>
        </w:rPr>
      </w:pPr>
      <w:r w:rsidRPr="008561F6">
        <w:rPr>
          <w:rFonts w:ascii="Arial" w:eastAsia="Times New Roman" w:hAnsi="Arial" w:cs="Arial"/>
        </w:rPr>
        <w:t xml:space="preserve">Signing </w:t>
      </w:r>
      <w:r>
        <w:rPr>
          <w:rFonts w:ascii="Arial" w:eastAsia="Times New Roman" w:hAnsi="Arial" w:cs="Arial"/>
        </w:rPr>
        <w:t>Authority S</w:t>
      </w:r>
      <w:r w:rsidRPr="008561F6">
        <w:rPr>
          <w:rFonts w:ascii="Arial" w:eastAsia="Times New Roman" w:hAnsi="Arial" w:cs="Arial"/>
        </w:rPr>
        <w:t>ection</w:t>
      </w:r>
      <w:r w:rsidR="004F6748">
        <w:rPr>
          <w:rFonts w:ascii="Arial" w:eastAsia="Times New Roman" w:hAnsi="Arial" w:cs="Arial"/>
        </w:rPr>
        <w:t>—</w:t>
      </w:r>
      <w:r w:rsidRPr="008561F6">
        <w:rPr>
          <w:rFonts w:ascii="Arial" w:eastAsia="Times New Roman" w:hAnsi="Arial" w:cs="Arial"/>
        </w:rPr>
        <w:t xml:space="preserve">Permits Online (PONL) </w:t>
      </w:r>
      <w:r w:rsidR="00D53EC3">
        <w:rPr>
          <w:rFonts w:ascii="Arial" w:eastAsia="Times New Roman" w:hAnsi="Arial" w:cs="Arial"/>
        </w:rPr>
        <w:t>A</w:t>
      </w:r>
      <w:r w:rsidRPr="008561F6">
        <w:rPr>
          <w:rFonts w:ascii="Arial" w:eastAsia="Times New Roman" w:hAnsi="Arial" w:cs="Arial"/>
        </w:rPr>
        <w:t>pplications</w:t>
      </w:r>
      <w:r>
        <w:rPr>
          <w:rFonts w:ascii="Arial" w:eastAsia="Times New Roman" w:hAnsi="Arial" w:cs="Arial"/>
        </w:rPr>
        <w:t xml:space="preserve">. </w:t>
      </w:r>
      <w:r w:rsidRPr="008561F6">
        <w:rPr>
          <w:rFonts w:ascii="Arial" w:eastAsia="Times New Roman" w:hAnsi="Arial" w:cs="Arial"/>
        </w:rPr>
        <w:t xml:space="preserve"> (Electronic equivalent of TTB F 5100.1))</w:t>
      </w:r>
      <w:r w:rsidR="00527CC9" w:rsidRPr="008561F6">
        <w:rPr>
          <w:rFonts w:ascii="Arial" w:eastAsia="Times New Roman" w:hAnsi="Arial" w:cs="Arial"/>
        </w:rPr>
        <w:t xml:space="preserve">. </w:t>
      </w:r>
    </w:p>
    <w:p w14:paraId="0EB3445D" w14:textId="77777777" w:rsidR="00532DF4" w:rsidRDefault="00532DF4" w:rsidP="007377DE">
      <w:pPr>
        <w:tabs>
          <w:tab w:val="left" w:pos="720"/>
        </w:tabs>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71D1067A" w14:textId="77777777" w:rsidR="00EA510F" w:rsidRPr="00EA510F" w:rsidRDefault="00EA510F" w:rsidP="00EA510F">
      <w:pPr>
        <w:spacing w:after="0" w:line="240" w:lineRule="auto"/>
        <w:ind w:left="360"/>
        <w:rPr>
          <w:rFonts w:ascii="Arial" w:eastAsia="Times New Roman" w:hAnsi="Arial" w:cs="Arial"/>
        </w:rPr>
      </w:pPr>
      <w:r w:rsidRPr="00EA510F">
        <w:rPr>
          <w:rFonts w:ascii="Arial" w:eastAsia="Times New Roman" w:hAnsi="Arial" w:cs="Arial"/>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3E4D3762" w14:textId="77777777" w:rsidR="00EA510F" w:rsidRDefault="00EA510F" w:rsidP="0093137C">
      <w:pPr>
        <w:spacing w:after="0" w:line="240" w:lineRule="auto"/>
        <w:ind w:left="360"/>
        <w:rPr>
          <w:rFonts w:ascii="Arial" w:eastAsia="Times New Roman" w:hAnsi="Arial" w:cs="Arial"/>
        </w:rPr>
      </w:pPr>
    </w:p>
    <w:p w14:paraId="296CCE25" w14:textId="2C3BDEF4" w:rsidR="00B64561" w:rsidRDefault="00B64561" w:rsidP="003A6BD2">
      <w:pPr>
        <w:spacing w:after="0" w:line="240" w:lineRule="auto"/>
        <w:ind w:left="360"/>
        <w:rPr>
          <w:rFonts w:ascii="Arial" w:eastAsia="Calibri" w:hAnsi="Arial" w:cs="Arial"/>
        </w:rPr>
      </w:pPr>
      <w:r>
        <w:rPr>
          <w:rFonts w:ascii="Arial" w:eastAsia="Times New Roman" w:hAnsi="Arial" w:cs="Arial"/>
        </w:rPr>
        <w:t>Under the IRC at 26 U.S.C. 6061, any return, statement, or other document required to be made under the internal revenue laws or regulations “shall be signed in accordance with forms or regulations” pr</w:t>
      </w:r>
      <w:r w:rsidR="00A13695">
        <w:rPr>
          <w:rFonts w:ascii="Arial" w:eastAsia="Times New Roman" w:hAnsi="Arial" w:cs="Arial"/>
        </w:rPr>
        <w:t>e</w:t>
      </w:r>
      <w:r>
        <w:rPr>
          <w:rFonts w:ascii="Arial" w:eastAsia="Times New Roman" w:hAnsi="Arial" w:cs="Arial"/>
        </w:rPr>
        <w:t>scribed by the Secretary of the Treasury.</w:t>
      </w:r>
      <w:r w:rsidR="00986213">
        <w:rPr>
          <w:rFonts w:ascii="Arial" w:eastAsia="Times New Roman" w:hAnsi="Arial" w:cs="Arial"/>
        </w:rPr>
        <w:t xml:space="preserve"> </w:t>
      </w:r>
      <w:r>
        <w:rPr>
          <w:rFonts w:ascii="Arial" w:eastAsia="Times New Roman" w:hAnsi="Arial" w:cs="Arial"/>
        </w:rPr>
        <w:t xml:space="preserve"> Issued under that section’s authority, but not specifically required by the TTB regulations, </w:t>
      </w:r>
      <w:r w:rsidR="0093137C" w:rsidRPr="005872BA">
        <w:rPr>
          <w:rFonts w:ascii="Arial" w:eastAsia="Calibri" w:hAnsi="Arial" w:cs="Arial"/>
        </w:rPr>
        <w:t>corporation</w:t>
      </w:r>
      <w:r w:rsidR="00416391">
        <w:rPr>
          <w:rFonts w:ascii="Arial" w:eastAsia="Calibri" w:hAnsi="Arial" w:cs="Arial"/>
        </w:rPr>
        <w:t>s</w:t>
      </w:r>
      <w:r w:rsidR="0093137C" w:rsidRPr="005872BA">
        <w:rPr>
          <w:rFonts w:ascii="Arial" w:eastAsia="Calibri" w:hAnsi="Arial" w:cs="Arial"/>
        </w:rPr>
        <w:t xml:space="preserve"> </w:t>
      </w:r>
      <w:r w:rsidR="00416391">
        <w:rPr>
          <w:rFonts w:ascii="Arial" w:eastAsia="Calibri" w:hAnsi="Arial" w:cs="Arial"/>
        </w:rPr>
        <w:t>and</w:t>
      </w:r>
      <w:r w:rsidR="0093137C" w:rsidRPr="005872BA">
        <w:rPr>
          <w:rFonts w:ascii="Arial" w:eastAsia="Calibri" w:hAnsi="Arial" w:cs="Arial"/>
        </w:rPr>
        <w:t xml:space="preserve"> limited liability compan</w:t>
      </w:r>
      <w:r w:rsidR="00416391">
        <w:rPr>
          <w:rFonts w:ascii="Arial" w:eastAsia="Calibri" w:hAnsi="Arial" w:cs="Arial"/>
        </w:rPr>
        <w:t>ies</w:t>
      </w:r>
      <w:r w:rsidR="0093137C" w:rsidRPr="005872BA">
        <w:rPr>
          <w:rFonts w:ascii="Arial" w:eastAsia="Calibri" w:hAnsi="Arial" w:cs="Arial"/>
        </w:rPr>
        <w:t xml:space="preserve"> (LLC</w:t>
      </w:r>
      <w:r w:rsidR="00416391">
        <w:rPr>
          <w:rFonts w:ascii="Arial" w:eastAsia="Calibri" w:hAnsi="Arial" w:cs="Arial"/>
        </w:rPr>
        <w:t>s</w:t>
      </w:r>
      <w:r w:rsidR="0093137C" w:rsidRPr="005872BA">
        <w:rPr>
          <w:rFonts w:ascii="Arial" w:eastAsia="Calibri" w:hAnsi="Arial" w:cs="Arial"/>
        </w:rPr>
        <w:t xml:space="preserve">) use TTB F 5100.1 </w:t>
      </w:r>
      <w:r>
        <w:rPr>
          <w:rFonts w:ascii="Arial" w:eastAsia="Calibri" w:hAnsi="Arial" w:cs="Arial"/>
        </w:rPr>
        <w:t xml:space="preserve">or its electronic equivalent </w:t>
      </w:r>
      <w:r w:rsidR="0093137C" w:rsidRPr="005872BA">
        <w:rPr>
          <w:rFonts w:ascii="Arial" w:eastAsia="Calibri" w:hAnsi="Arial" w:cs="Arial"/>
        </w:rPr>
        <w:t xml:space="preserve">to identify specific corporate or LLC officials or employees, by name or by position title, authorized by </w:t>
      </w:r>
      <w:r w:rsidR="00AC17EE">
        <w:rPr>
          <w:rFonts w:ascii="Arial" w:eastAsia="Calibri" w:hAnsi="Arial" w:cs="Arial"/>
        </w:rPr>
        <w:t xml:space="preserve">the entity’s </w:t>
      </w:r>
      <w:r w:rsidR="0093137C" w:rsidRPr="005872BA">
        <w:rPr>
          <w:rFonts w:ascii="Arial" w:eastAsia="Calibri" w:hAnsi="Arial" w:cs="Arial"/>
        </w:rPr>
        <w:t xml:space="preserve">articles of incorporation, bylaws, or governing officials to act on behalf of, or sign documents for, the entity </w:t>
      </w:r>
      <w:r w:rsidR="0093137C">
        <w:rPr>
          <w:rFonts w:ascii="Arial" w:eastAsia="Calibri" w:hAnsi="Arial" w:cs="Arial"/>
        </w:rPr>
        <w:t xml:space="preserve">in TTB matters. </w:t>
      </w:r>
      <w:r>
        <w:rPr>
          <w:rFonts w:ascii="Arial" w:eastAsia="Calibri" w:hAnsi="Arial" w:cs="Arial"/>
        </w:rPr>
        <w:t xml:space="preserve"> This information collection is necessary to ensure that only duly authorized individuals sign documents </w:t>
      </w:r>
      <w:r w:rsidR="00F04DA4">
        <w:rPr>
          <w:rFonts w:ascii="Arial" w:eastAsia="Calibri" w:hAnsi="Arial" w:cs="Arial"/>
        </w:rPr>
        <w:t xml:space="preserve">submitted to TTB </w:t>
      </w:r>
      <w:r>
        <w:rPr>
          <w:rFonts w:ascii="Arial" w:eastAsia="Calibri" w:hAnsi="Arial" w:cs="Arial"/>
        </w:rPr>
        <w:t xml:space="preserve">on behalf of corporations or LLCs. </w:t>
      </w:r>
    </w:p>
    <w:p w14:paraId="37A15254" w14:textId="77777777" w:rsidR="00B64561" w:rsidRDefault="00B64561" w:rsidP="003A6BD2">
      <w:pPr>
        <w:spacing w:after="0" w:line="240" w:lineRule="auto"/>
        <w:ind w:left="360"/>
        <w:rPr>
          <w:rFonts w:ascii="Arial" w:eastAsia="Calibri" w:hAnsi="Arial" w:cs="Arial"/>
        </w:rPr>
      </w:pPr>
    </w:p>
    <w:p w14:paraId="3F43B176" w14:textId="0C6C9A7F" w:rsidR="00F1098A" w:rsidRPr="00F1098A" w:rsidRDefault="00F1098A" w:rsidP="00A53D82">
      <w:pPr>
        <w:suppressAutoHyphens/>
        <w:spacing w:after="120" w:line="240" w:lineRule="auto"/>
        <w:ind w:left="360"/>
        <w:rPr>
          <w:rFonts w:ascii="Arial" w:eastAsia="Times New Roman" w:hAnsi="Arial" w:cs="Arial"/>
          <w:szCs w:val="24"/>
        </w:rPr>
      </w:pPr>
      <w:r w:rsidRPr="00F1098A">
        <w:rPr>
          <w:rFonts w:ascii="Arial" w:eastAsia="Times New Roman" w:hAnsi="Arial" w:cs="Arial"/>
          <w:szCs w:val="24"/>
        </w:rPr>
        <w:t>This information collection is aligned with:</w:t>
      </w:r>
      <w:r w:rsidR="00A30464">
        <w:rPr>
          <w:rFonts w:ascii="Arial" w:eastAsia="Times New Roman" w:hAnsi="Arial" w:cs="Arial"/>
          <w:szCs w:val="24"/>
        </w:rPr>
        <w:t xml:space="preserve"> </w:t>
      </w:r>
    </w:p>
    <w:p w14:paraId="22FBE0E0" w14:textId="3D6FADD6" w:rsidR="00F1098A" w:rsidRPr="00B64561" w:rsidRDefault="00F1098A" w:rsidP="00A53D82">
      <w:pPr>
        <w:suppressAutoHyphens/>
        <w:spacing w:after="120" w:line="240" w:lineRule="auto"/>
        <w:ind w:left="720"/>
        <w:rPr>
          <w:rFonts w:ascii="Arial" w:eastAsia="Times New Roman" w:hAnsi="Arial" w:cs="Arial"/>
          <w:szCs w:val="24"/>
        </w:rPr>
      </w:pPr>
      <w:r w:rsidRPr="00527CC9">
        <w:rPr>
          <w:rFonts w:ascii="Arial" w:eastAsia="Times New Roman" w:hAnsi="Arial" w:cs="Arial"/>
          <w:i/>
          <w:szCs w:val="24"/>
        </w:rPr>
        <w:t>Line of Business/Sub-function:</w:t>
      </w:r>
      <w:r w:rsidRPr="00B64561">
        <w:rPr>
          <w:rFonts w:ascii="Arial" w:eastAsia="Times New Roman" w:hAnsi="Arial" w:cs="Arial"/>
          <w:szCs w:val="24"/>
        </w:rPr>
        <w:t xml:space="preserve">  General Government/Taxation Management.</w:t>
      </w:r>
      <w:r w:rsidR="00A30464" w:rsidRPr="00B64561">
        <w:rPr>
          <w:rFonts w:ascii="Arial" w:eastAsia="Times New Roman" w:hAnsi="Arial" w:cs="Arial"/>
          <w:szCs w:val="24"/>
        </w:rPr>
        <w:t xml:space="preserve"> </w:t>
      </w:r>
    </w:p>
    <w:p w14:paraId="33EEAA9F" w14:textId="26ED82DB" w:rsidR="00F1098A" w:rsidRPr="00F1098A" w:rsidRDefault="00F1098A" w:rsidP="00A53D82">
      <w:pPr>
        <w:suppressAutoHyphens/>
        <w:spacing w:after="0" w:line="240" w:lineRule="auto"/>
        <w:ind w:left="720"/>
        <w:rPr>
          <w:rFonts w:ascii="Arial" w:eastAsia="Times New Roman" w:hAnsi="Arial" w:cs="Arial"/>
          <w:szCs w:val="24"/>
        </w:rPr>
      </w:pPr>
      <w:r w:rsidRPr="00527CC9">
        <w:rPr>
          <w:rFonts w:ascii="Arial" w:eastAsia="Times New Roman" w:hAnsi="Arial" w:cs="Arial"/>
          <w:i/>
          <w:szCs w:val="24"/>
        </w:rPr>
        <w:t>IT Investment:</w:t>
      </w:r>
      <w:r w:rsidRPr="00B64561">
        <w:rPr>
          <w:rFonts w:ascii="Arial" w:eastAsia="Times New Roman" w:hAnsi="Arial" w:cs="Arial"/>
          <w:szCs w:val="24"/>
        </w:rPr>
        <w:t xml:space="preserve">  </w:t>
      </w:r>
      <w:r w:rsidR="007773FD">
        <w:rPr>
          <w:rFonts w:ascii="Arial" w:eastAsia="Times New Roman" w:hAnsi="Arial" w:cs="Arial"/>
          <w:szCs w:val="24"/>
        </w:rPr>
        <w:t>Permits Online</w:t>
      </w:r>
      <w:r w:rsidRPr="00F1098A">
        <w:rPr>
          <w:rFonts w:ascii="Arial" w:eastAsia="Times New Roman" w:hAnsi="Arial" w:cs="Arial"/>
          <w:szCs w:val="24"/>
        </w:rPr>
        <w:t>.</w:t>
      </w:r>
      <w:r w:rsidR="00A30464">
        <w:rPr>
          <w:rFonts w:ascii="Arial" w:eastAsia="Times New Roman" w:hAnsi="Arial" w:cs="Arial"/>
          <w:szCs w:val="24"/>
        </w:rPr>
        <w:t xml:space="preserve"> </w:t>
      </w:r>
    </w:p>
    <w:p w14:paraId="661466E8" w14:textId="77777777" w:rsidR="00F1098A" w:rsidRPr="00F1098A" w:rsidRDefault="00F1098A" w:rsidP="00A53D82">
      <w:pPr>
        <w:suppressAutoHyphens/>
        <w:spacing w:after="0" w:line="240" w:lineRule="auto"/>
        <w:rPr>
          <w:rFonts w:ascii="Arial" w:eastAsia="Times New Roman" w:hAnsi="Arial" w:cs="Arial"/>
          <w:sz w:val="36"/>
          <w:szCs w:val="24"/>
        </w:rPr>
      </w:pPr>
    </w:p>
    <w:p w14:paraId="37BCC79F" w14:textId="77777777" w:rsidR="00F1098A" w:rsidRPr="009A0D45" w:rsidRDefault="00F1098A" w:rsidP="00A53D82">
      <w:pPr>
        <w:spacing w:after="0" w:line="240" w:lineRule="auto"/>
        <w:rPr>
          <w:rFonts w:ascii="Arial" w:hAnsi="Arial" w:cs="Arial"/>
          <w:i/>
        </w:rPr>
      </w:pPr>
      <w:r w:rsidRPr="009A0D45">
        <w:rPr>
          <w:rFonts w:ascii="Arial" w:hAnsi="Arial" w:cs="Arial"/>
          <w:i/>
        </w:rPr>
        <w:t xml:space="preserve">2.  How, by whom, and for what purpose is this information used? </w:t>
      </w:r>
    </w:p>
    <w:p w14:paraId="6042E378" w14:textId="77777777" w:rsidR="00F1098A" w:rsidRDefault="00F1098A" w:rsidP="00A53D82">
      <w:pPr>
        <w:spacing w:after="0" w:line="240" w:lineRule="auto"/>
        <w:ind w:left="360"/>
        <w:rPr>
          <w:rFonts w:ascii="Arial" w:hAnsi="Arial" w:cs="Arial"/>
        </w:rPr>
      </w:pPr>
    </w:p>
    <w:p w14:paraId="77DC12F4" w14:textId="3FF55360" w:rsidR="00527CC9" w:rsidRDefault="00527CC9" w:rsidP="00A521CE">
      <w:pPr>
        <w:spacing w:after="0" w:line="240" w:lineRule="auto"/>
        <w:ind w:left="360"/>
        <w:rPr>
          <w:rFonts w:ascii="Arial" w:hAnsi="Arial" w:cs="Arial"/>
        </w:rPr>
      </w:pPr>
      <w:r>
        <w:rPr>
          <w:rFonts w:ascii="Arial" w:eastAsia="Calibri" w:hAnsi="Arial" w:cs="Arial"/>
        </w:rPr>
        <w:t>C</w:t>
      </w:r>
      <w:r w:rsidRPr="005872BA">
        <w:rPr>
          <w:rFonts w:ascii="Arial" w:eastAsia="Calibri" w:hAnsi="Arial" w:cs="Arial"/>
        </w:rPr>
        <w:t>orporation</w:t>
      </w:r>
      <w:r>
        <w:rPr>
          <w:rFonts w:ascii="Arial" w:eastAsia="Calibri" w:hAnsi="Arial" w:cs="Arial"/>
        </w:rPr>
        <w:t>s</w:t>
      </w:r>
      <w:r w:rsidRPr="005872BA">
        <w:rPr>
          <w:rFonts w:ascii="Arial" w:eastAsia="Calibri" w:hAnsi="Arial" w:cs="Arial"/>
        </w:rPr>
        <w:t xml:space="preserve"> </w:t>
      </w:r>
      <w:r>
        <w:rPr>
          <w:rFonts w:ascii="Arial" w:eastAsia="Calibri" w:hAnsi="Arial" w:cs="Arial"/>
        </w:rPr>
        <w:t>and</w:t>
      </w:r>
      <w:r w:rsidRPr="005872BA">
        <w:rPr>
          <w:rFonts w:ascii="Arial" w:eastAsia="Calibri" w:hAnsi="Arial" w:cs="Arial"/>
        </w:rPr>
        <w:t xml:space="preserve"> limited liability compan</w:t>
      </w:r>
      <w:r>
        <w:rPr>
          <w:rFonts w:ascii="Arial" w:eastAsia="Calibri" w:hAnsi="Arial" w:cs="Arial"/>
        </w:rPr>
        <w:t>ies</w:t>
      </w:r>
      <w:r w:rsidRPr="005872BA">
        <w:rPr>
          <w:rFonts w:ascii="Arial" w:eastAsia="Calibri" w:hAnsi="Arial" w:cs="Arial"/>
        </w:rPr>
        <w:t xml:space="preserve"> (LLC</w:t>
      </w:r>
      <w:r>
        <w:rPr>
          <w:rFonts w:ascii="Arial" w:eastAsia="Calibri" w:hAnsi="Arial" w:cs="Arial"/>
        </w:rPr>
        <w:t>s</w:t>
      </w:r>
      <w:r w:rsidRPr="005872BA">
        <w:rPr>
          <w:rFonts w:ascii="Arial" w:eastAsia="Calibri" w:hAnsi="Arial" w:cs="Arial"/>
        </w:rPr>
        <w:t xml:space="preserve">) </w:t>
      </w:r>
      <w:r>
        <w:rPr>
          <w:rFonts w:ascii="Arial" w:eastAsia="Calibri" w:hAnsi="Arial" w:cs="Arial"/>
        </w:rPr>
        <w:t xml:space="preserve">voluntarily </w:t>
      </w:r>
      <w:r w:rsidRPr="005872BA">
        <w:rPr>
          <w:rFonts w:ascii="Arial" w:eastAsia="Calibri" w:hAnsi="Arial" w:cs="Arial"/>
        </w:rPr>
        <w:t xml:space="preserve">use TTB F 5100.1 </w:t>
      </w:r>
      <w:r>
        <w:rPr>
          <w:rFonts w:ascii="Arial" w:eastAsia="Calibri" w:hAnsi="Arial" w:cs="Arial"/>
        </w:rPr>
        <w:t xml:space="preserve">or its electronic equivalent </w:t>
      </w:r>
      <w:r w:rsidRPr="005872BA">
        <w:rPr>
          <w:rFonts w:ascii="Arial" w:eastAsia="Calibri" w:hAnsi="Arial" w:cs="Arial"/>
        </w:rPr>
        <w:t xml:space="preserve">to identify specific corporate or LLC officials or employees, by name or by position title, authorized </w:t>
      </w:r>
      <w:r w:rsidR="00AC17EE" w:rsidRPr="005872BA">
        <w:rPr>
          <w:rFonts w:ascii="Arial" w:eastAsia="Calibri" w:hAnsi="Arial" w:cs="Arial"/>
        </w:rPr>
        <w:t xml:space="preserve">by </w:t>
      </w:r>
      <w:r w:rsidR="00AC17EE">
        <w:rPr>
          <w:rFonts w:ascii="Arial" w:eastAsia="Calibri" w:hAnsi="Arial" w:cs="Arial"/>
        </w:rPr>
        <w:t xml:space="preserve">the entity’s </w:t>
      </w:r>
      <w:r w:rsidR="00AC17EE" w:rsidRPr="005872BA">
        <w:rPr>
          <w:rFonts w:ascii="Arial" w:eastAsia="Calibri" w:hAnsi="Arial" w:cs="Arial"/>
        </w:rPr>
        <w:t xml:space="preserve">articles of incorporation, bylaws, or governing officials </w:t>
      </w:r>
      <w:r w:rsidRPr="005872BA">
        <w:rPr>
          <w:rFonts w:ascii="Arial" w:eastAsia="Calibri" w:hAnsi="Arial" w:cs="Arial"/>
        </w:rPr>
        <w:t xml:space="preserve">to act on behalf of, or sign documents for, the entity </w:t>
      </w:r>
      <w:r>
        <w:rPr>
          <w:rFonts w:ascii="Arial" w:eastAsia="Calibri" w:hAnsi="Arial" w:cs="Arial"/>
        </w:rPr>
        <w:t xml:space="preserve">in TTB matters. </w:t>
      </w:r>
    </w:p>
    <w:p w14:paraId="50D00E2E" w14:textId="77777777" w:rsidR="00527CC9" w:rsidRDefault="00527CC9" w:rsidP="00A521CE">
      <w:pPr>
        <w:spacing w:after="0" w:line="240" w:lineRule="auto"/>
        <w:ind w:left="360"/>
        <w:rPr>
          <w:rFonts w:ascii="Arial" w:hAnsi="Arial" w:cs="Arial"/>
        </w:rPr>
      </w:pPr>
    </w:p>
    <w:p w14:paraId="05563481" w14:textId="479E9D37" w:rsidR="00527CC9" w:rsidRDefault="00D0054C" w:rsidP="00527CC9">
      <w:pPr>
        <w:spacing w:after="0" w:line="240" w:lineRule="auto"/>
        <w:ind w:left="360"/>
        <w:rPr>
          <w:rFonts w:ascii="Arial" w:hAnsi="Arial" w:cs="Arial"/>
        </w:rPr>
      </w:pPr>
      <w:r>
        <w:rPr>
          <w:rFonts w:ascii="Arial" w:hAnsi="Arial" w:cs="Arial"/>
        </w:rPr>
        <w:t xml:space="preserve">TTB personnel use the </w:t>
      </w:r>
      <w:r w:rsidR="00416391">
        <w:rPr>
          <w:rFonts w:ascii="Arial" w:hAnsi="Arial" w:cs="Arial"/>
        </w:rPr>
        <w:t>collected information t</w:t>
      </w:r>
      <w:r>
        <w:rPr>
          <w:rFonts w:ascii="Arial" w:hAnsi="Arial" w:cs="Arial"/>
        </w:rPr>
        <w:t xml:space="preserve">o ensure that only duly authorized </w:t>
      </w:r>
      <w:r w:rsidR="00AC17EE" w:rsidRPr="005872BA">
        <w:rPr>
          <w:rFonts w:ascii="Arial" w:eastAsia="Calibri" w:hAnsi="Arial" w:cs="Arial"/>
        </w:rPr>
        <w:t>corporate or LLC officials or employees</w:t>
      </w:r>
      <w:r w:rsidR="00AC17EE">
        <w:rPr>
          <w:rFonts w:ascii="Arial" w:eastAsia="Calibri" w:hAnsi="Arial" w:cs="Arial"/>
        </w:rPr>
        <w:t xml:space="preserve"> </w:t>
      </w:r>
      <w:r w:rsidR="00AC17EE" w:rsidRPr="005872BA">
        <w:rPr>
          <w:rFonts w:ascii="Arial" w:eastAsia="Calibri" w:hAnsi="Arial" w:cs="Arial"/>
        </w:rPr>
        <w:t xml:space="preserve">act on behalf of, or sign documents for, the entity </w:t>
      </w:r>
      <w:r w:rsidR="00AC17EE">
        <w:rPr>
          <w:rFonts w:ascii="Arial" w:eastAsia="Calibri" w:hAnsi="Arial" w:cs="Arial"/>
        </w:rPr>
        <w:t xml:space="preserve">in TTB matters.  </w:t>
      </w:r>
      <w:r>
        <w:rPr>
          <w:rFonts w:ascii="Arial" w:hAnsi="Arial" w:cs="Arial"/>
        </w:rPr>
        <w:t xml:space="preserve">The collected information becomes part of a corporation’s or LLC’s permit file, which is maintained at TTB’s National Revenue Center.  </w:t>
      </w:r>
      <w:r w:rsidR="00527CC9">
        <w:rPr>
          <w:rFonts w:ascii="Arial" w:hAnsi="Arial" w:cs="Arial"/>
        </w:rPr>
        <w:t xml:space="preserve">TTB retains this information </w:t>
      </w:r>
      <w:r w:rsidR="00527CC9" w:rsidRPr="00527CC9">
        <w:rPr>
          <w:rFonts w:ascii="Arial" w:hAnsi="Arial" w:cs="Arial"/>
        </w:rPr>
        <w:t xml:space="preserve">until the business </w:t>
      </w:r>
      <w:r w:rsidR="00BE075F">
        <w:rPr>
          <w:rFonts w:ascii="Arial" w:hAnsi="Arial" w:cs="Arial"/>
        </w:rPr>
        <w:t xml:space="preserve">submits superseding information or until the business is discontinued. </w:t>
      </w:r>
    </w:p>
    <w:p w14:paraId="65D94948" w14:textId="77777777" w:rsidR="00A521CE" w:rsidRPr="009A0D45" w:rsidRDefault="00A521CE" w:rsidP="00A521CE">
      <w:pPr>
        <w:spacing w:after="0" w:line="240" w:lineRule="auto"/>
        <w:rPr>
          <w:rFonts w:ascii="Arial" w:eastAsia="Times New Roman" w:hAnsi="Arial" w:cs="Arial"/>
          <w:sz w:val="36"/>
          <w:szCs w:val="36"/>
        </w:rPr>
      </w:pPr>
    </w:p>
    <w:p w14:paraId="7DAB4C2B" w14:textId="02FF4070"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2D40A1BF" w14:textId="27E19F63" w:rsidR="00F1098A" w:rsidRDefault="00597992" w:rsidP="00D53EC3">
      <w:pPr>
        <w:suppressAutoHyphens/>
        <w:spacing w:after="0" w:line="240" w:lineRule="atLeast"/>
        <w:ind w:left="360"/>
        <w:rPr>
          <w:rFonts w:ascii="Arial" w:eastAsia="Times New Roman" w:hAnsi="Arial" w:cs="Arial"/>
        </w:rPr>
      </w:pPr>
      <w:r w:rsidRPr="00E05FF6">
        <w:rPr>
          <w:rFonts w:ascii="Arial" w:eastAsia="Times New Roman" w:hAnsi="Arial" w:cs="Arial"/>
        </w:rPr>
        <w:t>Currently, respondents to this information collection may electronically file the required information by completing the</w:t>
      </w:r>
      <w:r w:rsidR="005D26FB">
        <w:rPr>
          <w:rFonts w:ascii="Arial" w:eastAsia="Times New Roman" w:hAnsi="Arial" w:cs="Arial"/>
        </w:rPr>
        <w:t xml:space="preserve"> </w:t>
      </w:r>
      <w:r w:rsidR="00E05FF6" w:rsidRPr="00E05FF6">
        <w:rPr>
          <w:rFonts w:ascii="Arial" w:eastAsia="Times New Roman" w:hAnsi="Arial" w:cs="Arial"/>
        </w:rPr>
        <w:t xml:space="preserve">Signing Authority </w:t>
      </w:r>
      <w:r w:rsidR="005D26FB">
        <w:rPr>
          <w:rFonts w:ascii="Arial" w:eastAsia="Times New Roman" w:hAnsi="Arial" w:cs="Arial"/>
        </w:rPr>
        <w:t>S</w:t>
      </w:r>
      <w:r w:rsidR="00AC17EE">
        <w:rPr>
          <w:rFonts w:ascii="Arial" w:eastAsia="Times New Roman" w:hAnsi="Arial" w:cs="Arial"/>
        </w:rPr>
        <w:t>ection o</w:t>
      </w:r>
      <w:r w:rsidR="00E05FF6" w:rsidRPr="00E05FF6">
        <w:rPr>
          <w:rFonts w:ascii="Arial" w:eastAsia="Times New Roman" w:hAnsi="Arial" w:cs="Arial"/>
        </w:rPr>
        <w:t>f the permit applications co</w:t>
      </w:r>
      <w:r w:rsidR="00E22080" w:rsidRPr="00E05FF6">
        <w:rPr>
          <w:rFonts w:ascii="Arial" w:eastAsia="Times New Roman" w:hAnsi="Arial" w:cs="Arial"/>
        </w:rPr>
        <w:t>ntain</w:t>
      </w:r>
      <w:r w:rsidRPr="00E05FF6">
        <w:rPr>
          <w:rFonts w:ascii="Arial" w:eastAsia="Times New Roman" w:hAnsi="Arial" w:cs="Arial"/>
        </w:rPr>
        <w:t xml:space="preserve">ed in TTB’s Permits Online (PONL) system (see </w:t>
      </w:r>
      <w:r w:rsidRPr="00E05FF6">
        <w:rPr>
          <w:rFonts w:ascii="Arial" w:eastAsia="Times New Roman" w:hAnsi="Arial" w:cs="Arial"/>
          <w:i/>
        </w:rPr>
        <w:t>https://www.ttb.gov/ponl/permits-online.shtml</w:t>
      </w:r>
      <w:r w:rsidR="003B2B81" w:rsidRPr="00E05FF6">
        <w:rPr>
          <w:rFonts w:ascii="Arial" w:eastAsia="Times New Roman" w:hAnsi="Arial" w:cs="Arial"/>
        </w:rPr>
        <w:t>).</w:t>
      </w:r>
      <w:r w:rsidR="00E22080">
        <w:rPr>
          <w:rFonts w:ascii="Arial" w:eastAsia="Times New Roman" w:hAnsi="Arial" w:cs="Arial"/>
        </w:rPr>
        <w:t xml:space="preserve">  </w:t>
      </w:r>
      <w:r w:rsidR="003B2B81">
        <w:rPr>
          <w:rFonts w:ascii="Arial" w:eastAsia="Times New Roman" w:hAnsi="Arial" w:cs="Arial"/>
        </w:rPr>
        <w:t xml:space="preserve">In addition, </w:t>
      </w:r>
      <w:r w:rsidR="00D0054C">
        <w:rPr>
          <w:rFonts w:ascii="Arial" w:eastAsia="Times New Roman" w:hAnsi="Arial" w:cs="Arial"/>
        </w:rPr>
        <w:t xml:space="preserve">TTB F 5100.1 </w:t>
      </w:r>
      <w:r w:rsidR="00F1098A" w:rsidRPr="00F1098A">
        <w:rPr>
          <w:rFonts w:ascii="Arial" w:eastAsia="Times New Roman" w:hAnsi="Arial" w:cs="Arial"/>
        </w:rPr>
        <w:t xml:space="preserve">is available as a fillable-printable form on the TTB Web site at </w:t>
      </w:r>
      <w:r w:rsidR="00D0054C" w:rsidRPr="00D0054C">
        <w:rPr>
          <w:rFonts w:ascii="Arial" w:eastAsia="Times New Roman" w:hAnsi="Arial" w:cs="Arial"/>
          <w:i/>
        </w:rPr>
        <w:t>https://www.ttb.gov/forms/5000.shtml</w:t>
      </w:r>
      <w:r w:rsidR="00D0054C">
        <w:rPr>
          <w:rFonts w:ascii="Arial" w:eastAsia="Times New Roman" w:hAnsi="Arial" w:cs="Arial"/>
        </w:rPr>
        <w:t>.</w:t>
      </w:r>
      <w:r w:rsidR="00F1098A" w:rsidRPr="00F1098A">
        <w:rPr>
          <w:rFonts w:ascii="Arial" w:eastAsia="Times New Roman" w:hAnsi="Arial" w:cs="Arial"/>
        </w:rPr>
        <w:t xml:space="preserve"> </w:t>
      </w:r>
    </w:p>
    <w:p w14:paraId="090E4417" w14:textId="77777777" w:rsidR="00D53EC3" w:rsidRPr="00F1098A" w:rsidRDefault="00D53EC3" w:rsidP="00D53EC3">
      <w:pPr>
        <w:suppressAutoHyphens/>
        <w:spacing w:after="0" w:line="240" w:lineRule="atLeast"/>
        <w:rPr>
          <w:rFonts w:ascii="Arial" w:eastAsia="Times New Roman" w:hAnsi="Arial" w:cs="Arial"/>
          <w:sz w:val="36"/>
          <w:szCs w:val="36"/>
        </w:rPr>
      </w:pPr>
    </w:p>
    <w:p w14:paraId="2389E67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972D55F" w14:textId="3658B789" w:rsidR="00F1098A" w:rsidRDefault="00F1098A" w:rsidP="00A53D82">
      <w:pPr>
        <w:suppressAutoHyphens/>
        <w:spacing w:after="0" w:line="240" w:lineRule="auto"/>
        <w:ind w:left="360"/>
        <w:rPr>
          <w:rFonts w:ascii="Arial" w:eastAsia="Times New Roman" w:hAnsi="Arial" w:cs="Arial"/>
        </w:rPr>
      </w:pPr>
      <w:r w:rsidRPr="00F1098A">
        <w:rPr>
          <w:rFonts w:ascii="Arial" w:eastAsia="Times New Roman" w:hAnsi="Arial" w:cs="Arial"/>
          <w:szCs w:val="24"/>
        </w:rPr>
        <w:t>Th</w:t>
      </w:r>
      <w:r w:rsidR="00A53D82">
        <w:rPr>
          <w:rFonts w:ascii="Arial" w:eastAsia="Times New Roman" w:hAnsi="Arial" w:cs="Arial"/>
          <w:szCs w:val="24"/>
        </w:rPr>
        <w:t>is</w:t>
      </w:r>
      <w:r w:rsidRPr="00F1098A">
        <w:rPr>
          <w:rFonts w:ascii="Arial" w:eastAsia="Times New Roman" w:hAnsi="Arial" w:cs="Arial"/>
          <w:szCs w:val="24"/>
        </w:rPr>
        <w:t xml:space="preserve"> collection </w:t>
      </w:r>
      <w:r w:rsidR="00E22080">
        <w:rPr>
          <w:rFonts w:ascii="Arial" w:eastAsia="Times New Roman" w:hAnsi="Arial" w:cs="Arial"/>
          <w:szCs w:val="24"/>
        </w:rPr>
        <w:t xml:space="preserve">provides </w:t>
      </w:r>
      <w:r w:rsidR="00A53D82">
        <w:rPr>
          <w:rFonts w:ascii="Arial" w:eastAsia="Times New Roman" w:hAnsi="Arial" w:cs="Arial"/>
          <w:szCs w:val="24"/>
        </w:rPr>
        <w:t xml:space="preserve">information </w:t>
      </w:r>
      <w:r w:rsidR="00E22080">
        <w:rPr>
          <w:rFonts w:ascii="Arial" w:eastAsia="Times New Roman" w:hAnsi="Arial" w:cs="Arial"/>
          <w:szCs w:val="24"/>
        </w:rPr>
        <w:t xml:space="preserve">to TTB </w:t>
      </w:r>
      <w:r w:rsidR="00A53D82">
        <w:rPr>
          <w:rFonts w:ascii="Arial" w:eastAsia="Times New Roman" w:hAnsi="Arial" w:cs="Arial"/>
          <w:szCs w:val="24"/>
        </w:rPr>
        <w:t xml:space="preserve">that is </w:t>
      </w:r>
      <w:r w:rsidRPr="00F1098A">
        <w:rPr>
          <w:rFonts w:ascii="Arial" w:eastAsia="Times New Roman" w:hAnsi="Arial" w:cs="Arial"/>
          <w:szCs w:val="24"/>
        </w:rPr>
        <w:t xml:space="preserve">pertinent </w:t>
      </w:r>
      <w:r w:rsidR="00A53D82">
        <w:rPr>
          <w:rFonts w:ascii="Arial" w:eastAsia="Times New Roman" w:hAnsi="Arial" w:cs="Arial"/>
          <w:szCs w:val="24"/>
        </w:rPr>
        <w:t xml:space="preserve">and unique </w:t>
      </w:r>
      <w:r w:rsidRPr="00F1098A">
        <w:rPr>
          <w:rFonts w:ascii="Arial" w:eastAsia="Times New Roman" w:hAnsi="Arial" w:cs="Arial"/>
          <w:szCs w:val="24"/>
        </w:rPr>
        <w:t xml:space="preserve">to each </w:t>
      </w:r>
      <w:r w:rsidR="00E21062">
        <w:rPr>
          <w:rFonts w:ascii="Arial" w:eastAsia="Times New Roman" w:hAnsi="Arial" w:cs="Arial"/>
          <w:szCs w:val="24"/>
        </w:rPr>
        <w:t xml:space="preserve">respondent and applicable to the specific issue of </w:t>
      </w:r>
      <w:r w:rsidR="00E22080">
        <w:rPr>
          <w:rFonts w:ascii="Arial" w:eastAsia="Times New Roman" w:hAnsi="Arial" w:cs="Arial"/>
          <w:szCs w:val="24"/>
        </w:rPr>
        <w:t>signing authority in TTB-related matters for corporate and LLC officials</w:t>
      </w:r>
      <w:r w:rsidR="00E21062">
        <w:rPr>
          <w:rFonts w:ascii="Arial" w:eastAsia="Times New Roman" w:hAnsi="Arial" w:cs="Arial"/>
          <w:szCs w:val="24"/>
        </w:rPr>
        <w:t xml:space="preserve">.  </w:t>
      </w:r>
      <w:r w:rsidRPr="00F1098A">
        <w:rPr>
          <w:rFonts w:ascii="Arial" w:eastAsia="Times New Roman" w:hAnsi="Arial" w:cs="Arial"/>
          <w:szCs w:val="24"/>
        </w:rPr>
        <w:t xml:space="preserve">As far as </w:t>
      </w:r>
      <w:r w:rsidR="00E21062">
        <w:rPr>
          <w:rFonts w:ascii="Arial" w:eastAsia="Times New Roman" w:hAnsi="Arial" w:cs="Arial"/>
          <w:szCs w:val="24"/>
        </w:rPr>
        <w:t xml:space="preserve">TTB </w:t>
      </w:r>
      <w:r w:rsidRPr="00F1098A">
        <w:rPr>
          <w:rFonts w:ascii="Arial" w:eastAsia="Times New Roman" w:hAnsi="Arial" w:cs="Arial"/>
          <w:szCs w:val="24"/>
        </w:rPr>
        <w:t>can determine, similar information is not available elsewhere.</w:t>
      </w:r>
      <w:r w:rsidRPr="00F1098A">
        <w:rPr>
          <w:rFonts w:ascii="Arial" w:eastAsia="Times New Roman" w:hAnsi="Arial" w:cs="Arial"/>
        </w:rPr>
        <w:t xml:space="preserve"> </w:t>
      </w:r>
    </w:p>
    <w:p w14:paraId="4570903A" w14:textId="77777777" w:rsidR="00F1098A" w:rsidRPr="00F1098A" w:rsidRDefault="00F1098A" w:rsidP="00A53D82">
      <w:pPr>
        <w:suppressAutoHyphens/>
        <w:spacing w:after="0" w:line="240" w:lineRule="auto"/>
        <w:rPr>
          <w:rFonts w:ascii="Arial" w:eastAsia="Times New Roman" w:hAnsi="Arial" w:cs="Arial"/>
          <w:sz w:val="36"/>
          <w:szCs w:val="24"/>
        </w:rPr>
      </w:pPr>
    </w:p>
    <w:p w14:paraId="0A59DE82" w14:textId="40F010B9"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0F34DA99" w14:textId="1BB601FB" w:rsidR="009F5498" w:rsidRDefault="00416391" w:rsidP="009F5498">
      <w:pPr>
        <w:spacing w:after="0" w:line="240" w:lineRule="auto"/>
        <w:ind w:left="360"/>
        <w:rPr>
          <w:rFonts w:ascii="Arial" w:eastAsia="Times New Roman" w:hAnsi="Arial" w:cs="Arial"/>
          <w:szCs w:val="24"/>
        </w:rPr>
      </w:pPr>
      <w:r>
        <w:rPr>
          <w:rFonts w:ascii="Arial" w:eastAsia="Times New Roman" w:hAnsi="Arial" w:cs="Arial"/>
          <w:szCs w:val="24"/>
        </w:rPr>
        <w:t xml:space="preserve">Corporate and LLC respondents voluntarily provide information regarding which officials or employees are authorized to act or sign documents on their behalf only on an as-needed basis.  </w:t>
      </w:r>
      <w:r w:rsidR="009F5498" w:rsidRPr="009F5498">
        <w:rPr>
          <w:rFonts w:ascii="Arial" w:eastAsia="Times New Roman" w:hAnsi="Arial" w:cs="Arial"/>
          <w:szCs w:val="24"/>
        </w:rPr>
        <w:t>As such, th</w:t>
      </w:r>
      <w:r w:rsidR="009F5498">
        <w:rPr>
          <w:rFonts w:ascii="Arial" w:eastAsia="Times New Roman" w:hAnsi="Arial" w:cs="Arial"/>
          <w:szCs w:val="24"/>
        </w:rPr>
        <w:t xml:space="preserve">is information collection is minimal and is </w:t>
      </w:r>
      <w:r w:rsidR="009F5498" w:rsidRPr="009F5498">
        <w:rPr>
          <w:rFonts w:ascii="Arial" w:eastAsia="Times New Roman" w:hAnsi="Arial" w:cs="Arial"/>
          <w:szCs w:val="24"/>
        </w:rPr>
        <w:t>not susceptible to reduced requ</w:t>
      </w:r>
      <w:r w:rsidR="009F5498">
        <w:rPr>
          <w:rFonts w:ascii="Arial" w:eastAsia="Times New Roman" w:hAnsi="Arial" w:cs="Arial"/>
          <w:szCs w:val="24"/>
        </w:rPr>
        <w:t xml:space="preserve">irements for small businesses. </w:t>
      </w:r>
    </w:p>
    <w:p w14:paraId="354E93E2" w14:textId="77777777" w:rsidR="00F1098A" w:rsidRPr="00F1098A" w:rsidRDefault="00F1098A" w:rsidP="00A53D82">
      <w:pPr>
        <w:suppressAutoHyphens/>
        <w:spacing w:after="0" w:line="240" w:lineRule="auto"/>
        <w:rPr>
          <w:rFonts w:ascii="Arial" w:eastAsia="Times New Roman" w:hAnsi="Arial" w:cs="Arial"/>
          <w:sz w:val="36"/>
          <w:szCs w:val="24"/>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46BDE874" w14:textId="48C2D181" w:rsidR="00265204" w:rsidRDefault="005228E6" w:rsidP="00A53D82">
      <w:pPr>
        <w:spacing w:after="0" w:line="240" w:lineRule="auto"/>
        <w:ind w:left="360"/>
        <w:rPr>
          <w:rFonts w:ascii="Arial" w:eastAsia="Times New Roman" w:hAnsi="Arial" w:cs="Arial"/>
          <w:szCs w:val="24"/>
        </w:rPr>
      </w:pPr>
      <w:r>
        <w:rPr>
          <w:rFonts w:ascii="Arial" w:eastAsia="Times New Roman" w:hAnsi="Arial" w:cs="Arial"/>
          <w:szCs w:val="24"/>
        </w:rPr>
        <w:t xml:space="preserve">Not collecting </w:t>
      </w:r>
      <w:r w:rsidR="00265204">
        <w:rPr>
          <w:rFonts w:ascii="Arial" w:eastAsia="Times New Roman" w:hAnsi="Arial" w:cs="Arial"/>
          <w:szCs w:val="24"/>
        </w:rPr>
        <w:t xml:space="preserve">information regarding which corporate or LLC officials or employees are authorized to act or sign documents on </w:t>
      </w:r>
      <w:r w:rsidR="009D41B1">
        <w:rPr>
          <w:rFonts w:ascii="Arial" w:eastAsia="Times New Roman" w:hAnsi="Arial" w:cs="Arial"/>
          <w:szCs w:val="24"/>
        </w:rPr>
        <w:t xml:space="preserve">an entity’s </w:t>
      </w:r>
      <w:r w:rsidR="00265204">
        <w:rPr>
          <w:rFonts w:ascii="Arial" w:eastAsia="Times New Roman" w:hAnsi="Arial" w:cs="Arial"/>
          <w:szCs w:val="24"/>
        </w:rPr>
        <w:t xml:space="preserve">behalf would </w:t>
      </w:r>
      <w:r>
        <w:rPr>
          <w:rFonts w:ascii="Arial" w:eastAsia="Times New Roman" w:hAnsi="Arial" w:cs="Arial"/>
          <w:szCs w:val="24"/>
        </w:rPr>
        <w:t xml:space="preserve">create uncertainty </w:t>
      </w:r>
      <w:r>
        <w:rPr>
          <w:rFonts w:ascii="Arial" w:eastAsia="Times New Roman" w:hAnsi="Arial" w:cs="Arial"/>
          <w:szCs w:val="24"/>
        </w:rPr>
        <w:lastRenderedPageBreak/>
        <w:t xml:space="preserve">regarding </w:t>
      </w:r>
      <w:r w:rsidR="009D41B1">
        <w:rPr>
          <w:rFonts w:ascii="Arial" w:eastAsia="Times New Roman" w:hAnsi="Arial" w:cs="Arial"/>
          <w:szCs w:val="24"/>
        </w:rPr>
        <w:t>those persons’ authority to act on behalf of the</w:t>
      </w:r>
      <w:r w:rsidR="00AF284B">
        <w:rPr>
          <w:rFonts w:ascii="Arial" w:eastAsia="Times New Roman" w:hAnsi="Arial" w:cs="Arial"/>
          <w:szCs w:val="24"/>
        </w:rPr>
        <w:t xml:space="preserve"> entity </w:t>
      </w:r>
      <w:r>
        <w:rPr>
          <w:rFonts w:ascii="Arial" w:eastAsia="Times New Roman" w:hAnsi="Arial" w:cs="Arial"/>
          <w:szCs w:val="24"/>
        </w:rPr>
        <w:t xml:space="preserve">in TTB-related matters, which would </w:t>
      </w:r>
      <w:r w:rsidR="00265204">
        <w:rPr>
          <w:rFonts w:ascii="Arial" w:eastAsia="Times New Roman" w:hAnsi="Arial" w:cs="Arial"/>
          <w:szCs w:val="24"/>
        </w:rPr>
        <w:t xml:space="preserve">pose a jeopardy to the revenue.  Corporate and LLC respondents voluntarily </w:t>
      </w:r>
      <w:r>
        <w:rPr>
          <w:rFonts w:ascii="Arial" w:eastAsia="Times New Roman" w:hAnsi="Arial" w:cs="Arial"/>
          <w:szCs w:val="24"/>
        </w:rPr>
        <w:t xml:space="preserve">respond to this information collection only </w:t>
      </w:r>
      <w:r w:rsidR="00265204">
        <w:rPr>
          <w:rFonts w:ascii="Arial" w:eastAsia="Times New Roman" w:hAnsi="Arial" w:cs="Arial"/>
          <w:szCs w:val="24"/>
        </w:rPr>
        <w:t xml:space="preserve">on an as-needed basis.  </w:t>
      </w:r>
      <w:r w:rsidR="00265204" w:rsidRPr="009F5498">
        <w:rPr>
          <w:rFonts w:ascii="Arial" w:eastAsia="Times New Roman" w:hAnsi="Arial" w:cs="Arial"/>
          <w:szCs w:val="24"/>
        </w:rPr>
        <w:t xml:space="preserve">As such, </w:t>
      </w:r>
      <w:r w:rsidR="00265204">
        <w:rPr>
          <w:rFonts w:ascii="Arial" w:eastAsia="Times New Roman" w:hAnsi="Arial" w:cs="Arial"/>
          <w:szCs w:val="24"/>
        </w:rPr>
        <w:t xml:space="preserve">the frequency of </w:t>
      </w:r>
      <w:r w:rsidR="00265204" w:rsidRPr="009F5498">
        <w:rPr>
          <w:rFonts w:ascii="Arial" w:eastAsia="Times New Roman" w:hAnsi="Arial" w:cs="Arial"/>
          <w:szCs w:val="24"/>
        </w:rPr>
        <w:t>th</w:t>
      </w:r>
      <w:r w:rsidR="00265204">
        <w:rPr>
          <w:rFonts w:ascii="Arial" w:eastAsia="Times New Roman" w:hAnsi="Arial" w:cs="Arial"/>
          <w:szCs w:val="24"/>
        </w:rPr>
        <w:t xml:space="preserve">is information cannot be reduced. </w:t>
      </w:r>
    </w:p>
    <w:p w14:paraId="464D75E7" w14:textId="77777777" w:rsidR="00F1098A" w:rsidRPr="00F1098A" w:rsidRDefault="00F1098A" w:rsidP="00A53D82">
      <w:pPr>
        <w:suppressAutoHyphens/>
        <w:spacing w:after="0" w:line="240" w:lineRule="auto"/>
        <w:rPr>
          <w:rFonts w:ascii="Arial" w:eastAsia="Times New Roman" w:hAnsi="Arial" w:cs="Arial"/>
          <w:sz w:val="36"/>
          <w:szCs w:val="24"/>
        </w:rPr>
      </w:pPr>
    </w:p>
    <w:p w14:paraId="24B0FF21" w14:textId="605DD93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7.</w:t>
      </w:r>
      <w:r w:rsidRPr="00F1098A">
        <w:rPr>
          <w:rFonts w:ascii="Arial" w:eastAsia="Times New Roman" w:hAnsi="Arial" w:cs="Arial"/>
          <w:i/>
        </w:rPr>
        <w:t xml:space="preserve">  </w:t>
      </w:r>
      <w:r w:rsidRPr="00F1098A">
        <w:rPr>
          <w:rFonts w:ascii="Arial" w:eastAsia="Times New Roman" w:hAnsi="Arial" w:cs="Arial"/>
          <w:i/>
          <w:szCs w:val="24"/>
        </w:rPr>
        <w:t xml:space="preserve">Are there any special circumstances associated with </w:t>
      </w:r>
      <w:r w:rsidRPr="00F1098A">
        <w:rPr>
          <w:rFonts w:ascii="Arial" w:eastAsia="Times New Roman" w:hAnsi="Arial" w:cs="Arial"/>
          <w:i/>
        </w:rPr>
        <w:t>this</w:t>
      </w:r>
      <w:r w:rsidRPr="00F1098A">
        <w:rPr>
          <w:rFonts w:ascii="Arial" w:eastAsia="Times New Roman" w:hAnsi="Arial" w:cs="Arial"/>
          <w:i/>
          <w:szCs w:val="24"/>
        </w:rPr>
        <w:t xml:space="preserve"> information collection</w:t>
      </w:r>
      <w:r w:rsidRPr="00F1098A">
        <w:rPr>
          <w:rFonts w:ascii="Arial" w:eastAsia="Times New Roman" w:hAnsi="Arial" w:cs="Arial"/>
          <w:i/>
        </w:rPr>
        <w:t xml:space="preserve"> that</w:t>
      </w:r>
      <w:r w:rsidRPr="00F1098A">
        <w:rPr>
          <w:rFonts w:ascii="Arial" w:eastAsia="Times New Roman" w:hAnsi="Arial" w:cs="Arial"/>
          <w:i/>
          <w:szCs w:val="24"/>
        </w:rPr>
        <w:t xml:space="preserve"> would require it to be conducted in a manner inconsistent with OMB guidelines?</w:t>
      </w:r>
      <w:r w:rsidRPr="00F1098A">
        <w:rPr>
          <w:rFonts w:ascii="Arial" w:eastAsia="Times New Roman" w:hAnsi="Arial" w:cs="Arial"/>
          <w:i/>
        </w:rPr>
        <w:t xml:space="preserve"> </w:t>
      </w:r>
    </w:p>
    <w:p w14:paraId="35385128" w14:textId="77777777" w:rsidR="00F1098A" w:rsidRPr="00F1098A" w:rsidRDefault="00F1098A" w:rsidP="00A53D82">
      <w:pPr>
        <w:spacing w:after="0" w:line="240" w:lineRule="auto"/>
        <w:rPr>
          <w:rFonts w:ascii="Arial" w:eastAsia="Times New Roman" w:hAnsi="Arial" w:cs="Arial"/>
        </w:rPr>
      </w:pPr>
    </w:p>
    <w:p w14:paraId="258CF572" w14:textId="00F20799" w:rsidR="00F1098A" w:rsidRPr="00F1098A" w:rsidRDefault="00A521CE" w:rsidP="00A521CE">
      <w:pPr>
        <w:autoSpaceDE w:val="0"/>
        <w:autoSpaceDN w:val="0"/>
        <w:adjustRightInd w:val="0"/>
        <w:spacing w:after="0" w:line="240" w:lineRule="auto"/>
        <w:ind w:left="360"/>
        <w:rPr>
          <w:rFonts w:ascii="Arial" w:eastAsia="Times New Roman" w:hAnsi="Arial" w:cs="Arial"/>
          <w:szCs w:val="24"/>
        </w:rPr>
      </w:pPr>
      <w:r>
        <w:rPr>
          <w:rFonts w:ascii="Arial" w:eastAsia="Times New Roman" w:hAnsi="Arial" w:cs="Arial"/>
          <w:szCs w:val="24"/>
        </w:rPr>
        <w:t xml:space="preserve">There are no special circumstances associated with this information collection. </w:t>
      </w:r>
    </w:p>
    <w:p w14:paraId="2BB0EFA8" w14:textId="77777777" w:rsidR="00F1098A" w:rsidRPr="004740EF" w:rsidRDefault="00F1098A" w:rsidP="00A53D82">
      <w:pPr>
        <w:spacing w:after="0" w:line="240" w:lineRule="auto"/>
        <w:rPr>
          <w:rFonts w:ascii="Arial" w:eastAsia="Times New Roman" w:hAnsi="Arial" w:cs="Arial"/>
          <w:sz w:val="36"/>
          <w:szCs w:val="36"/>
        </w:rPr>
      </w:pPr>
    </w:p>
    <w:p w14:paraId="3DE6C052" w14:textId="77777777" w:rsidR="00F1098A" w:rsidRPr="00F1098A" w:rsidRDefault="00F1098A" w:rsidP="00A53D82">
      <w:pPr>
        <w:spacing w:after="0" w:line="240" w:lineRule="auto"/>
        <w:rPr>
          <w:rFonts w:ascii="Arial" w:eastAsia="Times New Roman" w:hAnsi="Arial" w:cs="Arial"/>
          <w:i/>
          <w:szCs w:val="24"/>
        </w:rPr>
      </w:pPr>
      <w:r w:rsidRPr="00F1098A">
        <w:rPr>
          <w:rFonts w:ascii="Arial" w:eastAsia="Times New Roman" w:hAnsi="Arial" w:cs="Arial"/>
          <w:i/>
          <w:szCs w:val="24"/>
        </w:rPr>
        <w:t>8.</w:t>
      </w:r>
      <w:r w:rsidRPr="00F1098A">
        <w:rPr>
          <w:rFonts w:ascii="Arial" w:eastAsia="Times New Roman" w:hAnsi="Arial" w:cs="Arial"/>
          <w:i/>
        </w:rPr>
        <w:t xml:space="preserve">  </w:t>
      </w:r>
      <w:r w:rsidRPr="00F1098A">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F1098A">
        <w:rPr>
          <w:rFonts w:ascii="Arial" w:eastAsia="Times New Roman" w:hAnsi="Arial" w:cs="Arial"/>
          <w:i/>
        </w:rPr>
        <w:t xml:space="preserve"> </w:t>
      </w:r>
    </w:p>
    <w:p w14:paraId="586CDDC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6385333F" w14:textId="445CAC81" w:rsidR="00F1098A" w:rsidRPr="00F1098A" w:rsidRDefault="00F1098A" w:rsidP="00A53D82">
      <w:pPr>
        <w:spacing w:after="0" w:line="240" w:lineRule="auto"/>
        <w:ind w:left="360"/>
        <w:rPr>
          <w:rFonts w:ascii="Arial" w:eastAsia="Times New Roman" w:hAnsi="Arial" w:cs="Arial"/>
          <w:szCs w:val="24"/>
        </w:rPr>
      </w:pPr>
      <w:r w:rsidRPr="00F1098A">
        <w:rPr>
          <w:rFonts w:ascii="Arial" w:eastAsia="Times New Roman" w:hAnsi="Arial" w:cs="Arial"/>
        </w:rPr>
        <w:t>To solicit comments from the general public, TTB published a “</w:t>
      </w:r>
      <w:r w:rsidRPr="00F1098A">
        <w:rPr>
          <w:rFonts w:ascii="Arial" w:eastAsia="Times New Roman" w:hAnsi="Arial" w:cs="Arial"/>
          <w:szCs w:val="24"/>
        </w:rPr>
        <w:t>60-day</w:t>
      </w:r>
      <w:r w:rsidRPr="00F1098A">
        <w:rPr>
          <w:rFonts w:ascii="Arial" w:eastAsia="Times New Roman" w:hAnsi="Arial" w:cs="Arial"/>
        </w:rPr>
        <w:t xml:space="preserve">” comment request </w:t>
      </w:r>
      <w:r w:rsidRPr="00F1098A">
        <w:rPr>
          <w:rFonts w:ascii="Arial" w:eastAsia="Times New Roman" w:hAnsi="Arial" w:cs="Arial"/>
          <w:szCs w:val="24"/>
        </w:rPr>
        <w:t xml:space="preserve">notice for this information collection </w:t>
      </w:r>
      <w:r w:rsidRPr="00F1098A">
        <w:rPr>
          <w:rFonts w:ascii="Arial" w:eastAsia="Times New Roman" w:hAnsi="Arial" w:cs="Arial"/>
        </w:rPr>
        <w:t xml:space="preserve">in the Federal Register </w:t>
      </w:r>
      <w:r w:rsidRPr="00F1098A">
        <w:rPr>
          <w:rFonts w:ascii="Arial" w:eastAsia="Times New Roman" w:hAnsi="Arial" w:cs="Arial"/>
          <w:szCs w:val="24"/>
        </w:rPr>
        <w:t xml:space="preserve">on </w:t>
      </w:r>
      <w:r w:rsidR="00A521CE">
        <w:rPr>
          <w:rFonts w:ascii="Arial" w:eastAsia="Times New Roman" w:hAnsi="Arial" w:cs="Arial"/>
          <w:szCs w:val="24"/>
        </w:rPr>
        <w:t xml:space="preserve">Tuesday, </w:t>
      </w:r>
      <w:r w:rsidR="00265204">
        <w:rPr>
          <w:rFonts w:ascii="Arial" w:eastAsia="Times New Roman" w:hAnsi="Arial" w:cs="Arial"/>
          <w:szCs w:val="24"/>
        </w:rPr>
        <w:t xml:space="preserve">April 4, 2017, at </w:t>
      </w:r>
      <w:r w:rsidR="00A521CE">
        <w:rPr>
          <w:rFonts w:ascii="Arial" w:eastAsia="Times New Roman" w:hAnsi="Arial" w:cs="Arial"/>
          <w:szCs w:val="24"/>
        </w:rPr>
        <w:t>82 FR 1</w:t>
      </w:r>
      <w:r w:rsidR="00265204">
        <w:rPr>
          <w:rFonts w:ascii="Arial" w:eastAsia="Times New Roman" w:hAnsi="Arial" w:cs="Arial"/>
          <w:szCs w:val="24"/>
        </w:rPr>
        <w:t>6471</w:t>
      </w:r>
      <w:r w:rsidR="00265204" w:rsidRPr="00E05FF6">
        <w:rPr>
          <w:rFonts w:ascii="Arial" w:eastAsia="Times New Roman" w:hAnsi="Arial" w:cs="Arial"/>
          <w:szCs w:val="24"/>
        </w:rPr>
        <w:t>.  TTB</w:t>
      </w:r>
      <w:r w:rsidRPr="00E05FF6">
        <w:rPr>
          <w:rFonts w:ascii="Arial" w:eastAsia="Times New Roman" w:hAnsi="Arial" w:cs="Arial"/>
          <w:szCs w:val="24"/>
        </w:rPr>
        <w:t xml:space="preserve"> received no comments</w:t>
      </w:r>
      <w:r w:rsidRPr="00E05FF6">
        <w:rPr>
          <w:rFonts w:ascii="Arial" w:eastAsia="Times New Roman" w:hAnsi="Arial" w:cs="Arial"/>
        </w:rPr>
        <w:t xml:space="preserve"> on this information collection in response.</w:t>
      </w:r>
      <w:r w:rsidRPr="00F1098A">
        <w:rPr>
          <w:rFonts w:ascii="Arial" w:eastAsia="Times New Roman" w:hAnsi="Arial" w:cs="Arial"/>
        </w:rPr>
        <w:t xml:space="preserve"> </w:t>
      </w:r>
    </w:p>
    <w:p w14:paraId="080BDFD1" w14:textId="77777777" w:rsidR="00F1098A" w:rsidRPr="00F1098A" w:rsidRDefault="00F1098A" w:rsidP="00A53D82">
      <w:pPr>
        <w:suppressAutoHyphens/>
        <w:spacing w:after="0" w:line="240" w:lineRule="auto"/>
        <w:rPr>
          <w:rFonts w:ascii="Arial" w:eastAsia="Times New Roman" w:hAnsi="Arial" w:cs="Arial"/>
          <w:sz w:val="36"/>
          <w:szCs w:val="24"/>
        </w:rPr>
      </w:pPr>
    </w:p>
    <w:p w14:paraId="4A9605E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rPr>
        <w:t>9.  Was</w:t>
      </w:r>
      <w:r w:rsidRPr="00F1098A">
        <w:rPr>
          <w:rFonts w:ascii="Arial" w:eastAsia="Times New Roman" w:hAnsi="Arial" w:cs="Arial"/>
          <w:i/>
          <w:szCs w:val="24"/>
        </w:rPr>
        <w:t xml:space="preserve"> any payment or gift </w:t>
      </w:r>
      <w:r w:rsidRPr="00F1098A">
        <w:rPr>
          <w:rFonts w:ascii="Arial" w:eastAsia="Times New Roman" w:hAnsi="Arial" w:cs="Arial"/>
          <w:i/>
        </w:rPr>
        <w:t xml:space="preserve">given </w:t>
      </w:r>
      <w:r w:rsidRPr="00F1098A">
        <w:rPr>
          <w:rFonts w:ascii="Arial" w:eastAsia="Times New Roman" w:hAnsi="Arial" w:cs="Arial"/>
          <w:i/>
          <w:szCs w:val="24"/>
        </w:rPr>
        <w:t>to respondents, other than remuneration of contractors or grantees?</w:t>
      </w:r>
      <w:r w:rsidRPr="00F1098A">
        <w:rPr>
          <w:rFonts w:ascii="Arial" w:eastAsia="Times New Roman" w:hAnsi="Arial" w:cs="Arial"/>
          <w:i/>
        </w:rPr>
        <w:t xml:space="preserve">  If so, why? </w:t>
      </w:r>
    </w:p>
    <w:p w14:paraId="786E4D5B" w14:textId="77777777" w:rsidR="00F1098A" w:rsidRPr="00F1098A" w:rsidRDefault="00F1098A" w:rsidP="00A53D82">
      <w:pPr>
        <w:suppressAutoHyphens/>
        <w:spacing w:after="0" w:line="240" w:lineRule="auto"/>
        <w:rPr>
          <w:rFonts w:ascii="Arial" w:eastAsia="Times New Roman" w:hAnsi="Arial" w:cs="Arial"/>
          <w:szCs w:val="24"/>
        </w:rPr>
      </w:pPr>
    </w:p>
    <w:p w14:paraId="3A9A8A5B" w14:textId="77777777"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 xml:space="preserve">No payment </w:t>
      </w:r>
      <w:r w:rsidRPr="00F1098A">
        <w:rPr>
          <w:rFonts w:ascii="Arial" w:eastAsia="Times New Roman" w:hAnsi="Arial" w:cs="Arial"/>
        </w:rPr>
        <w:t xml:space="preserve">or gift </w:t>
      </w:r>
      <w:r w:rsidRPr="00F1098A">
        <w:rPr>
          <w:rFonts w:ascii="Arial" w:eastAsia="Times New Roman" w:hAnsi="Arial" w:cs="Arial"/>
          <w:szCs w:val="24"/>
        </w:rPr>
        <w:t xml:space="preserve">is </w:t>
      </w:r>
      <w:r w:rsidRPr="00F1098A">
        <w:rPr>
          <w:rFonts w:ascii="Arial" w:eastAsia="Times New Roman" w:hAnsi="Arial" w:cs="Arial"/>
        </w:rPr>
        <w:t>associated with</w:t>
      </w:r>
      <w:r w:rsidRPr="00F1098A">
        <w:rPr>
          <w:rFonts w:ascii="Arial" w:eastAsia="Times New Roman" w:hAnsi="Arial" w:cs="Arial"/>
          <w:szCs w:val="24"/>
        </w:rPr>
        <w:t xml:space="preserve"> this </w:t>
      </w:r>
      <w:r w:rsidRPr="00F1098A">
        <w:rPr>
          <w:rFonts w:ascii="Arial" w:eastAsia="Times New Roman" w:hAnsi="Arial" w:cs="Arial"/>
        </w:rPr>
        <w:t xml:space="preserve">collection. </w:t>
      </w:r>
    </w:p>
    <w:p w14:paraId="55BA86EB" w14:textId="77777777" w:rsidR="00F1098A" w:rsidRPr="00F1098A" w:rsidRDefault="00F1098A" w:rsidP="00A53D82">
      <w:pPr>
        <w:suppressAutoHyphens/>
        <w:spacing w:after="0" w:line="240" w:lineRule="auto"/>
        <w:rPr>
          <w:rFonts w:ascii="Arial" w:eastAsia="Times New Roman" w:hAnsi="Arial" w:cs="Arial"/>
          <w:sz w:val="36"/>
          <w:szCs w:val="24"/>
        </w:rPr>
      </w:pPr>
    </w:p>
    <w:p w14:paraId="6FD6D89C" w14:textId="303FC50C"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6F23C548" w14:textId="4BC13E26" w:rsidR="00F1098A" w:rsidRPr="00F1098A" w:rsidRDefault="005228E6" w:rsidP="00A53D82">
      <w:pPr>
        <w:spacing w:after="0" w:line="240" w:lineRule="auto"/>
        <w:ind w:left="360"/>
        <w:rPr>
          <w:rFonts w:ascii="Arial" w:eastAsia="Times New Roman" w:hAnsi="Arial" w:cs="Arial"/>
        </w:rPr>
      </w:pPr>
      <w:r>
        <w:rPr>
          <w:rFonts w:ascii="Arial" w:eastAsia="Times New Roman" w:hAnsi="Arial" w:cs="Arial"/>
        </w:rPr>
        <w:t>N</w:t>
      </w:r>
      <w:r w:rsidR="00F1098A" w:rsidRPr="00F1098A">
        <w:rPr>
          <w:rFonts w:ascii="Arial" w:eastAsia="Times New Roman" w:hAnsi="Arial" w:cs="Arial"/>
        </w:rPr>
        <w:t xml:space="preserve">o specific assurance of confidentiality is provided </w:t>
      </w:r>
      <w:r>
        <w:rPr>
          <w:rFonts w:ascii="Arial" w:eastAsia="Times New Roman" w:hAnsi="Arial" w:cs="Arial"/>
        </w:rPr>
        <w:t xml:space="preserve">for this information collection.  </w:t>
      </w:r>
      <w:r w:rsidR="00F1098A" w:rsidRPr="00F1098A">
        <w:rPr>
          <w:rFonts w:ascii="Arial" w:eastAsia="Times New Roman" w:hAnsi="Arial" w:cs="Arial"/>
        </w:rPr>
        <w:t>However, Federal law at 5 U.S.C. 552 protects the confidentiality of proprietary information obtained by the Government from regulated businesses and individuals, and 26 U.S.C. 6103</w:t>
      </w:r>
      <w:r w:rsidR="00F1098A" w:rsidRPr="00F1098A">
        <w:rPr>
          <w:rFonts w:ascii="Arial" w:eastAsia="Times New Roman" w:hAnsi="Arial" w:cs="Arial"/>
          <w:szCs w:val="24"/>
        </w:rPr>
        <w:t xml:space="preserve"> </w:t>
      </w:r>
      <w:r w:rsidR="00F1098A" w:rsidRPr="00F1098A">
        <w:rPr>
          <w:rFonts w:ascii="Arial" w:eastAsia="Times New Roman" w:hAnsi="Arial" w:cs="Arial"/>
        </w:rPr>
        <w:t xml:space="preserve">prohibits disclosure of tax returns and </w:t>
      </w:r>
      <w:r w:rsidR="0014423E">
        <w:rPr>
          <w:rFonts w:ascii="Arial" w:eastAsia="Times New Roman" w:hAnsi="Arial" w:cs="Arial"/>
        </w:rPr>
        <w:t>taxpayer-</w:t>
      </w:r>
      <w:r w:rsidR="00F1098A" w:rsidRPr="00F1098A">
        <w:rPr>
          <w:rFonts w:ascii="Arial" w:eastAsia="Times New Roman" w:hAnsi="Arial" w:cs="Arial"/>
        </w:rPr>
        <w:t>related information unless disclosure is specifically authorized by that section.  TTB maintains th</w:t>
      </w:r>
      <w:r>
        <w:rPr>
          <w:rFonts w:ascii="Arial" w:eastAsia="Times New Roman" w:hAnsi="Arial" w:cs="Arial"/>
        </w:rPr>
        <w:t xml:space="preserve">is information </w:t>
      </w:r>
      <w:r w:rsidR="0014423E">
        <w:rPr>
          <w:rFonts w:ascii="Arial" w:eastAsia="Times New Roman" w:hAnsi="Arial" w:cs="Arial"/>
        </w:rPr>
        <w:t xml:space="preserve">in password-protected electronic systems and in </w:t>
      </w:r>
      <w:r w:rsidR="00F1098A" w:rsidRPr="00F1098A">
        <w:rPr>
          <w:rFonts w:ascii="Arial" w:eastAsia="Times New Roman" w:hAnsi="Arial" w:cs="Arial"/>
        </w:rPr>
        <w:t xml:space="preserve">secure file rooms with controlled access. </w:t>
      </w:r>
    </w:p>
    <w:p w14:paraId="4A543C43" w14:textId="77777777" w:rsidR="00F1098A" w:rsidRPr="00F1098A" w:rsidRDefault="00F1098A" w:rsidP="00A53D82">
      <w:pPr>
        <w:suppressAutoHyphens/>
        <w:spacing w:after="0" w:line="240" w:lineRule="auto"/>
        <w:rPr>
          <w:rFonts w:ascii="Arial" w:eastAsia="Times New Roman" w:hAnsi="Arial" w:cs="Arial"/>
          <w:sz w:val="36"/>
          <w:szCs w:val="24"/>
        </w:rPr>
      </w:pPr>
    </w:p>
    <w:p w14:paraId="1C98BFC4" w14:textId="03DC8DE1" w:rsidR="00F1098A" w:rsidRPr="00E46187" w:rsidRDefault="00F1098A" w:rsidP="00A53D82">
      <w:pPr>
        <w:spacing w:after="0" w:line="240" w:lineRule="auto"/>
        <w:rPr>
          <w:rFonts w:ascii="Arial" w:eastAsia="Times New Roman" w:hAnsi="Arial" w:cs="Arial"/>
          <w:i/>
        </w:rPr>
      </w:pPr>
      <w:r w:rsidRPr="00E46187">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E46187" w:rsidRDefault="00F1098A" w:rsidP="00A53D82">
      <w:pPr>
        <w:spacing w:after="0" w:line="240" w:lineRule="auto"/>
        <w:rPr>
          <w:rFonts w:ascii="Arial" w:eastAsia="Times New Roman" w:hAnsi="Arial" w:cs="Arial"/>
          <w:i/>
        </w:rPr>
      </w:pPr>
    </w:p>
    <w:p w14:paraId="37DBDA77" w14:textId="162C662F" w:rsidR="008E7836" w:rsidRPr="00E46187" w:rsidRDefault="005228E6" w:rsidP="00F66901">
      <w:pPr>
        <w:widowControl w:val="0"/>
        <w:suppressAutoHyphens/>
        <w:autoSpaceDE w:val="0"/>
        <w:autoSpaceDN w:val="0"/>
        <w:adjustRightInd w:val="0"/>
        <w:spacing w:after="0" w:line="240" w:lineRule="auto"/>
        <w:ind w:left="360"/>
        <w:rPr>
          <w:rFonts w:ascii="Arial" w:eastAsia="Times New Roman" w:hAnsi="Arial" w:cs="Arial"/>
        </w:rPr>
      </w:pPr>
      <w:r w:rsidRPr="00E46187">
        <w:rPr>
          <w:rFonts w:ascii="Arial" w:eastAsia="Times New Roman" w:hAnsi="Arial" w:cs="Arial"/>
        </w:rPr>
        <w:t xml:space="preserve">This information collection contains no questions of a sensitive nature.  </w:t>
      </w:r>
      <w:r w:rsidR="0062752E">
        <w:rPr>
          <w:rFonts w:ascii="Arial" w:eastAsia="Times New Roman" w:hAnsi="Arial" w:cs="Arial"/>
        </w:rPr>
        <w:t xml:space="preserve">The names or position titles of corporate and LCC officials authorized to </w:t>
      </w:r>
      <w:r w:rsidR="0062752E">
        <w:rPr>
          <w:rFonts w:ascii="Arial" w:eastAsia="Times New Roman" w:hAnsi="Arial" w:cs="Arial"/>
          <w:szCs w:val="24"/>
        </w:rPr>
        <w:t>act on behalf of such entities in TTB-related matters</w:t>
      </w:r>
      <w:r w:rsidR="0062752E" w:rsidRPr="00E46187">
        <w:rPr>
          <w:rFonts w:ascii="Arial" w:eastAsia="Times New Roman" w:hAnsi="Arial" w:cs="Arial"/>
        </w:rPr>
        <w:t xml:space="preserve"> </w:t>
      </w:r>
      <w:r w:rsidR="00115832">
        <w:rPr>
          <w:rFonts w:ascii="Arial" w:eastAsia="Times New Roman" w:hAnsi="Arial" w:cs="Arial"/>
        </w:rPr>
        <w:t xml:space="preserve">are maintained by TTB </w:t>
      </w:r>
      <w:r w:rsidR="0062752E">
        <w:rPr>
          <w:rFonts w:ascii="Arial" w:eastAsia="Times New Roman" w:hAnsi="Arial" w:cs="Arial"/>
        </w:rPr>
        <w:t xml:space="preserve">as part of an entity’s permit file in our Permits Online system.  </w:t>
      </w:r>
      <w:r w:rsidR="008E7836" w:rsidRPr="00E46187">
        <w:rPr>
          <w:rFonts w:ascii="Arial" w:eastAsia="Times New Roman" w:hAnsi="Arial" w:cs="Arial"/>
        </w:rPr>
        <w:t>TTB has completed a Privacy Impact Assessment (PIA) for</w:t>
      </w:r>
      <w:r w:rsidR="0062752E">
        <w:rPr>
          <w:rFonts w:ascii="Arial" w:eastAsia="Times New Roman" w:hAnsi="Arial" w:cs="Arial"/>
        </w:rPr>
        <w:t xml:space="preserve"> </w:t>
      </w:r>
      <w:r w:rsidR="00115832">
        <w:rPr>
          <w:rFonts w:ascii="Arial" w:eastAsia="Times New Roman" w:hAnsi="Arial" w:cs="Arial"/>
        </w:rPr>
        <w:t xml:space="preserve">Permits Online </w:t>
      </w:r>
      <w:r w:rsidR="0062752E">
        <w:rPr>
          <w:rFonts w:ascii="Arial" w:eastAsia="Times New Roman" w:hAnsi="Arial" w:cs="Arial"/>
        </w:rPr>
        <w:t xml:space="preserve">and </w:t>
      </w:r>
      <w:r w:rsidR="008E7836" w:rsidRPr="00E46187">
        <w:rPr>
          <w:rFonts w:ascii="Arial" w:eastAsia="Times New Roman" w:hAnsi="Arial" w:cs="Arial"/>
        </w:rPr>
        <w:t>has issued a Privacy Act System of Records notice (SORN)</w:t>
      </w:r>
      <w:r w:rsidR="0062752E">
        <w:rPr>
          <w:rFonts w:ascii="Arial" w:eastAsia="Times New Roman" w:hAnsi="Arial" w:cs="Arial"/>
        </w:rPr>
        <w:t xml:space="preserve"> </w:t>
      </w:r>
      <w:r w:rsidR="00115832">
        <w:rPr>
          <w:rFonts w:ascii="Arial" w:eastAsia="Times New Roman" w:hAnsi="Arial" w:cs="Arial"/>
        </w:rPr>
        <w:t xml:space="preserve">that includes this system </w:t>
      </w:r>
      <w:r w:rsidR="008E7836" w:rsidRPr="00E46187">
        <w:rPr>
          <w:rFonts w:ascii="Arial" w:eastAsia="Times New Roman" w:hAnsi="Arial" w:cs="Arial"/>
        </w:rPr>
        <w:t xml:space="preserve">under TTB .001—Regulatory Enforcement Record System, </w:t>
      </w:r>
      <w:r w:rsidR="007E6557">
        <w:rPr>
          <w:rFonts w:ascii="Arial" w:eastAsia="Times New Roman" w:hAnsi="Arial" w:cs="Arial"/>
        </w:rPr>
        <w:t xml:space="preserve">which was </w:t>
      </w:r>
      <w:r w:rsidR="008E7836" w:rsidRPr="00E46187">
        <w:rPr>
          <w:rFonts w:ascii="Arial" w:eastAsia="Times New Roman" w:hAnsi="Arial" w:cs="Arial"/>
        </w:rPr>
        <w:t xml:space="preserve">published in the Federal Register on January 28, 2015, at 80 FR 4637.  TTB’s PIAs are available on the TTB website at </w:t>
      </w:r>
      <w:r w:rsidR="00115832" w:rsidRPr="00115832">
        <w:rPr>
          <w:rFonts w:ascii="Arial" w:eastAsia="Times New Roman" w:hAnsi="Arial" w:cs="Arial"/>
          <w:i/>
        </w:rPr>
        <w:t>https://www.ttb.gov/foia/pia.shtml</w:t>
      </w:r>
      <w:r w:rsidR="008E7836" w:rsidRPr="00E46187">
        <w:rPr>
          <w:rFonts w:ascii="Arial" w:eastAsia="Times New Roman" w:hAnsi="Arial" w:cs="Arial"/>
        </w:rPr>
        <w:t xml:space="preserve">. </w:t>
      </w:r>
    </w:p>
    <w:p w14:paraId="3AB7C6AD" w14:textId="77777777" w:rsidR="00F1098A" w:rsidRPr="00055968" w:rsidRDefault="00F1098A" w:rsidP="00115832">
      <w:pPr>
        <w:suppressAutoHyphens/>
        <w:spacing w:after="0" w:line="240" w:lineRule="auto"/>
        <w:rPr>
          <w:rFonts w:ascii="Arial" w:eastAsia="Times New Roman" w:hAnsi="Arial" w:cs="Arial"/>
          <w:sz w:val="36"/>
          <w:szCs w:val="36"/>
        </w:rPr>
      </w:pPr>
    </w:p>
    <w:p w14:paraId="374DA301" w14:textId="4A519C7B" w:rsidR="00F1098A" w:rsidRPr="009E509B" w:rsidRDefault="00F1098A" w:rsidP="009E509B">
      <w:pPr>
        <w:spacing w:after="0" w:line="240" w:lineRule="auto"/>
        <w:rPr>
          <w:rFonts w:ascii="Arial" w:hAnsi="Arial" w:cs="Arial"/>
          <w:i/>
        </w:rPr>
      </w:pPr>
      <w:r w:rsidRPr="009C7AEB">
        <w:rPr>
          <w:rFonts w:ascii="Arial" w:hAnsi="Arial" w:cs="Arial"/>
          <w:i/>
        </w:rPr>
        <w:t>12.  What is the estimated hour burden of this collection of information?</w:t>
      </w:r>
      <w:r w:rsidRPr="009E509B">
        <w:rPr>
          <w:rFonts w:ascii="Arial" w:hAnsi="Arial" w:cs="Arial"/>
          <w:i/>
        </w:rPr>
        <w:t xml:space="preserve"> </w:t>
      </w:r>
    </w:p>
    <w:p w14:paraId="38733422" w14:textId="77777777" w:rsidR="00F1098A" w:rsidRPr="009E509B" w:rsidRDefault="00F1098A" w:rsidP="009E509B">
      <w:pPr>
        <w:spacing w:after="0" w:line="240" w:lineRule="auto"/>
        <w:rPr>
          <w:rFonts w:ascii="Arial" w:hAnsi="Arial" w:cs="Arial"/>
        </w:rPr>
      </w:pPr>
    </w:p>
    <w:p w14:paraId="1D418895" w14:textId="262FE041" w:rsidR="008561F6" w:rsidRDefault="008561F6" w:rsidP="009E509B">
      <w:pPr>
        <w:suppressAutoHyphens/>
        <w:spacing w:after="0" w:line="240" w:lineRule="auto"/>
        <w:ind w:left="360"/>
        <w:rPr>
          <w:rFonts w:ascii="Arial" w:eastAsia="Times New Roman" w:hAnsi="Arial" w:cs="Arial"/>
        </w:rPr>
      </w:pPr>
      <w:r>
        <w:rPr>
          <w:rFonts w:ascii="Arial" w:eastAsia="Times New Roman" w:hAnsi="Arial" w:cs="Arial"/>
        </w:rPr>
        <w:t>Based on data provided by TTB’s National Revenue Center, which processes this information collection, TTB estimates th</w:t>
      </w:r>
      <w:r w:rsidR="004D5DEB">
        <w:rPr>
          <w:rFonts w:ascii="Arial" w:eastAsia="Times New Roman" w:hAnsi="Arial" w:cs="Arial"/>
        </w:rPr>
        <w:t xml:space="preserve">at </w:t>
      </w:r>
      <w:r w:rsidR="004921D8">
        <w:rPr>
          <w:rFonts w:ascii="Arial" w:eastAsia="Times New Roman" w:hAnsi="Arial" w:cs="Arial"/>
        </w:rPr>
        <w:t>5,300</w:t>
      </w:r>
      <w:r w:rsidR="004D5DEB">
        <w:rPr>
          <w:rFonts w:ascii="Arial" w:eastAsia="Times New Roman" w:hAnsi="Arial" w:cs="Arial"/>
        </w:rPr>
        <w:t xml:space="preserve"> corporations and LLCs submit this collection an average of once per year, for a total of </w:t>
      </w:r>
      <w:r w:rsidR="004921D8">
        <w:rPr>
          <w:rFonts w:ascii="Arial" w:eastAsia="Times New Roman" w:hAnsi="Arial" w:cs="Arial"/>
        </w:rPr>
        <w:t>5,300</w:t>
      </w:r>
      <w:r w:rsidR="004D5DEB">
        <w:rPr>
          <w:rFonts w:ascii="Arial" w:eastAsia="Times New Roman" w:hAnsi="Arial" w:cs="Arial"/>
        </w:rPr>
        <w:t xml:space="preserve"> annual responses, at an estimated total annual burden of </w:t>
      </w:r>
      <w:r w:rsidR="004921D8">
        <w:rPr>
          <w:rFonts w:ascii="Arial" w:eastAsia="Times New Roman" w:hAnsi="Arial" w:cs="Arial"/>
        </w:rPr>
        <w:t>1,056</w:t>
      </w:r>
      <w:r w:rsidR="004D5DEB">
        <w:rPr>
          <w:rFonts w:ascii="Arial" w:eastAsia="Times New Roman" w:hAnsi="Arial" w:cs="Arial"/>
        </w:rPr>
        <w:t xml:space="preserve"> hours. </w:t>
      </w:r>
    </w:p>
    <w:p w14:paraId="307446EB" w14:textId="77777777" w:rsidR="004D5DEB" w:rsidRDefault="004D5DEB" w:rsidP="009E509B">
      <w:pPr>
        <w:suppressAutoHyphens/>
        <w:spacing w:after="0" w:line="240" w:lineRule="auto"/>
        <w:ind w:left="360"/>
        <w:rPr>
          <w:rFonts w:ascii="Arial" w:eastAsia="Times New Roman" w:hAnsi="Arial" w:cs="Arial"/>
        </w:rPr>
      </w:pPr>
    </w:p>
    <w:p w14:paraId="00582A38" w14:textId="50B0E614" w:rsidR="008561F6" w:rsidRDefault="004D5DEB" w:rsidP="009E509B">
      <w:pPr>
        <w:suppressAutoHyphens/>
        <w:spacing w:after="0" w:line="240" w:lineRule="auto"/>
        <w:ind w:left="360"/>
        <w:rPr>
          <w:rFonts w:ascii="Arial" w:eastAsia="Times New Roman" w:hAnsi="Arial" w:cs="Arial"/>
        </w:rPr>
      </w:pPr>
      <w:r>
        <w:rPr>
          <w:rFonts w:ascii="Arial" w:eastAsia="Times New Roman" w:hAnsi="Arial" w:cs="Arial"/>
        </w:rPr>
        <w:t xml:space="preserve">In summary: </w:t>
      </w:r>
    </w:p>
    <w:p w14:paraId="521A0059" w14:textId="77777777" w:rsidR="005327A4" w:rsidRDefault="005327A4" w:rsidP="009E509B">
      <w:pPr>
        <w:suppressAutoHyphens/>
        <w:spacing w:after="0" w:line="240" w:lineRule="auto"/>
        <w:ind w:left="360"/>
        <w:rPr>
          <w:rFonts w:ascii="Arial" w:eastAsia="Times New Roman" w:hAnsi="Arial" w:cs="Arial"/>
        </w:rPr>
      </w:pPr>
    </w:p>
    <w:tbl>
      <w:tblPr>
        <w:tblStyle w:val="TableGrid"/>
        <w:tblW w:w="8352" w:type="dxa"/>
        <w:jc w:val="center"/>
        <w:tblLook w:val="04A0" w:firstRow="1" w:lastRow="0" w:firstColumn="1" w:lastColumn="0" w:noHBand="0" w:noVBand="1"/>
      </w:tblPr>
      <w:tblGrid>
        <w:gridCol w:w="2100"/>
        <w:gridCol w:w="2312"/>
        <w:gridCol w:w="2003"/>
        <w:gridCol w:w="1937"/>
      </w:tblGrid>
      <w:tr w:rsidR="005327A4" w14:paraId="06CC4805" w14:textId="77777777" w:rsidTr="005327A4">
        <w:trPr>
          <w:trHeight w:val="576"/>
          <w:jc w:val="center"/>
        </w:trPr>
        <w:tc>
          <w:tcPr>
            <w:tcW w:w="1462" w:type="dxa"/>
            <w:vAlign w:val="center"/>
          </w:tcPr>
          <w:p w14:paraId="3232CD80" w14:textId="349A0EBF" w:rsidR="004D5DEB" w:rsidRPr="005327A4" w:rsidRDefault="004D5DEB" w:rsidP="005327A4">
            <w:pPr>
              <w:suppressAutoHyphens/>
              <w:jc w:val="center"/>
              <w:rPr>
                <w:rFonts w:ascii="Arial" w:eastAsia="Times New Roman" w:hAnsi="Arial" w:cs="Arial"/>
                <w:b/>
              </w:rPr>
            </w:pPr>
            <w:r w:rsidRPr="005327A4">
              <w:rPr>
                <w:rFonts w:ascii="Arial" w:eastAsia="Times New Roman" w:hAnsi="Arial" w:cs="Arial"/>
                <w:b/>
              </w:rPr>
              <w:t>Collection Instrument</w:t>
            </w:r>
          </w:p>
        </w:tc>
        <w:tc>
          <w:tcPr>
            <w:tcW w:w="1513" w:type="dxa"/>
            <w:vAlign w:val="center"/>
          </w:tcPr>
          <w:p w14:paraId="4817269A" w14:textId="77777777" w:rsidR="005327A4" w:rsidRDefault="004D5DEB" w:rsidP="005327A4">
            <w:pPr>
              <w:suppressAutoHyphens/>
              <w:jc w:val="center"/>
              <w:rPr>
                <w:rFonts w:ascii="Arial" w:eastAsia="Times New Roman" w:hAnsi="Arial" w:cs="Arial"/>
                <w:b/>
              </w:rPr>
            </w:pPr>
            <w:r w:rsidRPr="005327A4">
              <w:rPr>
                <w:rFonts w:ascii="Arial" w:eastAsia="Times New Roman" w:hAnsi="Arial" w:cs="Arial"/>
                <w:b/>
              </w:rPr>
              <w:t xml:space="preserve">Annual Respondents </w:t>
            </w:r>
            <w:r w:rsidR="005327A4">
              <w:rPr>
                <w:rFonts w:ascii="Arial" w:eastAsia="Times New Roman" w:hAnsi="Arial" w:cs="Arial"/>
                <w:b/>
              </w:rPr>
              <w:t xml:space="preserve">&amp; Responses </w:t>
            </w:r>
          </w:p>
          <w:p w14:paraId="620280F6" w14:textId="4B5D8EDC" w:rsidR="004D5DEB" w:rsidRPr="005327A4" w:rsidRDefault="005327A4" w:rsidP="00C47C50">
            <w:pPr>
              <w:suppressAutoHyphens/>
              <w:jc w:val="center"/>
              <w:rPr>
                <w:rFonts w:ascii="Arial" w:eastAsia="Times New Roman" w:hAnsi="Arial" w:cs="Arial"/>
                <w:b/>
                <w:sz w:val="18"/>
                <w:szCs w:val="18"/>
              </w:rPr>
            </w:pPr>
            <w:r w:rsidRPr="005327A4">
              <w:rPr>
                <w:rFonts w:ascii="Arial" w:eastAsia="Times New Roman" w:hAnsi="Arial" w:cs="Arial"/>
                <w:b/>
                <w:sz w:val="18"/>
                <w:szCs w:val="18"/>
              </w:rPr>
              <w:t>(</w:t>
            </w:r>
            <w:r w:rsidR="00F04DA4">
              <w:rPr>
                <w:rFonts w:ascii="Arial" w:eastAsia="Times New Roman" w:hAnsi="Arial" w:cs="Arial"/>
                <w:b/>
                <w:sz w:val="18"/>
                <w:szCs w:val="18"/>
              </w:rPr>
              <w:t xml:space="preserve">Ave. of </w:t>
            </w:r>
            <w:r w:rsidRPr="005327A4">
              <w:rPr>
                <w:rFonts w:ascii="Arial" w:eastAsia="Times New Roman" w:hAnsi="Arial" w:cs="Arial"/>
                <w:b/>
                <w:sz w:val="18"/>
                <w:szCs w:val="18"/>
              </w:rPr>
              <w:t>1 response per respondent</w:t>
            </w:r>
            <w:r w:rsidR="00C47C50">
              <w:rPr>
                <w:rFonts w:ascii="Arial" w:eastAsia="Times New Roman" w:hAnsi="Arial" w:cs="Arial"/>
                <w:b/>
                <w:sz w:val="18"/>
                <w:szCs w:val="18"/>
              </w:rPr>
              <w:t xml:space="preserve"> per </w:t>
            </w:r>
            <w:r w:rsidRPr="005327A4">
              <w:rPr>
                <w:rFonts w:ascii="Arial" w:eastAsia="Times New Roman" w:hAnsi="Arial" w:cs="Arial"/>
                <w:b/>
                <w:sz w:val="18"/>
                <w:szCs w:val="18"/>
              </w:rPr>
              <w:t>year)</w:t>
            </w:r>
          </w:p>
        </w:tc>
        <w:tc>
          <w:tcPr>
            <w:tcW w:w="1395" w:type="dxa"/>
            <w:vAlign w:val="center"/>
          </w:tcPr>
          <w:p w14:paraId="537D2949" w14:textId="6553E514" w:rsidR="004D5DEB" w:rsidRPr="005327A4" w:rsidRDefault="004D5DEB" w:rsidP="005327A4">
            <w:pPr>
              <w:suppressAutoHyphens/>
              <w:jc w:val="center"/>
              <w:rPr>
                <w:rFonts w:ascii="Arial" w:eastAsia="Times New Roman" w:hAnsi="Arial" w:cs="Arial"/>
                <w:b/>
              </w:rPr>
            </w:pPr>
            <w:r w:rsidRPr="005327A4">
              <w:rPr>
                <w:rFonts w:ascii="Arial" w:eastAsia="Times New Roman" w:hAnsi="Arial" w:cs="Arial"/>
                <w:b/>
              </w:rPr>
              <w:t>Per Response Burden</w:t>
            </w:r>
          </w:p>
        </w:tc>
        <w:tc>
          <w:tcPr>
            <w:tcW w:w="1349" w:type="dxa"/>
            <w:vAlign w:val="center"/>
          </w:tcPr>
          <w:p w14:paraId="03A5B2E2" w14:textId="5E881E09" w:rsidR="004D5DEB" w:rsidRPr="005327A4" w:rsidRDefault="004D5DEB" w:rsidP="005327A4">
            <w:pPr>
              <w:suppressAutoHyphens/>
              <w:jc w:val="center"/>
              <w:rPr>
                <w:rFonts w:ascii="Arial" w:eastAsia="Times New Roman" w:hAnsi="Arial" w:cs="Arial"/>
                <w:b/>
              </w:rPr>
            </w:pPr>
            <w:r w:rsidRPr="005327A4">
              <w:rPr>
                <w:rFonts w:ascii="Arial" w:eastAsia="Times New Roman" w:hAnsi="Arial" w:cs="Arial"/>
                <w:b/>
              </w:rPr>
              <w:t>Total Burden Hours</w:t>
            </w:r>
          </w:p>
        </w:tc>
      </w:tr>
      <w:tr w:rsidR="005327A4" w14:paraId="193DDDC9" w14:textId="77777777" w:rsidTr="005327A4">
        <w:trPr>
          <w:trHeight w:val="576"/>
          <w:jc w:val="center"/>
        </w:trPr>
        <w:tc>
          <w:tcPr>
            <w:tcW w:w="1462" w:type="dxa"/>
            <w:vAlign w:val="center"/>
          </w:tcPr>
          <w:p w14:paraId="65F398F8" w14:textId="4794D2AD" w:rsidR="004D5DEB" w:rsidRDefault="004D5DEB" w:rsidP="009E509B">
            <w:pPr>
              <w:suppressAutoHyphens/>
              <w:rPr>
                <w:rFonts w:ascii="Arial" w:eastAsia="Times New Roman" w:hAnsi="Arial" w:cs="Arial"/>
              </w:rPr>
            </w:pPr>
            <w:r>
              <w:rPr>
                <w:rFonts w:ascii="Arial" w:eastAsia="Times New Roman" w:hAnsi="Arial" w:cs="Arial"/>
              </w:rPr>
              <w:t>TTB F 5100.1</w:t>
            </w:r>
          </w:p>
        </w:tc>
        <w:tc>
          <w:tcPr>
            <w:tcW w:w="1513" w:type="dxa"/>
            <w:vAlign w:val="center"/>
          </w:tcPr>
          <w:p w14:paraId="4D4041ED" w14:textId="15BAF4AF" w:rsidR="004D5DEB" w:rsidRDefault="004921D8" w:rsidP="004921D8">
            <w:pPr>
              <w:suppressAutoHyphens/>
              <w:jc w:val="center"/>
              <w:rPr>
                <w:rFonts w:ascii="Arial" w:eastAsia="Times New Roman" w:hAnsi="Arial" w:cs="Arial"/>
              </w:rPr>
            </w:pPr>
            <w:r>
              <w:rPr>
                <w:rFonts w:ascii="Arial" w:eastAsia="Times New Roman" w:hAnsi="Arial" w:cs="Arial"/>
              </w:rPr>
              <w:t>1,260</w:t>
            </w:r>
          </w:p>
        </w:tc>
        <w:tc>
          <w:tcPr>
            <w:tcW w:w="1395" w:type="dxa"/>
            <w:vAlign w:val="center"/>
          </w:tcPr>
          <w:p w14:paraId="29172F7E" w14:textId="7147368A" w:rsidR="004D5DEB" w:rsidRDefault="004D5DEB" w:rsidP="005327A4">
            <w:pPr>
              <w:suppressAutoHyphens/>
              <w:jc w:val="center"/>
              <w:rPr>
                <w:rFonts w:ascii="Arial" w:eastAsia="Times New Roman" w:hAnsi="Arial" w:cs="Arial"/>
              </w:rPr>
            </w:pPr>
            <w:r>
              <w:rPr>
                <w:rFonts w:ascii="Arial" w:eastAsia="Times New Roman" w:hAnsi="Arial" w:cs="Arial"/>
              </w:rPr>
              <w:t>15 minutes</w:t>
            </w:r>
          </w:p>
        </w:tc>
        <w:tc>
          <w:tcPr>
            <w:tcW w:w="1349" w:type="dxa"/>
            <w:vAlign w:val="center"/>
          </w:tcPr>
          <w:p w14:paraId="7985B356" w14:textId="40499399" w:rsidR="004D5DEB" w:rsidRDefault="004921D8" w:rsidP="004921D8">
            <w:pPr>
              <w:suppressAutoHyphens/>
              <w:jc w:val="center"/>
              <w:rPr>
                <w:rFonts w:ascii="Arial" w:eastAsia="Times New Roman" w:hAnsi="Arial" w:cs="Arial"/>
              </w:rPr>
            </w:pPr>
            <w:r>
              <w:rPr>
                <w:rFonts w:ascii="Arial" w:eastAsia="Times New Roman" w:hAnsi="Arial" w:cs="Arial"/>
              </w:rPr>
              <w:t>315</w:t>
            </w:r>
            <w:r w:rsidR="004D5DEB">
              <w:rPr>
                <w:rFonts w:ascii="Arial" w:eastAsia="Times New Roman" w:hAnsi="Arial" w:cs="Arial"/>
              </w:rPr>
              <w:t xml:space="preserve"> hours</w:t>
            </w:r>
          </w:p>
        </w:tc>
      </w:tr>
      <w:tr w:rsidR="005327A4" w14:paraId="54FC8895" w14:textId="77777777" w:rsidTr="004F6748">
        <w:trPr>
          <w:trHeight w:val="1160"/>
          <w:jc w:val="center"/>
        </w:trPr>
        <w:tc>
          <w:tcPr>
            <w:tcW w:w="1462" w:type="dxa"/>
            <w:vAlign w:val="center"/>
          </w:tcPr>
          <w:p w14:paraId="75721F17" w14:textId="111F365B" w:rsidR="004D5DEB" w:rsidRDefault="004F6748" w:rsidP="004F6748">
            <w:pPr>
              <w:suppressAutoHyphens/>
              <w:rPr>
                <w:rFonts w:ascii="Arial" w:eastAsia="Times New Roman" w:hAnsi="Arial" w:cs="Arial"/>
              </w:rPr>
            </w:pPr>
            <w:r w:rsidRPr="008561F6">
              <w:rPr>
                <w:rFonts w:ascii="Arial" w:eastAsia="Times New Roman" w:hAnsi="Arial" w:cs="Arial"/>
              </w:rPr>
              <w:t xml:space="preserve">Signing </w:t>
            </w:r>
            <w:r>
              <w:rPr>
                <w:rFonts w:ascii="Arial" w:eastAsia="Times New Roman" w:hAnsi="Arial" w:cs="Arial"/>
              </w:rPr>
              <w:t>Authority S</w:t>
            </w:r>
            <w:r w:rsidRPr="008561F6">
              <w:rPr>
                <w:rFonts w:ascii="Arial" w:eastAsia="Times New Roman" w:hAnsi="Arial" w:cs="Arial"/>
              </w:rPr>
              <w:t>ection</w:t>
            </w:r>
            <w:r>
              <w:rPr>
                <w:rFonts w:ascii="Arial" w:eastAsia="Times New Roman" w:hAnsi="Arial" w:cs="Arial"/>
              </w:rPr>
              <w:t>—</w:t>
            </w:r>
            <w:r w:rsidRPr="008561F6">
              <w:rPr>
                <w:rFonts w:ascii="Arial" w:eastAsia="Times New Roman" w:hAnsi="Arial" w:cs="Arial"/>
              </w:rPr>
              <w:t xml:space="preserve">Permits Online (PONL) </w:t>
            </w:r>
            <w:r>
              <w:rPr>
                <w:rFonts w:ascii="Arial" w:eastAsia="Times New Roman" w:hAnsi="Arial" w:cs="Arial"/>
              </w:rPr>
              <w:t>A</w:t>
            </w:r>
            <w:r w:rsidRPr="008561F6">
              <w:rPr>
                <w:rFonts w:ascii="Arial" w:eastAsia="Times New Roman" w:hAnsi="Arial" w:cs="Arial"/>
              </w:rPr>
              <w:t>pplications</w:t>
            </w:r>
            <w:r>
              <w:rPr>
                <w:rFonts w:ascii="Arial" w:eastAsia="Times New Roman" w:hAnsi="Arial" w:cs="Arial"/>
              </w:rPr>
              <w:t xml:space="preserve"> </w:t>
            </w:r>
          </w:p>
        </w:tc>
        <w:tc>
          <w:tcPr>
            <w:tcW w:w="1513" w:type="dxa"/>
            <w:vAlign w:val="center"/>
          </w:tcPr>
          <w:p w14:paraId="361FA29A" w14:textId="61B02CFF" w:rsidR="004D5DEB" w:rsidRDefault="004921D8" w:rsidP="004921D8">
            <w:pPr>
              <w:suppressAutoHyphens/>
              <w:jc w:val="center"/>
              <w:rPr>
                <w:rFonts w:ascii="Arial" w:eastAsia="Times New Roman" w:hAnsi="Arial" w:cs="Arial"/>
              </w:rPr>
            </w:pPr>
            <w:r>
              <w:rPr>
                <w:rFonts w:ascii="Arial" w:eastAsia="Times New Roman" w:hAnsi="Arial" w:cs="Arial"/>
              </w:rPr>
              <w:t>4,040</w:t>
            </w:r>
          </w:p>
        </w:tc>
        <w:tc>
          <w:tcPr>
            <w:tcW w:w="1395" w:type="dxa"/>
            <w:vAlign w:val="center"/>
          </w:tcPr>
          <w:p w14:paraId="1DA21007" w14:textId="54044298" w:rsidR="004D5DEB" w:rsidRDefault="004D5DEB" w:rsidP="005327A4">
            <w:pPr>
              <w:suppressAutoHyphens/>
              <w:jc w:val="center"/>
              <w:rPr>
                <w:rFonts w:ascii="Arial" w:eastAsia="Times New Roman" w:hAnsi="Arial" w:cs="Arial"/>
              </w:rPr>
            </w:pPr>
            <w:r>
              <w:rPr>
                <w:rFonts w:ascii="Arial" w:eastAsia="Times New Roman" w:hAnsi="Arial" w:cs="Arial"/>
              </w:rPr>
              <w:t>11 minutes</w:t>
            </w:r>
          </w:p>
        </w:tc>
        <w:tc>
          <w:tcPr>
            <w:tcW w:w="1349" w:type="dxa"/>
            <w:vAlign w:val="center"/>
          </w:tcPr>
          <w:p w14:paraId="6D4D993C" w14:textId="3EBB195D" w:rsidR="004D5DEB" w:rsidRDefault="004921D8" w:rsidP="004921D8">
            <w:pPr>
              <w:suppressAutoHyphens/>
              <w:jc w:val="center"/>
              <w:rPr>
                <w:rFonts w:ascii="Arial" w:eastAsia="Times New Roman" w:hAnsi="Arial" w:cs="Arial"/>
              </w:rPr>
            </w:pPr>
            <w:r>
              <w:rPr>
                <w:rFonts w:ascii="Arial" w:eastAsia="Times New Roman" w:hAnsi="Arial" w:cs="Arial"/>
              </w:rPr>
              <w:t>741</w:t>
            </w:r>
            <w:r w:rsidR="004D5DEB">
              <w:rPr>
                <w:rFonts w:ascii="Arial" w:eastAsia="Times New Roman" w:hAnsi="Arial" w:cs="Arial"/>
              </w:rPr>
              <w:t xml:space="preserve"> hours</w:t>
            </w:r>
          </w:p>
        </w:tc>
      </w:tr>
      <w:tr w:rsidR="005327A4" w14:paraId="0FC406D6" w14:textId="77777777" w:rsidTr="005327A4">
        <w:trPr>
          <w:trHeight w:val="576"/>
          <w:jc w:val="center"/>
        </w:trPr>
        <w:tc>
          <w:tcPr>
            <w:tcW w:w="1462" w:type="dxa"/>
            <w:vAlign w:val="center"/>
          </w:tcPr>
          <w:p w14:paraId="7710AAA5" w14:textId="14D527A7" w:rsidR="004D5DEB" w:rsidRPr="005327A4" w:rsidRDefault="004D5DEB" w:rsidP="009E509B">
            <w:pPr>
              <w:suppressAutoHyphens/>
              <w:rPr>
                <w:rFonts w:ascii="Arial" w:eastAsia="Times New Roman" w:hAnsi="Arial" w:cs="Arial"/>
                <w:b/>
              </w:rPr>
            </w:pPr>
            <w:r w:rsidRPr="005327A4">
              <w:rPr>
                <w:rFonts w:ascii="Arial" w:eastAsia="Times New Roman" w:hAnsi="Arial" w:cs="Arial"/>
                <w:b/>
              </w:rPr>
              <w:t>Totals</w:t>
            </w:r>
          </w:p>
        </w:tc>
        <w:tc>
          <w:tcPr>
            <w:tcW w:w="1513" w:type="dxa"/>
            <w:vAlign w:val="center"/>
          </w:tcPr>
          <w:p w14:paraId="556F7912" w14:textId="2AC8DFC0" w:rsidR="004D5DEB" w:rsidRPr="005327A4" w:rsidRDefault="004921D8" w:rsidP="004921D8">
            <w:pPr>
              <w:suppressAutoHyphens/>
              <w:jc w:val="center"/>
              <w:rPr>
                <w:rFonts w:ascii="Arial" w:eastAsia="Times New Roman" w:hAnsi="Arial" w:cs="Arial"/>
                <w:b/>
              </w:rPr>
            </w:pPr>
            <w:r>
              <w:rPr>
                <w:rFonts w:ascii="Arial" w:eastAsia="Times New Roman" w:hAnsi="Arial" w:cs="Arial"/>
                <w:b/>
              </w:rPr>
              <w:t>5,300</w:t>
            </w:r>
          </w:p>
        </w:tc>
        <w:tc>
          <w:tcPr>
            <w:tcW w:w="1395" w:type="dxa"/>
            <w:vAlign w:val="center"/>
          </w:tcPr>
          <w:p w14:paraId="7E2A8BCA" w14:textId="31DC8F69" w:rsidR="004D5DEB" w:rsidRPr="005327A4" w:rsidRDefault="00733B05" w:rsidP="005327A4">
            <w:pPr>
              <w:suppressAutoHyphens/>
              <w:jc w:val="center"/>
              <w:rPr>
                <w:rFonts w:ascii="Arial" w:eastAsia="Times New Roman" w:hAnsi="Arial" w:cs="Arial"/>
                <w:b/>
              </w:rPr>
            </w:pPr>
            <w:r>
              <w:rPr>
                <w:rFonts w:ascii="Arial" w:eastAsia="Times New Roman" w:hAnsi="Arial" w:cs="Arial"/>
                <w:b/>
              </w:rPr>
              <w:t>11.95 (average)</w:t>
            </w:r>
            <w:bookmarkStart w:id="0" w:name="_GoBack"/>
            <w:bookmarkEnd w:id="0"/>
          </w:p>
        </w:tc>
        <w:tc>
          <w:tcPr>
            <w:tcW w:w="1349" w:type="dxa"/>
            <w:vAlign w:val="center"/>
          </w:tcPr>
          <w:p w14:paraId="4141AE2F" w14:textId="6967ACDB" w:rsidR="004D5DEB" w:rsidRPr="005327A4" w:rsidRDefault="004921D8" w:rsidP="004921D8">
            <w:pPr>
              <w:suppressAutoHyphens/>
              <w:jc w:val="center"/>
              <w:rPr>
                <w:rFonts w:ascii="Arial" w:eastAsia="Times New Roman" w:hAnsi="Arial" w:cs="Arial"/>
                <w:b/>
              </w:rPr>
            </w:pPr>
            <w:r>
              <w:rPr>
                <w:rFonts w:ascii="Arial" w:eastAsia="Times New Roman" w:hAnsi="Arial" w:cs="Arial"/>
                <w:b/>
              </w:rPr>
              <w:t>1,056</w:t>
            </w:r>
            <w:r w:rsidR="004F6748">
              <w:rPr>
                <w:rFonts w:ascii="Arial" w:eastAsia="Times New Roman" w:hAnsi="Arial" w:cs="Arial"/>
                <w:b/>
              </w:rPr>
              <w:t xml:space="preserve"> hours</w:t>
            </w:r>
          </w:p>
        </w:tc>
      </w:tr>
    </w:tbl>
    <w:p w14:paraId="4291532F" w14:textId="77777777" w:rsidR="00F1098A" w:rsidRPr="009E509B" w:rsidRDefault="00F1098A" w:rsidP="004740EF">
      <w:pPr>
        <w:spacing w:after="0" w:line="240" w:lineRule="auto"/>
        <w:rPr>
          <w:rFonts w:ascii="Arial" w:eastAsia="Times New Roman" w:hAnsi="Arial" w:cs="Arial"/>
          <w:sz w:val="36"/>
          <w:szCs w:val="24"/>
        </w:rPr>
      </w:pPr>
    </w:p>
    <w:p w14:paraId="5C31174D" w14:textId="77777777" w:rsidR="00F1098A" w:rsidRPr="00F1098A" w:rsidRDefault="00F1098A" w:rsidP="004D4201">
      <w:pPr>
        <w:suppressAutoHyphens/>
        <w:spacing w:after="0" w:line="240" w:lineRule="auto"/>
        <w:rPr>
          <w:rFonts w:ascii="Arial" w:eastAsia="Times New Roman" w:hAnsi="Arial" w:cs="Arial"/>
          <w:i/>
          <w:szCs w:val="24"/>
        </w:rPr>
      </w:pPr>
      <w:r w:rsidRPr="00F1098A">
        <w:rPr>
          <w:rFonts w:ascii="Arial" w:eastAsia="Times New Roman" w:hAnsi="Arial" w:cs="Arial"/>
          <w:i/>
          <w:szCs w:val="24"/>
        </w:rPr>
        <w:t>13.</w:t>
      </w:r>
      <w:r w:rsidRPr="00F1098A">
        <w:rPr>
          <w:rFonts w:ascii="Arial" w:eastAsia="Times New Roman" w:hAnsi="Arial" w:cs="Arial"/>
          <w:i/>
        </w:rPr>
        <w:t xml:space="preserve">  </w:t>
      </w:r>
      <w:r w:rsidRPr="00F1098A">
        <w:rPr>
          <w:rFonts w:ascii="Arial" w:eastAsia="Times New Roman" w:hAnsi="Arial" w:cs="Arial"/>
          <w:i/>
          <w:szCs w:val="24"/>
        </w:rPr>
        <w:t xml:space="preserve">What is the estimated annual cost burden to respondents or </w:t>
      </w:r>
      <w:r w:rsidRPr="00F1098A">
        <w:rPr>
          <w:rFonts w:ascii="Arial" w:eastAsia="Times New Roman" w:hAnsi="Arial" w:cs="Arial"/>
          <w:i/>
        </w:rPr>
        <w:t xml:space="preserve">record keepers </w:t>
      </w:r>
      <w:r w:rsidRPr="00F1098A">
        <w:rPr>
          <w:rFonts w:ascii="Arial" w:eastAsia="Times New Roman" w:hAnsi="Arial" w:cs="Arial"/>
          <w:i/>
          <w:szCs w:val="24"/>
        </w:rPr>
        <w:t xml:space="preserve">resulting from this information </w:t>
      </w:r>
      <w:r w:rsidRPr="00F1098A">
        <w:rPr>
          <w:rFonts w:ascii="Arial" w:eastAsia="Times New Roman" w:hAnsi="Arial" w:cs="Arial"/>
          <w:i/>
        </w:rPr>
        <w:t xml:space="preserve">collection request </w:t>
      </w:r>
      <w:r w:rsidRPr="00F1098A">
        <w:rPr>
          <w:rFonts w:ascii="Arial" w:eastAsia="Times New Roman" w:hAnsi="Arial" w:cs="Arial"/>
          <w:i/>
          <w:szCs w:val="24"/>
        </w:rPr>
        <w:t xml:space="preserve">(excluding the value of the </w:t>
      </w:r>
      <w:r w:rsidRPr="00F1098A">
        <w:rPr>
          <w:rFonts w:ascii="Arial" w:eastAsia="Times New Roman" w:hAnsi="Arial" w:cs="Arial"/>
          <w:i/>
        </w:rPr>
        <w:t xml:space="preserve">hour </w:t>
      </w:r>
      <w:r w:rsidRPr="00F1098A">
        <w:rPr>
          <w:rFonts w:ascii="Arial" w:eastAsia="Times New Roman" w:hAnsi="Arial" w:cs="Arial"/>
          <w:i/>
          <w:szCs w:val="24"/>
        </w:rPr>
        <w:t>burden in</w:t>
      </w:r>
      <w:r w:rsidRPr="00F1098A">
        <w:rPr>
          <w:rFonts w:ascii="Arial" w:eastAsia="Times New Roman" w:hAnsi="Arial" w:cs="Arial"/>
          <w:i/>
        </w:rPr>
        <w:t xml:space="preserve"> </w:t>
      </w:r>
      <w:r w:rsidRPr="00F1098A">
        <w:rPr>
          <w:rFonts w:ascii="Arial" w:eastAsia="Times New Roman" w:hAnsi="Arial" w:cs="Arial"/>
          <w:i/>
          <w:szCs w:val="24"/>
        </w:rPr>
        <w:t>Question 12 above</w:t>
      </w:r>
      <w:r w:rsidRPr="00F1098A">
        <w:rPr>
          <w:rFonts w:ascii="Arial" w:eastAsia="Times New Roman" w:hAnsi="Arial" w:cs="Arial"/>
          <w:i/>
        </w:rPr>
        <w:t xml:space="preserve">)? </w:t>
      </w:r>
    </w:p>
    <w:p w14:paraId="6257CE05" w14:textId="77777777" w:rsidR="00F1098A" w:rsidRPr="00F1098A" w:rsidRDefault="00F1098A" w:rsidP="004D4201">
      <w:pPr>
        <w:suppressAutoHyphens/>
        <w:spacing w:after="0" w:line="240" w:lineRule="auto"/>
        <w:ind w:left="480" w:hanging="480"/>
        <w:rPr>
          <w:rFonts w:ascii="Arial" w:eastAsia="Times New Roman" w:hAnsi="Arial" w:cs="Arial"/>
          <w:szCs w:val="24"/>
        </w:rPr>
      </w:pPr>
    </w:p>
    <w:p w14:paraId="07FEB31C" w14:textId="1D44125E" w:rsidR="00F709D1" w:rsidRPr="0047459D" w:rsidRDefault="005327A4" w:rsidP="004D4201">
      <w:pPr>
        <w:suppressAutoHyphens/>
        <w:spacing w:after="0" w:line="240" w:lineRule="auto"/>
        <w:ind w:left="360"/>
        <w:rPr>
          <w:rFonts w:ascii="Arial" w:eastAsia="Times New Roman" w:hAnsi="Arial" w:cs="Arial"/>
          <w:szCs w:val="24"/>
        </w:rPr>
      </w:pPr>
      <w:r>
        <w:rPr>
          <w:rFonts w:ascii="Arial" w:eastAsia="Times New Roman" w:hAnsi="Arial" w:cs="Arial"/>
          <w:szCs w:val="24"/>
        </w:rPr>
        <w:t>T</w:t>
      </w:r>
      <w:r w:rsidR="000475DF" w:rsidRPr="0047459D">
        <w:rPr>
          <w:rFonts w:ascii="Arial" w:eastAsia="Times New Roman" w:hAnsi="Arial" w:cs="Arial"/>
          <w:szCs w:val="24"/>
        </w:rPr>
        <w:t>h</w:t>
      </w:r>
      <w:r w:rsidR="00816BD3">
        <w:rPr>
          <w:rFonts w:ascii="Arial" w:eastAsia="Times New Roman" w:hAnsi="Arial" w:cs="Arial"/>
          <w:szCs w:val="24"/>
        </w:rPr>
        <w:t xml:space="preserve">ere are no costs to respondents associated with this </w:t>
      </w:r>
      <w:r w:rsidR="000475DF" w:rsidRPr="0047459D">
        <w:rPr>
          <w:rFonts w:ascii="Arial" w:eastAsia="Times New Roman" w:hAnsi="Arial" w:cs="Arial"/>
          <w:szCs w:val="24"/>
        </w:rPr>
        <w:t>collection</w:t>
      </w:r>
      <w:r w:rsidR="00816BD3">
        <w:rPr>
          <w:rFonts w:ascii="Arial" w:eastAsia="Times New Roman" w:hAnsi="Arial" w:cs="Arial"/>
          <w:szCs w:val="24"/>
        </w:rPr>
        <w:t>.</w:t>
      </w:r>
      <w:r w:rsidR="000475DF" w:rsidRPr="0047459D">
        <w:rPr>
          <w:rFonts w:ascii="Arial" w:eastAsia="Times New Roman" w:hAnsi="Arial" w:cs="Arial"/>
          <w:szCs w:val="24"/>
        </w:rPr>
        <w:t xml:space="preserve"> </w:t>
      </w:r>
    </w:p>
    <w:p w14:paraId="339EE5FE" w14:textId="77777777" w:rsidR="00F1098A" w:rsidRPr="0047459D" w:rsidRDefault="00F1098A" w:rsidP="009E509B">
      <w:pPr>
        <w:suppressAutoHyphens/>
        <w:spacing w:after="0" w:line="240" w:lineRule="auto"/>
        <w:rPr>
          <w:rFonts w:ascii="Arial" w:eastAsia="Times New Roman" w:hAnsi="Arial" w:cs="Arial"/>
          <w:sz w:val="36"/>
          <w:szCs w:val="24"/>
        </w:rPr>
      </w:pPr>
    </w:p>
    <w:p w14:paraId="71EA0ED2" w14:textId="7B57A8D5"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0F57BA5D" w14:textId="77777777" w:rsidR="00816BD3" w:rsidRDefault="00816BD3" w:rsidP="00580C7B">
      <w:pPr>
        <w:spacing w:after="0" w:line="240" w:lineRule="auto"/>
        <w:ind w:left="360"/>
        <w:rPr>
          <w:rFonts w:ascii="Arial" w:eastAsia="Times New Roman" w:hAnsi="Arial" w:cs="Arial"/>
        </w:rPr>
      </w:pPr>
      <w:r>
        <w:rPr>
          <w:rFonts w:ascii="Arial" w:eastAsia="Times New Roman" w:hAnsi="Arial" w:cs="Arial"/>
        </w:rPr>
        <w:t xml:space="preserve">There is no cost to the Federal Government associated with this collection. </w:t>
      </w:r>
    </w:p>
    <w:p w14:paraId="31144847" w14:textId="77777777" w:rsidR="00F1098A" w:rsidRPr="00F1098A" w:rsidRDefault="00F1098A" w:rsidP="00A53D82">
      <w:pPr>
        <w:spacing w:after="0" w:line="240" w:lineRule="auto"/>
        <w:rPr>
          <w:rFonts w:ascii="Arial" w:eastAsia="Times New Roman" w:hAnsi="Arial" w:cs="Arial"/>
          <w:sz w:val="36"/>
          <w:szCs w:val="36"/>
        </w:rPr>
      </w:pPr>
    </w:p>
    <w:p w14:paraId="7225A3E8" w14:textId="77777777" w:rsidR="00F1098A" w:rsidRPr="006B1C3A" w:rsidRDefault="00F1098A" w:rsidP="00A53D82">
      <w:pPr>
        <w:suppressAutoHyphens/>
        <w:spacing w:after="0" w:line="240" w:lineRule="auto"/>
        <w:rPr>
          <w:rFonts w:ascii="Arial" w:eastAsia="Times New Roman" w:hAnsi="Arial" w:cs="Arial"/>
          <w:i/>
          <w:szCs w:val="24"/>
        </w:rPr>
      </w:pPr>
      <w:r w:rsidRPr="006B1C3A">
        <w:rPr>
          <w:rFonts w:ascii="Arial" w:eastAsia="Times New Roman" w:hAnsi="Arial" w:cs="Arial"/>
          <w:i/>
          <w:szCs w:val="24"/>
        </w:rPr>
        <w:t>15.</w:t>
      </w:r>
      <w:r w:rsidRPr="006B1C3A">
        <w:rPr>
          <w:rFonts w:ascii="Arial" w:eastAsia="Times New Roman" w:hAnsi="Arial" w:cs="Arial"/>
          <w:i/>
        </w:rPr>
        <w:t xml:space="preserve">  </w:t>
      </w:r>
      <w:r w:rsidRPr="006B1C3A">
        <w:rPr>
          <w:rFonts w:ascii="Arial" w:eastAsia="Times New Roman" w:hAnsi="Arial" w:cs="Arial"/>
          <w:i/>
          <w:szCs w:val="24"/>
        </w:rPr>
        <w:t>What is the reason for any program changes or adjustments</w:t>
      </w:r>
      <w:r w:rsidRPr="006B1C3A">
        <w:rPr>
          <w:rFonts w:ascii="Arial" w:eastAsia="Times New Roman" w:hAnsi="Arial" w:cs="Arial"/>
          <w:i/>
        </w:rPr>
        <w:t xml:space="preserve"> reported? </w:t>
      </w:r>
    </w:p>
    <w:p w14:paraId="290DEC80" w14:textId="77777777" w:rsidR="00F1098A" w:rsidRPr="006B1C3A" w:rsidRDefault="00F1098A" w:rsidP="004D4201">
      <w:pPr>
        <w:suppressAutoHyphens/>
        <w:spacing w:after="0" w:line="240" w:lineRule="auto"/>
        <w:rPr>
          <w:rFonts w:ascii="Arial" w:eastAsia="Times New Roman" w:hAnsi="Arial" w:cs="Arial"/>
          <w:szCs w:val="24"/>
        </w:rPr>
      </w:pPr>
    </w:p>
    <w:p w14:paraId="1636AFA9" w14:textId="59DBAECF" w:rsidR="00F1098A" w:rsidRPr="006B1C3A" w:rsidRDefault="00F1098A" w:rsidP="004D4201">
      <w:pPr>
        <w:spacing w:after="0" w:line="240" w:lineRule="auto"/>
        <w:ind w:left="360"/>
        <w:rPr>
          <w:rFonts w:ascii="Arial" w:eastAsia="Times New Roman" w:hAnsi="Arial" w:cs="Arial"/>
          <w:szCs w:val="24"/>
        </w:rPr>
      </w:pPr>
      <w:r w:rsidRPr="006B1C3A">
        <w:rPr>
          <w:rFonts w:ascii="Arial" w:eastAsia="Times New Roman" w:hAnsi="Arial" w:cs="Arial"/>
          <w:szCs w:val="24"/>
        </w:rPr>
        <w:t>There are no program changes as</w:t>
      </w:r>
      <w:r w:rsidR="002908E1" w:rsidRPr="006B1C3A">
        <w:rPr>
          <w:rFonts w:ascii="Arial" w:eastAsia="Times New Roman" w:hAnsi="Arial" w:cs="Arial"/>
          <w:szCs w:val="24"/>
        </w:rPr>
        <w:t xml:space="preserve">sociated with this collection. </w:t>
      </w:r>
    </w:p>
    <w:p w14:paraId="4AFDB2F9" w14:textId="77777777" w:rsidR="00F1098A" w:rsidRPr="006B1C3A" w:rsidRDefault="00F1098A" w:rsidP="004D4201">
      <w:pPr>
        <w:spacing w:after="0" w:line="240" w:lineRule="auto"/>
        <w:ind w:left="360"/>
        <w:rPr>
          <w:rFonts w:ascii="Arial" w:eastAsia="Times New Roman" w:hAnsi="Arial" w:cs="Arial"/>
        </w:rPr>
      </w:pPr>
    </w:p>
    <w:p w14:paraId="43B4E64C" w14:textId="77777777" w:rsidR="007E2362" w:rsidRDefault="00F1098A" w:rsidP="004D4201">
      <w:pPr>
        <w:spacing w:after="0" w:line="240" w:lineRule="auto"/>
        <w:ind w:left="360"/>
        <w:rPr>
          <w:rFonts w:ascii="Arial" w:eastAsia="Times New Roman" w:hAnsi="Arial" w:cs="Arial"/>
        </w:rPr>
      </w:pPr>
      <w:r w:rsidRPr="00E96813">
        <w:rPr>
          <w:rFonts w:ascii="Arial" w:eastAsia="Times New Roman" w:hAnsi="Arial" w:cs="Arial"/>
        </w:rPr>
        <w:t xml:space="preserve">As </w:t>
      </w:r>
      <w:r w:rsidR="006F743F" w:rsidRPr="00E96813">
        <w:rPr>
          <w:rFonts w:ascii="Arial" w:eastAsia="Times New Roman" w:hAnsi="Arial" w:cs="Arial"/>
        </w:rPr>
        <w:t xml:space="preserve">for </w:t>
      </w:r>
      <w:r w:rsidR="009D41B1" w:rsidRPr="00E96813">
        <w:rPr>
          <w:rFonts w:ascii="Arial" w:eastAsia="Times New Roman" w:hAnsi="Arial" w:cs="Arial"/>
        </w:rPr>
        <w:t>adjustments</w:t>
      </w:r>
      <w:r w:rsidR="00C8521E" w:rsidRPr="00E96813">
        <w:rPr>
          <w:rFonts w:ascii="Arial" w:eastAsia="Times New Roman" w:hAnsi="Arial" w:cs="Arial"/>
        </w:rPr>
        <w:t xml:space="preserve">, </w:t>
      </w:r>
      <w:r w:rsidR="004909AA" w:rsidRPr="00E96813">
        <w:rPr>
          <w:rFonts w:ascii="Arial" w:eastAsia="Times New Roman" w:hAnsi="Arial" w:cs="Arial"/>
        </w:rPr>
        <w:t xml:space="preserve">TTB is </w:t>
      </w:r>
      <w:r w:rsidR="00E96813" w:rsidRPr="00E96813">
        <w:rPr>
          <w:rFonts w:ascii="Arial" w:eastAsia="Times New Roman" w:hAnsi="Arial" w:cs="Arial"/>
        </w:rPr>
        <w:t xml:space="preserve">increasing </w:t>
      </w:r>
      <w:r w:rsidR="004909AA" w:rsidRPr="00E96813">
        <w:rPr>
          <w:rFonts w:ascii="Arial" w:eastAsia="Times New Roman" w:hAnsi="Arial" w:cs="Arial"/>
        </w:rPr>
        <w:t xml:space="preserve">the estimated number of </w:t>
      </w:r>
      <w:r w:rsidR="00C8521E" w:rsidRPr="00E96813">
        <w:rPr>
          <w:rFonts w:ascii="Arial" w:eastAsia="Times New Roman" w:hAnsi="Arial" w:cs="Arial"/>
        </w:rPr>
        <w:t xml:space="preserve">annual </w:t>
      </w:r>
      <w:r w:rsidR="004909AA" w:rsidRPr="00E96813">
        <w:rPr>
          <w:rFonts w:ascii="Arial" w:eastAsia="Times New Roman" w:hAnsi="Arial" w:cs="Arial"/>
        </w:rPr>
        <w:t>respondents</w:t>
      </w:r>
      <w:r w:rsidR="00C8521E" w:rsidRPr="00E96813">
        <w:rPr>
          <w:rFonts w:ascii="Arial" w:eastAsia="Times New Roman" w:hAnsi="Arial" w:cs="Arial"/>
        </w:rPr>
        <w:t xml:space="preserve"> and</w:t>
      </w:r>
      <w:r w:rsidR="005327A4" w:rsidRPr="00E96813">
        <w:rPr>
          <w:rFonts w:ascii="Arial" w:eastAsia="Times New Roman" w:hAnsi="Arial" w:cs="Arial"/>
        </w:rPr>
        <w:t xml:space="preserve"> responses</w:t>
      </w:r>
      <w:r w:rsidR="00C8521E" w:rsidRPr="00E96813">
        <w:rPr>
          <w:rFonts w:ascii="Arial" w:eastAsia="Times New Roman" w:hAnsi="Arial" w:cs="Arial"/>
        </w:rPr>
        <w:t xml:space="preserve"> to this information collection from 2,200 to </w:t>
      </w:r>
      <w:r w:rsidR="00E96813" w:rsidRPr="00E96813">
        <w:rPr>
          <w:rFonts w:ascii="Arial" w:eastAsia="Times New Roman" w:hAnsi="Arial" w:cs="Arial"/>
        </w:rPr>
        <w:t>5,300</w:t>
      </w:r>
      <w:r w:rsidR="00C8521E" w:rsidRPr="00E96813">
        <w:rPr>
          <w:rFonts w:ascii="Arial" w:eastAsia="Times New Roman" w:hAnsi="Arial" w:cs="Arial"/>
        </w:rPr>
        <w:t xml:space="preserve"> and is </w:t>
      </w:r>
      <w:r w:rsidR="00E96813" w:rsidRPr="00E96813">
        <w:rPr>
          <w:rFonts w:ascii="Arial" w:eastAsia="Times New Roman" w:hAnsi="Arial" w:cs="Arial"/>
        </w:rPr>
        <w:t xml:space="preserve">increasing </w:t>
      </w:r>
      <w:r w:rsidR="00C8521E" w:rsidRPr="00E96813">
        <w:rPr>
          <w:rFonts w:ascii="Arial" w:eastAsia="Times New Roman" w:hAnsi="Arial" w:cs="Arial"/>
        </w:rPr>
        <w:t>the estimated annual burden hours from 502 to 1</w:t>
      </w:r>
      <w:r w:rsidR="00E96813" w:rsidRPr="00E96813">
        <w:rPr>
          <w:rFonts w:ascii="Arial" w:eastAsia="Times New Roman" w:hAnsi="Arial" w:cs="Arial"/>
        </w:rPr>
        <w:t xml:space="preserve">,056.  These increases are due to growth in the number of businesses regulated by TTB. </w:t>
      </w:r>
    </w:p>
    <w:p w14:paraId="5A21E25C" w14:textId="77777777" w:rsidR="007E2362" w:rsidRDefault="007E2362" w:rsidP="004D4201">
      <w:pPr>
        <w:spacing w:after="0" w:line="240" w:lineRule="auto"/>
        <w:ind w:left="360"/>
        <w:rPr>
          <w:rFonts w:ascii="Arial" w:eastAsia="Times New Roman" w:hAnsi="Arial" w:cs="Arial"/>
        </w:rPr>
      </w:pPr>
    </w:p>
    <w:p w14:paraId="587C06A4" w14:textId="5A8E4555" w:rsidR="00CC1E7A" w:rsidRPr="006B1C3A" w:rsidRDefault="007E2362" w:rsidP="004D4201">
      <w:pPr>
        <w:spacing w:after="0" w:line="240" w:lineRule="auto"/>
        <w:ind w:left="360"/>
        <w:rPr>
          <w:rFonts w:ascii="Arial" w:eastAsia="Times New Roman" w:hAnsi="Arial" w:cs="Arial"/>
        </w:rPr>
      </w:pPr>
      <w:r>
        <w:rPr>
          <w:rFonts w:ascii="Arial" w:eastAsia="Times New Roman" w:hAnsi="Arial" w:cs="Arial"/>
        </w:rPr>
        <w:t xml:space="preserve">For clarity, we are revising the title of this information collection request from “Signing Authority for Corporate Officials” to “Signing Authority for Corporate and LLC Officials.” </w:t>
      </w:r>
    </w:p>
    <w:p w14:paraId="578C8343" w14:textId="77777777" w:rsidR="002E3429" w:rsidRDefault="002E3429" w:rsidP="00263FD0">
      <w:pPr>
        <w:spacing w:after="0" w:line="240" w:lineRule="auto"/>
        <w:ind w:left="360"/>
        <w:rPr>
          <w:rFonts w:ascii="Arial" w:eastAsia="Times New Roman" w:hAnsi="Arial" w:cs="Arial"/>
        </w:rPr>
      </w:pPr>
    </w:p>
    <w:p w14:paraId="4B18954B" w14:textId="46E7C56A" w:rsidR="00A73D80" w:rsidRDefault="00263FD0" w:rsidP="00263FD0">
      <w:pPr>
        <w:spacing w:after="0" w:line="240" w:lineRule="auto"/>
        <w:ind w:left="360"/>
        <w:rPr>
          <w:rFonts w:ascii="Arial" w:eastAsia="Times New Roman" w:hAnsi="Arial" w:cs="Arial"/>
        </w:rPr>
      </w:pPr>
      <w:r>
        <w:rPr>
          <w:rFonts w:ascii="Arial" w:eastAsia="Times New Roman" w:hAnsi="Arial" w:cs="Arial"/>
        </w:rPr>
        <w:lastRenderedPageBreak/>
        <w:t xml:space="preserve">In addition, </w:t>
      </w:r>
      <w:r w:rsidR="00A73D80">
        <w:rPr>
          <w:rFonts w:ascii="Arial" w:eastAsia="Times New Roman" w:hAnsi="Arial" w:cs="Arial"/>
        </w:rPr>
        <w:t xml:space="preserve">TTB previously reported </w:t>
      </w:r>
      <w:r>
        <w:rPr>
          <w:rFonts w:ascii="Arial" w:eastAsia="Times New Roman" w:hAnsi="Arial" w:cs="Arial"/>
        </w:rPr>
        <w:t xml:space="preserve">TTB F 5100.1 and </w:t>
      </w:r>
      <w:r w:rsidR="00A73D80">
        <w:rPr>
          <w:rFonts w:ascii="Arial" w:eastAsia="Times New Roman" w:hAnsi="Arial" w:cs="Arial"/>
        </w:rPr>
        <w:t xml:space="preserve">its </w:t>
      </w:r>
      <w:r w:rsidR="00072F4E">
        <w:rPr>
          <w:rFonts w:ascii="Arial" w:eastAsia="Times New Roman" w:hAnsi="Arial" w:cs="Arial"/>
        </w:rPr>
        <w:t xml:space="preserve">“Electronic submission” </w:t>
      </w:r>
      <w:r w:rsidR="00A73D80">
        <w:rPr>
          <w:rFonts w:ascii="Arial" w:eastAsia="Times New Roman" w:hAnsi="Arial" w:cs="Arial"/>
        </w:rPr>
        <w:t xml:space="preserve">equivalent </w:t>
      </w:r>
      <w:r w:rsidR="00072F4E">
        <w:rPr>
          <w:rFonts w:ascii="Arial" w:eastAsia="Times New Roman" w:hAnsi="Arial" w:cs="Arial"/>
        </w:rPr>
        <w:t xml:space="preserve">(made via TTB’s Permits Online (PONL) system) </w:t>
      </w:r>
      <w:r w:rsidR="00A73D80">
        <w:rPr>
          <w:rFonts w:ascii="Arial" w:eastAsia="Times New Roman" w:hAnsi="Arial" w:cs="Arial"/>
        </w:rPr>
        <w:t xml:space="preserve">as separate information collections under this information collection request.  </w:t>
      </w:r>
      <w:r w:rsidR="00DD2989">
        <w:rPr>
          <w:rFonts w:ascii="Arial" w:eastAsia="Times New Roman" w:hAnsi="Arial" w:cs="Arial"/>
        </w:rPr>
        <w:t>However, because these two instruments collect the same information</w:t>
      </w:r>
      <w:r w:rsidR="00E15496">
        <w:rPr>
          <w:rFonts w:ascii="Arial" w:eastAsia="Times New Roman" w:hAnsi="Arial" w:cs="Arial"/>
        </w:rPr>
        <w:t>—the names or position titles of officials authorized to act for corporations or LLCs in TTB matters—</w:t>
      </w:r>
      <w:r w:rsidR="00DD2989">
        <w:rPr>
          <w:rFonts w:ascii="Arial" w:eastAsia="Times New Roman" w:hAnsi="Arial" w:cs="Arial"/>
        </w:rPr>
        <w:t xml:space="preserve">TTB is consolidating these two collection instruments under the same information collection as part of this information collection request.  There are no changes to the two information collection instruments. </w:t>
      </w:r>
    </w:p>
    <w:p w14:paraId="68119155" w14:textId="77777777" w:rsidR="00F1098A" w:rsidRPr="0005056D" w:rsidRDefault="00F1098A" w:rsidP="009E509B">
      <w:pPr>
        <w:suppressAutoHyphens/>
        <w:spacing w:after="0" w:line="240" w:lineRule="auto"/>
        <w:rPr>
          <w:rFonts w:ascii="Arial" w:eastAsia="Times New Roman" w:hAnsi="Arial" w:cs="Arial"/>
          <w:sz w:val="36"/>
          <w:szCs w:val="36"/>
        </w:rPr>
      </w:pPr>
    </w:p>
    <w:p w14:paraId="050168E3" w14:textId="77777777" w:rsidR="00F1098A" w:rsidRPr="00F1098A" w:rsidRDefault="00F1098A" w:rsidP="009E509B">
      <w:pPr>
        <w:suppressAutoHyphens/>
        <w:spacing w:after="0" w:line="240" w:lineRule="auto"/>
        <w:rPr>
          <w:rFonts w:ascii="Arial" w:eastAsia="Times New Roman" w:hAnsi="Arial" w:cs="Arial"/>
          <w:i/>
          <w:szCs w:val="24"/>
        </w:rPr>
      </w:pPr>
      <w:r w:rsidRPr="009E509B">
        <w:rPr>
          <w:rFonts w:ascii="Arial" w:eastAsia="Times New Roman" w:hAnsi="Arial" w:cs="Arial"/>
          <w:i/>
          <w:szCs w:val="24"/>
        </w:rPr>
        <w:t>16.</w:t>
      </w:r>
      <w:r w:rsidRPr="009E509B">
        <w:rPr>
          <w:rFonts w:ascii="Arial" w:eastAsia="Times New Roman" w:hAnsi="Arial" w:cs="Arial"/>
          <w:i/>
        </w:rPr>
        <w:t xml:space="preserve">  </w:t>
      </w:r>
      <w:r w:rsidRPr="009E509B">
        <w:rPr>
          <w:rFonts w:ascii="Arial" w:eastAsia="Times New Roman" w:hAnsi="Arial" w:cs="Arial"/>
          <w:i/>
          <w:szCs w:val="24"/>
        </w:rPr>
        <w:t xml:space="preserve">Outline </w:t>
      </w:r>
      <w:r w:rsidRPr="00F1098A">
        <w:rPr>
          <w:rFonts w:ascii="Arial" w:eastAsia="Times New Roman" w:hAnsi="Arial" w:cs="Arial"/>
          <w:i/>
          <w:szCs w:val="24"/>
        </w:rPr>
        <w:t>plans for tabulation and publication for collections of information whose results will be published.</w:t>
      </w:r>
      <w:r w:rsidRPr="00F1098A">
        <w:rPr>
          <w:rFonts w:ascii="Arial" w:eastAsia="Times New Roman" w:hAnsi="Arial" w:cs="Arial"/>
          <w:i/>
        </w:rPr>
        <w:t xml:space="preserve"> </w:t>
      </w:r>
    </w:p>
    <w:p w14:paraId="22219260"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7CF93268" w14:textId="77777777" w:rsidR="00F1098A" w:rsidRPr="00F1098A" w:rsidRDefault="00F1098A" w:rsidP="009E509B">
      <w:pPr>
        <w:suppressAutoHyphens/>
        <w:spacing w:after="0" w:line="240" w:lineRule="auto"/>
        <w:ind w:left="360"/>
        <w:rPr>
          <w:rFonts w:ascii="Arial" w:eastAsia="Times New Roman" w:hAnsi="Arial" w:cs="Arial"/>
          <w:szCs w:val="24"/>
        </w:rPr>
      </w:pPr>
      <w:r w:rsidRPr="00F1098A">
        <w:rPr>
          <w:rFonts w:ascii="Arial" w:eastAsia="Times New Roman" w:hAnsi="Arial" w:cs="Arial"/>
        </w:rPr>
        <w:t>TTB</w:t>
      </w:r>
      <w:r w:rsidRPr="00F1098A">
        <w:rPr>
          <w:rFonts w:ascii="Arial" w:eastAsia="Times New Roman" w:hAnsi="Arial" w:cs="Arial"/>
          <w:szCs w:val="24"/>
        </w:rPr>
        <w:t xml:space="preserve"> will not publish the results of this collection.</w:t>
      </w:r>
      <w:r w:rsidRPr="00F1098A">
        <w:rPr>
          <w:rFonts w:ascii="Arial" w:eastAsia="Times New Roman" w:hAnsi="Arial" w:cs="Arial"/>
        </w:rPr>
        <w:t xml:space="preserve"> </w:t>
      </w:r>
    </w:p>
    <w:p w14:paraId="7F0FAF32" w14:textId="77777777" w:rsidR="00F1098A" w:rsidRPr="00F1098A" w:rsidRDefault="00F1098A" w:rsidP="009E509B">
      <w:pPr>
        <w:suppressAutoHyphens/>
        <w:spacing w:after="0" w:line="240" w:lineRule="auto"/>
        <w:rPr>
          <w:rFonts w:ascii="Arial" w:eastAsia="Times New Roman" w:hAnsi="Arial" w:cs="Arial"/>
          <w:sz w:val="36"/>
          <w:szCs w:val="24"/>
        </w:rPr>
      </w:pPr>
    </w:p>
    <w:p w14:paraId="17C11544" w14:textId="77777777" w:rsidR="00F1098A" w:rsidRPr="00C63C08" w:rsidRDefault="00F1098A" w:rsidP="004909AA">
      <w:pPr>
        <w:spacing w:after="0" w:line="240" w:lineRule="auto"/>
        <w:rPr>
          <w:rFonts w:ascii="Arial" w:hAnsi="Arial" w:cs="Arial"/>
          <w:i/>
        </w:rPr>
      </w:pPr>
      <w:r w:rsidRPr="00C63C08">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4909AA" w:rsidRDefault="00F1098A" w:rsidP="004909AA">
      <w:pPr>
        <w:spacing w:after="0" w:line="240" w:lineRule="auto"/>
        <w:rPr>
          <w:rFonts w:ascii="Arial" w:hAnsi="Arial" w:cs="Arial"/>
        </w:rPr>
      </w:pPr>
    </w:p>
    <w:p w14:paraId="37AFF7DD" w14:textId="0DEDF03A" w:rsidR="00F1098A" w:rsidRPr="004909AA" w:rsidRDefault="00F1098A" w:rsidP="004909AA">
      <w:pPr>
        <w:autoSpaceDE w:val="0"/>
        <w:autoSpaceDN w:val="0"/>
        <w:spacing w:after="0" w:line="240" w:lineRule="auto"/>
        <w:ind w:left="360"/>
        <w:rPr>
          <w:rFonts w:ascii="Arial" w:eastAsia="Times New Roman" w:hAnsi="Arial" w:cs="Arial"/>
        </w:rPr>
      </w:pPr>
      <w:r w:rsidRPr="004909AA">
        <w:rPr>
          <w:rFonts w:ascii="Arial" w:eastAsia="Times New Roman" w:hAnsi="Arial" w:cs="Arial"/>
        </w:rPr>
        <w:t xml:space="preserve">As a </w:t>
      </w:r>
      <w:r w:rsidR="00DF707A" w:rsidRPr="004909AA">
        <w:rPr>
          <w:rFonts w:ascii="Arial" w:eastAsia="Times New Roman" w:hAnsi="Arial" w:cs="Arial"/>
        </w:rPr>
        <w:t>cost</w:t>
      </w:r>
      <w:r w:rsidR="00DF707A">
        <w:rPr>
          <w:rFonts w:ascii="Arial" w:eastAsia="Times New Roman" w:hAnsi="Arial" w:cs="Arial"/>
        </w:rPr>
        <w:t>-</w:t>
      </w:r>
      <w:r w:rsidRPr="004909AA">
        <w:rPr>
          <w:rFonts w:ascii="Arial" w:eastAsia="Times New Roman" w:hAnsi="Arial" w:cs="Arial"/>
        </w:rPr>
        <w:t xml:space="preserve">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 </w:t>
      </w:r>
    </w:p>
    <w:p w14:paraId="74C4B6DE" w14:textId="77777777" w:rsidR="00F1098A" w:rsidRPr="00F1098A" w:rsidRDefault="00F1098A" w:rsidP="004909AA">
      <w:pPr>
        <w:autoSpaceDE w:val="0"/>
        <w:autoSpaceDN w:val="0"/>
        <w:spacing w:after="0" w:line="240" w:lineRule="auto"/>
        <w:rPr>
          <w:rFonts w:ascii="Arial" w:eastAsia="Times New Roman" w:hAnsi="Arial" w:cs="Arial"/>
          <w:sz w:val="36"/>
          <w:szCs w:val="28"/>
        </w:rPr>
      </w:pPr>
    </w:p>
    <w:p w14:paraId="39A85DD5" w14:textId="0D1482BD" w:rsidR="00F1098A" w:rsidRPr="00263FD0" w:rsidRDefault="00F1098A" w:rsidP="009E509B">
      <w:pPr>
        <w:suppressAutoHyphens/>
        <w:spacing w:after="0" w:line="240" w:lineRule="auto"/>
        <w:rPr>
          <w:rFonts w:ascii="Arial" w:eastAsia="Times New Roman" w:hAnsi="Arial" w:cs="Arial"/>
          <w:i/>
          <w:szCs w:val="24"/>
        </w:rPr>
      </w:pPr>
      <w:r w:rsidRPr="00263FD0">
        <w:rPr>
          <w:rFonts w:ascii="Arial" w:eastAsia="Times New Roman" w:hAnsi="Arial" w:cs="Arial"/>
          <w:i/>
          <w:szCs w:val="24"/>
        </w:rPr>
        <w:t>18.</w:t>
      </w:r>
      <w:r w:rsidRPr="00263FD0">
        <w:rPr>
          <w:rFonts w:ascii="Arial" w:eastAsia="Times New Roman" w:hAnsi="Arial" w:cs="Arial"/>
          <w:i/>
        </w:rPr>
        <w:t xml:space="preserve">  </w:t>
      </w:r>
      <w:r w:rsidRPr="00263FD0">
        <w:rPr>
          <w:rFonts w:ascii="Arial" w:eastAsia="Times New Roman" w:hAnsi="Arial" w:cs="Arial"/>
          <w:i/>
          <w:szCs w:val="24"/>
        </w:rPr>
        <w:t>What are the exceptions to the certification statement?</w:t>
      </w:r>
      <w:r w:rsidRPr="00263FD0">
        <w:rPr>
          <w:rFonts w:ascii="Arial" w:eastAsia="Times New Roman" w:hAnsi="Arial" w:cs="Arial"/>
          <w:i/>
        </w:rPr>
        <w:t xml:space="preserve"> </w:t>
      </w:r>
    </w:p>
    <w:p w14:paraId="0B247F89" w14:textId="77777777" w:rsidR="00F1098A" w:rsidRDefault="00F1098A" w:rsidP="009E509B">
      <w:pPr>
        <w:suppressAutoHyphens/>
        <w:spacing w:after="0" w:line="240" w:lineRule="auto"/>
        <w:ind w:left="360"/>
        <w:rPr>
          <w:rFonts w:ascii="Arial" w:eastAsia="Times New Roman" w:hAnsi="Arial" w:cs="Arial"/>
          <w:szCs w:val="24"/>
        </w:rPr>
      </w:pPr>
    </w:p>
    <w:p w14:paraId="33311C82" w14:textId="77777777" w:rsidR="009C7AEB" w:rsidRPr="009C7AEB" w:rsidRDefault="009C7AEB" w:rsidP="009C7AEB">
      <w:pPr>
        <w:spacing w:after="120" w:line="240" w:lineRule="auto"/>
        <w:ind w:left="360"/>
        <w:rPr>
          <w:rFonts w:ascii="Arial" w:eastAsia="Times New Roman" w:hAnsi="Arial" w:cs="Arial"/>
        </w:rPr>
      </w:pPr>
      <w:r w:rsidRPr="009C7AEB">
        <w:rPr>
          <w:rFonts w:ascii="Arial" w:eastAsia="Times New Roman" w:hAnsi="Arial" w:cs="Arial"/>
        </w:rPr>
        <w:t xml:space="preserve">(c)  See item 5 above. </w:t>
      </w:r>
    </w:p>
    <w:p w14:paraId="7E1F63D7" w14:textId="6E7B1CB9" w:rsidR="009C7AEB" w:rsidRPr="009C7AEB" w:rsidRDefault="009C7AEB" w:rsidP="009C7AEB">
      <w:pPr>
        <w:spacing w:after="120" w:line="240" w:lineRule="auto"/>
        <w:ind w:left="360"/>
        <w:rPr>
          <w:rFonts w:ascii="Arial" w:eastAsia="Times New Roman" w:hAnsi="Arial" w:cs="Arial"/>
        </w:rPr>
      </w:pPr>
      <w:r w:rsidRPr="009C7AEB">
        <w:rPr>
          <w:rFonts w:ascii="Arial" w:eastAsia="Times New Roman" w:hAnsi="Arial" w:cs="Arial"/>
        </w:rPr>
        <w:t>(f)   This is not a recordkeeping requirement</w:t>
      </w:r>
      <w:r>
        <w:rPr>
          <w:rFonts w:ascii="Arial" w:eastAsia="Times New Roman" w:hAnsi="Arial" w:cs="Arial"/>
        </w:rPr>
        <w:t xml:space="preserve">. </w:t>
      </w:r>
    </w:p>
    <w:p w14:paraId="15462D4A" w14:textId="77777777" w:rsidR="009C7AEB" w:rsidRPr="009C7AEB" w:rsidRDefault="009C7AEB" w:rsidP="009C7AEB">
      <w:pPr>
        <w:spacing w:after="120" w:line="240" w:lineRule="auto"/>
        <w:ind w:left="360"/>
        <w:rPr>
          <w:rFonts w:ascii="Arial" w:eastAsia="Times New Roman" w:hAnsi="Arial" w:cs="Arial"/>
        </w:rPr>
      </w:pPr>
      <w:r w:rsidRPr="009C7AEB">
        <w:rPr>
          <w:rFonts w:ascii="Arial" w:eastAsia="Times New Roman" w:hAnsi="Arial" w:cs="Arial"/>
        </w:rPr>
        <w:t xml:space="preserve">(i)   No statistics are involved. </w:t>
      </w:r>
    </w:p>
    <w:p w14:paraId="7A698542" w14:textId="77777777" w:rsidR="00F1098A" w:rsidRPr="004909AA" w:rsidRDefault="00F1098A" w:rsidP="009E509B">
      <w:pPr>
        <w:spacing w:after="0" w:line="240" w:lineRule="auto"/>
        <w:rPr>
          <w:rFonts w:ascii="Arial" w:eastAsia="Times New Roman" w:hAnsi="Arial" w:cs="Arial"/>
          <w:sz w:val="36"/>
          <w:szCs w:val="36"/>
        </w:rPr>
      </w:pPr>
    </w:p>
    <w:p w14:paraId="3D2A2D63" w14:textId="77777777" w:rsidR="00F1098A" w:rsidRPr="004909AA" w:rsidRDefault="00F1098A" w:rsidP="009E509B">
      <w:pPr>
        <w:spacing w:after="0" w:line="240" w:lineRule="auto"/>
        <w:rPr>
          <w:rFonts w:ascii="Arial" w:eastAsia="Times New Roman" w:hAnsi="Arial" w:cs="Arial"/>
          <w:sz w:val="36"/>
          <w:szCs w:val="36"/>
        </w:rPr>
      </w:pPr>
    </w:p>
    <w:p w14:paraId="161C04E9" w14:textId="77777777" w:rsidR="00F1098A" w:rsidRPr="00F1098A" w:rsidRDefault="00F1098A" w:rsidP="009E509B">
      <w:pPr>
        <w:spacing w:after="0" w:line="240" w:lineRule="auto"/>
        <w:rPr>
          <w:rFonts w:ascii="Arial" w:eastAsia="Times New Roman" w:hAnsi="Arial" w:cs="Arial"/>
          <w:b/>
          <w:bCs/>
        </w:rPr>
      </w:pPr>
      <w:r w:rsidRPr="00F1098A">
        <w:rPr>
          <w:rFonts w:ascii="Arial" w:eastAsia="Times New Roman" w:hAnsi="Arial" w:cs="Arial"/>
          <w:b/>
          <w:bCs/>
        </w:rPr>
        <w:t xml:space="preserve">B.  </w:t>
      </w:r>
      <w:r w:rsidRPr="00F1098A">
        <w:rPr>
          <w:rFonts w:ascii="Arial" w:eastAsia="Times New Roman" w:hAnsi="Arial" w:cs="Arial"/>
          <w:b/>
          <w:bCs/>
          <w:u w:val="single"/>
        </w:rPr>
        <w:t>Collections of Information Employing Statistical Methods</w:t>
      </w:r>
      <w:r w:rsidRPr="00F1098A">
        <w:rPr>
          <w:rFonts w:ascii="Arial" w:eastAsia="Times New Roman" w:hAnsi="Arial" w:cs="Arial"/>
          <w:b/>
          <w:bCs/>
        </w:rPr>
        <w:t>.</w:t>
      </w:r>
    </w:p>
    <w:p w14:paraId="4BF51F3B" w14:textId="77777777" w:rsidR="00F1098A" w:rsidRPr="00F1098A" w:rsidRDefault="00F1098A" w:rsidP="009E509B">
      <w:pPr>
        <w:spacing w:after="0" w:line="240" w:lineRule="auto"/>
        <w:rPr>
          <w:rFonts w:ascii="Arial" w:eastAsia="Times New Roman" w:hAnsi="Arial" w:cs="Arial"/>
        </w:rPr>
      </w:pPr>
    </w:p>
    <w:p w14:paraId="15BC0A4E" w14:textId="77777777" w:rsidR="00F1098A" w:rsidRPr="00F1098A" w:rsidRDefault="00F1098A" w:rsidP="009E509B">
      <w:pPr>
        <w:spacing w:after="0" w:line="240" w:lineRule="auto"/>
        <w:ind w:left="360"/>
        <w:rPr>
          <w:rFonts w:ascii="Arial" w:eastAsia="Times New Roman" w:hAnsi="Arial" w:cs="Arial"/>
          <w:szCs w:val="20"/>
        </w:rPr>
      </w:pPr>
      <w:r w:rsidRPr="00F1098A">
        <w:rPr>
          <w:rFonts w:ascii="Arial" w:eastAsia="Times New Roman" w:hAnsi="Arial" w:cs="Arial"/>
          <w:szCs w:val="20"/>
        </w:rPr>
        <w:t>This collection does not employ statistical methods.</w:t>
      </w:r>
      <w:r w:rsidRPr="00F1098A">
        <w:rPr>
          <w:rFonts w:ascii="Arial" w:eastAsia="Times New Roman" w:hAnsi="Arial" w:cs="Arial"/>
        </w:rPr>
        <w:t xml:space="preserve"> </w:t>
      </w:r>
    </w:p>
    <w:p w14:paraId="69E40D14" w14:textId="77777777" w:rsidR="00F1098A" w:rsidRPr="00F1098A" w:rsidRDefault="00F1098A" w:rsidP="009E509B">
      <w:pPr>
        <w:suppressAutoHyphens/>
        <w:spacing w:after="0" w:line="240" w:lineRule="auto"/>
        <w:rPr>
          <w:rFonts w:ascii="Arial" w:eastAsia="Times New Roman" w:hAnsi="Arial" w:cs="Arial"/>
          <w:szCs w:val="24"/>
        </w:rPr>
      </w:pPr>
    </w:p>
    <w:sectPr w:rsidR="00F1098A" w:rsidRPr="00F1098A" w:rsidSect="007377DE">
      <w:headerReference w:type="even" r:id="rId8"/>
      <w:headerReference w:type="default" r:id="rId9"/>
      <w:footerReference w:type="even" r:id="rId10"/>
      <w:footerReference w:type="default" r:id="rId11"/>
      <w:headerReference w:type="first" r:id="rId12"/>
      <w:footerReference w:type="first" r:id="rId13"/>
      <w:pgSz w:w="12240" w:h="15840"/>
      <w:pgMar w:top="1440" w:right="1620"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E15496" w:rsidRDefault="00E15496">
      <w:pPr>
        <w:spacing w:after="0" w:line="240" w:lineRule="auto"/>
      </w:pPr>
      <w:r>
        <w:separator/>
      </w:r>
    </w:p>
  </w:endnote>
  <w:endnote w:type="continuationSeparator" w:id="0">
    <w:p w14:paraId="3F2F3C62" w14:textId="77777777" w:rsidR="00E15496" w:rsidRDefault="00E1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EFCB" w14:textId="77777777" w:rsidR="00E15496" w:rsidRDefault="00E15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41C8" w14:textId="78480335" w:rsidR="00E15496" w:rsidRPr="007377DE" w:rsidRDefault="00E15496" w:rsidP="007377DE">
    <w:pPr>
      <w:pStyle w:val="Footer"/>
      <w:tabs>
        <w:tab w:val="clear" w:pos="4680"/>
        <w:tab w:val="clear" w:pos="9360"/>
        <w:tab w:val="right" w:pos="9000"/>
      </w:tabs>
      <w:ind w:right="72"/>
      <w:rPr>
        <w:rFonts w:ascii="Arial" w:hAnsi="Arial" w:cs="Arial"/>
        <w:sz w:val="20"/>
        <w:szCs w:val="20"/>
      </w:rPr>
    </w:pPr>
    <w:r>
      <w:rPr>
        <w:rFonts w:ascii="Arial" w:hAnsi="Arial" w:cs="Arial"/>
        <w:sz w:val="20"/>
        <w:szCs w:val="20"/>
      </w:rPr>
      <w:tab/>
    </w:r>
    <w:r w:rsidRPr="0093109B">
      <w:rPr>
        <w:rFonts w:ascii="Arial" w:hAnsi="Arial" w:cs="Arial"/>
        <w:sz w:val="20"/>
        <w:szCs w:val="20"/>
      </w:rPr>
      <w:t>Supporting Statement 1513–00</w:t>
    </w:r>
    <w:r>
      <w:rPr>
        <w:rFonts w:ascii="Arial" w:hAnsi="Arial" w:cs="Arial"/>
        <w:sz w:val="20"/>
        <w:szCs w:val="20"/>
      </w:rPr>
      <w:t>36</w:t>
    </w:r>
    <w:r w:rsidRPr="0093109B">
      <w:rPr>
        <w:rFonts w:ascii="Arial" w:hAnsi="Arial" w:cs="Arial"/>
        <w:sz w:val="20"/>
        <w:szCs w:val="20"/>
      </w:rPr>
      <w:t xml:space="preserve">, </w:t>
    </w:r>
    <w:r>
      <w:rPr>
        <w:rFonts w:ascii="Arial" w:hAnsi="Arial" w:cs="Arial"/>
        <w:sz w:val="20"/>
        <w:szCs w:val="20"/>
      </w:rPr>
      <w:t xml:space="preserve">June </w:t>
    </w:r>
    <w:r w:rsidRPr="0093109B">
      <w:rPr>
        <w:rFonts w:ascii="Arial" w:hAnsi="Arial" w:cs="Arial"/>
        <w:sz w:val="20"/>
        <w:szCs w:val="20"/>
      </w:rPr>
      <w:t xml:space="preserve">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F474" w14:textId="60151300" w:rsidR="00E15496" w:rsidRPr="007377DE" w:rsidRDefault="00E15496" w:rsidP="007377DE">
    <w:pPr>
      <w:pStyle w:val="Footer"/>
      <w:tabs>
        <w:tab w:val="clear" w:pos="4680"/>
        <w:tab w:val="clear" w:pos="9360"/>
        <w:tab w:val="right" w:pos="9000"/>
      </w:tabs>
      <w:ind w:right="72"/>
      <w:rPr>
        <w:rFonts w:ascii="Arial" w:hAnsi="Arial" w:cs="Arial"/>
        <w:sz w:val="20"/>
        <w:szCs w:val="20"/>
      </w:rPr>
    </w:pPr>
    <w:r>
      <w:rPr>
        <w:rFonts w:ascii="Arial" w:hAnsi="Arial" w:cs="Arial"/>
      </w:rPr>
      <w:tab/>
    </w:r>
    <w:r w:rsidRPr="007377DE">
      <w:rPr>
        <w:rFonts w:ascii="Arial" w:hAnsi="Arial" w:cs="Arial"/>
        <w:sz w:val="20"/>
        <w:szCs w:val="20"/>
      </w:rPr>
      <w:t>Supporting Statement 1513–00</w:t>
    </w:r>
    <w:r>
      <w:rPr>
        <w:rFonts w:ascii="Arial" w:hAnsi="Arial" w:cs="Arial"/>
        <w:sz w:val="20"/>
        <w:szCs w:val="20"/>
      </w:rPr>
      <w:t>36</w:t>
    </w:r>
    <w:r w:rsidRPr="007377DE">
      <w:rPr>
        <w:rFonts w:ascii="Arial" w:hAnsi="Arial" w:cs="Arial"/>
        <w:sz w:val="20"/>
        <w:szCs w:val="20"/>
      </w:rPr>
      <w:t xml:space="preserve">, </w:t>
    </w:r>
    <w:r>
      <w:rPr>
        <w:rFonts w:ascii="Arial" w:hAnsi="Arial" w:cs="Arial"/>
        <w:sz w:val="20"/>
        <w:szCs w:val="20"/>
      </w:rPr>
      <w:t>June</w:t>
    </w:r>
    <w:r w:rsidRPr="007377DE">
      <w:rPr>
        <w:rFonts w:ascii="Arial" w:hAnsi="Arial" w:cs="Arial"/>
        <w:sz w:val="20"/>
        <w:szCs w:val="20"/>
      </w:rPr>
      <w:t xml:space="preserve">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E15496" w:rsidRDefault="00E15496">
      <w:pPr>
        <w:spacing w:after="0" w:line="240" w:lineRule="auto"/>
      </w:pPr>
      <w:r>
        <w:separator/>
      </w:r>
    </w:p>
  </w:footnote>
  <w:footnote w:type="continuationSeparator" w:id="0">
    <w:p w14:paraId="545E5FDE" w14:textId="77777777" w:rsidR="00E15496" w:rsidRDefault="00E15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E633" w14:textId="77777777" w:rsidR="00E15496" w:rsidRDefault="00E1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E15496" w:rsidRPr="00AA353E" w:rsidRDefault="00E15496"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733B05">
      <w:rPr>
        <w:rStyle w:val="PageNumber"/>
        <w:rFonts w:ascii="Arial" w:hAnsi="Arial" w:cs="Arial"/>
        <w:noProof/>
      </w:rPr>
      <w:t>5</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96480" w14:textId="77777777" w:rsidR="00E15496" w:rsidRDefault="00E1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61945"/>
    <w:multiLevelType w:val="hybridMultilevel"/>
    <w:tmpl w:val="170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2264C2"/>
    <w:multiLevelType w:val="hybridMultilevel"/>
    <w:tmpl w:val="0C6C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0012BB"/>
    <w:multiLevelType w:val="hybridMultilevel"/>
    <w:tmpl w:val="7940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D2A7A"/>
    <w:multiLevelType w:val="hybridMultilevel"/>
    <w:tmpl w:val="2640A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2C5A"/>
    <w:rsid w:val="00022FFA"/>
    <w:rsid w:val="000475DF"/>
    <w:rsid w:val="0005056D"/>
    <w:rsid w:val="00055968"/>
    <w:rsid w:val="00064B07"/>
    <w:rsid w:val="00072F4E"/>
    <w:rsid w:val="00081EE2"/>
    <w:rsid w:val="000905B0"/>
    <w:rsid w:val="000F05D3"/>
    <w:rsid w:val="000F1AE4"/>
    <w:rsid w:val="0010409D"/>
    <w:rsid w:val="0011204B"/>
    <w:rsid w:val="00115832"/>
    <w:rsid w:val="0011662C"/>
    <w:rsid w:val="00120E55"/>
    <w:rsid w:val="001401E0"/>
    <w:rsid w:val="001435B9"/>
    <w:rsid w:val="0014423E"/>
    <w:rsid w:val="001567A0"/>
    <w:rsid w:val="001621D6"/>
    <w:rsid w:val="00195223"/>
    <w:rsid w:val="001A1926"/>
    <w:rsid w:val="001A43F2"/>
    <w:rsid w:val="001B3E18"/>
    <w:rsid w:val="001C3C9A"/>
    <w:rsid w:val="001D667C"/>
    <w:rsid w:val="001E62A3"/>
    <w:rsid w:val="002101DB"/>
    <w:rsid w:val="00211C2B"/>
    <w:rsid w:val="00216AF9"/>
    <w:rsid w:val="002307A9"/>
    <w:rsid w:val="00245286"/>
    <w:rsid w:val="00263FD0"/>
    <w:rsid w:val="00265204"/>
    <w:rsid w:val="00265FED"/>
    <w:rsid w:val="002825B5"/>
    <w:rsid w:val="002879D8"/>
    <w:rsid w:val="002908E1"/>
    <w:rsid w:val="002C3E36"/>
    <w:rsid w:val="002D79DE"/>
    <w:rsid w:val="002E3429"/>
    <w:rsid w:val="0030424E"/>
    <w:rsid w:val="00304658"/>
    <w:rsid w:val="00316167"/>
    <w:rsid w:val="0031728C"/>
    <w:rsid w:val="003546DB"/>
    <w:rsid w:val="0035788E"/>
    <w:rsid w:val="0036416F"/>
    <w:rsid w:val="00366D14"/>
    <w:rsid w:val="0038419D"/>
    <w:rsid w:val="00392432"/>
    <w:rsid w:val="003A4F75"/>
    <w:rsid w:val="003A6BD2"/>
    <w:rsid w:val="003B2B81"/>
    <w:rsid w:val="003B7D56"/>
    <w:rsid w:val="00404F80"/>
    <w:rsid w:val="004114F8"/>
    <w:rsid w:val="00414043"/>
    <w:rsid w:val="00416391"/>
    <w:rsid w:val="00453CD3"/>
    <w:rsid w:val="00454231"/>
    <w:rsid w:val="00455E91"/>
    <w:rsid w:val="0046057C"/>
    <w:rsid w:val="004740EF"/>
    <w:rsid w:val="00474285"/>
    <w:rsid w:val="0047459D"/>
    <w:rsid w:val="004909AA"/>
    <w:rsid w:val="004921D8"/>
    <w:rsid w:val="004C3BD4"/>
    <w:rsid w:val="004D4201"/>
    <w:rsid w:val="004D5DEB"/>
    <w:rsid w:val="004F6748"/>
    <w:rsid w:val="0051703D"/>
    <w:rsid w:val="005228E6"/>
    <w:rsid w:val="005277EA"/>
    <w:rsid w:val="00527CC9"/>
    <w:rsid w:val="005326C9"/>
    <w:rsid w:val="005327A4"/>
    <w:rsid w:val="00532DF4"/>
    <w:rsid w:val="00532FEB"/>
    <w:rsid w:val="00540549"/>
    <w:rsid w:val="00545535"/>
    <w:rsid w:val="00545626"/>
    <w:rsid w:val="00580C7B"/>
    <w:rsid w:val="00585348"/>
    <w:rsid w:val="0059067E"/>
    <w:rsid w:val="00597992"/>
    <w:rsid w:val="005D26FB"/>
    <w:rsid w:val="005E0F50"/>
    <w:rsid w:val="0062752E"/>
    <w:rsid w:val="00630705"/>
    <w:rsid w:val="0063427E"/>
    <w:rsid w:val="00637768"/>
    <w:rsid w:val="006379D6"/>
    <w:rsid w:val="00637C39"/>
    <w:rsid w:val="006430E8"/>
    <w:rsid w:val="006675F0"/>
    <w:rsid w:val="00680F76"/>
    <w:rsid w:val="006B1C3A"/>
    <w:rsid w:val="006C3298"/>
    <w:rsid w:val="006D0B12"/>
    <w:rsid w:val="006E6CFB"/>
    <w:rsid w:val="006F743F"/>
    <w:rsid w:val="007145A8"/>
    <w:rsid w:val="00723C65"/>
    <w:rsid w:val="00733B05"/>
    <w:rsid w:val="00735A74"/>
    <w:rsid w:val="007377DE"/>
    <w:rsid w:val="00742C46"/>
    <w:rsid w:val="007574B9"/>
    <w:rsid w:val="007773FD"/>
    <w:rsid w:val="00780FCA"/>
    <w:rsid w:val="007921E6"/>
    <w:rsid w:val="00793506"/>
    <w:rsid w:val="007B4E3A"/>
    <w:rsid w:val="007C30A8"/>
    <w:rsid w:val="007E2362"/>
    <w:rsid w:val="007E6557"/>
    <w:rsid w:val="00815D12"/>
    <w:rsid w:val="00816BD3"/>
    <w:rsid w:val="00822540"/>
    <w:rsid w:val="008325D0"/>
    <w:rsid w:val="00845037"/>
    <w:rsid w:val="008561F6"/>
    <w:rsid w:val="00866713"/>
    <w:rsid w:val="008C3BFA"/>
    <w:rsid w:val="008E7836"/>
    <w:rsid w:val="00900641"/>
    <w:rsid w:val="00910B81"/>
    <w:rsid w:val="00914543"/>
    <w:rsid w:val="0093137C"/>
    <w:rsid w:val="00953D00"/>
    <w:rsid w:val="009543CA"/>
    <w:rsid w:val="00960FD4"/>
    <w:rsid w:val="00986213"/>
    <w:rsid w:val="009A0D45"/>
    <w:rsid w:val="009A1D3C"/>
    <w:rsid w:val="009A29F0"/>
    <w:rsid w:val="009B190A"/>
    <w:rsid w:val="009C2B64"/>
    <w:rsid w:val="009C7AEB"/>
    <w:rsid w:val="009D41B1"/>
    <w:rsid w:val="009E509B"/>
    <w:rsid w:val="009F1D21"/>
    <w:rsid w:val="009F5498"/>
    <w:rsid w:val="00A00442"/>
    <w:rsid w:val="00A03D64"/>
    <w:rsid w:val="00A05D93"/>
    <w:rsid w:val="00A13695"/>
    <w:rsid w:val="00A30464"/>
    <w:rsid w:val="00A521CE"/>
    <w:rsid w:val="00A53D82"/>
    <w:rsid w:val="00A73D80"/>
    <w:rsid w:val="00A86CB3"/>
    <w:rsid w:val="00AC17EE"/>
    <w:rsid w:val="00AE1151"/>
    <w:rsid w:val="00AE3BF9"/>
    <w:rsid w:val="00AF284B"/>
    <w:rsid w:val="00B07204"/>
    <w:rsid w:val="00B120BA"/>
    <w:rsid w:val="00B1533A"/>
    <w:rsid w:val="00B64561"/>
    <w:rsid w:val="00B80AFC"/>
    <w:rsid w:val="00B908CA"/>
    <w:rsid w:val="00B975C4"/>
    <w:rsid w:val="00BA5D63"/>
    <w:rsid w:val="00BD1244"/>
    <w:rsid w:val="00BD3F55"/>
    <w:rsid w:val="00BE075F"/>
    <w:rsid w:val="00BE245C"/>
    <w:rsid w:val="00BF312E"/>
    <w:rsid w:val="00BF4B18"/>
    <w:rsid w:val="00C021AE"/>
    <w:rsid w:val="00C20172"/>
    <w:rsid w:val="00C459BD"/>
    <w:rsid w:val="00C47C50"/>
    <w:rsid w:val="00C63C08"/>
    <w:rsid w:val="00C63CDF"/>
    <w:rsid w:val="00C71217"/>
    <w:rsid w:val="00C8521E"/>
    <w:rsid w:val="00C86550"/>
    <w:rsid w:val="00CA170F"/>
    <w:rsid w:val="00CB53B8"/>
    <w:rsid w:val="00CC1E7A"/>
    <w:rsid w:val="00D0054C"/>
    <w:rsid w:val="00D01B4B"/>
    <w:rsid w:val="00D53EC3"/>
    <w:rsid w:val="00D8079A"/>
    <w:rsid w:val="00D9291D"/>
    <w:rsid w:val="00D96229"/>
    <w:rsid w:val="00DC2861"/>
    <w:rsid w:val="00DC4A50"/>
    <w:rsid w:val="00DC770C"/>
    <w:rsid w:val="00DD2989"/>
    <w:rsid w:val="00DD4048"/>
    <w:rsid w:val="00DE4BC2"/>
    <w:rsid w:val="00DF707A"/>
    <w:rsid w:val="00E03AD2"/>
    <w:rsid w:val="00E05FF6"/>
    <w:rsid w:val="00E15496"/>
    <w:rsid w:val="00E21062"/>
    <w:rsid w:val="00E22080"/>
    <w:rsid w:val="00E46187"/>
    <w:rsid w:val="00E720BC"/>
    <w:rsid w:val="00E74777"/>
    <w:rsid w:val="00E76CF4"/>
    <w:rsid w:val="00E86DB9"/>
    <w:rsid w:val="00E9031B"/>
    <w:rsid w:val="00E96704"/>
    <w:rsid w:val="00E96813"/>
    <w:rsid w:val="00EA34FF"/>
    <w:rsid w:val="00EA510F"/>
    <w:rsid w:val="00EA54C0"/>
    <w:rsid w:val="00EB56FD"/>
    <w:rsid w:val="00EC012F"/>
    <w:rsid w:val="00EC4DE3"/>
    <w:rsid w:val="00EE5A9D"/>
    <w:rsid w:val="00F04DA4"/>
    <w:rsid w:val="00F1098A"/>
    <w:rsid w:val="00F16A2D"/>
    <w:rsid w:val="00F464EE"/>
    <w:rsid w:val="00F66901"/>
    <w:rsid w:val="00F709D1"/>
    <w:rsid w:val="00F83989"/>
    <w:rsid w:val="00FA77B3"/>
    <w:rsid w:val="00FC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97992"/>
    <w:rPr>
      <w:color w:val="0563C1" w:themeColor="hyperlink"/>
      <w:u w:val="single"/>
    </w:rPr>
  </w:style>
  <w:style w:type="paragraph" w:styleId="ListParagraph">
    <w:name w:val="List Paragraph"/>
    <w:basedOn w:val="Normal"/>
    <w:uiPriority w:val="34"/>
    <w:qFormat/>
    <w:rsid w:val="00EA34FF"/>
    <w:pPr>
      <w:ind w:left="720"/>
      <w:contextualSpacing/>
    </w:pPr>
  </w:style>
  <w:style w:type="character" w:styleId="FollowedHyperlink">
    <w:name w:val="FollowedHyperlink"/>
    <w:basedOn w:val="DefaultParagraphFont"/>
    <w:uiPriority w:val="99"/>
    <w:semiHidden/>
    <w:unhideWhenUsed/>
    <w:rsid w:val="007773FD"/>
    <w:rPr>
      <w:color w:val="954F72" w:themeColor="followedHyperlink"/>
      <w:u w:val="single"/>
    </w:rPr>
  </w:style>
  <w:style w:type="paragraph" w:styleId="FootnoteText">
    <w:name w:val="footnote text"/>
    <w:basedOn w:val="Normal"/>
    <w:link w:val="FootnoteTextChar"/>
    <w:uiPriority w:val="99"/>
    <w:semiHidden/>
    <w:unhideWhenUsed/>
    <w:rsid w:val="00737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7DE"/>
    <w:rPr>
      <w:sz w:val="20"/>
      <w:szCs w:val="20"/>
    </w:rPr>
  </w:style>
  <w:style w:type="character" w:styleId="FootnoteReference">
    <w:name w:val="footnote reference"/>
    <w:basedOn w:val="DefaultParagraphFont"/>
    <w:uiPriority w:val="99"/>
    <w:semiHidden/>
    <w:unhideWhenUsed/>
    <w:rsid w:val="007377DE"/>
    <w:rPr>
      <w:vertAlign w:val="superscript"/>
    </w:rPr>
  </w:style>
  <w:style w:type="table" w:styleId="TableGrid">
    <w:name w:val="Table Grid"/>
    <w:basedOn w:val="TableNormal"/>
    <w:uiPriority w:val="39"/>
    <w:rsid w:val="0085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42362">
      <w:bodyDiv w:val="1"/>
      <w:marLeft w:val="0"/>
      <w:marRight w:val="0"/>
      <w:marTop w:val="0"/>
      <w:marBottom w:val="0"/>
      <w:divBdr>
        <w:top w:val="none" w:sz="0" w:space="0" w:color="auto"/>
        <w:left w:val="none" w:sz="0" w:space="0" w:color="auto"/>
        <w:bottom w:val="none" w:sz="0" w:space="0" w:color="auto"/>
        <w:right w:val="none" w:sz="0" w:space="0" w:color="auto"/>
      </w:divBdr>
    </w:div>
    <w:div w:id="825819909">
      <w:bodyDiv w:val="1"/>
      <w:marLeft w:val="0"/>
      <w:marRight w:val="0"/>
      <w:marTop w:val="0"/>
      <w:marBottom w:val="0"/>
      <w:divBdr>
        <w:top w:val="none" w:sz="0" w:space="0" w:color="auto"/>
        <w:left w:val="none" w:sz="0" w:space="0" w:color="auto"/>
        <w:bottom w:val="none" w:sz="0" w:space="0" w:color="auto"/>
        <w:right w:val="none" w:sz="0" w:space="0" w:color="auto"/>
      </w:divBdr>
    </w:div>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786461090">
      <w:bodyDiv w:val="1"/>
      <w:marLeft w:val="0"/>
      <w:marRight w:val="0"/>
      <w:marTop w:val="0"/>
      <w:marBottom w:val="0"/>
      <w:divBdr>
        <w:top w:val="none" w:sz="0" w:space="0" w:color="auto"/>
        <w:left w:val="none" w:sz="0" w:space="0" w:color="auto"/>
        <w:bottom w:val="none" w:sz="0" w:space="0" w:color="auto"/>
        <w:right w:val="none" w:sz="0" w:space="0" w:color="auto"/>
      </w:divBdr>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0908F-6240-4E08-BB2B-FB4844B2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BECDC1F6.dotm</Template>
  <TotalTime>0</TotalTime>
  <Pages>5</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2017-06-19T17:12:00Z</dcterms:created>
  <dcterms:modified xsi:type="dcterms:W3CDTF">2017-06-20T15:10:00Z</dcterms:modified>
</cp:coreProperties>
</file>