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BEC" w:rsidRDefault="009F3BEC" w:rsidP="009F3BEC">
      <w:pPr>
        <w:spacing w:line="480" w:lineRule="auto"/>
        <w:jc w:val="center"/>
        <w:rPr>
          <w:rFonts w:ascii="Courier New" w:hAnsi="Courier New" w:cs="Courier New"/>
          <w:b/>
          <w:sz w:val="24"/>
        </w:rPr>
      </w:pPr>
      <w:bookmarkStart w:id="0" w:name="_GoBack"/>
      <w:bookmarkEnd w:id="0"/>
      <w:r>
        <w:rPr>
          <w:rFonts w:ascii="Courier New" w:hAnsi="Courier New" w:cs="Courier New"/>
          <w:b/>
          <w:sz w:val="24"/>
        </w:rPr>
        <w:t>Positive Health Check Evaluation Trial</w:t>
      </w:r>
    </w:p>
    <w:p w:rsidR="00E3285B" w:rsidRDefault="00E3285B" w:rsidP="00E3285B">
      <w:pPr>
        <w:spacing w:line="480" w:lineRule="auto"/>
        <w:jc w:val="center"/>
        <w:rPr>
          <w:rFonts w:ascii="Courier New" w:hAnsi="Courier New" w:cs="Courier New"/>
          <w:b/>
          <w:sz w:val="24"/>
        </w:rPr>
      </w:pPr>
    </w:p>
    <w:p w:rsidR="00E3285B" w:rsidRPr="00E04A32" w:rsidRDefault="00E3285B" w:rsidP="00E3285B">
      <w:pPr>
        <w:spacing w:line="480" w:lineRule="auto"/>
        <w:jc w:val="center"/>
        <w:rPr>
          <w:rFonts w:ascii="Courier New" w:hAnsi="Courier New" w:cs="Courier New"/>
          <w:b/>
          <w:sz w:val="24"/>
        </w:rPr>
      </w:pPr>
    </w:p>
    <w:p w:rsidR="00E3285B" w:rsidRPr="00E3285B" w:rsidRDefault="00E3285B" w:rsidP="00E3285B">
      <w:pPr>
        <w:spacing w:line="480" w:lineRule="auto"/>
        <w:jc w:val="center"/>
        <w:rPr>
          <w:rFonts w:ascii="Courier New" w:hAnsi="Courier New" w:cs="Courier New"/>
          <w:b/>
          <w:sz w:val="24"/>
        </w:rPr>
      </w:pPr>
      <w:r w:rsidRPr="00E3285B">
        <w:rPr>
          <w:rFonts w:ascii="Courier New" w:hAnsi="Courier New" w:cs="Courier New"/>
          <w:b/>
          <w:sz w:val="24"/>
        </w:rPr>
        <w:t>Supporting Statement B</w:t>
      </w:r>
    </w:p>
    <w:p w:rsidR="00E3285B" w:rsidRPr="00A7386D" w:rsidRDefault="00E3285B" w:rsidP="00E3285B">
      <w:pPr>
        <w:spacing w:line="480" w:lineRule="auto"/>
        <w:jc w:val="center"/>
        <w:rPr>
          <w:rFonts w:ascii="Courier New" w:hAnsi="Courier New" w:cs="Courier New"/>
          <w:sz w:val="24"/>
        </w:rPr>
      </w:pPr>
      <w:r w:rsidRPr="00A7386D">
        <w:rPr>
          <w:rFonts w:ascii="Courier New" w:hAnsi="Courier New" w:cs="Courier New"/>
          <w:sz w:val="24"/>
        </w:rPr>
        <w:t>OMB No. 0920-New</w:t>
      </w:r>
    </w:p>
    <w:p w:rsidR="003E5A49" w:rsidRPr="00D163F2" w:rsidRDefault="003E5A49" w:rsidP="0038203B">
      <w:pPr>
        <w:jc w:val="center"/>
        <w:rPr>
          <w:rFonts w:ascii="Courier New" w:hAnsi="Courier New" w:cs="Courier New"/>
          <w:sz w:val="24"/>
        </w:rPr>
      </w:pPr>
    </w:p>
    <w:p w:rsidR="003E5A49" w:rsidRPr="00D163F2" w:rsidRDefault="003E5A49" w:rsidP="0038203B">
      <w:pPr>
        <w:jc w:val="center"/>
        <w:rPr>
          <w:rFonts w:ascii="Courier New" w:hAnsi="Courier New" w:cs="Courier New"/>
          <w:sz w:val="24"/>
        </w:rPr>
      </w:pPr>
    </w:p>
    <w:p w:rsidR="003E5A49" w:rsidRPr="00D163F2" w:rsidRDefault="003E5A49" w:rsidP="0038203B">
      <w:pPr>
        <w:jc w:val="center"/>
        <w:rPr>
          <w:rFonts w:ascii="Courier New" w:hAnsi="Courier New" w:cs="Courier New"/>
          <w:sz w:val="24"/>
        </w:rPr>
      </w:pPr>
    </w:p>
    <w:p w:rsidR="003E5A49" w:rsidRPr="00D163F2" w:rsidRDefault="003E5A49" w:rsidP="0038203B">
      <w:pPr>
        <w:jc w:val="center"/>
        <w:rPr>
          <w:rFonts w:ascii="Courier New" w:hAnsi="Courier New" w:cs="Courier New"/>
          <w:sz w:val="24"/>
        </w:rPr>
      </w:pPr>
    </w:p>
    <w:p w:rsidR="003E5A49" w:rsidRPr="00D163F2" w:rsidRDefault="003E5A49" w:rsidP="0038203B">
      <w:pPr>
        <w:jc w:val="center"/>
        <w:rPr>
          <w:rFonts w:ascii="Courier New" w:hAnsi="Courier New" w:cs="Courier New"/>
          <w:sz w:val="24"/>
        </w:rPr>
      </w:pPr>
    </w:p>
    <w:p w:rsidR="00FD4B7D" w:rsidRDefault="00E07B02" w:rsidP="00FD4B7D">
      <w:pPr>
        <w:jc w:val="center"/>
        <w:rPr>
          <w:rFonts w:ascii="Courier New" w:hAnsi="Courier New" w:cs="Courier New"/>
          <w:sz w:val="24"/>
        </w:rPr>
      </w:pPr>
      <w:r>
        <w:rPr>
          <w:rFonts w:ascii="Courier New" w:hAnsi="Courier New" w:cs="Courier New"/>
          <w:sz w:val="24"/>
        </w:rPr>
        <w:t>December 1</w:t>
      </w:r>
      <w:r w:rsidR="00C61486">
        <w:rPr>
          <w:rFonts w:ascii="Courier New" w:hAnsi="Courier New" w:cs="Courier New"/>
          <w:sz w:val="24"/>
        </w:rPr>
        <w:t>5</w:t>
      </w:r>
      <w:r>
        <w:rPr>
          <w:rFonts w:ascii="Courier New" w:hAnsi="Courier New" w:cs="Courier New"/>
          <w:sz w:val="24"/>
        </w:rPr>
        <w:t>, 2017</w:t>
      </w:r>
    </w:p>
    <w:p w:rsidR="003E5A49" w:rsidRPr="00D163F2" w:rsidRDefault="003E5A49" w:rsidP="0038203B">
      <w:pPr>
        <w:jc w:val="center"/>
        <w:rPr>
          <w:rFonts w:ascii="Courier New" w:hAnsi="Courier New" w:cs="Courier New"/>
          <w:sz w:val="24"/>
        </w:rPr>
      </w:pPr>
    </w:p>
    <w:p w:rsidR="003E5A49" w:rsidRPr="00D163F2" w:rsidRDefault="003E5A49" w:rsidP="0038203B">
      <w:pPr>
        <w:jc w:val="center"/>
        <w:rPr>
          <w:rFonts w:ascii="Courier New" w:hAnsi="Courier New" w:cs="Courier New"/>
          <w:sz w:val="24"/>
        </w:rPr>
      </w:pPr>
    </w:p>
    <w:p w:rsidR="00BC6DB3" w:rsidRPr="00D163F2" w:rsidRDefault="00BC6DB3" w:rsidP="00BC6DB3">
      <w:pPr>
        <w:jc w:val="center"/>
        <w:rPr>
          <w:rFonts w:ascii="Courier New" w:hAnsi="Courier New" w:cs="Courier New"/>
          <w:b/>
          <w:caps/>
          <w:sz w:val="24"/>
        </w:rPr>
      </w:pPr>
    </w:p>
    <w:p w:rsidR="00BC6DB3" w:rsidRPr="00D163F2" w:rsidRDefault="00BC6DB3" w:rsidP="00BC6DB3">
      <w:pPr>
        <w:jc w:val="center"/>
        <w:rPr>
          <w:rFonts w:ascii="Courier New" w:hAnsi="Courier New" w:cs="Courier New"/>
          <w:bCs/>
          <w:caps/>
          <w:sz w:val="24"/>
        </w:rPr>
      </w:pPr>
    </w:p>
    <w:p w:rsidR="00BC6DB3" w:rsidRPr="00D163F2" w:rsidRDefault="00BC6DB3" w:rsidP="00BC6DB3">
      <w:pPr>
        <w:jc w:val="center"/>
        <w:rPr>
          <w:rFonts w:ascii="Courier New" w:hAnsi="Courier New" w:cs="Courier New"/>
          <w:bCs/>
          <w:caps/>
          <w:sz w:val="24"/>
        </w:rPr>
      </w:pPr>
    </w:p>
    <w:p w:rsidR="00BC6DB3" w:rsidRPr="00D163F2" w:rsidRDefault="00BC6DB3" w:rsidP="00BC6DB3">
      <w:pPr>
        <w:jc w:val="center"/>
        <w:rPr>
          <w:rFonts w:ascii="Courier New" w:hAnsi="Courier New" w:cs="Courier New"/>
          <w:bCs/>
          <w:caps/>
          <w:sz w:val="24"/>
        </w:rPr>
      </w:pPr>
    </w:p>
    <w:p w:rsidR="00BC6DB3" w:rsidRPr="00D163F2" w:rsidRDefault="00BC6DB3" w:rsidP="00BC6DB3">
      <w:pPr>
        <w:jc w:val="center"/>
        <w:rPr>
          <w:rFonts w:ascii="Courier New" w:hAnsi="Courier New" w:cs="Courier New"/>
          <w:bCs/>
          <w:caps/>
          <w:sz w:val="24"/>
        </w:rPr>
      </w:pPr>
    </w:p>
    <w:p w:rsidR="00BC6DB3" w:rsidRPr="00D163F2" w:rsidRDefault="00BC6DB3" w:rsidP="00BC6DB3">
      <w:pPr>
        <w:jc w:val="center"/>
        <w:rPr>
          <w:rFonts w:ascii="Courier New" w:hAnsi="Courier New" w:cs="Courier New"/>
          <w:bCs/>
          <w:caps/>
          <w:sz w:val="24"/>
        </w:rPr>
      </w:pPr>
    </w:p>
    <w:p w:rsidR="00BC6DB3" w:rsidRPr="00D163F2" w:rsidRDefault="00BC6DB3" w:rsidP="00BC6DB3">
      <w:pPr>
        <w:jc w:val="center"/>
        <w:rPr>
          <w:rFonts w:ascii="Courier New" w:hAnsi="Courier New" w:cs="Courier New"/>
          <w:bCs/>
          <w:caps/>
          <w:sz w:val="24"/>
        </w:rPr>
      </w:pPr>
    </w:p>
    <w:p w:rsidR="00BC6DB3" w:rsidRPr="00D163F2" w:rsidRDefault="00BC6DB3" w:rsidP="00BC6DB3">
      <w:pPr>
        <w:jc w:val="center"/>
        <w:rPr>
          <w:rFonts w:ascii="Courier New" w:hAnsi="Courier New" w:cs="Courier New"/>
          <w:bCs/>
          <w:caps/>
          <w:sz w:val="24"/>
        </w:rPr>
      </w:pPr>
    </w:p>
    <w:p w:rsidR="00BC6DB3" w:rsidRPr="00D163F2" w:rsidRDefault="00BC6DB3" w:rsidP="00BC6DB3">
      <w:pPr>
        <w:jc w:val="center"/>
        <w:rPr>
          <w:rFonts w:ascii="Courier New" w:hAnsi="Courier New" w:cs="Courier New"/>
          <w:bCs/>
          <w:caps/>
          <w:sz w:val="24"/>
        </w:rPr>
      </w:pPr>
    </w:p>
    <w:p w:rsidR="00BC6DB3" w:rsidRPr="00D163F2" w:rsidRDefault="00BC6DB3" w:rsidP="00BC6DB3">
      <w:pPr>
        <w:jc w:val="center"/>
        <w:rPr>
          <w:rFonts w:ascii="Courier New" w:hAnsi="Courier New" w:cs="Courier New"/>
          <w:bCs/>
          <w:caps/>
          <w:sz w:val="24"/>
        </w:rPr>
      </w:pPr>
      <w:r w:rsidRPr="00D163F2">
        <w:rPr>
          <w:rFonts w:ascii="Courier New" w:hAnsi="Courier New" w:cs="Courier New"/>
          <w:bCs/>
          <w:caps/>
          <w:sz w:val="24"/>
        </w:rPr>
        <w:t>Contact</w:t>
      </w:r>
      <w:r w:rsidR="006B3490">
        <w:rPr>
          <w:rFonts w:ascii="Courier New" w:hAnsi="Courier New" w:cs="Courier New"/>
          <w:bCs/>
          <w:caps/>
          <w:sz w:val="24"/>
        </w:rPr>
        <w:t>:</w:t>
      </w:r>
    </w:p>
    <w:p w:rsidR="00BC6DB3" w:rsidRPr="00D163F2" w:rsidRDefault="00BC6DB3" w:rsidP="00BC6DB3">
      <w:pPr>
        <w:jc w:val="center"/>
        <w:rPr>
          <w:rFonts w:ascii="Courier New" w:hAnsi="Courier New" w:cs="Courier New"/>
          <w:bCs/>
          <w:caps/>
          <w:sz w:val="24"/>
        </w:rPr>
      </w:pPr>
    </w:p>
    <w:p w:rsidR="009F3BEC" w:rsidRPr="009F3BEC" w:rsidRDefault="009F3BEC" w:rsidP="009F3BEC">
      <w:pPr>
        <w:jc w:val="center"/>
        <w:rPr>
          <w:rFonts w:ascii="Courier New" w:hAnsi="Courier New" w:cs="Courier New"/>
          <w:sz w:val="24"/>
        </w:rPr>
      </w:pPr>
      <w:r w:rsidRPr="009F3BEC">
        <w:rPr>
          <w:rFonts w:ascii="Courier New" w:hAnsi="Courier New" w:cs="Courier New"/>
          <w:sz w:val="24"/>
        </w:rPr>
        <w:t>Camilla Harshbarger</w:t>
      </w:r>
    </w:p>
    <w:p w:rsidR="009F3BEC" w:rsidRPr="009F3BEC" w:rsidRDefault="009F3BEC" w:rsidP="009F3BEC">
      <w:pPr>
        <w:jc w:val="center"/>
        <w:rPr>
          <w:rFonts w:ascii="Courier New" w:hAnsi="Courier New" w:cs="Courier New"/>
          <w:sz w:val="24"/>
        </w:rPr>
      </w:pPr>
      <w:r w:rsidRPr="009F3BEC">
        <w:rPr>
          <w:rFonts w:ascii="Courier New" w:hAnsi="Courier New" w:cs="Courier New"/>
          <w:sz w:val="24"/>
        </w:rPr>
        <w:t>Behavioral Scientist, Prevention Research Branch</w:t>
      </w:r>
    </w:p>
    <w:p w:rsidR="009F3BEC" w:rsidRPr="009F3BEC" w:rsidRDefault="009F3BEC" w:rsidP="009F3BEC">
      <w:pPr>
        <w:jc w:val="center"/>
        <w:rPr>
          <w:rFonts w:ascii="Courier New" w:hAnsi="Courier New" w:cs="Courier New"/>
          <w:sz w:val="24"/>
        </w:rPr>
      </w:pPr>
      <w:r w:rsidRPr="009F3BEC">
        <w:rPr>
          <w:rFonts w:ascii="Courier New" w:hAnsi="Courier New" w:cs="Courier New"/>
          <w:sz w:val="24"/>
        </w:rPr>
        <w:t>Division of HIV/AIDS Prevention</w:t>
      </w:r>
    </w:p>
    <w:p w:rsidR="009F3BEC" w:rsidRPr="009F3BEC" w:rsidRDefault="009F3BEC" w:rsidP="009F3BEC">
      <w:pPr>
        <w:jc w:val="center"/>
        <w:rPr>
          <w:rFonts w:ascii="Courier New" w:hAnsi="Courier New" w:cs="Courier New"/>
          <w:sz w:val="24"/>
        </w:rPr>
      </w:pPr>
      <w:r w:rsidRPr="009F3BEC">
        <w:rPr>
          <w:rFonts w:ascii="Courier New" w:hAnsi="Courier New" w:cs="Courier New"/>
          <w:sz w:val="24"/>
        </w:rPr>
        <w:t>Centers for Disease Control &amp; Prevention</w:t>
      </w:r>
    </w:p>
    <w:p w:rsidR="009F3BEC" w:rsidRPr="009F3BEC" w:rsidRDefault="009F3BEC" w:rsidP="009F3BEC">
      <w:pPr>
        <w:jc w:val="center"/>
        <w:rPr>
          <w:rFonts w:ascii="Courier New" w:hAnsi="Courier New" w:cs="Courier New"/>
          <w:sz w:val="24"/>
        </w:rPr>
      </w:pPr>
      <w:r w:rsidRPr="009F3BEC">
        <w:rPr>
          <w:rFonts w:ascii="Courier New" w:hAnsi="Courier New" w:cs="Courier New"/>
          <w:sz w:val="24"/>
        </w:rPr>
        <w:t>1600 Clifton Rd, NE, MS E-46</w:t>
      </w:r>
    </w:p>
    <w:p w:rsidR="009F3BEC" w:rsidRPr="009F3BEC" w:rsidRDefault="009F3BEC" w:rsidP="009F3BEC">
      <w:pPr>
        <w:jc w:val="center"/>
        <w:rPr>
          <w:rFonts w:ascii="Courier New" w:hAnsi="Courier New" w:cs="Courier New"/>
          <w:sz w:val="24"/>
        </w:rPr>
      </w:pPr>
      <w:r w:rsidRPr="009F3BEC">
        <w:rPr>
          <w:rFonts w:ascii="Courier New" w:hAnsi="Courier New" w:cs="Courier New"/>
          <w:sz w:val="24"/>
        </w:rPr>
        <w:t>Phone (404) 639-</w:t>
      </w:r>
      <w:r w:rsidR="001807CB">
        <w:rPr>
          <w:rFonts w:ascii="Courier New" w:hAnsi="Courier New" w:cs="Courier New"/>
          <w:sz w:val="24"/>
        </w:rPr>
        <w:t>4267</w:t>
      </w:r>
    </w:p>
    <w:p w:rsidR="009F3BEC" w:rsidRDefault="009F3BEC" w:rsidP="009F3BEC">
      <w:pPr>
        <w:jc w:val="center"/>
        <w:rPr>
          <w:rFonts w:ascii="Courier New" w:hAnsi="Courier New" w:cs="Courier New"/>
          <w:sz w:val="24"/>
        </w:rPr>
      </w:pPr>
      <w:r w:rsidRPr="009F3BEC">
        <w:rPr>
          <w:rFonts w:ascii="Courier New" w:hAnsi="Courier New" w:cs="Courier New"/>
          <w:sz w:val="24"/>
        </w:rPr>
        <w:t>Fax (404) 639-</w:t>
      </w:r>
      <w:r w:rsidR="007C21C8">
        <w:rPr>
          <w:rFonts w:ascii="Courier New" w:hAnsi="Courier New" w:cs="Courier New"/>
          <w:sz w:val="24"/>
        </w:rPr>
        <w:t>1950</w:t>
      </w:r>
    </w:p>
    <w:p w:rsidR="001807CB" w:rsidRPr="009F3BEC" w:rsidRDefault="001807CB" w:rsidP="009F3BEC">
      <w:pPr>
        <w:jc w:val="center"/>
        <w:rPr>
          <w:rFonts w:ascii="Courier New" w:hAnsi="Courier New" w:cs="Courier New"/>
          <w:sz w:val="24"/>
        </w:rPr>
      </w:pPr>
      <w:r>
        <w:rPr>
          <w:rFonts w:ascii="Courier New" w:hAnsi="Courier New" w:cs="Courier New"/>
          <w:sz w:val="24"/>
        </w:rPr>
        <w:t>uzz9@cdc.gov</w:t>
      </w:r>
    </w:p>
    <w:p w:rsidR="00FA7F87" w:rsidRDefault="006B3490" w:rsidP="006B3490">
      <w:pPr>
        <w:jc w:val="center"/>
        <w:rPr>
          <w:rFonts w:ascii="Courier New" w:hAnsi="Courier New" w:cs="Courier New"/>
          <w:b/>
          <w:sz w:val="24"/>
        </w:rPr>
      </w:pPr>
      <w:r w:rsidRPr="006B3490">
        <w:rPr>
          <w:rFonts w:ascii="Courier New" w:hAnsi="Courier New" w:cs="Courier New"/>
          <w:bCs/>
          <w:sz w:val="24"/>
        </w:rPr>
        <w:t> </w:t>
      </w:r>
      <w:r w:rsidR="003E5A49" w:rsidRPr="00D163F2">
        <w:rPr>
          <w:rFonts w:ascii="Courier New" w:hAnsi="Courier New" w:cs="Courier New"/>
          <w:b/>
          <w:sz w:val="24"/>
        </w:rPr>
        <w:br w:type="page"/>
      </w:r>
    </w:p>
    <w:p w:rsidR="00165A27" w:rsidRPr="006E6BF5" w:rsidRDefault="00165A27" w:rsidP="00165A27">
      <w:pPr>
        <w:jc w:val="center"/>
        <w:rPr>
          <w:rFonts w:ascii="Courier New" w:hAnsi="Courier New" w:cs="Courier New"/>
          <w:b/>
          <w:sz w:val="24"/>
          <w:u w:val="single"/>
        </w:rPr>
      </w:pPr>
      <w:r w:rsidRPr="006E6BF5">
        <w:rPr>
          <w:rFonts w:ascii="Courier New" w:hAnsi="Courier New" w:cs="Courier New"/>
          <w:b/>
          <w:sz w:val="24"/>
          <w:u w:val="single"/>
        </w:rPr>
        <w:lastRenderedPageBreak/>
        <w:t>Table of Contents</w:t>
      </w:r>
    </w:p>
    <w:p w:rsidR="00165A27" w:rsidRPr="006E6BF5" w:rsidRDefault="00165A27" w:rsidP="00165A27">
      <w:pPr>
        <w:rPr>
          <w:rFonts w:ascii="Courier New" w:hAnsi="Courier New" w:cs="Courier New"/>
          <w:b/>
          <w:sz w:val="24"/>
        </w:rPr>
      </w:pPr>
      <w:r w:rsidRPr="006E6BF5">
        <w:rPr>
          <w:rFonts w:ascii="Courier New" w:hAnsi="Courier New" w:cs="Courier New"/>
          <w:b/>
          <w:sz w:val="24"/>
        </w:rPr>
        <w:t xml:space="preserve">B.  Collection of Information Employing Statistical Methods </w:t>
      </w:r>
    </w:p>
    <w:p w:rsidR="00165A27" w:rsidRPr="00EF7544" w:rsidRDefault="00165A27" w:rsidP="00165A27">
      <w:pPr>
        <w:tabs>
          <w:tab w:val="left" w:pos="720"/>
        </w:tabs>
        <w:rPr>
          <w:rFonts w:ascii="Courier New" w:hAnsi="Courier New" w:cs="Courier New"/>
          <w:sz w:val="24"/>
        </w:rPr>
      </w:pPr>
      <w:r w:rsidRPr="00EF7544">
        <w:rPr>
          <w:rFonts w:ascii="Courier New" w:hAnsi="Courier New" w:cs="Courier New"/>
          <w:sz w:val="24"/>
        </w:rPr>
        <w:t xml:space="preserve">1. </w:t>
      </w:r>
      <w:r w:rsidRPr="00EF7544">
        <w:rPr>
          <w:rFonts w:ascii="Courier New" w:hAnsi="Courier New" w:cs="Courier New"/>
          <w:sz w:val="24"/>
        </w:rPr>
        <w:tab/>
        <w:t xml:space="preserve">Respondent Universe and Sampling Methods </w:t>
      </w:r>
    </w:p>
    <w:p w:rsidR="00165A27" w:rsidRPr="006E6BF5" w:rsidRDefault="00165A27" w:rsidP="00165A27">
      <w:pPr>
        <w:tabs>
          <w:tab w:val="left" w:pos="720"/>
        </w:tabs>
        <w:rPr>
          <w:rFonts w:ascii="Courier New" w:hAnsi="Courier New" w:cs="Courier New"/>
          <w:sz w:val="24"/>
        </w:rPr>
      </w:pPr>
      <w:r w:rsidRPr="006E6BF5">
        <w:rPr>
          <w:rFonts w:ascii="Courier New" w:hAnsi="Courier New" w:cs="Courier New"/>
          <w:sz w:val="24"/>
        </w:rPr>
        <w:t xml:space="preserve">2. </w:t>
      </w:r>
      <w:r w:rsidRPr="006E6BF5">
        <w:rPr>
          <w:rFonts w:ascii="Courier New" w:hAnsi="Courier New" w:cs="Courier New"/>
          <w:sz w:val="24"/>
        </w:rPr>
        <w:tab/>
        <w:t>Procedures for the Collection of Information</w:t>
      </w:r>
    </w:p>
    <w:p w:rsidR="00165A27" w:rsidRPr="006E6BF5" w:rsidRDefault="00165A27" w:rsidP="00165A27">
      <w:pPr>
        <w:tabs>
          <w:tab w:val="left" w:pos="720"/>
        </w:tabs>
        <w:ind w:left="720" w:hanging="720"/>
        <w:rPr>
          <w:rFonts w:ascii="Courier New" w:hAnsi="Courier New" w:cs="Courier New"/>
          <w:sz w:val="24"/>
        </w:rPr>
      </w:pPr>
      <w:r w:rsidRPr="006E6BF5">
        <w:rPr>
          <w:rFonts w:ascii="Courier New" w:hAnsi="Courier New" w:cs="Courier New"/>
          <w:sz w:val="24"/>
        </w:rPr>
        <w:t xml:space="preserve">3. </w:t>
      </w:r>
      <w:r w:rsidRPr="006E6BF5">
        <w:rPr>
          <w:rFonts w:ascii="Courier New" w:hAnsi="Courier New" w:cs="Courier New"/>
          <w:sz w:val="24"/>
        </w:rPr>
        <w:tab/>
        <w:t xml:space="preserve">Methods to Maximize Response Rates and </w:t>
      </w:r>
      <w:r w:rsidR="008271CE">
        <w:rPr>
          <w:rFonts w:ascii="Courier New" w:hAnsi="Courier New" w:cs="Courier New"/>
          <w:sz w:val="24"/>
        </w:rPr>
        <w:t>Minimize</w:t>
      </w:r>
      <w:r w:rsidR="00825950">
        <w:rPr>
          <w:rFonts w:ascii="Courier New" w:hAnsi="Courier New" w:cs="Courier New"/>
          <w:sz w:val="24"/>
        </w:rPr>
        <w:t xml:space="preserve"> </w:t>
      </w:r>
      <w:r w:rsidRPr="006E6BF5">
        <w:rPr>
          <w:rFonts w:ascii="Courier New" w:hAnsi="Courier New" w:cs="Courier New"/>
          <w:sz w:val="24"/>
        </w:rPr>
        <w:t>Nonresponse</w:t>
      </w:r>
    </w:p>
    <w:p w:rsidR="00165A27" w:rsidRPr="006E6BF5" w:rsidRDefault="00165A27" w:rsidP="00165A27">
      <w:pPr>
        <w:tabs>
          <w:tab w:val="left" w:pos="720"/>
        </w:tabs>
        <w:rPr>
          <w:rFonts w:ascii="Courier New" w:hAnsi="Courier New" w:cs="Courier New"/>
          <w:sz w:val="24"/>
        </w:rPr>
      </w:pPr>
      <w:r w:rsidRPr="006E6BF5">
        <w:rPr>
          <w:rFonts w:ascii="Courier New" w:hAnsi="Courier New" w:cs="Courier New"/>
          <w:sz w:val="24"/>
        </w:rPr>
        <w:t xml:space="preserve">4. </w:t>
      </w:r>
      <w:r w:rsidRPr="006E6BF5">
        <w:rPr>
          <w:rFonts w:ascii="Courier New" w:hAnsi="Courier New" w:cs="Courier New"/>
          <w:sz w:val="24"/>
        </w:rPr>
        <w:tab/>
        <w:t xml:space="preserve">Tests of Procedures or Methods to be Undertaken </w:t>
      </w:r>
    </w:p>
    <w:p w:rsidR="00165A27" w:rsidRPr="006E6BF5" w:rsidRDefault="00165A27" w:rsidP="00165A27">
      <w:pPr>
        <w:ind w:left="720" w:hanging="720"/>
        <w:rPr>
          <w:rFonts w:ascii="Courier New" w:hAnsi="Courier New" w:cs="Courier New"/>
          <w:sz w:val="24"/>
        </w:rPr>
      </w:pPr>
      <w:r w:rsidRPr="006E6BF5">
        <w:rPr>
          <w:rFonts w:ascii="Courier New" w:hAnsi="Courier New" w:cs="Courier New"/>
          <w:sz w:val="24"/>
        </w:rPr>
        <w:t xml:space="preserve">5. </w:t>
      </w:r>
      <w:r w:rsidRPr="006E6BF5">
        <w:rPr>
          <w:rFonts w:ascii="Courier New" w:hAnsi="Courier New" w:cs="Courier New"/>
          <w:sz w:val="24"/>
        </w:rPr>
        <w:tab/>
        <w:t>Individuals Consulted on Statistical Aspects and Individuals Collecting and/or Analyzing Data</w:t>
      </w:r>
    </w:p>
    <w:p w:rsidR="00BC6DB3" w:rsidRPr="00FA7F87" w:rsidRDefault="00BC6DB3" w:rsidP="00FA7F87">
      <w:pPr>
        <w:pStyle w:val="Heading1"/>
      </w:pPr>
      <w:r w:rsidRPr="00FA7F87">
        <w:t>B. Collection of Information Employing Statistical Methods</w:t>
      </w:r>
    </w:p>
    <w:p w:rsidR="00BC6DB3" w:rsidRPr="00D163F2" w:rsidRDefault="00BC6DB3" w:rsidP="00BC6DB3">
      <w:pPr>
        <w:tabs>
          <w:tab w:val="left" w:pos="0"/>
        </w:tabs>
        <w:rPr>
          <w:rFonts w:ascii="Courier New" w:hAnsi="Courier New" w:cs="Courier New"/>
          <w:sz w:val="24"/>
        </w:rPr>
      </w:pPr>
    </w:p>
    <w:p w:rsidR="009F3BEC" w:rsidRPr="00D43D97" w:rsidRDefault="00FA7F87" w:rsidP="00D43D97">
      <w:pPr>
        <w:pStyle w:val="Heading2"/>
        <w:rPr>
          <w:u w:val="none"/>
        </w:rPr>
      </w:pPr>
      <w:r w:rsidRPr="00165A27">
        <w:rPr>
          <w:u w:val="none"/>
        </w:rPr>
        <w:t>1</w:t>
      </w:r>
      <w:r w:rsidR="00165A27" w:rsidRPr="00165A27">
        <w:rPr>
          <w:u w:val="none"/>
        </w:rPr>
        <w:t>.</w:t>
      </w:r>
      <w:r w:rsidRPr="00165A27">
        <w:rPr>
          <w:u w:val="none"/>
        </w:rPr>
        <w:t xml:space="preserve"> Respondent Universe and Sampling Method </w:t>
      </w:r>
    </w:p>
    <w:p w:rsidR="00595C64" w:rsidRDefault="007A1ADF" w:rsidP="00595C64">
      <w:pPr>
        <w:spacing w:before="100" w:beforeAutospacing="1" w:after="200"/>
        <w:rPr>
          <w:rFonts w:ascii="Courier New" w:hAnsi="Courier New" w:cs="Courier New"/>
          <w:sz w:val="24"/>
        </w:rPr>
      </w:pPr>
      <w:r>
        <w:rPr>
          <w:rFonts w:ascii="Courier New" w:hAnsi="Courier New" w:cs="Courier New"/>
          <w:sz w:val="24"/>
        </w:rPr>
        <w:t xml:space="preserve">Aim 1 of the study is to implement a randomized trial to test the </w:t>
      </w:r>
      <w:r w:rsidR="00B83AC4">
        <w:rPr>
          <w:rFonts w:ascii="Courier New" w:hAnsi="Courier New" w:cs="Courier New"/>
          <w:sz w:val="24"/>
        </w:rPr>
        <w:t xml:space="preserve">effectiveness </w:t>
      </w:r>
      <w:r>
        <w:rPr>
          <w:rFonts w:ascii="Courier New" w:hAnsi="Courier New" w:cs="Courier New"/>
          <w:sz w:val="24"/>
        </w:rPr>
        <w:t xml:space="preserve">of </w:t>
      </w:r>
      <w:r w:rsidR="00127FCC">
        <w:rPr>
          <w:rFonts w:ascii="Courier New" w:hAnsi="Courier New" w:cs="Courier New"/>
          <w:sz w:val="24"/>
        </w:rPr>
        <w:t xml:space="preserve">the Positive Health Check </w:t>
      </w:r>
      <w:r>
        <w:rPr>
          <w:rFonts w:ascii="Courier New" w:hAnsi="Courier New" w:cs="Courier New"/>
          <w:sz w:val="24"/>
        </w:rPr>
        <w:t xml:space="preserve">PHC intervention for improving clinical health outcomes, specifically viral load and retention in care.  </w:t>
      </w:r>
      <w:r w:rsidR="00147CD2">
        <w:rPr>
          <w:rFonts w:ascii="Courier New" w:hAnsi="Courier New" w:cs="Courier New"/>
          <w:sz w:val="24"/>
        </w:rPr>
        <w:t xml:space="preserve">The respondent </w:t>
      </w:r>
      <w:r w:rsidR="00BA2662">
        <w:rPr>
          <w:rFonts w:ascii="Courier New" w:hAnsi="Courier New" w:cs="Courier New"/>
          <w:sz w:val="24"/>
        </w:rPr>
        <w:t>population</w:t>
      </w:r>
      <w:r w:rsidR="007A1A55">
        <w:rPr>
          <w:rFonts w:ascii="Courier New" w:hAnsi="Courier New" w:cs="Courier New"/>
          <w:sz w:val="24"/>
        </w:rPr>
        <w:t xml:space="preserve"> for </w:t>
      </w:r>
      <w:r w:rsidR="00B77C3E">
        <w:rPr>
          <w:rFonts w:ascii="Courier New" w:hAnsi="Courier New" w:cs="Courier New"/>
          <w:sz w:val="24"/>
        </w:rPr>
        <w:t>the Positive Health Check trial</w:t>
      </w:r>
      <w:r w:rsidR="007A1A55">
        <w:rPr>
          <w:rFonts w:ascii="Courier New" w:hAnsi="Courier New" w:cs="Courier New"/>
          <w:sz w:val="24"/>
        </w:rPr>
        <w:t xml:space="preserve"> </w:t>
      </w:r>
      <w:r w:rsidR="00031E5B">
        <w:rPr>
          <w:rFonts w:ascii="Courier New" w:hAnsi="Courier New" w:cs="Courier New"/>
          <w:sz w:val="24"/>
        </w:rPr>
        <w:t xml:space="preserve">will be </w:t>
      </w:r>
      <w:r w:rsidR="00595C64">
        <w:rPr>
          <w:rFonts w:ascii="Courier New" w:hAnsi="Courier New" w:cs="Courier New"/>
          <w:sz w:val="24"/>
        </w:rPr>
        <w:t xml:space="preserve">HIV-positive </w:t>
      </w:r>
      <w:r w:rsidR="00031E5B">
        <w:rPr>
          <w:rFonts w:ascii="Courier New" w:hAnsi="Courier New" w:cs="Courier New"/>
          <w:sz w:val="24"/>
        </w:rPr>
        <w:t xml:space="preserve">persons </w:t>
      </w:r>
      <w:r w:rsidR="00595C64">
        <w:rPr>
          <w:rFonts w:ascii="Courier New" w:hAnsi="Courier New" w:cs="Courier New"/>
          <w:sz w:val="24"/>
        </w:rPr>
        <w:t>attending one of four clinics with m</w:t>
      </w:r>
      <w:r w:rsidR="00595C64" w:rsidRPr="00595C64">
        <w:rPr>
          <w:rFonts w:ascii="Courier New" w:hAnsi="Courier New" w:cs="Courier New"/>
          <w:sz w:val="24"/>
        </w:rPr>
        <w:t xml:space="preserve">ost recent viral load lab result </w:t>
      </w:r>
      <w:r w:rsidR="00595C64" w:rsidRPr="00AB00B0">
        <w:rPr>
          <w:rFonts w:ascii="Courier New" w:hAnsi="Courier New" w:cs="Courier New"/>
          <w:sz w:val="24"/>
        </w:rPr>
        <w:t xml:space="preserve">of </w:t>
      </w:r>
      <w:r w:rsidR="001807CB" w:rsidRPr="00AB00B0">
        <w:rPr>
          <w:rFonts w:ascii="Courier New" w:hAnsi="Courier New" w:cs="Courier New"/>
          <w:sz w:val="24"/>
        </w:rPr>
        <w:t>≥</w:t>
      </w:r>
      <w:r w:rsidR="00595C64" w:rsidRPr="00AB00B0">
        <w:rPr>
          <w:rFonts w:ascii="Courier New" w:hAnsi="Courier New" w:cs="Courier New"/>
          <w:sz w:val="24"/>
        </w:rPr>
        <w:t>200 copies</w:t>
      </w:r>
      <w:r w:rsidR="00595C64" w:rsidRPr="00595C64">
        <w:rPr>
          <w:rFonts w:ascii="Courier New" w:hAnsi="Courier New" w:cs="Courier New"/>
          <w:sz w:val="24"/>
        </w:rPr>
        <w:t>/mL</w:t>
      </w:r>
      <w:r w:rsidR="00595C64">
        <w:rPr>
          <w:rFonts w:ascii="Courier New" w:hAnsi="Courier New" w:cs="Courier New"/>
          <w:sz w:val="24"/>
        </w:rPr>
        <w:t>, who are n</w:t>
      </w:r>
      <w:r w:rsidR="00595C64" w:rsidRPr="00595C64">
        <w:rPr>
          <w:rFonts w:ascii="Courier New" w:hAnsi="Courier New" w:cs="Courier New"/>
          <w:sz w:val="24"/>
        </w:rPr>
        <w:t>ewly diagnosed patient</w:t>
      </w:r>
      <w:r w:rsidR="00DB4DBD">
        <w:rPr>
          <w:rFonts w:ascii="Courier New" w:hAnsi="Courier New" w:cs="Courier New"/>
          <w:sz w:val="24"/>
        </w:rPr>
        <w:t>s</w:t>
      </w:r>
      <w:r w:rsidR="00595C64">
        <w:rPr>
          <w:rFonts w:ascii="Courier New" w:hAnsi="Courier New" w:cs="Courier New"/>
          <w:sz w:val="24"/>
        </w:rPr>
        <w:t>, or are considered o</w:t>
      </w:r>
      <w:r w:rsidR="00595C64" w:rsidRPr="00595C64">
        <w:rPr>
          <w:rFonts w:ascii="Courier New" w:hAnsi="Courier New" w:cs="Courier New"/>
          <w:sz w:val="24"/>
        </w:rPr>
        <w:t xml:space="preserve">ut of </w:t>
      </w:r>
      <w:r w:rsidR="00595C64">
        <w:rPr>
          <w:rFonts w:ascii="Courier New" w:hAnsi="Courier New" w:cs="Courier New"/>
          <w:sz w:val="24"/>
        </w:rPr>
        <w:t xml:space="preserve">HIV </w:t>
      </w:r>
      <w:r w:rsidR="00595C64" w:rsidRPr="00595C64">
        <w:rPr>
          <w:rFonts w:ascii="Courier New" w:hAnsi="Courier New" w:cs="Courier New"/>
          <w:sz w:val="24"/>
        </w:rPr>
        <w:t>care (last attended appointment at the clinic was more tha</w:t>
      </w:r>
      <w:r w:rsidR="00595C64">
        <w:rPr>
          <w:rFonts w:ascii="Courier New" w:hAnsi="Courier New" w:cs="Courier New"/>
          <w:sz w:val="24"/>
        </w:rPr>
        <w:t>n</w:t>
      </w:r>
      <w:r w:rsidR="00D9336C">
        <w:rPr>
          <w:rFonts w:ascii="Courier New" w:hAnsi="Courier New" w:cs="Courier New"/>
          <w:sz w:val="24"/>
        </w:rPr>
        <w:t xml:space="preserve"> 12</w:t>
      </w:r>
      <w:r w:rsidR="00595C64">
        <w:rPr>
          <w:rFonts w:ascii="Courier New" w:hAnsi="Courier New" w:cs="Courier New"/>
          <w:sz w:val="24"/>
        </w:rPr>
        <w:t xml:space="preserve"> months ago).  </w:t>
      </w:r>
    </w:p>
    <w:p w:rsidR="00811E83" w:rsidRDefault="00D43D97" w:rsidP="000A3055">
      <w:pPr>
        <w:spacing w:before="100" w:beforeAutospacing="1" w:after="200"/>
        <w:rPr>
          <w:rFonts w:ascii="Courier New" w:hAnsi="Courier New" w:cs="Courier New"/>
          <w:sz w:val="24"/>
        </w:rPr>
      </w:pPr>
      <w:r w:rsidRPr="00D43D97">
        <w:rPr>
          <w:rFonts w:ascii="Courier New" w:hAnsi="Courier New" w:cs="Courier New"/>
          <w:sz w:val="24"/>
        </w:rPr>
        <w:t xml:space="preserve">PHC is designed to improve antiretroviral therapy (ART) initiation, ART adherence and retention in care as well as reduce unprotected sex. </w:t>
      </w:r>
      <w:r w:rsidR="0028746E">
        <w:rPr>
          <w:rFonts w:ascii="Courier New" w:hAnsi="Courier New" w:cs="Courier New"/>
          <w:sz w:val="24"/>
        </w:rPr>
        <w:t xml:space="preserve"> </w:t>
      </w:r>
      <w:r w:rsidRPr="00D43D97">
        <w:rPr>
          <w:rFonts w:ascii="Courier New" w:hAnsi="Courier New" w:cs="Courier New"/>
          <w:sz w:val="24"/>
        </w:rPr>
        <w:t>The primary outcome on which the trial is powered is viral suppression</w:t>
      </w:r>
      <w:r>
        <w:rPr>
          <w:rFonts w:ascii="Courier New" w:hAnsi="Courier New" w:cs="Courier New"/>
          <w:sz w:val="24"/>
        </w:rPr>
        <w:t xml:space="preserve">.  </w:t>
      </w:r>
      <w:r w:rsidR="000A3055">
        <w:rPr>
          <w:rFonts w:ascii="Courier New" w:hAnsi="Courier New" w:cs="Courier New"/>
          <w:sz w:val="24"/>
        </w:rPr>
        <w:t xml:space="preserve">The </w:t>
      </w:r>
      <w:r w:rsidR="00CC089C">
        <w:rPr>
          <w:rFonts w:ascii="Courier New" w:hAnsi="Courier New" w:cs="Courier New"/>
          <w:sz w:val="24"/>
        </w:rPr>
        <w:t xml:space="preserve">four clinics were selected for this study because of the </w:t>
      </w:r>
      <w:r>
        <w:rPr>
          <w:rFonts w:ascii="Courier New" w:hAnsi="Courier New" w:cs="Courier New"/>
          <w:sz w:val="24"/>
        </w:rPr>
        <w:t>high numbers</w:t>
      </w:r>
      <w:r w:rsidR="00CC089C">
        <w:rPr>
          <w:rFonts w:ascii="Courier New" w:hAnsi="Courier New" w:cs="Courier New"/>
          <w:sz w:val="24"/>
        </w:rPr>
        <w:t xml:space="preserve"> of patient</w:t>
      </w:r>
      <w:r w:rsidR="00DB4DBD">
        <w:rPr>
          <w:rFonts w:ascii="Courier New" w:hAnsi="Courier New" w:cs="Courier New"/>
          <w:sz w:val="24"/>
        </w:rPr>
        <w:t>s</w:t>
      </w:r>
      <w:r w:rsidR="00CC089C">
        <w:rPr>
          <w:rFonts w:ascii="Courier New" w:hAnsi="Courier New" w:cs="Courier New"/>
          <w:sz w:val="24"/>
        </w:rPr>
        <w:t xml:space="preserve"> with elevated viral </w:t>
      </w:r>
      <w:r w:rsidR="00CC089C" w:rsidRPr="00AB00B0">
        <w:rPr>
          <w:rFonts w:ascii="Courier New" w:hAnsi="Courier New" w:cs="Courier New"/>
          <w:sz w:val="24"/>
        </w:rPr>
        <w:t>load (</w:t>
      </w:r>
      <w:r w:rsidR="001807CB" w:rsidRPr="00AB00B0">
        <w:rPr>
          <w:rFonts w:ascii="Courier New" w:hAnsi="Courier New" w:cs="Courier New"/>
          <w:sz w:val="24"/>
        </w:rPr>
        <w:t>≥</w:t>
      </w:r>
      <w:r w:rsidR="00CC089C" w:rsidRPr="00AB00B0">
        <w:rPr>
          <w:rFonts w:ascii="Courier New" w:hAnsi="Courier New" w:cs="Courier New"/>
          <w:sz w:val="24"/>
        </w:rPr>
        <w:t>200 copies/mL).</w:t>
      </w:r>
      <w:r>
        <w:rPr>
          <w:rFonts w:ascii="Courier New" w:hAnsi="Courier New" w:cs="Courier New"/>
          <w:sz w:val="24"/>
        </w:rPr>
        <w:t xml:space="preserve">  </w:t>
      </w:r>
      <w:r w:rsidRPr="00D43D97">
        <w:rPr>
          <w:rFonts w:ascii="Courier New" w:hAnsi="Courier New" w:cs="Courier New"/>
          <w:b/>
          <w:sz w:val="24"/>
        </w:rPr>
        <w:t>Table</w:t>
      </w:r>
      <w:r>
        <w:rPr>
          <w:rFonts w:ascii="Courier New" w:hAnsi="Courier New" w:cs="Courier New"/>
          <w:b/>
          <w:sz w:val="24"/>
        </w:rPr>
        <w:t xml:space="preserve"> </w:t>
      </w:r>
      <w:r w:rsidR="006B0F76">
        <w:rPr>
          <w:rFonts w:ascii="Courier New" w:hAnsi="Courier New" w:cs="Courier New"/>
          <w:b/>
          <w:sz w:val="24"/>
        </w:rPr>
        <w:t>B1</w:t>
      </w:r>
      <w:r w:rsidR="005963B1">
        <w:rPr>
          <w:rFonts w:ascii="Courier New" w:hAnsi="Courier New" w:cs="Courier New"/>
          <w:b/>
          <w:sz w:val="24"/>
        </w:rPr>
        <w:t xml:space="preserve"> </w:t>
      </w:r>
      <w:r>
        <w:rPr>
          <w:rFonts w:ascii="Courier New" w:hAnsi="Courier New" w:cs="Courier New"/>
          <w:sz w:val="24"/>
        </w:rPr>
        <w:t xml:space="preserve">displays the number of patients within each clinic not virally suppressed, the estimated </w:t>
      </w:r>
      <w:r w:rsidR="00F05DE4">
        <w:rPr>
          <w:rFonts w:ascii="Courier New" w:hAnsi="Courier New" w:cs="Courier New"/>
          <w:sz w:val="24"/>
        </w:rPr>
        <w:t>eligible</w:t>
      </w:r>
      <w:r>
        <w:rPr>
          <w:rFonts w:ascii="Courier New" w:hAnsi="Courier New" w:cs="Courier New"/>
          <w:sz w:val="24"/>
        </w:rPr>
        <w:t xml:space="preserve"> patients within</w:t>
      </w:r>
      <w:r w:rsidR="00DB4DBD">
        <w:rPr>
          <w:rFonts w:ascii="Courier New" w:hAnsi="Courier New" w:cs="Courier New"/>
          <w:sz w:val="24"/>
        </w:rPr>
        <w:t xml:space="preserve"> each</w:t>
      </w:r>
      <w:r>
        <w:rPr>
          <w:rFonts w:ascii="Courier New" w:hAnsi="Courier New" w:cs="Courier New"/>
          <w:sz w:val="24"/>
        </w:rPr>
        <w:t xml:space="preserve"> clinic, and the projected sample size per clinic.</w:t>
      </w:r>
    </w:p>
    <w:p w:rsidR="00811E83" w:rsidRPr="00927CA4" w:rsidRDefault="00811E83" w:rsidP="00811E83">
      <w:pPr>
        <w:tabs>
          <w:tab w:val="left" w:pos="2091"/>
        </w:tabs>
        <w:spacing w:before="100" w:beforeAutospacing="1" w:after="200"/>
        <w:rPr>
          <w:rFonts w:ascii="Courier New" w:hAnsi="Courier New" w:cs="Courier New"/>
          <w:sz w:val="24"/>
          <w:u w:val="single"/>
        </w:rPr>
      </w:pPr>
      <w:r w:rsidRPr="00927CA4">
        <w:rPr>
          <w:rFonts w:ascii="Courier New" w:hAnsi="Courier New" w:cs="Courier New"/>
          <w:sz w:val="24"/>
          <w:u w:val="single"/>
        </w:rPr>
        <w:t>Sample Size</w:t>
      </w:r>
    </w:p>
    <w:p w:rsidR="00CC089C" w:rsidRDefault="00811E83" w:rsidP="000A3055">
      <w:pPr>
        <w:spacing w:before="100" w:beforeAutospacing="1" w:after="200"/>
        <w:rPr>
          <w:rFonts w:ascii="Courier New" w:hAnsi="Courier New" w:cs="Courier New"/>
          <w:b/>
          <w:sz w:val="24"/>
        </w:rPr>
      </w:pPr>
      <w:r w:rsidRPr="00A80154">
        <w:rPr>
          <w:rFonts w:ascii="Courier New" w:hAnsi="Courier New" w:cs="Courier New"/>
          <w:sz w:val="24"/>
        </w:rPr>
        <w:t xml:space="preserve">The primary research question for this trial </w:t>
      </w:r>
      <w:r>
        <w:rPr>
          <w:rFonts w:ascii="Courier New" w:hAnsi="Courier New" w:cs="Courier New"/>
          <w:sz w:val="24"/>
        </w:rPr>
        <w:t xml:space="preserve">(Aim 1) </w:t>
      </w:r>
      <w:r w:rsidRPr="00A80154">
        <w:rPr>
          <w:rFonts w:ascii="Courier New" w:hAnsi="Courier New" w:cs="Courier New"/>
          <w:sz w:val="24"/>
        </w:rPr>
        <w:t xml:space="preserve">will be whether patients in the intervention arm are more likely to achieve viral suppression within 12 months after enrollment compared to persons in the control arm.  The proportions of persons in the control and intervention arms who achieve HIV-1 viral load suppression will be compared using Fisher's Exact Test with a two-sided significance level of 5%.  Assuming that the proportion of success in the control and intervention arms are 50% and 62%, respectively, an absolute difference of 12 percentage points, and allowing for an annual attrition rate of 25%, a minimum sample size of 1,010 will be required to have 80% power to reject the null hypothesis that the true proportion of </w:t>
      </w:r>
      <w:r w:rsidRPr="00A80154">
        <w:rPr>
          <w:rFonts w:ascii="Courier New" w:hAnsi="Courier New" w:cs="Courier New"/>
          <w:sz w:val="24"/>
        </w:rPr>
        <w:lastRenderedPageBreak/>
        <w:t>success is the same in both arms.</w:t>
      </w:r>
    </w:p>
    <w:p w:rsidR="00DB4607" w:rsidRDefault="00DB4607" w:rsidP="000A3055">
      <w:pPr>
        <w:spacing w:before="100" w:beforeAutospacing="1" w:after="200"/>
        <w:rPr>
          <w:rFonts w:ascii="Courier New" w:hAnsi="Courier New" w:cs="Courier New"/>
          <w:sz w:val="24"/>
        </w:rPr>
      </w:pPr>
      <w:r>
        <w:rPr>
          <w:rFonts w:ascii="Courier New" w:hAnsi="Courier New" w:cs="Courier New"/>
          <w:b/>
          <w:sz w:val="24"/>
        </w:rPr>
        <w:t>Table B</w:t>
      </w:r>
      <w:r w:rsidR="003E3478">
        <w:rPr>
          <w:rFonts w:ascii="Courier New" w:hAnsi="Courier New" w:cs="Courier New"/>
          <w:b/>
          <w:sz w:val="24"/>
        </w:rPr>
        <w:t>1</w:t>
      </w:r>
      <w:r>
        <w:rPr>
          <w:rFonts w:ascii="Courier New" w:hAnsi="Courier New" w:cs="Courier New"/>
          <w:b/>
          <w:sz w:val="24"/>
        </w:rPr>
        <w:t>. Projected sample size for each clinic</w:t>
      </w:r>
    </w:p>
    <w:tbl>
      <w:tblPr>
        <w:tblStyle w:val="TableGrid"/>
        <w:tblW w:w="10255" w:type="dxa"/>
        <w:tblLook w:val="04A0" w:firstRow="1" w:lastRow="0" w:firstColumn="1" w:lastColumn="0" w:noHBand="0" w:noVBand="1"/>
      </w:tblPr>
      <w:tblGrid>
        <w:gridCol w:w="2085"/>
        <w:gridCol w:w="2017"/>
        <w:gridCol w:w="2128"/>
        <w:gridCol w:w="1693"/>
        <w:gridCol w:w="2332"/>
      </w:tblGrid>
      <w:tr w:rsidR="008627E0" w:rsidRPr="008627E0" w:rsidTr="007A7F6C">
        <w:tc>
          <w:tcPr>
            <w:tcW w:w="2085" w:type="dxa"/>
          </w:tcPr>
          <w:p w:rsidR="008627E0" w:rsidRPr="008627E0" w:rsidRDefault="00E03D25" w:rsidP="008627E0">
            <w:pPr>
              <w:spacing w:before="100" w:beforeAutospacing="1" w:after="200"/>
              <w:rPr>
                <w:rFonts w:ascii="Courier New" w:hAnsi="Courier New" w:cs="Courier New"/>
                <w:sz w:val="24"/>
              </w:rPr>
            </w:pPr>
            <w:r>
              <w:rPr>
                <w:rFonts w:ascii="Courier New" w:hAnsi="Courier New" w:cs="Courier New"/>
                <w:sz w:val="24"/>
              </w:rPr>
              <w:t>Clinic</w:t>
            </w:r>
          </w:p>
        </w:tc>
        <w:tc>
          <w:tcPr>
            <w:tcW w:w="2017" w:type="dxa"/>
          </w:tcPr>
          <w:p w:rsidR="008627E0" w:rsidRPr="008627E0" w:rsidRDefault="008627E0" w:rsidP="008627E0">
            <w:pPr>
              <w:spacing w:before="100" w:beforeAutospacing="1" w:after="200"/>
              <w:rPr>
                <w:rFonts w:ascii="Courier New" w:hAnsi="Courier New" w:cs="Courier New"/>
                <w:sz w:val="24"/>
              </w:rPr>
            </w:pPr>
            <w:r w:rsidRPr="008627E0">
              <w:rPr>
                <w:rFonts w:ascii="Courier New" w:hAnsi="Courier New" w:cs="Courier New"/>
                <w:sz w:val="24"/>
              </w:rPr>
              <w:t xml:space="preserve">Number not virally suppressed </w:t>
            </w:r>
          </w:p>
        </w:tc>
        <w:tc>
          <w:tcPr>
            <w:tcW w:w="2128" w:type="dxa"/>
          </w:tcPr>
          <w:p w:rsidR="008627E0" w:rsidRPr="008627E0" w:rsidRDefault="008627E0" w:rsidP="008627E0">
            <w:pPr>
              <w:spacing w:before="100" w:beforeAutospacing="1" w:after="200"/>
              <w:rPr>
                <w:rFonts w:ascii="Courier New" w:hAnsi="Courier New" w:cs="Courier New"/>
                <w:sz w:val="24"/>
              </w:rPr>
            </w:pPr>
            <w:r w:rsidRPr="008627E0">
              <w:rPr>
                <w:rFonts w:ascii="Courier New" w:hAnsi="Courier New" w:cs="Courier New"/>
                <w:sz w:val="24"/>
              </w:rPr>
              <w:t>Number of new patients/year</w:t>
            </w:r>
          </w:p>
        </w:tc>
        <w:tc>
          <w:tcPr>
            <w:tcW w:w="1693" w:type="dxa"/>
          </w:tcPr>
          <w:p w:rsidR="008627E0" w:rsidRPr="008627E0" w:rsidRDefault="008627E0" w:rsidP="008627E0">
            <w:pPr>
              <w:spacing w:before="100" w:beforeAutospacing="1" w:after="200"/>
              <w:rPr>
                <w:rFonts w:ascii="Courier New" w:hAnsi="Courier New" w:cs="Courier New"/>
                <w:sz w:val="24"/>
              </w:rPr>
            </w:pPr>
            <w:r w:rsidRPr="008627E0">
              <w:rPr>
                <w:rFonts w:ascii="Courier New" w:hAnsi="Courier New" w:cs="Courier New"/>
                <w:sz w:val="24"/>
              </w:rPr>
              <w:t>Total potential N</w:t>
            </w:r>
          </w:p>
        </w:tc>
        <w:tc>
          <w:tcPr>
            <w:tcW w:w="2332" w:type="dxa"/>
          </w:tcPr>
          <w:p w:rsidR="008627E0" w:rsidRPr="008627E0" w:rsidRDefault="008627E0" w:rsidP="008627E0">
            <w:pPr>
              <w:spacing w:before="100" w:beforeAutospacing="1" w:after="200"/>
              <w:rPr>
                <w:rFonts w:ascii="Courier New" w:hAnsi="Courier New" w:cs="Courier New"/>
                <w:sz w:val="24"/>
              </w:rPr>
            </w:pPr>
            <w:r w:rsidRPr="008627E0">
              <w:rPr>
                <w:rFonts w:ascii="Courier New" w:hAnsi="Courier New" w:cs="Courier New"/>
                <w:sz w:val="24"/>
              </w:rPr>
              <w:t>Projected N based on previous meetings</w:t>
            </w:r>
          </w:p>
        </w:tc>
      </w:tr>
      <w:tr w:rsidR="008627E0" w:rsidRPr="008627E0" w:rsidTr="007A7F6C">
        <w:tc>
          <w:tcPr>
            <w:tcW w:w="2085" w:type="dxa"/>
          </w:tcPr>
          <w:p w:rsidR="008627E0" w:rsidRPr="008627E0" w:rsidRDefault="008627E0" w:rsidP="008627E0">
            <w:pPr>
              <w:spacing w:before="100" w:beforeAutospacing="1" w:after="200"/>
              <w:rPr>
                <w:rFonts w:ascii="Courier New" w:hAnsi="Courier New" w:cs="Courier New"/>
                <w:sz w:val="24"/>
              </w:rPr>
            </w:pPr>
            <w:r w:rsidRPr="008627E0">
              <w:rPr>
                <w:rFonts w:ascii="Courier New" w:hAnsi="Courier New" w:cs="Courier New"/>
                <w:sz w:val="24"/>
              </w:rPr>
              <w:t>Florida Department of Health, Hillsborough County Specialty Care Clinic</w:t>
            </w:r>
          </w:p>
        </w:tc>
        <w:tc>
          <w:tcPr>
            <w:tcW w:w="2017" w:type="dxa"/>
          </w:tcPr>
          <w:p w:rsidR="008627E0" w:rsidRPr="008627E0" w:rsidRDefault="008627E0" w:rsidP="008627E0">
            <w:pPr>
              <w:spacing w:before="100" w:beforeAutospacing="1" w:after="200"/>
              <w:rPr>
                <w:rFonts w:ascii="Courier New" w:hAnsi="Courier New" w:cs="Courier New"/>
                <w:sz w:val="24"/>
              </w:rPr>
            </w:pPr>
            <w:r w:rsidRPr="008627E0">
              <w:rPr>
                <w:rFonts w:ascii="Courier New" w:hAnsi="Courier New" w:cs="Courier New"/>
                <w:sz w:val="24"/>
              </w:rPr>
              <w:t>856</w:t>
            </w:r>
          </w:p>
        </w:tc>
        <w:tc>
          <w:tcPr>
            <w:tcW w:w="2128" w:type="dxa"/>
          </w:tcPr>
          <w:p w:rsidR="008627E0" w:rsidRPr="008627E0" w:rsidRDefault="008627E0" w:rsidP="008627E0">
            <w:pPr>
              <w:spacing w:before="100" w:beforeAutospacing="1" w:after="200"/>
              <w:rPr>
                <w:rFonts w:ascii="Courier New" w:hAnsi="Courier New" w:cs="Courier New"/>
                <w:sz w:val="24"/>
              </w:rPr>
            </w:pPr>
            <w:r w:rsidRPr="008627E0">
              <w:rPr>
                <w:rFonts w:ascii="Courier New" w:hAnsi="Courier New" w:cs="Courier New"/>
                <w:sz w:val="24"/>
              </w:rPr>
              <w:t>371</w:t>
            </w:r>
          </w:p>
        </w:tc>
        <w:tc>
          <w:tcPr>
            <w:tcW w:w="1693" w:type="dxa"/>
          </w:tcPr>
          <w:p w:rsidR="008627E0" w:rsidRPr="008627E0" w:rsidRDefault="008627E0" w:rsidP="008627E0">
            <w:pPr>
              <w:spacing w:before="100" w:beforeAutospacing="1" w:after="200"/>
              <w:rPr>
                <w:rFonts w:ascii="Courier New" w:hAnsi="Courier New" w:cs="Courier New"/>
                <w:sz w:val="24"/>
              </w:rPr>
            </w:pPr>
            <w:r w:rsidRPr="008627E0">
              <w:rPr>
                <w:rFonts w:ascii="Courier New" w:hAnsi="Courier New" w:cs="Courier New"/>
                <w:sz w:val="24"/>
              </w:rPr>
              <w:t>1,227</w:t>
            </w:r>
          </w:p>
        </w:tc>
        <w:tc>
          <w:tcPr>
            <w:tcW w:w="2332" w:type="dxa"/>
          </w:tcPr>
          <w:p w:rsidR="008627E0" w:rsidRPr="008627E0" w:rsidRDefault="007B5C28" w:rsidP="008627E0">
            <w:pPr>
              <w:spacing w:before="100" w:beforeAutospacing="1" w:after="200"/>
              <w:rPr>
                <w:rFonts w:ascii="Courier New" w:hAnsi="Courier New" w:cs="Courier New"/>
                <w:sz w:val="24"/>
              </w:rPr>
            </w:pPr>
            <w:r>
              <w:rPr>
                <w:rFonts w:ascii="Courier New" w:hAnsi="Courier New" w:cs="Courier New"/>
                <w:sz w:val="24"/>
              </w:rPr>
              <w:t>235</w:t>
            </w:r>
          </w:p>
        </w:tc>
      </w:tr>
      <w:tr w:rsidR="008627E0" w:rsidRPr="008627E0" w:rsidTr="007A7F6C">
        <w:tc>
          <w:tcPr>
            <w:tcW w:w="2085" w:type="dxa"/>
          </w:tcPr>
          <w:p w:rsidR="008627E0" w:rsidRPr="008627E0" w:rsidRDefault="008627E0" w:rsidP="008627E0">
            <w:pPr>
              <w:spacing w:before="100" w:beforeAutospacing="1" w:after="200"/>
              <w:rPr>
                <w:rFonts w:ascii="Courier New" w:hAnsi="Courier New" w:cs="Courier New"/>
                <w:sz w:val="24"/>
              </w:rPr>
            </w:pPr>
            <w:r w:rsidRPr="008627E0">
              <w:rPr>
                <w:rFonts w:ascii="Courier New" w:hAnsi="Courier New" w:cs="Courier New"/>
                <w:sz w:val="24"/>
              </w:rPr>
              <w:t>Rutgers Infectious Disease Practice</w:t>
            </w:r>
          </w:p>
        </w:tc>
        <w:tc>
          <w:tcPr>
            <w:tcW w:w="2017" w:type="dxa"/>
          </w:tcPr>
          <w:p w:rsidR="008627E0" w:rsidRPr="008627E0" w:rsidRDefault="008627E0" w:rsidP="008627E0">
            <w:pPr>
              <w:spacing w:before="100" w:beforeAutospacing="1" w:after="200"/>
              <w:rPr>
                <w:rFonts w:ascii="Courier New" w:hAnsi="Courier New" w:cs="Courier New"/>
                <w:sz w:val="24"/>
              </w:rPr>
            </w:pPr>
            <w:r w:rsidRPr="008627E0">
              <w:rPr>
                <w:rFonts w:ascii="Courier New" w:hAnsi="Courier New" w:cs="Courier New"/>
                <w:sz w:val="24"/>
              </w:rPr>
              <w:t>333</w:t>
            </w:r>
          </w:p>
        </w:tc>
        <w:tc>
          <w:tcPr>
            <w:tcW w:w="2128" w:type="dxa"/>
          </w:tcPr>
          <w:p w:rsidR="008627E0" w:rsidRPr="008627E0" w:rsidRDefault="008627E0" w:rsidP="008627E0">
            <w:pPr>
              <w:spacing w:before="100" w:beforeAutospacing="1" w:after="200"/>
              <w:rPr>
                <w:rFonts w:ascii="Courier New" w:hAnsi="Courier New" w:cs="Courier New"/>
                <w:sz w:val="24"/>
              </w:rPr>
            </w:pPr>
            <w:r w:rsidRPr="008627E0">
              <w:rPr>
                <w:rFonts w:ascii="Courier New" w:hAnsi="Courier New" w:cs="Courier New"/>
                <w:sz w:val="24"/>
              </w:rPr>
              <w:t>150</w:t>
            </w:r>
          </w:p>
        </w:tc>
        <w:tc>
          <w:tcPr>
            <w:tcW w:w="1693" w:type="dxa"/>
          </w:tcPr>
          <w:p w:rsidR="008627E0" w:rsidRPr="008627E0" w:rsidRDefault="008627E0" w:rsidP="008627E0">
            <w:pPr>
              <w:spacing w:before="100" w:beforeAutospacing="1" w:after="200"/>
              <w:rPr>
                <w:rFonts w:ascii="Courier New" w:hAnsi="Courier New" w:cs="Courier New"/>
                <w:sz w:val="24"/>
              </w:rPr>
            </w:pPr>
            <w:r w:rsidRPr="008627E0">
              <w:rPr>
                <w:rFonts w:ascii="Courier New" w:hAnsi="Courier New" w:cs="Courier New"/>
                <w:sz w:val="24"/>
              </w:rPr>
              <w:t>483</w:t>
            </w:r>
          </w:p>
        </w:tc>
        <w:tc>
          <w:tcPr>
            <w:tcW w:w="2332" w:type="dxa"/>
          </w:tcPr>
          <w:p w:rsidR="008627E0" w:rsidRPr="008627E0" w:rsidRDefault="007B5C28" w:rsidP="008627E0">
            <w:pPr>
              <w:spacing w:before="100" w:beforeAutospacing="1" w:after="200"/>
              <w:rPr>
                <w:rFonts w:ascii="Courier New" w:hAnsi="Courier New" w:cs="Courier New"/>
                <w:sz w:val="24"/>
              </w:rPr>
            </w:pPr>
            <w:r>
              <w:rPr>
                <w:rFonts w:ascii="Courier New" w:hAnsi="Courier New" w:cs="Courier New"/>
                <w:sz w:val="24"/>
              </w:rPr>
              <w:t>235</w:t>
            </w:r>
          </w:p>
        </w:tc>
      </w:tr>
      <w:tr w:rsidR="008627E0" w:rsidRPr="008627E0" w:rsidTr="007A7F6C">
        <w:tc>
          <w:tcPr>
            <w:tcW w:w="2085" w:type="dxa"/>
          </w:tcPr>
          <w:p w:rsidR="008627E0" w:rsidRPr="008627E0" w:rsidRDefault="008627E0" w:rsidP="008627E0">
            <w:pPr>
              <w:spacing w:before="100" w:beforeAutospacing="1" w:after="200"/>
              <w:rPr>
                <w:rFonts w:ascii="Courier New" w:hAnsi="Courier New" w:cs="Courier New"/>
                <w:sz w:val="24"/>
              </w:rPr>
            </w:pPr>
            <w:r w:rsidRPr="008627E0">
              <w:rPr>
                <w:rFonts w:ascii="Courier New" w:hAnsi="Courier New" w:cs="Courier New"/>
                <w:sz w:val="24"/>
              </w:rPr>
              <w:t>Atlanta VA</w:t>
            </w:r>
          </w:p>
        </w:tc>
        <w:tc>
          <w:tcPr>
            <w:tcW w:w="2017" w:type="dxa"/>
          </w:tcPr>
          <w:p w:rsidR="008627E0" w:rsidRPr="008627E0" w:rsidRDefault="008627E0" w:rsidP="008627E0">
            <w:pPr>
              <w:spacing w:before="100" w:beforeAutospacing="1" w:after="200"/>
              <w:rPr>
                <w:rFonts w:ascii="Courier New" w:hAnsi="Courier New" w:cs="Courier New"/>
                <w:sz w:val="24"/>
              </w:rPr>
            </w:pPr>
            <w:r w:rsidRPr="008627E0">
              <w:rPr>
                <w:rFonts w:ascii="Courier New" w:hAnsi="Courier New" w:cs="Courier New"/>
                <w:sz w:val="24"/>
              </w:rPr>
              <w:t>300</w:t>
            </w:r>
          </w:p>
        </w:tc>
        <w:tc>
          <w:tcPr>
            <w:tcW w:w="2128" w:type="dxa"/>
          </w:tcPr>
          <w:p w:rsidR="008627E0" w:rsidRPr="008627E0" w:rsidRDefault="008627E0" w:rsidP="008627E0">
            <w:pPr>
              <w:spacing w:before="100" w:beforeAutospacing="1" w:after="200"/>
              <w:rPr>
                <w:rFonts w:ascii="Courier New" w:hAnsi="Courier New" w:cs="Courier New"/>
                <w:sz w:val="24"/>
              </w:rPr>
            </w:pPr>
            <w:r w:rsidRPr="008627E0">
              <w:rPr>
                <w:rFonts w:ascii="Courier New" w:hAnsi="Courier New" w:cs="Courier New"/>
                <w:sz w:val="24"/>
              </w:rPr>
              <w:t>82</w:t>
            </w:r>
          </w:p>
        </w:tc>
        <w:tc>
          <w:tcPr>
            <w:tcW w:w="1693" w:type="dxa"/>
          </w:tcPr>
          <w:p w:rsidR="008627E0" w:rsidRPr="008627E0" w:rsidRDefault="008627E0" w:rsidP="008627E0">
            <w:pPr>
              <w:spacing w:before="100" w:beforeAutospacing="1" w:after="200"/>
              <w:rPr>
                <w:rFonts w:ascii="Courier New" w:hAnsi="Courier New" w:cs="Courier New"/>
                <w:sz w:val="24"/>
              </w:rPr>
            </w:pPr>
            <w:r w:rsidRPr="008627E0">
              <w:rPr>
                <w:rFonts w:ascii="Courier New" w:hAnsi="Courier New" w:cs="Courier New"/>
                <w:sz w:val="24"/>
              </w:rPr>
              <w:t>382</w:t>
            </w:r>
          </w:p>
        </w:tc>
        <w:tc>
          <w:tcPr>
            <w:tcW w:w="2332" w:type="dxa"/>
          </w:tcPr>
          <w:p w:rsidR="008627E0" w:rsidRPr="008627E0" w:rsidRDefault="008627E0" w:rsidP="008627E0">
            <w:pPr>
              <w:spacing w:before="100" w:beforeAutospacing="1" w:after="200"/>
              <w:rPr>
                <w:rFonts w:ascii="Courier New" w:hAnsi="Courier New" w:cs="Courier New"/>
                <w:sz w:val="24"/>
              </w:rPr>
            </w:pPr>
            <w:r w:rsidRPr="008627E0">
              <w:rPr>
                <w:rFonts w:ascii="Courier New" w:hAnsi="Courier New" w:cs="Courier New"/>
                <w:sz w:val="24"/>
              </w:rPr>
              <w:t>30</w:t>
            </w:r>
            <w:r w:rsidR="007B5C28">
              <w:rPr>
                <w:rFonts w:ascii="Courier New" w:hAnsi="Courier New" w:cs="Courier New"/>
                <w:sz w:val="24"/>
              </w:rPr>
              <w:t>5</w:t>
            </w:r>
          </w:p>
        </w:tc>
      </w:tr>
      <w:tr w:rsidR="008627E0" w:rsidRPr="008627E0" w:rsidTr="007A7F6C">
        <w:tc>
          <w:tcPr>
            <w:tcW w:w="2085" w:type="dxa"/>
          </w:tcPr>
          <w:p w:rsidR="008627E0" w:rsidRPr="008627E0" w:rsidRDefault="008627E0" w:rsidP="008627E0">
            <w:pPr>
              <w:spacing w:before="100" w:beforeAutospacing="1" w:after="200"/>
              <w:rPr>
                <w:rFonts w:ascii="Courier New" w:hAnsi="Courier New" w:cs="Courier New"/>
                <w:sz w:val="24"/>
              </w:rPr>
            </w:pPr>
            <w:r w:rsidRPr="008627E0">
              <w:rPr>
                <w:rFonts w:ascii="Courier New" w:hAnsi="Courier New" w:cs="Courier New"/>
                <w:sz w:val="24"/>
              </w:rPr>
              <w:t>New Orleans Crescent Care</w:t>
            </w:r>
          </w:p>
        </w:tc>
        <w:tc>
          <w:tcPr>
            <w:tcW w:w="2017" w:type="dxa"/>
          </w:tcPr>
          <w:p w:rsidR="008627E0" w:rsidRPr="008627E0" w:rsidRDefault="008627E0" w:rsidP="008627E0">
            <w:pPr>
              <w:spacing w:before="100" w:beforeAutospacing="1" w:after="200"/>
              <w:rPr>
                <w:rFonts w:ascii="Courier New" w:hAnsi="Courier New" w:cs="Courier New"/>
                <w:sz w:val="24"/>
              </w:rPr>
            </w:pPr>
            <w:r w:rsidRPr="008627E0">
              <w:rPr>
                <w:rFonts w:ascii="Courier New" w:hAnsi="Courier New" w:cs="Courier New"/>
                <w:sz w:val="24"/>
              </w:rPr>
              <w:t>267</w:t>
            </w:r>
          </w:p>
        </w:tc>
        <w:tc>
          <w:tcPr>
            <w:tcW w:w="2128" w:type="dxa"/>
          </w:tcPr>
          <w:p w:rsidR="008627E0" w:rsidRPr="008627E0" w:rsidRDefault="008627E0" w:rsidP="008627E0">
            <w:pPr>
              <w:spacing w:before="100" w:beforeAutospacing="1" w:after="200"/>
              <w:rPr>
                <w:rFonts w:ascii="Courier New" w:hAnsi="Courier New" w:cs="Courier New"/>
                <w:sz w:val="24"/>
              </w:rPr>
            </w:pPr>
            <w:r w:rsidRPr="008627E0">
              <w:rPr>
                <w:rFonts w:ascii="Courier New" w:hAnsi="Courier New" w:cs="Courier New"/>
                <w:sz w:val="24"/>
              </w:rPr>
              <w:t>500</w:t>
            </w:r>
          </w:p>
        </w:tc>
        <w:tc>
          <w:tcPr>
            <w:tcW w:w="1693" w:type="dxa"/>
          </w:tcPr>
          <w:p w:rsidR="008627E0" w:rsidRPr="008627E0" w:rsidRDefault="008627E0" w:rsidP="008627E0">
            <w:pPr>
              <w:spacing w:before="100" w:beforeAutospacing="1" w:after="200"/>
              <w:rPr>
                <w:rFonts w:ascii="Courier New" w:hAnsi="Courier New" w:cs="Courier New"/>
                <w:sz w:val="24"/>
              </w:rPr>
            </w:pPr>
            <w:r w:rsidRPr="008627E0">
              <w:rPr>
                <w:rFonts w:ascii="Courier New" w:hAnsi="Courier New" w:cs="Courier New"/>
                <w:sz w:val="24"/>
              </w:rPr>
              <w:t>762</w:t>
            </w:r>
          </w:p>
        </w:tc>
        <w:tc>
          <w:tcPr>
            <w:tcW w:w="2332" w:type="dxa"/>
          </w:tcPr>
          <w:p w:rsidR="008627E0" w:rsidRPr="008627E0" w:rsidRDefault="007B5C28" w:rsidP="008627E0">
            <w:pPr>
              <w:spacing w:before="100" w:beforeAutospacing="1" w:after="200"/>
              <w:rPr>
                <w:rFonts w:ascii="Courier New" w:hAnsi="Courier New" w:cs="Courier New"/>
                <w:sz w:val="24"/>
              </w:rPr>
            </w:pPr>
            <w:r>
              <w:rPr>
                <w:rFonts w:ascii="Courier New" w:hAnsi="Courier New" w:cs="Courier New"/>
                <w:sz w:val="24"/>
              </w:rPr>
              <w:t>235</w:t>
            </w:r>
          </w:p>
        </w:tc>
      </w:tr>
      <w:tr w:rsidR="00704AFC" w:rsidRPr="008627E0" w:rsidTr="007A7F6C">
        <w:tc>
          <w:tcPr>
            <w:tcW w:w="2085" w:type="dxa"/>
          </w:tcPr>
          <w:p w:rsidR="00704AFC" w:rsidRPr="008627E0" w:rsidRDefault="00704AFC" w:rsidP="008627E0">
            <w:pPr>
              <w:spacing w:before="100" w:beforeAutospacing="1" w:after="200"/>
              <w:rPr>
                <w:rFonts w:ascii="Courier New" w:hAnsi="Courier New" w:cs="Courier New"/>
                <w:sz w:val="24"/>
              </w:rPr>
            </w:pPr>
            <w:r>
              <w:rPr>
                <w:rFonts w:ascii="Courier New" w:hAnsi="Courier New" w:cs="Courier New"/>
                <w:sz w:val="24"/>
              </w:rPr>
              <w:t>Total</w:t>
            </w:r>
          </w:p>
        </w:tc>
        <w:tc>
          <w:tcPr>
            <w:tcW w:w="2017" w:type="dxa"/>
          </w:tcPr>
          <w:p w:rsidR="00704AFC" w:rsidRPr="008627E0" w:rsidRDefault="00704AFC" w:rsidP="008627E0">
            <w:pPr>
              <w:spacing w:before="100" w:beforeAutospacing="1" w:after="200"/>
              <w:rPr>
                <w:rFonts w:ascii="Courier New" w:hAnsi="Courier New" w:cs="Courier New"/>
                <w:sz w:val="24"/>
              </w:rPr>
            </w:pPr>
          </w:p>
        </w:tc>
        <w:tc>
          <w:tcPr>
            <w:tcW w:w="2128" w:type="dxa"/>
          </w:tcPr>
          <w:p w:rsidR="00704AFC" w:rsidRPr="008627E0" w:rsidRDefault="00704AFC" w:rsidP="008627E0">
            <w:pPr>
              <w:spacing w:before="100" w:beforeAutospacing="1" w:after="200"/>
              <w:rPr>
                <w:rFonts w:ascii="Courier New" w:hAnsi="Courier New" w:cs="Courier New"/>
                <w:sz w:val="24"/>
              </w:rPr>
            </w:pPr>
          </w:p>
        </w:tc>
        <w:tc>
          <w:tcPr>
            <w:tcW w:w="1693" w:type="dxa"/>
          </w:tcPr>
          <w:p w:rsidR="00704AFC" w:rsidRPr="008627E0" w:rsidRDefault="00704AFC" w:rsidP="008627E0">
            <w:pPr>
              <w:spacing w:before="100" w:beforeAutospacing="1" w:after="200"/>
              <w:rPr>
                <w:rFonts w:ascii="Courier New" w:hAnsi="Courier New" w:cs="Courier New"/>
                <w:sz w:val="24"/>
              </w:rPr>
            </w:pPr>
            <w:r>
              <w:rPr>
                <w:rFonts w:ascii="Courier New" w:hAnsi="Courier New" w:cs="Courier New"/>
                <w:sz w:val="24"/>
              </w:rPr>
              <w:t>2,854</w:t>
            </w:r>
          </w:p>
        </w:tc>
        <w:tc>
          <w:tcPr>
            <w:tcW w:w="2332" w:type="dxa"/>
          </w:tcPr>
          <w:p w:rsidR="00704AFC" w:rsidRPr="008627E0" w:rsidRDefault="007B5C28" w:rsidP="008627E0">
            <w:pPr>
              <w:spacing w:before="100" w:beforeAutospacing="1" w:after="200"/>
              <w:rPr>
                <w:rFonts w:ascii="Courier New" w:hAnsi="Courier New" w:cs="Courier New"/>
                <w:sz w:val="24"/>
              </w:rPr>
            </w:pPr>
            <w:r>
              <w:rPr>
                <w:rFonts w:ascii="Courier New" w:hAnsi="Courier New" w:cs="Courier New"/>
                <w:sz w:val="24"/>
              </w:rPr>
              <w:t>1,010</w:t>
            </w:r>
          </w:p>
        </w:tc>
      </w:tr>
    </w:tbl>
    <w:p w:rsidR="00400AF5" w:rsidRPr="00825950" w:rsidRDefault="00CD1F2B" w:rsidP="00400AF5">
      <w:pPr>
        <w:spacing w:before="100" w:beforeAutospacing="1" w:after="200"/>
        <w:rPr>
          <w:rFonts w:ascii="Courier New" w:hAnsi="Courier New" w:cs="Courier New"/>
          <w:sz w:val="24"/>
          <w:u w:val="single"/>
        </w:rPr>
      </w:pPr>
      <w:r w:rsidRPr="00825950">
        <w:rPr>
          <w:rFonts w:ascii="Courier New" w:hAnsi="Courier New" w:cs="Courier New"/>
          <w:sz w:val="24"/>
          <w:u w:val="single"/>
        </w:rPr>
        <w:t>R</w:t>
      </w:r>
      <w:r w:rsidR="00BA2662" w:rsidRPr="00825950">
        <w:rPr>
          <w:rFonts w:ascii="Courier New" w:hAnsi="Courier New" w:cs="Courier New"/>
          <w:sz w:val="24"/>
          <w:u w:val="single"/>
        </w:rPr>
        <w:t>espondent Population</w:t>
      </w:r>
    </w:p>
    <w:p w:rsidR="00704AFC" w:rsidRDefault="00704AFC" w:rsidP="00814541">
      <w:pPr>
        <w:rPr>
          <w:rFonts w:ascii="Courier New" w:hAnsi="Courier New" w:cs="Courier New"/>
          <w:sz w:val="24"/>
        </w:rPr>
      </w:pPr>
      <w:r>
        <w:rPr>
          <w:rFonts w:ascii="Courier New" w:hAnsi="Courier New" w:cs="Courier New"/>
          <w:sz w:val="24"/>
        </w:rPr>
        <w:t>Based on estimates provided by the clinics, the</w:t>
      </w:r>
      <w:r w:rsidR="00DB4DBD">
        <w:rPr>
          <w:rFonts w:ascii="Courier New" w:hAnsi="Courier New" w:cs="Courier New"/>
          <w:sz w:val="24"/>
        </w:rPr>
        <w:t xml:space="preserve"> potential</w:t>
      </w:r>
      <w:r>
        <w:rPr>
          <w:rFonts w:ascii="Courier New" w:hAnsi="Courier New" w:cs="Courier New"/>
          <w:sz w:val="24"/>
        </w:rPr>
        <w:t xml:space="preserve"> respondent population is 2,854</w:t>
      </w:r>
      <w:r w:rsidR="002B5AF8">
        <w:rPr>
          <w:rFonts w:ascii="Courier New" w:hAnsi="Courier New" w:cs="Courier New"/>
          <w:sz w:val="24"/>
        </w:rPr>
        <w:t xml:space="preserve"> for the PHC intervention trial</w:t>
      </w:r>
      <w:r w:rsidR="00F05DE4">
        <w:rPr>
          <w:rFonts w:ascii="Courier New" w:hAnsi="Courier New" w:cs="Courier New"/>
          <w:sz w:val="24"/>
        </w:rPr>
        <w:t xml:space="preserve"> </w:t>
      </w:r>
      <w:r w:rsidR="00F05DE4" w:rsidRPr="00F05DE4">
        <w:rPr>
          <w:rFonts w:ascii="Courier New" w:hAnsi="Courier New" w:cs="Courier New"/>
          <w:b/>
          <w:sz w:val="24"/>
        </w:rPr>
        <w:t xml:space="preserve">(see Table </w:t>
      </w:r>
      <w:r w:rsidR="003E3478">
        <w:rPr>
          <w:rFonts w:ascii="Courier New" w:hAnsi="Courier New" w:cs="Courier New"/>
          <w:b/>
          <w:sz w:val="24"/>
        </w:rPr>
        <w:t>B</w:t>
      </w:r>
      <w:r w:rsidR="008271CE">
        <w:rPr>
          <w:rFonts w:ascii="Courier New" w:hAnsi="Courier New" w:cs="Courier New"/>
          <w:b/>
          <w:sz w:val="24"/>
        </w:rPr>
        <w:t>1</w:t>
      </w:r>
      <w:r w:rsidR="00F05DE4" w:rsidRPr="00F05DE4">
        <w:rPr>
          <w:rFonts w:ascii="Courier New" w:hAnsi="Courier New" w:cs="Courier New"/>
          <w:b/>
          <w:sz w:val="24"/>
        </w:rPr>
        <w:t>)</w:t>
      </w:r>
      <w:r w:rsidR="00B77C3E">
        <w:rPr>
          <w:rFonts w:ascii="Courier New" w:hAnsi="Courier New" w:cs="Courier New"/>
          <w:sz w:val="24"/>
        </w:rPr>
        <w:t xml:space="preserve">.  It is estimated that 30% to 35% of </w:t>
      </w:r>
      <w:r w:rsidR="008122DF">
        <w:rPr>
          <w:rFonts w:ascii="Courier New" w:hAnsi="Courier New" w:cs="Courier New"/>
          <w:sz w:val="24"/>
        </w:rPr>
        <w:t>the total re</w:t>
      </w:r>
      <w:r w:rsidR="00A2281D">
        <w:rPr>
          <w:rFonts w:ascii="Courier New" w:hAnsi="Courier New" w:cs="Courier New"/>
          <w:sz w:val="24"/>
        </w:rPr>
        <w:t>spondent sample will participate</w:t>
      </w:r>
      <w:r w:rsidR="008122DF">
        <w:rPr>
          <w:rFonts w:ascii="Courier New" w:hAnsi="Courier New" w:cs="Courier New"/>
          <w:sz w:val="24"/>
        </w:rPr>
        <w:t xml:space="preserve"> in the trial.  </w:t>
      </w:r>
      <w:r w:rsidR="00B77C3E">
        <w:rPr>
          <w:rFonts w:ascii="Courier New" w:hAnsi="Courier New" w:cs="Courier New"/>
          <w:sz w:val="24"/>
        </w:rPr>
        <w:t xml:space="preserve"> </w:t>
      </w:r>
    </w:p>
    <w:p w:rsidR="00814541" w:rsidRDefault="00814541" w:rsidP="00814541">
      <w:pPr>
        <w:rPr>
          <w:rFonts w:ascii="Courier New" w:hAnsi="Courier New" w:cs="Courier New"/>
          <w:sz w:val="24"/>
        </w:rPr>
      </w:pPr>
    </w:p>
    <w:p w:rsidR="00094E0F" w:rsidRPr="00094E0F" w:rsidRDefault="00673BD8" w:rsidP="00094E0F">
      <w:pPr>
        <w:rPr>
          <w:rFonts w:ascii="Courier New" w:hAnsi="Courier New" w:cs="Courier New"/>
          <w:sz w:val="24"/>
        </w:rPr>
      </w:pPr>
      <w:r>
        <w:rPr>
          <w:rFonts w:ascii="Courier New" w:hAnsi="Courier New" w:cs="Courier New"/>
          <w:sz w:val="24"/>
        </w:rPr>
        <w:t xml:space="preserve"> </w:t>
      </w:r>
      <w:r w:rsidR="00094E0F" w:rsidRPr="00094E0F">
        <w:rPr>
          <w:rFonts w:ascii="Courier New" w:hAnsi="Courier New" w:cs="Courier New"/>
          <w:sz w:val="24"/>
        </w:rPr>
        <w:t>Eligible patients must be:</w:t>
      </w:r>
    </w:p>
    <w:p w:rsidR="00094E0F" w:rsidRPr="00094E0F" w:rsidRDefault="00094E0F" w:rsidP="00094E0F">
      <w:pPr>
        <w:pStyle w:val="ListParagraph"/>
        <w:numPr>
          <w:ilvl w:val="0"/>
          <w:numId w:val="40"/>
        </w:numPr>
        <w:rPr>
          <w:rFonts w:ascii="Courier New" w:hAnsi="Courier New" w:cs="Courier New"/>
          <w:sz w:val="24"/>
        </w:rPr>
      </w:pPr>
      <w:r w:rsidRPr="00094E0F">
        <w:rPr>
          <w:rFonts w:ascii="Courier New" w:hAnsi="Courier New" w:cs="Courier New"/>
          <w:sz w:val="24"/>
        </w:rPr>
        <w:t>18 years of age or older</w:t>
      </w:r>
    </w:p>
    <w:p w:rsidR="00094E0F" w:rsidRPr="00094E0F" w:rsidRDefault="00094E0F" w:rsidP="00094E0F">
      <w:pPr>
        <w:pStyle w:val="ListParagraph"/>
        <w:numPr>
          <w:ilvl w:val="0"/>
          <w:numId w:val="40"/>
        </w:numPr>
        <w:rPr>
          <w:rFonts w:ascii="Courier New" w:hAnsi="Courier New" w:cs="Courier New"/>
          <w:sz w:val="24"/>
        </w:rPr>
      </w:pPr>
      <w:r w:rsidRPr="00094E0F">
        <w:rPr>
          <w:rFonts w:ascii="Courier New" w:hAnsi="Courier New" w:cs="Courier New"/>
          <w:sz w:val="24"/>
        </w:rPr>
        <w:t>Diagnosed with HIV</w:t>
      </w:r>
    </w:p>
    <w:p w:rsidR="00094E0F" w:rsidRPr="00094E0F" w:rsidRDefault="00094E0F" w:rsidP="00094E0F">
      <w:pPr>
        <w:pStyle w:val="ListParagraph"/>
        <w:numPr>
          <w:ilvl w:val="0"/>
          <w:numId w:val="40"/>
        </w:numPr>
        <w:rPr>
          <w:rFonts w:ascii="Courier New" w:hAnsi="Courier New" w:cs="Courier New"/>
          <w:sz w:val="24"/>
        </w:rPr>
      </w:pPr>
      <w:r w:rsidRPr="00094E0F">
        <w:rPr>
          <w:rFonts w:ascii="Courier New" w:hAnsi="Courier New" w:cs="Courier New"/>
          <w:sz w:val="24"/>
        </w:rPr>
        <w:t>English-speaking</w:t>
      </w:r>
    </w:p>
    <w:p w:rsidR="00094E0F" w:rsidRPr="00094E0F" w:rsidRDefault="00094E0F" w:rsidP="00094E0F">
      <w:pPr>
        <w:pStyle w:val="ListParagraph"/>
        <w:numPr>
          <w:ilvl w:val="0"/>
          <w:numId w:val="40"/>
        </w:numPr>
        <w:rPr>
          <w:rFonts w:ascii="Courier New" w:hAnsi="Courier New" w:cs="Courier New"/>
          <w:sz w:val="24"/>
        </w:rPr>
      </w:pPr>
      <w:r w:rsidRPr="00094E0F">
        <w:rPr>
          <w:rFonts w:ascii="Courier New" w:hAnsi="Courier New" w:cs="Courier New"/>
          <w:sz w:val="24"/>
        </w:rPr>
        <w:t>Attending one of the four HIV Primary Care clinics</w:t>
      </w:r>
    </w:p>
    <w:p w:rsidR="00094E0F" w:rsidRDefault="00094E0F" w:rsidP="00094E0F">
      <w:pPr>
        <w:pStyle w:val="ListParagraph"/>
        <w:numPr>
          <w:ilvl w:val="0"/>
          <w:numId w:val="40"/>
        </w:numPr>
        <w:rPr>
          <w:rFonts w:ascii="Courier New" w:hAnsi="Courier New" w:cs="Courier New"/>
          <w:sz w:val="24"/>
        </w:rPr>
      </w:pPr>
      <w:r w:rsidRPr="00094E0F">
        <w:rPr>
          <w:rFonts w:ascii="Courier New" w:hAnsi="Courier New" w:cs="Courier New"/>
          <w:sz w:val="24"/>
        </w:rPr>
        <w:t>Meet at least one of the following:</w:t>
      </w:r>
    </w:p>
    <w:p w:rsidR="00D5795D" w:rsidRPr="00D5795D" w:rsidRDefault="00D5795D" w:rsidP="00D5795D">
      <w:pPr>
        <w:pStyle w:val="ListParagraph"/>
        <w:numPr>
          <w:ilvl w:val="1"/>
          <w:numId w:val="40"/>
        </w:numPr>
        <w:rPr>
          <w:rFonts w:ascii="Courier New" w:hAnsi="Courier New" w:cs="Courier New"/>
          <w:sz w:val="24"/>
        </w:rPr>
      </w:pPr>
      <w:r w:rsidRPr="00D5795D">
        <w:rPr>
          <w:rFonts w:ascii="Courier New" w:hAnsi="Courier New" w:cs="Courier New"/>
          <w:sz w:val="24"/>
        </w:rPr>
        <w:t xml:space="preserve">Most recent viral load lab result of </w:t>
      </w:r>
      <w:r w:rsidR="004E6C76">
        <w:rPr>
          <w:rFonts w:ascii="Courier New" w:hAnsi="Courier New" w:cs="Courier New"/>
          <w:sz w:val="24"/>
        </w:rPr>
        <w:t>≥</w:t>
      </w:r>
      <w:r w:rsidRPr="00D5795D">
        <w:rPr>
          <w:rFonts w:ascii="Courier New" w:hAnsi="Courier New" w:cs="Courier New"/>
          <w:sz w:val="24"/>
        </w:rPr>
        <w:t>200 copies/mL</w:t>
      </w:r>
    </w:p>
    <w:p w:rsidR="00D5795D" w:rsidRPr="00D5795D" w:rsidRDefault="00D5795D" w:rsidP="00D5795D">
      <w:pPr>
        <w:pStyle w:val="ListParagraph"/>
        <w:numPr>
          <w:ilvl w:val="1"/>
          <w:numId w:val="40"/>
        </w:numPr>
        <w:rPr>
          <w:rFonts w:ascii="Courier New" w:hAnsi="Courier New" w:cs="Courier New"/>
          <w:sz w:val="24"/>
        </w:rPr>
      </w:pPr>
      <w:r w:rsidRPr="00D5795D">
        <w:rPr>
          <w:rFonts w:ascii="Courier New" w:hAnsi="Courier New" w:cs="Courier New"/>
          <w:sz w:val="24"/>
        </w:rPr>
        <w:t xml:space="preserve">Attended an initial HIV appointment with a provider at one of the four clinics within the past 12 months  </w:t>
      </w:r>
    </w:p>
    <w:p w:rsidR="00DE5DCF" w:rsidRPr="00D5795D" w:rsidRDefault="00D5795D" w:rsidP="00D5795D">
      <w:pPr>
        <w:pStyle w:val="ListParagraph"/>
        <w:numPr>
          <w:ilvl w:val="1"/>
          <w:numId w:val="40"/>
        </w:numPr>
        <w:rPr>
          <w:rFonts w:ascii="Courier New" w:hAnsi="Courier New" w:cs="Courier New"/>
          <w:sz w:val="24"/>
        </w:rPr>
      </w:pPr>
      <w:r w:rsidRPr="00D5795D">
        <w:rPr>
          <w:rFonts w:ascii="Courier New" w:hAnsi="Courier New" w:cs="Courier New"/>
          <w:sz w:val="24"/>
        </w:rPr>
        <w:t xml:space="preserve">Out of care (last attended appointment at the clinic was more than </w:t>
      </w:r>
      <w:r w:rsidR="00D9336C">
        <w:rPr>
          <w:rFonts w:ascii="Courier New" w:hAnsi="Courier New" w:cs="Courier New"/>
          <w:sz w:val="24"/>
        </w:rPr>
        <w:t>12</w:t>
      </w:r>
      <w:r w:rsidRPr="00D5795D">
        <w:rPr>
          <w:rFonts w:ascii="Courier New" w:hAnsi="Courier New" w:cs="Courier New"/>
          <w:sz w:val="24"/>
        </w:rPr>
        <w:t xml:space="preserve"> months ago)</w:t>
      </w:r>
      <w:r w:rsidR="00673BD8" w:rsidRPr="00D5795D">
        <w:rPr>
          <w:rFonts w:ascii="Courier New" w:hAnsi="Courier New" w:cs="Courier New"/>
          <w:sz w:val="24"/>
        </w:rPr>
        <w:t xml:space="preserve"> </w:t>
      </w:r>
    </w:p>
    <w:p w:rsidR="000615C4" w:rsidRDefault="000615C4" w:rsidP="00FA7F87">
      <w:pPr>
        <w:rPr>
          <w:rFonts w:ascii="Courier New" w:hAnsi="Courier New" w:cs="Courier New"/>
          <w:sz w:val="24"/>
        </w:rPr>
      </w:pPr>
    </w:p>
    <w:p w:rsidR="006C2528" w:rsidRDefault="006C2528" w:rsidP="00FA7F87">
      <w:pPr>
        <w:rPr>
          <w:rFonts w:ascii="Courier New" w:hAnsi="Courier New" w:cs="Courier New"/>
          <w:sz w:val="24"/>
        </w:rPr>
      </w:pPr>
      <w:r w:rsidRPr="006C2528">
        <w:rPr>
          <w:rFonts w:ascii="Courier New" w:hAnsi="Courier New" w:cs="Courier New"/>
          <w:sz w:val="24"/>
        </w:rPr>
        <w:t>The</w:t>
      </w:r>
      <w:r w:rsidR="00DB4DBD">
        <w:rPr>
          <w:rFonts w:ascii="Courier New" w:hAnsi="Courier New" w:cs="Courier New"/>
          <w:sz w:val="24"/>
        </w:rPr>
        <w:t xml:space="preserve"> PHC</w:t>
      </w:r>
      <w:r w:rsidRPr="006C2528">
        <w:rPr>
          <w:rFonts w:ascii="Courier New" w:hAnsi="Courier New" w:cs="Courier New"/>
          <w:sz w:val="24"/>
        </w:rPr>
        <w:t xml:space="preserve"> Project Coordinator will confirm each patient’s eligibility using the clinic </w:t>
      </w:r>
      <w:r w:rsidR="00B83AC4">
        <w:rPr>
          <w:rFonts w:ascii="Courier New" w:hAnsi="Courier New" w:cs="Courier New"/>
          <w:sz w:val="24"/>
        </w:rPr>
        <w:t>electronic medical records (</w:t>
      </w:r>
      <w:r w:rsidRPr="006C2528">
        <w:rPr>
          <w:rFonts w:ascii="Courier New" w:hAnsi="Courier New" w:cs="Courier New"/>
          <w:sz w:val="24"/>
        </w:rPr>
        <w:t>EMR</w:t>
      </w:r>
      <w:r w:rsidR="00B83AC4">
        <w:rPr>
          <w:rFonts w:ascii="Courier New" w:hAnsi="Courier New" w:cs="Courier New"/>
          <w:sz w:val="24"/>
        </w:rPr>
        <w:t>)</w:t>
      </w:r>
      <w:r w:rsidRPr="006C2528">
        <w:rPr>
          <w:rFonts w:ascii="Courier New" w:hAnsi="Courier New" w:cs="Courier New"/>
          <w:sz w:val="24"/>
        </w:rPr>
        <w:t xml:space="preserve">. The Project Coordinator will also determine whether the patient is sober and cognitively able to complete the tool. This will be done via their best judgment. If the patient does not meet one or more of the </w:t>
      </w:r>
      <w:r w:rsidR="00DB4DBD">
        <w:rPr>
          <w:rFonts w:ascii="Courier New" w:hAnsi="Courier New" w:cs="Courier New"/>
          <w:sz w:val="24"/>
        </w:rPr>
        <w:t>eligibility</w:t>
      </w:r>
      <w:r w:rsidR="00DB4DBD" w:rsidRPr="006C2528">
        <w:rPr>
          <w:rFonts w:ascii="Courier New" w:hAnsi="Courier New" w:cs="Courier New"/>
          <w:sz w:val="24"/>
        </w:rPr>
        <w:t xml:space="preserve"> </w:t>
      </w:r>
      <w:r w:rsidRPr="006C2528">
        <w:rPr>
          <w:rFonts w:ascii="Courier New" w:hAnsi="Courier New" w:cs="Courier New"/>
          <w:sz w:val="24"/>
        </w:rPr>
        <w:t xml:space="preserve">criteria, they will be </w:t>
      </w:r>
      <w:r w:rsidR="00DC116B">
        <w:rPr>
          <w:rFonts w:ascii="Courier New" w:hAnsi="Courier New" w:cs="Courier New"/>
          <w:sz w:val="24"/>
        </w:rPr>
        <w:t>recorded</w:t>
      </w:r>
      <w:r w:rsidR="00DC116B" w:rsidRPr="006C2528">
        <w:rPr>
          <w:rFonts w:ascii="Courier New" w:hAnsi="Courier New" w:cs="Courier New"/>
          <w:sz w:val="24"/>
        </w:rPr>
        <w:t xml:space="preserve"> </w:t>
      </w:r>
      <w:r w:rsidRPr="006C2528">
        <w:rPr>
          <w:rFonts w:ascii="Courier New" w:hAnsi="Courier New" w:cs="Courier New"/>
          <w:sz w:val="24"/>
        </w:rPr>
        <w:t>as ineligible.</w:t>
      </w:r>
    </w:p>
    <w:p w:rsidR="006C2528" w:rsidRDefault="006C2528" w:rsidP="00FA7F87">
      <w:pPr>
        <w:rPr>
          <w:rFonts w:ascii="Courier New" w:hAnsi="Courier New" w:cs="Courier New"/>
          <w:sz w:val="24"/>
        </w:rPr>
      </w:pPr>
    </w:p>
    <w:p w:rsidR="000615C4" w:rsidRDefault="00424FF9" w:rsidP="00FA7F87">
      <w:pPr>
        <w:rPr>
          <w:rFonts w:ascii="Courier New" w:hAnsi="Courier New" w:cs="Courier New"/>
          <w:sz w:val="24"/>
        </w:rPr>
      </w:pPr>
      <w:r w:rsidRPr="00424FF9">
        <w:rPr>
          <w:rFonts w:ascii="Courier New" w:hAnsi="Courier New" w:cs="Courier New"/>
          <w:sz w:val="24"/>
        </w:rPr>
        <w:t xml:space="preserve">A Project Coordinator at each site will identify eligible patients with upcoming scheduled </w:t>
      </w:r>
      <w:r>
        <w:rPr>
          <w:rFonts w:ascii="Courier New" w:hAnsi="Courier New" w:cs="Courier New"/>
          <w:sz w:val="24"/>
        </w:rPr>
        <w:t xml:space="preserve">appointments through </w:t>
      </w:r>
      <w:r w:rsidR="00DB4DBD">
        <w:rPr>
          <w:rFonts w:ascii="Courier New" w:hAnsi="Courier New" w:cs="Courier New"/>
          <w:sz w:val="24"/>
        </w:rPr>
        <w:t xml:space="preserve">each </w:t>
      </w:r>
      <w:r>
        <w:rPr>
          <w:rFonts w:ascii="Courier New" w:hAnsi="Courier New" w:cs="Courier New"/>
          <w:sz w:val="24"/>
        </w:rPr>
        <w:t>clinic</w:t>
      </w:r>
      <w:r w:rsidR="00DB4DBD">
        <w:rPr>
          <w:rFonts w:ascii="Courier New" w:hAnsi="Courier New" w:cs="Courier New"/>
          <w:sz w:val="24"/>
        </w:rPr>
        <w:t>’</w:t>
      </w:r>
      <w:r w:rsidRPr="00424FF9">
        <w:rPr>
          <w:rFonts w:ascii="Courier New" w:hAnsi="Courier New" w:cs="Courier New"/>
          <w:sz w:val="24"/>
        </w:rPr>
        <w:t xml:space="preserve">s EMR system. </w:t>
      </w:r>
      <w:r w:rsidR="00C95356">
        <w:rPr>
          <w:rFonts w:ascii="Courier New" w:hAnsi="Courier New" w:cs="Courier New"/>
          <w:sz w:val="24"/>
        </w:rPr>
        <w:t>Additionally, c</w:t>
      </w:r>
      <w:r w:rsidRPr="00424FF9">
        <w:rPr>
          <w:rFonts w:ascii="Courier New" w:hAnsi="Courier New" w:cs="Courier New"/>
          <w:sz w:val="24"/>
        </w:rPr>
        <w:t>linic</w:t>
      </w:r>
      <w:r>
        <w:rPr>
          <w:rFonts w:ascii="Courier New" w:hAnsi="Courier New" w:cs="Courier New"/>
          <w:sz w:val="24"/>
        </w:rPr>
        <w:t>al</w:t>
      </w:r>
      <w:r w:rsidRPr="00424FF9">
        <w:rPr>
          <w:rFonts w:ascii="Courier New" w:hAnsi="Courier New" w:cs="Courier New"/>
          <w:sz w:val="24"/>
        </w:rPr>
        <w:t xml:space="preserve"> staff will conduct systematic </w:t>
      </w:r>
      <w:r w:rsidR="00A82F24">
        <w:rPr>
          <w:rFonts w:ascii="Courier New" w:hAnsi="Courier New" w:cs="Courier New"/>
          <w:sz w:val="24"/>
        </w:rPr>
        <w:t xml:space="preserve">PHC telephone </w:t>
      </w:r>
      <w:r w:rsidRPr="00424FF9">
        <w:rPr>
          <w:rFonts w:ascii="Courier New" w:hAnsi="Courier New" w:cs="Courier New"/>
          <w:sz w:val="24"/>
        </w:rPr>
        <w:t xml:space="preserve">outreach </w:t>
      </w:r>
      <w:r w:rsidR="00A82F24">
        <w:rPr>
          <w:rFonts w:ascii="Courier New" w:hAnsi="Courier New" w:cs="Courier New"/>
          <w:sz w:val="24"/>
        </w:rPr>
        <w:t xml:space="preserve">to engage patients back into care for </w:t>
      </w:r>
      <w:r w:rsidRPr="00424FF9">
        <w:rPr>
          <w:rFonts w:ascii="Courier New" w:hAnsi="Courier New" w:cs="Courier New"/>
          <w:sz w:val="24"/>
        </w:rPr>
        <w:t xml:space="preserve">patients who meet the study </w:t>
      </w:r>
      <w:r w:rsidR="00A82F24">
        <w:rPr>
          <w:rFonts w:ascii="Courier New" w:hAnsi="Courier New" w:cs="Courier New"/>
          <w:sz w:val="24"/>
        </w:rPr>
        <w:t xml:space="preserve">eligibility </w:t>
      </w:r>
      <w:r w:rsidRPr="00424FF9">
        <w:rPr>
          <w:rFonts w:ascii="Courier New" w:hAnsi="Courier New" w:cs="Courier New"/>
          <w:sz w:val="24"/>
        </w:rPr>
        <w:t xml:space="preserve">criteria but who are out of care (defined as patients whose last attended appointment at the clinic was more than </w:t>
      </w:r>
      <w:r w:rsidR="00D9336C">
        <w:rPr>
          <w:rFonts w:ascii="Courier New" w:hAnsi="Courier New" w:cs="Courier New"/>
          <w:sz w:val="24"/>
        </w:rPr>
        <w:t>12</w:t>
      </w:r>
      <w:r w:rsidRPr="00424FF9">
        <w:rPr>
          <w:rFonts w:ascii="Courier New" w:hAnsi="Courier New" w:cs="Courier New"/>
          <w:sz w:val="24"/>
        </w:rPr>
        <w:t xml:space="preserve"> months ago) or have missed appointments. Patients who are successfully reengaged in care will be eligib</w:t>
      </w:r>
      <w:r>
        <w:rPr>
          <w:rFonts w:ascii="Courier New" w:hAnsi="Courier New" w:cs="Courier New"/>
          <w:sz w:val="24"/>
        </w:rPr>
        <w:t>le to participate in the study.</w:t>
      </w:r>
    </w:p>
    <w:p w:rsidR="007A1ADF" w:rsidRDefault="007A1ADF" w:rsidP="00FA7F87">
      <w:pPr>
        <w:rPr>
          <w:rFonts w:ascii="Courier New" w:hAnsi="Courier New" w:cs="Courier New"/>
          <w:sz w:val="24"/>
        </w:rPr>
      </w:pPr>
    </w:p>
    <w:p w:rsidR="00AA3328" w:rsidRDefault="007A1ADF" w:rsidP="00FA7F87">
      <w:pPr>
        <w:rPr>
          <w:rFonts w:ascii="Courier New" w:hAnsi="Courier New" w:cs="Courier New"/>
          <w:sz w:val="24"/>
        </w:rPr>
      </w:pPr>
      <w:r>
        <w:rPr>
          <w:rFonts w:ascii="Courier New" w:hAnsi="Courier New" w:cs="Courier New"/>
          <w:sz w:val="24"/>
        </w:rPr>
        <w:t xml:space="preserve">Aim 2 of the study is to conduct a qualitative feasibility assessment to determine strategies to facilitate implementation and integration of PHC into </w:t>
      </w:r>
      <w:r w:rsidR="00A82F24">
        <w:rPr>
          <w:rFonts w:ascii="Courier New" w:hAnsi="Courier New" w:cs="Courier New"/>
          <w:sz w:val="24"/>
        </w:rPr>
        <w:t xml:space="preserve">the workflow of </w:t>
      </w:r>
      <w:r>
        <w:rPr>
          <w:rFonts w:ascii="Courier New" w:hAnsi="Courier New" w:cs="Courier New"/>
          <w:sz w:val="24"/>
        </w:rPr>
        <w:t xml:space="preserve">HIV primary care clinics.  </w:t>
      </w:r>
      <w:r w:rsidR="00AA3328">
        <w:rPr>
          <w:rFonts w:ascii="Courier New" w:hAnsi="Courier New" w:cs="Courier New"/>
          <w:sz w:val="24"/>
        </w:rPr>
        <w:t>Fo</w:t>
      </w:r>
      <w:r w:rsidR="009C6DA3">
        <w:rPr>
          <w:rFonts w:ascii="Courier New" w:hAnsi="Courier New" w:cs="Courier New"/>
          <w:sz w:val="24"/>
        </w:rPr>
        <w:t xml:space="preserve">r this Aim, three to five staff at each clinic will be selected to participate in interviews and an online survey.  </w:t>
      </w:r>
      <w:r w:rsidR="009C6DA3" w:rsidRPr="009C6DA3">
        <w:rPr>
          <w:rFonts w:ascii="Courier New" w:hAnsi="Courier New" w:cs="Courier New"/>
          <w:sz w:val="24"/>
        </w:rPr>
        <w:t>The staff will include PHC implementation staff (such as the Project Coordinator, outreach coordinator, and data manager) and</w:t>
      </w:r>
      <w:r w:rsidR="00A82F24">
        <w:rPr>
          <w:rFonts w:ascii="Courier New" w:hAnsi="Courier New" w:cs="Courier New"/>
          <w:sz w:val="24"/>
        </w:rPr>
        <w:t xml:space="preserve"> clinic</w:t>
      </w:r>
      <w:r w:rsidR="009C6DA3" w:rsidRPr="009C6DA3">
        <w:rPr>
          <w:rFonts w:ascii="Courier New" w:hAnsi="Courier New" w:cs="Courier New"/>
          <w:sz w:val="24"/>
        </w:rPr>
        <w:t xml:space="preserve"> providers. </w:t>
      </w:r>
    </w:p>
    <w:p w:rsidR="000936A0" w:rsidRDefault="000936A0" w:rsidP="00FA7F87">
      <w:pPr>
        <w:rPr>
          <w:rFonts w:ascii="Courier New" w:hAnsi="Courier New" w:cs="Courier New"/>
          <w:sz w:val="24"/>
        </w:rPr>
      </w:pPr>
    </w:p>
    <w:p w:rsidR="009F4429" w:rsidRDefault="00AA3328" w:rsidP="00277F78">
      <w:pPr>
        <w:rPr>
          <w:rFonts w:ascii="Courier New" w:hAnsi="Courier New" w:cs="Courier New"/>
          <w:sz w:val="24"/>
        </w:rPr>
      </w:pPr>
      <w:r>
        <w:rPr>
          <w:rFonts w:ascii="Courier New" w:hAnsi="Courier New" w:cs="Courier New"/>
          <w:sz w:val="24"/>
        </w:rPr>
        <w:t>Aim 3 of the study is to c</w:t>
      </w:r>
      <w:r w:rsidRPr="00AA3328">
        <w:rPr>
          <w:rFonts w:ascii="Courier New" w:hAnsi="Courier New" w:cs="Courier New"/>
          <w:sz w:val="24"/>
        </w:rPr>
        <w:t>ollect and document data on the cost of PHC intervention implementation</w:t>
      </w:r>
      <w:r w:rsidR="007C21C8">
        <w:rPr>
          <w:rFonts w:ascii="Courier New" w:hAnsi="Courier New" w:cs="Courier New"/>
          <w:sz w:val="24"/>
        </w:rPr>
        <w:t xml:space="preserve"> </w:t>
      </w:r>
      <w:r w:rsidR="007A7F6C">
        <w:rPr>
          <w:rFonts w:ascii="Courier New" w:hAnsi="Courier New" w:cs="Courier New"/>
          <w:sz w:val="24"/>
        </w:rPr>
        <w:t xml:space="preserve">(PHC </w:t>
      </w:r>
      <w:r w:rsidR="00557BEE">
        <w:rPr>
          <w:rFonts w:ascii="Courier New" w:hAnsi="Courier New" w:cs="Courier New"/>
          <w:sz w:val="24"/>
        </w:rPr>
        <w:t xml:space="preserve">research </w:t>
      </w:r>
      <w:r w:rsidR="007A7F6C">
        <w:rPr>
          <w:rFonts w:ascii="Courier New" w:hAnsi="Courier New" w:cs="Courier New"/>
          <w:sz w:val="24"/>
        </w:rPr>
        <w:t>and non-research costs)</w:t>
      </w:r>
      <w:r>
        <w:rPr>
          <w:rFonts w:ascii="Courier New" w:hAnsi="Courier New" w:cs="Courier New"/>
          <w:sz w:val="24"/>
        </w:rPr>
        <w:t>.</w:t>
      </w:r>
      <w:r w:rsidR="00B83AC4">
        <w:rPr>
          <w:rFonts w:ascii="Courier New" w:hAnsi="Courier New" w:cs="Courier New"/>
          <w:sz w:val="24"/>
        </w:rPr>
        <w:t xml:space="preserve"> </w:t>
      </w:r>
      <w:r w:rsidRPr="00AA3328">
        <w:rPr>
          <w:rFonts w:ascii="Courier New" w:hAnsi="Courier New" w:cs="Courier New"/>
          <w:sz w:val="24"/>
        </w:rPr>
        <w:t xml:space="preserve">The Project Coordinator will collect all the required data for the </w:t>
      </w:r>
      <w:r w:rsidR="007A7F6C">
        <w:rPr>
          <w:rFonts w:ascii="Courier New" w:hAnsi="Courier New" w:cs="Courier New"/>
          <w:sz w:val="24"/>
        </w:rPr>
        <w:t xml:space="preserve">cost </w:t>
      </w:r>
      <w:r w:rsidRPr="00AA3328">
        <w:rPr>
          <w:rFonts w:ascii="Courier New" w:hAnsi="Courier New" w:cs="Courier New"/>
          <w:sz w:val="24"/>
        </w:rPr>
        <w:t>questionnaire</w:t>
      </w:r>
      <w:r w:rsidR="003C6E2D">
        <w:rPr>
          <w:rFonts w:ascii="Courier New" w:hAnsi="Courier New" w:cs="Courier New"/>
          <w:sz w:val="24"/>
        </w:rPr>
        <w:t>s</w:t>
      </w:r>
      <w:r w:rsidRPr="00AA3328">
        <w:rPr>
          <w:rFonts w:ascii="Courier New" w:hAnsi="Courier New" w:cs="Courier New"/>
          <w:sz w:val="24"/>
        </w:rPr>
        <w:t xml:space="preserve"> from other staff members, will submit it to RTI, and will serve as our main contact for the cost study data collection. </w:t>
      </w:r>
    </w:p>
    <w:p w:rsidR="009F4429" w:rsidRDefault="009F4429" w:rsidP="00277F78">
      <w:pPr>
        <w:rPr>
          <w:rFonts w:ascii="Courier New" w:hAnsi="Courier New" w:cs="Courier New"/>
          <w:sz w:val="24"/>
        </w:rPr>
      </w:pPr>
    </w:p>
    <w:p w:rsidR="00723FBD" w:rsidRDefault="00723FBD" w:rsidP="0028746E">
      <w:pPr>
        <w:rPr>
          <w:rFonts w:ascii="Courier New" w:hAnsi="Courier New" w:cs="Courier New"/>
          <w:sz w:val="24"/>
        </w:rPr>
      </w:pPr>
      <w:r>
        <w:rPr>
          <w:rFonts w:ascii="Courier New" w:hAnsi="Courier New" w:cs="Courier New"/>
          <w:sz w:val="24"/>
        </w:rPr>
        <w:t xml:space="preserve">Aim 4 of the study is to document the </w:t>
      </w:r>
      <w:r w:rsidRPr="0009709F">
        <w:rPr>
          <w:rFonts w:ascii="Courier New" w:hAnsi="Courier New" w:cs="Courier New"/>
          <w:sz w:val="24"/>
        </w:rPr>
        <w:t>standard of care at each participating clinic</w:t>
      </w:r>
      <w:r>
        <w:rPr>
          <w:rFonts w:ascii="Courier New" w:hAnsi="Courier New" w:cs="Courier New"/>
          <w:sz w:val="24"/>
        </w:rPr>
        <w:t>. The clinic’s medical director will provide all data for the que</w:t>
      </w:r>
      <w:r w:rsidRPr="00801F1E">
        <w:rPr>
          <w:rFonts w:ascii="Courier New" w:hAnsi="Courier New" w:cs="Courier New"/>
          <w:sz w:val="24"/>
        </w:rPr>
        <w:t xml:space="preserve">stionnaire </w:t>
      </w:r>
      <w:r>
        <w:rPr>
          <w:rFonts w:ascii="Courier New" w:hAnsi="Courier New" w:cs="Courier New"/>
          <w:sz w:val="24"/>
        </w:rPr>
        <w:t>by phone or email to document</w:t>
      </w:r>
      <w:r w:rsidRPr="00801F1E">
        <w:rPr>
          <w:rFonts w:ascii="Courier New" w:hAnsi="Courier New" w:cs="Courier New"/>
          <w:sz w:val="24"/>
        </w:rPr>
        <w:t xml:space="preserve"> descriptive data on clinics’ standard of care.</w:t>
      </w:r>
      <w:r w:rsidR="009F4429">
        <w:rPr>
          <w:rFonts w:ascii="Courier New" w:hAnsi="Courier New" w:cs="Courier New"/>
          <w:sz w:val="24"/>
        </w:rPr>
        <w:t xml:space="preserve"> The medical director will serve as the main contact for clinics’ standard of care data collection. </w:t>
      </w:r>
    </w:p>
    <w:p w:rsidR="003C6E2D" w:rsidRDefault="003C6E2D" w:rsidP="00FA7F87">
      <w:pPr>
        <w:rPr>
          <w:rFonts w:ascii="Courier New" w:hAnsi="Courier New" w:cs="Courier New"/>
          <w:sz w:val="24"/>
        </w:rPr>
      </w:pPr>
    </w:p>
    <w:p w:rsidR="00D163F2" w:rsidRPr="00E54534" w:rsidRDefault="00D163F2" w:rsidP="00FA7F87">
      <w:pPr>
        <w:pStyle w:val="Heading2"/>
        <w:rPr>
          <w:u w:val="none"/>
        </w:rPr>
      </w:pPr>
      <w:r w:rsidRPr="00E54534">
        <w:rPr>
          <w:u w:val="none"/>
        </w:rPr>
        <w:t>2. Procedures for the Collection of Information</w:t>
      </w:r>
    </w:p>
    <w:p w:rsidR="00927CA4" w:rsidRPr="00927CA4" w:rsidRDefault="00927CA4" w:rsidP="00927CA4">
      <w:pPr>
        <w:spacing w:before="100" w:beforeAutospacing="1" w:after="200"/>
        <w:rPr>
          <w:rFonts w:ascii="Courier New" w:hAnsi="Courier New" w:cs="Courier New"/>
          <w:sz w:val="24"/>
          <w:u w:val="single"/>
        </w:rPr>
      </w:pPr>
      <w:r w:rsidRPr="00927CA4">
        <w:rPr>
          <w:rFonts w:ascii="Courier New" w:hAnsi="Courier New" w:cs="Courier New"/>
          <w:sz w:val="24"/>
          <w:u w:val="single"/>
        </w:rPr>
        <w:t>Collection of Information</w:t>
      </w:r>
    </w:p>
    <w:p w:rsidR="00EB02F2" w:rsidRDefault="00EB02F2" w:rsidP="00927CA4">
      <w:pPr>
        <w:spacing w:before="100" w:beforeAutospacing="1" w:after="200"/>
        <w:rPr>
          <w:rFonts w:ascii="Courier New" w:hAnsi="Courier New" w:cs="Courier New"/>
          <w:sz w:val="24"/>
        </w:rPr>
      </w:pPr>
      <w:r w:rsidRPr="0066209F">
        <w:rPr>
          <w:rFonts w:ascii="Courier New" w:hAnsi="Courier New" w:cs="Courier New"/>
          <w:sz w:val="24"/>
        </w:rPr>
        <w:t xml:space="preserve">During the </w:t>
      </w:r>
      <w:r w:rsidR="007A7F6C">
        <w:rPr>
          <w:rFonts w:ascii="Courier New" w:hAnsi="Courier New" w:cs="Courier New"/>
          <w:sz w:val="24"/>
        </w:rPr>
        <w:t xml:space="preserve">PHC telephone </w:t>
      </w:r>
      <w:r w:rsidRPr="0066209F">
        <w:rPr>
          <w:rFonts w:ascii="Courier New" w:hAnsi="Courier New" w:cs="Courier New"/>
          <w:sz w:val="24"/>
        </w:rPr>
        <w:t>outreach process, the outreach coordinator will document barriers preventing the patient from returning to care, whether the patient is receiving care at another clinic, number of attempts</w:t>
      </w:r>
      <w:r w:rsidR="00D44FDA">
        <w:rPr>
          <w:rFonts w:ascii="Courier New" w:hAnsi="Courier New" w:cs="Courier New"/>
          <w:sz w:val="24"/>
        </w:rPr>
        <w:t xml:space="preserve"> to reach the patients</w:t>
      </w:r>
      <w:r w:rsidRPr="0066209F">
        <w:rPr>
          <w:rFonts w:ascii="Courier New" w:hAnsi="Courier New" w:cs="Courier New"/>
          <w:sz w:val="24"/>
        </w:rPr>
        <w:t>, date, method, and person being contacted during each attempt, and whether outreach was successful</w:t>
      </w:r>
      <w:r w:rsidR="003E3478">
        <w:rPr>
          <w:rFonts w:ascii="Courier New" w:hAnsi="Courier New" w:cs="Courier New"/>
          <w:sz w:val="24"/>
        </w:rPr>
        <w:t xml:space="preserve">.  </w:t>
      </w:r>
      <w:r w:rsidRPr="0066209F">
        <w:rPr>
          <w:rFonts w:ascii="Courier New" w:hAnsi="Courier New" w:cs="Courier New"/>
          <w:sz w:val="24"/>
        </w:rPr>
        <w:t xml:space="preserve">If </w:t>
      </w:r>
      <w:r w:rsidR="00D44FDA">
        <w:rPr>
          <w:rFonts w:ascii="Courier New" w:hAnsi="Courier New" w:cs="Courier New"/>
          <w:sz w:val="24"/>
        </w:rPr>
        <w:t xml:space="preserve">PHC </w:t>
      </w:r>
      <w:r w:rsidRPr="0066209F">
        <w:rPr>
          <w:rFonts w:ascii="Courier New" w:hAnsi="Courier New" w:cs="Courier New"/>
          <w:sz w:val="24"/>
        </w:rPr>
        <w:t xml:space="preserve">outreach is successful, the </w:t>
      </w:r>
      <w:r w:rsidR="00D44FDA">
        <w:rPr>
          <w:rFonts w:ascii="Courier New" w:hAnsi="Courier New" w:cs="Courier New"/>
          <w:sz w:val="24"/>
        </w:rPr>
        <w:t xml:space="preserve">PHC </w:t>
      </w:r>
      <w:r w:rsidRPr="0066209F">
        <w:rPr>
          <w:rFonts w:ascii="Courier New" w:hAnsi="Courier New" w:cs="Courier New"/>
          <w:sz w:val="24"/>
        </w:rPr>
        <w:t xml:space="preserve">outreach coordinator will work with clinic staff to have the patient schedule an appointment. </w:t>
      </w:r>
      <w:r w:rsidR="007A291C">
        <w:rPr>
          <w:rFonts w:ascii="Courier New" w:hAnsi="Courier New" w:cs="Courier New"/>
          <w:sz w:val="24"/>
        </w:rPr>
        <w:t>The procedures are consistent with the clinic’s standard outreach protocol that is used to keep patients in care.</w:t>
      </w:r>
    </w:p>
    <w:p w:rsidR="00057EFC" w:rsidRDefault="0066209F" w:rsidP="00B82454">
      <w:pPr>
        <w:spacing w:before="100" w:beforeAutospacing="1" w:after="200"/>
        <w:rPr>
          <w:rFonts w:ascii="Courier New" w:hAnsi="Courier New" w:cs="Courier New"/>
          <w:sz w:val="24"/>
        </w:rPr>
      </w:pPr>
      <w:r>
        <w:rPr>
          <w:rFonts w:ascii="Courier New" w:hAnsi="Courier New" w:cs="Courier New"/>
          <w:sz w:val="24"/>
        </w:rPr>
        <w:t xml:space="preserve">If an eligible participant expresses an interest in participating in the PHC intervention trial, </w:t>
      </w:r>
      <w:r w:rsidR="004E6C76">
        <w:rPr>
          <w:rFonts w:ascii="Courier New" w:hAnsi="Courier New" w:cs="Courier New"/>
          <w:sz w:val="24"/>
        </w:rPr>
        <w:t xml:space="preserve">they </w:t>
      </w:r>
      <w:r w:rsidR="00005D5D">
        <w:rPr>
          <w:rFonts w:ascii="Courier New" w:hAnsi="Courier New" w:cs="Courier New"/>
          <w:sz w:val="24"/>
        </w:rPr>
        <w:t xml:space="preserve">will be consented and randomized to the intervention arm or the control arm.  </w:t>
      </w:r>
      <w:r w:rsidR="00BF1C36">
        <w:rPr>
          <w:rFonts w:ascii="Courier New" w:hAnsi="Courier New" w:cs="Courier New"/>
          <w:sz w:val="24"/>
        </w:rPr>
        <w:t xml:space="preserve">At the time of enrollment, </w:t>
      </w:r>
      <w:r w:rsidR="00690D80">
        <w:rPr>
          <w:rFonts w:ascii="Courier New" w:hAnsi="Courier New" w:cs="Courier New"/>
          <w:sz w:val="24"/>
        </w:rPr>
        <w:t>they</w:t>
      </w:r>
      <w:r w:rsidR="00BF1C36">
        <w:rPr>
          <w:rFonts w:ascii="Courier New" w:hAnsi="Courier New" w:cs="Courier New"/>
          <w:sz w:val="24"/>
        </w:rPr>
        <w:t xml:space="preserve"> will be asked their date of diagnosis.  </w:t>
      </w:r>
      <w:r w:rsidR="00B82454" w:rsidRPr="00B82454">
        <w:rPr>
          <w:rFonts w:ascii="Courier New" w:hAnsi="Courier New" w:cs="Courier New"/>
          <w:sz w:val="24"/>
        </w:rPr>
        <w:t xml:space="preserve">During the </w:t>
      </w:r>
      <w:r w:rsidR="00C633A4">
        <w:rPr>
          <w:rFonts w:ascii="Courier New" w:hAnsi="Courier New" w:cs="Courier New"/>
          <w:sz w:val="24"/>
        </w:rPr>
        <w:t>study</w:t>
      </w:r>
      <w:r w:rsidR="00825950">
        <w:rPr>
          <w:rFonts w:ascii="Courier New" w:hAnsi="Courier New" w:cs="Courier New"/>
          <w:sz w:val="24"/>
        </w:rPr>
        <w:t xml:space="preserve"> </w:t>
      </w:r>
      <w:r w:rsidR="00B82454" w:rsidRPr="00B82454">
        <w:rPr>
          <w:rFonts w:ascii="Courier New" w:hAnsi="Courier New" w:cs="Courier New"/>
          <w:sz w:val="24"/>
        </w:rPr>
        <w:t xml:space="preserve">period, patients in the intervention arm will be expected to log on and complete the PHC intervention before each regularly scheduled clinic visit. Each patient enrolled in the trial will complete the intervention up to three times in a 12-month period, with anticipated scheduled clinic visits at least 2 months apart. Patients assigned to the intervention arm will log in and use Positive Health Check before seeing their clinician. At their first visit, patients will be assigned a study ID that they will use to log in to the tool and a default password. </w:t>
      </w:r>
      <w:r w:rsidR="00057EFC" w:rsidRPr="00057EFC">
        <w:rPr>
          <w:rFonts w:ascii="Courier New" w:hAnsi="Courier New" w:cs="Courier New"/>
          <w:sz w:val="24"/>
        </w:rPr>
        <w:t xml:space="preserve">For visits 2 and 3, patients may be approached at their HIV primary care visits as well as ancillary services.  Examples of ancillary services include case management, pharmacy pick-up, mental health services, sexual health services, well-visits, financial services, social services, OBGYN appointments, dental appointments, and </w:t>
      </w:r>
      <w:r w:rsidR="004E6C76">
        <w:rPr>
          <w:rFonts w:ascii="Courier New" w:hAnsi="Courier New" w:cs="Courier New"/>
          <w:sz w:val="24"/>
        </w:rPr>
        <w:t>AIDS</w:t>
      </w:r>
      <w:r w:rsidR="004E6C76" w:rsidRPr="00057EFC">
        <w:rPr>
          <w:rFonts w:ascii="Courier New" w:hAnsi="Courier New" w:cs="Courier New"/>
          <w:sz w:val="24"/>
        </w:rPr>
        <w:t xml:space="preserve"> </w:t>
      </w:r>
      <w:r w:rsidR="00057EFC" w:rsidRPr="00057EFC">
        <w:rPr>
          <w:rFonts w:ascii="Courier New" w:hAnsi="Courier New" w:cs="Courier New"/>
          <w:sz w:val="24"/>
        </w:rPr>
        <w:t xml:space="preserve">Drug Assistance Programs (ADAP). Appointments will only be counted towards the retention in care outcome if the patient attends an HIV primary care visit with a provider.   At the time of consent into the study, the project coordinator will ask participants if they would be willing to be approached to complete subsequent PHC visits during ancillary services they receive at the clinic.  </w:t>
      </w:r>
    </w:p>
    <w:p w:rsidR="00B82454" w:rsidRPr="00B82454" w:rsidRDefault="007310CB" w:rsidP="00B82454">
      <w:pPr>
        <w:spacing w:before="100" w:beforeAutospacing="1" w:after="200"/>
        <w:rPr>
          <w:rFonts w:ascii="Courier New" w:hAnsi="Courier New" w:cs="Courier New"/>
          <w:sz w:val="24"/>
        </w:rPr>
      </w:pPr>
      <w:r>
        <w:rPr>
          <w:rFonts w:ascii="Courier New" w:hAnsi="Courier New" w:cs="Courier New"/>
          <w:sz w:val="24"/>
        </w:rPr>
        <w:t xml:space="preserve">Intervention arm patients will </w:t>
      </w:r>
      <w:r w:rsidR="00D44FDA">
        <w:rPr>
          <w:rFonts w:ascii="Courier New" w:hAnsi="Courier New" w:cs="Courier New"/>
          <w:sz w:val="24"/>
        </w:rPr>
        <w:t xml:space="preserve">experience </w:t>
      </w:r>
      <w:r>
        <w:rPr>
          <w:rFonts w:ascii="Courier New" w:hAnsi="Courier New" w:cs="Courier New"/>
          <w:sz w:val="24"/>
        </w:rPr>
        <w:t xml:space="preserve">PHC </w:t>
      </w:r>
      <w:r w:rsidR="00D44FDA">
        <w:rPr>
          <w:rFonts w:ascii="Courier New" w:hAnsi="Courier New" w:cs="Courier New"/>
          <w:sz w:val="24"/>
        </w:rPr>
        <w:t xml:space="preserve">and </w:t>
      </w:r>
      <w:r>
        <w:rPr>
          <w:rFonts w:ascii="Courier New" w:hAnsi="Courier New" w:cs="Courier New"/>
          <w:sz w:val="24"/>
        </w:rPr>
        <w:t xml:space="preserve">they will answer the </w:t>
      </w:r>
      <w:r w:rsidR="00D92D2E">
        <w:rPr>
          <w:rFonts w:ascii="Courier New" w:hAnsi="Courier New" w:cs="Courier New"/>
          <w:sz w:val="24"/>
        </w:rPr>
        <w:t>PHC</w:t>
      </w:r>
      <w:r>
        <w:rPr>
          <w:rFonts w:ascii="Courier New" w:hAnsi="Courier New" w:cs="Courier New"/>
          <w:sz w:val="24"/>
        </w:rPr>
        <w:t xml:space="preserve"> tailoring questions </w:t>
      </w:r>
      <w:r w:rsidRPr="007310CB">
        <w:rPr>
          <w:rFonts w:ascii="Courier New" w:hAnsi="Courier New" w:cs="Courier New"/>
          <w:b/>
          <w:sz w:val="24"/>
        </w:rPr>
        <w:t xml:space="preserve">(Attachment </w:t>
      </w:r>
      <w:r w:rsidR="003E3478">
        <w:rPr>
          <w:rFonts w:ascii="Courier New" w:hAnsi="Courier New" w:cs="Courier New"/>
          <w:b/>
          <w:sz w:val="24"/>
        </w:rPr>
        <w:t>7</w:t>
      </w:r>
      <w:r>
        <w:rPr>
          <w:rFonts w:ascii="Courier New" w:hAnsi="Courier New" w:cs="Courier New"/>
          <w:b/>
          <w:sz w:val="24"/>
        </w:rPr>
        <w:t xml:space="preserve">).  </w:t>
      </w:r>
      <w:r>
        <w:rPr>
          <w:rFonts w:ascii="Courier New" w:hAnsi="Courier New" w:cs="Courier New"/>
          <w:sz w:val="24"/>
        </w:rPr>
        <w:t xml:space="preserve">In the intervention patients will view educational videos that are tailored to each patient’s answers to the tailoring questions, a patient </w:t>
      </w:r>
      <w:r w:rsidRPr="007310CB">
        <w:rPr>
          <w:rFonts w:ascii="Courier New" w:hAnsi="Courier New" w:cs="Courier New"/>
          <w:sz w:val="24"/>
        </w:rPr>
        <w:t xml:space="preserve">handout tailored to each patient’s </w:t>
      </w:r>
      <w:r w:rsidR="00D44FDA">
        <w:rPr>
          <w:rFonts w:ascii="Courier New" w:hAnsi="Courier New" w:cs="Courier New"/>
          <w:sz w:val="24"/>
        </w:rPr>
        <w:t>selected behavioral tips to p</w:t>
      </w:r>
      <w:r w:rsidR="00D3414B">
        <w:rPr>
          <w:rFonts w:ascii="Courier New" w:hAnsi="Courier New" w:cs="Courier New"/>
          <w:sz w:val="24"/>
        </w:rPr>
        <w:t>r</w:t>
      </w:r>
      <w:r w:rsidR="00D44FDA">
        <w:rPr>
          <w:rFonts w:ascii="Courier New" w:hAnsi="Courier New" w:cs="Courier New"/>
          <w:sz w:val="24"/>
        </w:rPr>
        <w:t xml:space="preserve">actice before the next clinic visit. </w:t>
      </w:r>
      <w:r w:rsidRPr="007310CB">
        <w:rPr>
          <w:rFonts w:ascii="Courier New" w:hAnsi="Courier New" w:cs="Courier New"/>
          <w:sz w:val="24"/>
        </w:rPr>
        <w:t xml:space="preserve">At the end of the tool, patients can click a link to the ‘Extra Info’ web page where they can find CDC-approved links to resources </w:t>
      </w:r>
      <w:r w:rsidR="00876A50">
        <w:rPr>
          <w:rFonts w:ascii="Courier New" w:hAnsi="Courier New" w:cs="Courier New"/>
          <w:sz w:val="24"/>
        </w:rPr>
        <w:t xml:space="preserve">addressing a variety of topics.  </w:t>
      </w:r>
      <w:r w:rsidR="00B82454" w:rsidRPr="00B82454">
        <w:rPr>
          <w:rFonts w:ascii="Courier New" w:hAnsi="Courier New" w:cs="Courier New"/>
          <w:sz w:val="24"/>
        </w:rPr>
        <w:t>If a handout is generated by the tool</w:t>
      </w:r>
      <w:r w:rsidR="00876A50">
        <w:rPr>
          <w:rFonts w:ascii="Courier New" w:hAnsi="Courier New" w:cs="Courier New"/>
          <w:sz w:val="24"/>
        </w:rPr>
        <w:t xml:space="preserve"> based on participants’ responses</w:t>
      </w:r>
      <w:r w:rsidR="00B82454" w:rsidRPr="00B82454">
        <w:rPr>
          <w:rFonts w:ascii="Courier New" w:hAnsi="Courier New" w:cs="Courier New"/>
          <w:sz w:val="24"/>
        </w:rPr>
        <w:t xml:space="preserve">, the Project Coordinator will deliver it to the patient before they are called back to see their </w:t>
      </w:r>
      <w:r w:rsidR="008271CE">
        <w:rPr>
          <w:rFonts w:ascii="Courier New" w:hAnsi="Courier New" w:cs="Courier New"/>
          <w:sz w:val="24"/>
        </w:rPr>
        <w:t>provider</w:t>
      </w:r>
      <w:r w:rsidR="00B82454" w:rsidRPr="00B82454">
        <w:rPr>
          <w:rFonts w:ascii="Courier New" w:hAnsi="Courier New" w:cs="Courier New"/>
          <w:sz w:val="24"/>
        </w:rPr>
        <w:t xml:space="preserve">. </w:t>
      </w:r>
      <w:r w:rsidR="00057EFC" w:rsidRPr="00057EFC">
        <w:rPr>
          <w:rFonts w:ascii="Courier New" w:hAnsi="Courier New" w:cs="Courier New"/>
          <w:sz w:val="24"/>
        </w:rPr>
        <w:t>Participants that complete PHC at ancillary services provided by the clinics will also have the option to email the handout by entering their email address into the tool.  The exact procedures for handling the printed handouts for participants that complete PHC during these ancillary services will be tailored for each of the clinic</w:t>
      </w:r>
      <w:r w:rsidR="005D76FB">
        <w:rPr>
          <w:rFonts w:ascii="Courier New" w:hAnsi="Courier New" w:cs="Courier New"/>
          <w:sz w:val="24"/>
        </w:rPr>
        <w:t>s</w:t>
      </w:r>
      <w:r w:rsidR="00057EFC">
        <w:rPr>
          <w:rFonts w:ascii="Courier New" w:hAnsi="Courier New" w:cs="Courier New"/>
          <w:sz w:val="24"/>
        </w:rPr>
        <w:t xml:space="preserve">.  </w:t>
      </w:r>
      <w:r w:rsidR="00B82454" w:rsidRPr="00B82454">
        <w:rPr>
          <w:rFonts w:ascii="Courier New" w:hAnsi="Courier New" w:cs="Courier New"/>
          <w:sz w:val="24"/>
        </w:rPr>
        <w:t xml:space="preserve">Patients can also complete part of the intervention by receiving a link via email after their clinic visit. If an email address is entered into the intervention database a link is automatically generated and sent to the address. Then the email address is automatically deleted. This email is not saved in any </w:t>
      </w:r>
      <w:r w:rsidR="008271CE">
        <w:rPr>
          <w:rFonts w:ascii="Courier New" w:hAnsi="Courier New" w:cs="Courier New"/>
          <w:sz w:val="24"/>
        </w:rPr>
        <w:t xml:space="preserve">of the </w:t>
      </w:r>
      <w:r w:rsidR="00B82454" w:rsidRPr="00B82454">
        <w:rPr>
          <w:rFonts w:ascii="Courier New" w:hAnsi="Courier New" w:cs="Courier New"/>
          <w:sz w:val="24"/>
        </w:rPr>
        <w:t>study databases or at CDC after the email link is sent. Thus no identifying information is retained.</w:t>
      </w:r>
    </w:p>
    <w:p w:rsidR="005D76FB" w:rsidRDefault="00B82454" w:rsidP="00AC37D7">
      <w:pPr>
        <w:spacing w:before="100" w:beforeAutospacing="1" w:after="200"/>
        <w:rPr>
          <w:rFonts w:ascii="Courier New" w:hAnsi="Courier New" w:cs="Courier New"/>
          <w:sz w:val="24"/>
        </w:rPr>
      </w:pPr>
      <w:r w:rsidRPr="00B82454">
        <w:rPr>
          <w:rFonts w:ascii="Courier New" w:hAnsi="Courier New" w:cs="Courier New"/>
          <w:sz w:val="24"/>
        </w:rPr>
        <w:t>Patients randomized to the control arm will not use the intervention. Following signing informed consent, these patients will return to the waiting room and receive the standard of care at their clinic. These patients will only consent to have their de-identified clinical values be made available via passive data collection via the EM</w:t>
      </w:r>
      <w:r w:rsidR="00B83AC4">
        <w:rPr>
          <w:rFonts w:ascii="Courier New" w:hAnsi="Courier New" w:cs="Courier New"/>
          <w:sz w:val="24"/>
        </w:rPr>
        <w:t>R</w:t>
      </w:r>
      <w:r w:rsidRPr="00B82454">
        <w:rPr>
          <w:rFonts w:ascii="Courier New" w:hAnsi="Courier New" w:cs="Courier New"/>
          <w:sz w:val="24"/>
        </w:rPr>
        <w:t xml:space="preserve">. </w:t>
      </w:r>
      <w:r w:rsidR="00B57666" w:rsidRPr="00B57666">
        <w:rPr>
          <w:rFonts w:ascii="Courier New" w:hAnsi="Courier New" w:cs="Courier New"/>
          <w:sz w:val="24"/>
        </w:rPr>
        <w:t xml:space="preserve">Both the control and intervention participants will be asked for the date of diagnosis at the time of enrollment- “When were you diagnosed with HIV?  If you cannot remember the exact date, can you </w:t>
      </w:r>
      <w:r w:rsidR="00870EFD">
        <w:rPr>
          <w:rFonts w:ascii="Courier New" w:hAnsi="Courier New" w:cs="Courier New"/>
          <w:sz w:val="24"/>
        </w:rPr>
        <w:t>estimate the month and year?”</w:t>
      </w:r>
      <w:r w:rsidR="00BF1C36">
        <w:rPr>
          <w:rFonts w:ascii="Courier New" w:hAnsi="Courier New" w:cs="Courier New"/>
          <w:sz w:val="24"/>
        </w:rPr>
        <w:t xml:space="preserve"> </w:t>
      </w:r>
      <w:r w:rsidR="00BF1C36" w:rsidRPr="00BF1C36">
        <w:rPr>
          <w:rFonts w:ascii="Courier New" w:hAnsi="Courier New" w:cs="Courier New"/>
          <w:b/>
          <w:sz w:val="24"/>
        </w:rPr>
        <w:t xml:space="preserve">(Attachment </w:t>
      </w:r>
      <w:r w:rsidR="005A3017">
        <w:rPr>
          <w:rFonts w:ascii="Courier New" w:hAnsi="Courier New" w:cs="Courier New"/>
          <w:b/>
          <w:sz w:val="24"/>
        </w:rPr>
        <w:t>6</w:t>
      </w:r>
      <w:r w:rsidR="00BF1C36" w:rsidRPr="00BF1C36">
        <w:rPr>
          <w:rFonts w:ascii="Courier New" w:hAnsi="Courier New" w:cs="Courier New"/>
          <w:b/>
          <w:sz w:val="24"/>
        </w:rPr>
        <w:t>)</w:t>
      </w:r>
      <w:r w:rsidR="00870EFD">
        <w:rPr>
          <w:rFonts w:ascii="Courier New" w:hAnsi="Courier New" w:cs="Courier New"/>
          <w:sz w:val="24"/>
        </w:rPr>
        <w:t xml:space="preserve">. </w:t>
      </w:r>
    </w:p>
    <w:p w:rsidR="00FF1319" w:rsidRDefault="00B82454" w:rsidP="00AC37D7">
      <w:pPr>
        <w:spacing w:before="100" w:beforeAutospacing="1" w:after="200"/>
        <w:rPr>
          <w:rFonts w:ascii="Courier New" w:hAnsi="Courier New" w:cs="Courier New"/>
          <w:sz w:val="24"/>
        </w:rPr>
      </w:pPr>
      <w:r w:rsidRPr="00B82454">
        <w:rPr>
          <w:rFonts w:ascii="Courier New" w:hAnsi="Courier New" w:cs="Courier New"/>
          <w:sz w:val="24"/>
        </w:rPr>
        <w:t xml:space="preserve">The table </w:t>
      </w:r>
      <w:r w:rsidR="00530E90">
        <w:rPr>
          <w:rFonts w:ascii="Courier New" w:hAnsi="Courier New" w:cs="Courier New"/>
          <w:sz w:val="24"/>
        </w:rPr>
        <w:t xml:space="preserve">above </w:t>
      </w:r>
      <w:r w:rsidR="00530E90" w:rsidRPr="00530E90">
        <w:rPr>
          <w:rFonts w:ascii="Courier New" w:hAnsi="Courier New" w:cs="Courier New"/>
          <w:b/>
          <w:sz w:val="24"/>
        </w:rPr>
        <w:t>(Table B1)</w:t>
      </w:r>
      <w:r w:rsidRPr="00B82454">
        <w:rPr>
          <w:rFonts w:ascii="Courier New" w:hAnsi="Courier New" w:cs="Courier New"/>
          <w:sz w:val="24"/>
        </w:rPr>
        <w:t xml:space="preserve"> provides information on potentially eligible patients at each of the four study sites. These numbers reflect only those with a viral load </w:t>
      </w:r>
      <w:r w:rsidR="00B83AC4">
        <w:rPr>
          <w:rFonts w:ascii="Courier New" w:hAnsi="Courier New" w:cs="Courier New"/>
          <w:sz w:val="24"/>
        </w:rPr>
        <w:t>≥</w:t>
      </w:r>
      <w:r w:rsidRPr="00B82454">
        <w:rPr>
          <w:rFonts w:ascii="Courier New" w:hAnsi="Courier New" w:cs="Courier New"/>
          <w:sz w:val="24"/>
        </w:rPr>
        <w:t>200. The actual numbers will be larger given those who have fallen out of care will also be eligible.</w:t>
      </w:r>
      <w:r w:rsidR="00811E83">
        <w:rPr>
          <w:rFonts w:ascii="Courier New" w:hAnsi="Courier New" w:cs="Courier New"/>
          <w:sz w:val="24"/>
        </w:rPr>
        <w:t xml:space="preserve"> </w:t>
      </w:r>
    </w:p>
    <w:p w:rsidR="00FE2F64" w:rsidRDefault="00FE2F64" w:rsidP="00B82454">
      <w:pPr>
        <w:spacing w:before="100" w:beforeAutospacing="1" w:after="200"/>
        <w:rPr>
          <w:rFonts w:ascii="Courier New" w:hAnsi="Courier New" w:cs="Courier New"/>
          <w:sz w:val="24"/>
        </w:rPr>
      </w:pPr>
      <w:r>
        <w:rPr>
          <w:rFonts w:ascii="Courier New" w:hAnsi="Courier New" w:cs="Courier New"/>
          <w:sz w:val="24"/>
        </w:rPr>
        <w:t xml:space="preserve">Table </w:t>
      </w:r>
      <w:r w:rsidR="00DA1C77">
        <w:rPr>
          <w:rFonts w:ascii="Courier New" w:hAnsi="Courier New" w:cs="Courier New"/>
          <w:sz w:val="24"/>
        </w:rPr>
        <w:t>B2.</w:t>
      </w:r>
      <w:r>
        <w:rPr>
          <w:rFonts w:ascii="Courier New" w:hAnsi="Courier New" w:cs="Courier New"/>
          <w:sz w:val="24"/>
        </w:rPr>
        <w:t xml:space="preserve"> illustrates the timeline for PHC implementation and data collection efforts.</w:t>
      </w:r>
    </w:p>
    <w:p w:rsidR="004F4827" w:rsidRDefault="004F4827" w:rsidP="00B82454">
      <w:pPr>
        <w:spacing w:before="100" w:beforeAutospacing="1" w:after="200"/>
        <w:rPr>
          <w:rFonts w:ascii="Courier New" w:hAnsi="Courier New" w:cs="Courier New"/>
          <w:sz w:val="24"/>
        </w:rPr>
      </w:pPr>
    </w:p>
    <w:p w:rsidR="004F4827" w:rsidRDefault="004F4827" w:rsidP="00B82454">
      <w:pPr>
        <w:spacing w:before="100" w:beforeAutospacing="1" w:after="200"/>
        <w:rPr>
          <w:rFonts w:ascii="Courier New" w:hAnsi="Courier New" w:cs="Courier New"/>
          <w:sz w:val="24"/>
        </w:rPr>
      </w:pPr>
    </w:p>
    <w:p w:rsidR="004F4827" w:rsidRDefault="004F4827" w:rsidP="00B82454">
      <w:pPr>
        <w:spacing w:before="100" w:beforeAutospacing="1" w:after="200"/>
        <w:rPr>
          <w:rFonts w:ascii="Courier New" w:hAnsi="Courier New" w:cs="Courier New"/>
          <w:sz w:val="24"/>
        </w:rPr>
      </w:pPr>
    </w:p>
    <w:p w:rsidR="004F4827" w:rsidRDefault="004F4827" w:rsidP="00B82454">
      <w:pPr>
        <w:spacing w:before="100" w:beforeAutospacing="1" w:after="200"/>
        <w:rPr>
          <w:rFonts w:ascii="Courier New" w:hAnsi="Courier New" w:cs="Courier New"/>
          <w:sz w:val="24"/>
        </w:rPr>
      </w:pPr>
    </w:p>
    <w:p w:rsidR="00DE2B76" w:rsidRDefault="00DE2B76" w:rsidP="004F4827">
      <w:pPr>
        <w:spacing w:before="100" w:beforeAutospacing="1" w:after="200"/>
        <w:rPr>
          <w:rFonts w:ascii="Courier New" w:hAnsi="Courier New" w:cs="Courier New"/>
          <w:b/>
          <w:sz w:val="24"/>
        </w:rPr>
      </w:pPr>
    </w:p>
    <w:p w:rsidR="0028746E" w:rsidRDefault="0028746E" w:rsidP="004F4827">
      <w:pPr>
        <w:spacing w:before="100" w:beforeAutospacing="1" w:after="200"/>
        <w:rPr>
          <w:rFonts w:ascii="Courier New" w:hAnsi="Courier New" w:cs="Courier New"/>
          <w:b/>
          <w:sz w:val="24"/>
        </w:rPr>
      </w:pPr>
    </w:p>
    <w:p w:rsidR="0028746E" w:rsidRDefault="0028746E" w:rsidP="004F4827">
      <w:pPr>
        <w:spacing w:before="100" w:beforeAutospacing="1" w:after="200"/>
        <w:rPr>
          <w:rFonts w:ascii="Courier New" w:hAnsi="Courier New" w:cs="Courier New"/>
          <w:b/>
          <w:sz w:val="24"/>
        </w:rPr>
      </w:pPr>
    </w:p>
    <w:p w:rsidR="0028746E" w:rsidRDefault="0028746E" w:rsidP="004F4827">
      <w:pPr>
        <w:spacing w:before="100" w:beforeAutospacing="1" w:after="200"/>
        <w:rPr>
          <w:rFonts w:ascii="Courier New" w:hAnsi="Courier New" w:cs="Courier New"/>
          <w:b/>
          <w:sz w:val="24"/>
        </w:rPr>
      </w:pPr>
    </w:p>
    <w:p w:rsidR="004F4827" w:rsidRPr="004F4827" w:rsidRDefault="004F4827" w:rsidP="004F4827">
      <w:pPr>
        <w:spacing w:before="100" w:beforeAutospacing="1" w:after="200"/>
        <w:rPr>
          <w:rFonts w:ascii="Courier New" w:hAnsi="Courier New" w:cs="Courier New"/>
          <w:sz w:val="24"/>
        </w:rPr>
      </w:pPr>
      <w:r>
        <w:rPr>
          <w:rFonts w:ascii="Courier New" w:hAnsi="Courier New" w:cs="Courier New"/>
          <w:b/>
          <w:sz w:val="24"/>
        </w:rPr>
        <w:t>Table B2. Timeline for PHC Implementation and Data Collection</w:t>
      </w:r>
    </w:p>
    <w:p w:rsidR="00D3414B" w:rsidRPr="00D3414B" w:rsidRDefault="00FF1319" w:rsidP="00D3414B">
      <w:pPr>
        <w:spacing w:before="100" w:beforeAutospacing="1" w:after="200"/>
        <w:rPr>
          <w:rFonts w:ascii="Courier New" w:hAnsi="Courier New" w:cs="Courier New"/>
          <w:sz w:val="24"/>
        </w:rPr>
      </w:pPr>
      <w:r w:rsidRPr="00FF1319">
        <w:rPr>
          <w:rFonts w:ascii="Courier New" w:hAnsi="Courier New" w:cs="Courier New"/>
          <w:noProof/>
          <w:sz w:val="24"/>
        </w:rPr>
        <w:drawing>
          <wp:anchor distT="0" distB="0" distL="114300" distR="114300" simplePos="0" relativeHeight="251658240" behindDoc="0" locked="0" layoutInCell="1" allowOverlap="1" wp14:anchorId="75A57967" wp14:editId="682F4FDD">
            <wp:simplePos x="914400" y="914400"/>
            <wp:positionH relativeFrom="column">
              <wp:align>left</wp:align>
            </wp:positionH>
            <wp:positionV relativeFrom="paragraph">
              <wp:align>top</wp:align>
            </wp:positionV>
            <wp:extent cx="5943600" cy="33426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943600" cy="3342640"/>
                    </a:xfrm>
                    <a:prstGeom prst="rect">
                      <a:avLst/>
                    </a:prstGeom>
                  </pic:spPr>
                </pic:pic>
              </a:graphicData>
            </a:graphic>
          </wp:anchor>
        </w:drawing>
      </w:r>
      <w:r w:rsidR="00D3414B" w:rsidRPr="00D3414B">
        <w:rPr>
          <w:rFonts w:ascii="Courier New" w:hAnsi="Courier New" w:cs="Courier New"/>
          <w:sz w:val="24"/>
        </w:rPr>
        <w:t xml:space="preserve">CDC will collect user metrics from the PHC tool that </w:t>
      </w:r>
      <w:r w:rsidR="008271CE">
        <w:rPr>
          <w:rFonts w:ascii="Courier New" w:hAnsi="Courier New" w:cs="Courier New"/>
          <w:sz w:val="24"/>
        </w:rPr>
        <w:t>are</w:t>
      </w:r>
      <w:r w:rsidR="00D3414B" w:rsidRPr="00D3414B">
        <w:rPr>
          <w:rFonts w:ascii="Courier New" w:hAnsi="Courier New" w:cs="Courier New"/>
          <w:sz w:val="24"/>
        </w:rPr>
        <w:t xml:space="preserve"> not linked to </w:t>
      </w:r>
      <w:r w:rsidR="005963B1" w:rsidRPr="00D3414B">
        <w:rPr>
          <w:rFonts w:ascii="Courier New" w:hAnsi="Courier New" w:cs="Courier New"/>
          <w:sz w:val="24"/>
        </w:rPr>
        <w:t>participants’</w:t>
      </w:r>
      <w:r w:rsidR="00D3414B" w:rsidRPr="00D3414B">
        <w:rPr>
          <w:rFonts w:ascii="Courier New" w:hAnsi="Courier New" w:cs="Courier New"/>
          <w:sz w:val="24"/>
        </w:rPr>
        <w:t xml:space="preserve"> </w:t>
      </w:r>
      <w:r w:rsidR="004838C0">
        <w:rPr>
          <w:rFonts w:ascii="Courier New" w:hAnsi="Courier New" w:cs="Courier New"/>
          <w:sz w:val="24"/>
        </w:rPr>
        <w:t>personally identifiable information (</w:t>
      </w:r>
      <w:r w:rsidR="00D3414B" w:rsidRPr="00D3414B">
        <w:rPr>
          <w:rFonts w:ascii="Courier New" w:hAnsi="Courier New" w:cs="Courier New"/>
          <w:sz w:val="24"/>
        </w:rPr>
        <w:t>PII</w:t>
      </w:r>
      <w:r w:rsidR="004838C0">
        <w:rPr>
          <w:rFonts w:ascii="Courier New" w:hAnsi="Courier New" w:cs="Courier New"/>
          <w:sz w:val="24"/>
        </w:rPr>
        <w:t>)</w:t>
      </w:r>
      <w:r w:rsidR="00D3414B" w:rsidRPr="00D3414B">
        <w:rPr>
          <w:rFonts w:ascii="Courier New" w:hAnsi="Courier New" w:cs="Courier New"/>
          <w:sz w:val="24"/>
        </w:rPr>
        <w:t xml:space="preserve"> also referred to as backend data. These data, captured via the PHC tool, include</w:t>
      </w:r>
      <w:r w:rsidR="008271CE">
        <w:rPr>
          <w:rFonts w:ascii="Courier New" w:hAnsi="Courier New" w:cs="Courier New"/>
          <w:sz w:val="24"/>
        </w:rPr>
        <w:t xml:space="preserve"> responses to</w:t>
      </w:r>
      <w:r w:rsidR="00D3414B" w:rsidRPr="00D3414B">
        <w:rPr>
          <w:rFonts w:ascii="Courier New" w:hAnsi="Courier New" w:cs="Courier New"/>
          <w:sz w:val="24"/>
        </w:rPr>
        <w:t xml:space="preserve"> the </w:t>
      </w:r>
      <w:r w:rsidR="00D92D2E">
        <w:rPr>
          <w:rFonts w:ascii="Courier New" w:hAnsi="Courier New" w:cs="Courier New"/>
          <w:sz w:val="24"/>
        </w:rPr>
        <w:t>PHC</w:t>
      </w:r>
      <w:r w:rsidR="00D3414B" w:rsidRPr="00D3414B">
        <w:rPr>
          <w:rFonts w:ascii="Courier New" w:hAnsi="Courier New" w:cs="Courier New"/>
          <w:sz w:val="24"/>
        </w:rPr>
        <w:t xml:space="preserve"> Tailoring </w:t>
      </w:r>
      <w:r w:rsidR="006009CC">
        <w:rPr>
          <w:rFonts w:ascii="Courier New" w:hAnsi="Courier New" w:cs="Courier New"/>
          <w:sz w:val="24"/>
        </w:rPr>
        <w:t>Q</w:t>
      </w:r>
      <w:r w:rsidR="00D3414B" w:rsidRPr="00D3414B">
        <w:rPr>
          <w:rFonts w:ascii="Courier New" w:hAnsi="Courier New" w:cs="Courier New"/>
          <w:sz w:val="24"/>
        </w:rPr>
        <w:t>uestion</w:t>
      </w:r>
      <w:r w:rsidR="00142E7A">
        <w:rPr>
          <w:rFonts w:ascii="Courier New" w:hAnsi="Courier New" w:cs="Courier New"/>
          <w:sz w:val="24"/>
        </w:rPr>
        <w:t>s</w:t>
      </w:r>
      <w:r w:rsidR="00825950">
        <w:rPr>
          <w:rFonts w:ascii="Courier New" w:hAnsi="Courier New" w:cs="Courier New"/>
          <w:sz w:val="24"/>
        </w:rPr>
        <w:t xml:space="preserve"> </w:t>
      </w:r>
      <w:r w:rsidR="00D3414B" w:rsidRPr="00D3414B">
        <w:rPr>
          <w:rFonts w:ascii="Courier New" w:hAnsi="Courier New" w:cs="Courier New"/>
          <w:b/>
          <w:sz w:val="24"/>
        </w:rPr>
        <w:t>(Attachment 7)</w:t>
      </w:r>
      <w:r w:rsidR="00D3414B" w:rsidRPr="00D3414B">
        <w:rPr>
          <w:rFonts w:ascii="Courier New" w:hAnsi="Courier New" w:cs="Courier New"/>
          <w:sz w:val="24"/>
        </w:rPr>
        <w:t xml:space="preserve"> related to ART use, clinic attendance, and behaviors that may increase risk of HIV transmission.  </w:t>
      </w:r>
      <w:r w:rsidR="00DC116B">
        <w:rPr>
          <w:rFonts w:ascii="Courier New" w:hAnsi="Courier New" w:cs="Courier New"/>
          <w:sz w:val="24"/>
        </w:rPr>
        <w:t>Monthly</w:t>
      </w:r>
      <w:r w:rsidR="00142E7A">
        <w:rPr>
          <w:rFonts w:ascii="Courier New" w:hAnsi="Courier New" w:cs="Courier New"/>
          <w:sz w:val="24"/>
        </w:rPr>
        <w:t>,</w:t>
      </w:r>
      <w:r w:rsidR="00DC116B">
        <w:rPr>
          <w:rFonts w:ascii="Courier New" w:hAnsi="Courier New" w:cs="Courier New"/>
          <w:sz w:val="24"/>
        </w:rPr>
        <w:t xml:space="preserve"> </w:t>
      </w:r>
      <w:r w:rsidR="00D3414B" w:rsidRPr="00D3414B">
        <w:rPr>
          <w:rFonts w:ascii="Courier New" w:hAnsi="Courier New" w:cs="Courier New"/>
          <w:sz w:val="24"/>
        </w:rPr>
        <w:t>CDC will send RTI an Excel file with these data through a secure FTP connection</w:t>
      </w:r>
      <w:r w:rsidR="00DC116B">
        <w:rPr>
          <w:rFonts w:ascii="Courier New" w:hAnsi="Courier New" w:cs="Courier New"/>
          <w:sz w:val="24"/>
        </w:rPr>
        <w:t>.</w:t>
      </w:r>
      <w:r w:rsidR="00D3414B" w:rsidRPr="00D3414B">
        <w:rPr>
          <w:rFonts w:ascii="Courier New" w:hAnsi="Courier New" w:cs="Courier New"/>
          <w:sz w:val="24"/>
        </w:rPr>
        <w:t xml:space="preserve"> RTI staff will access the FTP site to download the data and then enter into the master database. These PHC data include patients’ answers to tailoring questions on ART, adherence, clinic attendance, sex risk, pregnancy planning, and injection drug use (IDU).  Backend data do not contain identifiable information (Study ID only) and will be stored in CDC servers behind a firewall.  </w:t>
      </w:r>
    </w:p>
    <w:p w:rsidR="0066209F" w:rsidRDefault="00D3414B" w:rsidP="0066209F">
      <w:pPr>
        <w:spacing w:before="100" w:beforeAutospacing="1" w:after="200"/>
        <w:rPr>
          <w:rFonts w:ascii="Courier New" w:hAnsi="Courier New" w:cs="Courier New"/>
          <w:sz w:val="24"/>
        </w:rPr>
      </w:pPr>
      <w:r w:rsidRPr="00D3414B">
        <w:rPr>
          <w:rFonts w:ascii="Courier New" w:hAnsi="Courier New" w:cs="Courier New"/>
          <w:sz w:val="24"/>
        </w:rPr>
        <w:t>For all participants, EMR data will be collected every three months. Depending on each clinic’s system, some data may also be collected from other electronic systems. For example,</w:t>
      </w:r>
      <w:r w:rsidR="007B0CCE">
        <w:rPr>
          <w:rFonts w:ascii="Courier New" w:hAnsi="Courier New" w:cs="Courier New"/>
          <w:sz w:val="24"/>
        </w:rPr>
        <w:t xml:space="preserve"> data</w:t>
      </w:r>
      <w:r w:rsidR="003D533F">
        <w:rPr>
          <w:rFonts w:ascii="Courier New" w:hAnsi="Courier New" w:cs="Courier New"/>
          <w:sz w:val="24"/>
        </w:rPr>
        <w:t xml:space="preserve"> pertaining to</w:t>
      </w:r>
      <w:r w:rsidRPr="00D3414B">
        <w:rPr>
          <w:rFonts w:ascii="Courier New" w:hAnsi="Courier New" w:cs="Courier New"/>
          <w:sz w:val="24"/>
        </w:rPr>
        <w:t xml:space="preserve"> patient</w:t>
      </w:r>
      <w:r w:rsidR="007B0CCE">
        <w:rPr>
          <w:rFonts w:ascii="Courier New" w:hAnsi="Courier New" w:cs="Courier New"/>
          <w:sz w:val="24"/>
        </w:rPr>
        <w:t>s’</w:t>
      </w:r>
      <w:r w:rsidRPr="00D3414B">
        <w:rPr>
          <w:rFonts w:ascii="Courier New" w:hAnsi="Courier New" w:cs="Courier New"/>
          <w:sz w:val="24"/>
        </w:rPr>
        <w:t xml:space="preserve"> attendance at primary care visits </w:t>
      </w:r>
      <w:r w:rsidR="007B0CCE">
        <w:rPr>
          <w:rFonts w:ascii="Courier New" w:hAnsi="Courier New" w:cs="Courier New"/>
          <w:sz w:val="24"/>
        </w:rPr>
        <w:t xml:space="preserve">may be extracted </w:t>
      </w:r>
      <w:r w:rsidRPr="00D3414B">
        <w:rPr>
          <w:rFonts w:ascii="Courier New" w:hAnsi="Courier New" w:cs="Courier New"/>
          <w:sz w:val="24"/>
        </w:rPr>
        <w:t xml:space="preserve">from </w:t>
      </w:r>
      <w:r w:rsidR="007B0CCE">
        <w:rPr>
          <w:rFonts w:ascii="Courier New" w:hAnsi="Courier New" w:cs="Courier New"/>
          <w:sz w:val="24"/>
        </w:rPr>
        <w:t xml:space="preserve">clinics’ </w:t>
      </w:r>
      <w:r w:rsidRPr="00D3414B">
        <w:rPr>
          <w:rFonts w:ascii="Courier New" w:hAnsi="Courier New" w:cs="Courier New"/>
          <w:sz w:val="24"/>
        </w:rPr>
        <w:t>electronic scheduling system</w:t>
      </w:r>
      <w:r w:rsidR="007B0CCE">
        <w:rPr>
          <w:rFonts w:ascii="Courier New" w:hAnsi="Courier New" w:cs="Courier New"/>
          <w:sz w:val="24"/>
        </w:rPr>
        <w:t>s</w:t>
      </w:r>
      <w:r w:rsidR="003D533F">
        <w:rPr>
          <w:rFonts w:ascii="Courier New" w:hAnsi="Courier New" w:cs="Courier New"/>
          <w:sz w:val="24"/>
        </w:rPr>
        <w:t xml:space="preserve"> </w:t>
      </w:r>
      <w:r w:rsidRPr="00D3414B">
        <w:rPr>
          <w:rFonts w:ascii="Courier New" w:hAnsi="Courier New" w:cs="Courier New"/>
          <w:sz w:val="24"/>
        </w:rPr>
        <w:t>and provide</w:t>
      </w:r>
      <w:r w:rsidR="003D533F">
        <w:rPr>
          <w:rFonts w:ascii="Courier New" w:hAnsi="Courier New" w:cs="Courier New"/>
          <w:sz w:val="24"/>
        </w:rPr>
        <w:t>d</w:t>
      </w:r>
      <w:r w:rsidRPr="00D3414B">
        <w:rPr>
          <w:rFonts w:ascii="Courier New" w:hAnsi="Courier New" w:cs="Courier New"/>
          <w:sz w:val="24"/>
        </w:rPr>
        <w:t xml:space="preserve"> to RTI. Dates of scheduled clinic appointments are considered identifiable information so we will work with each clinic’s Institutional Review Board (IRB) to ensure privacy and other regulatory rules are followed.  The data collected from the EMR and/or other electronic systems includes laboratory results, ART prescriptions, appointment attendance, STD test results, and demographic information</w:t>
      </w:r>
      <w:r w:rsidR="00D07ED2">
        <w:rPr>
          <w:rFonts w:ascii="Courier New" w:hAnsi="Courier New" w:cs="Courier New"/>
          <w:sz w:val="24"/>
        </w:rPr>
        <w:t xml:space="preserve"> </w:t>
      </w:r>
      <w:r w:rsidR="005A3017">
        <w:rPr>
          <w:rFonts w:ascii="Courier New" w:hAnsi="Courier New" w:cs="Courier New"/>
          <w:sz w:val="24"/>
        </w:rPr>
        <w:t>(</w:t>
      </w:r>
      <w:r w:rsidR="005A3017" w:rsidRPr="00277F78">
        <w:rPr>
          <w:rFonts w:ascii="Courier New" w:hAnsi="Courier New" w:cs="Courier New"/>
          <w:b/>
          <w:sz w:val="24"/>
        </w:rPr>
        <w:t>Attachment</w:t>
      </w:r>
      <w:r w:rsidR="005A3017">
        <w:rPr>
          <w:rFonts w:ascii="Courier New" w:hAnsi="Courier New" w:cs="Courier New"/>
          <w:sz w:val="24"/>
        </w:rPr>
        <w:t xml:space="preserve"> </w:t>
      </w:r>
      <w:r w:rsidR="005A3017" w:rsidRPr="00277F78">
        <w:rPr>
          <w:rFonts w:ascii="Courier New" w:hAnsi="Courier New" w:cs="Courier New"/>
          <w:b/>
          <w:sz w:val="24"/>
        </w:rPr>
        <w:t>8</w:t>
      </w:r>
      <w:r w:rsidR="00D07ED2" w:rsidRPr="005A3017">
        <w:rPr>
          <w:rFonts w:ascii="Courier New" w:hAnsi="Courier New" w:cs="Courier New"/>
          <w:sz w:val="24"/>
        </w:rPr>
        <w:t>)</w:t>
      </w:r>
      <w:r w:rsidRPr="005A3017">
        <w:rPr>
          <w:rFonts w:ascii="Courier New" w:hAnsi="Courier New" w:cs="Courier New"/>
          <w:sz w:val="24"/>
        </w:rPr>
        <w:t>.</w:t>
      </w:r>
      <w:r w:rsidRPr="00D3414B">
        <w:rPr>
          <w:rFonts w:ascii="Courier New" w:hAnsi="Courier New" w:cs="Courier New"/>
          <w:sz w:val="24"/>
        </w:rPr>
        <w:t xml:space="preserve"> </w:t>
      </w:r>
      <w:r w:rsidR="00D1510A" w:rsidRPr="00D1510A">
        <w:rPr>
          <w:rFonts w:ascii="Courier New" w:hAnsi="Courier New" w:cs="Courier New"/>
          <w:sz w:val="24"/>
        </w:rPr>
        <w:t>The sites will collect historical EMR data for 24 months prior to the date of randomization.  The consent form informs participants that we will collect EMR data for the 24 months prior to randomization and up to 18 months after randomization.</w:t>
      </w:r>
      <w:r w:rsidR="00D1510A">
        <w:rPr>
          <w:rFonts w:ascii="Courier New" w:hAnsi="Courier New" w:cs="Courier New"/>
          <w:sz w:val="24"/>
        </w:rPr>
        <w:t xml:space="preserve">  </w:t>
      </w:r>
      <w:r w:rsidRPr="00D3414B">
        <w:rPr>
          <w:rFonts w:ascii="Courier New" w:hAnsi="Courier New" w:cs="Courier New"/>
          <w:sz w:val="24"/>
        </w:rPr>
        <w:t>We will use Python or another program to harmonize data before entering it into the master database.</w:t>
      </w:r>
      <w:r>
        <w:rPr>
          <w:rFonts w:ascii="Courier New" w:hAnsi="Courier New" w:cs="Courier New"/>
          <w:sz w:val="24"/>
        </w:rPr>
        <w:t xml:space="preserve">  </w:t>
      </w:r>
      <w:r w:rsidR="00005D5D" w:rsidRPr="00005D5D">
        <w:rPr>
          <w:rFonts w:ascii="Courier New" w:hAnsi="Courier New" w:cs="Courier New"/>
          <w:sz w:val="24"/>
        </w:rPr>
        <w:t xml:space="preserve">If an enrolled patient moves out of the area during the study period and they have no further data in the clinic’s EMR, we will only use data that </w:t>
      </w:r>
      <w:r w:rsidR="00DF0891">
        <w:rPr>
          <w:rFonts w:ascii="Courier New" w:hAnsi="Courier New" w:cs="Courier New"/>
          <w:sz w:val="24"/>
        </w:rPr>
        <w:t>are</w:t>
      </w:r>
      <w:r w:rsidR="00005D5D" w:rsidRPr="00005D5D">
        <w:rPr>
          <w:rFonts w:ascii="Courier New" w:hAnsi="Courier New" w:cs="Courier New"/>
          <w:sz w:val="24"/>
        </w:rPr>
        <w:t xml:space="preserve"> available. Data after the move will be recorded as missing.  We will not be contacting other clinics to obtain patient information.  If any plans to obtain data from other clinics is proposed by sites we will prepare an amendment.</w:t>
      </w:r>
    </w:p>
    <w:p w:rsidR="00BF636C" w:rsidRDefault="00BF636C" w:rsidP="0066209F">
      <w:pPr>
        <w:spacing w:before="100" w:beforeAutospacing="1" w:after="200"/>
        <w:rPr>
          <w:rFonts w:ascii="Courier New" w:hAnsi="Courier New" w:cs="Courier New"/>
          <w:sz w:val="24"/>
        </w:rPr>
      </w:pPr>
      <w:r>
        <w:rPr>
          <w:rFonts w:ascii="Courier New" w:hAnsi="Courier New" w:cs="Courier New"/>
          <w:sz w:val="24"/>
        </w:rPr>
        <w:t>For Aim 2, three to five staff at each clinic (a total of 12 to 20) will be selected to participate in in</w:t>
      </w:r>
      <w:r w:rsidR="007C3AD1">
        <w:rPr>
          <w:rFonts w:ascii="Courier New" w:hAnsi="Courier New" w:cs="Courier New"/>
          <w:sz w:val="24"/>
        </w:rPr>
        <w:t xml:space="preserve">terviews and an online survey.  </w:t>
      </w:r>
      <w:r w:rsidR="00DD6576">
        <w:rPr>
          <w:rFonts w:ascii="Courier New" w:hAnsi="Courier New" w:cs="Courier New"/>
          <w:sz w:val="24"/>
        </w:rPr>
        <w:t xml:space="preserve">Staff who agree to participate will complete a 15-minute </w:t>
      </w:r>
      <w:r w:rsidR="00D92D2E">
        <w:rPr>
          <w:rFonts w:ascii="Courier New" w:hAnsi="Courier New" w:cs="Courier New"/>
          <w:sz w:val="24"/>
        </w:rPr>
        <w:t>clinic staff</w:t>
      </w:r>
      <w:r w:rsidR="00DD6576">
        <w:rPr>
          <w:rFonts w:ascii="Courier New" w:hAnsi="Courier New" w:cs="Courier New"/>
          <w:sz w:val="24"/>
        </w:rPr>
        <w:t xml:space="preserve"> survey </w:t>
      </w:r>
      <w:r w:rsidR="00DD6576" w:rsidRPr="002A3436">
        <w:rPr>
          <w:rFonts w:ascii="Courier New" w:hAnsi="Courier New" w:cs="Courier New"/>
          <w:b/>
          <w:sz w:val="24"/>
        </w:rPr>
        <w:t>(Attachment</w:t>
      </w:r>
      <w:r w:rsidR="003E3478">
        <w:rPr>
          <w:rFonts w:ascii="Courier New" w:hAnsi="Courier New" w:cs="Courier New"/>
          <w:b/>
          <w:sz w:val="24"/>
        </w:rPr>
        <w:t xml:space="preserve"> </w:t>
      </w:r>
      <w:r w:rsidR="005A3017">
        <w:rPr>
          <w:rFonts w:ascii="Courier New" w:hAnsi="Courier New" w:cs="Courier New"/>
          <w:b/>
          <w:sz w:val="24"/>
        </w:rPr>
        <w:t>10</w:t>
      </w:r>
      <w:r w:rsidR="00DD6576" w:rsidRPr="002A3436">
        <w:rPr>
          <w:rFonts w:ascii="Courier New" w:hAnsi="Courier New" w:cs="Courier New"/>
          <w:b/>
          <w:sz w:val="24"/>
        </w:rPr>
        <w:t>)</w:t>
      </w:r>
      <w:r w:rsidR="00DD6576">
        <w:rPr>
          <w:rFonts w:ascii="Courier New" w:hAnsi="Courier New" w:cs="Courier New"/>
          <w:sz w:val="24"/>
        </w:rPr>
        <w:t xml:space="preserve"> at the beginning of the study and then at every 3 months of the 2-year implementation period.  </w:t>
      </w:r>
      <w:r w:rsidR="001B5537">
        <w:rPr>
          <w:rFonts w:ascii="Courier New" w:hAnsi="Courier New" w:cs="Courier New"/>
          <w:sz w:val="24"/>
        </w:rPr>
        <w:t xml:space="preserve">The </w:t>
      </w:r>
      <w:r w:rsidR="00CF4EF0">
        <w:rPr>
          <w:rFonts w:ascii="Courier New" w:hAnsi="Courier New" w:cs="Courier New"/>
          <w:sz w:val="24"/>
        </w:rPr>
        <w:t xml:space="preserve">qualitative </w:t>
      </w:r>
      <w:r w:rsidR="001B5537">
        <w:rPr>
          <w:rFonts w:ascii="Courier New" w:hAnsi="Courier New" w:cs="Courier New"/>
          <w:sz w:val="24"/>
        </w:rPr>
        <w:t xml:space="preserve">interviews will last </w:t>
      </w:r>
      <w:r w:rsidR="002A3436">
        <w:rPr>
          <w:rFonts w:ascii="Courier New" w:hAnsi="Courier New" w:cs="Courier New"/>
          <w:sz w:val="24"/>
        </w:rPr>
        <w:t>approximately</w:t>
      </w:r>
      <w:r w:rsidR="001B5537">
        <w:rPr>
          <w:rFonts w:ascii="Courier New" w:hAnsi="Courier New" w:cs="Courier New"/>
          <w:sz w:val="24"/>
        </w:rPr>
        <w:t xml:space="preserve"> 40 minutes and will be conducted at the beginning and then at every 3 months during the </w:t>
      </w:r>
      <w:r w:rsidR="005A3017">
        <w:rPr>
          <w:rFonts w:ascii="Courier New" w:hAnsi="Courier New" w:cs="Courier New"/>
          <w:sz w:val="24"/>
        </w:rPr>
        <w:t>3</w:t>
      </w:r>
      <w:r w:rsidR="001B5537">
        <w:rPr>
          <w:rFonts w:ascii="Courier New" w:hAnsi="Courier New" w:cs="Courier New"/>
          <w:sz w:val="24"/>
        </w:rPr>
        <w:t>-year</w:t>
      </w:r>
      <w:r w:rsidR="00C70813">
        <w:rPr>
          <w:rFonts w:ascii="Courier New" w:hAnsi="Courier New" w:cs="Courier New"/>
          <w:sz w:val="24"/>
        </w:rPr>
        <w:t xml:space="preserve"> study period</w:t>
      </w:r>
      <w:r w:rsidR="001B5537">
        <w:rPr>
          <w:rFonts w:ascii="Courier New" w:hAnsi="Courier New" w:cs="Courier New"/>
          <w:sz w:val="24"/>
        </w:rPr>
        <w:t xml:space="preserve"> in the month following the quantitative survey.  </w:t>
      </w:r>
      <w:r w:rsidR="007C3AD1" w:rsidRPr="007C3AD1">
        <w:rPr>
          <w:rFonts w:ascii="Courier New" w:hAnsi="Courier New" w:cs="Courier New"/>
          <w:sz w:val="24"/>
        </w:rPr>
        <w:t>RTI will contact clinic staff by phone or email to ask staff to participate and to schedule individual or small group interviews.</w:t>
      </w:r>
      <w:r w:rsidR="007C3AD1">
        <w:rPr>
          <w:rFonts w:ascii="Courier New" w:hAnsi="Courier New" w:cs="Courier New"/>
          <w:sz w:val="24"/>
        </w:rPr>
        <w:t xml:space="preserve">  </w:t>
      </w:r>
    </w:p>
    <w:p w:rsidR="002A3436" w:rsidRDefault="0000272E" w:rsidP="0066209F">
      <w:pPr>
        <w:spacing w:before="100" w:beforeAutospacing="1" w:after="200"/>
        <w:rPr>
          <w:rFonts w:ascii="Courier New" w:hAnsi="Courier New" w:cs="Courier New"/>
          <w:sz w:val="24"/>
        </w:rPr>
      </w:pPr>
      <w:r>
        <w:rPr>
          <w:rFonts w:ascii="Courier New" w:hAnsi="Courier New" w:cs="Courier New"/>
          <w:sz w:val="24"/>
        </w:rPr>
        <w:t xml:space="preserve">The </w:t>
      </w:r>
      <w:r w:rsidR="00D92D2E">
        <w:rPr>
          <w:rFonts w:ascii="Courier New" w:hAnsi="Courier New" w:cs="Courier New"/>
          <w:sz w:val="24"/>
        </w:rPr>
        <w:t xml:space="preserve">clinic staff </w:t>
      </w:r>
      <w:r>
        <w:rPr>
          <w:rFonts w:ascii="Courier New" w:hAnsi="Courier New" w:cs="Courier New"/>
          <w:sz w:val="24"/>
        </w:rPr>
        <w:t xml:space="preserve">survey has </w:t>
      </w:r>
      <w:r w:rsidRPr="0000272E">
        <w:rPr>
          <w:rFonts w:ascii="Courier New" w:hAnsi="Courier New" w:cs="Courier New"/>
          <w:sz w:val="24"/>
        </w:rPr>
        <w:t>closed-ended questions asking information such as (1) participant background information (e.g., age, race, gender, education level), and (2) Likert-scale ratings for several questions regarding the implementation context (e.g., implementation readiness and implementation climate) and perceived fit of the intervention (e.g., appropriateness, acceptability, compatibility)</w:t>
      </w:r>
      <w:r w:rsidR="003E3478">
        <w:rPr>
          <w:rFonts w:ascii="Courier New" w:hAnsi="Courier New" w:cs="Courier New"/>
          <w:sz w:val="24"/>
        </w:rPr>
        <w:t xml:space="preserve"> </w:t>
      </w:r>
      <w:r w:rsidRPr="0000272E">
        <w:rPr>
          <w:rFonts w:ascii="Courier New" w:hAnsi="Courier New" w:cs="Courier New"/>
          <w:b/>
          <w:sz w:val="24"/>
        </w:rPr>
        <w:t xml:space="preserve">(Attachment </w:t>
      </w:r>
      <w:r w:rsidR="005A3017">
        <w:rPr>
          <w:rFonts w:ascii="Courier New" w:hAnsi="Courier New" w:cs="Courier New"/>
          <w:b/>
          <w:sz w:val="24"/>
        </w:rPr>
        <w:t>10</w:t>
      </w:r>
      <w:r w:rsidRPr="0000272E">
        <w:rPr>
          <w:rFonts w:ascii="Courier New" w:hAnsi="Courier New" w:cs="Courier New"/>
          <w:b/>
          <w:sz w:val="24"/>
        </w:rPr>
        <w:t>).</w:t>
      </w:r>
      <w:r>
        <w:rPr>
          <w:rFonts w:ascii="Courier New" w:hAnsi="Courier New" w:cs="Courier New"/>
          <w:b/>
          <w:sz w:val="24"/>
        </w:rPr>
        <w:t xml:space="preserve">  </w:t>
      </w:r>
      <w:r>
        <w:rPr>
          <w:rFonts w:ascii="Courier New" w:hAnsi="Courier New" w:cs="Courier New"/>
          <w:sz w:val="24"/>
        </w:rPr>
        <w:t xml:space="preserve">The </w:t>
      </w:r>
      <w:r w:rsidR="00D92D2E">
        <w:rPr>
          <w:rFonts w:ascii="Courier New" w:hAnsi="Courier New" w:cs="Courier New"/>
          <w:sz w:val="24"/>
        </w:rPr>
        <w:t xml:space="preserve">clinic staff </w:t>
      </w:r>
      <w:r>
        <w:rPr>
          <w:rFonts w:ascii="Courier New" w:hAnsi="Courier New" w:cs="Courier New"/>
          <w:sz w:val="24"/>
        </w:rPr>
        <w:t>qualitative interviews</w:t>
      </w:r>
      <w:r w:rsidRPr="0000272E">
        <w:rPr>
          <w:rFonts w:ascii="Courier New" w:hAnsi="Courier New" w:cs="Courier New"/>
          <w:sz w:val="24"/>
        </w:rPr>
        <w:t xml:space="preserve"> include </w:t>
      </w:r>
      <w:r>
        <w:rPr>
          <w:rFonts w:ascii="Courier New" w:hAnsi="Courier New" w:cs="Courier New"/>
          <w:sz w:val="24"/>
        </w:rPr>
        <w:t xml:space="preserve">collecting data on </w:t>
      </w:r>
      <w:r w:rsidRPr="0000272E">
        <w:rPr>
          <w:rFonts w:ascii="Courier New" w:hAnsi="Courier New" w:cs="Courier New"/>
          <w:sz w:val="24"/>
        </w:rPr>
        <w:t xml:space="preserve">staff feedback on open-ended questions about the implementation of PHC, including their perceptions of the intervention’s impact on their patients and staff, how they perceive the </w:t>
      </w:r>
      <w:r w:rsidR="00CF4EF0">
        <w:rPr>
          <w:rFonts w:ascii="Courier New" w:hAnsi="Courier New" w:cs="Courier New"/>
          <w:sz w:val="24"/>
        </w:rPr>
        <w:t xml:space="preserve">effectiveness of the </w:t>
      </w:r>
      <w:r w:rsidRPr="0000272E">
        <w:rPr>
          <w:rFonts w:ascii="Courier New" w:hAnsi="Courier New" w:cs="Courier New"/>
          <w:sz w:val="24"/>
        </w:rPr>
        <w:t xml:space="preserve">intervention, </w:t>
      </w:r>
      <w:r w:rsidR="00CF4EF0">
        <w:rPr>
          <w:rFonts w:ascii="Courier New" w:hAnsi="Courier New" w:cs="Courier New"/>
          <w:sz w:val="24"/>
        </w:rPr>
        <w:t xml:space="preserve">to what extent </w:t>
      </w:r>
      <w:r w:rsidRPr="0000272E">
        <w:rPr>
          <w:rFonts w:ascii="Courier New" w:hAnsi="Courier New" w:cs="Courier New"/>
          <w:sz w:val="24"/>
        </w:rPr>
        <w:t xml:space="preserve">they </w:t>
      </w:r>
      <w:r w:rsidR="00CF4EF0">
        <w:rPr>
          <w:rFonts w:ascii="Courier New" w:hAnsi="Courier New" w:cs="Courier New"/>
          <w:sz w:val="24"/>
        </w:rPr>
        <w:t xml:space="preserve">perceive </w:t>
      </w:r>
      <w:r w:rsidRPr="0000272E">
        <w:rPr>
          <w:rFonts w:ascii="Courier New" w:hAnsi="Courier New" w:cs="Courier New"/>
          <w:sz w:val="24"/>
        </w:rPr>
        <w:t xml:space="preserve">clinic leadership support </w:t>
      </w:r>
      <w:r w:rsidR="00CF4EF0">
        <w:rPr>
          <w:rFonts w:ascii="Courier New" w:hAnsi="Courier New" w:cs="Courier New"/>
          <w:sz w:val="24"/>
        </w:rPr>
        <w:t xml:space="preserve">for the </w:t>
      </w:r>
      <w:r w:rsidRPr="0000272E">
        <w:rPr>
          <w:rFonts w:ascii="Courier New" w:hAnsi="Courier New" w:cs="Courier New"/>
          <w:sz w:val="24"/>
        </w:rPr>
        <w:t>implementation of the intervention, the implementation climate, readiness at their clinic, and the likelihood of interven</w:t>
      </w:r>
      <w:r>
        <w:rPr>
          <w:rFonts w:ascii="Courier New" w:hAnsi="Courier New" w:cs="Courier New"/>
          <w:sz w:val="24"/>
        </w:rPr>
        <w:t xml:space="preserve">tion adoption in other clinics </w:t>
      </w:r>
      <w:r w:rsidRPr="0000272E">
        <w:rPr>
          <w:rFonts w:ascii="Courier New" w:hAnsi="Courier New" w:cs="Courier New"/>
          <w:b/>
          <w:sz w:val="24"/>
        </w:rPr>
        <w:t>(Attachment</w:t>
      </w:r>
      <w:r w:rsidR="003E3478">
        <w:rPr>
          <w:rFonts w:ascii="Courier New" w:hAnsi="Courier New" w:cs="Courier New"/>
          <w:b/>
          <w:sz w:val="24"/>
        </w:rPr>
        <w:t xml:space="preserve"> </w:t>
      </w:r>
      <w:r w:rsidR="005A3017">
        <w:rPr>
          <w:rFonts w:ascii="Courier New" w:hAnsi="Courier New" w:cs="Courier New"/>
          <w:b/>
          <w:sz w:val="24"/>
        </w:rPr>
        <w:t>11</w:t>
      </w:r>
      <w:r w:rsidRPr="0000272E">
        <w:rPr>
          <w:rFonts w:ascii="Courier New" w:hAnsi="Courier New" w:cs="Courier New"/>
          <w:b/>
          <w:sz w:val="24"/>
        </w:rPr>
        <w:t>)</w:t>
      </w:r>
      <w:r>
        <w:rPr>
          <w:rFonts w:ascii="Courier New" w:hAnsi="Courier New" w:cs="Courier New"/>
          <w:sz w:val="24"/>
        </w:rPr>
        <w:t xml:space="preserve">. </w:t>
      </w:r>
    </w:p>
    <w:p w:rsidR="00EA2918" w:rsidRDefault="00EA2918" w:rsidP="00EA2918">
      <w:pPr>
        <w:spacing w:before="100" w:beforeAutospacing="1" w:after="200"/>
        <w:rPr>
          <w:rFonts w:ascii="Courier New" w:hAnsi="Courier New" w:cs="Courier New"/>
          <w:sz w:val="24"/>
        </w:rPr>
      </w:pPr>
      <w:r>
        <w:rPr>
          <w:rFonts w:ascii="Courier New" w:hAnsi="Courier New" w:cs="Courier New"/>
          <w:sz w:val="24"/>
        </w:rPr>
        <w:t>For Aim 3, c</w:t>
      </w:r>
      <w:r w:rsidRPr="00093701">
        <w:rPr>
          <w:rFonts w:ascii="Courier New" w:hAnsi="Courier New" w:cs="Courier New"/>
          <w:sz w:val="24"/>
        </w:rPr>
        <w:t xml:space="preserve">linic staff who participate in the PHC intervention will complete the </w:t>
      </w:r>
      <w:r>
        <w:rPr>
          <w:rFonts w:ascii="Courier New" w:hAnsi="Courier New" w:cs="Courier New"/>
          <w:sz w:val="24"/>
        </w:rPr>
        <w:t xml:space="preserve">non-research </w:t>
      </w:r>
      <w:r w:rsidRPr="00093701">
        <w:rPr>
          <w:rFonts w:ascii="Courier New" w:hAnsi="Courier New" w:cs="Courier New"/>
          <w:sz w:val="24"/>
        </w:rPr>
        <w:t>labor cost questionnaire</w:t>
      </w:r>
      <w:r>
        <w:rPr>
          <w:rFonts w:ascii="Courier New" w:hAnsi="Courier New" w:cs="Courier New"/>
          <w:sz w:val="24"/>
        </w:rPr>
        <w:t xml:space="preserve"> </w:t>
      </w:r>
      <w:r w:rsidRPr="00EA2918">
        <w:rPr>
          <w:rFonts w:ascii="Courier New" w:hAnsi="Courier New" w:cs="Courier New"/>
          <w:b/>
          <w:sz w:val="24"/>
        </w:rPr>
        <w:t>(Attachment 1</w:t>
      </w:r>
      <w:r w:rsidR="005A3017">
        <w:rPr>
          <w:rFonts w:ascii="Courier New" w:hAnsi="Courier New" w:cs="Courier New"/>
          <w:b/>
          <w:sz w:val="24"/>
        </w:rPr>
        <w:t>2</w:t>
      </w:r>
      <w:r w:rsidRPr="00EA2918">
        <w:rPr>
          <w:rFonts w:ascii="Courier New" w:hAnsi="Courier New" w:cs="Courier New"/>
          <w:b/>
          <w:sz w:val="24"/>
        </w:rPr>
        <w:t>)</w:t>
      </w:r>
      <w:r w:rsidR="00557079">
        <w:rPr>
          <w:rFonts w:ascii="Courier New" w:hAnsi="Courier New" w:cs="Courier New"/>
          <w:b/>
          <w:sz w:val="24"/>
        </w:rPr>
        <w:t xml:space="preserve">, </w:t>
      </w:r>
      <w:r>
        <w:rPr>
          <w:rFonts w:ascii="Courier New" w:hAnsi="Courier New" w:cs="Courier New"/>
          <w:sz w:val="24"/>
        </w:rPr>
        <w:t xml:space="preserve">the PHC labor cost questionnaire </w:t>
      </w:r>
      <w:r w:rsidRPr="00EA2918">
        <w:rPr>
          <w:rFonts w:ascii="Courier New" w:hAnsi="Courier New" w:cs="Courier New"/>
          <w:b/>
          <w:sz w:val="24"/>
        </w:rPr>
        <w:t>(Attachment 13)</w:t>
      </w:r>
      <w:r w:rsidR="00557079" w:rsidRPr="00F076E5">
        <w:rPr>
          <w:rFonts w:ascii="Courier New" w:hAnsi="Courier New" w:cs="Courier New"/>
          <w:sz w:val="24"/>
        </w:rPr>
        <w:t>, and the PHC non-labor cost questionnaire</w:t>
      </w:r>
      <w:r w:rsidR="00F076E5" w:rsidRPr="00F076E5">
        <w:rPr>
          <w:rFonts w:ascii="Courier New" w:hAnsi="Courier New" w:cs="Courier New"/>
          <w:sz w:val="24"/>
        </w:rPr>
        <w:t xml:space="preserve"> </w:t>
      </w:r>
      <w:r w:rsidR="00F076E5">
        <w:rPr>
          <w:rFonts w:ascii="Courier New" w:hAnsi="Courier New" w:cs="Courier New"/>
          <w:b/>
          <w:sz w:val="24"/>
        </w:rPr>
        <w:t>(Attachment 17)</w:t>
      </w:r>
      <w:r w:rsidRPr="00093701">
        <w:rPr>
          <w:rFonts w:ascii="Courier New" w:hAnsi="Courier New" w:cs="Courier New"/>
          <w:sz w:val="24"/>
        </w:rPr>
        <w:t xml:space="preserve">. We </w:t>
      </w:r>
      <w:r w:rsidR="00DC116B">
        <w:rPr>
          <w:rFonts w:ascii="Courier New" w:hAnsi="Courier New" w:cs="Courier New"/>
          <w:sz w:val="24"/>
        </w:rPr>
        <w:t xml:space="preserve">received </w:t>
      </w:r>
      <w:r w:rsidRPr="00093701">
        <w:rPr>
          <w:rFonts w:ascii="Courier New" w:hAnsi="Courier New" w:cs="Courier New"/>
          <w:sz w:val="24"/>
        </w:rPr>
        <w:t>a waiver of informed consent for Aim 3. We will not be collecting personal or sensitive data for Aim 3. Data will be collected using the clinics’ systems and is part of understanding the costs of implementation to the clinics.</w:t>
      </w:r>
      <w:r>
        <w:rPr>
          <w:rFonts w:ascii="Courier New" w:hAnsi="Courier New" w:cs="Courier New"/>
          <w:sz w:val="24"/>
        </w:rPr>
        <w:t xml:space="preserve">  Staff will </w:t>
      </w:r>
      <w:r w:rsidRPr="00093701">
        <w:rPr>
          <w:rFonts w:ascii="Courier New" w:hAnsi="Courier New" w:cs="Courier New"/>
          <w:sz w:val="24"/>
        </w:rPr>
        <w:t xml:space="preserve">submit </w:t>
      </w:r>
      <w:r w:rsidR="00C7655F">
        <w:rPr>
          <w:rFonts w:ascii="Courier New" w:hAnsi="Courier New" w:cs="Courier New"/>
          <w:sz w:val="24"/>
        </w:rPr>
        <w:t xml:space="preserve">labor cost questionnaires </w:t>
      </w:r>
      <w:r w:rsidR="00C7655F" w:rsidRPr="00C7655F">
        <w:rPr>
          <w:rFonts w:ascii="Courier New" w:hAnsi="Courier New" w:cs="Courier New"/>
          <w:b/>
          <w:sz w:val="24"/>
        </w:rPr>
        <w:t>(</w:t>
      </w:r>
      <w:r w:rsidR="00F076E5" w:rsidRPr="00C7655F">
        <w:rPr>
          <w:rFonts w:ascii="Courier New" w:hAnsi="Courier New" w:cs="Courier New"/>
          <w:b/>
          <w:sz w:val="24"/>
        </w:rPr>
        <w:t>Attachments 12 and 13</w:t>
      </w:r>
      <w:r w:rsidR="00C7655F" w:rsidRPr="00C7655F">
        <w:rPr>
          <w:rFonts w:ascii="Courier New" w:hAnsi="Courier New" w:cs="Courier New"/>
          <w:b/>
          <w:sz w:val="24"/>
        </w:rPr>
        <w:t>)</w:t>
      </w:r>
      <w:r w:rsidR="00F076E5">
        <w:rPr>
          <w:rFonts w:ascii="Courier New" w:hAnsi="Courier New" w:cs="Courier New"/>
          <w:sz w:val="24"/>
        </w:rPr>
        <w:t xml:space="preserve"> </w:t>
      </w:r>
      <w:r w:rsidRPr="00093701">
        <w:rPr>
          <w:rFonts w:ascii="Courier New" w:hAnsi="Courier New" w:cs="Courier New"/>
          <w:sz w:val="24"/>
        </w:rPr>
        <w:t>to RTI three times: (1) after the first month of PHC intervention implementation; (2) after the 6th month of PHC intervention implementation; and (3) after the 12th month of P</w:t>
      </w:r>
      <w:r>
        <w:rPr>
          <w:rFonts w:ascii="Courier New" w:hAnsi="Courier New" w:cs="Courier New"/>
          <w:sz w:val="24"/>
        </w:rPr>
        <w:t xml:space="preserve">HC intervention implementation.  </w:t>
      </w:r>
      <w:r w:rsidR="00C7655F">
        <w:rPr>
          <w:rFonts w:ascii="Courier New" w:hAnsi="Courier New" w:cs="Courier New"/>
          <w:sz w:val="24"/>
        </w:rPr>
        <w:t xml:space="preserve">The </w:t>
      </w:r>
      <w:r w:rsidR="00F076E5">
        <w:rPr>
          <w:rFonts w:ascii="Courier New" w:hAnsi="Courier New" w:cs="Courier New"/>
          <w:sz w:val="24"/>
        </w:rPr>
        <w:t xml:space="preserve">PHC non-labor cost questionnaire </w:t>
      </w:r>
      <w:r w:rsidR="00F076E5" w:rsidRPr="00F076E5">
        <w:rPr>
          <w:rFonts w:ascii="Courier New" w:hAnsi="Courier New" w:cs="Courier New"/>
          <w:b/>
          <w:sz w:val="24"/>
        </w:rPr>
        <w:t>(Attachment 17)</w:t>
      </w:r>
      <w:r w:rsidR="00F076E5">
        <w:rPr>
          <w:rFonts w:ascii="Courier New" w:hAnsi="Courier New" w:cs="Courier New"/>
          <w:sz w:val="24"/>
        </w:rPr>
        <w:t xml:space="preserve"> will be completed and submitted to RTI on a monthly basis during PHC intervention implementation. </w:t>
      </w:r>
      <w:r>
        <w:rPr>
          <w:rFonts w:ascii="Courier New" w:hAnsi="Courier New" w:cs="Courier New"/>
          <w:sz w:val="24"/>
        </w:rPr>
        <w:t xml:space="preserve">Cost data includes </w:t>
      </w:r>
      <w:r w:rsidRPr="00093701">
        <w:rPr>
          <w:rFonts w:ascii="Courier New" w:hAnsi="Courier New" w:cs="Courier New"/>
          <w:sz w:val="24"/>
        </w:rPr>
        <w:t>seven program activit</w:t>
      </w:r>
      <w:r w:rsidR="00DC116B">
        <w:rPr>
          <w:rFonts w:ascii="Courier New" w:hAnsi="Courier New" w:cs="Courier New"/>
          <w:sz w:val="24"/>
        </w:rPr>
        <w:t>y</w:t>
      </w:r>
      <w:r w:rsidRPr="00093701">
        <w:rPr>
          <w:rFonts w:ascii="Courier New" w:hAnsi="Courier New" w:cs="Courier New"/>
          <w:sz w:val="24"/>
        </w:rPr>
        <w:t xml:space="preserve"> categories: (1) staff training and preparation; (2) patient identification and recruitment; (3) intervention delivery; (4) mobile device management; (5) patient outreach; (6) report generation; and (7) administration/general oversight.</w:t>
      </w:r>
    </w:p>
    <w:p w:rsidR="000A375D" w:rsidRDefault="00D74840" w:rsidP="00FD7F06">
      <w:pPr>
        <w:spacing w:before="100" w:beforeAutospacing="1" w:after="200"/>
        <w:rPr>
          <w:rFonts w:ascii="Courier New" w:hAnsi="Courier New" w:cs="Courier New"/>
          <w:sz w:val="24"/>
        </w:rPr>
      </w:pPr>
      <w:r>
        <w:rPr>
          <w:rFonts w:ascii="Courier New" w:hAnsi="Courier New" w:cs="Courier New"/>
          <w:sz w:val="24"/>
        </w:rPr>
        <w:t>For Aim 4</w:t>
      </w:r>
      <w:r w:rsidR="00B318D2">
        <w:rPr>
          <w:rFonts w:ascii="Courier New" w:hAnsi="Courier New" w:cs="Courier New"/>
          <w:sz w:val="24"/>
        </w:rPr>
        <w:t xml:space="preserve"> the medical director</w:t>
      </w:r>
      <w:r w:rsidR="00AE4F9D">
        <w:rPr>
          <w:rFonts w:ascii="Courier New" w:hAnsi="Courier New" w:cs="Courier New"/>
          <w:sz w:val="24"/>
        </w:rPr>
        <w:t xml:space="preserve"> will be </w:t>
      </w:r>
      <w:r w:rsidR="00B318D2">
        <w:rPr>
          <w:rFonts w:ascii="Courier New" w:hAnsi="Courier New" w:cs="Courier New"/>
          <w:sz w:val="24"/>
        </w:rPr>
        <w:t xml:space="preserve">the </w:t>
      </w:r>
      <w:r w:rsidR="00AE4F9D">
        <w:rPr>
          <w:rFonts w:ascii="Courier New" w:hAnsi="Courier New" w:cs="Courier New"/>
          <w:sz w:val="24"/>
        </w:rPr>
        <w:t>point of contact on this</w:t>
      </w:r>
      <w:r w:rsidR="00AC37D7">
        <w:rPr>
          <w:rFonts w:ascii="Courier New" w:hAnsi="Courier New" w:cs="Courier New"/>
          <w:sz w:val="24"/>
        </w:rPr>
        <w:t xml:space="preserve"> data collection</w:t>
      </w:r>
      <w:r w:rsidR="00AE4F9D">
        <w:rPr>
          <w:rFonts w:ascii="Courier New" w:hAnsi="Courier New" w:cs="Courier New"/>
          <w:sz w:val="24"/>
        </w:rPr>
        <w:t xml:space="preserve"> </w:t>
      </w:r>
      <w:r w:rsidR="00B318D2">
        <w:rPr>
          <w:rFonts w:ascii="Courier New" w:hAnsi="Courier New" w:cs="Courier New"/>
          <w:sz w:val="24"/>
        </w:rPr>
        <w:t xml:space="preserve">and </w:t>
      </w:r>
      <w:r w:rsidR="00AE4F9D">
        <w:rPr>
          <w:rFonts w:ascii="Courier New" w:hAnsi="Courier New" w:cs="Courier New"/>
          <w:sz w:val="24"/>
        </w:rPr>
        <w:t xml:space="preserve">will gather information to complete the </w:t>
      </w:r>
      <w:r w:rsidR="00825950">
        <w:rPr>
          <w:rFonts w:ascii="Courier New" w:hAnsi="Courier New" w:cs="Courier New"/>
          <w:sz w:val="24"/>
        </w:rPr>
        <w:t>S</w:t>
      </w:r>
      <w:r w:rsidR="00AE4F9D">
        <w:rPr>
          <w:rFonts w:ascii="Courier New" w:hAnsi="Courier New" w:cs="Courier New"/>
          <w:sz w:val="24"/>
        </w:rPr>
        <w:t xml:space="preserve">tandard of </w:t>
      </w:r>
      <w:r w:rsidR="00825950">
        <w:rPr>
          <w:rFonts w:ascii="Courier New" w:hAnsi="Courier New" w:cs="Courier New"/>
          <w:sz w:val="24"/>
        </w:rPr>
        <w:t>C</w:t>
      </w:r>
      <w:r w:rsidR="00AE4F9D">
        <w:rPr>
          <w:rFonts w:ascii="Courier New" w:hAnsi="Courier New" w:cs="Courier New"/>
          <w:sz w:val="24"/>
        </w:rPr>
        <w:t xml:space="preserve">are </w:t>
      </w:r>
      <w:r w:rsidR="00825950">
        <w:rPr>
          <w:rFonts w:ascii="Courier New" w:hAnsi="Courier New" w:cs="Courier New"/>
          <w:sz w:val="24"/>
        </w:rPr>
        <w:t>Q</w:t>
      </w:r>
      <w:r w:rsidR="00AE4F9D">
        <w:rPr>
          <w:rFonts w:ascii="Courier New" w:hAnsi="Courier New" w:cs="Courier New"/>
          <w:sz w:val="24"/>
        </w:rPr>
        <w:t xml:space="preserve">uestionnaire </w:t>
      </w:r>
      <w:r w:rsidR="00AE4F9D" w:rsidRPr="00E869EA">
        <w:rPr>
          <w:rFonts w:ascii="Courier New" w:hAnsi="Courier New" w:cs="Courier New"/>
          <w:sz w:val="24"/>
        </w:rPr>
        <w:t>(</w:t>
      </w:r>
      <w:r w:rsidR="00AE4F9D" w:rsidRPr="00E869EA">
        <w:rPr>
          <w:rFonts w:ascii="Courier New" w:hAnsi="Courier New" w:cs="Courier New"/>
          <w:b/>
          <w:sz w:val="24"/>
        </w:rPr>
        <w:t xml:space="preserve">Attachment </w:t>
      </w:r>
      <w:r w:rsidR="005A3017" w:rsidRPr="00E869EA">
        <w:rPr>
          <w:rFonts w:ascii="Courier New" w:hAnsi="Courier New" w:cs="Courier New"/>
          <w:b/>
          <w:sz w:val="24"/>
        </w:rPr>
        <w:t>14</w:t>
      </w:r>
      <w:r w:rsidR="00AE4F9D" w:rsidRPr="00E869EA">
        <w:rPr>
          <w:rFonts w:ascii="Courier New" w:hAnsi="Courier New" w:cs="Courier New"/>
          <w:sz w:val="24"/>
        </w:rPr>
        <w:t>).</w:t>
      </w:r>
      <w:r w:rsidR="00AE4F9D">
        <w:rPr>
          <w:rFonts w:ascii="Courier New" w:hAnsi="Courier New" w:cs="Courier New"/>
          <w:sz w:val="24"/>
        </w:rPr>
        <w:t xml:space="preserve"> </w:t>
      </w:r>
      <w:r w:rsidR="003E0C51">
        <w:rPr>
          <w:rFonts w:ascii="Courier New" w:hAnsi="Courier New" w:cs="Courier New"/>
          <w:sz w:val="24"/>
        </w:rPr>
        <w:t>The questionnaire will document descriptive data on clinics’ standard of care. These data will be used to determine to what extent if any patients’ health outcomes can be attributed to variation in clinics’ medical standard of care</w:t>
      </w:r>
      <w:r w:rsidR="00094331">
        <w:rPr>
          <w:rFonts w:ascii="Courier New" w:hAnsi="Courier New" w:cs="Courier New"/>
          <w:sz w:val="24"/>
        </w:rPr>
        <w:t xml:space="preserve"> provided to HIV patients. </w:t>
      </w:r>
      <w:r w:rsidR="003E0C51">
        <w:rPr>
          <w:rFonts w:ascii="Courier New" w:hAnsi="Courier New" w:cs="Courier New"/>
          <w:sz w:val="24"/>
        </w:rPr>
        <w:t xml:space="preserve"> </w:t>
      </w:r>
      <w:r w:rsidR="00AE4F9D">
        <w:rPr>
          <w:rFonts w:ascii="Courier New" w:hAnsi="Courier New" w:cs="Courier New"/>
          <w:sz w:val="24"/>
        </w:rPr>
        <w:t xml:space="preserve">Fewer than 9 persons will be involved in the data collection for this aim. We will not be collecting personal or sensitive data for Aim 4. The </w:t>
      </w:r>
      <w:r w:rsidR="0078224A">
        <w:rPr>
          <w:rFonts w:ascii="Courier New" w:hAnsi="Courier New" w:cs="Courier New"/>
          <w:sz w:val="24"/>
        </w:rPr>
        <w:t xml:space="preserve">medical director </w:t>
      </w:r>
      <w:r w:rsidR="00AE4F9D">
        <w:rPr>
          <w:rFonts w:ascii="Courier New" w:hAnsi="Courier New" w:cs="Courier New"/>
          <w:sz w:val="24"/>
        </w:rPr>
        <w:t>will submit standard of care data to RTI</w:t>
      </w:r>
      <w:r w:rsidR="00A46E47">
        <w:rPr>
          <w:rFonts w:ascii="Courier New" w:hAnsi="Courier New" w:cs="Courier New"/>
          <w:sz w:val="24"/>
        </w:rPr>
        <w:t xml:space="preserve"> three times: (1) during the first month of PHC implementation; (2) during month 14 of implementation; and (3) during month 27 of the study. </w:t>
      </w:r>
      <w:r w:rsidR="00AE4F9D">
        <w:rPr>
          <w:rFonts w:ascii="Courier New" w:hAnsi="Courier New" w:cs="Courier New"/>
          <w:sz w:val="24"/>
        </w:rPr>
        <w:t xml:space="preserve"> </w:t>
      </w:r>
    </w:p>
    <w:p w:rsidR="00FD7F06" w:rsidRPr="00C0358F" w:rsidRDefault="00157276" w:rsidP="00FD7F06">
      <w:pPr>
        <w:spacing w:before="100" w:beforeAutospacing="1" w:after="200"/>
        <w:rPr>
          <w:rFonts w:ascii="Courier New" w:hAnsi="Courier New" w:cs="Courier New"/>
          <w:sz w:val="24"/>
          <w:u w:val="single"/>
        </w:rPr>
      </w:pPr>
      <w:r>
        <w:rPr>
          <w:rFonts w:ascii="Courier New" w:hAnsi="Courier New" w:cs="Courier New"/>
          <w:sz w:val="24"/>
          <w:u w:val="single"/>
        </w:rPr>
        <w:t>Q</w:t>
      </w:r>
      <w:r w:rsidR="00FD7F06" w:rsidRPr="00C0358F">
        <w:rPr>
          <w:rFonts w:ascii="Courier New" w:hAnsi="Courier New" w:cs="Courier New"/>
          <w:sz w:val="24"/>
          <w:u w:val="single"/>
        </w:rPr>
        <w:t>uality Control Measures</w:t>
      </w:r>
    </w:p>
    <w:p w:rsidR="00BC69F2" w:rsidRDefault="009C618F" w:rsidP="00FD7F06">
      <w:pPr>
        <w:spacing w:before="100" w:beforeAutospacing="1" w:after="200"/>
        <w:rPr>
          <w:rFonts w:ascii="Courier New" w:hAnsi="Courier New" w:cs="Courier New"/>
          <w:sz w:val="24"/>
        </w:rPr>
      </w:pPr>
      <w:r>
        <w:rPr>
          <w:rFonts w:ascii="Courier New" w:hAnsi="Courier New" w:cs="Courier New"/>
          <w:sz w:val="24"/>
        </w:rPr>
        <w:t>The study has several quality control measures to protect the quality of the data coll</w:t>
      </w:r>
      <w:r w:rsidR="0044380A">
        <w:rPr>
          <w:rFonts w:ascii="Courier New" w:hAnsi="Courier New" w:cs="Courier New"/>
          <w:sz w:val="24"/>
        </w:rPr>
        <w:t>ected as well as to protect the</w:t>
      </w:r>
      <w:r>
        <w:rPr>
          <w:rFonts w:ascii="Courier New" w:hAnsi="Courier New" w:cs="Courier New"/>
          <w:sz w:val="24"/>
        </w:rPr>
        <w:t xml:space="preserve"> privacy of participants.  </w:t>
      </w:r>
      <w:r w:rsidR="0044380A">
        <w:rPr>
          <w:rFonts w:ascii="Courier New" w:hAnsi="Courier New" w:cs="Courier New"/>
          <w:sz w:val="24"/>
        </w:rPr>
        <w:t>For the intervention trial, s</w:t>
      </w:r>
      <w:r w:rsidR="00BC69F2" w:rsidRPr="00BC69F2">
        <w:rPr>
          <w:rFonts w:ascii="Courier New" w:hAnsi="Courier New" w:cs="Courier New"/>
          <w:sz w:val="24"/>
        </w:rPr>
        <w:t xml:space="preserve">tudy ID numbers will be generated in advance, and </w:t>
      </w:r>
      <w:r w:rsidR="00405F89">
        <w:rPr>
          <w:rFonts w:ascii="Courier New" w:hAnsi="Courier New" w:cs="Courier New"/>
          <w:sz w:val="24"/>
        </w:rPr>
        <w:t>process</w:t>
      </w:r>
      <w:r w:rsidR="009B70F8">
        <w:rPr>
          <w:rFonts w:ascii="Courier New" w:hAnsi="Courier New" w:cs="Courier New"/>
          <w:sz w:val="24"/>
        </w:rPr>
        <w:t>ed</w:t>
      </w:r>
      <w:r w:rsidR="00BC69F2" w:rsidRPr="00BC69F2">
        <w:rPr>
          <w:rFonts w:ascii="Courier New" w:hAnsi="Courier New" w:cs="Courier New"/>
          <w:sz w:val="24"/>
        </w:rPr>
        <w:t xml:space="preserve"> through a random number generator system (e.g., Sealed Envelope, an online study ID randomization program where a list of study IDs</w:t>
      </w:r>
      <w:r w:rsidR="00405F89">
        <w:rPr>
          <w:rFonts w:ascii="Courier New" w:hAnsi="Courier New" w:cs="Courier New"/>
          <w:sz w:val="24"/>
        </w:rPr>
        <w:t xml:space="preserve"> is entered</w:t>
      </w:r>
      <w:r w:rsidR="009B70F8">
        <w:rPr>
          <w:rFonts w:ascii="Courier New" w:hAnsi="Courier New" w:cs="Courier New"/>
          <w:sz w:val="24"/>
        </w:rPr>
        <w:t xml:space="preserve"> into the program</w:t>
      </w:r>
      <w:r w:rsidR="00BC69F2" w:rsidRPr="00BC69F2">
        <w:rPr>
          <w:rFonts w:ascii="Courier New" w:hAnsi="Courier New" w:cs="Courier New"/>
          <w:sz w:val="24"/>
        </w:rPr>
        <w:t xml:space="preserve"> and </w:t>
      </w:r>
      <w:r w:rsidR="00405F89">
        <w:rPr>
          <w:rFonts w:ascii="Courier New" w:hAnsi="Courier New" w:cs="Courier New"/>
          <w:sz w:val="24"/>
        </w:rPr>
        <w:t xml:space="preserve">they are randomized into </w:t>
      </w:r>
      <w:r w:rsidR="00BC69F2" w:rsidRPr="00BC69F2">
        <w:rPr>
          <w:rFonts w:ascii="Courier New" w:hAnsi="Courier New" w:cs="Courier New"/>
          <w:sz w:val="24"/>
        </w:rPr>
        <w:t>either</w:t>
      </w:r>
      <w:r w:rsidR="009B70F8">
        <w:rPr>
          <w:rFonts w:ascii="Courier New" w:hAnsi="Courier New" w:cs="Courier New"/>
          <w:sz w:val="24"/>
        </w:rPr>
        <w:t xml:space="preserve"> the</w:t>
      </w:r>
      <w:r w:rsidR="00BC69F2" w:rsidRPr="00BC69F2">
        <w:rPr>
          <w:rFonts w:ascii="Courier New" w:hAnsi="Courier New" w:cs="Courier New"/>
          <w:sz w:val="24"/>
        </w:rPr>
        <w:t xml:space="preserve"> control or intervention arm). These numbers will be preprogrammed into each clinic’s Access database and will be blinded to clinic staff. After eligibility is confirmed and patients are informed about the study and agree to participate, the coordinator will click a button in the Access database that will reveal the next unassigned ID and </w:t>
      </w:r>
      <w:r w:rsidR="00142E7A">
        <w:rPr>
          <w:rFonts w:ascii="Courier New" w:hAnsi="Courier New" w:cs="Courier New"/>
          <w:sz w:val="24"/>
        </w:rPr>
        <w:t xml:space="preserve">intervention </w:t>
      </w:r>
      <w:r w:rsidR="00BC69F2" w:rsidRPr="00BC69F2">
        <w:rPr>
          <w:rFonts w:ascii="Courier New" w:hAnsi="Courier New" w:cs="Courier New"/>
          <w:sz w:val="24"/>
        </w:rPr>
        <w:t xml:space="preserve">arm. The date of generation will be recorded in the database so that RTI can confirm that IDs were assigned sequentially to the appropriate patient (date of generation should match with the patient’s appointment). This approach protects against any bias </w:t>
      </w:r>
      <w:r w:rsidR="009805E7">
        <w:rPr>
          <w:rFonts w:ascii="Courier New" w:hAnsi="Courier New" w:cs="Courier New"/>
          <w:sz w:val="24"/>
        </w:rPr>
        <w:t>where</w:t>
      </w:r>
      <w:r w:rsidR="00BC69F2" w:rsidRPr="00BC69F2">
        <w:rPr>
          <w:rFonts w:ascii="Courier New" w:hAnsi="Courier New" w:cs="Courier New"/>
          <w:sz w:val="24"/>
        </w:rPr>
        <w:t xml:space="preserve"> a Project Coordinator would</w:t>
      </w:r>
      <w:r w:rsidR="009805E7">
        <w:rPr>
          <w:rFonts w:ascii="Courier New" w:hAnsi="Courier New" w:cs="Courier New"/>
          <w:sz w:val="24"/>
        </w:rPr>
        <w:t xml:space="preserve"> independently</w:t>
      </w:r>
      <w:r w:rsidR="00013495">
        <w:rPr>
          <w:rFonts w:ascii="Courier New" w:hAnsi="Courier New" w:cs="Courier New"/>
          <w:sz w:val="24"/>
        </w:rPr>
        <w:t xml:space="preserve"> </w:t>
      </w:r>
      <w:r w:rsidR="009805E7">
        <w:rPr>
          <w:rFonts w:ascii="Courier New" w:hAnsi="Courier New" w:cs="Courier New"/>
          <w:sz w:val="24"/>
        </w:rPr>
        <w:t>assign</w:t>
      </w:r>
      <w:r w:rsidR="00BC69F2" w:rsidRPr="00BC69F2">
        <w:rPr>
          <w:rFonts w:ascii="Courier New" w:hAnsi="Courier New" w:cs="Courier New"/>
          <w:sz w:val="24"/>
        </w:rPr>
        <w:t xml:space="preserve"> patients into </w:t>
      </w:r>
      <w:r w:rsidR="00272988">
        <w:rPr>
          <w:rFonts w:ascii="Courier New" w:hAnsi="Courier New" w:cs="Courier New"/>
          <w:sz w:val="24"/>
        </w:rPr>
        <w:t>either</w:t>
      </w:r>
      <w:r w:rsidR="00013495">
        <w:rPr>
          <w:rFonts w:ascii="Courier New" w:hAnsi="Courier New" w:cs="Courier New"/>
          <w:sz w:val="24"/>
        </w:rPr>
        <w:t xml:space="preserve"> </w:t>
      </w:r>
      <w:r w:rsidR="00BC69F2" w:rsidRPr="00BC69F2">
        <w:rPr>
          <w:rFonts w:ascii="Courier New" w:hAnsi="Courier New" w:cs="Courier New"/>
          <w:sz w:val="24"/>
        </w:rPr>
        <w:t>intervention arm.</w:t>
      </w:r>
    </w:p>
    <w:p w:rsidR="009C618F" w:rsidRDefault="009C618F" w:rsidP="00FD7F06">
      <w:pPr>
        <w:spacing w:before="100" w:beforeAutospacing="1" w:after="200"/>
        <w:rPr>
          <w:rFonts w:ascii="Courier New" w:hAnsi="Courier New" w:cs="Courier New"/>
          <w:sz w:val="24"/>
        </w:rPr>
      </w:pPr>
      <w:r w:rsidRPr="009C618F">
        <w:rPr>
          <w:rFonts w:ascii="Courier New" w:hAnsi="Courier New" w:cs="Courier New"/>
          <w:sz w:val="24"/>
        </w:rPr>
        <w:t>At their first visits, patients will be assigned a study ID that they will use to log in to the tool and a default password. The participant will not need to remember their study ID. They will be provided this ID by the project coordinator who will</w:t>
      </w:r>
      <w:r w:rsidR="00013495">
        <w:rPr>
          <w:rFonts w:ascii="Courier New" w:hAnsi="Courier New" w:cs="Courier New"/>
          <w:sz w:val="24"/>
        </w:rPr>
        <w:t xml:space="preserve"> enroll</w:t>
      </w:r>
      <w:r w:rsidRPr="009C618F">
        <w:rPr>
          <w:rFonts w:ascii="Courier New" w:hAnsi="Courier New" w:cs="Courier New"/>
          <w:sz w:val="24"/>
        </w:rPr>
        <w:t xml:space="preserve"> them </w:t>
      </w:r>
      <w:r w:rsidR="00013495">
        <w:rPr>
          <w:rFonts w:ascii="Courier New" w:hAnsi="Courier New" w:cs="Courier New"/>
          <w:sz w:val="24"/>
        </w:rPr>
        <w:t>in</w:t>
      </w:r>
      <w:r w:rsidRPr="009C618F">
        <w:rPr>
          <w:rFonts w:ascii="Courier New" w:hAnsi="Courier New" w:cs="Courier New"/>
          <w:sz w:val="24"/>
        </w:rPr>
        <w:t xml:space="preserve">to the study and </w:t>
      </w:r>
      <w:r w:rsidR="00013495">
        <w:rPr>
          <w:rFonts w:ascii="Courier New" w:hAnsi="Courier New" w:cs="Courier New"/>
          <w:sz w:val="24"/>
        </w:rPr>
        <w:t xml:space="preserve">onboard them into </w:t>
      </w:r>
      <w:r w:rsidRPr="009C618F">
        <w:rPr>
          <w:rFonts w:ascii="Courier New" w:hAnsi="Courier New" w:cs="Courier New"/>
          <w:sz w:val="24"/>
        </w:rPr>
        <w:t xml:space="preserve">the intervention. The </w:t>
      </w:r>
      <w:r w:rsidR="00013495">
        <w:rPr>
          <w:rFonts w:ascii="Courier New" w:hAnsi="Courier New" w:cs="Courier New"/>
          <w:sz w:val="24"/>
        </w:rPr>
        <w:t>A</w:t>
      </w:r>
      <w:r w:rsidRPr="009C618F">
        <w:rPr>
          <w:rFonts w:ascii="Courier New" w:hAnsi="Courier New" w:cs="Courier New"/>
          <w:sz w:val="24"/>
        </w:rPr>
        <w:t>ccess database will include</w:t>
      </w:r>
      <w:r w:rsidR="00142E7A">
        <w:rPr>
          <w:rFonts w:ascii="Courier New" w:hAnsi="Courier New" w:cs="Courier New"/>
          <w:sz w:val="24"/>
        </w:rPr>
        <w:t xml:space="preserve"> study</w:t>
      </w:r>
      <w:r w:rsidRPr="009C618F">
        <w:rPr>
          <w:rFonts w:ascii="Courier New" w:hAnsi="Courier New" w:cs="Courier New"/>
          <w:sz w:val="24"/>
        </w:rPr>
        <w:t xml:space="preserve"> </w:t>
      </w:r>
      <w:r w:rsidR="00026D58">
        <w:rPr>
          <w:rFonts w:ascii="Courier New" w:hAnsi="Courier New" w:cs="Courier New"/>
          <w:sz w:val="24"/>
        </w:rPr>
        <w:t xml:space="preserve">patients’ </w:t>
      </w:r>
      <w:r w:rsidRPr="009C618F">
        <w:rPr>
          <w:rFonts w:ascii="Courier New" w:hAnsi="Courier New" w:cs="Courier New"/>
          <w:sz w:val="24"/>
        </w:rPr>
        <w:t xml:space="preserve">names. </w:t>
      </w:r>
      <w:r w:rsidR="00013495">
        <w:rPr>
          <w:rFonts w:ascii="Courier New" w:hAnsi="Courier New" w:cs="Courier New"/>
          <w:sz w:val="24"/>
        </w:rPr>
        <w:t>T</w:t>
      </w:r>
      <w:r w:rsidRPr="009C618F">
        <w:rPr>
          <w:rFonts w:ascii="Courier New" w:hAnsi="Courier New" w:cs="Courier New"/>
          <w:sz w:val="24"/>
        </w:rPr>
        <w:t xml:space="preserve">he consent form </w:t>
      </w:r>
      <w:r w:rsidR="00013495">
        <w:rPr>
          <w:rFonts w:ascii="Courier New" w:hAnsi="Courier New" w:cs="Courier New"/>
          <w:sz w:val="24"/>
        </w:rPr>
        <w:t xml:space="preserve">documents that any patient’s personal information obtained through the study will be </w:t>
      </w:r>
      <w:r w:rsidR="00013495" w:rsidRPr="00590FA9">
        <w:rPr>
          <w:rFonts w:ascii="Courier New" w:hAnsi="Courier New" w:cs="Courier New"/>
          <w:sz w:val="24"/>
        </w:rPr>
        <w:t xml:space="preserve">password protected, stored on a secure site and only be used by </w:t>
      </w:r>
      <w:r w:rsidR="000D33B0" w:rsidRPr="00590FA9">
        <w:rPr>
          <w:rFonts w:ascii="Courier New" w:hAnsi="Courier New" w:cs="Courier New"/>
          <w:sz w:val="24"/>
        </w:rPr>
        <w:t xml:space="preserve">a limited number of assigned </w:t>
      </w:r>
      <w:r w:rsidR="00013495" w:rsidRPr="00590FA9">
        <w:rPr>
          <w:rFonts w:ascii="Courier New" w:hAnsi="Courier New" w:cs="Courier New"/>
          <w:sz w:val="24"/>
        </w:rPr>
        <w:t xml:space="preserve">clinic staffers working on the project team, not RTI or CDC. </w:t>
      </w:r>
      <w:r w:rsidRPr="009C618F">
        <w:rPr>
          <w:rFonts w:ascii="Courier New" w:hAnsi="Courier New" w:cs="Courier New"/>
          <w:sz w:val="24"/>
        </w:rPr>
        <w:t>To protect their privacy, patients are required to generate their own password after logging in with the default password. The password must be at least eight characters long and have at least one uppercase letter, one lowercase letter, a symbol such as the pound sign, and a number. Patients will be asked to write down</w:t>
      </w:r>
      <w:r w:rsidR="00026D58">
        <w:rPr>
          <w:rFonts w:ascii="Courier New" w:hAnsi="Courier New" w:cs="Courier New"/>
          <w:sz w:val="24"/>
        </w:rPr>
        <w:t xml:space="preserve"> and secure</w:t>
      </w:r>
      <w:r w:rsidRPr="009C618F">
        <w:rPr>
          <w:rFonts w:ascii="Courier New" w:hAnsi="Courier New" w:cs="Courier New"/>
          <w:sz w:val="24"/>
        </w:rPr>
        <w:t xml:space="preserve"> their password. If they forget their password at subsequent visits, the Project Coordinator can reset the password through the</w:t>
      </w:r>
      <w:r w:rsidR="00026D58">
        <w:rPr>
          <w:rFonts w:ascii="Courier New" w:hAnsi="Courier New" w:cs="Courier New"/>
          <w:sz w:val="24"/>
        </w:rPr>
        <w:t xml:space="preserve"> PHC</w:t>
      </w:r>
      <w:r w:rsidRPr="009C618F">
        <w:rPr>
          <w:rFonts w:ascii="Courier New" w:hAnsi="Courier New" w:cs="Courier New"/>
          <w:sz w:val="24"/>
        </w:rPr>
        <w:t xml:space="preserve"> </w:t>
      </w:r>
      <w:r w:rsidR="00026D58">
        <w:rPr>
          <w:rFonts w:ascii="Courier New" w:hAnsi="Courier New" w:cs="Courier New"/>
          <w:sz w:val="24"/>
        </w:rPr>
        <w:t>C</w:t>
      </w:r>
      <w:r w:rsidR="00DC116B">
        <w:rPr>
          <w:rFonts w:ascii="Courier New" w:hAnsi="Courier New" w:cs="Courier New"/>
          <w:sz w:val="24"/>
        </w:rPr>
        <w:t>linic</w:t>
      </w:r>
      <w:r w:rsidR="00026D58">
        <w:rPr>
          <w:rFonts w:ascii="Courier New" w:hAnsi="Courier New" w:cs="Courier New"/>
          <w:sz w:val="24"/>
        </w:rPr>
        <w:t xml:space="preserve"> W</w:t>
      </w:r>
      <w:r w:rsidR="004838C0">
        <w:rPr>
          <w:rFonts w:ascii="Courier New" w:hAnsi="Courier New" w:cs="Courier New"/>
          <w:sz w:val="24"/>
        </w:rPr>
        <w:t xml:space="preserve">eb </w:t>
      </w:r>
      <w:r w:rsidR="00026D58">
        <w:rPr>
          <w:rFonts w:ascii="Courier New" w:hAnsi="Courier New" w:cs="Courier New"/>
          <w:sz w:val="24"/>
        </w:rPr>
        <w:t>A</w:t>
      </w:r>
      <w:r w:rsidR="004838C0">
        <w:rPr>
          <w:rFonts w:ascii="Courier New" w:hAnsi="Courier New" w:cs="Courier New"/>
          <w:sz w:val="24"/>
        </w:rPr>
        <w:t>pplication (</w:t>
      </w:r>
      <w:r w:rsidRPr="009C618F">
        <w:rPr>
          <w:rFonts w:ascii="Courier New" w:hAnsi="Courier New" w:cs="Courier New"/>
          <w:sz w:val="24"/>
        </w:rPr>
        <w:t>CWA</w:t>
      </w:r>
      <w:r w:rsidR="004838C0">
        <w:rPr>
          <w:rFonts w:ascii="Courier New" w:hAnsi="Courier New" w:cs="Courier New"/>
          <w:sz w:val="24"/>
        </w:rPr>
        <w:t>)</w:t>
      </w:r>
      <w:r w:rsidRPr="009C618F">
        <w:rPr>
          <w:rFonts w:ascii="Courier New" w:hAnsi="Courier New" w:cs="Courier New"/>
          <w:sz w:val="24"/>
        </w:rPr>
        <w:t>.</w:t>
      </w:r>
    </w:p>
    <w:p w:rsidR="00A41320" w:rsidRDefault="00A41320" w:rsidP="00BC69F2">
      <w:pPr>
        <w:spacing w:before="100" w:beforeAutospacing="1" w:after="200"/>
        <w:rPr>
          <w:rFonts w:ascii="Courier New" w:hAnsi="Courier New" w:cs="Courier New"/>
          <w:sz w:val="24"/>
        </w:rPr>
      </w:pPr>
      <w:r w:rsidRPr="00A41320">
        <w:rPr>
          <w:rFonts w:ascii="Courier New" w:hAnsi="Courier New" w:cs="Courier New"/>
          <w:sz w:val="24"/>
        </w:rPr>
        <w:t xml:space="preserve">Eligible patients who use the tool will be given a tablet with privacy screen, a set of headphones, and a unique login ID and will be prompted by the tool to create their own private password that clinic staff </w:t>
      </w:r>
      <w:r w:rsidR="0028746E">
        <w:rPr>
          <w:rFonts w:ascii="Courier New" w:hAnsi="Courier New" w:cs="Courier New"/>
          <w:sz w:val="24"/>
        </w:rPr>
        <w:t>cann</w:t>
      </w:r>
      <w:r w:rsidR="0028746E" w:rsidRPr="00A41320">
        <w:rPr>
          <w:rFonts w:ascii="Courier New" w:hAnsi="Courier New" w:cs="Courier New"/>
          <w:sz w:val="24"/>
        </w:rPr>
        <w:t>ot</w:t>
      </w:r>
      <w:r w:rsidRPr="00A41320">
        <w:rPr>
          <w:rFonts w:ascii="Courier New" w:hAnsi="Courier New" w:cs="Courier New"/>
          <w:sz w:val="24"/>
        </w:rPr>
        <w:t xml:space="preserve"> access</w:t>
      </w:r>
      <w:r w:rsidR="003272C4">
        <w:rPr>
          <w:rFonts w:ascii="Courier New" w:hAnsi="Courier New" w:cs="Courier New"/>
          <w:sz w:val="24"/>
        </w:rPr>
        <w:t>.</w:t>
      </w:r>
      <w:r w:rsidRPr="00A41320">
        <w:rPr>
          <w:rFonts w:ascii="Courier New" w:hAnsi="Courier New" w:cs="Courier New"/>
          <w:sz w:val="24"/>
        </w:rPr>
        <w:t xml:space="preserve"> RTI will provide Android or iOS tablets with the Positive Health Check app installed. The devices are encrypted and password-locked. The project coordinator will maintain the devices and they will be stored in a locked cabinet in a secure area of the clinic when not in use.  Since patient information is not being stored on the device, clinic staff will not need to erase any information between patients.  RTI will set the clinics up with either “Find my iPhone” or “Android Device Manager” in order to manage the security of the devices.  This allows the devices to be located if lost/stolen and allows them to be erased remotely.</w:t>
      </w:r>
    </w:p>
    <w:p w:rsidR="00E12615" w:rsidRDefault="00BC69F2" w:rsidP="00BC69F2">
      <w:pPr>
        <w:spacing w:before="100" w:beforeAutospacing="1" w:after="200"/>
        <w:rPr>
          <w:rFonts w:ascii="Courier New" w:hAnsi="Courier New" w:cs="Courier New"/>
          <w:sz w:val="24"/>
        </w:rPr>
      </w:pPr>
      <w:r w:rsidRPr="00BC69F2">
        <w:rPr>
          <w:rFonts w:ascii="Courier New" w:hAnsi="Courier New" w:cs="Courier New"/>
          <w:sz w:val="24"/>
        </w:rPr>
        <w:t xml:space="preserve">The Project Coordinator will review the written </w:t>
      </w:r>
      <w:r w:rsidR="00D92D2E">
        <w:rPr>
          <w:rFonts w:ascii="Courier New" w:hAnsi="Courier New" w:cs="Courier New"/>
          <w:sz w:val="24"/>
        </w:rPr>
        <w:t xml:space="preserve">PHC intervention trial </w:t>
      </w:r>
      <w:r w:rsidRPr="00BC69F2">
        <w:rPr>
          <w:rFonts w:ascii="Courier New" w:hAnsi="Courier New" w:cs="Courier New"/>
          <w:sz w:val="24"/>
        </w:rPr>
        <w:t xml:space="preserve">consent form </w:t>
      </w:r>
      <w:r w:rsidRPr="009C618F">
        <w:rPr>
          <w:rFonts w:ascii="Courier New" w:hAnsi="Courier New" w:cs="Courier New"/>
          <w:b/>
          <w:sz w:val="24"/>
        </w:rPr>
        <w:t>(</w:t>
      </w:r>
      <w:r w:rsidR="009C618F" w:rsidRPr="009C618F">
        <w:rPr>
          <w:rFonts w:ascii="Courier New" w:hAnsi="Courier New" w:cs="Courier New"/>
          <w:b/>
          <w:sz w:val="24"/>
        </w:rPr>
        <w:t xml:space="preserve">Attachment </w:t>
      </w:r>
      <w:r w:rsidR="005A3017">
        <w:rPr>
          <w:rFonts w:ascii="Courier New" w:hAnsi="Courier New" w:cs="Courier New"/>
          <w:b/>
          <w:sz w:val="24"/>
        </w:rPr>
        <w:t>9</w:t>
      </w:r>
      <w:r w:rsidRPr="009C618F">
        <w:rPr>
          <w:rFonts w:ascii="Courier New" w:hAnsi="Courier New" w:cs="Courier New"/>
          <w:b/>
          <w:sz w:val="24"/>
        </w:rPr>
        <w:t>)</w:t>
      </w:r>
      <w:r w:rsidRPr="00BC69F2">
        <w:rPr>
          <w:rFonts w:ascii="Courier New" w:hAnsi="Courier New" w:cs="Courier New"/>
          <w:sz w:val="24"/>
        </w:rPr>
        <w:t xml:space="preserve"> with </w:t>
      </w:r>
      <w:r w:rsidR="00D4047B">
        <w:rPr>
          <w:rFonts w:ascii="Courier New" w:hAnsi="Courier New" w:cs="Courier New"/>
          <w:sz w:val="24"/>
        </w:rPr>
        <w:t>patients</w:t>
      </w:r>
      <w:r w:rsidRPr="00BC69F2">
        <w:rPr>
          <w:rFonts w:ascii="Courier New" w:hAnsi="Courier New" w:cs="Courier New"/>
          <w:sz w:val="24"/>
        </w:rPr>
        <w:t xml:space="preserve">. Each clinic will retain the patient consent forms so that RTI and CDC do not receive names of participants. The Project Coordinator will record the date and time at which the participant consented and record it in the clinic’s Access database. </w:t>
      </w:r>
      <w:r w:rsidRPr="00590FA9">
        <w:rPr>
          <w:rFonts w:ascii="Courier New" w:hAnsi="Courier New" w:cs="Courier New"/>
          <w:sz w:val="24"/>
        </w:rPr>
        <w:t xml:space="preserve">The key file linking </w:t>
      </w:r>
      <w:r w:rsidR="006756D4" w:rsidRPr="00590FA9">
        <w:rPr>
          <w:rFonts w:ascii="Courier New" w:hAnsi="Courier New" w:cs="Courier New"/>
          <w:sz w:val="24"/>
        </w:rPr>
        <w:t xml:space="preserve">names </w:t>
      </w:r>
      <w:r w:rsidRPr="00590FA9">
        <w:rPr>
          <w:rFonts w:ascii="Courier New" w:hAnsi="Courier New" w:cs="Courier New"/>
          <w:sz w:val="24"/>
        </w:rPr>
        <w:t xml:space="preserve">to </w:t>
      </w:r>
      <w:r w:rsidR="00825950">
        <w:rPr>
          <w:rFonts w:ascii="Courier New" w:hAnsi="Courier New" w:cs="Courier New"/>
          <w:sz w:val="24"/>
        </w:rPr>
        <w:t>Study</w:t>
      </w:r>
      <w:r w:rsidRPr="00590FA9">
        <w:rPr>
          <w:rFonts w:ascii="Courier New" w:hAnsi="Courier New" w:cs="Courier New"/>
          <w:sz w:val="24"/>
        </w:rPr>
        <w:t xml:space="preserve"> IDs will be stored in the password</w:t>
      </w:r>
      <w:r w:rsidR="009E1EE2" w:rsidRPr="00590FA9">
        <w:rPr>
          <w:rFonts w:ascii="Courier New" w:hAnsi="Courier New" w:cs="Courier New"/>
          <w:sz w:val="24"/>
        </w:rPr>
        <w:t>-</w:t>
      </w:r>
      <w:r w:rsidRPr="00590FA9">
        <w:rPr>
          <w:rFonts w:ascii="Courier New" w:hAnsi="Courier New" w:cs="Courier New"/>
          <w:sz w:val="24"/>
        </w:rPr>
        <w:t>protected Access database.  The Project Coordinator, Data Manager and Outreach Coordinator will have access to the Access database where this key file is stored. The database will</w:t>
      </w:r>
      <w:r w:rsidRPr="00BC69F2">
        <w:rPr>
          <w:rFonts w:ascii="Courier New" w:hAnsi="Courier New" w:cs="Courier New"/>
          <w:sz w:val="24"/>
        </w:rPr>
        <w:t xml:space="preserve"> be stored on the clinic’s servers or device, depending on their security.  The clinics will be sending de-identified data to RTI in the form of Excel spreadsheets or some other data management tool that is to be determined. The Access database will not be sent to RTI or CDC and will be destroyed from the server after the study is complete</w:t>
      </w:r>
      <w:r w:rsidR="006756D4">
        <w:rPr>
          <w:rFonts w:ascii="Courier New" w:hAnsi="Courier New" w:cs="Courier New"/>
          <w:sz w:val="24"/>
        </w:rPr>
        <w:t>d</w:t>
      </w:r>
      <w:r w:rsidRPr="00BC69F2">
        <w:rPr>
          <w:rFonts w:ascii="Courier New" w:hAnsi="Courier New" w:cs="Courier New"/>
          <w:sz w:val="24"/>
        </w:rPr>
        <w:t>.</w:t>
      </w:r>
      <w:r w:rsidR="00D4047B">
        <w:rPr>
          <w:rFonts w:ascii="Courier New" w:hAnsi="Courier New" w:cs="Courier New"/>
          <w:sz w:val="24"/>
        </w:rPr>
        <w:t xml:space="preserve">  </w:t>
      </w:r>
    </w:p>
    <w:p w:rsidR="00D14B3D" w:rsidRPr="00D14B3D" w:rsidRDefault="00D4047B" w:rsidP="00D14B3D">
      <w:pPr>
        <w:spacing w:before="100" w:beforeAutospacing="1" w:after="200"/>
        <w:rPr>
          <w:rFonts w:ascii="Courier New" w:hAnsi="Courier New" w:cs="Courier New"/>
          <w:sz w:val="24"/>
        </w:rPr>
      </w:pPr>
      <w:r>
        <w:rPr>
          <w:rFonts w:ascii="Courier New" w:hAnsi="Courier New" w:cs="Courier New"/>
          <w:sz w:val="24"/>
        </w:rPr>
        <w:t>For the staff interviews</w:t>
      </w:r>
      <w:r w:rsidR="00E12615">
        <w:rPr>
          <w:rFonts w:ascii="Courier New" w:hAnsi="Courier New" w:cs="Courier New"/>
          <w:sz w:val="24"/>
        </w:rPr>
        <w:t xml:space="preserve"> (Aim 2)</w:t>
      </w:r>
      <w:r>
        <w:rPr>
          <w:rFonts w:ascii="Courier New" w:hAnsi="Courier New" w:cs="Courier New"/>
          <w:sz w:val="24"/>
        </w:rPr>
        <w:t xml:space="preserve">, two RTI staff will conduct each interview, one to lead the interview and one to take notes.  All interviews will be digitally recorded.  Interview notes will be typed in Microsoft Word and saved directly to the secure project share drives.  The interviews will also be audio-recorded on RTI devices, transcribed, and entered into NVivo for analysis.  Identifiable study data will not be given to the clinics about clinic staff that participate in the interviews or surveys as part of Aim 2.  </w:t>
      </w:r>
      <w:r w:rsidR="003A2B3C">
        <w:rPr>
          <w:rFonts w:ascii="Courier New" w:hAnsi="Courier New" w:cs="Courier New"/>
          <w:sz w:val="24"/>
        </w:rPr>
        <w:t xml:space="preserve">In addition, data will not be shared across clinic sites.  </w:t>
      </w:r>
      <w:r w:rsidR="00E12615">
        <w:rPr>
          <w:rFonts w:ascii="Courier New" w:hAnsi="Courier New" w:cs="Courier New"/>
          <w:sz w:val="24"/>
        </w:rPr>
        <w:t>Da</w:t>
      </w:r>
      <w:r w:rsidR="00D14B3D">
        <w:rPr>
          <w:rFonts w:ascii="Courier New" w:hAnsi="Courier New" w:cs="Courier New"/>
          <w:sz w:val="24"/>
        </w:rPr>
        <w:t>ta will be reported in aggregat</w:t>
      </w:r>
      <w:r w:rsidR="00E12615">
        <w:rPr>
          <w:rFonts w:ascii="Courier New" w:hAnsi="Courier New" w:cs="Courier New"/>
          <w:sz w:val="24"/>
        </w:rPr>
        <w:t xml:space="preserve">e and quotes of any responses will be anonymous.  </w:t>
      </w:r>
      <w:r w:rsidR="00883290">
        <w:rPr>
          <w:rFonts w:ascii="Courier New" w:hAnsi="Courier New" w:cs="Courier New"/>
          <w:sz w:val="24"/>
        </w:rPr>
        <w:t xml:space="preserve">Anonymous identifiers will be used instead of </w:t>
      </w:r>
      <w:r w:rsidR="00883290" w:rsidRPr="00883290">
        <w:rPr>
          <w:rFonts w:ascii="Courier New" w:hAnsi="Courier New" w:cs="Courier New"/>
          <w:sz w:val="24"/>
        </w:rPr>
        <w:t>respondents</w:t>
      </w:r>
      <w:r w:rsidR="00883290" w:rsidRPr="00E81C4C">
        <w:rPr>
          <w:rFonts w:ascii="Courier New" w:hAnsi="Courier New" w:cs="Courier New"/>
          <w:sz w:val="24"/>
        </w:rPr>
        <w:t>’</w:t>
      </w:r>
      <w:r w:rsidR="00430CBC">
        <w:rPr>
          <w:rFonts w:ascii="Courier New" w:hAnsi="Courier New" w:cs="Courier New"/>
          <w:sz w:val="24"/>
        </w:rPr>
        <w:t xml:space="preserve"> </w:t>
      </w:r>
      <w:r w:rsidR="00883290" w:rsidRPr="00590FA9">
        <w:rPr>
          <w:rFonts w:ascii="Courier New" w:hAnsi="Courier New" w:cs="Courier New"/>
          <w:sz w:val="24"/>
        </w:rPr>
        <w:t>n</w:t>
      </w:r>
      <w:r w:rsidR="00E12615" w:rsidRPr="00E81C4C">
        <w:rPr>
          <w:rFonts w:ascii="Courier New" w:hAnsi="Courier New" w:cs="Courier New"/>
          <w:sz w:val="24"/>
        </w:rPr>
        <w:t xml:space="preserve">ames </w:t>
      </w:r>
      <w:r w:rsidR="00883290" w:rsidRPr="00590FA9">
        <w:rPr>
          <w:rFonts w:ascii="Courier New" w:hAnsi="Courier New" w:cs="Courier New"/>
          <w:sz w:val="24"/>
        </w:rPr>
        <w:t xml:space="preserve">on </w:t>
      </w:r>
      <w:r w:rsidR="00E12615" w:rsidRPr="00883290">
        <w:rPr>
          <w:rFonts w:ascii="Courier New" w:hAnsi="Courier New" w:cs="Courier New"/>
          <w:sz w:val="24"/>
        </w:rPr>
        <w:t>all transcriptions of qualitative interviews.</w:t>
      </w:r>
      <w:r w:rsidR="003A2B3C" w:rsidRPr="00883290">
        <w:rPr>
          <w:rFonts w:ascii="Courier New" w:hAnsi="Courier New" w:cs="Courier New"/>
          <w:sz w:val="24"/>
        </w:rPr>
        <w:t xml:space="preserve">  </w:t>
      </w:r>
      <w:r w:rsidR="00D14B3D" w:rsidRPr="00883290">
        <w:rPr>
          <w:rFonts w:ascii="Courier New" w:hAnsi="Courier New" w:cs="Courier New"/>
          <w:sz w:val="24"/>
        </w:rPr>
        <w:t xml:space="preserve">Notes and audio recordings of all individual and small group interviews will be created on RTI devices and stored on </w:t>
      </w:r>
      <w:r w:rsidR="003A2B3C" w:rsidRPr="00883290">
        <w:rPr>
          <w:rFonts w:ascii="Courier New" w:hAnsi="Courier New" w:cs="Courier New"/>
          <w:sz w:val="24"/>
        </w:rPr>
        <w:t>the</w:t>
      </w:r>
      <w:r w:rsidR="003A2B3C">
        <w:rPr>
          <w:rFonts w:ascii="Courier New" w:hAnsi="Courier New" w:cs="Courier New"/>
          <w:sz w:val="24"/>
        </w:rPr>
        <w:t xml:space="preserve"> secure project share drive.</w:t>
      </w:r>
      <w:r w:rsidR="00430CBC">
        <w:rPr>
          <w:rFonts w:ascii="Courier New" w:hAnsi="Courier New" w:cs="Courier New"/>
          <w:sz w:val="24"/>
        </w:rPr>
        <w:t xml:space="preserve"> </w:t>
      </w:r>
      <w:r w:rsidR="00825950">
        <w:rPr>
          <w:rFonts w:ascii="Courier New" w:hAnsi="Courier New" w:cs="Courier New"/>
          <w:sz w:val="24"/>
        </w:rPr>
        <w:t>Clinic S</w:t>
      </w:r>
      <w:r w:rsidR="00DF0891">
        <w:rPr>
          <w:rFonts w:ascii="Courier New" w:hAnsi="Courier New" w:cs="Courier New"/>
          <w:sz w:val="24"/>
        </w:rPr>
        <w:t xml:space="preserve">taff </w:t>
      </w:r>
      <w:r w:rsidR="00825950">
        <w:rPr>
          <w:rFonts w:ascii="Courier New" w:hAnsi="Courier New" w:cs="Courier New"/>
          <w:sz w:val="24"/>
        </w:rPr>
        <w:t>S</w:t>
      </w:r>
      <w:r w:rsidR="00D14B3D" w:rsidRPr="00D14B3D">
        <w:rPr>
          <w:rFonts w:ascii="Courier New" w:hAnsi="Courier New" w:cs="Courier New"/>
          <w:sz w:val="24"/>
        </w:rPr>
        <w:t xml:space="preserve">urvey data will be collected through Qualtrics, a secure survey hosting website, and the data will be stored on a project share drive only accessible to project staff. </w:t>
      </w:r>
    </w:p>
    <w:p w:rsidR="00A85587" w:rsidRDefault="00A85587" w:rsidP="00FD7F06">
      <w:pPr>
        <w:spacing w:before="100" w:beforeAutospacing="1" w:after="200"/>
        <w:rPr>
          <w:rFonts w:ascii="Courier New" w:hAnsi="Courier New" w:cs="Courier New"/>
          <w:sz w:val="24"/>
        </w:rPr>
      </w:pPr>
      <w:r w:rsidRPr="00A85587">
        <w:rPr>
          <w:rFonts w:ascii="Courier New" w:hAnsi="Courier New" w:cs="Courier New"/>
          <w:sz w:val="24"/>
        </w:rPr>
        <w:t xml:space="preserve">The clinical site principal investigators and co-investigators at their respective clinics will oversee all aspects of project activities. The sites will implement all components of the intervention, conduct all data collection activities, and transmit data to RTI electronically using a secure FTP site or whatever secure method is approved by each site’s IRB. RTI will provide training for data transmission procedures and will provide all necessary data management guidelines to the sites.  </w:t>
      </w:r>
    </w:p>
    <w:p w:rsidR="003D369A" w:rsidRDefault="00B66839" w:rsidP="00FD7F06">
      <w:pPr>
        <w:spacing w:before="100" w:beforeAutospacing="1" w:after="200"/>
        <w:rPr>
          <w:rFonts w:ascii="Courier New" w:hAnsi="Courier New" w:cs="Courier New"/>
          <w:sz w:val="24"/>
        </w:rPr>
      </w:pPr>
      <w:r w:rsidRPr="00B66839">
        <w:rPr>
          <w:rFonts w:ascii="Courier New" w:hAnsi="Courier New" w:cs="Courier New"/>
          <w:sz w:val="24"/>
        </w:rPr>
        <w:t xml:space="preserve">RTI will receive data transmittals from all sites and conduct data management. All data submitted to RTI will only be identified by a study participant ID number. There will be no patient identifying information such as names, EMR IDs, or email addresses. The study sites will maintain a study database using Access that will contain the link between the patient name, EMR ID, and the study ID. It will be password protected and only accessible by </w:t>
      </w:r>
      <w:r w:rsidR="006756D4">
        <w:rPr>
          <w:rFonts w:ascii="Courier New" w:hAnsi="Courier New" w:cs="Courier New"/>
          <w:sz w:val="24"/>
        </w:rPr>
        <w:t xml:space="preserve">selected </w:t>
      </w:r>
      <w:r w:rsidRPr="00B66839">
        <w:rPr>
          <w:rFonts w:ascii="Courier New" w:hAnsi="Courier New" w:cs="Courier New"/>
          <w:sz w:val="24"/>
        </w:rPr>
        <w:t>study staff at each c</w:t>
      </w:r>
      <w:r>
        <w:rPr>
          <w:rFonts w:ascii="Courier New" w:hAnsi="Courier New" w:cs="Courier New"/>
          <w:sz w:val="24"/>
        </w:rPr>
        <w:t xml:space="preserve">linic.  </w:t>
      </w:r>
      <w:r w:rsidRPr="00B66839">
        <w:rPr>
          <w:rFonts w:ascii="Courier New" w:hAnsi="Courier New" w:cs="Courier New"/>
          <w:sz w:val="24"/>
        </w:rPr>
        <w:t xml:space="preserve">CDC will format and transfer anonymous backend data from the PHC tool to RTI, including process data on PHC use and answers to tailoring questions presented in the tool. RTI and CDC will not have access to any personal identifying information (PII). RTI and CDC will take collaborative responsibility for statistical analysis of the data, although sites may also participate in data analysis activities. </w:t>
      </w:r>
      <w:r w:rsidR="00B968DE">
        <w:rPr>
          <w:rFonts w:ascii="Courier New" w:hAnsi="Courier New" w:cs="Courier New"/>
          <w:sz w:val="24"/>
        </w:rPr>
        <w:t>CDC will run quality assurance checks as another way to ensure</w:t>
      </w:r>
      <w:r w:rsidR="00865D6B">
        <w:rPr>
          <w:rFonts w:ascii="Courier New" w:hAnsi="Courier New" w:cs="Courier New"/>
          <w:sz w:val="24"/>
        </w:rPr>
        <w:t xml:space="preserve"> that</w:t>
      </w:r>
      <w:r w:rsidR="00B968DE">
        <w:rPr>
          <w:rFonts w:ascii="Courier New" w:hAnsi="Courier New" w:cs="Courier New"/>
          <w:sz w:val="24"/>
        </w:rPr>
        <w:t xml:space="preserve"> data quality is maintained through</w:t>
      </w:r>
      <w:r w:rsidR="00865D6B">
        <w:rPr>
          <w:rFonts w:ascii="Courier New" w:hAnsi="Courier New" w:cs="Courier New"/>
          <w:sz w:val="24"/>
        </w:rPr>
        <w:t>out</w:t>
      </w:r>
      <w:r w:rsidR="00B968DE">
        <w:rPr>
          <w:rFonts w:ascii="Courier New" w:hAnsi="Courier New" w:cs="Courier New"/>
          <w:sz w:val="24"/>
        </w:rPr>
        <w:t xml:space="preserve"> the life of the project.</w:t>
      </w:r>
    </w:p>
    <w:p w:rsidR="003A78AB" w:rsidRPr="0012367B" w:rsidRDefault="003A78AB" w:rsidP="0012367B">
      <w:pPr>
        <w:rPr>
          <w:rFonts w:ascii="Courier New" w:hAnsi="Courier New" w:cs="Courier New"/>
          <w:sz w:val="24"/>
        </w:rPr>
      </w:pPr>
    </w:p>
    <w:p w:rsidR="00D163F2" w:rsidRPr="00F2364C" w:rsidRDefault="00D163F2" w:rsidP="00532F8D">
      <w:pPr>
        <w:pStyle w:val="Heading2"/>
        <w:rPr>
          <w:rFonts w:cs="Courier New"/>
          <w:szCs w:val="24"/>
          <w:u w:val="none"/>
        </w:rPr>
      </w:pPr>
      <w:r w:rsidRPr="00F2364C">
        <w:rPr>
          <w:rFonts w:cs="Courier New"/>
          <w:szCs w:val="24"/>
          <w:u w:val="none"/>
        </w:rPr>
        <w:t xml:space="preserve">3. Methods to Maximize Response Rates and </w:t>
      </w:r>
      <w:r w:rsidR="00CE19E4" w:rsidRPr="00F2364C">
        <w:rPr>
          <w:rFonts w:cs="Courier New"/>
          <w:szCs w:val="24"/>
          <w:u w:val="none"/>
        </w:rPr>
        <w:t>Minimize</w:t>
      </w:r>
      <w:r w:rsidRPr="00F2364C">
        <w:rPr>
          <w:rFonts w:cs="Courier New"/>
          <w:szCs w:val="24"/>
          <w:u w:val="none"/>
        </w:rPr>
        <w:t xml:space="preserve"> Nonresponse</w:t>
      </w:r>
    </w:p>
    <w:p w:rsidR="00A655FF" w:rsidRPr="00A655FF" w:rsidRDefault="00A655FF" w:rsidP="00A655FF"/>
    <w:p w:rsidR="006B3CBD" w:rsidRDefault="00865D6B" w:rsidP="0098568B">
      <w:pPr>
        <w:tabs>
          <w:tab w:val="left" w:pos="0"/>
        </w:tabs>
        <w:rPr>
          <w:rFonts w:ascii="Courier New" w:hAnsi="Courier New" w:cs="Courier New"/>
          <w:sz w:val="24"/>
        </w:rPr>
      </w:pPr>
      <w:r>
        <w:rPr>
          <w:rFonts w:ascii="Courier New" w:hAnsi="Courier New" w:cs="Courier New"/>
          <w:sz w:val="24"/>
        </w:rPr>
        <w:t xml:space="preserve">The investigators </w:t>
      </w:r>
      <w:r w:rsidR="0098568B" w:rsidRPr="00B243BB">
        <w:rPr>
          <w:rFonts w:ascii="Courier New" w:hAnsi="Courier New" w:cs="Courier New"/>
          <w:sz w:val="24"/>
        </w:rPr>
        <w:t xml:space="preserve">involved in this </w:t>
      </w:r>
      <w:r>
        <w:rPr>
          <w:rFonts w:ascii="Courier New" w:hAnsi="Courier New" w:cs="Courier New"/>
          <w:sz w:val="24"/>
        </w:rPr>
        <w:t>project</w:t>
      </w:r>
      <w:r w:rsidR="0098568B" w:rsidRPr="00B243BB">
        <w:rPr>
          <w:rFonts w:ascii="Courier New" w:hAnsi="Courier New" w:cs="Courier New"/>
          <w:sz w:val="24"/>
        </w:rPr>
        <w:t xml:space="preserve"> have extensive experience recruiting and retaining clinic </w:t>
      </w:r>
      <w:r w:rsidR="008C3533">
        <w:rPr>
          <w:rFonts w:ascii="Courier New" w:hAnsi="Courier New" w:cs="Courier New"/>
          <w:sz w:val="24"/>
        </w:rPr>
        <w:t xml:space="preserve">patients </w:t>
      </w:r>
      <w:r w:rsidR="0098568B" w:rsidRPr="00B243BB">
        <w:rPr>
          <w:rFonts w:ascii="Courier New" w:hAnsi="Courier New" w:cs="Courier New"/>
          <w:sz w:val="24"/>
        </w:rPr>
        <w:t xml:space="preserve">for </w:t>
      </w:r>
      <w:r>
        <w:rPr>
          <w:rFonts w:ascii="Courier New" w:hAnsi="Courier New" w:cs="Courier New"/>
          <w:sz w:val="24"/>
        </w:rPr>
        <w:t>projects</w:t>
      </w:r>
      <w:r w:rsidR="007D24F3">
        <w:rPr>
          <w:rFonts w:ascii="Courier New" w:hAnsi="Courier New" w:cs="Courier New"/>
          <w:sz w:val="24"/>
        </w:rPr>
        <w:t xml:space="preserve"> </w:t>
      </w:r>
      <w:r w:rsidR="00E16349">
        <w:rPr>
          <w:rFonts w:ascii="Courier New" w:hAnsi="Courier New" w:cs="Courier New"/>
          <w:sz w:val="24"/>
        </w:rPr>
        <w:t xml:space="preserve">involving </w:t>
      </w:r>
      <w:r>
        <w:rPr>
          <w:rFonts w:ascii="Courier New" w:hAnsi="Courier New" w:cs="Courier New"/>
          <w:sz w:val="24"/>
        </w:rPr>
        <w:t xml:space="preserve">the </w:t>
      </w:r>
      <w:r w:rsidR="00E16349">
        <w:rPr>
          <w:rFonts w:ascii="Courier New" w:hAnsi="Courier New" w:cs="Courier New"/>
          <w:sz w:val="24"/>
        </w:rPr>
        <w:t xml:space="preserve">collection of </w:t>
      </w:r>
      <w:r w:rsidR="00645E08">
        <w:rPr>
          <w:rFonts w:ascii="Courier New" w:hAnsi="Courier New" w:cs="Courier New"/>
          <w:sz w:val="24"/>
        </w:rPr>
        <w:t xml:space="preserve">behavioral and clinical </w:t>
      </w:r>
      <w:r w:rsidR="00BA3FF2">
        <w:rPr>
          <w:rFonts w:ascii="Courier New" w:hAnsi="Courier New" w:cs="Courier New"/>
          <w:sz w:val="24"/>
        </w:rPr>
        <w:t>data.</w:t>
      </w:r>
      <w:r w:rsidR="008C3533">
        <w:rPr>
          <w:rFonts w:ascii="Courier New" w:hAnsi="Courier New" w:cs="Courier New"/>
          <w:sz w:val="24"/>
        </w:rPr>
        <w:t xml:space="preserve"> </w:t>
      </w:r>
      <w:r w:rsidR="00883290">
        <w:rPr>
          <w:rFonts w:ascii="Courier New" w:hAnsi="Courier New" w:cs="Courier New"/>
          <w:sz w:val="24"/>
        </w:rPr>
        <w:t>PHC p</w:t>
      </w:r>
      <w:r>
        <w:rPr>
          <w:rFonts w:ascii="Courier New" w:hAnsi="Courier New" w:cs="Courier New"/>
          <w:sz w:val="24"/>
        </w:rPr>
        <w:t xml:space="preserve">roject </w:t>
      </w:r>
      <w:r w:rsidR="00B243BB" w:rsidRPr="00B243BB">
        <w:rPr>
          <w:rFonts w:ascii="Courier New" w:hAnsi="Courier New" w:cs="Courier New"/>
          <w:sz w:val="24"/>
        </w:rPr>
        <w:t xml:space="preserve">staff will approach clinic </w:t>
      </w:r>
      <w:r w:rsidR="008C3533">
        <w:rPr>
          <w:rFonts w:ascii="Courier New" w:hAnsi="Courier New" w:cs="Courier New"/>
          <w:sz w:val="24"/>
        </w:rPr>
        <w:t xml:space="preserve">patients </w:t>
      </w:r>
      <w:r w:rsidR="00B243BB" w:rsidRPr="00B243BB">
        <w:rPr>
          <w:rFonts w:ascii="Courier New" w:hAnsi="Courier New" w:cs="Courier New"/>
          <w:sz w:val="24"/>
        </w:rPr>
        <w:t xml:space="preserve"> </w:t>
      </w:r>
      <w:r w:rsidR="005F6713">
        <w:rPr>
          <w:rFonts w:ascii="Courier New" w:hAnsi="Courier New" w:cs="Courier New"/>
          <w:sz w:val="24"/>
        </w:rPr>
        <w:t xml:space="preserve">identified through </w:t>
      </w:r>
      <w:r w:rsidR="00C5229E">
        <w:rPr>
          <w:rFonts w:ascii="Courier New" w:hAnsi="Courier New" w:cs="Courier New"/>
          <w:sz w:val="24"/>
        </w:rPr>
        <w:t xml:space="preserve">the </w:t>
      </w:r>
      <w:r w:rsidR="005F6713">
        <w:rPr>
          <w:rFonts w:ascii="Courier New" w:hAnsi="Courier New" w:cs="Courier New"/>
          <w:sz w:val="24"/>
        </w:rPr>
        <w:t xml:space="preserve">routinely collected </w:t>
      </w:r>
      <w:r w:rsidR="00C5229E">
        <w:rPr>
          <w:rFonts w:ascii="Courier New" w:hAnsi="Courier New" w:cs="Courier New"/>
          <w:sz w:val="24"/>
        </w:rPr>
        <w:t xml:space="preserve">clinic </w:t>
      </w:r>
      <w:r w:rsidR="00645E08">
        <w:rPr>
          <w:rFonts w:ascii="Courier New" w:hAnsi="Courier New" w:cs="Courier New"/>
          <w:sz w:val="24"/>
        </w:rPr>
        <w:t xml:space="preserve">data as eligible for the study.  </w:t>
      </w:r>
      <w:r w:rsidR="00883290">
        <w:rPr>
          <w:rFonts w:ascii="Courier New" w:hAnsi="Courier New" w:cs="Courier New"/>
          <w:sz w:val="24"/>
        </w:rPr>
        <w:t xml:space="preserve">PHC project </w:t>
      </w:r>
      <w:r w:rsidR="00645E08">
        <w:rPr>
          <w:rFonts w:ascii="Courier New" w:hAnsi="Courier New" w:cs="Courier New"/>
          <w:sz w:val="24"/>
        </w:rPr>
        <w:t>staff will also conduct systematic outreach to patients who meet the study criteria but who are out of care.  Patients who are successfully re</w:t>
      </w:r>
      <w:r w:rsidR="006756D4">
        <w:rPr>
          <w:rFonts w:ascii="Courier New" w:hAnsi="Courier New" w:cs="Courier New"/>
          <w:sz w:val="24"/>
        </w:rPr>
        <w:t>-</w:t>
      </w:r>
      <w:r w:rsidR="00645E08">
        <w:rPr>
          <w:rFonts w:ascii="Courier New" w:hAnsi="Courier New" w:cs="Courier New"/>
          <w:sz w:val="24"/>
        </w:rPr>
        <w:t xml:space="preserve">engaged in care will be eligible to </w:t>
      </w:r>
      <w:r w:rsidR="006B3CBD">
        <w:rPr>
          <w:rFonts w:ascii="Courier New" w:hAnsi="Courier New" w:cs="Courier New"/>
          <w:sz w:val="24"/>
        </w:rPr>
        <w:t xml:space="preserve">participate in the study.  </w:t>
      </w:r>
      <w:r w:rsidR="006B3CBD" w:rsidRPr="006B3CBD">
        <w:rPr>
          <w:rFonts w:ascii="Courier New" w:hAnsi="Courier New" w:cs="Courier New"/>
          <w:sz w:val="24"/>
        </w:rPr>
        <w:t>If the patient agrees, the Project Coordinator will bring the patient into a private space for the informed consent process after which they will be randomized to either the treatment or control arm</w:t>
      </w:r>
      <w:r w:rsidR="00F84A91">
        <w:rPr>
          <w:rFonts w:ascii="Courier New" w:hAnsi="Courier New" w:cs="Courier New"/>
          <w:sz w:val="24"/>
        </w:rPr>
        <w:t>.</w:t>
      </w:r>
      <w:r w:rsidR="00F76E0B">
        <w:rPr>
          <w:rFonts w:ascii="Courier New" w:hAnsi="Courier New" w:cs="Courier New"/>
          <w:sz w:val="24"/>
        </w:rPr>
        <w:t xml:space="preserve"> </w:t>
      </w:r>
    </w:p>
    <w:p w:rsidR="00EC70EF" w:rsidRDefault="00EC70EF" w:rsidP="00C5229E">
      <w:pPr>
        <w:tabs>
          <w:tab w:val="left" w:pos="720"/>
          <w:tab w:val="left" w:pos="2700"/>
        </w:tabs>
        <w:rPr>
          <w:rFonts w:ascii="Courier New" w:hAnsi="Courier New" w:cs="Courier New"/>
          <w:sz w:val="24"/>
        </w:rPr>
      </w:pPr>
    </w:p>
    <w:p w:rsidR="00081C01" w:rsidRDefault="008C3152" w:rsidP="0082042D">
      <w:pPr>
        <w:tabs>
          <w:tab w:val="left" w:pos="720"/>
          <w:tab w:val="left" w:pos="2700"/>
        </w:tabs>
        <w:rPr>
          <w:rFonts w:ascii="Courier New" w:hAnsi="Courier New" w:cs="Courier New"/>
          <w:sz w:val="24"/>
        </w:rPr>
      </w:pPr>
      <w:r>
        <w:rPr>
          <w:rFonts w:ascii="Courier New" w:hAnsi="Courier New" w:cs="Courier New"/>
          <w:sz w:val="24"/>
        </w:rPr>
        <w:t>A</w:t>
      </w:r>
      <w:r w:rsidR="005963B1" w:rsidRPr="005963B1">
        <w:rPr>
          <w:rFonts w:ascii="Courier New" w:hAnsi="Courier New" w:cs="Courier New"/>
          <w:sz w:val="24"/>
        </w:rPr>
        <w:t xml:space="preserve">chieving sufficient enrollment in the study </w:t>
      </w:r>
      <w:r w:rsidR="008B6E7B" w:rsidRPr="005963B1">
        <w:rPr>
          <w:rFonts w:ascii="Courier New" w:hAnsi="Courier New" w:cs="Courier New"/>
          <w:sz w:val="24"/>
        </w:rPr>
        <w:t>is critical to the success of the</w:t>
      </w:r>
      <w:r w:rsidR="00C735B5">
        <w:rPr>
          <w:rFonts w:ascii="Courier New" w:hAnsi="Courier New" w:cs="Courier New"/>
          <w:sz w:val="24"/>
        </w:rPr>
        <w:t xml:space="preserve"> PHC Evaluation Trial and we</w:t>
      </w:r>
      <w:r>
        <w:rPr>
          <w:rFonts w:ascii="Courier New" w:hAnsi="Courier New" w:cs="Courier New"/>
          <w:sz w:val="24"/>
        </w:rPr>
        <w:t xml:space="preserve"> propose to </w:t>
      </w:r>
      <w:r w:rsidR="00C735B5">
        <w:rPr>
          <w:rFonts w:ascii="Courier New" w:hAnsi="Courier New" w:cs="Courier New"/>
          <w:sz w:val="24"/>
        </w:rPr>
        <w:t xml:space="preserve">offer </w:t>
      </w:r>
      <w:r w:rsidR="00C735B5" w:rsidRPr="005963B1">
        <w:rPr>
          <w:rFonts w:ascii="Courier New" w:hAnsi="Courier New" w:cs="Courier New"/>
          <w:sz w:val="24"/>
        </w:rPr>
        <w:t>two tokens of appreciation to all enrolled participants.</w:t>
      </w:r>
      <w:r w:rsidR="00F84A91" w:rsidRPr="00F84A91">
        <w:rPr>
          <w:rFonts w:ascii="Courier New" w:hAnsi="Courier New" w:cs="Courier New"/>
          <w:sz w:val="24"/>
        </w:rPr>
        <w:t xml:space="preserve"> </w:t>
      </w:r>
      <w:r w:rsidR="00F84A91">
        <w:rPr>
          <w:rFonts w:ascii="Courier New" w:hAnsi="Courier New" w:cs="Courier New"/>
          <w:sz w:val="24"/>
        </w:rPr>
        <w:t xml:space="preserve">Participants will be informed </w:t>
      </w:r>
      <w:r w:rsidR="00BA518D">
        <w:rPr>
          <w:rFonts w:ascii="Courier New" w:hAnsi="Courier New" w:cs="Courier New"/>
          <w:sz w:val="24"/>
        </w:rPr>
        <w:t xml:space="preserve">of both </w:t>
      </w:r>
      <w:r w:rsidR="00F84A91">
        <w:rPr>
          <w:rFonts w:ascii="Courier New" w:hAnsi="Courier New" w:cs="Courier New"/>
          <w:sz w:val="24"/>
        </w:rPr>
        <w:t xml:space="preserve">tokens of appreciation during the consenting process. </w:t>
      </w:r>
      <w:r w:rsidR="00E42286" w:rsidRPr="005963B1">
        <w:rPr>
          <w:rFonts w:ascii="Courier New" w:hAnsi="Courier New" w:cs="Courier New"/>
          <w:sz w:val="24"/>
        </w:rPr>
        <w:t>Tokens</w:t>
      </w:r>
      <w:r w:rsidR="00E42286">
        <w:rPr>
          <w:rFonts w:ascii="Courier New" w:hAnsi="Courier New" w:cs="Courier New"/>
          <w:sz w:val="24"/>
        </w:rPr>
        <w:t xml:space="preserve"> of appreciation will be</w:t>
      </w:r>
      <w:r w:rsidR="00922B41">
        <w:rPr>
          <w:rFonts w:ascii="Courier New" w:hAnsi="Courier New" w:cs="Courier New"/>
          <w:sz w:val="24"/>
        </w:rPr>
        <w:t xml:space="preserve"> provided</w:t>
      </w:r>
      <w:r w:rsidR="00E42286">
        <w:rPr>
          <w:rFonts w:ascii="Courier New" w:hAnsi="Courier New" w:cs="Courier New"/>
          <w:sz w:val="24"/>
        </w:rPr>
        <w:t xml:space="preserve"> </w:t>
      </w:r>
      <w:r w:rsidR="00F84A91">
        <w:rPr>
          <w:rFonts w:ascii="Courier New" w:hAnsi="Courier New" w:cs="Courier New"/>
          <w:sz w:val="24"/>
        </w:rPr>
        <w:t xml:space="preserve">to each study participant </w:t>
      </w:r>
      <w:r w:rsidR="00E42286">
        <w:rPr>
          <w:rFonts w:ascii="Courier New" w:hAnsi="Courier New" w:cs="Courier New"/>
          <w:sz w:val="24"/>
        </w:rPr>
        <w:t>at enrollment</w:t>
      </w:r>
      <w:r w:rsidR="00F84A91">
        <w:rPr>
          <w:rFonts w:ascii="Courier New" w:hAnsi="Courier New" w:cs="Courier New"/>
          <w:sz w:val="24"/>
        </w:rPr>
        <w:t xml:space="preserve"> upon consent </w:t>
      </w:r>
      <w:r w:rsidR="00E42286">
        <w:rPr>
          <w:rFonts w:ascii="Courier New" w:hAnsi="Courier New" w:cs="Courier New"/>
          <w:sz w:val="24"/>
        </w:rPr>
        <w:t>and at the 12-month</w:t>
      </w:r>
      <w:r w:rsidR="007618F6">
        <w:rPr>
          <w:rFonts w:ascii="Courier New" w:hAnsi="Courier New" w:cs="Courier New"/>
          <w:sz w:val="24"/>
        </w:rPr>
        <w:t xml:space="preserve"> data collection</w:t>
      </w:r>
      <w:r w:rsidR="00E42286">
        <w:rPr>
          <w:rFonts w:ascii="Courier New" w:hAnsi="Courier New" w:cs="Courier New"/>
          <w:sz w:val="24"/>
        </w:rPr>
        <w:t xml:space="preserve"> end point</w:t>
      </w:r>
      <w:r w:rsidR="007618F6">
        <w:rPr>
          <w:rFonts w:ascii="Courier New" w:hAnsi="Courier New" w:cs="Courier New"/>
          <w:sz w:val="24"/>
        </w:rPr>
        <w:t xml:space="preserve">. Each of the two tokens of appreciation will be a </w:t>
      </w:r>
      <w:r w:rsidR="00E42286">
        <w:rPr>
          <w:rFonts w:ascii="Courier New" w:hAnsi="Courier New" w:cs="Courier New"/>
          <w:sz w:val="24"/>
        </w:rPr>
        <w:t xml:space="preserve">$50 </w:t>
      </w:r>
      <w:r w:rsidR="000936A0">
        <w:rPr>
          <w:rFonts w:ascii="Courier New" w:hAnsi="Courier New" w:cs="Courier New"/>
          <w:sz w:val="24"/>
        </w:rPr>
        <w:t>gift card</w:t>
      </w:r>
      <w:r w:rsidR="007618F6">
        <w:rPr>
          <w:rFonts w:ascii="Courier New" w:hAnsi="Courier New" w:cs="Courier New"/>
          <w:sz w:val="24"/>
        </w:rPr>
        <w:t>.</w:t>
      </w:r>
      <w:r w:rsidR="00BA518D">
        <w:rPr>
          <w:rFonts w:ascii="Courier New" w:hAnsi="Courier New" w:cs="Courier New"/>
          <w:sz w:val="24"/>
        </w:rPr>
        <w:t xml:space="preserve"> (Please see Statement A, Section A9 for a detailed description of the rationale and how the PHC study will administer tokens of appreciation.)</w:t>
      </w:r>
      <w:r w:rsidR="00F84A91">
        <w:rPr>
          <w:rFonts w:ascii="Courier New" w:hAnsi="Courier New" w:cs="Courier New"/>
          <w:sz w:val="24"/>
        </w:rPr>
        <w:t xml:space="preserve"> </w:t>
      </w:r>
    </w:p>
    <w:p w:rsidR="00081C01" w:rsidRDefault="00081C01" w:rsidP="0082042D">
      <w:pPr>
        <w:tabs>
          <w:tab w:val="left" w:pos="720"/>
          <w:tab w:val="left" w:pos="2700"/>
        </w:tabs>
        <w:rPr>
          <w:rFonts w:ascii="Courier New" w:hAnsi="Courier New" w:cs="Courier New"/>
          <w:sz w:val="24"/>
        </w:rPr>
      </w:pPr>
    </w:p>
    <w:p w:rsidR="00081C01" w:rsidRDefault="00C35DFC" w:rsidP="00081C01">
      <w:pPr>
        <w:tabs>
          <w:tab w:val="left" w:pos="720"/>
          <w:tab w:val="left" w:pos="2700"/>
        </w:tabs>
        <w:rPr>
          <w:rFonts w:ascii="Courier New" w:hAnsi="Courier New" w:cs="Courier New"/>
          <w:sz w:val="24"/>
        </w:rPr>
      </w:pPr>
      <w:r>
        <w:rPr>
          <w:rFonts w:ascii="Courier New" w:hAnsi="Courier New" w:cs="Courier New"/>
          <w:sz w:val="24"/>
        </w:rPr>
        <w:t xml:space="preserve">This intervention trial is being conducted </w:t>
      </w:r>
      <w:r w:rsidR="004178F8">
        <w:rPr>
          <w:rFonts w:ascii="Courier New" w:hAnsi="Courier New" w:cs="Courier New"/>
          <w:sz w:val="24"/>
        </w:rPr>
        <w:t xml:space="preserve">within each clinic, fully integrated </w:t>
      </w:r>
      <w:r w:rsidR="003A1BCC">
        <w:rPr>
          <w:rFonts w:ascii="Courier New" w:hAnsi="Courier New" w:cs="Courier New"/>
          <w:sz w:val="24"/>
        </w:rPr>
        <w:t>as part of</w:t>
      </w:r>
      <w:r w:rsidR="004178F8">
        <w:rPr>
          <w:rFonts w:ascii="Courier New" w:hAnsi="Courier New" w:cs="Courier New"/>
          <w:sz w:val="24"/>
        </w:rPr>
        <w:t xml:space="preserve"> patients’ clinic schedul</w:t>
      </w:r>
      <w:r w:rsidR="00D929C6">
        <w:rPr>
          <w:rFonts w:ascii="Courier New" w:hAnsi="Courier New" w:cs="Courier New"/>
          <w:sz w:val="24"/>
        </w:rPr>
        <w:t>ing</w:t>
      </w:r>
      <w:r w:rsidR="004178F8">
        <w:rPr>
          <w:rFonts w:ascii="Courier New" w:hAnsi="Courier New" w:cs="Courier New"/>
          <w:sz w:val="24"/>
        </w:rPr>
        <w:t>.  Therefore, as long as patients are returning for their clinical appointments, they should also</w:t>
      </w:r>
      <w:r w:rsidR="00662397">
        <w:rPr>
          <w:rFonts w:ascii="Courier New" w:hAnsi="Courier New" w:cs="Courier New"/>
          <w:sz w:val="24"/>
        </w:rPr>
        <w:t xml:space="preserve"> be retained in the study.  </w:t>
      </w:r>
      <w:r w:rsidR="003A1BCC">
        <w:rPr>
          <w:rFonts w:ascii="Courier New" w:hAnsi="Courier New" w:cs="Courier New"/>
          <w:sz w:val="24"/>
        </w:rPr>
        <w:t xml:space="preserve">The study will rely on each clinic’s </w:t>
      </w:r>
      <w:r w:rsidR="0068465A">
        <w:rPr>
          <w:rFonts w:ascii="Courier New" w:hAnsi="Courier New" w:cs="Courier New"/>
          <w:sz w:val="24"/>
        </w:rPr>
        <w:t xml:space="preserve">standard of care </w:t>
      </w:r>
      <w:r w:rsidR="003A1BCC">
        <w:rPr>
          <w:rFonts w:ascii="Courier New" w:hAnsi="Courier New" w:cs="Courier New"/>
          <w:sz w:val="24"/>
        </w:rPr>
        <w:t xml:space="preserve">for making </w:t>
      </w:r>
      <w:r w:rsidR="007618F6">
        <w:rPr>
          <w:rFonts w:ascii="Courier New" w:hAnsi="Courier New" w:cs="Courier New"/>
          <w:sz w:val="24"/>
        </w:rPr>
        <w:t xml:space="preserve">appointment </w:t>
      </w:r>
      <w:r w:rsidR="003A1BCC">
        <w:rPr>
          <w:rFonts w:ascii="Courier New" w:hAnsi="Courier New" w:cs="Courier New"/>
          <w:sz w:val="24"/>
        </w:rPr>
        <w:t>reminder calls and emails.</w:t>
      </w:r>
      <w:r w:rsidR="00081C01" w:rsidRPr="00081C01">
        <w:rPr>
          <w:rFonts w:ascii="Courier New" w:hAnsi="Courier New" w:cs="Courier New"/>
          <w:sz w:val="24"/>
        </w:rPr>
        <w:t xml:space="preserve"> </w:t>
      </w:r>
      <w:r w:rsidR="00081C01">
        <w:rPr>
          <w:rFonts w:ascii="Courier New" w:hAnsi="Courier New" w:cs="Courier New"/>
          <w:sz w:val="24"/>
        </w:rPr>
        <w:t>I</w:t>
      </w:r>
      <w:r w:rsidR="00081C01" w:rsidRPr="00E42286">
        <w:rPr>
          <w:rFonts w:ascii="Courier New" w:hAnsi="Courier New" w:cs="Courier New"/>
          <w:sz w:val="24"/>
        </w:rPr>
        <w:t>ntervention participants</w:t>
      </w:r>
      <w:r w:rsidR="00081C01">
        <w:rPr>
          <w:rFonts w:ascii="Courier New" w:hAnsi="Courier New" w:cs="Courier New"/>
          <w:sz w:val="24"/>
        </w:rPr>
        <w:t xml:space="preserve"> who have no scheduled appointments at the 12-month end point</w:t>
      </w:r>
      <w:r w:rsidR="00081C01" w:rsidRPr="00E42286">
        <w:rPr>
          <w:rFonts w:ascii="Courier New" w:hAnsi="Courier New" w:cs="Courier New"/>
          <w:sz w:val="24"/>
        </w:rPr>
        <w:t xml:space="preserve"> are contacted through PHC outreach </w:t>
      </w:r>
      <w:r w:rsidR="00081C01">
        <w:rPr>
          <w:rFonts w:ascii="Courier New" w:hAnsi="Courier New" w:cs="Courier New"/>
          <w:sz w:val="24"/>
        </w:rPr>
        <w:t xml:space="preserve">to schedule </w:t>
      </w:r>
      <w:r w:rsidR="00081C01" w:rsidRPr="00E42286">
        <w:rPr>
          <w:rFonts w:ascii="Courier New" w:hAnsi="Courier New" w:cs="Courier New"/>
          <w:sz w:val="24"/>
        </w:rPr>
        <w:t>their 12-month visit</w:t>
      </w:r>
      <w:r w:rsidR="00081C01">
        <w:rPr>
          <w:rFonts w:ascii="Courier New" w:hAnsi="Courier New" w:cs="Courier New"/>
          <w:sz w:val="24"/>
        </w:rPr>
        <w:t>. During this call</w:t>
      </w:r>
      <w:r w:rsidR="00081C01" w:rsidRPr="00E42286">
        <w:rPr>
          <w:rFonts w:ascii="Courier New" w:hAnsi="Courier New" w:cs="Courier New"/>
          <w:sz w:val="24"/>
        </w:rPr>
        <w:t>,</w:t>
      </w:r>
      <w:r w:rsidR="00081C01">
        <w:rPr>
          <w:rFonts w:ascii="Courier New" w:hAnsi="Courier New" w:cs="Courier New"/>
          <w:sz w:val="24"/>
        </w:rPr>
        <w:t xml:space="preserve"> participants </w:t>
      </w:r>
      <w:r w:rsidR="00081C01" w:rsidRPr="00E42286">
        <w:rPr>
          <w:rFonts w:ascii="Courier New" w:hAnsi="Courier New" w:cs="Courier New"/>
          <w:sz w:val="24"/>
        </w:rPr>
        <w:t xml:space="preserve">will </w:t>
      </w:r>
      <w:r w:rsidR="00081C01">
        <w:rPr>
          <w:rFonts w:ascii="Courier New" w:hAnsi="Courier New" w:cs="Courier New"/>
          <w:sz w:val="24"/>
        </w:rPr>
        <w:t xml:space="preserve">be reminded </w:t>
      </w:r>
      <w:r w:rsidR="00081C01" w:rsidRPr="00E42286">
        <w:rPr>
          <w:rFonts w:ascii="Courier New" w:hAnsi="Courier New" w:cs="Courier New"/>
          <w:sz w:val="24"/>
        </w:rPr>
        <w:t xml:space="preserve">about the </w:t>
      </w:r>
      <w:r w:rsidR="00081C01">
        <w:rPr>
          <w:rFonts w:ascii="Courier New" w:hAnsi="Courier New" w:cs="Courier New"/>
          <w:sz w:val="24"/>
        </w:rPr>
        <w:t xml:space="preserve">second </w:t>
      </w:r>
      <w:r w:rsidR="00081C01" w:rsidRPr="00E42286">
        <w:rPr>
          <w:rFonts w:ascii="Courier New" w:hAnsi="Courier New" w:cs="Courier New"/>
          <w:sz w:val="24"/>
        </w:rPr>
        <w:t xml:space="preserve">token of appreciation.  Outreach coordinators that are contacting participants who have not returned to the clinic and have no scheduled appointments </w:t>
      </w:r>
      <w:r w:rsidR="00081C01">
        <w:rPr>
          <w:rFonts w:ascii="Courier New" w:hAnsi="Courier New" w:cs="Courier New"/>
          <w:sz w:val="24"/>
        </w:rPr>
        <w:t xml:space="preserve">for the 12-month data collection endpoint </w:t>
      </w:r>
      <w:r w:rsidR="00081C01" w:rsidRPr="00E42286">
        <w:rPr>
          <w:rFonts w:ascii="Courier New" w:hAnsi="Courier New" w:cs="Courier New"/>
          <w:sz w:val="24"/>
        </w:rPr>
        <w:t>will be trained to follow specific procedures on notifying participants of the</w:t>
      </w:r>
      <w:r w:rsidR="00081C01">
        <w:rPr>
          <w:rFonts w:ascii="Courier New" w:hAnsi="Courier New" w:cs="Courier New"/>
          <w:sz w:val="24"/>
        </w:rPr>
        <w:t xml:space="preserve"> second</w:t>
      </w:r>
      <w:r w:rsidR="00081C01" w:rsidRPr="00E42286">
        <w:rPr>
          <w:rFonts w:ascii="Courier New" w:hAnsi="Courier New" w:cs="Courier New"/>
          <w:sz w:val="24"/>
        </w:rPr>
        <w:t xml:space="preserve"> $50</w:t>
      </w:r>
      <w:r w:rsidR="00081C01">
        <w:rPr>
          <w:rFonts w:ascii="Courier New" w:hAnsi="Courier New" w:cs="Courier New"/>
          <w:sz w:val="24"/>
        </w:rPr>
        <w:t xml:space="preserve"> gift card </w:t>
      </w:r>
      <w:r w:rsidR="00081C01" w:rsidRPr="00CC2E90">
        <w:rPr>
          <w:rFonts w:ascii="Courier New" w:hAnsi="Courier New" w:cs="Courier New"/>
          <w:b/>
          <w:sz w:val="24"/>
        </w:rPr>
        <w:t>(Attachment 15)</w:t>
      </w:r>
      <w:r w:rsidR="00081C01" w:rsidRPr="00CC2E90">
        <w:rPr>
          <w:rFonts w:ascii="Courier New" w:hAnsi="Courier New" w:cs="Courier New"/>
          <w:sz w:val="24"/>
        </w:rPr>
        <w:t>.</w:t>
      </w:r>
    </w:p>
    <w:p w:rsidR="00081C01" w:rsidRDefault="00081C01" w:rsidP="00081C01">
      <w:pPr>
        <w:tabs>
          <w:tab w:val="left" w:pos="720"/>
          <w:tab w:val="left" w:pos="2700"/>
        </w:tabs>
        <w:rPr>
          <w:rFonts w:ascii="Courier New" w:hAnsi="Courier New" w:cs="Courier New"/>
          <w:sz w:val="24"/>
        </w:rPr>
      </w:pPr>
    </w:p>
    <w:p w:rsidR="000B04A5" w:rsidRDefault="004A3043" w:rsidP="0075251F">
      <w:pPr>
        <w:spacing w:after="240"/>
        <w:rPr>
          <w:rFonts w:ascii="Courier New" w:hAnsi="Courier New" w:cs="Courier New"/>
          <w:sz w:val="24"/>
        </w:rPr>
      </w:pPr>
      <w:r w:rsidRPr="00004D2E">
        <w:rPr>
          <w:rFonts w:ascii="Courier New" w:hAnsi="Courier New" w:cs="Courier New"/>
          <w:sz w:val="24"/>
        </w:rPr>
        <w:t>Recruitment</w:t>
      </w:r>
      <w:r>
        <w:rPr>
          <w:rFonts w:ascii="Courier New" w:hAnsi="Courier New" w:cs="Courier New"/>
          <w:sz w:val="24"/>
        </w:rPr>
        <w:t xml:space="preserve"> and retention</w:t>
      </w:r>
      <w:r w:rsidRPr="00004D2E">
        <w:rPr>
          <w:rFonts w:ascii="Courier New" w:hAnsi="Courier New" w:cs="Courier New"/>
          <w:sz w:val="24"/>
        </w:rPr>
        <w:t xml:space="preserve"> will be monitored through ongoing data reports generated weekly and monthly</w:t>
      </w:r>
      <w:r w:rsidR="00C83E6D">
        <w:rPr>
          <w:rFonts w:ascii="Courier New" w:hAnsi="Courier New" w:cs="Courier New"/>
          <w:sz w:val="24"/>
        </w:rPr>
        <w:t xml:space="preserve"> and</w:t>
      </w:r>
      <w:r w:rsidRPr="00004D2E">
        <w:rPr>
          <w:rFonts w:ascii="Courier New" w:hAnsi="Courier New" w:cs="Courier New"/>
          <w:sz w:val="24"/>
        </w:rPr>
        <w:t xml:space="preserve"> submitted </w:t>
      </w:r>
      <w:r w:rsidR="00C83E6D">
        <w:rPr>
          <w:rFonts w:ascii="Courier New" w:hAnsi="Courier New" w:cs="Courier New"/>
          <w:sz w:val="24"/>
        </w:rPr>
        <w:t xml:space="preserve">by RTI </w:t>
      </w:r>
      <w:r w:rsidRPr="00004D2E">
        <w:rPr>
          <w:rFonts w:ascii="Courier New" w:hAnsi="Courier New" w:cs="Courier New"/>
          <w:sz w:val="24"/>
        </w:rPr>
        <w:t>to CDC. The project area staff and CDC will use the data in these reports to identify problems with recruitment</w:t>
      </w:r>
      <w:r>
        <w:rPr>
          <w:rFonts w:ascii="Courier New" w:hAnsi="Courier New" w:cs="Courier New"/>
          <w:sz w:val="24"/>
        </w:rPr>
        <w:t xml:space="preserve"> or retention</w:t>
      </w:r>
      <w:r w:rsidRPr="00004D2E">
        <w:rPr>
          <w:rFonts w:ascii="Courier New" w:hAnsi="Courier New" w:cs="Courier New"/>
          <w:sz w:val="24"/>
        </w:rPr>
        <w:t xml:space="preserve">. When a problem with recruitment </w:t>
      </w:r>
      <w:r>
        <w:rPr>
          <w:rFonts w:ascii="Courier New" w:hAnsi="Courier New" w:cs="Courier New"/>
          <w:sz w:val="24"/>
        </w:rPr>
        <w:t xml:space="preserve">or retention </w:t>
      </w:r>
      <w:r w:rsidRPr="00004D2E">
        <w:rPr>
          <w:rFonts w:ascii="Courier New" w:hAnsi="Courier New" w:cs="Courier New"/>
          <w:sz w:val="24"/>
        </w:rPr>
        <w:t xml:space="preserve">arises during data collection, </w:t>
      </w:r>
      <w:r>
        <w:rPr>
          <w:rFonts w:ascii="Courier New" w:hAnsi="Courier New" w:cs="Courier New"/>
          <w:sz w:val="24"/>
        </w:rPr>
        <w:t xml:space="preserve">research </w:t>
      </w:r>
      <w:r w:rsidRPr="00004D2E">
        <w:rPr>
          <w:rFonts w:ascii="Courier New" w:hAnsi="Courier New" w:cs="Courier New"/>
          <w:sz w:val="24"/>
        </w:rPr>
        <w:t xml:space="preserve">staff will be instructed to consult with </w:t>
      </w:r>
      <w:r w:rsidR="0060314F">
        <w:rPr>
          <w:rFonts w:ascii="Courier New" w:hAnsi="Courier New" w:cs="Courier New"/>
          <w:sz w:val="24"/>
        </w:rPr>
        <w:t>clinic</w:t>
      </w:r>
      <w:r w:rsidRPr="00004D2E">
        <w:rPr>
          <w:rFonts w:ascii="Courier New" w:hAnsi="Courier New" w:cs="Courier New"/>
          <w:sz w:val="24"/>
        </w:rPr>
        <w:t xml:space="preserve"> staff to identify solutions to the problem. </w:t>
      </w:r>
    </w:p>
    <w:p w:rsidR="004A3043" w:rsidRDefault="000B04A5" w:rsidP="0075251F">
      <w:pPr>
        <w:spacing w:after="240"/>
        <w:rPr>
          <w:rFonts w:ascii="Courier New" w:hAnsi="Courier New" w:cs="Courier New"/>
          <w:sz w:val="24"/>
        </w:rPr>
      </w:pPr>
      <w:r>
        <w:rPr>
          <w:rFonts w:ascii="Courier New" w:hAnsi="Courier New" w:cs="Courier New"/>
          <w:sz w:val="24"/>
        </w:rPr>
        <w:t xml:space="preserve">Non-response bias will be assessed using data from the </w:t>
      </w:r>
      <w:r w:rsidR="00087C56">
        <w:rPr>
          <w:rFonts w:ascii="Courier New" w:hAnsi="Courier New" w:cs="Courier New"/>
          <w:sz w:val="24"/>
        </w:rPr>
        <w:t>EMR</w:t>
      </w:r>
      <w:r>
        <w:rPr>
          <w:rFonts w:ascii="Courier New" w:hAnsi="Courier New" w:cs="Courier New"/>
          <w:sz w:val="24"/>
        </w:rPr>
        <w:t xml:space="preserve">. Study participants </w:t>
      </w:r>
      <w:r w:rsidR="00A108A2">
        <w:rPr>
          <w:rFonts w:ascii="Courier New" w:hAnsi="Courier New" w:cs="Courier New"/>
          <w:sz w:val="24"/>
        </w:rPr>
        <w:t xml:space="preserve">who completed the PHC intervention 3 times will </w:t>
      </w:r>
      <w:r w:rsidR="00871FA8">
        <w:rPr>
          <w:rFonts w:ascii="Courier New" w:hAnsi="Courier New" w:cs="Courier New"/>
          <w:sz w:val="24"/>
        </w:rPr>
        <w:t>be</w:t>
      </w:r>
      <w:r w:rsidR="00A35F67">
        <w:rPr>
          <w:rFonts w:ascii="Courier New" w:hAnsi="Courier New" w:cs="Courier New"/>
          <w:sz w:val="24"/>
        </w:rPr>
        <w:t xml:space="preserve"> </w:t>
      </w:r>
      <w:r w:rsidR="00A108A2">
        <w:rPr>
          <w:rFonts w:ascii="Courier New" w:hAnsi="Courier New" w:cs="Courier New"/>
          <w:sz w:val="24"/>
        </w:rPr>
        <w:t>comp</w:t>
      </w:r>
      <w:r>
        <w:rPr>
          <w:rFonts w:ascii="Courier New" w:hAnsi="Courier New" w:cs="Courier New"/>
          <w:sz w:val="24"/>
        </w:rPr>
        <w:t xml:space="preserve">ared to those who </w:t>
      </w:r>
      <w:r w:rsidR="00087C56">
        <w:rPr>
          <w:rFonts w:ascii="Courier New" w:hAnsi="Courier New" w:cs="Courier New"/>
          <w:sz w:val="24"/>
        </w:rPr>
        <w:t xml:space="preserve">enrolled but did not complete PHC at least 3 times in a 12-month period.  </w:t>
      </w:r>
      <w:r>
        <w:rPr>
          <w:rFonts w:ascii="Courier New" w:hAnsi="Courier New" w:cs="Courier New"/>
          <w:sz w:val="24"/>
        </w:rPr>
        <w:t xml:space="preserve"> </w:t>
      </w:r>
    </w:p>
    <w:p w:rsidR="002C5CD8" w:rsidRPr="00004D2E" w:rsidRDefault="002C5CD8" w:rsidP="0075251F">
      <w:pPr>
        <w:spacing w:after="240"/>
        <w:rPr>
          <w:rFonts w:ascii="Courier New" w:hAnsi="Courier New" w:cs="Courier New"/>
          <w:sz w:val="24"/>
        </w:rPr>
      </w:pPr>
      <w:r>
        <w:rPr>
          <w:rFonts w:ascii="Courier New" w:hAnsi="Courier New" w:cs="Courier New"/>
          <w:sz w:val="24"/>
        </w:rPr>
        <w:t xml:space="preserve">For Aim 2, clinic staff will be assured that their responses to the online survey and qualitative interviews will be kept </w:t>
      </w:r>
      <w:r w:rsidR="00FC0C47">
        <w:rPr>
          <w:rFonts w:ascii="Courier New" w:hAnsi="Courier New" w:cs="Courier New"/>
          <w:sz w:val="24"/>
        </w:rPr>
        <w:t>private</w:t>
      </w:r>
      <w:r>
        <w:rPr>
          <w:rFonts w:ascii="Courier New" w:hAnsi="Courier New" w:cs="Courier New"/>
          <w:sz w:val="24"/>
        </w:rPr>
        <w:t xml:space="preserve">.  They will also provide informed consent to participate in the study.  </w:t>
      </w:r>
    </w:p>
    <w:p w:rsidR="00D163F2" w:rsidRPr="00460DFA" w:rsidRDefault="00D163F2" w:rsidP="00FA7F87">
      <w:pPr>
        <w:pStyle w:val="Heading2"/>
        <w:rPr>
          <w:u w:val="none"/>
        </w:rPr>
      </w:pPr>
      <w:r w:rsidRPr="00460DFA">
        <w:rPr>
          <w:u w:val="none"/>
        </w:rPr>
        <w:t xml:space="preserve">4. </w:t>
      </w:r>
      <w:r w:rsidR="00927C07" w:rsidRPr="00460DFA">
        <w:rPr>
          <w:u w:val="none"/>
        </w:rPr>
        <w:t>Tests o</w:t>
      </w:r>
      <w:r w:rsidR="00927C07">
        <w:rPr>
          <w:u w:val="none"/>
        </w:rPr>
        <w:t xml:space="preserve">f </w:t>
      </w:r>
      <w:r w:rsidRPr="00460DFA">
        <w:rPr>
          <w:u w:val="none"/>
        </w:rPr>
        <w:t>Procedures or Methods to be Undertaken</w:t>
      </w:r>
    </w:p>
    <w:p w:rsidR="00410773" w:rsidRDefault="00715280" w:rsidP="00715280">
      <w:pPr>
        <w:rPr>
          <w:rFonts w:ascii="Courier New" w:hAnsi="Courier New" w:cs="Courier New"/>
          <w:sz w:val="24"/>
        </w:rPr>
      </w:pPr>
      <w:bookmarkStart w:id="1" w:name="OLE_LINK27"/>
      <w:bookmarkStart w:id="2" w:name="OLE_LINK28"/>
      <w:r w:rsidRPr="006D09E3">
        <w:rPr>
          <w:rFonts w:ascii="Courier New" w:hAnsi="Courier New" w:cs="Courier New"/>
          <w:sz w:val="24"/>
        </w:rPr>
        <w:t xml:space="preserve">The data collection </w:t>
      </w:r>
      <w:r w:rsidR="00A108A2">
        <w:rPr>
          <w:rFonts w:ascii="Courier New" w:hAnsi="Courier New" w:cs="Courier New"/>
          <w:sz w:val="24"/>
        </w:rPr>
        <w:t>elements</w:t>
      </w:r>
      <w:r w:rsidRPr="006D09E3">
        <w:rPr>
          <w:rFonts w:ascii="Courier New" w:hAnsi="Courier New" w:cs="Courier New"/>
          <w:sz w:val="24"/>
        </w:rPr>
        <w:t xml:space="preserve"> were</w:t>
      </w:r>
      <w:r w:rsidR="007C52E4">
        <w:rPr>
          <w:rFonts w:ascii="Courier New" w:hAnsi="Courier New" w:cs="Courier New"/>
          <w:sz w:val="24"/>
        </w:rPr>
        <w:t xml:space="preserve"> developed </w:t>
      </w:r>
      <w:r w:rsidR="00A108A2">
        <w:rPr>
          <w:rFonts w:ascii="Courier New" w:hAnsi="Courier New" w:cs="Courier New"/>
          <w:sz w:val="24"/>
        </w:rPr>
        <w:t xml:space="preserve">by CDC and RTI.  </w:t>
      </w:r>
      <w:r w:rsidR="00EB6A43">
        <w:rPr>
          <w:rFonts w:ascii="Courier New" w:hAnsi="Courier New" w:cs="Courier New"/>
          <w:sz w:val="24"/>
        </w:rPr>
        <w:t>Clinic staff are being provided with an orientation to project tools and processes prior to beginning work at their clinic.</w:t>
      </w:r>
      <w:r w:rsidR="00A108A2">
        <w:rPr>
          <w:rFonts w:ascii="Courier New" w:hAnsi="Courier New" w:cs="Courier New"/>
          <w:sz w:val="24"/>
        </w:rPr>
        <w:t xml:space="preserve"> </w:t>
      </w:r>
    </w:p>
    <w:bookmarkEnd w:id="1"/>
    <w:bookmarkEnd w:id="2"/>
    <w:p w:rsidR="00D163F2" w:rsidRPr="00D163F2" w:rsidRDefault="00D163F2" w:rsidP="00D163F2">
      <w:pPr>
        <w:tabs>
          <w:tab w:val="left" w:pos="0"/>
        </w:tabs>
        <w:rPr>
          <w:rFonts w:ascii="Courier New" w:hAnsi="Courier New" w:cs="Courier New"/>
          <w:sz w:val="24"/>
        </w:rPr>
      </w:pPr>
      <w:r w:rsidRPr="00D163F2">
        <w:rPr>
          <w:rFonts w:ascii="Courier New" w:hAnsi="Courier New" w:cs="Courier New"/>
          <w:sz w:val="24"/>
        </w:rPr>
        <w:t xml:space="preserve">  </w:t>
      </w:r>
    </w:p>
    <w:p w:rsidR="00D163F2" w:rsidRPr="00460DFA" w:rsidRDefault="00D163F2" w:rsidP="00460DFA">
      <w:pPr>
        <w:pStyle w:val="Heading2"/>
        <w:ind w:left="0" w:firstLine="0"/>
        <w:rPr>
          <w:u w:val="none"/>
        </w:rPr>
      </w:pPr>
      <w:r w:rsidRPr="00460DFA">
        <w:rPr>
          <w:u w:val="none"/>
        </w:rPr>
        <w:t xml:space="preserve">5. Individuals Consulted on Statistical Aspects and Individuals </w:t>
      </w:r>
      <w:r w:rsidR="00C13765" w:rsidRPr="00460DFA">
        <w:rPr>
          <w:u w:val="none"/>
        </w:rPr>
        <w:t xml:space="preserve">Collecting </w:t>
      </w:r>
      <w:r w:rsidRPr="00460DFA">
        <w:rPr>
          <w:u w:val="none"/>
        </w:rPr>
        <w:t>and/or Analyzing Data</w:t>
      </w:r>
    </w:p>
    <w:p w:rsidR="0043245E" w:rsidRDefault="0043245E"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rsidR="00925051" w:rsidRDefault="00A233F1" w:rsidP="00922B41">
      <w:pPr>
        <w:pStyle w:val="Style0"/>
        <w:tabs>
          <w:tab w:val="left" w:pos="720"/>
          <w:tab w:val="left" w:pos="1440"/>
          <w:tab w:val="left" w:pos="2160"/>
          <w:tab w:val="left" w:pos="2880"/>
          <w:tab w:val="left" w:pos="3600"/>
          <w:tab w:val="left" w:pos="4320"/>
          <w:tab w:val="left" w:pos="5040"/>
          <w:tab w:val="left" w:pos="6480"/>
        </w:tabs>
        <w:rPr>
          <w:rFonts w:ascii="Courier New" w:hAnsi="Courier New" w:cs="Courier New"/>
          <w:color w:val="000000"/>
          <w:u w:val="single"/>
        </w:rPr>
      </w:pPr>
      <w:r>
        <w:rPr>
          <w:rFonts w:ascii="Courier New" w:hAnsi="Courier New" w:cs="Courier New"/>
          <w:color w:val="000000"/>
          <w:u w:val="single"/>
        </w:rPr>
        <w:t>CDC Consultant</w:t>
      </w:r>
      <w:r w:rsidR="0043245E" w:rsidRPr="0043245E">
        <w:rPr>
          <w:rFonts w:ascii="Courier New" w:hAnsi="Courier New" w:cs="Courier New"/>
          <w:color w:val="000000"/>
          <w:u w:val="single"/>
        </w:rPr>
        <w:t xml:space="preserve"> on Statistical Aspects</w:t>
      </w:r>
      <w:r w:rsidR="004F0F11">
        <w:rPr>
          <w:rFonts w:ascii="Courier New" w:hAnsi="Courier New" w:cs="Courier New"/>
          <w:color w:val="000000"/>
          <w:u w:val="single"/>
        </w:rPr>
        <w:tab/>
      </w:r>
    </w:p>
    <w:p w:rsidR="00DB61FB" w:rsidRPr="0043245E" w:rsidRDefault="00DB61FB"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
          <w:color w:val="000000"/>
        </w:rPr>
      </w:pPr>
    </w:p>
    <w:p w:rsidR="0043245E" w:rsidRDefault="00273ACD"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Craig Borkowf</w:t>
      </w:r>
      <w:r w:rsidR="00181672">
        <w:rPr>
          <w:rFonts w:ascii="Courier New" w:hAnsi="Courier New" w:cs="Courier New"/>
          <w:color w:val="000000"/>
        </w:rPr>
        <w:t xml:space="preserve">, </w:t>
      </w:r>
      <w:r>
        <w:rPr>
          <w:rFonts w:ascii="Courier New" w:hAnsi="Courier New" w:cs="Courier New"/>
          <w:color w:val="000000"/>
        </w:rPr>
        <w:t>PhD</w:t>
      </w:r>
    </w:p>
    <w:p w:rsidR="009A6DDD" w:rsidRDefault="00181672"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 xml:space="preserve">Biostatistician </w:t>
      </w:r>
    </w:p>
    <w:p w:rsidR="009A6DDD" w:rsidRDefault="009A6DDD"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Division of HIV/AIDS Prevention</w:t>
      </w:r>
    </w:p>
    <w:p w:rsidR="009A6DDD" w:rsidRDefault="009A6DDD"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U</w:t>
      </w:r>
      <w:r w:rsidR="00E807A6">
        <w:rPr>
          <w:rFonts w:ascii="Courier New" w:hAnsi="Courier New" w:cs="Courier New"/>
          <w:color w:val="000000"/>
        </w:rPr>
        <w:t>.</w:t>
      </w:r>
      <w:r>
        <w:rPr>
          <w:rFonts w:ascii="Courier New" w:hAnsi="Courier New" w:cs="Courier New"/>
          <w:color w:val="000000"/>
        </w:rPr>
        <w:t>S</w:t>
      </w:r>
      <w:r w:rsidR="00E807A6">
        <w:rPr>
          <w:rFonts w:ascii="Courier New" w:hAnsi="Courier New" w:cs="Courier New"/>
          <w:color w:val="000000"/>
        </w:rPr>
        <w:t>.</w:t>
      </w:r>
      <w:r>
        <w:rPr>
          <w:rFonts w:ascii="Courier New" w:hAnsi="Courier New" w:cs="Courier New"/>
          <w:color w:val="000000"/>
        </w:rPr>
        <w:t xml:space="preserve"> Centers for Disease Control and Prevention</w:t>
      </w:r>
    </w:p>
    <w:p w:rsidR="00273ACD" w:rsidRPr="00273ACD" w:rsidRDefault="00273ACD"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73ACD">
        <w:rPr>
          <w:rFonts w:ascii="Courier New" w:hAnsi="Courier New" w:cs="Courier New"/>
        </w:rPr>
        <w:t>uzz3@cdc.gov</w:t>
      </w:r>
    </w:p>
    <w:p w:rsidR="00273985" w:rsidRDefault="00273ACD"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(404) 639-5235</w:t>
      </w:r>
    </w:p>
    <w:p w:rsidR="0043245E" w:rsidRDefault="0043245E"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rsidR="0043245E" w:rsidRPr="0043245E" w:rsidRDefault="00273ACD"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u w:val="single"/>
        </w:rPr>
      </w:pPr>
      <w:r>
        <w:rPr>
          <w:rFonts w:ascii="Courier New" w:hAnsi="Courier New" w:cs="Courier New"/>
          <w:color w:val="000000"/>
          <w:u w:val="single"/>
        </w:rPr>
        <w:t>Cooperative Agreement Awardee</w:t>
      </w:r>
    </w:p>
    <w:p w:rsidR="00925051" w:rsidRDefault="00925051"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rsidR="009A6DDD" w:rsidRDefault="009A6DDD"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rPr>
        <w:t>CDC awarded a</w:t>
      </w:r>
      <w:r w:rsidRPr="00FD2680">
        <w:rPr>
          <w:rFonts w:ascii="Courier New" w:hAnsi="Courier New" w:cs="Courier New"/>
        </w:rPr>
        <w:t xml:space="preserve"> </w:t>
      </w:r>
      <w:r w:rsidR="009121EC">
        <w:rPr>
          <w:rFonts w:ascii="Courier New" w:hAnsi="Courier New" w:cs="Courier New"/>
        </w:rPr>
        <w:t>cooperative agreement</w:t>
      </w:r>
      <w:r w:rsidRPr="00FD2680">
        <w:rPr>
          <w:rFonts w:ascii="Courier New" w:hAnsi="Courier New" w:cs="Courier New"/>
        </w:rPr>
        <w:t xml:space="preserve"> </w:t>
      </w:r>
      <w:r>
        <w:rPr>
          <w:rFonts w:ascii="Courier New" w:hAnsi="Courier New" w:cs="Courier New"/>
        </w:rPr>
        <w:t xml:space="preserve">to </w:t>
      </w:r>
      <w:r w:rsidR="009121EC">
        <w:rPr>
          <w:rFonts w:ascii="Courier New" w:hAnsi="Courier New" w:cs="Courier New"/>
        </w:rPr>
        <w:t>RTI</w:t>
      </w:r>
      <w:r w:rsidR="00BC1CDE">
        <w:rPr>
          <w:rFonts w:ascii="Courier New" w:hAnsi="Courier New" w:cs="Courier New"/>
        </w:rPr>
        <w:t xml:space="preserve"> </w:t>
      </w:r>
      <w:r>
        <w:rPr>
          <w:rFonts w:ascii="Courier New" w:hAnsi="Courier New" w:cs="Courier New"/>
        </w:rPr>
        <w:t xml:space="preserve">in </w:t>
      </w:r>
      <w:r w:rsidR="009121EC">
        <w:rPr>
          <w:rFonts w:ascii="Courier New" w:hAnsi="Courier New" w:cs="Courier New"/>
        </w:rPr>
        <w:t>2016</w:t>
      </w:r>
      <w:r>
        <w:rPr>
          <w:rFonts w:ascii="Courier New" w:hAnsi="Courier New" w:cs="Courier New"/>
        </w:rPr>
        <w:t xml:space="preserve"> </w:t>
      </w:r>
      <w:r w:rsidRPr="00B11672">
        <w:rPr>
          <w:rFonts w:ascii="Courier New" w:hAnsi="Courier New" w:cs="Courier New"/>
        </w:rPr>
        <w:t>to</w:t>
      </w:r>
      <w:r>
        <w:rPr>
          <w:rFonts w:ascii="Courier New" w:hAnsi="Courier New" w:cs="Courier New"/>
        </w:rPr>
        <w:t xml:space="preserve"> conduct </w:t>
      </w:r>
      <w:r w:rsidR="009121EC">
        <w:rPr>
          <w:rFonts w:ascii="Courier New" w:hAnsi="Courier New" w:cs="Courier New"/>
        </w:rPr>
        <w:t>the Positive Health Check Intervention trial</w:t>
      </w:r>
      <w:r w:rsidR="00152728">
        <w:rPr>
          <w:rFonts w:ascii="Courier New" w:hAnsi="Courier New" w:cs="Courier New"/>
        </w:rPr>
        <w:t>.</w:t>
      </w:r>
      <w:r>
        <w:rPr>
          <w:rFonts w:ascii="Courier New" w:hAnsi="Courier New" w:cs="Courier New"/>
        </w:rPr>
        <w:t xml:space="preserve"> The </w:t>
      </w:r>
      <w:r w:rsidR="009121EC">
        <w:rPr>
          <w:rFonts w:ascii="Courier New" w:hAnsi="Courier New" w:cs="Courier New"/>
        </w:rPr>
        <w:t>RTI</w:t>
      </w:r>
      <w:r>
        <w:rPr>
          <w:rFonts w:ascii="Courier New" w:hAnsi="Courier New" w:cs="Courier New"/>
        </w:rPr>
        <w:t xml:space="preserve"> </w:t>
      </w:r>
      <w:r w:rsidR="00DB61FB">
        <w:rPr>
          <w:rFonts w:ascii="Courier New" w:hAnsi="Courier New" w:cs="Courier New"/>
        </w:rPr>
        <w:t xml:space="preserve">staff </w:t>
      </w:r>
      <w:r w:rsidR="005C43AB">
        <w:rPr>
          <w:rFonts w:ascii="Courier New" w:hAnsi="Courier New" w:cs="Courier New"/>
        </w:rPr>
        <w:t>is</w:t>
      </w:r>
      <w:r w:rsidR="005C43AB" w:rsidRPr="00C75529">
        <w:rPr>
          <w:rFonts w:ascii="Courier New" w:hAnsi="Courier New" w:cs="Courier New"/>
          <w:color w:val="000000"/>
        </w:rPr>
        <w:t xml:space="preserve"> </w:t>
      </w:r>
      <w:r w:rsidRPr="00C75529">
        <w:rPr>
          <w:rFonts w:ascii="Courier New" w:hAnsi="Courier New" w:cs="Courier New"/>
          <w:color w:val="000000"/>
        </w:rPr>
        <w:t xml:space="preserve">involved with </w:t>
      </w:r>
      <w:r>
        <w:rPr>
          <w:rFonts w:ascii="Courier New" w:hAnsi="Courier New" w:cs="Courier New"/>
          <w:color w:val="000000"/>
        </w:rPr>
        <w:t>all</w:t>
      </w:r>
      <w:r w:rsidRPr="00C75529">
        <w:rPr>
          <w:rFonts w:ascii="Courier New" w:hAnsi="Courier New" w:cs="Courier New"/>
          <w:color w:val="000000"/>
        </w:rPr>
        <w:t xml:space="preserve"> aspects of designing and implementing the study.</w:t>
      </w:r>
      <w:r>
        <w:rPr>
          <w:rFonts w:ascii="Courier New" w:hAnsi="Courier New" w:cs="Courier New"/>
          <w:color w:val="000000"/>
        </w:rPr>
        <w:t xml:space="preserve"> The </w:t>
      </w:r>
      <w:r w:rsidR="009121EC">
        <w:rPr>
          <w:rFonts w:ascii="Courier New" w:hAnsi="Courier New" w:cs="Courier New"/>
          <w:color w:val="000000"/>
        </w:rPr>
        <w:t xml:space="preserve">study </w:t>
      </w:r>
      <w:r>
        <w:rPr>
          <w:rFonts w:ascii="Courier New" w:hAnsi="Courier New" w:cs="Courier New"/>
          <w:color w:val="000000"/>
        </w:rPr>
        <w:t xml:space="preserve">data will be collected by </w:t>
      </w:r>
      <w:r w:rsidR="009121EC">
        <w:rPr>
          <w:rFonts w:ascii="Courier New" w:hAnsi="Courier New" w:cs="Courier New"/>
          <w:color w:val="000000"/>
        </w:rPr>
        <w:t xml:space="preserve">CDC and RTI </w:t>
      </w:r>
      <w:r>
        <w:rPr>
          <w:rFonts w:ascii="Courier New" w:hAnsi="Courier New" w:cs="Courier New"/>
          <w:color w:val="000000"/>
        </w:rPr>
        <w:t xml:space="preserve">staff </w:t>
      </w:r>
      <w:r w:rsidR="00E71F02">
        <w:rPr>
          <w:rFonts w:ascii="Courier New" w:hAnsi="Courier New" w:cs="Courier New"/>
          <w:color w:val="000000"/>
        </w:rPr>
        <w:t xml:space="preserve">and merged using a unique study </w:t>
      </w:r>
      <w:r w:rsidR="00BC1CDE">
        <w:rPr>
          <w:rFonts w:ascii="Courier New" w:hAnsi="Courier New" w:cs="Courier New"/>
          <w:color w:val="000000"/>
        </w:rPr>
        <w:t>ID</w:t>
      </w:r>
      <w:r w:rsidR="00E71F02">
        <w:rPr>
          <w:rFonts w:ascii="Courier New" w:hAnsi="Courier New" w:cs="Courier New"/>
          <w:color w:val="000000"/>
        </w:rPr>
        <w:t xml:space="preserve">. No identifiers will be included in datasets prepared for CDC. </w:t>
      </w:r>
      <w:r w:rsidR="009121EC">
        <w:rPr>
          <w:rFonts w:ascii="Courier New" w:hAnsi="Courier New" w:cs="Courier New"/>
          <w:color w:val="000000"/>
        </w:rPr>
        <w:t>RTI</w:t>
      </w:r>
      <w:r w:rsidR="00E71F02">
        <w:rPr>
          <w:rFonts w:ascii="Courier New" w:hAnsi="Courier New" w:cs="Courier New"/>
          <w:color w:val="000000"/>
        </w:rPr>
        <w:t xml:space="preserve"> will deliver the de-identified but sensitive information from the study using an encrypted File Transfer Protocol. </w:t>
      </w:r>
    </w:p>
    <w:p w:rsidR="009D1010" w:rsidRDefault="009D1010"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tbl>
      <w:tblPr>
        <w:tblW w:w="9504" w:type="dxa"/>
        <w:tblBorders>
          <w:top w:val="single" w:sz="12" w:space="0" w:color="auto"/>
          <w:bottom w:val="single" w:sz="12" w:space="0" w:color="auto"/>
          <w:insideH w:val="single" w:sz="4" w:space="0" w:color="auto"/>
        </w:tblBorders>
        <w:tblLayout w:type="fixed"/>
        <w:tblCellMar>
          <w:left w:w="86" w:type="dxa"/>
          <w:right w:w="86" w:type="dxa"/>
        </w:tblCellMar>
        <w:tblLook w:val="04A0" w:firstRow="1" w:lastRow="0" w:firstColumn="1" w:lastColumn="0" w:noHBand="0" w:noVBand="1"/>
      </w:tblPr>
      <w:tblGrid>
        <w:gridCol w:w="2340"/>
        <w:gridCol w:w="7164"/>
      </w:tblGrid>
      <w:tr w:rsidR="008E2E42" w:rsidRPr="008E2E42" w:rsidTr="007A7F6C">
        <w:trPr>
          <w:cantSplit/>
        </w:trPr>
        <w:tc>
          <w:tcPr>
            <w:tcW w:w="2340" w:type="dxa"/>
            <w:shd w:val="clear" w:color="auto" w:fill="auto"/>
          </w:tcPr>
          <w:p w:rsidR="008E2E42" w:rsidRPr="008E2E42" w:rsidRDefault="008E2E42" w:rsidP="007A7F6C">
            <w:pPr>
              <w:pStyle w:val="TableText"/>
              <w:rPr>
                <w:rFonts w:ascii="Courier New" w:hAnsi="Courier New" w:cs="Courier New"/>
                <w:sz w:val="22"/>
                <w:szCs w:val="22"/>
              </w:rPr>
            </w:pPr>
            <w:r w:rsidRPr="008E2E42">
              <w:rPr>
                <w:rFonts w:ascii="Courier New" w:hAnsi="Courier New" w:cs="Courier New"/>
                <w:sz w:val="22"/>
                <w:szCs w:val="22"/>
              </w:rPr>
              <w:t>Megan Lewis, PhD</w:t>
            </w:r>
          </w:p>
        </w:tc>
        <w:tc>
          <w:tcPr>
            <w:tcW w:w="7164" w:type="dxa"/>
            <w:shd w:val="clear" w:color="auto" w:fill="auto"/>
          </w:tcPr>
          <w:p w:rsidR="008E2E42" w:rsidRPr="008E2E42" w:rsidRDefault="008E2E42" w:rsidP="007A7F6C">
            <w:pPr>
              <w:pStyle w:val="TableText"/>
              <w:rPr>
                <w:rFonts w:ascii="Courier New" w:hAnsi="Courier New" w:cs="Courier New"/>
                <w:sz w:val="22"/>
                <w:szCs w:val="22"/>
              </w:rPr>
            </w:pPr>
            <w:r w:rsidRPr="008E2E42">
              <w:rPr>
                <w:rFonts w:ascii="Courier New" w:hAnsi="Courier New" w:cs="Courier New"/>
                <w:sz w:val="22"/>
                <w:szCs w:val="22"/>
              </w:rPr>
              <w:t>Principal Investigator (PI): Responsible for overall scientific integrity for the project, across all aims; fiscal management; primary contact for CDC</w:t>
            </w:r>
          </w:p>
        </w:tc>
      </w:tr>
      <w:tr w:rsidR="008E2E42" w:rsidRPr="008E2E42" w:rsidTr="007A7F6C">
        <w:trPr>
          <w:cantSplit/>
        </w:trPr>
        <w:tc>
          <w:tcPr>
            <w:tcW w:w="2340" w:type="dxa"/>
            <w:shd w:val="clear" w:color="auto" w:fill="auto"/>
          </w:tcPr>
          <w:p w:rsidR="008E2E42" w:rsidRPr="008E2E42" w:rsidRDefault="008E2E42" w:rsidP="007A7F6C">
            <w:pPr>
              <w:pStyle w:val="TableText"/>
              <w:rPr>
                <w:rFonts w:ascii="Courier New" w:hAnsi="Courier New" w:cs="Courier New"/>
                <w:sz w:val="22"/>
                <w:szCs w:val="22"/>
              </w:rPr>
            </w:pPr>
            <w:r w:rsidRPr="008E2E42">
              <w:rPr>
                <w:rFonts w:ascii="Courier New" w:hAnsi="Courier New" w:cs="Courier New"/>
                <w:sz w:val="22"/>
                <w:szCs w:val="22"/>
              </w:rPr>
              <w:t>Jen Uhrig, PhD</w:t>
            </w:r>
          </w:p>
        </w:tc>
        <w:tc>
          <w:tcPr>
            <w:tcW w:w="7164" w:type="dxa"/>
            <w:shd w:val="clear" w:color="auto" w:fill="auto"/>
          </w:tcPr>
          <w:p w:rsidR="008E2E42" w:rsidRPr="008E2E42" w:rsidRDefault="008E2E42" w:rsidP="007A7F6C">
            <w:pPr>
              <w:pStyle w:val="TableText"/>
              <w:rPr>
                <w:rFonts w:ascii="Courier New" w:hAnsi="Courier New" w:cs="Courier New"/>
                <w:sz w:val="22"/>
                <w:szCs w:val="22"/>
              </w:rPr>
            </w:pPr>
            <w:r w:rsidRPr="008E2E42">
              <w:rPr>
                <w:rFonts w:ascii="Courier New" w:hAnsi="Courier New" w:cs="Courier New"/>
                <w:sz w:val="22"/>
                <w:szCs w:val="22"/>
              </w:rPr>
              <w:t xml:space="preserve">Co-investigator: Consulting on design and implementation </w:t>
            </w:r>
          </w:p>
        </w:tc>
      </w:tr>
      <w:tr w:rsidR="008E2E42" w:rsidRPr="008E2E42" w:rsidTr="007A7F6C">
        <w:trPr>
          <w:cantSplit/>
        </w:trPr>
        <w:tc>
          <w:tcPr>
            <w:tcW w:w="2340" w:type="dxa"/>
            <w:shd w:val="clear" w:color="auto" w:fill="auto"/>
          </w:tcPr>
          <w:p w:rsidR="008E2E42" w:rsidRPr="008E2E42" w:rsidRDefault="008E2E42" w:rsidP="007A7F6C">
            <w:pPr>
              <w:pStyle w:val="TableText"/>
              <w:rPr>
                <w:rFonts w:ascii="Courier New" w:hAnsi="Courier New" w:cs="Courier New"/>
                <w:sz w:val="22"/>
                <w:szCs w:val="22"/>
              </w:rPr>
            </w:pPr>
            <w:r w:rsidRPr="008E2E42">
              <w:rPr>
                <w:rFonts w:ascii="Courier New" w:hAnsi="Courier New" w:cs="Courier New"/>
                <w:sz w:val="22"/>
                <w:szCs w:val="22"/>
              </w:rPr>
              <w:t>Carla Bann, PhD</w:t>
            </w:r>
          </w:p>
        </w:tc>
        <w:tc>
          <w:tcPr>
            <w:tcW w:w="7164" w:type="dxa"/>
            <w:shd w:val="clear" w:color="auto" w:fill="auto"/>
          </w:tcPr>
          <w:p w:rsidR="008E2E42" w:rsidRPr="008E2E42" w:rsidRDefault="008E2E42" w:rsidP="007A7F6C">
            <w:pPr>
              <w:pStyle w:val="TableText"/>
              <w:rPr>
                <w:rFonts w:ascii="Courier New" w:hAnsi="Courier New" w:cs="Courier New"/>
                <w:sz w:val="22"/>
                <w:szCs w:val="22"/>
              </w:rPr>
            </w:pPr>
            <w:r w:rsidRPr="008E2E42">
              <w:rPr>
                <w:rFonts w:ascii="Courier New" w:hAnsi="Courier New" w:cs="Courier New"/>
                <w:sz w:val="22"/>
                <w:szCs w:val="22"/>
              </w:rPr>
              <w:t>Co-investigator and Lead Statistician: Responsible for conducting study analysis and overseeing data management</w:t>
            </w:r>
          </w:p>
        </w:tc>
      </w:tr>
      <w:tr w:rsidR="008E2E42" w:rsidRPr="008E2E42" w:rsidTr="007A7F6C">
        <w:trPr>
          <w:cantSplit/>
        </w:trPr>
        <w:tc>
          <w:tcPr>
            <w:tcW w:w="2340" w:type="dxa"/>
            <w:shd w:val="clear" w:color="auto" w:fill="auto"/>
          </w:tcPr>
          <w:p w:rsidR="008E2E42" w:rsidRPr="008E2E42" w:rsidRDefault="008E2E42" w:rsidP="007A7F6C">
            <w:pPr>
              <w:pStyle w:val="TableText"/>
              <w:rPr>
                <w:rFonts w:ascii="Courier New" w:hAnsi="Courier New" w:cs="Courier New"/>
                <w:sz w:val="22"/>
                <w:szCs w:val="22"/>
              </w:rPr>
            </w:pPr>
            <w:r w:rsidRPr="008E2E42">
              <w:rPr>
                <w:rFonts w:ascii="Courier New" w:hAnsi="Courier New" w:cs="Courier New"/>
                <w:sz w:val="22"/>
                <w:szCs w:val="22"/>
              </w:rPr>
              <w:t>Catherine Slota, PhD</w:t>
            </w:r>
          </w:p>
        </w:tc>
        <w:tc>
          <w:tcPr>
            <w:tcW w:w="7164" w:type="dxa"/>
            <w:shd w:val="clear" w:color="auto" w:fill="auto"/>
          </w:tcPr>
          <w:p w:rsidR="008E2E42" w:rsidRPr="008E2E42" w:rsidRDefault="008E2E42" w:rsidP="007A7F6C">
            <w:pPr>
              <w:pStyle w:val="TableText"/>
              <w:rPr>
                <w:rFonts w:ascii="Courier New" w:hAnsi="Courier New" w:cs="Courier New"/>
                <w:sz w:val="22"/>
                <w:szCs w:val="22"/>
              </w:rPr>
            </w:pPr>
            <w:r w:rsidRPr="008E2E42">
              <w:rPr>
                <w:rFonts w:ascii="Courier New" w:hAnsi="Courier New" w:cs="Courier New"/>
                <w:sz w:val="22"/>
                <w:szCs w:val="22"/>
              </w:rPr>
              <w:t>Co-investigator: Responsible for assisting the Principal Investigator with overseeing data management flows, including clinical electronic medical record (EMR) data, EMR data reporting, and interaction with site personnel; helping with regulatory approvals</w:t>
            </w:r>
          </w:p>
        </w:tc>
      </w:tr>
      <w:tr w:rsidR="008E2E42" w:rsidRPr="008E2E42" w:rsidTr="007A7F6C">
        <w:trPr>
          <w:cantSplit/>
        </w:trPr>
        <w:tc>
          <w:tcPr>
            <w:tcW w:w="2340" w:type="dxa"/>
            <w:shd w:val="clear" w:color="auto" w:fill="auto"/>
          </w:tcPr>
          <w:p w:rsidR="008E2E42" w:rsidRPr="008E2E42" w:rsidRDefault="008E2E42" w:rsidP="007A7F6C">
            <w:pPr>
              <w:pStyle w:val="TableText"/>
              <w:rPr>
                <w:rFonts w:ascii="Courier New" w:hAnsi="Courier New" w:cs="Courier New"/>
                <w:sz w:val="22"/>
                <w:szCs w:val="22"/>
              </w:rPr>
            </w:pPr>
            <w:r w:rsidRPr="008E2E42">
              <w:rPr>
                <w:rFonts w:ascii="Courier New" w:hAnsi="Courier New" w:cs="Courier New"/>
                <w:sz w:val="22"/>
                <w:szCs w:val="22"/>
              </w:rPr>
              <w:t>Ryan Paquin, PhD</w:t>
            </w:r>
          </w:p>
        </w:tc>
        <w:tc>
          <w:tcPr>
            <w:tcW w:w="7164" w:type="dxa"/>
            <w:shd w:val="clear" w:color="auto" w:fill="auto"/>
          </w:tcPr>
          <w:p w:rsidR="008E2E42" w:rsidRPr="008E2E42" w:rsidRDefault="008E2E42" w:rsidP="007A7F6C">
            <w:pPr>
              <w:pStyle w:val="TableText"/>
              <w:rPr>
                <w:rFonts w:ascii="Courier New" w:hAnsi="Courier New" w:cs="Courier New"/>
                <w:sz w:val="22"/>
                <w:szCs w:val="22"/>
              </w:rPr>
            </w:pPr>
            <w:r w:rsidRPr="008E2E42">
              <w:rPr>
                <w:rFonts w:ascii="Courier New" w:hAnsi="Courier New" w:cs="Courier New"/>
                <w:sz w:val="22"/>
                <w:szCs w:val="22"/>
              </w:rPr>
              <w:t>Assistant Analyst: Responsible for working with Carla Bann and Shawn Karns to process and analyze study data</w:t>
            </w:r>
          </w:p>
        </w:tc>
      </w:tr>
      <w:tr w:rsidR="008E2E42" w:rsidRPr="008E2E42" w:rsidTr="007A7F6C">
        <w:trPr>
          <w:cantSplit/>
        </w:trPr>
        <w:tc>
          <w:tcPr>
            <w:tcW w:w="2340" w:type="dxa"/>
            <w:shd w:val="clear" w:color="auto" w:fill="auto"/>
          </w:tcPr>
          <w:p w:rsidR="008E2E42" w:rsidRPr="008E2E42" w:rsidRDefault="008E2E42" w:rsidP="007A7F6C">
            <w:pPr>
              <w:pStyle w:val="TableText"/>
              <w:rPr>
                <w:rFonts w:ascii="Courier New" w:hAnsi="Courier New" w:cs="Courier New"/>
                <w:sz w:val="22"/>
                <w:szCs w:val="22"/>
              </w:rPr>
            </w:pPr>
            <w:r w:rsidRPr="008E2E42">
              <w:rPr>
                <w:rFonts w:ascii="Courier New" w:hAnsi="Courier New" w:cs="Courier New"/>
                <w:sz w:val="22"/>
                <w:szCs w:val="22"/>
              </w:rPr>
              <w:t>Bryan Garner, PhD</w:t>
            </w:r>
          </w:p>
        </w:tc>
        <w:tc>
          <w:tcPr>
            <w:tcW w:w="7164" w:type="dxa"/>
            <w:shd w:val="clear" w:color="auto" w:fill="auto"/>
          </w:tcPr>
          <w:p w:rsidR="008E2E42" w:rsidRPr="008E2E42" w:rsidRDefault="008E2E42" w:rsidP="007A7F6C">
            <w:pPr>
              <w:pStyle w:val="TableText"/>
              <w:rPr>
                <w:rFonts w:ascii="Courier New" w:hAnsi="Courier New" w:cs="Courier New"/>
                <w:sz w:val="22"/>
                <w:szCs w:val="22"/>
              </w:rPr>
            </w:pPr>
            <w:r w:rsidRPr="008E2E42">
              <w:rPr>
                <w:rFonts w:ascii="Courier New" w:hAnsi="Courier New" w:cs="Courier New"/>
                <w:sz w:val="22"/>
                <w:szCs w:val="22"/>
              </w:rPr>
              <w:t>Co-investigator: Responsible for leading Aim 2 quantitative data collection and analysis</w:t>
            </w:r>
          </w:p>
        </w:tc>
      </w:tr>
      <w:tr w:rsidR="008E2E42" w:rsidRPr="008E2E42" w:rsidTr="007A7F6C">
        <w:trPr>
          <w:cantSplit/>
        </w:trPr>
        <w:tc>
          <w:tcPr>
            <w:tcW w:w="2340" w:type="dxa"/>
            <w:shd w:val="clear" w:color="auto" w:fill="auto"/>
          </w:tcPr>
          <w:p w:rsidR="008E2E42" w:rsidRPr="008E2E42" w:rsidRDefault="008E2E42" w:rsidP="007A7F6C">
            <w:pPr>
              <w:pStyle w:val="TableText"/>
              <w:rPr>
                <w:rFonts w:ascii="Courier New" w:hAnsi="Courier New" w:cs="Courier New"/>
                <w:sz w:val="22"/>
                <w:szCs w:val="22"/>
              </w:rPr>
            </w:pPr>
            <w:r w:rsidRPr="008E2E42">
              <w:rPr>
                <w:rFonts w:ascii="Courier New" w:hAnsi="Courier New" w:cs="Courier New"/>
                <w:sz w:val="22"/>
                <w:szCs w:val="22"/>
              </w:rPr>
              <w:t>Barry Blumenfeld, MD</w:t>
            </w:r>
          </w:p>
        </w:tc>
        <w:tc>
          <w:tcPr>
            <w:tcW w:w="7164" w:type="dxa"/>
            <w:shd w:val="clear" w:color="auto" w:fill="auto"/>
          </w:tcPr>
          <w:p w:rsidR="008E2E42" w:rsidRPr="008E2E42" w:rsidRDefault="008E2E42" w:rsidP="007A7F6C">
            <w:pPr>
              <w:pStyle w:val="TableText"/>
              <w:rPr>
                <w:rFonts w:ascii="Courier New" w:hAnsi="Courier New" w:cs="Courier New"/>
                <w:sz w:val="22"/>
                <w:szCs w:val="22"/>
              </w:rPr>
            </w:pPr>
            <w:r w:rsidRPr="008E2E42">
              <w:rPr>
                <w:rFonts w:ascii="Courier New" w:hAnsi="Courier New" w:cs="Courier New"/>
                <w:sz w:val="22"/>
                <w:szCs w:val="22"/>
              </w:rPr>
              <w:t>Co-investigator: Responsible for leading design of EMR harmonization and procedures for EMR data collection</w:t>
            </w:r>
          </w:p>
        </w:tc>
      </w:tr>
      <w:tr w:rsidR="008E2E42" w:rsidRPr="008E2E42" w:rsidTr="007A7F6C">
        <w:trPr>
          <w:cantSplit/>
        </w:trPr>
        <w:tc>
          <w:tcPr>
            <w:tcW w:w="2340" w:type="dxa"/>
            <w:shd w:val="clear" w:color="auto" w:fill="auto"/>
          </w:tcPr>
          <w:p w:rsidR="008E2E42" w:rsidRPr="008E2E42" w:rsidRDefault="008E2E42" w:rsidP="007A7F6C">
            <w:pPr>
              <w:pStyle w:val="TableText"/>
              <w:rPr>
                <w:rFonts w:ascii="Courier New" w:hAnsi="Courier New" w:cs="Courier New"/>
                <w:sz w:val="22"/>
                <w:szCs w:val="22"/>
              </w:rPr>
            </w:pPr>
            <w:r w:rsidRPr="008E2E42">
              <w:rPr>
                <w:rFonts w:ascii="Courier New" w:hAnsi="Courier New" w:cs="Courier New"/>
                <w:sz w:val="22"/>
                <w:szCs w:val="22"/>
              </w:rPr>
              <w:t>Olga Khavjou, MA</w:t>
            </w:r>
          </w:p>
        </w:tc>
        <w:tc>
          <w:tcPr>
            <w:tcW w:w="7164" w:type="dxa"/>
            <w:shd w:val="clear" w:color="auto" w:fill="auto"/>
          </w:tcPr>
          <w:p w:rsidR="008E2E42" w:rsidRPr="008E2E42" w:rsidRDefault="008E2E42" w:rsidP="007A7F6C">
            <w:pPr>
              <w:pStyle w:val="TableText"/>
              <w:rPr>
                <w:rFonts w:ascii="Courier New" w:hAnsi="Courier New" w:cs="Courier New"/>
                <w:sz w:val="22"/>
                <w:szCs w:val="22"/>
              </w:rPr>
            </w:pPr>
            <w:r w:rsidRPr="008E2E42">
              <w:rPr>
                <w:rFonts w:ascii="Courier New" w:hAnsi="Courier New" w:cs="Courier New"/>
                <w:sz w:val="22"/>
                <w:szCs w:val="22"/>
              </w:rPr>
              <w:t>Co-investigator: Responsible for cost analysis data collection for Aim 3</w:t>
            </w:r>
          </w:p>
        </w:tc>
      </w:tr>
      <w:tr w:rsidR="008E2E42" w:rsidRPr="008E2E42" w:rsidTr="007A7F6C">
        <w:trPr>
          <w:cantSplit/>
        </w:trPr>
        <w:tc>
          <w:tcPr>
            <w:tcW w:w="2340" w:type="dxa"/>
            <w:shd w:val="clear" w:color="auto" w:fill="auto"/>
          </w:tcPr>
          <w:p w:rsidR="008E2E42" w:rsidRPr="008E2E42" w:rsidRDefault="008E2E42" w:rsidP="007A7F6C">
            <w:pPr>
              <w:pStyle w:val="TableText"/>
              <w:rPr>
                <w:rFonts w:ascii="Courier New" w:hAnsi="Courier New" w:cs="Courier New"/>
                <w:sz w:val="22"/>
                <w:szCs w:val="22"/>
              </w:rPr>
            </w:pPr>
            <w:r w:rsidRPr="008E2E42">
              <w:rPr>
                <w:rFonts w:ascii="Courier New" w:hAnsi="Courier New" w:cs="Courier New"/>
                <w:sz w:val="22"/>
                <w:szCs w:val="22"/>
              </w:rPr>
              <w:t>Olivia Taylor, MPH</w:t>
            </w:r>
          </w:p>
        </w:tc>
        <w:tc>
          <w:tcPr>
            <w:tcW w:w="7164" w:type="dxa"/>
            <w:shd w:val="clear" w:color="auto" w:fill="auto"/>
          </w:tcPr>
          <w:p w:rsidR="008E2E42" w:rsidRPr="008E2E42" w:rsidRDefault="008E2E42" w:rsidP="007A7F6C">
            <w:pPr>
              <w:pStyle w:val="TableText"/>
              <w:rPr>
                <w:rFonts w:ascii="Courier New" w:hAnsi="Courier New" w:cs="Courier New"/>
                <w:sz w:val="22"/>
                <w:szCs w:val="22"/>
              </w:rPr>
            </w:pPr>
            <w:r w:rsidRPr="008E2E42">
              <w:rPr>
                <w:rFonts w:ascii="Courier New" w:hAnsi="Courier New" w:cs="Courier New"/>
                <w:sz w:val="22"/>
                <w:szCs w:val="22"/>
              </w:rPr>
              <w:t xml:space="preserve">Project Manager: Responsible for project management; leading qualitative data collection and analysis for Aim 2; leading data collection for Aim 4 assessing standard of care at each clinical site; assisting PI with cooperative agreement management, site subcontracts, consultant agreements; supervising other study research associates </w:t>
            </w:r>
          </w:p>
        </w:tc>
      </w:tr>
      <w:tr w:rsidR="008E2E42" w:rsidRPr="008E2E42" w:rsidTr="007A7F6C">
        <w:trPr>
          <w:cantSplit/>
        </w:trPr>
        <w:tc>
          <w:tcPr>
            <w:tcW w:w="2340" w:type="dxa"/>
            <w:shd w:val="clear" w:color="auto" w:fill="auto"/>
          </w:tcPr>
          <w:p w:rsidR="008E2E42" w:rsidRPr="008E2E42" w:rsidRDefault="008E2E42" w:rsidP="007A7F6C">
            <w:pPr>
              <w:pStyle w:val="TableText"/>
              <w:rPr>
                <w:rFonts w:ascii="Courier New" w:hAnsi="Courier New" w:cs="Courier New"/>
                <w:sz w:val="22"/>
                <w:szCs w:val="22"/>
              </w:rPr>
            </w:pPr>
            <w:r w:rsidRPr="008E2E42">
              <w:rPr>
                <w:rFonts w:ascii="Courier New" w:hAnsi="Courier New" w:cs="Courier New"/>
                <w:sz w:val="22"/>
                <w:szCs w:val="22"/>
              </w:rPr>
              <w:t>Alexa Ortiz, MSN</w:t>
            </w:r>
          </w:p>
        </w:tc>
        <w:tc>
          <w:tcPr>
            <w:tcW w:w="7164" w:type="dxa"/>
            <w:shd w:val="clear" w:color="auto" w:fill="auto"/>
          </w:tcPr>
          <w:p w:rsidR="008E2E42" w:rsidRPr="008E2E42" w:rsidRDefault="008E2E42" w:rsidP="007A7F6C">
            <w:pPr>
              <w:pStyle w:val="TableText"/>
              <w:rPr>
                <w:rFonts w:ascii="Courier New" w:hAnsi="Courier New" w:cs="Courier New"/>
                <w:sz w:val="22"/>
                <w:szCs w:val="22"/>
              </w:rPr>
            </w:pPr>
            <w:r w:rsidRPr="008E2E42">
              <w:rPr>
                <w:rFonts w:ascii="Courier New" w:hAnsi="Courier New" w:cs="Courier New"/>
                <w:sz w:val="22"/>
                <w:szCs w:val="22"/>
              </w:rPr>
              <w:t>Research Analyst: Responsible for outreach protocol and assisting the PI and Associate Project Director with site management</w:t>
            </w:r>
          </w:p>
        </w:tc>
      </w:tr>
      <w:tr w:rsidR="008E2E42" w:rsidRPr="008E2E42" w:rsidTr="007A7F6C">
        <w:trPr>
          <w:cantSplit/>
        </w:trPr>
        <w:tc>
          <w:tcPr>
            <w:tcW w:w="2340" w:type="dxa"/>
            <w:shd w:val="clear" w:color="auto" w:fill="auto"/>
          </w:tcPr>
          <w:p w:rsidR="008E2E42" w:rsidRPr="008E2E42" w:rsidRDefault="008E2E42" w:rsidP="007A7F6C">
            <w:pPr>
              <w:pStyle w:val="TableText"/>
              <w:rPr>
                <w:rFonts w:ascii="Courier New" w:hAnsi="Courier New" w:cs="Courier New"/>
                <w:sz w:val="22"/>
                <w:szCs w:val="22"/>
              </w:rPr>
            </w:pPr>
            <w:r w:rsidRPr="008E2E42">
              <w:rPr>
                <w:rFonts w:ascii="Courier New" w:hAnsi="Courier New" w:cs="Courier New"/>
                <w:sz w:val="22"/>
                <w:szCs w:val="22"/>
              </w:rPr>
              <w:t>Shawn Karns, BA</w:t>
            </w:r>
          </w:p>
        </w:tc>
        <w:tc>
          <w:tcPr>
            <w:tcW w:w="7164" w:type="dxa"/>
            <w:shd w:val="clear" w:color="auto" w:fill="auto"/>
          </w:tcPr>
          <w:p w:rsidR="008E2E42" w:rsidRPr="008E2E42" w:rsidRDefault="008E2E42" w:rsidP="007A7F6C">
            <w:pPr>
              <w:pStyle w:val="TableText"/>
              <w:rPr>
                <w:rFonts w:ascii="Courier New" w:hAnsi="Courier New" w:cs="Courier New"/>
                <w:sz w:val="22"/>
                <w:szCs w:val="22"/>
              </w:rPr>
            </w:pPr>
            <w:r w:rsidRPr="008E2E42">
              <w:rPr>
                <w:rFonts w:ascii="Courier New" w:hAnsi="Courier New" w:cs="Courier New"/>
                <w:sz w:val="22"/>
                <w:szCs w:val="22"/>
              </w:rPr>
              <w:t>Data Manager: Responsible for managing data for all sites; assisting Dr. Bann with data analysis and reporting</w:t>
            </w:r>
          </w:p>
        </w:tc>
      </w:tr>
      <w:tr w:rsidR="008E2E42" w:rsidRPr="008E2E42" w:rsidTr="007A7F6C">
        <w:trPr>
          <w:cantSplit/>
        </w:trPr>
        <w:tc>
          <w:tcPr>
            <w:tcW w:w="2340" w:type="dxa"/>
            <w:shd w:val="clear" w:color="auto" w:fill="auto"/>
          </w:tcPr>
          <w:p w:rsidR="008E2E42" w:rsidRPr="008E2E42" w:rsidRDefault="008E2E42" w:rsidP="007A7F6C">
            <w:pPr>
              <w:pStyle w:val="TableText"/>
              <w:rPr>
                <w:rFonts w:ascii="Courier New" w:hAnsi="Courier New" w:cs="Courier New"/>
                <w:sz w:val="22"/>
                <w:szCs w:val="22"/>
              </w:rPr>
            </w:pPr>
            <w:r w:rsidRPr="008E2E42">
              <w:rPr>
                <w:rFonts w:ascii="Courier New" w:hAnsi="Courier New" w:cs="Courier New"/>
                <w:sz w:val="22"/>
                <w:szCs w:val="22"/>
              </w:rPr>
              <w:t>Brittany Zulkiewicz, BS</w:t>
            </w:r>
          </w:p>
        </w:tc>
        <w:tc>
          <w:tcPr>
            <w:tcW w:w="7164" w:type="dxa"/>
            <w:shd w:val="clear" w:color="auto" w:fill="auto"/>
          </w:tcPr>
          <w:p w:rsidR="008E2E42" w:rsidRPr="008E2E42" w:rsidRDefault="008E2E42" w:rsidP="007A7F6C">
            <w:pPr>
              <w:pStyle w:val="TableText"/>
              <w:rPr>
                <w:rFonts w:ascii="Courier New" w:hAnsi="Courier New" w:cs="Courier New"/>
                <w:sz w:val="22"/>
                <w:szCs w:val="22"/>
              </w:rPr>
            </w:pPr>
            <w:r w:rsidRPr="008E2E42">
              <w:rPr>
                <w:rFonts w:ascii="Courier New" w:hAnsi="Courier New" w:cs="Courier New"/>
                <w:sz w:val="22"/>
                <w:szCs w:val="22"/>
              </w:rPr>
              <w:t>Research Associate: Responsible for intervention implementation protocols across sites; coordinating data management with Dr. Bann and Ms. Karns</w:t>
            </w:r>
          </w:p>
        </w:tc>
      </w:tr>
      <w:tr w:rsidR="008E2E42" w:rsidRPr="008E2E42" w:rsidTr="007A7F6C">
        <w:trPr>
          <w:cantSplit/>
        </w:trPr>
        <w:tc>
          <w:tcPr>
            <w:tcW w:w="2340" w:type="dxa"/>
            <w:shd w:val="clear" w:color="auto" w:fill="auto"/>
          </w:tcPr>
          <w:p w:rsidR="008E2E42" w:rsidRPr="008E2E42" w:rsidRDefault="008E2E42" w:rsidP="007A7F6C">
            <w:pPr>
              <w:pStyle w:val="TableText"/>
              <w:rPr>
                <w:rFonts w:ascii="Courier New" w:hAnsi="Courier New" w:cs="Courier New"/>
                <w:sz w:val="22"/>
                <w:szCs w:val="22"/>
              </w:rPr>
            </w:pPr>
            <w:r w:rsidRPr="008E2E42">
              <w:rPr>
                <w:rFonts w:ascii="Courier New" w:hAnsi="Courier New" w:cs="Courier New"/>
                <w:sz w:val="22"/>
                <w:szCs w:val="22"/>
              </w:rPr>
              <w:t>Kate Ferriola-Brukenstein, BA</w:t>
            </w:r>
          </w:p>
        </w:tc>
        <w:tc>
          <w:tcPr>
            <w:tcW w:w="7164" w:type="dxa"/>
            <w:shd w:val="clear" w:color="auto" w:fill="auto"/>
          </w:tcPr>
          <w:p w:rsidR="008E2E42" w:rsidRPr="008E2E42" w:rsidRDefault="008E2E42" w:rsidP="007A7F6C">
            <w:pPr>
              <w:pStyle w:val="TableText"/>
              <w:rPr>
                <w:rFonts w:ascii="Courier New" w:hAnsi="Courier New" w:cs="Courier New"/>
                <w:sz w:val="22"/>
                <w:szCs w:val="22"/>
              </w:rPr>
            </w:pPr>
            <w:r w:rsidRPr="008E2E42">
              <w:rPr>
                <w:rFonts w:ascii="Courier New" w:hAnsi="Courier New" w:cs="Courier New"/>
                <w:sz w:val="22"/>
                <w:szCs w:val="22"/>
              </w:rPr>
              <w:t>Research Associate: Responsible for assisting Ms. Taylor with site administration and project organization</w:t>
            </w:r>
          </w:p>
        </w:tc>
      </w:tr>
    </w:tbl>
    <w:p w:rsidR="00E22E12" w:rsidRDefault="00E22E12" w:rsidP="00BB288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rsidR="0043245E" w:rsidRPr="0043245E" w:rsidRDefault="0043245E"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u w:val="single"/>
        </w:rPr>
      </w:pPr>
      <w:r w:rsidRPr="0043245E">
        <w:rPr>
          <w:rFonts w:ascii="Courier New" w:hAnsi="Courier New" w:cs="Courier New"/>
          <w:color w:val="000000"/>
          <w:u w:val="single"/>
        </w:rPr>
        <w:t>CDC Project Staff</w:t>
      </w:r>
    </w:p>
    <w:p w:rsidR="00E22E12" w:rsidRPr="0043245E" w:rsidRDefault="00E22E12"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rsidR="000459E2" w:rsidRDefault="00925051" w:rsidP="00BB288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C75529">
        <w:rPr>
          <w:rFonts w:ascii="Courier New" w:hAnsi="Courier New" w:cs="Courier New"/>
          <w:color w:val="000000"/>
        </w:rPr>
        <w:t xml:space="preserve">The </w:t>
      </w:r>
      <w:r w:rsidR="00CF3BAD">
        <w:rPr>
          <w:rFonts w:ascii="Courier New" w:hAnsi="Courier New" w:cs="Courier New"/>
          <w:color w:val="000000"/>
        </w:rPr>
        <w:t>CDC</w:t>
      </w:r>
      <w:r w:rsidRPr="00C75529">
        <w:rPr>
          <w:rFonts w:ascii="Courier New" w:hAnsi="Courier New" w:cs="Courier New"/>
          <w:color w:val="000000"/>
        </w:rPr>
        <w:t xml:space="preserve"> staff members who are involved with the various aspects of designing and implementing the study are listed below.</w:t>
      </w:r>
      <w:r w:rsidR="00BB2880">
        <w:rPr>
          <w:rFonts w:ascii="Courier New" w:hAnsi="Courier New" w:cs="Courier New"/>
          <w:color w:val="000000"/>
        </w:rPr>
        <w:t xml:space="preserve"> </w:t>
      </w:r>
      <w:r w:rsidR="009A6DDD">
        <w:rPr>
          <w:rFonts w:ascii="Courier New" w:hAnsi="Courier New" w:cs="Courier New"/>
          <w:color w:val="000000"/>
        </w:rPr>
        <w:t xml:space="preserve">CDC staff will not be </w:t>
      </w:r>
      <w:r w:rsidR="00CF3BAD">
        <w:rPr>
          <w:rFonts w:ascii="Courier New" w:hAnsi="Courier New" w:cs="Courier New"/>
          <w:color w:val="000000"/>
        </w:rPr>
        <w:t>i</w:t>
      </w:r>
      <w:r w:rsidR="009A6DDD">
        <w:rPr>
          <w:rFonts w:ascii="Courier New" w:hAnsi="Courier New" w:cs="Courier New"/>
          <w:color w:val="000000"/>
        </w:rPr>
        <w:t xml:space="preserve">n contact with study participants. CDC will receive only study data with no information in identifiable form. </w:t>
      </w:r>
      <w:r w:rsidR="00BB2880">
        <w:rPr>
          <w:rFonts w:ascii="Courier New" w:hAnsi="Courier New" w:cs="Courier New"/>
          <w:color w:val="000000"/>
        </w:rPr>
        <w:t xml:space="preserve">The data collected will be analyzed by CDC staff. </w:t>
      </w:r>
      <w:r w:rsidR="000459E2" w:rsidRPr="000459E2">
        <w:rPr>
          <w:rFonts w:ascii="Courier New" w:hAnsi="Courier New" w:cs="Courier New"/>
        </w:rPr>
        <w:t xml:space="preserve">All CDC project staff can be reached at the following address and phone number: </w:t>
      </w:r>
    </w:p>
    <w:p w:rsidR="00091A97" w:rsidRPr="000459E2" w:rsidRDefault="00091A97" w:rsidP="000459E2">
      <w:pPr>
        <w:rPr>
          <w:rFonts w:ascii="Courier New" w:hAnsi="Courier New" w:cs="Courier New"/>
          <w:sz w:val="24"/>
        </w:rPr>
      </w:pPr>
    </w:p>
    <w:p w:rsidR="000459E2" w:rsidRPr="000459E2" w:rsidRDefault="00D73ADD" w:rsidP="000459E2">
      <w:pPr>
        <w:rPr>
          <w:rFonts w:ascii="Courier New" w:hAnsi="Courier New" w:cs="Courier New"/>
          <w:sz w:val="24"/>
        </w:rPr>
      </w:pPr>
      <w:r>
        <w:rPr>
          <w:rFonts w:ascii="Courier New" w:hAnsi="Courier New" w:cs="Courier New"/>
          <w:sz w:val="24"/>
        </w:rPr>
        <w:t>Prevention Research Branch</w:t>
      </w:r>
    </w:p>
    <w:p w:rsidR="000459E2" w:rsidRPr="000459E2" w:rsidRDefault="000459E2" w:rsidP="000459E2">
      <w:pPr>
        <w:rPr>
          <w:rFonts w:ascii="Courier New" w:hAnsi="Courier New" w:cs="Courier New"/>
          <w:sz w:val="24"/>
        </w:rPr>
      </w:pPr>
      <w:r w:rsidRPr="000459E2">
        <w:rPr>
          <w:rFonts w:ascii="Courier New" w:hAnsi="Courier New" w:cs="Courier New"/>
          <w:sz w:val="24"/>
        </w:rPr>
        <w:t>Division of HIV/AIDS Prevention</w:t>
      </w:r>
    </w:p>
    <w:p w:rsidR="000459E2" w:rsidRPr="000459E2" w:rsidRDefault="000459E2" w:rsidP="000459E2">
      <w:pPr>
        <w:rPr>
          <w:rFonts w:ascii="Courier New" w:hAnsi="Courier New" w:cs="Courier New"/>
          <w:sz w:val="24"/>
        </w:rPr>
      </w:pPr>
      <w:r w:rsidRPr="000459E2">
        <w:rPr>
          <w:rFonts w:ascii="Courier New" w:hAnsi="Courier New" w:cs="Courier New"/>
          <w:sz w:val="24"/>
        </w:rPr>
        <w:t>Centers for Disease Control and Prevention</w:t>
      </w:r>
    </w:p>
    <w:p w:rsidR="000459E2" w:rsidRPr="000459E2" w:rsidRDefault="00D73ADD" w:rsidP="000459E2">
      <w:pPr>
        <w:rPr>
          <w:rFonts w:ascii="Courier New" w:hAnsi="Courier New" w:cs="Courier New"/>
          <w:sz w:val="24"/>
        </w:rPr>
      </w:pPr>
      <w:r>
        <w:rPr>
          <w:rFonts w:ascii="Courier New" w:hAnsi="Courier New" w:cs="Courier New"/>
          <w:sz w:val="24"/>
        </w:rPr>
        <w:t>1600 Clifton Rd, NE MS E-37</w:t>
      </w:r>
    </w:p>
    <w:p w:rsidR="000459E2" w:rsidRPr="000459E2" w:rsidRDefault="000459E2" w:rsidP="000459E2">
      <w:pPr>
        <w:rPr>
          <w:rFonts w:ascii="Courier New" w:hAnsi="Courier New" w:cs="Courier New"/>
          <w:sz w:val="24"/>
        </w:rPr>
      </w:pPr>
      <w:r w:rsidRPr="000459E2">
        <w:rPr>
          <w:rFonts w:ascii="Courier New" w:hAnsi="Courier New" w:cs="Courier New"/>
          <w:sz w:val="24"/>
        </w:rPr>
        <w:t>Atlanta, GA 30333</w:t>
      </w:r>
    </w:p>
    <w:p w:rsidR="000459E2" w:rsidRDefault="00D73ADD" w:rsidP="000459E2">
      <w:pPr>
        <w:rPr>
          <w:rFonts w:ascii="Courier New" w:hAnsi="Courier New" w:cs="Courier New"/>
          <w:sz w:val="24"/>
        </w:rPr>
      </w:pPr>
      <w:r>
        <w:rPr>
          <w:rFonts w:ascii="Courier New" w:hAnsi="Courier New" w:cs="Courier New"/>
          <w:sz w:val="24"/>
        </w:rPr>
        <w:t>Phone: (404) 639-1900</w:t>
      </w:r>
    </w:p>
    <w:p w:rsidR="00F90688" w:rsidRPr="000936A0" w:rsidRDefault="00F90688" w:rsidP="000459E2">
      <w:pPr>
        <w:rPr>
          <w:rFonts w:ascii="Courier New" w:hAnsi="Courier New" w:cs="Courier New"/>
          <w:i/>
          <w:sz w:val="24"/>
        </w:rPr>
      </w:pPr>
    </w:p>
    <w:p w:rsidR="00D73ADD" w:rsidRPr="00D73ADD" w:rsidRDefault="00D73ADD" w:rsidP="00D73ADD">
      <w:pPr>
        <w:widowControl/>
        <w:numPr>
          <w:ilvl w:val="0"/>
          <w:numId w:val="42"/>
        </w:numPr>
        <w:autoSpaceDE/>
        <w:autoSpaceDN/>
        <w:adjustRightInd/>
        <w:rPr>
          <w:rFonts w:ascii="Courier New" w:hAnsi="Courier New" w:cs="Courier New"/>
          <w:sz w:val="22"/>
          <w:szCs w:val="22"/>
        </w:rPr>
      </w:pPr>
      <w:r w:rsidRPr="003D3F05">
        <w:rPr>
          <w:rFonts w:ascii="Courier New" w:hAnsi="Courier New" w:cs="Courier New"/>
          <w:sz w:val="22"/>
          <w:szCs w:val="22"/>
        </w:rPr>
        <w:t xml:space="preserve">Camilla Harshbarger, PhD, </w:t>
      </w:r>
      <w:r w:rsidR="00530E90" w:rsidRPr="003D3F05">
        <w:rPr>
          <w:rFonts w:ascii="Courier New" w:hAnsi="Courier New" w:cs="Courier New"/>
          <w:sz w:val="22"/>
          <w:szCs w:val="22"/>
        </w:rPr>
        <w:t>Project Officer</w:t>
      </w:r>
      <w:r w:rsidRPr="00D73ADD">
        <w:rPr>
          <w:rFonts w:ascii="Courier New" w:hAnsi="Courier New" w:cs="Courier New"/>
          <w:sz w:val="22"/>
          <w:szCs w:val="22"/>
        </w:rPr>
        <w:br/>
        <w:t>Prevention Research Branch</w:t>
      </w:r>
      <w:r w:rsidRPr="00D73ADD">
        <w:rPr>
          <w:rFonts w:ascii="Courier New" w:hAnsi="Courier New" w:cs="Courier New"/>
          <w:sz w:val="22"/>
          <w:szCs w:val="22"/>
        </w:rPr>
        <w:br/>
        <w:t>Division of HIV/AIDS Prevention</w:t>
      </w:r>
    </w:p>
    <w:p w:rsidR="00D73ADD" w:rsidRPr="00D73ADD" w:rsidRDefault="00D73ADD" w:rsidP="00D73ADD">
      <w:pPr>
        <w:ind w:left="720"/>
        <w:rPr>
          <w:rFonts w:ascii="Courier New" w:hAnsi="Courier New" w:cs="Courier New"/>
          <w:sz w:val="22"/>
          <w:szCs w:val="22"/>
        </w:rPr>
      </w:pPr>
    </w:p>
    <w:p w:rsidR="00D73ADD" w:rsidRPr="00D73ADD" w:rsidRDefault="00D73ADD" w:rsidP="00D73ADD">
      <w:pPr>
        <w:widowControl/>
        <w:numPr>
          <w:ilvl w:val="0"/>
          <w:numId w:val="42"/>
        </w:numPr>
        <w:autoSpaceDE/>
        <w:autoSpaceDN/>
        <w:adjustRightInd/>
        <w:rPr>
          <w:rFonts w:ascii="Courier New" w:hAnsi="Courier New" w:cs="Courier New"/>
          <w:sz w:val="22"/>
          <w:szCs w:val="22"/>
        </w:rPr>
      </w:pPr>
      <w:r w:rsidRPr="00D73ADD">
        <w:rPr>
          <w:rFonts w:ascii="Courier New" w:hAnsi="Courier New" w:cs="Courier New"/>
          <w:sz w:val="22"/>
          <w:szCs w:val="22"/>
        </w:rPr>
        <w:t xml:space="preserve">Ann O’Leary, PhD, </w:t>
      </w:r>
      <w:r w:rsidR="0026672E">
        <w:rPr>
          <w:rFonts w:ascii="Courier New" w:hAnsi="Courier New" w:cs="Courier New"/>
          <w:sz w:val="22"/>
          <w:szCs w:val="22"/>
        </w:rPr>
        <w:t xml:space="preserve">Consultant </w:t>
      </w:r>
      <w:r w:rsidRPr="00D73ADD">
        <w:rPr>
          <w:rFonts w:ascii="Courier New" w:hAnsi="Courier New" w:cs="Courier New"/>
          <w:sz w:val="22"/>
          <w:szCs w:val="22"/>
        </w:rPr>
        <w:br/>
        <w:t>Prevention Research Branch</w:t>
      </w:r>
      <w:r w:rsidRPr="00D73ADD">
        <w:rPr>
          <w:rFonts w:ascii="Courier New" w:hAnsi="Courier New" w:cs="Courier New"/>
          <w:sz w:val="22"/>
          <w:szCs w:val="22"/>
        </w:rPr>
        <w:br/>
        <w:t>Division of HIV/AIDS Prevention</w:t>
      </w:r>
    </w:p>
    <w:p w:rsidR="00D73ADD" w:rsidRPr="00D73ADD" w:rsidRDefault="00D73ADD" w:rsidP="00D73ADD">
      <w:pPr>
        <w:rPr>
          <w:rFonts w:ascii="Courier New" w:hAnsi="Courier New" w:cs="Courier New"/>
          <w:sz w:val="22"/>
          <w:szCs w:val="22"/>
        </w:rPr>
      </w:pPr>
    </w:p>
    <w:p w:rsidR="00D73ADD" w:rsidRPr="00D73ADD" w:rsidRDefault="00D73ADD" w:rsidP="00D73ADD">
      <w:pPr>
        <w:widowControl/>
        <w:numPr>
          <w:ilvl w:val="0"/>
          <w:numId w:val="42"/>
        </w:numPr>
        <w:autoSpaceDE/>
        <w:autoSpaceDN/>
        <w:adjustRightInd/>
        <w:rPr>
          <w:rFonts w:ascii="Courier New" w:hAnsi="Courier New" w:cs="Courier New"/>
          <w:sz w:val="22"/>
          <w:szCs w:val="22"/>
        </w:rPr>
      </w:pPr>
      <w:r w:rsidRPr="00D73ADD">
        <w:rPr>
          <w:rFonts w:ascii="Courier New" w:hAnsi="Courier New" w:cs="Courier New"/>
          <w:sz w:val="22"/>
          <w:szCs w:val="22"/>
        </w:rPr>
        <w:t>Carla Galindo, MPH</w:t>
      </w:r>
      <w:r w:rsidR="00530E90">
        <w:rPr>
          <w:rFonts w:ascii="Courier New" w:hAnsi="Courier New" w:cs="Courier New"/>
          <w:sz w:val="22"/>
          <w:szCs w:val="22"/>
        </w:rPr>
        <w:t>, Project Officer</w:t>
      </w:r>
      <w:r w:rsidRPr="00D73ADD">
        <w:rPr>
          <w:rFonts w:ascii="Courier New" w:hAnsi="Courier New" w:cs="Courier New"/>
          <w:sz w:val="22"/>
          <w:szCs w:val="22"/>
        </w:rPr>
        <w:br/>
        <w:t>Prevention Research Branch</w:t>
      </w:r>
      <w:r w:rsidRPr="00D73ADD">
        <w:rPr>
          <w:rFonts w:ascii="Courier New" w:hAnsi="Courier New" w:cs="Courier New"/>
          <w:sz w:val="22"/>
          <w:szCs w:val="22"/>
        </w:rPr>
        <w:br/>
        <w:t>Division of HIV/AIDS Prevention</w:t>
      </w:r>
    </w:p>
    <w:p w:rsidR="00D73ADD" w:rsidRPr="00D73ADD" w:rsidRDefault="00D73ADD" w:rsidP="00D73ADD">
      <w:pPr>
        <w:rPr>
          <w:rFonts w:ascii="Courier New" w:hAnsi="Courier New" w:cs="Courier New"/>
          <w:sz w:val="22"/>
          <w:szCs w:val="22"/>
        </w:rPr>
      </w:pPr>
    </w:p>
    <w:p w:rsidR="00D73ADD" w:rsidRPr="00D73ADD" w:rsidRDefault="00D73ADD" w:rsidP="00D73ADD">
      <w:pPr>
        <w:widowControl/>
        <w:numPr>
          <w:ilvl w:val="0"/>
          <w:numId w:val="42"/>
        </w:numPr>
        <w:autoSpaceDE/>
        <w:autoSpaceDN/>
        <w:adjustRightInd/>
        <w:rPr>
          <w:rFonts w:ascii="Courier New" w:hAnsi="Courier New" w:cs="Courier New"/>
          <w:sz w:val="22"/>
          <w:szCs w:val="22"/>
        </w:rPr>
      </w:pPr>
      <w:r w:rsidRPr="00D73ADD">
        <w:rPr>
          <w:rFonts w:ascii="Courier New" w:hAnsi="Courier New" w:cs="Courier New"/>
          <w:sz w:val="22"/>
          <w:szCs w:val="22"/>
        </w:rPr>
        <w:t>Arin Freeman, MPH</w:t>
      </w:r>
      <w:r w:rsidR="00530E90">
        <w:rPr>
          <w:rFonts w:ascii="Courier New" w:hAnsi="Courier New" w:cs="Courier New"/>
          <w:sz w:val="22"/>
          <w:szCs w:val="22"/>
        </w:rPr>
        <w:t xml:space="preserve">, Project Coordinator </w:t>
      </w:r>
      <w:r w:rsidRPr="00D73ADD">
        <w:rPr>
          <w:rFonts w:ascii="Courier New" w:hAnsi="Courier New" w:cs="Courier New"/>
          <w:sz w:val="22"/>
          <w:szCs w:val="22"/>
        </w:rPr>
        <w:br/>
        <w:t>Prevention Research Branch</w:t>
      </w:r>
      <w:r w:rsidRPr="00D73ADD">
        <w:rPr>
          <w:rFonts w:ascii="Courier New" w:hAnsi="Courier New" w:cs="Courier New"/>
          <w:sz w:val="22"/>
          <w:szCs w:val="22"/>
        </w:rPr>
        <w:br/>
        <w:t>Division of HIV/AIDS Prevention</w:t>
      </w:r>
    </w:p>
    <w:p w:rsidR="00D73ADD" w:rsidRPr="00D73ADD" w:rsidRDefault="00D73ADD" w:rsidP="00D73ADD">
      <w:pPr>
        <w:rPr>
          <w:rFonts w:ascii="Courier New" w:hAnsi="Courier New" w:cs="Courier New"/>
          <w:sz w:val="22"/>
          <w:szCs w:val="22"/>
        </w:rPr>
      </w:pPr>
    </w:p>
    <w:p w:rsidR="00D73ADD" w:rsidRPr="00D73ADD" w:rsidRDefault="00D73ADD" w:rsidP="00D73ADD">
      <w:pPr>
        <w:widowControl/>
        <w:numPr>
          <w:ilvl w:val="0"/>
          <w:numId w:val="42"/>
        </w:numPr>
        <w:autoSpaceDE/>
        <w:autoSpaceDN/>
        <w:adjustRightInd/>
        <w:rPr>
          <w:rFonts w:ascii="Courier New" w:hAnsi="Courier New" w:cs="Courier New"/>
          <w:sz w:val="22"/>
          <w:szCs w:val="22"/>
        </w:rPr>
      </w:pPr>
      <w:r w:rsidRPr="00D73ADD">
        <w:rPr>
          <w:rFonts w:ascii="Courier New" w:hAnsi="Courier New" w:cs="Courier New"/>
          <w:sz w:val="22"/>
          <w:szCs w:val="22"/>
        </w:rPr>
        <w:t>Gary Marks, PhD, Consultant</w:t>
      </w:r>
      <w:r w:rsidRPr="00D73ADD">
        <w:rPr>
          <w:rFonts w:ascii="Courier New" w:hAnsi="Courier New" w:cs="Courier New"/>
          <w:sz w:val="22"/>
          <w:szCs w:val="22"/>
        </w:rPr>
        <w:br/>
        <w:t>Epidemiology Branch</w:t>
      </w:r>
      <w:r w:rsidRPr="00D73ADD">
        <w:rPr>
          <w:rFonts w:ascii="Courier New" w:hAnsi="Courier New" w:cs="Courier New"/>
          <w:sz w:val="22"/>
          <w:szCs w:val="22"/>
        </w:rPr>
        <w:br/>
        <w:t>Division of HIV/AIDS Prevention</w:t>
      </w:r>
    </w:p>
    <w:p w:rsidR="00D73ADD" w:rsidRPr="00D73ADD" w:rsidRDefault="00D73ADD" w:rsidP="00D73ADD">
      <w:pPr>
        <w:rPr>
          <w:rFonts w:ascii="Courier New" w:hAnsi="Courier New" w:cs="Courier New"/>
          <w:sz w:val="22"/>
          <w:szCs w:val="22"/>
        </w:rPr>
      </w:pPr>
    </w:p>
    <w:p w:rsidR="00D73ADD" w:rsidRPr="00D73ADD" w:rsidRDefault="00D73ADD" w:rsidP="00D73ADD">
      <w:pPr>
        <w:widowControl/>
        <w:numPr>
          <w:ilvl w:val="0"/>
          <w:numId w:val="42"/>
        </w:numPr>
        <w:autoSpaceDE/>
        <w:autoSpaceDN/>
        <w:adjustRightInd/>
        <w:rPr>
          <w:rFonts w:ascii="Courier New" w:hAnsi="Courier New" w:cs="Courier New"/>
          <w:sz w:val="22"/>
          <w:szCs w:val="22"/>
        </w:rPr>
      </w:pPr>
      <w:r w:rsidRPr="00D73ADD">
        <w:rPr>
          <w:rFonts w:ascii="Courier New" w:hAnsi="Courier New" w:cs="Courier New"/>
          <w:sz w:val="22"/>
          <w:szCs w:val="22"/>
        </w:rPr>
        <w:t>Cari Courtenay-Quirk, PhD, Consultant</w:t>
      </w:r>
      <w:r w:rsidRPr="00D73ADD">
        <w:rPr>
          <w:rFonts w:ascii="Courier New" w:hAnsi="Courier New" w:cs="Courier New"/>
          <w:sz w:val="22"/>
          <w:szCs w:val="22"/>
        </w:rPr>
        <w:br/>
        <w:t>Prevention Research Branch</w:t>
      </w:r>
      <w:r w:rsidRPr="00D73ADD">
        <w:rPr>
          <w:rFonts w:ascii="Courier New" w:hAnsi="Courier New" w:cs="Courier New"/>
          <w:sz w:val="22"/>
          <w:szCs w:val="22"/>
        </w:rPr>
        <w:br/>
        <w:t>Division of HIV/AIDS Prevention</w:t>
      </w:r>
    </w:p>
    <w:p w:rsidR="000459E2" w:rsidRPr="00A55A3D" w:rsidRDefault="000459E2" w:rsidP="00801854">
      <w:pPr>
        <w:rPr>
          <w:rFonts w:ascii="Courier New" w:hAnsi="Courier New" w:cs="Courier New"/>
          <w:sz w:val="24"/>
        </w:rPr>
      </w:pPr>
    </w:p>
    <w:sectPr w:rsidR="000459E2" w:rsidRPr="00A55A3D" w:rsidSect="00FC03E4">
      <w:footerReference w:type="even" r:id="rId11"/>
      <w:footerReference w:type="default" r:id="rId12"/>
      <w:pgSz w:w="12240" w:h="15840"/>
      <w:pgMar w:top="1440" w:right="1440" w:bottom="1296"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7AA" w:rsidRDefault="000247AA" w:rsidP="00354DB2">
      <w:pPr>
        <w:pStyle w:val="HTMLPreformatted"/>
      </w:pPr>
      <w:r>
        <w:separator/>
      </w:r>
    </w:p>
  </w:endnote>
  <w:endnote w:type="continuationSeparator" w:id="0">
    <w:p w:rsidR="000247AA" w:rsidRDefault="000247AA" w:rsidP="00354DB2">
      <w:pPr>
        <w:pStyle w:val="HTMLPreformatted"/>
      </w:pPr>
      <w:r>
        <w:continuationSeparator/>
      </w:r>
    </w:p>
  </w:endnote>
  <w:endnote w:type="continuationNotice" w:id="1">
    <w:p w:rsidR="000247AA" w:rsidRDefault="00024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6E5" w:rsidRDefault="00F076E5" w:rsidP="008B7B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076E5" w:rsidRDefault="00F076E5" w:rsidP="00354D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2561144"/>
      <w:docPartObj>
        <w:docPartGallery w:val="Page Numbers (Bottom of Page)"/>
        <w:docPartUnique/>
      </w:docPartObj>
    </w:sdtPr>
    <w:sdtEndPr>
      <w:rPr>
        <w:noProof/>
      </w:rPr>
    </w:sdtEndPr>
    <w:sdtContent>
      <w:p w:rsidR="00FC03E4" w:rsidRDefault="00FC03E4">
        <w:pPr>
          <w:pStyle w:val="Footer"/>
          <w:jc w:val="right"/>
        </w:pPr>
        <w:r>
          <w:fldChar w:fldCharType="begin"/>
        </w:r>
        <w:r>
          <w:instrText xml:space="preserve"> PAGE   \* MERGEFORMAT </w:instrText>
        </w:r>
        <w:r>
          <w:fldChar w:fldCharType="separate"/>
        </w:r>
        <w:r w:rsidR="00A764DD">
          <w:rPr>
            <w:noProof/>
          </w:rPr>
          <w:t>2</w:t>
        </w:r>
        <w:r>
          <w:rPr>
            <w:noProof/>
          </w:rPr>
          <w:fldChar w:fldCharType="end"/>
        </w:r>
      </w:p>
    </w:sdtContent>
  </w:sdt>
  <w:p w:rsidR="00F076E5" w:rsidRDefault="00F076E5" w:rsidP="000F6940">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7AA" w:rsidRDefault="000247AA" w:rsidP="00354DB2">
      <w:pPr>
        <w:pStyle w:val="HTMLPreformatted"/>
      </w:pPr>
      <w:r>
        <w:separator/>
      </w:r>
    </w:p>
  </w:footnote>
  <w:footnote w:type="continuationSeparator" w:id="0">
    <w:p w:rsidR="000247AA" w:rsidRDefault="000247AA" w:rsidP="00354DB2">
      <w:pPr>
        <w:pStyle w:val="HTMLPreformatted"/>
      </w:pPr>
      <w:r>
        <w:continuationSeparator/>
      </w:r>
    </w:p>
  </w:footnote>
  <w:footnote w:type="continuationNotice" w:id="1">
    <w:p w:rsidR="000247AA" w:rsidRDefault="000247A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4FD4"/>
    <w:multiLevelType w:val="hybridMultilevel"/>
    <w:tmpl w:val="AE1AB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A7C19"/>
    <w:multiLevelType w:val="hybridMultilevel"/>
    <w:tmpl w:val="CB867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922BB"/>
    <w:multiLevelType w:val="hybridMultilevel"/>
    <w:tmpl w:val="1960C6AA"/>
    <w:lvl w:ilvl="0" w:tplc="04090005">
      <w:start w:val="1"/>
      <w:numFmt w:val="bullet"/>
      <w:lvlText w:val=""/>
      <w:lvlJc w:val="left"/>
      <w:pPr>
        <w:tabs>
          <w:tab w:val="num" w:pos="1560"/>
        </w:tabs>
        <w:ind w:left="1560" w:hanging="360"/>
      </w:pPr>
      <w:rPr>
        <w:rFonts w:ascii="Wingdings" w:hAnsi="Wingdings"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3">
    <w:nsid w:val="0BE32239"/>
    <w:multiLevelType w:val="hybridMultilevel"/>
    <w:tmpl w:val="2A0A49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DC62733"/>
    <w:multiLevelType w:val="hybridMultilevel"/>
    <w:tmpl w:val="2EACC450"/>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5">
    <w:nsid w:val="0E8C3B95"/>
    <w:multiLevelType w:val="hybridMultilevel"/>
    <w:tmpl w:val="DB62B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564ED1"/>
    <w:multiLevelType w:val="hybridMultilevel"/>
    <w:tmpl w:val="A1C6966A"/>
    <w:lvl w:ilvl="0" w:tplc="2404039C">
      <w:start w:val="1"/>
      <w:numFmt w:val="bullet"/>
      <w:lvlText w:val="o"/>
      <w:lvlJc w:val="left"/>
      <w:pPr>
        <w:tabs>
          <w:tab w:val="num" w:pos="720"/>
        </w:tabs>
        <w:ind w:left="720" w:hanging="360"/>
      </w:pPr>
      <w:rPr>
        <w:rFonts w:ascii="Courier New" w:eastAsia="Times New Roman"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5DE2ADF"/>
    <w:multiLevelType w:val="hybridMultilevel"/>
    <w:tmpl w:val="C29EA14E"/>
    <w:lvl w:ilvl="0" w:tplc="40C894D2">
      <w:start w:val="2"/>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0F543E"/>
    <w:multiLevelType w:val="hybridMultilevel"/>
    <w:tmpl w:val="118437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8C8712E"/>
    <w:multiLevelType w:val="hybridMultilevel"/>
    <w:tmpl w:val="0DA6F78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A184987"/>
    <w:multiLevelType w:val="hybridMultilevel"/>
    <w:tmpl w:val="920A2670"/>
    <w:lvl w:ilvl="0" w:tplc="E1A2AF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E7F1339"/>
    <w:multiLevelType w:val="hybridMultilevel"/>
    <w:tmpl w:val="B10CB766"/>
    <w:lvl w:ilvl="0" w:tplc="C9F687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606D58"/>
    <w:multiLevelType w:val="hybridMultilevel"/>
    <w:tmpl w:val="228467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81741ED"/>
    <w:multiLevelType w:val="hybridMultilevel"/>
    <w:tmpl w:val="CC56BA04"/>
    <w:lvl w:ilvl="0" w:tplc="4FACD6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9AD1C84"/>
    <w:multiLevelType w:val="hybridMultilevel"/>
    <w:tmpl w:val="4D0EABA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AC92405"/>
    <w:multiLevelType w:val="hybridMultilevel"/>
    <w:tmpl w:val="AD843C8C"/>
    <w:lvl w:ilvl="0" w:tplc="BD168826">
      <w:start w:val="1"/>
      <w:numFmt w:val="upperRoman"/>
      <w:lvlText w:val="%1."/>
      <w:lvlJc w:val="left"/>
      <w:pPr>
        <w:tabs>
          <w:tab w:val="num" w:pos="1080"/>
        </w:tabs>
        <w:ind w:left="1080" w:hanging="720"/>
      </w:pPr>
      <w:rPr>
        <w:rFonts w:cs="Times New Roman" w:hint="default"/>
      </w:rPr>
    </w:lvl>
    <w:lvl w:ilvl="1" w:tplc="14C07370">
      <w:start w:val="3"/>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E9956C9"/>
    <w:multiLevelType w:val="hybridMultilevel"/>
    <w:tmpl w:val="0BCCEC94"/>
    <w:lvl w:ilvl="0" w:tplc="1DD618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2FC43685"/>
    <w:multiLevelType w:val="hybridMultilevel"/>
    <w:tmpl w:val="A57E4BBE"/>
    <w:lvl w:ilvl="0" w:tplc="1DD618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79102F1"/>
    <w:multiLevelType w:val="hybridMultilevel"/>
    <w:tmpl w:val="02E08B8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7FA20C8"/>
    <w:multiLevelType w:val="hybridMultilevel"/>
    <w:tmpl w:val="B68463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5529FC"/>
    <w:multiLevelType w:val="hybridMultilevel"/>
    <w:tmpl w:val="B450D186"/>
    <w:lvl w:ilvl="0" w:tplc="FD14891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3B5F727D"/>
    <w:multiLevelType w:val="hybridMultilevel"/>
    <w:tmpl w:val="BE02F6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0E7A31"/>
    <w:multiLevelType w:val="hybridMultilevel"/>
    <w:tmpl w:val="6798A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0E41EA"/>
    <w:multiLevelType w:val="hybridMultilevel"/>
    <w:tmpl w:val="53044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51451BF"/>
    <w:multiLevelType w:val="hybridMultilevel"/>
    <w:tmpl w:val="CDDACC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43533D"/>
    <w:multiLevelType w:val="hybridMultilevel"/>
    <w:tmpl w:val="0BE81C9E"/>
    <w:lvl w:ilvl="0" w:tplc="1DD618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80F2E95"/>
    <w:multiLevelType w:val="hybridMultilevel"/>
    <w:tmpl w:val="A5123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4B1DB7"/>
    <w:multiLevelType w:val="hybridMultilevel"/>
    <w:tmpl w:val="35D2066A"/>
    <w:lvl w:ilvl="0" w:tplc="04090003">
      <w:start w:val="1"/>
      <w:numFmt w:val="bullet"/>
      <w:lvlText w:val="o"/>
      <w:lvlJc w:val="left"/>
      <w:pPr>
        <w:tabs>
          <w:tab w:val="num" w:pos="1440"/>
        </w:tabs>
        <w:ind w:left="1440" w:hanging="360"/>
      </w:pPr>
      <w:rPr>
        <w:rFonts w:ascii="Courier New" w:hAnsi="Courier New" w:hint="default"/>
      </w:rPr>
    </w:lvl>
    <w:lvl w:ilvl="1" w:tplc="DE5E4738">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91858B7"/>
    <w:multiLevelType w:val="hybridMultilevel"/>
    <w:tmpl w:val="497A59A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4E3053ED"/>
    <w:multiLevelType w:val="hybridMultilevel"/>
    <w:tmpl w:val="F0802132"/>
    <w:lvl w:ilvl="0" w:tplc="C17C6D5E">
      <w:start w:val="1"/>
      <w:numFmt w:val="decimal"/>
      <w:lvlText w:val="%1."/>
      <w:lvlJc w:val="left"/>
      <w:pPr>
        <w:ind w:left="720" w:hanging="360"/>
      </w:pPr>
      <w:rPr>
        <w:rFonts w:ascii="Courier New" w:eastAsia="Calibri" w:hAnsi="Courier New" w:cs="Courier New"/>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645D9E"/>
    <w:multiLevelType w:val="hybridMultilevel"/>
    <w:tmpl w:val="6798A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24458F"/>
    <w:multiLevelType w:val="hybridMultilevel"/>
    <w:tmpl w:val="98EE61EA"/>
    <w:lvl w:ilvl="0" w:tplc="EA1489C0">
      <w:start w:val="1"/>
      <w:numFmt w:val="bullet"/>
      <w:lvlText w:val="•"/>
      <w:lvlJc w:val="left"/>
      <w:pPr>
        <w:tabs>
          <w:tab w:val="num" w:pos="720"/>
        </w:tabs>
        <w:ind w:left="720" w:hanging="360"/>
      </w:pPr>
      <w:rPr>
        <w:rFonts w:ascii="Times New Roman" w:hAnsi="Times New Roman" w:hint="default"/>
      </w:rPr>
    </w:lvl>
    <w:lvl w:ilvl="1" w:tplc="2604CAEC" w:tentative="1">
      <w:start w:val="1"/>
      <w:numFmt w:val="bullet"/>
      <w:lvlText w:val="•"/>
      <w:lvlJc w:val="left"/>
      <w:pPr>
        <w:tabs>
          <w:tab w:val="num" w:pos="1440"/>
        </w:tabs>
        <w:ind w:left="1440" w:hanging="360"/>
      </w:pPr>
      <w:rPr>
        <w:rFonts w:ascii="Times New Roman" w:hAnsi="Times New Roman" w:hint="default"/>
      </w:rPr>
    </w:lvl>
    <w:lvl w:ilvl="2" w:tplc="76A28036" w:tentative="1">
      <w:start w:val="1"/>
      <w:numFmt w:val="bullet"/>
      <w:lvlText w:val="•"/>
      <w:lvlJc w:val="left"/>
      <w:pPr>
        <w:tabs>
          <w:tab w:val="num" w:pos="2160"/>
        </w:tabs>
        <w:ind w:left="2160" w:hanging="360"/>
      </w:pPr>
      <w:rPr>
        <w:rFonts w:ascii="Times New Roman" w:hAnsi="Times New Roman" w:hint="default"/>
      </w:rPr>
    </w:lvl>
    <w:lvl w:ilvl="3" w:tplc="087A84AC" w:tentative="1">
      <w:start w:val="1"/>
      <w:numFmt w:val="bullet"/>
      <w:lvlText w:val="•"/>
      <w:lvlJc w:val="left"/>
      <w:pPr>
        <w:tabs>
          <w:tab w:val="num" w:pos="2880"/>
        </w:tabs>
        <w:ind w:left="2880" w:hanging="360"/>
      </w:pPr>
      <w:rPr>
        <w:rFonts w:ascii="Times New Roman" w:hAnsi="Times New Roman" w:hint="default"/>
      </w:rPr>
    </w:lvl>
    <w:lvl w:ilvl="4" w:tplc="4E4C1BE4" w:tentative="1">
      <w:start w:val="1"/>
      <w:numFmt w:val="bullet"/>
      <w:lvlText w:val="•"/>
      <w:lvlJc w:val="left"/>
      <w:pPr>
        <w:tabs>
          <w:tab w:val="num" w:pos="3600"/>
        </w:tabs>
        <w:ind w:left="3600" w:hanging="360"/>
      </w:pPr>
      <w:rPr>
        <w:rFonts w:ascii="Times New Roman" w:hAnsi="Times New Roman" w:hint="default"/>
      </w:rPr>
    </w:lvl>
    <w:lvl w:ilvl="5" w:tplc="5A84FEC8" w:tentative="1">
      <w:start w:val="1"/>
      <w:numFmt w:val="bullet"/>
      <w:lvlText w:val="•"/>
      <w:lvlJc w:val="left"/>
      <w:pPr>
        <w:tabs>
          <w:tab w:val="num" w:pos="4320"/>
        </w:tabs>
        <w:ind w:left="4320" w:hanging="360"/>
      </w:pPr>
      <w:rPr>
        <w:rFonts w:ascii="Times New Roman" w:hAnsi="Times New Roman" w:hint="default"/>
      </w:rPr>
    </w:lvl>
    <w:lvl w:ilvl="6" w:tplc="E3548854" w:tentative="1">
      <w:start w:val="1"/>
      <w:numFmt w:val="bullet"/>
      <w:lvlText w:val="•"/>
      <w:lvlJc w:val="left"/>
      <w:pPr>
        <w:tabs>
          <w:tab w:val="num" w:pos="5040"/>
        </w:tabs>
        <w:ind w:left="5040" w:hanging="360"/>
      </w:pPr>
      <w:rPr>
        <w:rFonts w:ascii="Times New Roman" w:hAnsi="Times New Roman" w:hint="default"/>
      </w:rPr>
    </w:lvl>
    <w:lvl w:ilvl="7" w:tplc="726C3670" w:tentative="1">
      <w:start w:val="1"/>
      <w:numFmt w:val="bullet"/>
      <w:lvlText w:val="•"/>
      <w:lvlJc w:val="left"/>
      <w:pPr>
        <w:tabs>
          <w:tab w:val="num" w:pos="5760"/>
        </w:tabs>
        <w:ind w:left="5760" w:hanging="360"/>
      </w:pPr>
      <w:rPr>
        <w:rFonts w:ascii="Times New Roman" w:hAnsi="Times New Roman" w:hint="default"/>
      </w:rPr>
    </w:lvl>
    <w:lvl w:ilvl="8" w:tplc="D212723C" w:tentative="1">
      <w:start w:val="1"/>
      <w:numFmt w:val="bullet"/>
      <w:lvlText w:val="•"/>
      <w:lvlJc w:val="left"/>
      <w:pPr>
        <w:tabs>
          <w:tab w:val="num" w:pos="6480"/>
        </w:tabs>
        <w:ind w:left="6480" w:hanging="360"/>
      </w:pPr>
      <w:rPr>
        <w:rFonts w:ascii="Times New Roman" w:hAnsi="Times New Roman" w:hint="default"/>
      </w:rPr>
    </w:lvl>
  </w:abstractNum>
  <w:abstractNum w:abstractNumId="33">
    <w:nsid w:val="58102203"/>
    <w:multiLevelType w:val="hybridMultilevel"/>
    <w:tmpl w:val="FB162556"/>
    <w:lvl w:ilvl="0" w:tplc="1DD618B0">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34">
    <w:nsid w:val="5DCE7D63"/>
    <w:multiLevelType w:val="hybridMultilevel"/>
    <w:tmpl w:val="DAD6E100"/>
    <w:lvl w:ilvl="0" w:tplc="95660966">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F469DD"/>
    <w:multiLevelType w:val="hybridMultilevel"/>
    <w:tmpl w:val="FE58411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9CD3492"/>
    <w:multiLevelType w:val="hybridMultilevel"/>
    <w:tmpl w:val="E41C8E1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B42649"/>
    <w:multiLevelType w:val="hybridMultilevel"/>
    <w:tmpl w:val="2CD2EB06"/>
    <w:lvl w:ilvl="0" w:tplc="4D0E6B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69564C"/>
    <w:multiLevelType w:val="hybridMultilevel"/>
    <w:tmpl w:val="0D6AFE76"/>
    <w:lvl w:ilvl="0" w:tplc="34FE42CC">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F13B40"/>
    <w:multiLevelType w:val="hybridMultilevel"/>
    <w:tmpl w:val="52C26D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AB2580"/>
    <w:multiLevelType w:val="hybridMultilevel"/>
    <w:tmpl w:val="F3EE7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E7278C"/>
    <w:multiLevelType w:val="hybridMultilevel"/>
    <w:tmpl w:val="91FCD43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3DD2BCD"/>
    <w:multiLevelType w:val="hybridMultilevel"/>
    <w:tmpl w:val="25601E64"/>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9"/>
  </w:num>
  <w:num w:numId="3">
    <w:abstractNumId w:val="17"/>
  </w:num>
  <w:num w:numId="4">
    <w:abstractNumId w:val="19"/>
  </w:num>
  <w:num w:numId="5">
    <w:abstractNumId w:val="2"/>
  </w:num>
  <w:num w:numId="6">
    <w:abstractNumId w:val="15"/>
  </w:num>
  <w:num w:numId="7">
    <w:abstractNumId w:val="14"/>
  </w:num>
  <w:num w:numId="8">
    <w:abstractNumId w:val="28"/>
  </w:num>
  <w:num w:numId="9">
    <w:abstractNumId w:val="35"/>
  </w:num>
  <w:num w:numId="10">
    <w:abstractNumId w:val="3"/>
  </w:num>
  <w:num w:numId="11">
    <w:abstractNumId w:val="6"/>
  </w:num>
  <w:num w:numId="12">
    <w:abstractNumId w:val="16"/>
  </w:num>
  <w:num w:numId="13">
    <w:abstractNumId w:val="33"/>
  </w:num>
  <w:num w:numId="14">
    <w:abstractNumId w:val="42"/>
  </w:num>
  <w:num w:numId="15">
    <w:abstractNumId w:val="21"/>
  </w:num>
  <w:num w:numId="16">
    <w:abstractNumId w:val="41"/>
  </w:num>
  <w:num w:numId="17">
    <w:abstractNumId w:val="26"/>
  </w:num>
  <w:num w:numId="18">
    <w:abstractNumId w:val="18"/>
  </w:num>
  <w:num w:numId="19">
    <w:abstractNumId w:val="24"/>
  </w:num>
  <w:num w:numId="20">
    <w:abstractNumId w:val="20"/>
  </w:num>
  <w:num w:numId="21">
    <w:abstractNumId w:val="7"/>
  </w:num>
  <w:num w:numId="22">
    <w:abstractNumId w:val="0"/>
  </w:num>
  <w:num w:numId="23">
    <w:abstractNumId w:val="25"/>
  </w:num>
  <w:num w:numId="24">
    <w:abstractNumId w:val="4"/>
  </w:num>
  <w:num w:numId="25">
    <w:abstractNumId w:val="22"/>
  </w:num>
  <w:num w:numId="26">
    <w:abstractNumId w:val="31"/>
  </w:num>
  <w:num w:numId="27">
    <w:abstractNumId w:val="5"/>
  </w:num>
  <w:num w:numId="28">
    <w:abstractNumId w:val="23"/>
  </w:num>
  <w:num w:numId="29">
    <w:abstractNumId w:val="39"/>
  </w:num>
  <w:num w:numId="30">
    <w:abstractNumId w:val="12"/>
  </w:num>
  <w:num w:numId="31">
    <w:abstractNumId w:val="32"/>
  </w:num>
  <w:num w:numId="32">
    <w:abstractNumId w:val="8"/>
  </w:num>
  <w:num w:numId="33">
    <w:abstractNumId w:val="40"/>
  </w:num>
  <w:num w:numId="34">
    <w:abstractNumId w:val="38"/>
  </w:num>
  <w:num w:numId="35">
    <w:abstractNumId w:val="34"/>
  </w:num>
  <w:num w:numId="36">
    <w:abstractNumId w:val="36"/>
  </w:num>
  <w:num w:numId="37">
    <w:abstractNumId w:val="11"/>
  </w:num>
  <w:num w:numId="38">
    <w:abstractNumId w:val="10"/>
  </w:num>
  <w:num w:numId="39">
    <w:abstractNumId w:val="13"/>
  </w:num>
  <w:num w:numId="40">
    <w:abstractNumId w:val="27"/>
  </w:num>
  <w:num w:numId="41">
    <w:abstractNumId w:val="37"/>
  </w:num>
  <w:num w:numId="42">
    <w:abstractNumId w:val="1"/>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uthor-Date&lt;/Style&gt;&lt;LeftDelim&gt;{&lt;/LeftDelim&gt;&lt;RightDelim&gt;}&lt;/RightDelim&gt;&lt;FontName&gt;Courier New&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y EndNote Library.enl&lt;/item&gt;&lt;/Libraries&gt;&lt;/ENLibraries&gt;"/>
  </w:docVars>
  <w:rsids>
    <w:rsidRoot w:val="00F613BC"/>
    <w:rsid w:val="0000116F"/>
    <w:rsid w:val="000018E5"/>
    <w:rsid w:val="0000272E"/>
    <w:rsid w:val="000031B8"/>
    <w:rsid w:val="00004403"/>
    <w:rsid w:val="00004D2E"/>
    <w:rsid w:val="000050BA"/>
    <w:rsid w:val="00005A4A"/>
    <w:rsid w:val="00005D5D"/>
    <w:rsid w:val="0000799C"/>
    <w:rsid w:val="00007F9F"/>
    <w:rsid w:val="00012619"/>
    <w:rsid w:val="00013495"/>
    <w:rsid w:val="0001400F"/>
    <w:rsid w:val="00014AAC"/>
    <w:rsid w:val="00020024"/>
    <w:rsid w:val="000203BF"/>
    <w:rsid w:val="000247AA"/>
    <w:rsid w:val="00024AA0"/>
    <w:rsid w:val="000251B6"/>
    <w:rsid w:val="00026D58"/>
    <w:rsid w:val="000278A0"/>
    <w:rsid w:val="00027925"/>
    <w:rsid w:val="00031E5B"/>
    <w:rsid w:val="00033415"/>
    <w:rsid w:val="00034153"/>
    <w:rsid w:val="00034A7E"/>
    <w:rsid w:val="00034ED0"/>
    <w:rsid w:val="000360E2"/>
    <w:rsid w:val="000371E8"/>
    <w:rsid w:val="0004080E"/>
    <w:rsid w:val="00040ACF"/>
    <w:rsid w:val="00041880"/>
    <w:rsid w:val="00041C9E"/>
    <w:rsid w:val="000459E2"/>
    <w:rsid w:val="00045FE7"/>
    <w:rsid w:val="000461E9"/>
    <w:rsid w:val="00051B83"/>
    <w:rsid w:val="00051D4E"/>
    <w:rsid w:val="000533D8"/>
    <w:rsid w:val="00053A7D"/>
    <w:rsid w:val="00054057"/>
    <w:rsid w:val="00054344"/>
    <w:rsid w:val="00054564"/>
    <w:rsid w:val="00054942"/>
    <w:rsid w:val="0005747D"/>
    <w:rsid w:val="000575B8"/>
    <w:rsid w:val="0005783E"/>
    <w:rsid w:val="00057E0C"/>
    <w:rsid w:val="00057EFC"/>
    <w:rsid w:val="0006046E"/>
    <w:rsid w:val="0006066A"/>
    <w:rsid w:val="000606B4"/>
    <w:rsid w:val="000615C4"/>
    <w:rsid w:val="00061732"/>
    <w:rsid w:val="00061B81"/>
    <w:rsid w:val="00062EC3"/>
    <w:rsid w:val="00063AC7"/>
    <w:rsid w:val="00064A3E"/>
    <w:rsid w:val="000707C3"/>
    <w:rsid w:val="00073B44"/>
    <w:rsid w:val="00077458"/>
    <w:rsid w:val="00080AA2"/>
    <w:rsid w:val="000812CB"/>
    <w:rsid w:val="00081C01"/>
    <w:rsid w:val="00082199"/>
    <w:rsid w:val="00084C3D"/>
    <w:rsid w:val="00086415"/>
    <w:rsid w:val="000869CE"/>
    <w:rsid w:val="00086D13"/>
    <w:rsid w:val="00086F0D"/>
    <w:rsid w:val="000875B1"/>
    <w:rsid w:val="00087C56"/>
    <w:rsid w:val="00087C7E"/>
    <w:rsid w:val="0009003D"/>
    <w:rsid w:val="00090CED"/>
    <w:rsid w:val="00090F1E"/>
    <w:rsid w:val="00091A97"/>
    <w:rsid w:val="000936A0"/>
    <w:rsid w:val="00093701"/>
    <w:rsid w:val="00094331"/>
    <w:rsid w:val="00094E0F"/>
    <w:rsid w:val="00096BC8"/>
    <w:rsid w:val="000975EC"/>
    <w:rsid w:val="00097ECA"/>
    <w:rsid w:val="000A2E62"/>
    <w:rsid w:val="000A3055"/>
    <w:rsid w:val="000A33C2"/>
    <w:rsid w:val="000A375D"/>
    <w:rsid w:val="000A520F"/>
    <w:rsid w:val="000A734A"/>
    <w:rsid w:val="000A7878"/>
    <w:rsid w:val="000B04A5"/>
    <w:rsid w:val="000B0596"/>
    <w:rsid w:val="000B1A93"/>
    <w:rsid w:val="000B2FB7"/>
    <w:rsid w:val="000B3D12"/>
    <w:rsid w:val="000B54C2"/>
    <w:rsid w:val="000B60BC"/>
    <w:rsid w:val="000B7250"/>
    <w:rsid w:val="000B777D"/>
    <w:rsid w:val="000B7DF6"/>
    <w:rsid w:val="000C1EAD"/>
    <w:rsid w:val="000C2CC4"/>
    <w:rsid w:val="000C3A58"/>
    <w:rsid w:val="000C3D92"/>
    <w:rsid w:val="000D2623"/>
    <w:rsid w:val="000D33B0"/>
    <w:rsid w:val="000D3B0E"/>
    <w:rsid w:val="000E15DB"/>
    <w:rsid w:val="000E2B13"/>
    <w:rsid w:val="000E4685"/>
    <w:rsid w:val="000E4819"/>
    <w:rsid w:val="000E4BF5"/>
    <w:rsid w:val="000E56E9"/>
    <w:rsid w:val="000E61A8"/>
    <w:rsid w:val="000E6514"/>
    <w:rsid w:val="000F02A0"/>
    <w:rsid w:val="000F109B"/>
    <w:rsid w:val="000F2CAF"/>
    <w:rsid w:val="000F48FE"/>
    <w:rsid w:val="000F50AC"/>
    <w:rsid w:val="000F6940"/>
    <w:rsid w:val="000F6CF2"/>
    <w:rsid w:val="00100B90"/>
    <w:rsid w:val="0010111A"/>
    <w:rsid w:val="00102DF9"/>
    <w:rsid w:val="0010348A"/>
    <w:rsid w:val="00103FAD"/>
    <w:rsid w:val="00105339"/>
    <w:rsid w:val="00105AB4"/>
    <w:rsid w:val="00110C8B"/>
    <w:rsid w:val="00111049"/>
    <w:rsid w:val="0011115B"/>
    <w:rsid w:val="0011240B"/>
    <w:rsid w:val="00112ADC"/>
    <w:rsid w:val="00114392"/>
    <w:rsid w:val="001144FE"/>
    <w:rsid w:val="00115917"/>
    <w:rsid w:val="001207C2"/>
    <w:rsid w:val="0012367B"/>
    <w:rsid w:val="00124AA2"/>
    <w:rsid w:val="00125578"/>
    <w:rsid w:val="00125EBD"/>
    <w:rsid w:val="001269D5"/>
    <w:rsid w:val="00126E22"/>
    <w:rsid w:val="00127F20"/>
    <w:rsid w:val="00127FCC"/>
    <w:rsid w:val="001307B6"/>
    <w:rsid w:val="00131627"/>
    <w:rsid w:val="00131692"/>
    <w:rsid w:val="00131A93"/>
    <w:rsid w:val="001324F6"/>
    <w:rsid w:val="001335C1"/>
    <w:rsid w:val="001336EF"/>
    <w:rsid w:val="001424BA"/>
    <w:rsid w:val="00142618"/>
    <w:rsid w:val="00142E7A"/>
    <w:rsid w:val="001453AB"/>
    <w:rsid w:val="00145ACB"/>
    <w:rsid w:val="001462FE"/>
    <w:rsid w:val="00147CD2"/>
    <w:rsid w:val="00150820"/>
    <w:rsid w:val="00152728"/>
    <w:rsid w:val="001534B3"/>
    <w:rsid w:val="001541A6"/>
    <w:rsid w:val="00155093"/>
    <w:rsid w:val="001560E4"/>
    <w:rsid w:val="00157276"/>
    <w:rsid w:val="00160228"/>
    <w:rsid w:val="001610C7"/>
    <w:rsid w:val="00161BEB"/>
    <w:rsid w:val="0016276F"/>
    <w:rsid w:val="00164208"/>
    <w:rsid w:val="00165A27"/>
    <w:rsid w:val="001672AD"/>
    <w:rsid w:val="001722FB"/>
    <w:rsid w:val="001734A1"/>
    <w:rsid w:val="0017403F"/>
    <w:rsid w:val="001761C7"/>
    <w:rsid w:val="00176A0E"/>
    <w:rsid w:val="00177D17"/>
    <w:rsid w:val="001807CB"/>
    <w:rsid w:val="001809A5"/>
    <w:rsid w:val="001815D8"/>
    <w:rsid w:val="00181667"/>
    <w:rsid w:val="00181672"/>
    <w:rsid w:val="001816CA"/>
    <w:rsid w:val="00183811"/>
    <w:rsid w:val="001861A4"/>
    <w:rsid w:val="00191488"/>
    <w:rsid w:val="00192864"/>
    <w:rsid w:val="00192C93"/>
    <w:rsid w:val="00194044"/>
    <w:rsid w:val="0019686E"/>
    <w:rsid w:val="001A107D"/>
    <w:rsid w:val="001A13AD"/>
    <w:rsid w:val="001A2373"/>
    <w:rsid w:val="001A2988"/>
    <w:rsid w:val="001A5A1D"/>
    <w:rsid w:val="001B0FD2"/>
    <w:rsid w:val="001B2A8A"/>
    <w:rsid w:val="001B3468"/>
    <w:rsid w:val="001B3B7E"/>
    <w:rsid w:val="001B5537"/>
    <w:rsid w:val="001B6906"/>
    <w:rsid w:val="001C2C4D"/>
    <w:rsid w:val="001C2DC8"/>
    <w:rsid w:val="001C2F93"/>
    <w:rsid w:val="001C437B"/>
    <w:rsid w:val="001C5AB6"/>
    <w:rsid w:val="001C70AE"/>
    <w:rsid w:val="001C7339"/>
    <w:rsid w:val="001C753A"/>
    <w:rsid w:val="001D5406"/>
    <w:rsid w:val="001D6CEA"/>
    <w:rsid w:val="001D76E6"/>
    <w:rsid w:val="001E0A9B"/>
    <w:rsid w:val="001E1634"/>
    <w:rsid w:val="001E1669"/>
    <w:rsid w:val="001E26B5"/>
    <w:rsid w:val="001E334A"/>
    <w:rsid w:val="001E47C5"/>
    <w:rsid w:val="001E5BB7"/>
    <w:rsid w:val="001E5F8C"/>
    <w:rsid w:val="001E7227"/>
    <w:rsid w:val="001F359D"/>
    <w:rsid w:val="001F449E"/>
    <w:rsid w:val="001F56F0"/>
    <w:rsid w:val="001F6E47"/>
    <w:rsid w:val="001F7C3F"/>
    <w:rsid w:val="00200625"/>
    <w:rsid w:val="00200643"/>
    <w:rsid w:val="00201784"/>
    <w:rsid w:val="0020224F"/>
    <w:rsid w:val="002024C2"/>
    <w:rsid w:val="00202675"/>
    <w:rsid w:val="0020301F"/>
    <w:rsid w:val="00203530"/>
    <w:rsid w:val="002046CA"/>
    <w:rsid w:val="002051A1"/>
    <w:rsid w:val="00206949"/>
    <w:rsid w:val="00206BE3"/>
    <w:rsid w:val="00207760"/>
    <w:rsid w:val="0021153C"/>
    <w:rsid w:val="002140C5"/>
    <w:rsid w:val="00215BEC"/>
    <w:rsid w:val="00216DB6"/>
    <w:rsid w:val="00217206"/>
    <w:rsid w:val="00220AAB"/>
    <w:rsid w:val="002229C9"/>
    <w:rsid w:val="0022454A"/>
    <w:rsid w:val="0022594B"/>
    <w:rsid w:val="00226BA2"/>
    <w:rsid w:val="002300A4"/>
    <w:rsid w:val="002326B4"/>
    <w:rsid w:val="002336A2"/>
    <w:rsid w:val="00233FD3"/>
    <w:rsid w:val="00235054"/>
    <w:rsid w:val="00235744"/>
    <w:rsid w:val="00237229"/>
    <w:rsid w:val="00237F33"/>
    <w:rsid w:val="00241083"/>
    <w:rsid w:val="002421B0"/>
    <w:rsid w:val="00243FE9"/>
    <w:rsid w:val="0024596D"/>
    <w:rsid w:val="00246492"/>
    <w:rsid w:val="00250072"/>
    <w:rsid w:val="002507EA"/>
    <w:rsid w:val="00250998"/>
    <w:rsid w:val="00254C44"/>
    <w:rsid w:val="002557E5"/>
    <w:rsid w:val="002559DC"/>
    <w:rsid w:val="002641AC"/>
    <w:rsid w:val="0026672E"/>
    <w:rsid w:val="00271ECA"/>
    <w:rsid w:val="00271F97"/>
    <w:rsid w:val="00272390"/>
    <w:rsid w:val="00272988"/>
    <w:rsid w:val="00273985"/>
    <w:rsid w:val="00273ACD"/>
    <w:rsid w:val="002753A1"/>
    <w:rsid w:val="00275622"/>
    <w:rsid w:val="00277F41"/>
    <w:rsid w:val="00277F78"/>
    <w:rsid w:val="002803E6"/>
    <w:rsid w:val="002825B3"/>
    <w:rsid w:val="002843F9"/>
    <w:rsid w:val="002846AF"/>
    <w:rsid w:val="002859B6"/>
    <w:rsid w:val="00285A09"/>
    <w:rsid w:val="0028691F"/>
    <w:rsid w:val="0028746E"/>
    <w:rsid w:val="00293E6C"/>
    <w:rsid w:val="00294995"/>
    <w:rsid w:val="00294A7D"/>
    <w:rsid w:val="00294AB0"/>
    <w:rsid w:val="002977B4"/>
    <w:rsid w:val="002A33EA"/>
    <w:rsid w:val="002A3436"/>
    <w:rsid w:val="002A44A6"/>
    <w:rsid w:val="002A4953"/>
    <w:rsid w:val="002A7AEA"/>
    <w:rsid w:val="002B16E1"/>
    <w:rsid w:val="002B1740"/>
    <w:rsid w:val="002B20DC"/>
    <w:rsid w:val="002B46E4"/>
    <w:rsid w:val="002B5AF8"/>
    <w:rsid w:val="002B603D"/>
    <w:rsid w:val="002B6721"/>
    <w:rsid w:val="002B71B4"/>
    <w:rsid w:val="002B73FD"/>
    <w:rsid w:val="002B790B"/>
    <w:rsid w:val="002C0D49"/>
    <w:rsid w:val="002C126D"/>
    <w:rsid w:val="002C181F"/>
    <w:rsid w:val="002C4984"/>
    <w:rsid w:val="002C5CD8"/>
    <w:rsid w:val="002C6C88"/>
    <w:rsid w:val="002D278E"/>
    <w:rsid w:val="002D347F"/>
    <w:rsid w:val="002D4469"/>
    <w:rsid w:val="002D4EDB"/>
    <w:rsid w:val="002D66D2"/>
    <w:rsid w:val="002D7FC1"/>
    <w:rsid w:val="002E00D9"/>
    <w:rsid w:val="002E0741"/>
    <w:rsid w:val="002E40C1"/>
    <w:rsid w:val="002E48ED"/>
    <w:rsid w:val="002E52E3"/>
    <w:rsid w:val="002E6504"/>
    <w:rsid w:val="002E6DA3"/>
    <w:rsid w:val="002F2EE3"/>
    <w:rsid w:val="002F3662"/>
    <w:rsid w:val="002F3FD8"/>
    <w:rsid w:val="002F5DAF"/>
    <w:rsid w:val="002F61B1"/>
    <w:rsid w:val="002F6C1B"/>
    <w:rsid w:val="002F6DF4"/>
    <w:rsid w:val="00301510"/>
    <w:rsid w:val="003017AD"/>
    <w:rsid w:val="00301F5A"/>
    <w:rsid w:val="00303616"/>
    <w:rsid w:val="00303688"/>
    <w:rsid w:val="003041F6"/>
    <w:rsid w:val="00306980"/>
    <w:rsid w:val="00307075"/>
    <w:rsid w:val="0030744B"/>
    <w:rsid w:val="00307992"/>
    <w:rsid w:val="0031034D"/>
    <w:rsid w:val="00310D46"/>
    <w:rsid w:val="00315F9B"/>
    <w:rsid w:val="00316320"/>
    <w:rsid w:val="00316ACE"/>
    <w:rsid w:val="0032089D"/>
    <w:rsid w:val="00321246"/>
    <w:rsid w:val="00321DE7"/>
    <w:rsid w:val="0032281A"/>
    <w:rsid w:val="00323AE2"/>
    <w:rsid w:val="00323CCC"/>
    <w:rsid w:val="00325F0F"/>
    <w:rsid w:val="00325FDD"/>
    <w:rsid w:val="0032622B"/>
    <w:rsid w:val="00326D89"/>
    <w:rsid w:val="003272C4"/>
    <w:rsid w:val="00327CD1"/>
    <w:rsid w:val="00330AA3"/>
    <w:rsid w:val="003338EC"/>
    <w:rsid w:val="00334DE2"/>
    <w:rsid w:val="00334DE8"/>
    <w:rsid w:val="00336DF1"/>
    <w:rsid w:val="00337C07"/>
    <w:rsid w:val="00337F15"/>
    <w:rsid w:val="00342FED"/>
    <w:rsid w:val="00344928"/>
    <w:rsid w:val="003465E9"/>
    <w:rsid w:val="00346F87"/>
    <w:rsid w:val="0034750F"/>
    <w:rsid w:val="00350585"/>
    <w:rsid w:val="00351D81"/>
    <w:rsid w:val="003529CC"/>
    <w:rsid w:val="00354D82"/>
    <w:rsid w:val="00354DB2"/>
    <w:rsid w:val="003601AF"/>
    <w:rsid w:val="00360FE4"/>
    <w:rsid w:val="00362ECC"/>
    <w:rsid w:val="00363F5E"/>
    <w:rsid w:val="00365E76"/>
    <w:rsid w:val="00367A93"/>
    <w:rsid w:val="003703E6"/>
    <w:rsid w:val="00370624"/>
    <w:rsid w:val="00370AD7"/>
    <w:rsid w:val="0037218F"/>
    <w:rsid w:val="00376DAE"/>
    <w:rsid w:val="003773D5"/>
    <w:rsid w:val="0037746F"/>
    <w:rsid w:val="00377E7C"/>
    <w:rsid w:val="003807B1"/>
    <w:rsid w:val="00381F1D"/>
    <w:rsid w:val="0038203B"/>
    <w:rsid w:val="00382BE6"/>
    <w:rsid w:val="0038313D"/>
    <w:rsid w:val="00384308"/>
    <w:rsid w:val="0039094B"/>
    <w:rsid w:val="0039406D"/>
    <w:rsid w:val="00394120"/>
    <w:rsid w:val="00394745"/>
    <w:rsid w:val="00394AB2"/>
    <w:rsid w:val="00394C5B"/>
    <w:rsid w:val="003955BC"/>
    <w:rsid w:val="0039584C"/>
    <w:rsid w:val="00397848"/>
    <w:rsid w:val="00397D6E"/>
    <w:rsid w:val="003A191B"/>
    <w:rsid w:val="003A1BCC"/>
    <w:rsid w:val="003A2B3C"/>
    <w:rsid w:val="003A3810"/>
    <w:rsid w:val="003A504F"/>
    <w:rsid w:val="003A7137"/>
    <w:rsid w:val="003A78AB"/>
    <w:rsid w:val="003A7BE9"/>
    <w:rsid w:val="003B0D94"/>
    <w:rsid w:val="003B0F1B"/>
    <w:rsid w:val="003B1162"/>
    <w:rsid w:val="003B1C04"/>
    <w:rsid w:val="003B2CBD"/>
    <w:rsid w:val="003B439D"/>
    <w:rsid w:val="003B4EF7"/>
    <w:rsid w:val="003B6447"/>
    <w:rsid w:val="003B7D50"/>
    <w:rsid w:val="003C2630"/>
    <w:rsid w:val="003C3AE1"/>
    <w:rsid w:val="003C4CA0"/>
    <w:rsid w:val="003C55B5"/>
    <w:rsid w:val="003C6E2D"/>
    <w:rsid w:val="003D1BAC"/>
    <w:rsid w:val="003D369A"/>
    <w:rsid w:val="003D3F05"/>
    <w:rsid w:val="003D533F"/>
    <w:rsid w:val="003D6396"/>
    <w:rsid w:val="003D65E6"/>
    <w:rsid w:val="003D794B"/>
    <w:rsid w:val="003D7DDA"/>
    <w:rsid w:val="003E039B"/>
    <w:rsid w:val="003E0C51"/>
    <w:rsid w:val="003E3478"/>
    <w:rsid w:val="003E4669"/>
    <w:rsid w:val="003E5A49"/>
    <w:rsid w:val="003E5BCB"/>
    <w:rsid w:val="003E68B9"/>
    <w:rsid w:val="003F19D6"/>
    <w:rsid w:val="003F2D19"/>
    <w:rsid w:val="003F430D"/>
    <w:rsid w:val="003F7038"/>
    <w:rsid w:val="003F72F4"/>
    <w:rsid w:val="003F7988"/>
    <w:rsid w:val="003F7B21"/>
    <w:rsid w:val="00400AF5"/>
    <w:rsid w:val="00402CA8"/>
    <w:rsid w:val="00402CAA"/>
    <w:rsid w:val="0040386D"/>
    <w:rsid w:val="004039B8"/>
    <w:rsid w:val="00403D9E"/>
    <w:rsid w:val="00404684"/>
    <w:rsid w:val="0040527A"/>
    <w:rsid w:val="004056CB"/>
    <w:rsid w:val="00405F89"/>
    <w:rsid w:val="004061CA"/>
    <w:rsid w:val="0040629A"/>
    <w:rsid w:val="004067AA"/>
    <w:rsid w:val="004068FD"/>
    <w:rsid w:val="0040697C"/>
    <w:rsid w:val="00410773"/>
    <w:rsid w:val="00411BD1"/>
    <w:rsid w:val="00413F36"/>
    <w:rsid w:val="0041522E"/>
    <w:rsid w:val="004172E6"/>
    <w:rsid w:val="004178F8"/>
    <w:rsid w:val="00420504"/>
    <w:rsid w:val="00423594"/>
    <w:rsid w:val="00424FF9"/>
    <w:rsid w:val="004257D1"/>
    <w:rsid w:val="00430296"/>
    <w:rsid w:val="00430CBC"/>
    <w:rsid w:val="0043245E"/>
    <w:rsid w:val="004335B4"/>
    <w:rsid w:val="00433880"/>
    <w:rsid w:val="004349BA"/>
    <w:rsid w:val="00434D5F"/>
    <w:rsid w:val="00435045"/>
    <w:rsid w:val="004355FB"/>
    <w:rsid w:val="00435896"/>
    <w:rsid w:val="00436806"/>
    <w:rsid w:val="00436F5A"/>
    <w:rsid w:val="00440095"/>
    <w:rsid w:val="00441061"/>
    <w:rsid w:val="00442F28"/>
    <w:rsid w:val="0044380A"/>
    <w:rsid w:val="00444FC4"/>
    <w:rsid w:val="0044735F"/>
    <w:rsid w:val="00447C9D"/>
    <w:rsid w:val="00447E34"/>
    <w:rsid w:val="00452A6F"/>
    <w:rsid w:val="00452E63"/>
    <w:rsid w:val="004563F5"/>
    <w:rsid w:val="004602DB"/>
    <w:rsid w:val="00460DFA"/>
    <w:rsid w:val="00461260"/>
    <w:rsid w:val="00462CD6"/>
    <w:rsid w:val="00463969"/>
    <w:rsid w:val="00464652"/>
    <w:rsid w:val="00472A62"/>
    <w:rsid w:val="00472AC7"/>
    <w:rsid w:val="00475DC5"/>
    <w:rsid w:val="00476DAA"/>
    <w:rsid w:val="00477961"/>
    <w:rsid w:val="00477E3D"/>
    <w:rsid w:val="004806D4"/>
    <w:rsid w:val="00481979"/>
    <w:rsid w:val="004830A1"/>
    <w:rsid w:val="0048341E"/>
    <w:rsid w:val="004838C0"/>
    <w:rsid w:val="0048480F"/>
    <w:rsid w:val="0048689A"/>
    <w:rsid w:val="00487CF7"/>
    <w:rsid w:val="00490131"/>
    <w:rsid w:val="0049019F"/>
    <w:rsid w:val="00490250"/>
    <w:rsid w:val="00490977"/>
    <w:rsid w:val="004929BC"/>
    <w:rsid w:val="004A00FA"/>
    <w:rsid w:val="004A0A1F"/>
    <w:rsid w:val="004A0C2D"/>
    <w:rsid w:val="004A1BCB"/>
    <w:rsid w:val="004A3043"/>
    <w:rsid w:val="004A40A7"/>
    <w:rsid w:val="004A55EB"/>
    <w:rsid w:val="004A59FF"/>
    <w:rsid w:val="004A5E13"/>
    <w:rsid w:val="004A76BB"/>
    <w:rsid w:val="004B1381"/>
    <w:rsid w:val="004B1579"/>
    <w:rsid w:val="004B19A1"/>
    <w:rsid w:val="004B3FBD"/>
    <w:rsid w:val="004B4554"/>
    <w:rsid w:val="004B4B96"/>
    <w:rsid w:val="004B72AE"/>
    <w:rsid w:val="004B73F9"/>
    <w:rsid w:val="004B76F1"/>
    <w:rsid w:val="004C0D2F"/>
    <w:rsid w:val="004C17C9"/>
    <w:rsid w:val="004C3499"/>
    <w:rsid w:val="004C54E5"/>
    <w:rsid w:val="004C5B1E"/>
    <w:rsid w:val="004D1A0F"/>
    <w:rsid w:val="004D2149"/>
    <w:rsid w:val="004D223C"/>
    <w:rsid w:val="004D3A6D"/>
    <w:rsid w:val="004D526C"/>
    <w:rsid w:val="004D761C"/>
    <w:rsid w:val="004E027D"/>
    <w:rsid w:val="004E0B57"/>
    <w:rsid w:val="004E29F1"/>
    <w:rsid w:val="004E481E"/>
    <w:rsid w:val="004E58DA"/>
    <w:rsid w:val="004E6102"/>
    <w:rsid w:val="004E6C76"/>
    <w:rsid w:val="004E7E1F"/>
    <w:rsid w:val="004F0F11"/>
    <w:rsid w:val="004F4827"/>
    <w:rsid w:val="004F68BD"/>
    <w:rsid w:val="004F743B"/>
    <w:rsid w:val="00500018"/>
    <w:rsid w:val="0050202E"/>
    <w:rsid w:val="0050575F"/>
    <w:rsid w:val="00507B5E"/>
    <w:rsid w:val="00507E3E"/>
    <w:rsid w:val="00511447"/>
    <w:rsid w:val="005137F0"/>
    <w:rsid w:val="005146F8"/>
    <w:rsid w:val="005150CE"/>
    <w:rsid w:val="005159B6"/>
    <w:rsid w:val="005213FA"/>
    <w:rsid w:val="00521D1D"/>
    <w:rsid w:val="00522130"/>
    <w:rsid w:val="00523A97"/>
    <w:rsid w:val="00524417"/>
    <w:rsid w:val="0052517D"/>
    <w:rsid w:val="0052683D"/>
    <w:rsid w:val="0052726B"/>
    <w:rsid w:val="00527BDC"/>
    <w:rsid w:val="00530703"/>
    <w:rsid w:val="005309A9"/>
    <w:rsid w:val="00530C69"/>
    <w:rsid w:val="00530E90"/>
    <w:rsid w:val="00532F8D"/>
    <w:rsid w:val="00533C88"/>
    <w:rsid w:val="00541670"/>
    <w:rsid w:val="00541E6B"/>
    <w:rsid w:val="005445B0"/>
    <w:rsid w:val="005474AE"/>
    <w:rsid w:val="00550478"/>
    <w:rsid w:val="0055657E"/>
    <w:rsid w:val="00557079"/>
    <w:rsid w:val="00557BEE"/>
    <w:rsid w:val="00561B4C"/>
    <w:rsid w:val="00563A78"/>
    <w:rsid w:val="005644AF"/>
    <w:rsid w:val="005649B4"/>
    <w:rsid w:val="00564B0F"/>
    <w:rsid w:val="005674CC"/>
    <w:rsid w:val="005675DB"/>
    <w:rsid w:val="00567F1D"/>
    <w:rsid w:val="00570E47"/>
    <w:rsid w:val="005714CB"/>
    <w:rsid w:val="005724CD"/>
    <w:rsid w:val="0057412B"/>
    <w:rsid w:val="00575224"/>
    <w:rsid w:val="005774E5"/>
    <w:rsid w:val="0058069E"/>
    <w:rsid w:val="00580760"/>
    <w:rsid w:val="005814AA"/>
    <w:rsid w:val="0058226F"/>
    <w:rsid w:val="005824DA"/>
    <w:rsid w:val="00583ABB"/>
    <w:rsid w:val="005858C6"/>
    <w:rsid w:val="00586443"/>
    <w:rsid w:val="00586969"/>
    <w:rsid w:val="00587DA6"/>
    <w:rsid w:val="00590FA9"/>
    <w:rsid w:val="005932FE"/>
    <w:rsid w:val="00594D43"/>
    <w:rsid w:val="00595C64"/>
    <w:rsid w:val="005963B1"/>
    <w:rsid w:val="00597ED1"/>
    <w:rsid w:val="005A185A"/>
    <w:rsid w:val="005A3017"/>
    <w:rsid w:val="005A367B"/>
    <w:rsid w:val="005A3D4A"/>
    <w:rsid w:val="005A46DB"/>
    <w:rsid w:val="005A56E9"/>
    <w:rsid w:val="005A5A46"/>
    <w:rsid w:val="005A74CB"/>
    <w:rsid w:val="005A7E76"/>
    <w:rsid w:val="005B01DA"/>
    <w:rsid w:val="005B2B62"/>
    <w:rsid w:val="005B3F4A"/>
    <w:rsid w:val="005B465C"/>
    <w:rsid w:val="005C130E"/>
    <w:rsid w:val="005C25D0"/>
    <w:rsid w:val="005C383A"/>
    <w:rsid w:val="005C3EAC"/>
    <w:rsid w:val="005C43AB"/>
    <w:rsid w:val="005C5269"/>
    <w:rsid w:val="005D01DF"/>
    <w:rsid w:val="005D1229"/>
    <w:rsid w:val="005D2058"/>
    <w:rsid w:val="005D304C"/>
    <w:rsid w:val="005D4350"/>
    <w:rsid w:val="005D49CA"/>
    <w:rsid w:val="005D6E65"/>
    <w:rsid w:val="005D708E"/>
    <w:rsid w:val="005D756F"/>
    <w:rsid w:val="005D76FB"/>
    <w:rsid w:val="005E1195"/>
    <w:rsid w:val="005E1F19"/>
    <w:rsid w:val="005E20D3"/>
    <w:rsid w:val="005E2CB0"/>
    <w:rsid w:val="005E7641"/>
    <w:rsid w:val="005F082D"/>
    <w:rsid w:val="005F35D6"/>
    <w:rsid w:val="005F5229"/>
    <w:rsid w:val="005F5A8C"/>
    <w:rsid w:val="005F6713"/>
    <w:rsid w:val="005F7156"/>
    <w:rsid w:val="005F7C0C"/>
    <w:rsid w:val="005F7C4C"/>
    <w:rsid w:val="005F7F2A"/>
    <w:rsid w:val="006009CC"/>
    <w:rsid w:val="00600ECE"/>
    <w:rsid w:val="006011DB"/>
    <w:rsid w:val="0060189F"/>
    <w:rsid w:val="006021F4"/>
    <w:rsid w:val="0060314F"/>
    <w:rsid w:val="00604FF3"/>
    <w:rsid w:val="00606EF2"/>
    <w:rsid w:val="00615452"/>
    <w:rsid w:val="006154EE"/>
    <w:rsid w:val="00617678"/>
    <w:rsid w:val="0062025F"/>
    <w:rsid w:val="006208C7"/>
    <w:rsid w:val="00622592"/>
    <w:rsid w:val="00622B3F"/>
    <w:rsid w:val="006253A3"/>
    <w:rsid w:val="00630C2A"/>
    <w:rsid w:val="006339D3"/>
    <w:rsid w:val="0063485F"/>
    <w:rsid w:val="006351D8"/>
    <w:rsid w:val="00635EC0"/>
    <w:rsid w:val="00636504"/>
    <w:rsid w:val="00636DBA"/>
    <w:rsid w:val="00637193"/>
    <w:rsid w:val="006406C0"/>
    <w:rsid w:val="00641AE6"/>
    <w:rsid w:val="00641DDF"/>
    <w:rsid w:val="00642EF6"/>
    <w:rsid w:val="00642F26"/>
    <w:rsid w:val="006436E7"/>
    <w:rsid w:val="00643DD1"/>
    <w:rsid w:val="00644858"/>
    <w:rsid w:val="00644C81"/>
    <w:rsid w:val="00645E08"/>
    <w:rsid w:val="00646D68"/>
    <w:rsid w:val="00647D28"/>
    <w:rsid w:val="00647DD1"/>
    <w:rsid w:val="006516E2"/>
    <w:rsid w:val="00651F52"/>
    <w:rsid w:val="00652A10"/>
    <w:rsid w:val="00652EA1"/>
    <w:rsid w:val="0065358C"/>
    <w:rsid w:val="00653943"/>
    <w:rsid w:val="00653D6F"/>
    <w:rsid w:val="00653F14"/>
    <w:rsid w:val="00656EFF"/>
    <w:rsid w:val="00660139"/>
    <w:rsid w:val="00661513"/>
    <w:rsid w:val="0066209F"/>
    <w:rsid w:val="00662397"/>
    <w:rsid w:val="006631CF"/>
    <w:rsid w:val="00663290"/>
    <w:rsid w:val="00665CEC"/>
    <w:rsid w:val="0066615B"/>
    <w:rsid w:val="00666F83"/>
    <w:rsid w:val="006672ED"/>
    <w:rsid w:val="0066789A"/>
    <w:rsid w:val="0067174F"/>
    <w:rsid w:val="00673BD8"/>
    <w:rsid w:val="006756D4"/>
    <w:rsid w:val="00677A3B"/>
    <w:rsid w:val="00680784"/>
    <w:rsid w:val="00680C57"/>
    <w:rsid w:val="00680D9A"/>
    <w:rsid w:val="006812E8"/>
    <w:rsid w:val="006830F1"/>
    <w:rsid w:val="00683712"/>
    <w:rsid w:val="0068465A"/>
    <w:rsid w:val="00684721"/>
    <w:rsid w:val="0068480D"/>
    <w:rsid w:val="00686461"/>
    <w:rsid w:val="00687E51"/>
    <w:rsid w:val="00690D80"/>
    <w:rsid w:val="00691BF3"/>
    <w:rsid w:val="00693B5A"/>
    <w:rsid w:val="0069558D"/>
    <w:rsid w:val="006959AB"/>
    <w:rsid w:val="0069732F"/>
    <w:rsid w:val="006A0920"/>
    <w:rsid w:val="006A1403"/>
    <w:rsid w:val="006A15BA"/>
    <w:rsid w:val="006A24CB"/>
    <w:rsid w:val="006A2EA6"/>
    <w:rsid w:val="006A33D7"/>
    <w:rsid w:val="006A3A21"/>
    <w:rsid w:val="006A47BC"/>
    <w:rsid w:val="006A6F32"/>
    <w:rsid w:val="006A7D78"/>
    <w:rsid w:val="006A7DEC"/>
    <w:rsid w:val="006B090F"/>
    <w:rsid w:val="006B0F76"/>
    <w:rsid w:val="006B1259"/>
    <w:rsid w:val="006B1F8C"/>
    <w:rsid w:val="006B2395"/>
    <w:rsid w:val="006B3490"/>
    <w:rsid w:val="006B3CBD"/>
    <w:rsid w:val="006B6CC7"/>
    <w:rsid w:val="006C0154"/>
    <w:rsid w:val="006C01CA"/>
    <w:rsid w:val="006C1031"/>
    <w:rsid w:val="006C12D0"/>
    <w:rsid w:val="006C2528"/>
    <w:rsid w:val="006C4EE1"/>
    <w:rsid w:val="006C5EE9"/>
    <w:rsid w:val="006C756B"/>
    <w:rsid w:val="006D09E3"/>
    <w:rsid w:val="006D3E77"/>
    <w:rsid w:val="006D61D7"/>
    <w:rsid w:val="006D6E0C"/>
    <w:rsid w:val="006D79EE"/>
    <w:rsid w:val="006D7B4D"/>
    <w:rsid w:val="006E16D5"/>
    <w:rsid w:val="006E1BB4"/>
    <w:rsid w:val="006E245E"/>
    <w:rsid w:val="006E419C"/>
    <w:rsid w:val="006E461B"/>
    <w:rsid w:val="006E575E"/>
    <w:rsid w:val="006F024B"/>
    <w:rsid w:val="006F0477"/>
    <w:rsid w:val="006F1408"/>
    <w:rsid w:val="006F2C09"/>
    <w:rsid w:val="006F2DE9"/>
    <w:rsid w:val="006F452F"/>
    <w:rsid w:val="006F4D12"/>
    <w:rsid w:val="006F4DB5"/>
    <w:rsid w:val="006F5442"/>
    <w:rsid w:val="006F5664"/>
    <w:rsid w:val="007041B8"/>
    <w:rsid w:val="00704651"/>
    <w:rsid w:val="00704AEB"/>
    <w:rsid w:val="00704AFC"/>
    <w:rsid w:val="00705FF6"/>
    <w:rsid w:val="00706F18"/>
    <w:rsid w:val="0070776D"/>
    <w:rsid w:val="00707934"/>
    <w:rsid w:val="00710382"/>
    <w:rsid w:val="00710408"/>
    <w:rsid w:val="0071135E"/>
    <w:rsid w:val="007125C3"/>
    <w:rsid w:val="00712737"/>
    <w:rsid w:val="0071408E"/>
    <w:rsid w:val="00715280"/>
    <w:rsid w:val="007159D1"/>
    <w:rsid w:val="00723FBD"/>
    <w:rsid w:val="00724465"/>
    <w:rsid w:val="00724774"/>
    <w:rsid w:val="00726A01"/>
    <w:rsid w:val="00726DF0"/>
    <w:rsid w:val="007270DD"/>
    <w:rsid w:val="00730CC6"/>
    <w:rsid w:val="007310CB"/>
    <w:rsid w:val="00731A72"/>
    <w:rsid w:val="00734617"/>
    <w:rsid w:val="007354BE"/>
    <w:rsid w:val="00735746"/>
    <w:rsid w:val="007367F6"/>
    <w:rsid w:val="00737653"/>
    <w:rsid w:val="007415A5"/>
    <w:rsid w:val="00743CE1"/>
    <w:rsid w:val="00744EDB"/>
    <w:rsid w:val="00746829"/>
    <w:rsid w:val="00751109"/>
    <w:rsid w:val="007512F5"/>
    <w:rsid w:val="0075251F"/>
    <w:rsid w:val="007532EE"/>
    <w:rsid w:val="00754155"/>
    <w:rsid w:val="007541F0"/>
    <w:rsid w:val="0075496A"/>
    <w:rsid w:val="0076077C"/>
    <w:rsid w:val="00760DE2"/>
    <w:rsid w:val="00761400"/>
    <w:rsid w:val="007618F6"/>
    <w:rsid w:val="007620CE"/>
    <w:rsid w:val="007628CD"/>
    <w:rsid w:val="00763695"/>
    <w:rsid w:val="00763F15"/>
    <w:rsid w:val="007641D8"/>
    <w:rsid w:val="00764FF2"/>
    <w:rsid w:val="00772786"/>
    <w:rsid w:val="00772972"/>
    <w:rsid w:val="00774BAC"/>
    <w:rsid w:val="00776160"/>
    <w:rsid w:val="007815EF"/>
    <w:rsid w:val="00781C71"/>
    <w:rsid w:val="0078224A"/>
    <w:rsid w:val="0078238B"/>
    <w:rsid w:val="00783259"/>
    <w:rsid w:val="00784911"/>
    <w:rsid w:val="00787440"/>
    <w:rsid w:val="00790E7D"/>
    <w:rsid w:val="007928F1"/>
    <w:rsid w:val="0079681E"/>
    <w:rsid w:val="00796BF3"/>
    <w:rsid w:val="00797D88"/>
    <w:rsid w:val="007A1A55"/>
    <w:rsid w:val="007A1ADF"/>
    <w:rsid w:val="007A1B4F"/>
    <w:rsid w:val="007A229F"/>
    <w:rsid w:val="007A291C"/>
    <w:rsid w:val="007A349D"/>
    <w:rsid w:val="007A3C30"/>
    <w:rsid w:val="007A4C76"/>
    <w:rsid w:val="007A5313"/>
    <w:rsid w:val="007A7F6C"/>
    <w:rsid w:val="007B06B3"/>
    <w:rsid w:val="007B0C55"/>
    <w:rsid w:val="007B0CCE"/>
    <w:rsid w:val="007B0EE8"/>
    <w:rsid w:val="007B1AA6"/>
    <w:rsid w:val="007B1E54"/>
    <w:rsid w:val="007B1F94"/>
    <w:rsid w:val="007B2065"/>
    <w:rsid w:val="007B4131"/>
    <w:rsid w:val="007B4451"/>
    <w:rsid w:val="007B5745"/>
    <w:rsid w:val="007B5C28"/>
    <w:rsid w:val="007B61F7"/>
    <w:rsid w:val="007B649F"/>
    <w:rsid w:val="007B7A0B"/>
    <w:rsid w:val="007B7AD6"/>
    <w:rsid w:val="007B7E7D"/>
    <w:rsid w:val="007C0C3D"/>
    <w:rsid w:val="007C1626"/>
    <w:rsid w:val="007C1B9C"/>
    <w:rsid w:val="007C21C8"/>
    <w:rsid w:val="007C2627"/>
    <w:rsid w:val="007C3183"/>
    <w:rsid w:val="007C3AD1"/>
    <w:rsid w:val="007C3B77"/>
    <w:rsid w:val="007C4D09"/>
    <w:rsid w:val="007C52E4"/>
    <w:rsid w:val="007C60E3"/>
    <w:rsid w:val="007C70C5"/>
    <w:rsid w:val="007C77BE"/>
    <w:rsid w:val="007C7CF1"/>
    <w:rsid w:val="007C7E67"/>
    <w:rsid w:val="007D1EEA"/>
    <w:rsid w:val="007D24F3"/>
    <w:rsid w:val="007D2C48"/>
    <w:rsid w:val="007D2F0A"/>
    <w:rsid w:val="007D4052"/>
    <w:rsid w:val="007D5F63"/>
    <w:rsid w:val="007D7842"/>
    <w:rsid w:val="007D7890"/>
    <w:rsid w:val="007E0509"/>
    <w:rsid w:val="007E17AA"/>
    <w:rsid w:val="007E1C14"/>
    <w:rsid w:val="007E37A5"/>
    <w:rsid w:val="007E5564"/>
    <w:rsid w:val="007E607E"/>
    <w:rsid w:val="007E7662"/>
    <w:rsid w:val="007F1B22"/>
    <w:rsid w:val="007F1B6B"/>
    <w:rsid w:val="007F1BF7"/>
    <w:rsid w:val="007F1F62"/>
    <w:rsid w:val="007F32A8"/>
    <w:rsid w:val="007F36B1"/>
    <w:rsid w:val="007F5763"/>
    <w:rsid w:val="007F5CD7"/>
    <w:rsid w:val="00801854"/>
    <w:rsid w:val="00803555"/>
    <w:rsid w:val="008047D9"/>
    <w:rsid w:val="00804D36"/>
    <w:rsid w:val="0081027D"/>
    <w:rsid w:val="00811305"/>
    <w:rsid w:val="00811509"/>
    <w:rsid w:val="00811E83"/>
    <w:rsid w:val="008122DF"/>
    <w:rsid w:val="00812F84"/>
    <w:rsid w:val="00814541"/>
    <w:rsid w:val="008146A3"/>
    <w:rsid w:val="008150F1"/>
    <w:rsid w:val="008157D8"/>
    <w:rsid w:val="00817D30"/>
    <w:rsid w:val="0082020D"/>
    <w:rsid w:val="0082042D"/>
    <w:rsid w:val="00820D3B"/>
    <w:rsid w:val="008218DB"/>
    <w:rsid w:val="00824CB9"/>
    <w:rsid w:val="00825950"/>
    <w:rsid w:val="008271CE"/>
    <w:rsid w:val="00831093"/>
    <w:rsid w:val="008314AD"/>
    <w:rsid w:val="008319B9"/>
    <w:rsid w:val="00832045"/>
    <w:rsid w:val="00833750"/>
    <w:rsid w:val="00833A3D"/>
    <w:rsid w:val="0083431B"/>
    <w:rsid w:val="00834702"/>
    <w:rsid w:val="00836CE1"/>
    <w:rsid w:val="008401ED"/>
    <w:rsid w:val="008404F8"/>
    <w:rsid w:val="008430A1"/>
    <w:rsid w:val="008441E5"/>
    <w:rsid w:val="008441F8"/>
    <w:rsid w:val="00844C1F"/>
    <w:rsid w:val="008454C1"/>
    <w:rsid w:val="00846815"/>
    <w:rsid w:val="00846C80"/>
    <w:rsid w:val="00847982"/>
    <w:rsid w:val="00850831"/>
    <w:rsid w:val="00852DA6"/>
    <w:rsid w:val="00852FBF"/>
    <w:rsid w:val="00853A76"/>
    <w:rsid w:val="00854315"/>
    <w:rsid w:val="0085433C"/>
    <w:rsid w:val="008547F3"/>
    <w:rsid w:val="008560E6"/>
    <w:rsid w:val="008567EE"/>
    <w:rsid w:val="008578B7"/>
    <w:rsid w:val="00861EFD"/>
    <w:rsid w:val="008627E0"/>
    <w:rsid w:val="00862A40"/>
    <w:rsid w:val="00865B44"/>
    <w:rsid w:val="00865D6B"/>
    <w:rsid w:val="00865F1D"/>
    <w:rsid w:val="00870EFD"/>
    <w:rsid w:val="00871FA8"/>
    <w:rsid w:val="00873E22"/>
    <w:rsid w:val="008767C9"/>
    <w:rsid w:val="008768A5"/>
    <w:rsid w:val="00876A50"/>
    <w:rsid w:val="00877B4E"/>
    <w:rsid w:val="008812D5"/>
    <w:rsid w:val="00883269"/>
    <w:rsid w:val="00883290"/>
    <w:rsid w:val="00883E28"/>
    <w:rsid w:val="00885DC8"/>
    <w:rsid w:val="00886052"/>
    <w:rsid w:val="008868A0"/>
    <w:rsid w:val="008871C0"/>
    <w:rsid w:val="0089014D"/>
    <w:rsid w:val="00890EF8"/>
    <w:rsid w:val="00891170"/>
    <w:rsid w:val="0089135B"/>
    <w:rsid w:val="008917A9"/>
    <w:rsid w:val="008922DB"/>
    <w:rsid w:val="00892B14"/>
    <w:rsid w:val="008A041D"/>
    <w:rsid w:val="008A1253"/>
    <w:rsid w:val="008A2C22"/>
    <w:rsid w:val="008A3E2E"/>
    <w:rsid w:val="008A40D1"/>
    <w:rsid w:val="008A5905"/>
    <w:rsid w:val="008A5CDA"/>
    <w:rsid w:val="008A7454"/>
    <w:rsid w:val="008A7FD5"/>
    <w:rsid w:val="008B337E"/>
    <w:rsid w:val="008B35A8"/>
    <w:rsid w:val="008B39CA"/>
    <w:rsid w:val="008B3F4D"/>
    <w:rsid w:val="008B3F8D"/>
    <w:rsid w:val="008B6E7B"/>
    <w:rsid w:val="008B6EF7"/>
    <w:rsid w:val="008B7B21"/>
    <w:rsid w:val="008C112D"/>
    <w:rsid w:val="008C3152"/>
    <w:rsid w:val="008C3533"/>
    <w:rsid w:val="008C5C91"/>
    <w:rsid w:val="008C6CF1"/>
    <w:rsid w:val="008C6D92"/>
    <w:rsid w:val="008C7337"/>
    <w:rsid w:val="008D0DAA"/>
    <w:rsid w:val="008D13C7"/>
    <w:rsid w:val="008D2038"/>
    <w:rsid w:val="008D2625"/>
    <w:rsid w:val="008D3B51"/>
    <w:rsid w:val="008D66DF"/>
    <w:rsid w:val="008D67C0"/>
    <w:rsid w:val="008E0350"/>
    <w:rsid w:val="008E1388"/>
    <w:rsid w:val="008E1696"/>
    <w:rsid w:val="008E2E42"/>
    <w:rsid w:val="008E3A3C"/>
    <w:rsid w:val="008E3AC5"/>
    <w:rsid w:val="008E52A7"/>
    <w:rsid w:val="008E58FA"/>
    <w:rsid w:val="008E5AB1"/>
    <w:rsid w:val="008E5E16"/>
    <w:rsid w:val="008E646F"/>
    <w:rsid w:val="008E6FF8"/>
    <w:rsid w:val="008E726B"/>
    <w:rsid w:val="008F066D"/>
    <w:rsid w:val="008F30A7"/>
    <w:rsid w:val="008F397B"/>
    <w:rsid w:val="008F7722"/>
    <w:rsid w:val="00900755"/>
    <w:rsid w:val="00901101"/>
    <w:rsid w:val="00903839"/>
    <w:rsid w:val="0090487B"/>
    <w:rsid w:val="00905E5C"/>
    <w:rsid w:val="00906C97"/>
    <w:rsid w:val="009119FB"/>
    <w:rsid w:val="009121EC"/>
    <w:rsid w:val="0091371A"/>
    <w:rsid w:val="00914640"/>
    <w:rsid w:val="009147AE"/>
    <w:rsid w:val="009201EB"/>
    <w:rsid w:val="009207C2"/>
    <w:rsid w:val="00921C8D"/>
    <w:rsid w:val="00922981"/>
    <w:rsid w:val="00922B41"/>
    <w:rsid w:val="00923CCF"/>
    <w:rsid w:val="0092504B"/>
    <w:rsid w:val="00925051"/>
    <w:rsid w:val="0092717E"/>
    <w:rsid w:val="009274A6"/>
    <w:rsid w:val="00927C07"/>
    <w:rsid w:val="00927CA4"/>
    <w:rsid w:val="00930AE5"/>
    <w:rsid w:val="009336C9"/>
    <w:rsid w:val="00935927"/>
    <w:rsid w:val="00940B1E"/>
    <w:rsid w:val="0094105B"/>
    <w:rsid w:val="009411C6"/>
    <w:rsid w:val="009414E1"/>
    <w:rsid w:val="00941FD8"/>
    <w:rsid w:val="0094201C"/>
    <w:rsid w:val="00942956"/>
    <w:rsid w:val="00944F42"/>
    <w:rsid w:val="009473B2"/>
    <w:rsid w:val="00947657"/>
    <w:rsid w:val="0095028B"/>
    <w:rsid w:val="00952AC9"/>
    <w:rsid w:val="00952C14"/>
    <w:rsid w:val="0095381F"/>
    <w:rsid w:val="00955B7B"/>
    <w:rsid w:val="00956731"/>
    <w:rsid w:val="00957082"/>
    <w:rsid w:val="0095794C"/>
    <w:rsid w:val="009607C2"/>
    <w:rsid w:val="009615F5"/>
    <w:rsid w:val="009640AD"/>
    <w:rsid w:val="0096477B"/>
    <w:rsid w:val="00965231"/>
    <w:rsid w:val="0096580B"/>
    <w:rsid w:val="009762F8"/>
    <w:rsid w:val="00977DDD"/>
    <w:rsid w:val="009800D0"/>
    <w:rsid w:val="009805E7"/>
    <w:rsid w:val="00982AFA"/>
    <w:rsid w:val="00982ECF"/>
    <w:rsid w:val="00983063"/>
    <w:rsid w:val="0098568B"/>
    <w:rsid w:val="009858C7"/>
    <w:rsid w:val="00985F3D"/>
    <w:rsid w:val="00987727"/>
    <w:rsid w:val="00987A86"/>
    <w:rsid w:val="00987F48"/>
    <w:rsid w:val="0099018F"/>
    <w:rsid w:val="00990AE0"/>
    <w:rsid w:val="00991393"/>
    <w:rsid w:val="009919D9"/>
    <w:rsid w:val="00995F74"/>
    <w:rsid w:val="00996A97"/>
    <w:rsid w:val="009970C2"/>
    <w:rsid w:val="0099732E"/>
    <w:rsid w:val="009A051C"/>
    <w:rsid w:val="009A2899"/>
    <w:rsid w:val="009A2D99"/>
    <w:rsid w:val="009A40B9"/>
    <w:rsid w:val="009A42BE"/>
    <w:rsid w:val="009A5E04"/>
    <w:rsid w:val="009A621E"/>
    <w:rsid w:val="009A630D"/>
    <w:rsid w:val="009A6507"/>
    <w:rsid w:val="009A6DDD"/>
    <w:rsid w:val="009B4A92"/>
    <w:rsid w:val="009B5718"/>
    <w:rsid w:val="009B578F"/>
    <w:rsid w:val="009B5CB9"/>
    <w:rsid w:val="009B618F"/>
    <w:rsid w:val="009B67FF"/>
    <w:rsid w:val="009B70F8"/>
    <w:rsid w:val="009C1FF3"/>
    <w:rsid w:val="009C2127"/>
    <w:rsid w:val="009C2258"/>
    <w:rsid w:val="009C2DD9"/>
    <w:rsid w:val="009C4AEB"/>
    <w:rsid w:val="009C618F"/>
    <w:rsid w:val="009C6B89"/>
    <w:rsid w:val="009C6DA3"/>
    <w:rsid w:val="009C7134"/>
    <w:rsid w:val="009D1010"/>
    <w:rsid w:val="009D3BE3"/>
    <w:rsid w:val="009D4178"/>
    <w:rsid w:val="009D732E"/>
    <w:rsid w:val="009E056E"/>
    <w:rsid w:val="009E1B55"/>
    <w:rsid w:val="009E1E02"/>
    <w:rsid w:val="009E1EE2"/>
    <w:rsid w:val="009E1FB3"/>
    <w:rsid w:val="009E2737"/>
    <w:rsid w:val="009E2B31"/>
    <w:rsid w:val="009E64F9"/>
    <w:rsid w:val="009E6ED5"/>
    <w:rsid w:val="009F0220"/>
    <w:rsid w:val="009F20B9"/>
    <w:rsid w:val="009F22B6"/>
    <w:rsid w:val="009F3BEC"/>
    <w:rsid w:val="009F4429"/>
    <w:rsid w:val="009F4EDD"/>
    <w:rsid w:val="009F7246"/>
    <w:rsid w:val="00A00B6A"/>
    <w:rsid w:val="00A01263"/>
    <w:rsid w:val="00A016A2"/>
    <w:rsid w:val="00A01B18"/>
    <w:rsid w:val="00A037E5"/>
    <w:rsid w:val="00A04543"/>
    <w:rsid w:val="00A07DA8"/>
    <w:rsid w:val="00A108A2"/>
    <w:rsid w:val="00A11123"/>
    <w:rsid w:val="00A11E14"/>
    <w:rsid w:val="00A1313A"/>
    <w:rsid w:val="00A148DB"/>
    <w:rsid w:val="00A14CF5"/>
    <w:rsid w:val="00A1733F"/>
    <w:rsid w:val="00A20F41"/>
    <w:rsid w:val="00A2281D"/>
    <w:rsid w:val="00A233F1"/>
    <w:rsid w:val="00A30636"/>
    <w:rsid w:val="00A308DD"/>
    <w:rsid w:val="00A31A90"/>
    <w:rsid w:val="00A326FB"/>
    <w:rsid w:val="00A355D4"/>
    <w:rsid w:val="00A35978"/>
    <w:rsid w:val="00A35E0B"/>
    <w:rsid w:val="00A35F67"/>
    <w:rsid w:val="00A408E5"/>
    <w:rsid w:val="00A41320"/>
    <w:rsid w:val="00A4551F"/>
    <w:rsid w:val="00A46E47"/>
    <w:rsid w:val="00A47369"/>
    <w:rsid w:val="00A50957"/>
    <w:rsid w:val="00A5191A"/>
    <w:rsid w:val="00A51985"/>
    <w:rsid w:val="00A51C26"/>
    <w:rsid w:val="00A550BA"/>
    <w:rsid w:val="00A55664"/>
    <w:rsid w:val="00A55A3D"/>
    <w:rsid w:val="00A55FD2"/>
    <w:rsid w:val="00A611B1"/>
    <w:rsid w:val="00A6294F"/>
    <w:rsid w:val="00A633EE"/>
    <w:rsid w:val="00A64BF1"/>
    <w:rsid w:val="00A65215"/>
    <w:rsid w:val="00A653B1"/>
    <w:rsid w:val="00A655FF"/>
    <w:rsid w:val="00A70772"/>
    <w:rsid w:val="00A73F27"/>
    <w:rsid w:val="00A754F6"/>
    <w:rsid w:val="00A75BFE"/>
    <w:rsid w:val="00A764DD"/>
    <w:rsid w:val="00A77576"/>
    <w:rsid w:val="00A80154"/>
    <w:rsid w:val="00A80A36"/>
    <w:rsid w:val="00A82F24"/>
    <w:rsid w:val="00A849BC"/>
    <w:rsid w:val="00A85587"/>
    <w:rsid w:val="00A90542"/>
    <w:rsid w:val="00A925E5"/>
    <w:rsid w:val="00A93EBE"/>
    <w:rsid w:val="00A957F3"/>
    <w:rsid w:val="00A958E0"/>
    <w:rsid w:val="00A97E57"/>
    <w:rsid w:val="00AA1EEA"/>
    <w:rsid w:val="00AA1FC5"/>
    <w:rsid w:val="00AA3328"/>
    <w:rsid w:val="00AA40AE"/>
    <w:rsid w:val="00AA47B0"/>
    <w:rsid w:val="00AA50B4"/>
    <w:rsid w:val="00AA5C48"/>
    <w:rsid w:val="00AB00B0"/>
    <w:rsid w:val="00AB05FB"/>
    <w:rsid w:val="00AB158A"/>
    <w:rsid w:val="00AB1BA5"/>
    <w:rsid w:val="00AB3855"/>
    <w:rsid w:val="00AB4B1F"/>
    <w:rsid w:val="00AB77A1"/>
    <w:rsid w:val="00AC0D30"/>
    <w:rsid w:val="00AC260F"/>
    <w:rsid w:val="00AC37D7"/>
    <w:rsid w:val="00AC39C1"/>
    <w:rsid w:val="00AC3D8A"/>
    <w:rsid w:val="00AC407D"/>
    <w:rsid w:val="00AC41EA"/>
    <w:rsid w:val="00AC6BF6"/>
    <w:rsid w:val="00AC7A6B"/>
    <w:rsid w:val="00AD21EE"/>
    <w:rsid w:val="00AD2659"/>
    <w:rsid w:val="00AD3107"/>
    <w:rsid w:val="00AD3AB5"/>
    <w:rsid w:val="00AD5708"/>
    <w:rsid w:val="00AD7C0A"/>
    <w:rsid w:val="00AE22A2"/>
    <w:rsid w:val="00AE2E5B"/>
    <w:rsid w:val="00AE4F9D"/>
    <w:rsid w:val="00AF111C"/>
    <w:rsid w:val="00AF1230"/>
    <w:rsid w:val="00AF15AD"/>
    <w:rsid w:val="00AF160C"/>
    <w:rsid w:val="00AF1EC3"/>
    <w:rsid w:val="00AF42D7"/>
    <w:rsid w:val="00AF42EA"/>
    <w:rsid w:val="00AF5057"/>
    <w:rsid w:val="00B005C4"/>
    <w:rsid w:val="00B03253"/>
    <w:rsid w:val="00B04759"/>
    <w:rsid w:val="00B05635"/>
    <w:rsid w:val="00B0593D"/>
    <w:rsid w:val="00B0794A"/>
    <w:rsid w:val="00B10E83"/>
    <w:rsid w:val="00B154AE"/>
    <w:rsid w:val="00B16B52"/>
    <w:rsid w:val="00B16D9B"/>
    <w:rsid w:val="00B16DC1"/>
    <w:rsid w:val="00B20334"/>
    <w:rsid w:val="00B218F7"/>
    <w:rsid w:val="00B23FCC"/>
    <w:rsid w:val="00B243BB"/>
    <w:rsid w:val="00B25E33"/>
    <w:rsid w:val="00B266E2"/>
    <w:rsid w:val="00B269A5"/>
    <w:rsid w:val="00B30276"/>
    <w:rsid w:val="00B318D2"/>
    <w:rsid w:val="00B31A06"/>
    <w:rsid w:val="00B32521"/>
    <w:rsid w:val="00B32F31"/>
    <w:rsid w:val="00B331F9"/>
    <w:rsid w:val="00B342DC"/>
    <w:rsid w:val="00B35F2F"/>
    <w:rsid w:val="00B36EA3"/>
    <w:rsid w:val="00B371CE"/>
    <w:rsid w:val="00B3782E"/>
    <w:rsid w:val="00B37911"/>
    <w:rsid w:val="00B4269D"/>
    <w:rsid w:val="00B42FA7"/>
    <w:rsid w:val="00B431D9"/>
    <w:rsid w:val="00B434FE"/>
    <w:rsid w:val="00B43814"/>
    <w:rsid w:val="00B44145"/>
    <w:rsid w:val="00B455F9"/>
    <w:rsid w:val="00B46625"/>
    <w:rsid w:val="00B46CB9"/>
    <w:rsid w:val="00B52264"/>
    <w:rsid w:val="00B52679"/>
    <w:rsid w:val="00B56B9D"/>
    <w:rsid w:val="00B57666"/>
    <w:rsid w:val="00B60118"/>
    <w:rsid w:val="00B60F18"/>
    <w:rsid w:val="00B62B9B"/>
    <w:rsid w:val="00B62FAF"/>
    <w:rsid w:val="00B6560E"/>
    <w:rsid w:val="00B6579F"/>
    <w:rsid w:val="00B66839"/>
    <w:rsid w:val="00B728EF"/>
    <w:rsid w:val="00B747EB"/>
    <w:rsid w:val="00B7486E"/>
    <w:rsid w:val="00B760C3"/>
    <w:rsid w:val="00B766EC"/>
    <w:rsid w:val="00B77C3E"/>
    <w:rsid w:val="00B812D6"/>
    <w:rsid w:val="00B82454"/>
    <w:rsid w:val="00B83AC4"/>
    <w:rsid w:val="00B90647"/>
    <w:rsid w:val="00B90A5B"/>
    <w:rsid w:val="00B91B54"/>
    <w:rsid w:val="00B91FD3"/>
    <w:rsid w:val="00B922D4"/>
    <w:rsid w:val="00B94D4E"/>
    <w:rsid w:val="00B9543F"/>
    <w:rsid w:val="00B95F85"/>
    <w:rsid w:val="00B968DE"/>
    <w:rsid w:val="00B97A36"/>
    <w:rsid w:val="00BA088F"/>
    <w:rsid w:val="00BA14F6"/>
    <w:rsid w:val="00BA2205"/>
    <w:rsid w:val="00BA2662"/>
    <w:rsid w:val="00BA291E"/>
    <w:rsid w:val="00BA2ACC"/>
    <w:rsid w:val="00BA312E"/>
    <w:rsid w:val="00BA3502"/>
    <w:rsid w:val="00BA3FF2"/>
    <w:rsid w:val="00BA4117"/>
    <w:rsid w:val="00BA518D"/>
    <w:rsid w:val="00BA693B"/>
    <w:rsid w:val="00BB1EDD"/>
    <w:rsid w:val="00BB241E"/>
    <w:rsid w:val="00BB2880"/>
    <w:rsid w:val="00BB295D"/>
    <w:rsid w:val="00BB3503"/>
    <w:rsid w:val="00BB5FDE"/>
    <w:rsid w:val="00BC0954"/>
    <w:rsid w:val="00BC1AD3"/>
    <w:rsid w:val="00BC1CDE"/>
    <w:rsid w:val="00BC225C"/>
    <w:rsid w:val="00BC281A"/>
    <w:rsid w:val="00BC3124"/>
    <w:rsid w:val="00BC4C4F"/>
    <w:rsid w:val="00BC4E3A"/>
    <w:rsid w:val="00BC69F2"/>
    <w:rsid w:val="00BC6DB3"/>
    <w:rsid w:val="00BD040C"/>
    <w:rsid w:val="00BD20C8"/>
    <w:rsid w:val="00BD29D4"/>
    <w:rsid w:val="00BD2AFF"/>
    <w:rsid w:val="00BD421A"/>
    <w:rsid w:val="00BD4249"/>
    <w:rsid w:val="00BD5110"/>
    <w:rsid w:val="00BD7279"/>
    <w:rsid w:val="00BD7707"/>
    <w:rsid w:val="00BD7800"/>
    <w:rsid w:val="00BE1D49"/>
    <w:rsid w:val="00BE32DD"/>
    <w:rsid w:val="00BE48B7"/>
    <w:rsid w:val="00BE49B8"/>
    <w:rsid w:val="00BF1312"/>
    <w:rsid w:val="00BF1AB3"/>
    <w:rsid w:val="00BF1C36"/>
    <w:rsid w:val="00BF5B45"/>
    <w:rsid w:val="00BF636C"/>
    <w:rsid w:val="00C022DA"/>
    <w:rsid w:val="00C0358F"/>
    <w:rsid w:val="00C05330"/>
    <w:rsid w:val="00C101DA"/>
    <w:rsid w:val="00C1165A"/>
    <w:rsid w:val="00C133CF"/>
    <w:rsid w:val="00C13765"/>
    <w:rsid w:val="00C1403A"/>
    <w:rsid w:val="00C14512"/>
    <w:rsid w:val="00C15BE2"/>
    <w:rsid w:val="00C16970"/>
    <w:rsid w:val="00C23226"/>
    <w:rsid w:val="00C24875"/>
    <w:rsid w:val="00C259A9"/>
    <w:rsid w:val="00C27AF8"/>
    <w:rsid w:val="00C27E1D"/>
    <w:rsid w:val="00C30DC3"/>
    <w:rsid w:val="00C311F0"/>
    <w:rsid w:val="00C31652"/>
    <w:rsid w:val="00C34F03"/>
    <w:rsid w:val="00C35DFC"/>
    <w:rsid w:val="00C3622C"/>
    <w:rsid w:val="00C40832"/>
    <w:rsid w:val="00C41D69"/>
    <w:rsid w:val="00C436BD"/>
    <w:rsid w:val="00C43EB8"/>
    <w:rsid w:val="00C46C62"/>
    <w:rsid w:val="00C475C7"/>
    <w:rsid w:val="00C50CD2"/>
    <w:rsid w:val="00C5229E"/>
    <w:rsid w:val="00C53501"/>
    <w:rsid w:val="00C53BD8"/>
    <w:rsid w:val="00C542A5"/>
    <w:rsid w:val="00C54CF1"/>
    <w:rsid w:val="00C55C32"/>
    <w:rsid w:val="00C61011"/>
    <w:rsid w:val="00C61486"/>
    <w:rsid w:val="00C61713"/>
    <w:rsid w:val="00C618D0"/>
    <w:rsid w:val="00C633A4"/>
    <w:rsid w:val="00C63516"/>
    <w:rsid w:val="00C6381D"/>
    <w:rsid w:val="00C640DA"/>
    <w:rsid w:val="00C65E15"/>
    <w:rsid w:val="00C66EDE"/>
    <w:rsid w:val="00C67C60"/>
    <w:rsid w:val="00C70813"/>
    <w:rsid w:val="00C71041"/>
    <w:rsid w:val="00C71A14"/>
    <w:rsid w:val="00C723FC"/>
    <w:rsid w:val="00C735B5"/>
    <w:rsid w:val="00C73EB5"/>
    <w:rsid w:val="00C7490B"/>
    <w:rsid w:val="00C7655F"/>
    <w:rsid w:val="00C77694"/>
    <w:rsid w:val="00C834F7"/>
    <w:rsid w:val="00C83E6D"/>
    <w:rsid w:val="00C853D3"/>
    <w:rsid w:val="00C8666E"/>
    <w:rsid w:val="00C8787B"/>
    <w:rsid w:val="00C87AF1"/>
    <w:rsid w:val="00C94474"/>
    <w:rsid w:val="00C95356"/>
    <w:rsid w:val="00C97AE5"/>
    <w:rsid w:val="00CA00B9"/>
    <w:rsid w:val="00CA0996"/>
    <w:rsid w:val="00CA2D9D"/>
    <w:rsid w:val="00CA31DB"/>
    <w:rsid w:val="00CA63B4"/>
    <w:rsid w:val="00CB205B"/>
    <w:rsid w:val="00CB470C"/>
    <w:rsid w:val="00CB52B5"/>
    <w:rsid w:val="00CB5D1A"/>
    <w:rsid w:val="00CB5D34"/>
    <w:rsid w:val="00CB61DE"/>
    <w:rsid w:val="00CB7F14"/>
    <w:rsid w:val="00CC089C"/>
    <w:rsid w:val="00CC2584"/>
    <w:rsid w:val="00CC26BB"/>
    <w:rsid w:val="00CC2E3E"/>
    <w:rsid w:val="00CC2E90"/>
    <w:rsid w:val="00CC3279"/>
    <w:rsid w:val="00CC45CB"/>
    <w:rsid w:val="00CC48B9"/>
    <w:rsid w:val="00CC6142"/>
    <w:rsid w:val="00CC6996"/>
    <w:rsid w:val="00CD033A"/>
    <w:rsid w:val="00CD0BA2"/>
    <w:rsid w:val="00CD12DB"/>
    <w:rsid w:val="00CD1F2B"/>
    <w:rsid w:val="00CD2142"/>
    <w:rsid w:val="00CD2C13"/>
    <w:rsid w:val="00CD33D7"/>
    <w:rsid w:val="00CD5E6E"/>
    <w:rsid w:val="00CE0C95"/>
    <w:rsid w:val="00CE136E"/>
    <w:rsid w:val="00CE19E4"/>
    <w:rsid w:val="00CE21CE"/>
    <w:rsid w:val="00CE56ED"/>
    <w:rsid w:val="00CF1FB1"/>
    <w:rsid w:val="00CF3BAD"/>
    <w:rsid w:val="00CF4D9E"/>
    <w:rsid w:val="00CF4EF0"/>
    <w:rsid w:val="00CF5409"/>
    <w:rsid w:val="00CF566E"/>
    <w:rsid w:val="00CF5D83"/>
    <w:rsid w:val="00CF7D8B"/>
    <w:rsid w:val="00CF7FA8"/>
    <w:rsid w:val="00D0072B"/>
    <w:rsid w:val="00D009AC"/>
    <w:rsid w:val="00D02916"/>
    <w:rsid w:val="00D05C2E"/>
    <w:rsid w:val="00D07ED2"/>
    <w:rsid w:val="00D12A44"/>
    <w:rsid w:val="00D12B07"/>
    <w:rsid w:val="00D12B74"/>
    <w:rsid w:val="00D12CF4"/>
    <w:rsid w:val="00D13383"/>
    <w:rsid w:val="00D14531"/>
    <w:rsid w:val="00D14B3D"/>
    <w:rsid w:val="00D1510A"/>
    <w:rsid w:val="00D163F2"/>
    <w:rsid w:val="00D200FB"/>
    <w:rsid w:val="00D206AD"/>
    <w:rsid w:val="00D20B2D"/>
    <w:rsid w:val="00D20C36"/>
    <w:rsid w:val="00D20DA7"/>
    <w:rsid w:val="00D221A6"/>
    <w:rsid w:val="00D244B8"/>
    <w:rsid w:val="00D24E15"/>
    <w:rsid w:val="00D252BD"/>
    <w:rsid w:val="00D26D36"/>
    <w:rsid w:val="00D3113D"/>
    <w:rsid w:val="00D32378"/>
    <w:rsid w:val="00D339BB"/>
    <w:rsid w:val="00D3414B"/>
    <w:rsid w:val="00D348B3"/>
    <w:rsid w:val="00D34FF7"/>
    <w:rsid w:val="00D35E1B"/>
    <w:rsid w:val="00D35FF7"/>
    <w:rsid w:val="00D3670B"/>
    <w:rsid w:val="00D36A99"/>
    <w:rsid w:val="00D36DBE"/>
    <w:rsid w:val="00D36FF7"/>
    <w:rsid w:val="00D4047B"/>
    <w:rsid w:val="00D42B58"/>
    <w:rsid w:val="00D430CF"/>
    <w:rsid w:val="00D43D97"/>
    <w:rsid w:val="00D44AD5"/>
    <w:rsid w:val="00D44FDA"/>
    <w:rsid w:val="00D4538F"/>
    <w:rsid w:val="00D46E5C"/>
    <w:rsid w:val="00D50EBD"/>
    <w:rsid w:val="00D51595"/>
    <w:rsid w:val="00D523C2"/>
    <w:rsid w:val="00D531D7"/>
    <w:rsid w:val="00D5372C"/>
    <w:rsid w:val="00D552BE"/>
    <w:rsid w:val="00D555F5"/>
    <w:rsid w:val="00D56601"/>
    <w:rsid w:val="00D5703F"/>
    <w:rsid w:val="00D5795D"/>
    <w:rsid w:val="00D579C7"/>
    <w:rsid w:val="00D64BBB"/>
    <w:rsid w:val="00D65EC5"/>
    <w:rsid w:val="00D70B0C"/>
    <w:rsid w:val="00D725F9"/>
    <w:rsid w:val="00D73ADD"/>
    <w:rsid w:val="00D7403C"/>
    <w:rsid w:val="00D74840"/>
    <w:rsid w:val="00D77A74"/>
    <w:rsid w:val="00D80F0C"/>
    <w:rsid w:val="00D81D31"/>
    <w:rsid w:val="00D8444E"/>
    <w:rsid w:val="00D8456B"/>
    <w:rsid w:val="00D84B3A"/>
    <w:rsid w:val="00D85200"/>
    <w:rsid w:val="00D866C3"/>
    <w:rsid w:val="00D86D8E"/>
    <w:rsid w:val="00D878E4"/>
    <w:rsid w:val="00D91569"/>
    <w:rsid w:val="00D929C6"/>
    <w:rsid w:val="00D92D2E"/>
    <w:rsid w:val="00D92E91"/>
    <w:rsid w:val="00D9336C"/>
    <w:rsid w:val="00D9397D"/>
    <w:rsid w:val="00D94B01"/>
    <w:rsid w:val="00D94F71"/>
    <w:rsid w:val="00D951AD"/>
    <w:rsid w:val="00D97542"/>
    <w:rsid w:val="00D975E6"/>
    <w:rsid w:val="00DA0FF4"/>
    <w:rsid w:val="00DA1C77"/>
    <w:rsid w:val="00DA202B"/>
    <w:rsid w:val="00DA3C49"/>
    <w:rsid w:val="00DA3EAA"/>
    <w:rsid w:val="00DA7694"/>
    <w:rsid w:val="00DB00FD"/>
    <w:rsid w:val="00DB01C4"/>
    <w:rsid w:val="00DB4607"/>
    <w:rsid w:val="00DB4829"/>
    <w:rsid w:val="00DB4B36"/>
    <w:rsid w:val="00DB4DBD"/>
    <w:rsid w:val="00DB567F"/>
    <w:rsid w:val="00DB61FB"/>
    <w:rsid w:val="00DB67B1"/>
    <w:rsid w:val="00DB6D45"/>
    <w:rsid w:val="00DB764A"/>
    <w:rsid w:val="00DB7B84"/>
    <w:rsid w:val="00DC012A"/>
    <w:rsid w:val="00DC0869"/>
    <w:rsid w:val="00DC116B"/>
    <w:rsid w:val="00DC26E4"/>
    <w:rsid w:val="00DC31B2"/>
    <w:rsid w:val="00DC702F"/>
    <w:rsid w:val="00DC79AD"/>
    <w:rsid w:val="00DC7C52"/>
    <w:rsid w:val="00DD1AD1"/>
    <w:rsid w:val="00DD4A42"/>
    <w:rsid w:val="00DD51C9"/>
    <w:rsid w:val="00DD626A"/>
    <w:rsid w:val="00DD6576"/>
    <w:rsid w:val="00DD69B3"/>
    <w:rsid w:val="00DD7334"/>
    <w:rsid w:val="00DE006B"/>
    <w:rsid w:val="00DE2008"/>
    <w:rsid w:val="00DE287B"/>
    <w:rsid w:val="00DE2B76"/>
    <w:rsid w:val="00DE2E47"/>
    <w:rsid w:val="00DE2F8C"/>
    <w:rsid w:val="00DE44D1"/>
    <w:rsid w:val="00DE5DCF"/>
    <w:rsid w:val="00DE6959"/>
    <w:rsid w:val="00DF0714"/>
    <w:rsid w:val="00DF0891"/>
    <w:rsid w:val="00DF0A3B"/>
    <w:rsid w:val="00DF2721"/>
    <w:rsid w:val="00DF677B"/>
    <w:rsid w:val="00DF763A"/>
    <w:rsid w:val="00DF7CB7"/>
    <w:rsid w:val="00E00216"/>
    <w:rsid w:val="00E009D6"/>
    <w:rsid w:val="00E039D0"/>
    <w:rsid w:val="00E03BA8"/>
    <w:rsid w:val="00E03D25"/>
    <w:rsid w:val="00E05E5D"/>
    <w:rsid w:val="00E07A34"/>
    <w:rsid w:val="00E07B02"/>
    <w:rsid w:val="00E11A3A"/>
    <w:rsid w:val="00E11AA2"/>
    <w:rsid w:val="00E11D7C"/>
    <w:rsid w:val="00E11E65"/>
    <w:rsid w:val="00E12615"/>
    <w:rsid w:val="00E12ADA"/>
    <w:rsid w:val="00E1336A"/>
    <w:rsid w:val="00E1510E"/>
    <w:rsid w:val="00E154A6"/>
    <w:rsid w:val="00E15A95"/>
    <w:rsid w:val="00E16349"/>
    <w:rsid w:val="00E16CEC"/>
    <w:rsid w:val="00E16E1D"/>
    <w:rsid w:val="00E2188D"/>
    <w:rsid w:val="00E22095"/>
    <w:rsid w:val="00E22286"/>
    <w:rsid w:val="00E22E12"/>
    <w:rsid w:val="00E23161"/>
    <w:rsid w:val="00E235B0"/>
    <w:rsid w:val="00E24B65"/>
    <w:rsid w:val="00E24D26"/>
    <w:rsid w:val="00E2557B"/>
    <w:rsid w:val="00E3007C"/>
    <w:rsid w:val="00E313F1"/>
    <w:rsid w:val="00E3285B"/>
    <w:rsid w:val="00E32BA6"/>
    <w:rsid w:val="00E336A1"/>
    <w:rsid w:val="00E337D1"/>
    <w:rsid w:val="00E33C4C"/>
    <w:rsid w:val="00E359CF"/>
    <w:rsid w:val="00E362F3"/>
    <w:rsid w:val="00E368A4"/>
    <w:rsid w:val="00E41371"/>
    <w:rsid w:val="00E42286"/>
    <w:rsid w:val="00E43FFE"/>
    <w:rsid w:val="00E46A20"/>
    <w:rsid w:val="00E47309"/>
    <w:rsid w:val="00E50796"/>
    <w:rsid w:val="00E50C5A"/>
    <w:rsid w:val="00E510FF"/>
    <w:rsid w:val="00E520D8"/>
    <w:rsid w:val="00E525C1"/>
    <w:rsid w:val="00E52676"/>
    <w:rsid w:val="00E54534"/>
    <w:rsid w:val="00E56BF2"/>
    <w:rsid w:val="00E57327"/>
    <w:rsid w:val="00E612E0"/>
    <w:rsid w:val="00E63170"/>
    <w:rsid w:val="00E658F6"/>
    <w:rsid w:val="00E65C93"/>
    <w:rsid w:val="00E66EE0"/>
    <w:rsid w:val="00E679EE"/>
    <w:rsid w:val="00E70013"/>
    <w:rsid w:val="00E71185"/>
    <w:rsid w:val="00E71379"/>
    <w:rsid w:val="00E71F02"/>
    <w:rsid w:val="00E71FE7"/>
    <w:rsid w:val="00E72067"/>
    <w:rsid w:val="00E743B6"/>
    <w:rsid w:val="00E74AD0"/>
    <w:rsid w:val="00E74F8F"/>
    <w:rsid w:val="00E75E22"/>
    <w:rsid w:val="00E76242"/>
    <w:rsid w:val="00E807A6"/>
    <w:rsid w:val="00E80E13"/>
    <w:rsid w:val="00E81161"/>
    <w:rsid w:val="00E8130C"/>
    <w:rsid w:val="00E81C4C"/>
    <w:rsid w:val="00E82E97"/>
    <w:rsid w:val="00E82FA4"/>
    <w:rsid w:val="00E83688"/>
    <w:rsid w:val="00E846AB"/>
    <w:rsid w:val="00E85709"/>
    <w:rsid w:val="00E86294"/>
    <w:rsid w:val="00E869EA"/>
    <w:rsid w:val="00E86C32"/>
    <w:rsid w:val="00E87C9A"/>
    <w:rsid w:val="00E87F97"/>
    <w:rsid w:val="00E90B5A"/>
    <w:rsid w:val="00E90F6D"/>
    <w:rsid w:val="00E919EB"/>
    <w:rsid w:val="00E9694D"/>
    <w:rsid w:val="00E96E71"/>
    <w:rsid w:val="00E97DAA"/>
    <w:rsid w:val="00EA00BF"/>
    <w:rsid w:val="00EA1659"/>
    <w:rsid w:val="00EA24D0"/>
    <w:rsid w:val="00EA2918"/>
    <w:rsid w:val="00EA6F22"/>
    <w:rsid w:val="00EA7611"/>
    <w:rsid w:val="00EB0072"/>
    <w:rsid w:val="00EB02F2"/>
    <w:rsid w:val="00EB0C1A"/>
    <w:rsid w:val="00EB1190"/>
    <w:rsid w:val="00EB1729"/>
    <w:rsid w:val="00EB1DFB"/>
    <w:rsid w:val="00EB2232"/>
    <w:rsid w:val="00EB6330"/>
    <w:rsid w:val="00EB6A43"/>
    <w:rsid w:val="00EC404B"/>
    <w:rsid w:val="00EC5EFD"/>
    <w:rsid w:val="00EC70EF"/>
    <w:rsid w:val="00EC751A"/>
    <w:rsid w:val="00EC7EDF"/>
    <w:rsid w:val="00ED0DC1"/>
    <w:rsid w:val="00ED16BA"/>
    <w:rsid w:val="00ED2485"/>
    <w:rsid w:val="00ED3303"/>
    <w:rsid w:val="00ED400A"/>
    <w:rsid w:val="00ED6C55"/>
    <w:rsid w:val="00ED73E9"/>
    <w:rsid w:val="00ED7A17"/>
    <w:rsid w:val="00EE571E"/>
    <w:rsid w:val="00EE6A16"/>
    <w:rsid w:val="00EE6C9B"/>
    <w:rsid w:val="00EE77F0"/>
    <w:rsid w:val="00EF10A8"/>
    <w:rsid w:val="00EF1EF9"/>
    <w:rsid w:val="00EF2B2B"/>
    <w:rsid w:val="00EF2FFB"/>
    <w:rsid w:val="00EF3F2B"/>
    <w:rsid w:val="00EF5433"/>
    <w:rsid w:val="00EF6581"/>
    <w:rsid w:val="00EF677E"/>
    <w:rsid w:val="00F00D9B"/>
    <w:rsid w:val="00F04FCC"/>
    <w:rsid w:val="00F05782"/>
    <w:rsid w:val="00F05DE4"/>
    <w:rsid w:val="00F076E5"/>
    <w:rsid w:val="00F07983"/>
    <w:rsid w:val="00F07CA4"/>
    <w:rsid w:val="00F07E20"/>
    <w:rsid w:val="00F109E0"/>
    <w:rsid w:val="00F11705"/>
    <w:rsid w:val="00F12598"/>
    <w:rsid w:val="00F12E59"/>
    <w:rsid w:val="00F157A4"/>
    <w:rsid w:val="00F1773C"/>
    <w:rsid w:val="00F178A6"/>
    <w:rsid w:val="00F17B6A"/>
    <w:rsid w:val="00F20405"/>
    <w:rsid w:val="00F22F59"/>
    <w:rsid w:val="00F2364C"/>
    <w:rsid w:val="00F24396"/>
    <w:rsid w:val="00F245B3"/>
    <w:rsid w:val="00F2692A"/>
    <w:rsid w:val="00F30E45"/>
    <w:rsid w:val="00F315A4"/>
    <w:rsid w:val="00F321E6"/>
    <w:rsid w:val="00F343A1"/>
    <w:rsid w:val="00F357AC"/>
    <w:rsid w:val="00F35AE1"/>
    <w:rsid w:val="00F37544"/>
    <w:rsid w:val="00F41639"/>
    <w:rsid w:val="00F4191D"/>
    <w:rsid w:val="00F45BE1"/>
    <w:rsid w:val="00F50A37"/>
    <w:rsid w:val="00F51409"/>
    <w:rsid w:val="00F5346F"/>
    <w:rsid w:val="00F54F8B"/>
    <w:rsid w:val="00F5678B"/>
    <w:rsid w:val="00F56E5A"/>
    <w:rsid w:val="00F5768C"/>
    <w:rsid w:val="00F579E7"/>
    <w:rsid w:val="00F613BC"/>
    <w:rsid w:val="00F63F93"/>
    <w:rsid w:val="00F65748"/>
    <w:rsid w:val="00F65E26"/>
    <w:rsid w:val="00F708B5"/>
    <w:rsid w:val="00F72942"/>
    <w:rsid w:val="00F7332B"/>
    <w:rsid w:val="00F73AE3"/>
    <w:rsid w:val="00F73FF8"/>
    <w:rsid w:val="00F750AB"/>
    <w:rsid w:val="00F75444"/>
    <w:rsid w:val="00F760F0"/>
    <w:rsid w:val="00F76E0B"/>
    <w:rsid w:val="00F81D94"/>
    <w:rsid w:val="00F8224E"/>
    <w:rsid w:val="00F83412"/>
    <w:rsid w:val="00F8380B"/>
    <w:rsid w:val="00F84A91"/>
    <w:rsid w:val="00F86C96"/>
    <w:rsid w:val="00F87565"/>
    <w:rsid w:val="00F8756F"/>
    <w:rsid w:val="00F90688"/>
    <w:rsid w:val="00F90703"/>
    <w:rsid w:val="00F90B75"/>
    <w:rsid w:val="00F90C35"/>
    <w:rsid w:val="00F90F62"/>
    <w:rsid w:val="00F94905"/>
    <w:rsid w:val="00F971F7"/>
    <w:rsid w:val="00FA0263"/>
    <w:rsid w:val="00FA0650"/>
    <w:rsid w:val="00FA2921"/>
    <w:rsid w:val="00FA7A17"/>
    <w:rsid w:val="00FA7F87"/>
    <w:rsid w:val="00FB07CF"/>
    <w:rsid w:val="00FB08BE"/>
    <w:rsid w:val="00FB18A5"/>
    <w:rsid w:val="00FB2783"/>
    <w:rsid w:val="00FB35BD"/>
    <w:rsid w:val="00FB565E"/>
    <w:rsid w:val="00FB5A86"/>
    <w:rsid w:val="00FB6097"/>
    <w:rsid w:val="00FB6A9C"/>
    <w:rsid w:val="00FB7515"/>
    <w:rsid w:val="00FB7C8B"/>
    <w:rsid w:val="00FC03E4"/>
    <w:rsid w:val="00FC0B44"/>
    <w:rsid w:val="00FC0C47"/>
    <w:rsid w:val="00FC2397"/>
    <w:rsid w:val="00FC4398"/>
    <w:rsid w:val="00FC4B37"/>
    <w:rsid w:val="00FD0238"/>
    <w:rsid w:val="00FD1777"/>
    <w:rsid w:val="00FD17AB"/>
    <w:rsid w:val="00FD4160"/>
    <w:rsid w:val="00FD4B7D"/>
    <w:rsid w:val="00FD5AC3"/>
    <w:rsid w:val="00FD7A08"/>
    <w:rsid w:val="00FD7ED0"/>
    <w:rsid w:val="00FD7F06"/>
    <w:rsid w:val="00FE061B"/>
    <w:rsid w:val="00FE13FB"/>
    <w:rsid w:val="00FE2F64"/>
    <w:rsid w:val="00FE5905"/>
    <w:rsid w:val="00FE716F"/>
    <w:rsid w:val="00FE7516"/>
    <w:rsid w:val="00FF0E5F"/>
    <w:rsid w:val="00FF1319"/>
    <w:rsid w:val="00FF26B7"/>
    <w:rsid w:val="00FF36DB"/>
    <w:rsid w:val="00FF38C1"/>
    <w:rsid w:val="00FF4532"/>
    <w:rsid w:val="00FF4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uiPriority="99"/>
    <w:lsdException w:name="No Lis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3BC"/>
    <w:pPr>
      <w:widowControl w:val="0"/>
      <w:autoSpaceDE w:val="0"/>
      <w:autoSpaceDN w:val="0"/>
      <w:adjustRightInd w:val="0"/>
    </w:pPr>
    <w:rPr>
      <w:szCs w:val="24"/>
    </w:rPr>
  </w:style>
  <w:style w:type="paragraph" w:styleId="Heading1">
    <w:name w:val="heading 1"/>
    <w:basedOn w:val="Normal"/>
    <w:next w:val="Normal"/>
    <w:link w:val="Heading1Char"/>
    <w:qFormat/>
    <w:locked/>
    <w:rsid w:val="00FA7F87"/>
    <w:pPr>
      <w:keepNext/>
      <w:keepLines/>
      <w:spacing w:before="480"/>
      <w:outlineLvl w:val="0"/>
    </w:pPr>
    <w:rPr>
      <w:rFonts w:ascii="Courier New" w:eastAsiaTheme="majorEastAsia" w:hAnsi="Courier New" w:cstheme="majorBidi"/>
      <w:b/>
      <w:bCs/>
      <w:color w:val="0D0D0D" w:themeColor="text1" w:themeTint="F2"/>
      <w:sz w:val="24"/>
      <w:szCs w:val="28"/>
    </w:rPr>
  </w:style>
  <w:style w:type="paragraph" w:styleId="Heading2">
    <w:name w:val="heading 2"/>
    <w:aliases w:val="l2"/>
    <w:basedOn w:val="Normal"/>
    <w:next w:val="Normal"/>
    <w:link w:val="Heading2Char"/>
    <w:qFormat/>
    <w:rsid w:val="00FA7F87"/>
    <w:pPr>
      <w:keepNext/>
      <w:widowControl/>
      <w:autoSpaceDE/>
      <w:autoSpaceDN/>
      <w:adjustRightInd/>
      <w:spacing w:after="120"/>
      <w:ind w:left="720" w:hanging="720"/>
      <w:outlineLvl w:val="1"/>
    </w:pPr>
    <w:rPr>
      <w:rFonts w:ascii="Courier New" w:hAnsi="Courier New"/>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basedOn w:val="DefaultParagraphFont"/>
    <w:link w:val="Heading2"/>
    <w:locked/>
    <w:rsid w:val="00FA7F87"/>
    <w:rPr>
      <w:rFonts w:ascii="Courier New" w:hAnsi="Courier New"/>
      <w:b/>
      <w:sz w:val="24"/>
      <w:u w:val="single"/>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semiHidden/>
    <w:locked/>
    <w:rsid w:val="00D951AD"/>
    <w:rPr>
      <w:rFonts w:ascii="Courier New" w:hAnsi="Courier New" w:cs="Courier New"/>
    </w:rPr>
  </w:style>
  <w:style w:type="table" w:styleId="TableGrid">
    <w:name w:val="Table Grid"/>
    <w:basedOn w:val="TableNormal"/>
    <w:rsid w:val="00F61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613BC"/>
    <w:rPr>
      <w:rFonts w:cs="Times New Roman"/>
      <w:color w:val="0000FF"/>
      <w:u w:val="single"/>
    </w:rPr>
  </w:style>
  <w:style w:type="character" w:styleId="CommentReference">
    <w:name w:val="annotation reference"/>
    <w:basedOn w:val="DefaultParagraphFont"/>
    <w:uiPriority w:val="99"/>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basedOn w:val="DefaultParagraphFont"/>
    <w:link w:val="BalloonText"/>
    <w:semiHidden/>
    <w:locked/>
    <w:rsid w:val="00D951AD"/>
    <w:rPr>
      <w:rFonts w:cs="Times New Roman"/>
      <w:sz w:val="2"/>
    </w:rPr>
  </w:style>
  <w:style w:type="paragraph" w:styleId="CommentText">
    <w:name w:val="annotation text"/>
    <w:basedOn w:val="Normal"/>
    <w:link w:val="CommentTextChar"/>
    <w:uiPriority w:val="99"/>
    <w:rsid w:val="00704AEB"/>
    <w:rPr>
      <w:szCs w:val="20"/>
    </w:rPr>
  </w:style>
  <w:style w:type="character" w:customStyle="1" w:styleId="CommentTextChar">
    <w:name w:val="Comment Text Char"/>
    <w:basedOn w:val="DefaultParagraphFont"/>
    <w:link w:val="CommentText"/>
    <w:uiPriority w:val="99"/>
    <w:locked/>
    <w:rsid w:val="00D951AD"/>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basedOn w:val="CommentTextChar"/>
    <w:link w:val="CommentSubject"/>
    <w:semiHidden/>
    <w:locked/>
    <w:rsid w:val="00D951AD"/>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basedOn w:val="DefaultParagraphFont"/>
    <w:link w:val="Footer"/>
    <w:uiPriority w:val="99"/>
    <w:locked/>
    <w:rsid w:val="00D951AD"/>
    <w:rPr>
      <w:rFonts w:cs="Times New Roman"/>
      <w:sz w:val="24"/>
      <w:szCs w:val="24"/>
    </w:rPr>
  </w:style>
  <w:style w:type="character" w:styleId="PageNumber">
    <w:name w:val="page number"/>
    <w:basedOn w:val="DefaultParagraphFont"/>
    <w:rsid w:val="00354DB2"/>
    <w:rPr>
      <w:rFonts w:cs="Times New Roman"/>
    </w:rPr>
  </w:style>
  <w:style w:type="paragraph" w:styleId="Header">
    <w:name w:val="header"/>
    <w:basedOn w:val="Normal"/>
    <w:link w:val="HeaderChar"/>
    <w:uiPriority w:val="99"/>
    <w:rsid w:val="008B7B21"/>
    <w:pPr>
      <w:tabs>
        <w:tab w:val="center" w:pos="4320"/>
        <w:tab w:val="right" w:pos="8640"/>
      </w:tabs>
    </w:pPr>
  </w:style>
  <w:style w:type="character" w:customStyle="1" w:styleId="HeaderChar">
    <w:name w:val="Header Char"/>
    <w:basedOn w:val="DefaultParagraphFont"/>
    <w:link w:val="Header"/>
    <w:uiPriority w:val="99"/>
    <w:locked/>
    <w:rsid w:val="00D951AD"/>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paragraph" w:styleId="Revision">
    <w:name w:val="Revision"/>
    <w:hidden/>
    <w:uiPriority w:val="99"/>
    <w:semiHidden/>
    <w:rsid w:val="009F7246"/>
    <w:rPr>
      <w:szCs w:val="24"/>
    </w:rPr>
  </w:style>
  <w:style w:type="paragraph" w:styleId="List2">
    <w:name w:val="List 2"/>
    <w:basedOn w:val="Normal"/>
    <w:rsid w:val="00090F1E"/>
    <w:pPr>
      <w:autoSpaceDE/>
      <w:autoSpaceDN/>
      <w:adjustRightInd/>
      <w:ind w:left="720" w:hanging="360"/>
    </w:pPr>
    <w:rPr>
      <w:snapToGrid w:val="0"/>
      <w:sz w:val="24"/>
      <w:szCs w:val="20"/>
    </w:rPr>
  </w:style>
  <w:style w:type="paragraph" w:styleId="ListParagraph">
    <w:name w:val="List Paragraph"/>
    <w:basedOn w:val="Normal"/>
    <w:uiPriority w:val="34"/>
    <w:qFormat/>
    <w:rsid w:val="002F6C1B"/>
    <w:pPr>
      <w:ind w:left="720"/>
      <w:contextualSpacing/>
    </w:pPr>
  </w:style>
  <w:style w:type="paragraph" w:customStyle="1" w:styleId="Level1">
    <w:name w:val="Level 1"/>
    <w:basedOn w:val="Normal"/>
    <w:rsid w:val="00BC6DB3"/>
    <w:pPr>
      <w:ind w:left="720" w:hanging="720"/>
      <w:outlineLvl w:val="0"/>
    </w:pPr>
    <w:rPr>
      <w:sz w:val="24"/>
    </w:rPr>
  </w:style>
  <w:style w:type="paragraph" w:customStyle="1" w:styleId="Style0">
    <w:name w:val="Style0"/>
    <w:rsid w:val="00BC6DB3"/>
    <w:pPr>
      <w:autoSpaceDE w:val="0"/>
      <w:autoSpaceDN w:val="0"/>
      <w:adjustRightInd w:val="0"/>
    </w:pPr>
    <w:rPr>
      <w:rFonts w:ascii="Arial" w:hAnsi="Arial"/>
      <w:sz w:val="24"/>
      <w:szCs w:val="24"/>
    </w:rPr>
  </w:style>
  <w:style w:type="character" w:customStyle="1" w:styleId="Heading1Char">
    <w:name w:val="Heading 1 Char"/>
    <w:basedOn w:val="DefaultParagraphFont"/>
    <w:link w:val="Heading1"/>
    <w:rsid w:val="00FA7F87"/>
    <w:rPr>
      <w:rFonts w:ascii="Courier New" w:eastAsiaTheme="majorEastAsia" w:hAnsi="Courier New" w:cstheme="majorBidi"/>
      <w:b/>
      <w:bCs/>
      <w:color w:val="0D0D0D" w:themeColor="text1" w:themeTint="F2"/>
      <w:sz w:val="24"/>
      <w:szCs w:val="28"/>
    </w:rPr>
  </w:style>
  <w:style w:type="paragraph" w:styleId="NoSpacing">
    <w:name w:val="No Spacing"/>
    <w:link w:val="NoSpacingChar"/>
    <w:uiPriority w:val="1"/>
    <w:qFormat/>
    <w:rsid w:val="00D80F0C"/>
    <w:rPr>
      <w:rFonts w:ascii="Calibri" w:eastAsia="Calibri" w:hAnsi="Calibri"/>
      <w:sz w:val="22"/>
      <w:szCs w:val="22"/>
    </w:rPr>
  </w:style>
  <w:style w:type="paragraph" w:styleId="FootnoteText">
    <w:name w:val="footnote text"/>
    <w:basedOn w:val="Normal"/>
    <w:link w:val="FootnoteTextChar"/>
    <w:uiPriority w:val="99"/>
    <w:unhideWhenUsed/>
    <w:rsid w:val="00110C8B"/>
    <w:pPr>
      <w:widowControl/>
      <w:autoSpaceDE/>
      <w:autoSpaceDN/>
      <w:adjustRightInd/>
    </w:pPr>
    <w:rPr>
      <w:rFonts w:asciiTheme="minorHAnsi" w:eastAsiaTheme="minorHAnsi" w:hAnsiTheme="minorHAnsi" w:cstheme="minorBidi"/>
      <w:szCs w:val="20"/>
    </w:rPr>
  </w:style>
  <w:style w:type="character" w:customStyle="1" w:styleId="FootnoteTextChar">
    <w:name w:val="Footnote Text Char"/>
    <w:basedOn w:val="DefaultParagraphFont"/>
    <w:link w:val="FootnoteText"/>
    <w:uiPriority w:val="99"/>
    <w:rsid w:val="00110C8B"/>
    <w:rPr>
      <w:rFonts w:asciiTheme="minorHAnsi" w:eastAsiaTheme="minorHAnsi" w:hAnsiTheme="minorHAnsi" w:cstheme="minorBidi"/>
    </w:rPr>
  </w:style>
  <w:style w:type="character" w:styleId="FootnoteReference">
    <w:name w:val="footnote reference"/>
    <w:basedOn w:val="DefaultParagraphFont"/>
    <w:uiPriority w:val="99"/>
    <w:unhideWhenUsed/>
    <w:rsid w:val="00110C8B"/>
    <w:rPr>
      <w:vertAlign w:val="superscript"/>
    </w:rPr>
  </w:style>
  <w:style w:type="paragraph" w:styleId="PlainText">
    <w:name w:val="Plain Text"/>
    <w:basedOn w:val="Normal"/>
    <w:link w:val="PlainTextChar"/>
    <w:uiPriority w:val="99"/>
    <w:unhideWhenUsed/>
    <w:rsid w:val="00E22E12"/>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22E12"/>
    <w:rPr>
      <w:rFonts w:ascii="Calibri" w:eastAsiaTheme="minorHAnsi" w:hAnsi="Calibri" w:cstheme="minorBidi"/>
      <w:sz w:val="22"/>
      <w:szCs w:val="21"/>
    </w:rPr>
  </w:style>
  <w:style w:type="paragraph" w:customStyle="1" w:styleId="Default">
    <w:name w:val="Default"/>
    <w:rsid w:val="005F6713"/>
    <w:pPr>
      <w:autoSpaceDE w:val="0"/>
      <w:autoSpaceDN w:val="0"/>
      <w:adjustRightInd w:val="0"/>
    </w:pPr>
    <w:rPr>
      <w:rFonts w:eastAsiaTheme="minorHAnsi"/>
      <w:color w:val="000000"/>
      <w:sz w:val="24"/>
      <w:szCs w:val="24"/>
    </w:rPr>
  </w:style>
  <w:style w:type="character" w:styleId="FollowedHyperlink">
    <w:name w:val="FollowedHyperlink"/>
    <w:basedOn w:val="DefaultParagraphFont"/>
    <w:semiHidden/>
    <w:unhideWhenUsed/>
    <w:rsid w:val="00323AE2"/>
    <w:rPr>
      <w:color w:val="800080" w:themeColor="followedHyperlink"/>
      <w:u w:val="single"/>
    </w:rPr>
  </w:style>
  <w:style w:type="character" w:customStyle="1" w:styleId="NoSpacingChar">
    <w:name w:val="No Spacing Char"/>
    <w:basedOn w:val="DefaultParagraphFont"/>
    <w:link w:val="NoSpacing"/>
    <w:uiPriority w:val="1"/>
    <w:locked/>
    <w:rsid w:val="00342FED"/>
    <w:rPr>
      <w:rFonts w:ascii="Calibri" w:eastAsia="Calibri" w:hAnsi="Calibri"/>
      <w:sz w:val="22"/>
      <w:szCs w:val="22"/>
    </w:rPr>
  </w:style>
  <w:style w:type="table" w:customStyle="1" w:styleId="GridTable5DarkAccent1">
    <w:name w:val="Grid Table 5 Dark Accent 1"/>
    <w:basedOn w:val="TableNormal"/>
    <w:uiPriority w:val="50"/>
    <w:rsid w:val="001C753A"/>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TableText">
    <w:name w:val="Table Text"/>
    <w:basedOn w:val="Normal"/>
    <w:qFormat/>
    <w:rsid w:val="008E2E42"/>
    <w:pPr>
      <w:widowControl/>
      <w:autoSpaceDE/>
      <w:autoSpaceDN/>
      <w:adjustRightInd/>
      <w:spacing w:before="60" w:after="60"/>
    </w:pPr>
    <w:rPr>
      <w:rFonts w:ascii="Verdana" w:eastAsia="MS Mincho" w:hAnsi="Verdana"/>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uiPriority="99"/>
    <w:lsdException w:name="No Lis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3BC"/>
    <w:pPr>
      <w:widowControl w:val="0"/>
      <w:autoSpaceDE w:val="0"/>
      <w:autoSpaceDN w:val="0"/>
      <w:adjustRightInd w:val="0"/>
    </w:pPr>
    <w:rPr>
      <w:szCs w:val="24"/>
    </w:rPr>
  </w:style>
  <w:style w:type="paragraph" w:styleId="Heading1">
    <w:name w:val="heading 1"/>
    <w:basedOn w:val="Normal"/>
    <w:next w:val="Normal"/>
    <w:link w:val="Heading1Char"/>
    <w:qFormat/>
    <w:locked/>
    <w:rsid w:val="00FA7F87"/>
    <w:pPr>
      <w:keepNext/>
      <w:keepLines/>
      <w:spacing w:before="480"/>
      <w:outlineLvl w:val="0"/>
    </w:pPr>
    <w:rPr>
      <w:rFonts w:ascii="Courier New" w:eastAsiaTheme="majorEastAsia" w:hAnsi="Courier New" w:cstheme="majorBidi"/>
      <w:b/>
      <w:bCs/>
      <w:color w:val="0D0D0D" w:themeColor="text1" w:themeTint="F2"/>
      <w:sz w:val="24"/>
      <w:szCs w:val="28"/>
    </w:rPr>
  </w:style>
  <w:style w:type="paragraph" w:styleId="Heading2">
    <w:name w:val="heading 2"/>
    <w:aliases w:val="l2"/>
    <w:basedOn w:val="Normal"/>
    <w:next w:val="Normal"/>
    <w:link w:val="Heading2Char"/>
    <w:qFormat/>
    <w:rsid w:val="00FA7F87"/>
    <w:pPr>
      <w:keepNext/>
      <w:widowControl/>
      <w:autoSpaceDE/>
      <w:autoSpaceDN/>
      <w:adjustRightInd/>
      <w:spacing w:after="120"/>
      <w:ind w:left="720" w:hanging="720"/>
      <w:outlineLvl w:val="1"/>
    </w:pPr>
    <w:rPr>
      <w:rFonts w:ascii="Courier New" w:hAnsi="Courier New"/>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basedOn w:val="DefaultParagraphFont"/>
    <w:link w:val="Heading2"/>
    <w:locked/>
    <w:rsid w:val="00FA7F87"/>
    <w:rPr>
      <w:rFonts w:ascii="Courier New" w:hAnsi="Courier New"/>
      <w:b/>
      <w:sz w:val="24"/>
      <w:u w:val="single"/>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semiHidden/>
    <w:locked/>
    <w:rsid w:val="00D951AD"/>
    <w:rPr>
      <w:rFonts w:ascii="Courier New" w:hAnsi="Courier New" w:cs="Courier New"/>
    </w:rPr>
  </w:style>
  <w:style w:type="table" w:styleId="TableGrid">
    <w:name w:val="Table Grid"/>
    <w:basedOn w:val="TableNormal"/>
    <w:rsid w:val="00F61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613BC"/>
    <w:rPr>
      <w:rFonts w:cs="Times New Roman"/>
      <w:color w:val="0000FF"/>
      <w:u w:val="single"/>
    </w:rPr>
  </w:style>
  <w:style w:type="character" w:styleId="CommentReference">
    <w:name w:val="annotation reference"/>
    <w:basedOn w:val="DefaultParagraphFont"/>
    <w:uiPriority w:val="99"/>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basedOn w:val="DefaultParagraphFont"/>
    <w:link w:val="BalloonText"/>
    <w:semiHidden/>
    <w:locked/>
    <w:rsid w:val="00D951AD"/>
    <w:rPr>
      <w:rFonts w:cs="Times New Roman"/>
      <w:sz w:val="2"/>
    </w:rPr>
  </w:style>
  <w:style w:type="paragraph" w:styleId="CommentText">
    <w:name w:val="annotation text"/>
    <w:basedOn w:val="Normal"/>
    <w:link w:val="CommentTextChar"/>
    <w:uiPriority w:val="99"/>
    <w:rsid w:val="00704AEB"/>
    <w:rPr>
      <w:szCs w:val="20"/>
    </w:rPr>
  </w:style>
  <w:style w:type="character" w:customStyle="1" w:styleId="CommentTextChar">
    <w:name w:val="Comment Text Char"/>
    <w:basedOn w:val="DefaultParagraphFont"/>
    <w:link w:val="CommentText"/>
    <w:uiPriority w:val="99"/>
    <w:locked/>
    <w:rsid w:val="00D951AD"/>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basedOn w:val="CommentTextChar"/>
    <w:link w:val="CommentSubject"/>
    <w:semiHidden/>
    <w:locked/>
    <w:rsid w:val="00D951AD"/>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basedOn w:val="DefaultParagraphFont"/>
    <w:link w:val="Footer"/>
    <w:uiPriority w:val="99"/>
    <w:locked/>
    <w:rsid w:val="00D951AD"/>
    <w:rPr>
      <w:rFonts w:cs="Times New Roman"/>
      <w:sz w:val="24"/>
      <w:szCs w:val="24"/>
    </w:rPr>
  </w:style>
  <w:style w:type="character" w:styleId="PageNumber">
    <w:name w:val="page number"/>
    <w:basedOn w:val="DefaultParagraphFont"/>
    <w:rsid w:val="00354DB2"/>
    <w:rPr>
      <w:rFonts w:cs="Times New Roman"/>
    </w:rPr>
  </w:style>
  <w:style w:type="paragraph" w:styleId="Header">
    <w:name w:val="header"/>
    <w:basedOn w:val="Normal"/>
    <w:link w:val="HeaderChar"/>
    <w:uiPriority w:val="99"/>
    <w:rsid w:val="008B7B21"/>
    <w:pPr>
      <w:tabs>
        <w:tab w:val="center" w:pos="4320"/>
        <w:tab w:val="right" w:pos="8640"/>
      </w:tabs>
    </w:pPr>
  </w:style>
  <w:style w:type="character" w:customStyle="1" w:styleId="HeaderChar">
    <w:name w:val="Header Char"/>
    <w:basedOn w:val="DefaultParagraphFont"/>
    <w:link w:val="Header"/>
    <w:uiPriority w:val="99"/>
    <w:locked/>
    <w:rsid w:val="00D951AD"/>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paragraph" w:styleId="Revision">
    <w:name w:val="Revision"/>
    <w:hidden/>
    <w:uiPriority w:val="99"/>
    <w:semiHidden/>
    <w:rsid w:val="009F7246"/>
    <w:rPr>
      <w:szCs w:val="24"/>
    </w:rPr>
  </w:style>
  <w:style w:type="paragraph" w:styleId="List2">
    <w:name w:val="List 2"/>
    <w:basedOn w:val="Normal"/>
    <w:rsid w:val="00090F1E"/>
    <w:pPr>
      <w:autoSpaceDE/>
      <w:autoSpaceDN/>
      <w:adjustRightInd/>
      <w:ind w:left="720" w:hanging="360"/>
    </w:pPr>
    <w:rPr>
      <w:snapToGrid w:val="0"/>
      <w:sz w:val="24"/>
      <w:szCs w:val="20"/>
    </w:rPr>
  </w:style>
  <w:style w:type="paragraph" w:styleId="ListParagraph">
    <w:name w:val="List Paragraph"/>
    <w:basedOn w:val="Normal"/>
    <w:uiPriority w:val="34"/>
    <w:qFormat/>
    <w:rsid w:val="002F6C1B"/>
    <w:pPr>
      <w:ind w:left="720"/>
      <w:contextualSpacing/>
    </w:pPr>
  </w:style>
  <w:style w:type="paragraph" w:customStyle="1" w:styleId="Level1">
    <w:name w:val="Level 1"/>
    <w:basedOn w:val="Normal"/>
    <w:rsid w:val="00BC6DB3"/>
    <w:pPr>
      <w:ind w:left="720" w:hanging="720"/>
      <w:outlineLvl w:val="0"/>
    </w:pPr>
    <w:rPr>
      <w:sz w:val="24"/>
    </w:rPr>
  </w:style>
  <w:style w:type="paragraph" w:customStyle="1" w:styleId="Style0">
    <w:name w:val="Style0"/>
    <w:rsid w:val="00BC6DB3"/>
    <w:pPr>
      <w:autoSpaceDE w:val="0"/>
      <w:autoSpaceDN w:val="0"/>
      <w:adjustRightInd w:val="0"/>
    </w:pPr>
    <w:rPr>
      <w:rFonts w:ascii="Arial" w:hAnsi="Arial"/>
      <w:sz w:val="24"/>
      <w:szCs w:val="24"/>
    </w:rPr>
  </w:style>
  <w:style w:type="character" w:customStyle="1" w:styleId="Heading1Char">
    <w:name w:val="Heading 1 Char"/>
    <w:basedOn w:val="DefaultParagraphFont"/>
    <w:link w:val="Heading1"/>
    <w:rsid w:val="00FA7F87"/>
    <w:rPr>
      <w:rFonts w:ascii="Courier New" w:eastAsiaTheme="majorEastAsia" w:hAnsi="Courier New" w:cstheme="majorBidi"/>
      <w:b/>
      <w:bCs/>
      <w:color w:val="0D0D0D" w:themeColor="text1" w:themeTint="F2"/>
      <w:sz w:val="24"/>
      <w:szCs w:val="28"/>
    </w:rPr>
  </w:style>
  <w:style w:type="paragraph" w:styleId="NoSpacing">
    <w:name w:val="No Spacing"/>
    <w:link w:val="NoSpacingChar"/>
    <w:uiPriority w:val="1"/>
    <w:qFormat/>
    <w:rsid w:val="00D80F0C"/>
    <w:rPr>
      <w:rFonts w:ascii="Calibri" w:eastAsia="Calibri" w:hAnsi="Calibri"/>
      <w:sz w:val="22"/>
      <w:szCs w:val="22"/>
    </w:rPr>
  </w:style>
  <w:style w:type="paragraph" w:styleId="FootnoteText">
    <w:name w:val="footnote text"/>
    <w:basedOn w:val="Normal"/>
    <w:link w:val="FootnoteTextChar"/>
    <w:uiPriority w:val="99"/>
    <w:unhideWhenUsed/>
    <w:rsid w:val="00110C8B"/>
    <w:pPr>
      <w:widowControl/>
      <w:autoSpaceDE/>
      <w:autoSpaceDN/>
      <w:adjustRightInd/>
    </w:pPr>
    <w:rPr>
      <w:rFonts w:asciiTheme="minorHAnsi" w:eastAsiaTheme="minorHAnsi" w:hAnsiTheme="minorHAnsi" w:cstheme="minorBidi"/>
      <w:szCs w:val="20"/>
    </w:rPr>
  </w:style>
  <w:style w:type="character" w:customStyle="1" w:styleId="FootnoteTextChar">
    <w:name w:val="Footnote Text Char"/>
    <w:basedOn w:val="DefaultParagraphFont"/>
    <w:link w:val="FootnoteText"/>
    <w:uiPriority w:val="99"/>
    <w:rsid w:val="00110C8B"/>
    <w:rPr>
      <w:rFonts w:asciiTheme="minorHAnsi" w:eastAsiaTheme="minorHAnsi" w:hAnsiTheme="minorHAnsi" w:cstheme="minorBidi"/>
    </w:rPr>
  </w:style>
  <w:style w:type="character" w:styleId="FootnoteReference">
    <w:name w:val="footnote reference"/>
    <w:basedOn w:val="DefaultParagraphFont"/>
    <w:uiPriority w:val="99"/>
    <w:unhideWhenUsed/>
    <w:rsid w:val="00110C8B"/>
    <w:rPr>
      <w:vertAlign w:val="superscript"/>
    </w:rPr>
  </w:style>
  <w:style w:type="paragraph" w:styleId="PlainText">
    <w:name w:val="Plain Text"/>
    <w:basedOn w:val="Normal"/>
    <w:link w:val="PlainTextChar"/>
    <w:uiPriority w:val="99"/>
    <w:unhideWhenUsed/>
    <w:rsid w:val="00E22E12"/>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22E12"/>
    <w:rPr>
      <w:rFonts w:ascii="Calibri" w:eastAsiaTheme="minorHAnsi" w:hAnsi="Calibri" w:cstheme="minorBidi"/>
      <w:sz w:val="22"/>
      <w:szCs w:val="21"/>
    </w:rPr>
  </w:style>
  <w:style w:type="paragraph" w:customStyle="1" w:styleId="Default">
    <w:name w:val="Default"/>
    <w:rsid w:val="005F6713"/>
    <w:pPr>
      <w:autoSpaceDE w:val="0"/>
      <w:autoSpaceDN w:val="0"/>
      <w:adjustRightInd w:val="0"/>
    </w:pPr>
    <w:rPr>
      <w:rFonts w:eastAsiaTheme="minorHAnsi"/>
      <w:color w:val="000000"/>
      <w:sz w:val="24"/>
      <w:szCs w:val="24"/>
    </w:rPr>
  </w:style>
  <w:style w:type="character" w:styleId="FollowedHyperlink">
    <w:name w:val="FollowedHyperlink"/>
    <w:basedOn w:val="DefaultParagraphFont"/>
    <w:semiHidden/>
    <w:unhideWhenUsed/>
    <w:rsid w:val="00323AE2"/>
    <w:rPr>
      <w:color w:val="800080" w:themeColor="followedHyperlink"/>
      <w:u w:val="single"/>
    </w:rPr>
  </w:style>
  <w:style w:type="character" w:customStyle="1" w:styleId="NoSpacingChar">
    <w:name w:val="No Spacing Char"/>
    <w:basedOn w:val="DefaultParagraphFont"/>
    <w:link w:val="NoSpacing"/>
    <w:uiPriority w:val="1"/>
    <w:locked/>
    <w:rsid w:val="00342FED"/>
    <w:rPr>
      <w:rFonts w:ascii="Calibri" w:eastAsia="Calibri" w:hAnsi="Calibri"/>
      <w:sz w:val="22"/>
      <w:szCs w:val="22"/>
    </w:rPr>
  </w:style>
  <w:style w:type="table" w:customStyle="1" w:styleId="GridTable5DarkAccent1">
    <w:name w:val="Grid Table 5 Dark Accent 1"/>
    <w:basedOn w:val="TableNormal"/>
    <w:uiPriority w:val="50"/>
    <w:rsid w:val="001C753A"/>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TableText">
    <w:name w:val="Table Text"/>
    <w:basedOn w:val="Normal"/>
    <w:qFormat/>
    <w:rsid w:val="008E2E42"/>
    <w:pPr>
      <w:widowControl/>
      <w:autoSpaceDE/>
      <w:autoSpaceDN/>
      <w:adjustRightInd/>
      <w:spacing w:before="60" w:after="60"/>
    </w:pPr>
    <w:rPr>
      <w:rFonts w:ascii="Verdana" w:eastAsia="MS Mincho" w:hAnsi="Verdan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56381">
      <w:bodyDiv w:val="1"/>
      <w:marLeft w:val="0"/>
      <w:marRight w:val="0"/>
      <w:marTop w:val="0"/>
      <w:marBottom w:val="0"/>
      <w:divBdr>
        <w:top w:val="none" w:sz="0" w:space="0" w:color="auto"/>
        <w:left w:val="none" w:sz="0" w:space="0" w:color="auto"/>
        <w:bottom w:val="none" w:sz="0" w:space="0" w:color="auto"/>
        <w:right w:val="none" w:sz="0" w:space="0" w:color="auto"/>
      </w:divBdr>
    </w:div>
    <w:div w:id="301807543">
      <w:bodyDiv w:val="1"/>
      <w:marLeft w:val="0"/>
      <w:marRight w:val="0"/>
      <w:marTop w:val="0"/>
      <w:marBottom w:val="0"/>
      <w:divBdr>
        <w:top w:val="none" w:sz="0" w:space="0" w:color="auto"/>
        <w:left w:val="none" w:sz="0" w:space="0" w:color="auto"/>
        <w:bottom w:val="none" w:sz="0" w:space="0" w:color="auto"/>
        <w:right w:val="none" w:sz="0" w:space="0" w:color="auto"/>
      </w:divBdr>
    </w:div>
    <w:div w:id="349454867">
      <w:bodyDiv w:val="1"/>
      <w:marLeft w:val="0"/>
      <w:marRight w:val="0"/>
      <w:marTop w:val="0"/>
      <w:marBottom w:val="0"/>
      <w:divBdr>
        <w:top w:val="none" w:sz="0" w:space="0" w:color="auto"/>
        <w:left w:val="none" w:sz="0" w:space="0" w:color="auto"/>
        <w:bottom w:val="none" w:sz="0" w:space="0" w:color="auto"/>
        <w:right w:val="none" w:sz="0" w:space="0" w:color="auto"/>
      </w:divBdr>
    </w:div>
    <w:div w:id="416941806">
      <w:bodyDiv w:val="1"/>
      <w:marLeft w:val="0"/>
      <w:marRight w:val="0"/>
      <w:marTop w:val="0"/>
      <w:marBottom w:val="0"/>
      <w:divBdr>
        <w:top w:val="none" w:sz="0" w:space="0" w:color="auto"/>
        <w:left w:val="none" w:sz="0" w:space="0" w:color="auto"/>
        <w:bottom w:val="none" w:sz="0" w:space="0" w:color="auto"/>
        <w:right w:val="none" w:sz="0" w:space="0" w:color="auto"/>
      </w:divBdr>
    </w:div>
    <w:div w:id="476189947">
      <w:bodyDiv w:val="1"/>
      <w:marLeft w:val="0"/>
      <w:marRight w:val="0"/>
      <w:marTop w:val="0"/>
      <w:marBottom w:val="0"/>
      <w:divBdr>
        <w:top w:val="none" w:sz="0" w:space="0" w:color="auto"/>
        <w:left w:val="none" w:sz="0" w:space="0" w:color="auto"/>
        <w:bottom w:val="none" w:sz="0" w:space="0" w:color="auto"/>
        <w:right w:val="none" w:sz="0" w:space="0" w:color="auto"/>
      </w:divBdr>
    </w:div>
    <w:div w:id="529076264">
      <w:bodyDiv w:val="1"/>
      <w:marLeft w:val="0"/>
      <w:marRight w:val="0"/>
      <w:marTop w:val="0"/>
      <w:marBottom w:val="0"/>
      <w:divBdr>
        <w:top w:val="none" w:sz="0" w:space="0" w:color="auto"/>
        <w:left w:val="none" w:sz="0" w:space="0" w:color="auto"/>
        <w:bottom w:val="none" w:sz="0" w:space="0" w:color="auto"/>
        <w:right w:val="none" w:sz="0" w:space="0" w:color="auto"/>
      </w:divBdr>
    </w:div>
    <w:div w:id="698361953">
      <w:bodyDiv w:val="1"/>
      <w:marLeft w:val="0"/>
      <w:marRight w:val="0"/>
      <w:marTop w:val="0"/>
      <w:marBottom w:val="0"/>
      <w:divBdr>
        <w:top w:val="none" w:sz="0" w:space="0" w:color="auto"/>
        <w:left w:val="none" w:sz="0" w:space="0" w:color="auto"/>
        <w:bottom w:val="none" w:sz="0" w:space="0" w:color="auto"/>
        <w:right w:val="none" w:sz="0" w:space="0" w:color="auto"/>
      </w:divBdr>
    </w:div>
    <w:div w:id="771635240">
      <w:bodyDiv w:val="1"/>
      <w:marLeft w:val="0"/>
      <w:marRight w:val="0"/>
      <w:marTop w:val="0"/>
      <w:marBottom w:val="0"/>
      <w:divBdr>
        <w:top w:val="none" w:sz="0" w:space="0" w:color="auto"/>
        <w:left w:val="none" w:sz="0" w:space="0" w:color="auto"/>
        <w:bottom w:val="none" w:sz="0" w:space="0" w:color="auto"/>
        <w:right w:val="none" w:sz="0" w:space="0" w:color="auto"/>
      </w:divBdr>
      <w:divsChild>
        <w:div w:id="264968275">
          <w:marLeft w:val="547"/>
          <w:marRight w:val="0"/>
          <w:marTop w:val="0"/>
          <w:marBottom w:val="0"/>
          <w:divBdr>
            <w:top w:val="none" w:sz="0" w:space="0" w:color="auto"/>
            <w:left w:val="none" w:sz="0" w:space="0" w:color="auto"/>
            <w:bottom w:val="none" w:sz="0" w:space="0" w:color="auto"/>
            <w:right w:val="none" w:sz="0" w:space="0" w:color="auto"/>
          </w:divBdr>
        </w:div>
      </w:divsChild>
    </w:div>
    <w:div w:id="1099790317">
      <w:bodyDiv w:val="1"/>
      <w:marLeft w:val="0"/>
      <w:marRight w:val="0"/>
      <w:marTop w:val="0"/>
      <w:marBottom w:val="0"/>
      <w:divBdr>
        <w:top w:val="none" w:sz="0" w:space="0" w:color="auto"/>
        <w:left w:val="none" w:sz="0" w:space="0" w:color="auto"/>
        <w:bottom w:val="none" w:sz="0" w:space="0" w:color="auto"/>
        <w:right w:val="none" w:sz="0" w:space="0" w:color="auto"/>
      </w:divBdr>
    </w:div>
    <w:div w:id="1366520132">
      <w:bodyDiv w:val="1"/>
      <w:marLeft w:val="0"/>
      <w:marRight w:val="0"/>
      <w:marTop w:val="0"/>
      <w:marBottom w:val="0"/>
      <w:divBdr>
        <w:top w:val="none" w:sz="0" w:space="0" w:color="auto"/>
        <w:left w:val="none" w:sz="0" w:space="0" w:color="auto"/>
        <w:bottom w:val="none" w:sz="0" w:space="0" w:color="auto"/>
        <w:right w:val="none" w:sz="0" w:space="0" w:color="auto"/>
      </w:divBdr>
    </w:div>
    <w:div w:id="1513912842">
      <w:bodyDiv w:val="1"/>
      <w:marLeft w:val="0"/>
      <w:marRight w:val="0"/>
      <w:marTop w:val="0"/>
      <w:marBottom w:val="0"/>
      <w:divBdr>
        <w:top w:val="none" w:sz="0" w:space="0" w:color="auto"/>
        <w:left w:val="none" w:sz="0" w:space="0" w:color="auto"/>
        <w:bottom w:val="none" w:sz="0" w:space="0" w:color="auto"/>
        <w:right w:val="none" w:sz="0" w:space="0" w:color="auto"/>
      </w:divBdr>
    </w:div>
    <w:div w:id="1762408019">
      <w:bodyDiv w:val="1"/>
      <w:marLeft w:val="0"/>
      <w:marRight w:val="0"/>
      <w:marTop w:val="0"/>
      <w:marBottom w:val="0"/>
      <w:divBdr>
        <w:top w:val="none" w:sz="0" w:space="0" w:color="auto"/>
        <w:left w:val="none" w:sz="0" w:space="0" w:color="auto"/>
        <w:bottom w:val="none" w:sz="0" w:space="0" w:color="auto"/>
        <w:right w:val="none" w:sz="0" w:space="0" w:color="auto"/>
      </w:divBdr>
    </w:div>
    <w:div w:id="186621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51830-AF88-47CF-A54B-DD5BFB1EED20}">
  <ds:schemaRefs>
    <ds:schemaRef ds:uri="http://schemas.openxmlformats.org/officeDocument/2006/bibliography"/>
  </ds:schemaRefs>
</ds:datastoreItem>
</file>

<file path=customXml/itemProps2.xml><?xml version="1.0" encoding="utf-8"?>
<ds:datastoreItem xmlns:ds="http://schemas.openxmlformats.org/officeDocument/2006/customXml" ds:itemID="{31B2FA1B-666C-4C74-A845-606F3448C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4546</Words>
  <Characters>25917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A</vt:lpstr>
    </vt:vector>
  </TitlesOfParts>
  <Company>ITSO</Company>
  <LinksUpToDate>false</LinksUpToDate>
  <CharactersWithSpaces>30403</CharactersWithSpaces>
  <SharedDoc>false</SharedDoc>
  <HLinks>
    <vt:vector size="114" baseType="variant">
      <vt:variant>
        <vt:i4>655401</vt:i4>
      </vt:variant>
      <vt:variant>
        <vt:i4>57</vt:i4>
      </vt:variant>
      <vt:variant>
        <vt:i4>0</vt:i4>
      </vt:variant>
      <vt:variant>
        <vt:i4>5</vt:i4>
      </vt:variant>
      <vt:variant>
        <vt:lpwstr>mailto:JHeffelfinger@cdc.gov</vt:lpwstr>
      </vt:variant>
      <vt:variant>
        <vt:lpwstr/>
      </vt:variant>
      <vt:variant>
        <vt:i4>852028</vt:i4>
      </vt:variant>
      <vt:variant>
        <vt:i4>54</vt:i4>
      </vt:variant>
      <vt:variant>
        <vt:i4>0</vt:i4>
      </vt:variant>
      <vt:variant>
        <vt:i4>5</vt:i4>
      </vt:variant>
      <vt:variant>
        <vt:lpwstr>mailto:JBertolli@cdc.gov</vt:lpwstr>
      </vt:variant>
      <vt:variant>
        <vt:lpwstr/>
      </vt:variant>
      <vt:variant>
        <vt:i4>3670109</vt:i4>
      </vt:variant>
      <vt:variant>
        <vt:i4>51</vt:i4>
      </vt:variant>
      <vt:variant>
        <vt:i4>0</vt:i4>
      </vt:variant>
      <vt:variant>
        <vt:i4>5</vt:i4>
      </vt:variant>
      <vt:variant>
        <vt:lpwstr>mailto:ASmith3@cdc.gov</vt:lpwstr>
      </vt:variant>
      <vt:variant>
        <vt:lpwstr/>
      </vt:variant>
      <vt:variant>
        <vt:i4>1638522</vt:i4>
      </vt:variant>
      <vt:variant>
        <vt:i4>48</vt:i4>
      </vt:variant>
      <vt:variant>
        <vt:i4>0</vt:i4>
      </vt:variant>
      <vt:variant>
        <vt:i4>5</vt:i4>
      </vt:variant>
      <vt:variant>
        <vt:lpwstr>mailto:iaw6@cdc.gov</vt:lpwstr>
      </vt:variant>
      <vt:variant>
        <vt:lpwstr/>
      </vt:variant>
      <vt:variant>
        <vt:i4>131130</vt:i4>
      </vt:variant>
      <vt:variant>
        <vt:i4>45</vt:i4>
      </vt:variant>
      <vt:variant>
        <vt:i4>0</vt:i4>
      </vt:variant>
      <vt:variant>
        <vt:i4>5</vt:i4>
      </vt:variant>
      <vt:variant>
        <vt:lpwstr>mailto:CSionean@cdc.gov</vt:lpwstr>
      </vt:variant>
      <vt:variant>
        <vt:lpwstr/>
      </vt:variant>
      <vt:variant>
        <vt:i4>393254</vt:i4>
      </vt:variant>
      <vt:variant>
        <vt:i4>42</vt:i4>
      </vt:variant>
      <vt:variant>
        <vt:i4>0</vt:i4>
      </vt:variant>
      <vt:variant>
        <vt:i4>5</vt:i4>
      </vt:variant>
      <vt:variant>
        <vt:lpwstr>mailto:NKrishna@cdc.gov</vt:lpwstr>
      </vt:variant>
      <vt:variant>
        <vt:lpwstr/>
      </vt:variant>
      <vt:variant>
        <vt:i4>1572905</vt:i4>
      </vt:variant>
      <vt:variant>
        <vt:i4>39</vt:i4>
      </vt:variant>
      <vt:variant>
        <vt:i4>0</vt:i4>
      </vt:variant>
      <vt:variant>
        <vt:i4>5</vt:i4>
      </vt:variant>
      <vt:variant>
        <vt:lpwstr>mailto:BClee@cdc.gov</vt:lpwstr>
      </vt:variant>
      <vt:variant>
        <vt:lpwstr/>
      </vt:variant>
      <vt:variant>
        <vt:i4>6881355</vt:i4>
      </vt:variant>
      <vt:variant>
        <vt:i4>36</vt:i4>
      </vt:variant>
      <vt:variant>
        <vt:i4>0</vt:i4>
      </vt:variant>
      <vt:variant>
        <vt:i4>5</vt:i4>
      </vt:variant>
      <vt:variant>
        <vt:lpwstr>mailto:RDulin@cdc.gov</vt:lpwstr>
      </vt:variant>
      <vt:variant>
        <vt:lpwstr/>
      </vt:variant>
      <vt:variant>
        <vt:i4>8126553</vt:i4>
      </vt:variant>
      <vt:variant>
        <vt:i4>33</vt:i4>
      </vt:variant>
      <vt:variant>
        <vt:i4>0</vt:i4>
      </vt:variant>
      <vt:variant>
        <vt:i4>5</vt:i4>
      </vt:variant>
      <vt:variant>
        <vt:lpwstr>mailto:TMartin@cdc.gov</vt:lpwstr>
      </vt:variant>
      <vt:variant>
        <vt:lpwstr/>
      </vt:variant>
      <vt:variant>
        <vt:i4>6291545</vt:i4>
      </vt:variant>
      <vt:variant>
        <vt:i4>30</vt:i4>
      </vt:variant>
      <vt:variant>
        <vt:i4>0</vt:i4>
      </vt:variant>
      <vt:variant>
        <vt:i4>5</vt:i4>
      </vt:variant>
      <vt:variant>
        <vt:lpwstr>mailto:TFinlayson@cdc.gov</vt:lpwstr>
      </vt:variant>
      <vt:variant>
        <vt:lpwstr/>
      </vt:variant>
      <vt:variant>
        <vt:i4>3801167</vt:i4>
      </vt:variant>
      <vt:variant>
        <vt:i4>27</vt:i4>
      </vt:variant>
      <vt:variant>
        <vt:i4>0</vt:i4>
      </vt:variant>
      <vt:variant>
        <vt:i4>5</vt:i4>
      </vt:variant>
      <vt:variant>
        <vt:lpwstr>mailto:ADrake1@cdc.gov</vt:lpwstr>
      </vt:variant>
      <vt:variant>
        <vt:lpwstr/>
      </vt:variant>
      <vt:variant>
        <vt:i4>38</vt:i4>
      </vt:variant>
      <vt:variant>
        <vt:i4>24</vt:i4>
      </vt:variant>
      <vt:variant>
        <vt:i4>0</vt:i4>
      </vt:variant>
      <vt:variant>
        <vt:i4>5</vt:i4>
      </vt:variant>
      <vt:variant>
        <vt:lpwstr>mailto:EDiNenno@cdc.gov</vt:lpwstr>
      </vt:variant>
      <vt:variant>
        <vt:lpwstr/>
      </vt:variant>
      <vt:variant>
        <vt:i4>1179689</vt:i4>
      </vt:variant>
      <vt:variant>
        <vt:i4>21</vt:i4>
      </vt:variant>
      <vt:variant>
        <vt:i4>0</vt:i4>
      </vt:variant>
      <vt:variant>
        <vt:i4>5</vt:i4>
      </vt:variant>
      <vt:variant>
        <vt:lpwstr>mailto:PDenning@cdc.gov</vt:lpwstr>
      </vt:variant>
      <vt:variant>
        <vt:lpwstr/>
      </vt:variant>
      <vt:variant>
        <vt:i4>1245227</vt:i4>
      </vt:variant>
      <vt:variant>
        <vt:i4>18</vt:i4>
      </vt:variant>
      <vt:variant>
        <vt:i4>0</vt:i4>
      </vt:variant>
      <vt:variant>
        <vt:i4>5</vt:i4>
      </vt:variant>
      <vt:variant>
        <vt:lpwstr>mailto:MCribbin@cdc.gov</vt:lpwstr>
      </vt:variant>
      <vt:variant>
        <vt:lpwstr/>
      </vt:variant>
      <vt:variant>
        <vt:i4>6815839</vt:i4>
      </vt:variant>
      <vt:variant>
        <vt:i4>15</vt:i4>
      </vt:variant>
      <vt:variant>
        <vt:i4>0</vt:i4>
      </vt:variant>
      <vt:variant>
        <vt:i4>5</vt:i4>
      </vt:variant>
      <vt:variant>
        <vt:lpwstr>mailto:KBowles@cdc.gov</vt:lpwstr>
      </vt:variant>
      <vt:variant>
        <vt:lpwstr/>
      </vt:variant>
      <vt:variant>
        <vt:i4>7340100</vt:i4>
      </vt:variant>
      <vt:variant>
        <vt:i4>12</vt:i4>
      </vt:variant>
      <vt:variant>
        <vt:i4>0</vt:i4>
      </vt:variant>
      <vt:variant>
        <vt:i4>5</vt:i4>
      </vt:variant>
      <vt:variant>
        <vt:lpwstr>mailto:AOster@cdc.gov</vt:lpwstr>
      </vt:variant>
      <vt:variant>
        <vt:lpwstr/>
      </vt:variant>
      <vt:variant>
        <vt:i4>8060939</vt:i4>
      </vt:variant>
      <vt:variant>
        <vt:i4>9</vt:i4>
      </vt:variant>
      <vt:variant>
        <vt:i4>0</vt:i4>
      </vt:variant>
      <vt:variant>
        <vt:i4>5</vt:i4>
      </vt:variant>
      <vt:variant>
        <vt:lpwstr>mailto:douglas.heckathorn@cornell.edu</vt:lpwstr>
      </vt:variant>
      <vt:variant>
        <vt:lpwstr/>
      </vt:variant>
      <vt:variant>
        <vt:i4>983095</vt:i4>
      </vt:variant>
      <vt:variant>
        <vt:i4>6</vt:i4>
      </vt:variant>
      <vt:variant>
        <vt:i4>0</vt:i4>
      </vt:variant>
      <vt:variant>
        <vt:i4>5</vt:i4>
      </vt:variant>
      <vt:variant>
        <vt:lpwstr>mailto:thompson@sfu.ca</vt:lpwstr>
      </vt:variant>
      <vt:variant>
        <vt:lpwstr/>
      </vt:variant>
      <vt:variant>
        <vt:i4>131119</vt:i4>
      </vt:variant>
      <vt:variant>
        <vt:i4>3</vt:i4>
      </vt:variant>
      <vt:variant>
        <vt:i4>0</vt:i4>
      </vt:variant>
      <vt:variant>
        <vt:i4>5</vt:i4>
      </vt:variant>
      <vt:variant>
        <vt:lpwstr>mailto:LLin@cdc.gov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ziy6</dc:creator>
  <cp:lastModifiedBy>SYSTEM</cp:lastModifiedBy>
  <cp:revision>2</cp:revision>
  <cp:lastPrinted>2017-12-13T15:19:00Z</cp:lastPrinted>
  <dcterms:created xsi:type="dcterms:W3CDTF">2017-12-15T14:27:00Z</dcterms:created>
  <dcterms:modified xsi:type="dcterms:W3CDTF">2017-12-15T14:27:00Z</dcterms:modified>
</cp:coreProperties>
</file>