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ABE" w:rsidRDefault="00201ABE" w:rsidP="00201ABE">
      <w:r>
        <w:t xml:space="preserve">Attachment 1:   </w:t>
      </w:r>
      <w:r w:rsidRPr="00201ABE">
        <w:t>29 USC 669</w:t>
      </w:r>
      <w:bookmarkStart w:id="0" w:name="_GoBack"/>
      <w:bookmarkEnd w:id="0"/>
    </w:p>
    <w:p w:rsidR="00201ABE" w:rsidRDefault="00201ABE" w:rsidP="00201ABE">
      <w:r>
        <w:t>SEC. 20. Research and Related Activities</w:t>
      </w:r>
    </w:p>
    <w:p w:rsidR="00201ABE" w:rsidRDefault="00201ABE" w:rsidP="00201ABE">
      <w:r>
        <w:t>(a)</w:t>
      </w:r>
    </w:p>
    <w:p w:rsidR="00201ABE" w:rsidRDefault="00201ABE" w:rsidP="00201ABE">
      <w:r>
        <w:t>(1)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w:t>
      </w:r>
      <w:r>
        <w:t>nal safety and health problems.</w:t>
      </w:r>
    </w:p>
    <w:p w:rsidR="00201ABE" w:rsidRDefault="00201ABE" w:rsidP="00201ABE">
      <w: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p>
    <w:p w:rsidR="00201ABE" w:rsidRDefault="00201ABE" w:rsidP="00201ABE">
      <w: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201ABE" w:rsidRDefault="00201ABE" w:rsidP="00201ABE">
      <w: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201ABE" w:rsidRDefault="00201ABE" w:rsidP="00201ABE">
      <w:r>
        <w:t>(5)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p>
    <w:p w:rsidR="00201ABE" w:rsidRDefault="00201ABE" w:rsidP="00201ABE"/>
    <w:p w:rsidR="00201ABE" w:rsidRDefault="00201ABE" w:rsidP="00201ABE">
      <w:r>
        <w:t>(6)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201ABE" w:rsidRDefault="00201ABE" w:rsidP="00201ABE">
      <w: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p w:rsidR="00201ABE" w:rsidRDefault="00201ABE" w:rsidP="00201ABE">
      <w:r>
        <w:t>(b) The Secretary of Health and Human Services is authorized to make inspections and question employers and employees as provided in section 8 of this Act in order to carry out his functions and respo</w:t>
      </w:r>
      <w:r>
        <w:t>nsibilities under this section.</w:t>
      </w:r>
    </w:p>
    <w:p w:rsidR="00201ABE" w:rsidRDefault="00201ABE" w:rsidP="00201ABE">
      <w: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201ABE" w:rsidRDefault="00201ABE" w:rsidP="00201ABE">
      <w:r>
        <w:t>(d) Information obtained by the Secretary and the Secretary of Health and Human Services under this section shall be disseminated by the Secretary to employers and employees and organizations thereof.</w:t>
      </w:r>
    </w:p>
    <w:p w:rsidR="00201ABE" w:rsidRDefault="00201ABE" w:rsidP="00201ABE">
      <w:r>
        <w:t>(e) The functions of the Secretary of Health and Human Services under this Act shall, to the extent feasible, be delegated to the Director of the National Institute for Occupational Safety and Health established by section 22 of this Act.</w:t>
      </w:r>
    </w:p>
    <w:p w:rsidR="00201ABE" w:rsidRDefault="00201ABE" w:rsidP="00201ABE"/>
    <w:sectPr w:rsidR="00201ABE"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BE" w:rsidRDefault="00201ABE" w:rsidP="008B5D54">
      <w:pPr>
        <w:spacing w:after="0" w:line="240" w:lineRule="auto"/>
      </w:pPr>
      <w:r>
        <w:separator/>
      </w:r>
    </w:p>
  </w:endnote>
  <w:endnote w:type="continuationSeparator" w:id="0">
    <w:p w:rsidR="00201ABE" w:rsidRDefault="00201AB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BE" w:rsidRDefault="00201ABE" w:rsidP="008B5D54">
      <w:pPr>
        <w:spacing w:after="0" w:line="240" w:lineRule="auto"/>
      </w:pPr>
      <w:r>
        <w:separator/>
      </w:r>
    </w:p>
  </w:footnote>
  <w:footnote w:type="continuationSeparator" w:id="0">
    <w:p w:rsidR="00201ABE" w:rsidRDefault="00201AB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BE"/>
    <w:rsid w:val="00201ABE"/>
    <w:rsid w:val="006C6578"/>
    <w:rsid w:val="007C337F"/>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0365DF-1D79-4A12-9C79-EF5D7819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07E6-298B-40DC-AFB6-EE66DD0A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Hodson, Laura (CDC/NIOSH/EID)</dc:creator>
  <cp:keywords/>
  <dc:description/>
  <cp:lastModifiedBy>Hodson, Laura (CDC/NIOSH/EID)</cp:lastModifiedBy>
  <cp:revision>1</cp:revision>
  <dcterms:created xsi:type="dcterms:W3CDTF">2016-11-01T19:20:00Z</dcterms:created>
  <dcterms:modified xsi:type="dcterms:W3CDTF">2016-11-01T19:22:00Z</dcterms:modified>
</cp:coreProperties>
</file>