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5CF2" w:rsidR="00AD2CCE" w:rsidP="00AD2CCE" w:rsidRDefault="00AD2CCE" w14:paraId="4D36C78E" w14:textId="77777777">
      <w:pPr>
        <w:spacing w:after="0" w:line="240" w:lineRule="auto"/>
        <w:jc w:val="center"/>
        <w:rPr>
          <w:rFonts w:ascii="Arial" w:hAnsi="Arial" w:cs="Arial"/>
          <w:sz w:val="24"/>
          <w:szCs w:val="24"/>
        </w:rPr>
      </w:pPr>
    </w:p>
    <w:p w:rsidRPr="000F5CF2" w:rsidR="00747E0A" w:rsidP="001C6D1C" w:rsidRDefault="00747E0A" w14:paraId="49926D79" w14:textId="77777777">
      <w:pPr>
        <w:pStyle w:val="ListParagraph"/>
        <w:numPr>
          <w:ilvl w:val="0"/>
          <w:numId w:val="1"/>
        </w:numPr>
        <w:spacing w:after="0" w:line="240" w:lineRule="auto"/>
        <w:rPr>
          <w:rFonts w:ascii="Arial" w:hAnsi="Arial" w:cs="Arial"/>
          <w:b/>
          <w:sz w:val="24"/>
          <w:szCs w:val="24"/>
        </w:rPr>
      </w:pPr>
      <w:r w:rsidRPr="000F5CF2">
        <w:rPr>
          <w:rFonts w:ascii="Arial" w:hAnsi="Arial" w:cs="Arial"/>
          <w:b/>
          <w:sz w:val="24"/>
          <w:szCs w:val="24"/>
        </w:rPr>
        <w:t>JUSTIFICATION</w:t>
      </w:r>
    </w:p>
    <w:p w:rsidRPr="000F5CF2" w:rsidR="00747E0A" w:rsidRDefault="00747E0A" w14:paraId="117EA176" w14:textId="77777777">
      <w:pPr>
        <w:pStyle w:val="ListParagraph"/>
        <w:spacing w:after="0" w:line="240" w:lineRule="auto"/>
        <w:ind w:left="0"/>
        <w:rPr>
          <w:rFonts w:ascii="Arial" w:hAnsi="Arial" w:cs="Arial"/>
          <w:b/>
          <w:sz w:val="24"/>
          <w:szCs w:val="24"/>
        </w:rPr>
      </w:pPr>
    </w:p>
    <w:p w:rsidRPr="001C6D1C" w:rsidR="001C6D1C" w:rsidP="001C6D1C" w:rsidRDefault="00747E0A" w14:paraId="77B65E6A" w14:textId="77777777">
      <w:pPr>
        <w:pStyle w:val="ListParagraph"/>
        <w:numPr>
          <w:ilvl w:val="0"/>
          <w:numId w:val="2"/>
        </w:numPr>
        <w:spacing w:after="0" w:line="240" w:lineRule="auto"/>
        <w:ind w:left="720"/>
        <w:rPr>
          <w:rFonts w:ascii="Arial" w:hAnsi="Arial" w:cs="Arial"/>
          <w:sz w:val="24"/>
          <w:szCs w:val="24"/>
        </w:rPr>
      </w:pPr>
      <w:r w:rsidRPr="001C6D1C">
        <w:rPr>
          <w:rFonts w:ascii="Arial" w:hAnsi="Arial" w:cs="Arial"/>
          <w:b/>
          <w:sz w:val="24"/>
          <w:szCs w:val="24"/>
        </w:rPr>
        <w:t>Circumstances Making the Collection of Information Necessary</w:t>
      </w:r>
      <w:r w:rsidRPr="001C6D1C" w:rsidR="001C6D1C">
        <w:rPr>
          <w:rFonts w:ascii="Arial" w:hAnsi="Arial" w:cs="Arial"/>
          <w:b/>
          <w:sz w:val="24"/>
          <w:szCs w:val="24"/>
        </w:rPr>
        <w:t xml:space="preserve"> </w:t>
      </w:r>
    </w:p>
    <w:p w:rsidRPr="001C6D1C" w:rsidR="001C6D1C" w:rsidP="001C6D1C" w:rsidRDefault="001C6D1C" w14:paraId="1C588FDA" w14:textId="7B1BE1E7">
      <w:pPr>
        <w:spacing w:after="0" w:line="240" w:lineRule="auto"/>
        <w:ind w:left="360"/>
        <w:rPr>
          <w:rFonts w:ascii="Arial" w:hAnsi="Arial" w:cs="Arial"/>
          <w:sz w:val="24"/>
          <w:szCs w:val="24"/>
        </w:rPr>
      </w:pPr>
      <w:r w:rsidRPr="001C6D1C">
        <w:rPr>
          <w:rFonts w:ascii="Arial" w:hAnsi="Arial" w:cs="Arial"/>
          <w:b/>
          <w:sz w:val="24"/>
          <w:szCs w:val="24"/>
        </w:rPr>
        <w:t xml:space="preserve"> </w:t>
      </w:r>
    </w:p>
    <w:p w:rsidRPr="001C6D1C" w:rsidR="00564E07" w:rsidP="001C6D1C" w:rsidRDefault="00670837" w14:paraId="0CE2BC91" w14:textId="143793B7">
      <w:pPr>
        <w:spacing w:after="0" w:line="240" w:lineRule="auto"/>
        <w:ind w:left="360"/>
        <w:rPr>
          <w:rFonts w:ascii="Arial" w:hAnsi="Arial" w:cs="Arial"/>
          <w:sz w:val="24"/>
          <w:szCs w:val="24"/>
        </w:rPr>
      </w:pPr>
      <w:r w:rsidRPr="001C6D1C">
        <w:rPr>
          <w:rFonts w:ascii="Arial" w:hAnsi="Arial" w:cs="Arial"/>
          <w:sz w:val="24"/>
          <w:szCs w:val="24"/>
        </w:rPr>
        <w:t>The 2018 National Taxpayer Advocate’s Annual Report to Congress contained a</w:t>
      </w:r>
      <w:r w:rsidR="001C6D1C">
        <w:rPr>
          <w:rFonts w:ascii="Arial" w:hAnsi="Arial" w:cs="Arial"/>
          <w:sz w:val="24"/>
          <w:szCs w:val="24"/>
        </w:rPr>
        <w:t xml:space="preserve"> </w:t>
      </w:r>
      <w:r w:rsidRPr="001C6D1C">
        <w:rPr>
          <w:rFonts w:ascii="Arial" w:hAnsi="Arial" w:cs="Arial"/>
          <w:sz w:val="24"/>
          <w:szCs w:val="24"/>
        </w:rPr>
        <w:t xml:space="preserve">recommendation </w:t>
      </w:r>
      <w:r w:rsidRPr="001C6D1C" w:rsidR="00532A50">
        <w:rPr>
          <w:rFonts w:ascii="Arial" w:hAnsi="Arial" w:cs="Arial"/>
          <w:sz w:val="24"/>
          <w:szCs w:val="24"/>
        </w:rPr>
        <w:t>that the IRS conduct a study to determine why many taxpayers take several weeks to verify their identity when r</w:t>
      </w:r>
      <w:bookmarkStart w:name="_GoBack" w:id="0"/>
      <w:bookmarkEnd w:id="0"/>
      <w:r w:rsidRPr="001C6D1C" w:rsidR="00532A50">
        <w:rPr>
          <w:rFonts w:ascii="Arial" w:hAnsi="Arial" w:cs="Arial"/>
          <w:sz w:val="24"/>
          <w:szCs w:val="24"/>
        </w:rPr>
        <w:t xml:space="preserve">equested to do so by the IRS. </w:t>
      </w:r>
      <w:r w:rsidRPr="001C6D1C" w:rsidR="00DD3DF3">
        <w:rPr>
          <w:rFonts w:ascii="Arial" w:hAnsi="Arial" w:cs="Arial"/>
          <w:sz w:val="24"/>
          <w:szCs w:val="24"/>
        </w:rPr>
        <w:t xml:space="preserve">The IRS agreed to implement this recommendation. </w:t>
      </w:r>
      <w:r w:rsidRPr="001C6D1C" w:rsidR="00532A50">
        <w:rPr>
          <w:rFonts w:ascii="Arial" w:hAnsi="Arial" w:cs="Arial"/>
          <w:sz w:val="24"/>
          <w:szCs w:val="24"/>
        </w:rPr>
        <w:t>A</w:t>
      </w:r>
      <w:r w:rsidRPr="001C6D1C" w:rsidR="00DD3DF3">
        <w:rPr>
          <w:rFonts w:ascii="Arial" w:hAnsi="Arial" w:cs="Arial"/>
          <w:sz w:val="24"/>
          <w:szCs w:val="24"/>
        </w:rPr>
        <w:t xml:space="preserve">fter </w:t>
      </w:r>
      <w:r w:rsidRPr="001C6D1C" w:rsidR="00DC3BA0">
        <w:rPr>
          <w:rFonts w:ascii="Arial" w:hAnsi="Arial" w:cs="Arial"/>
          <w:sz w:val="24"/>
          <w:szCs w:val="24"/>
        </w:rPr>
        <w:t>the Taxpayer Advocate Service</w:t>
      </w:r>
      <w:r w:rsidRPr="001C6D1C" w:rsidR="001305EE">
        <w:rPr>
          <w:rFonts w:ascii="Arial" w:hAnsi="Arial" w:cs="Arial"/>
          <w:sz w:val="24"/>
          <w:szCs w:val="24"/>
        </w:rPr>
        <w:t xml:space="preserve"> (TAS) </w:t>
      </w:r>
      <w:r w:rsidRPr="001C6D1C" w:rsidR="00DD3DF3">
        <w:rPr>
          <w:rFonts w:ascii="Arial" w:hAnsi="Arial" w:cs="Arial"/>
          <w:sz w:val="24"/>
          <w:szCs w:val="24"/>
        </w:rPr>
        <w:t xml:space="preserve">and </w:t>
      </w:r>
      <w:r w:rsidRPr="001C6D1C" w:rsidR="001305EE">
        <w:rPr>
          <w:rFonts w:ascii="Arial" w:hAnsi="Arial" w:cs="Arial"/>
          <w:sz w:val="24"/>
          <w:szCs w:val="24"/>
        </w:rPr>
        <w:t>Wage and Investment operating division (</w:t>
      </w:r>
      <w:r w:rsidRPr="001C6D1C" w:rsidR="00DD3DF3">
        <w:rPr>
          <w:rFonts w:ascii="Arial" w:hAnsi="Arial" w:cs="Arial"/>
          <w:sz w:val="24"/>
          <w:szCs w:val="24"/>
        </w:rPr>
        <w:t>W&amp;I</w:t>
      </w:r>
      <w:r w:rsidRPr="001C6D1C" w:rsidR="001305EE">
        <w:rPr>
          <w:rFonts w:ascii="Arial" w:hAnsi="Arial" w:cs="Arial"/>
          <w:sz w:val="24"/>
          <w:szCs w:val="24"/>
        </w:rPr>
        <w:t>)</w:t>
      </w:r>
      <w:r w:rsidRPr="001C6D1C" w:rsidR="00DD3DF3">
        <w:rPr>
          <w:rFonts w:ascii="Arial" w:hAnsi="Arial" w:cs="Arial"/>
          <w:sz w:val="24"/>
          <w:szCs w:val="24"/>
        </w:rPr>
        <w:t xml:space="preserve"> discussed this issue, it was determined that f</w:t>
      </w:r>
      <w:r w:rsidRPr="001C6D1C" w:rsidR="001057D1">
        <w:rPr>
          <w:rFonts w:ascii="Arial" w:hAnsi="Arial" w:cs="Arial"/>
          <w:sz w:val="24"/>
          <w:szCs w:val="24"/>
        </w:rPr>
        <w:t>o</w:t>
      </w:r>
      <w:r w:rsidRPr="001C6D1C" w:rsidR="00DD3DF3">
        <w:rPr>
          <w:rFonts w:ascii="Arial" w:hAnsi="Arial" w:cs="Arial"/>
          <w:sz w:val="24"/>
          <w:szCs w:val="24"/>
        </w:rPr>
        <w:t xml:space="preserve">cus groups needed to be conducted in order to determine the taxpayer issues with the identity authentication process. </w:t>
      </w:r>
      <w:r w:rsidRPr="001C6D1C" w:rsidR="00532A50">
        <w:rPr>
          <w:rFonts w:ascii="Arial" w:hAnsi="Arial" w:cs="Arial"/>
          <w:sz w:val="24"/>
          <w:szCs w:val="24"/>
        </w:rPr>
        <w:t xml:space="preserve">Depending </w:t>
      </w:r>
      <w:r w:rsidRPr="001C6D1C" w:rsidR="00DC7B9D">
        <w:rPr>
          <w:rFonts w:ascii="Arial" w:hAnsi="Arial" w:cs="Arial"/>
          <w:sz w:val="24"/>
          <w:szCs w:val="24"/>
        </w:rPr>
        <w:t xml:space="preserve">on </w:t>
      </w:r>
      <w:r w:rsidRPr="001C6D1C" w:rsidR="00532A50">
        <w:rPr>
          <w:rFonts w:ascii="Arial" w:hAnsi="Arial" w:cs="Arial"/>
          <w:sz w:val="24"/>
          <w:szCs w:val="24"/>
        </w:rPr>
        <w:t>the findings of these focus groups, a survey may then be needed to provide more quantitative data to determine why taxpayers delay authenticating their identity</w:t>
      </w:r>
      <w:r w:rsidRPr="001C6D1C" w:rsidR="00DD3DF3">
        <w:rPr>
          <w:rFonts w:ascii="Arial" w:hAnsi="Arial" w:cs="Arial"/>
          <w:sz w:val="24"/>
          <w:szCs w:val="24"/>
        </w:rPr>
        <w:t xml:space="preserve"> </w:t>
      </w:r>
      <w:r w:rsidRPr="001C6D1C" w:rsidR="00532A50">
        <w:rPr>
          <w:rFonts w:ascii="Arial" w:hAnsi="Arial" w:cs="Arial"/>
          <w:sz w:val="24"/>
          <w:szCs w:val="24"/>
        </w:rPr>
        <w:t xml:space="preserve">and the number of taxpayers who experience problems with the IRS identity authentication process. The results of these focus groups will be necessary </w:t>
      </w:r>
      <w:r w:rsidRPr="001C6D1C" w:rsidR="00DD3DF3">
        <w:rPr>
          <w:rFonts w:ascii="Arial" w:hAnsi="Arial" w:cs="Arial"/>
          <w:sz w:val="24"/>
          <w:szCs w:val="24"/>
        </w:rPr>
        <w:t>to obtain the information to design an effective survey to determine why many t</w:t>
      </w:r>
      <w:r w:rsidRPr="001C6D1C" w:rsidR="001057D1">
        <w:rPr>
          <w:rFonts w:ascii="Arial" w:hAnsi="Arial" w:cs="Arial"/>
          <w:sz w:val="24"/>
          <w:szCs w:val="24"/>
        </w:rPr>
        <w:t>a</w:t>
      </w:r>
      <w:r w:rsidRPr="001C6D1C" w:rsidR="00DD3DF3">
        <w:rPr>
          <w:rFonts w:ascii="Arial" w:hAnsi="Arial" w:cs="Arial"/>
          <w:sz w:val="24"/>
          <w:szCs w:val="24"/>
        </w:rPr>
        <w:t xml:space="preserve">xpayers take so long to complete the identification process. Last year, the IRS requested nearly a million taxpayers verify their identity before the taxpayers’ claimed refund would be released. </w:t>
      </w:r>
      <w:r w:rsidRPr="001C6D1C" w:rsidR="001057D1">
        <w:rPr>
          <w:rFonts w:ascii="Arial" w:hAnsi="Arial" w:cs="Arial"/>
          <w:sz w:val="24"/>
          <w:szCs w:val="24"/>
        </w:rPr>
        <w:t>Nevertheless, the IRS does not understand what issues taxpayers face during the authentication process</w:t>
      </w:r>
      <w:r w:rsidRPr="001C6D1C" w:rsidR="00FF4AF2">
        <w:rPr>
          <w:rFonts w:ascii="Arial" w:hAnsi="Arial" w:cs="Arial"/>
          <w:sz w:val="24"/>
          <w:szCs w:val="24"/>
        </w:rPr>
        <w:t xml:space="preserve">. </w:t>
      </w:r>
      <w:r w:rsidRPr="001C6D1C" w:rsidR="001057D1">
        <w:rPr>
          <w:rFonts w:ascii="Arial" w:hAnsi="Arial" w:cs="Arial"/>
          <w:sz w:val="24"/>
          <w:szCs w:val="24"/>
        </w:rPr>
        <w:t>The focus groups will</w:t>
      </w:r>
      <w:r w:rsidRPr="001C6D1C" w:rsidR="00DD3DF3">
        <w:rPr>
          <w:rFonts w:ascii="Arial" w:hAnsi="Arial" w:cs="Arial"/>
          <w:sz w:val="24"/>
          <w:szCs w:val="24"/>
        </w:rPr>
        <w:t xml:space="preserve"> </w:t>
      </w:r>
      <w:r w:rsidRPr="001C6D1C" w:rsidR="001057D1">
        <w:rPr>
          <w:rFonts w:ascii="Arial" w:hAnsi="Arial" w:cs="Arial"/>
          <w:sz w:val="24"/>
          <w:szCs w:val="24"/>
        </w:rPr>
        <w:t>be a first step for the IRS to understand problems faced by taxpayers during the identity authentication process, and hopefully improve the process.</w:t>
      </w:r>
    </w:p>
    <w:p w:rsidRPr="000F5CF2" w:rsidR="00670837" w:rsidRDefault="00670837" w14:paraId="27C4B958" w14:textId="77777777">
      <w:pPr>
        <w:pStyle w:val="ListParagraph"/>
        <w:spacing w:after="0" w:line="240" w:lineRule="auto"/>
        <w:ind w:left="0"/>
        <w:rPr>
          <w:rFonts w:ascii="Arial" w:hAnsi="Arial" w:cs="Arial"/>
          <w:b/>
          <w:sz w:val="24"/>
          <w:szCs w:val="24"/>
        </w:rPr>
      </w:pPr>
    </w:p>
    <w:p w:rsidRPr="000F5CF2" w:rsidR="00747E0A" w:rsidP="001C6D1C" w:rsidRDefault="00747E0A" w14:paraId="78967E24"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Purpose and Use of the Information Collection</w:t>
      </w:r>
    </w:p>
    <w:p w:rsidRPr="000F5CF2" w:rsidR="00D0012F" w:rsidP="00D0012F" w:rsidRDefault="00D0012F" w14:paraId="79CD8E35" w14:textId="77777777">
      <w:pPr>
        <w:pStyle w:val="ListParagraph"/>
        <w:spacing w:after="0" w:line="240" w:lineRule="auto"/>
        <w:rPr>
          <w:rFonts w:ascii="Arial" w:hAnsi="Arial" w:cs="Arial"/>
          <w:b/>
          <w:sz w:val="24"/>
          <w:szCs w:val="24"/>
        </w:rPr>
      </w:pPr>
    </w:p>
    <w:p w:rsidRPr="000F5CF2" w:rsidR="00D0012F" w:rsidP="001C6D1C" w:rsidRDefault="00D0012F" w14:paraId="5DD570AD" w14:textId="26B60D46">
      <w:pPr>
        <w:spacing w:after="0" w:line="240" w:lineRule="auto"/>
        <w:ind w:left="360"/>
        <w:rPr>
          <w:rFonts w:ascii="Arial" w:hAnsi="Arial" w:cs="Arial"/>
          <w:sz w:val="24"/>
          <w:szCs w:val="24"/>
        </w:rPr>
      </w:pPr>
      <w:r w:rsidRPr="000F5CF2">
        <w:rPr>
          <w:rFonts w:ascii="Arial" w:hAnsi="Arial" w:cs="Arial"/>
          <w:sz w:val="24"/>
          <w:szCs w:val="24"/>
        </w:rPr>
        <w:t xml:space="preserve">These focus groups will be utilized to obtain information about taxpayer experiences authenticating their identity with the IRS. The participants will review the various letters the IRS sends to taxpayers requesting the taxpayer verify their identity before the IRS will release the refunds. The review of these letters will include the clarity of the </w:t>
      </w:r>
      <w:r w:rsidRPr="000F5CF2" w:rsidR="001305EE">
        <w:rPr>
          <w:rFonts w:ascii="Arial" w:hAnsi="Arial" w:cs="Arial"/>
          <w:sz w:val="24"/>
          <w:szCs w:val="24"/>
        </w:rPr>
        <w:t>letter</w:t>
      </w:r>
      <w:r w:rsidRPr="000F5CF2">
        <w:rPr>
          <w:rFonts w:ascii="Arial" w:hAnsi="Arial" w:cs="Arial"/>
          <w:sz w:val="24"/>
          <w:szCs w:val="24"/>
        </w:rPr>
        <w:t>, the understanding of next steps, and what could be improved. The groups will also explore why</w:t>
      </w:r>
      <w:r w:rsidRPr="000F5CF2">
        <w:rPr>
          <w:rFonts w:ascii="Arial" w:hAnsi="Arial" w:cs="Arial"/>
          <w:b/>
          <w:sz w:val="24"/>
          <w:szCs w:val="24"/>
        </w:rPr>
        <w:t xml:space="preserve"> </w:t>
      </w:r>
      <w:r w:rsidRPr="000F5CF2">
        <w:rPr>
          <w:rFonts w:ascii="Arial" w:hAnsi="Arial" w:cs="Arial"/>
          <w:sz w:val="24"/>
          <w:szCs w:val="24"/>
        </w:rPr>
        <w:t xml:space="preserve">taxpayers delay in authenticating, as well as the authentication process itself. To this end, the groups will elicit information about each type of authentication method and allow participants to compare these experiences. </w:t>
      </w:r>
      <w:r w:rsidRPr="000F5CF2" w:rsidR="001305EE">
        <w:rPr>
          <w:rFonts w:ascii="Arial" w:hAnsi="Arial" w:cs="Arial"/>
          <w:sz w:val="24"/>
          <w:szCs w:val="24"/>
        </w:rPr>
        <w:t xml:space="preserve">Specifically, the </w:t>
      </w:r>
      <w:r w:rsidRPr="000F5CF2">
        <w:rPr>
          <w:rFonts w:ascii="Arial" w:hAnsi="Arial" w:cs="Arial"/>
          <w:sz w:val="24"/>
          <w:szCs w:val="24"/>
        </w:rPr>
        <w:t>focus groups will concentrate on taxpayer experiences authenticating their identity through the IRS’s three methods of authentication: telephone, web site, and in-person. Finally, the groups will capture recommendation</w:t>
      </w:r>
      <w:r w:rsidRPr="000F5CF2" w:rsidR="00056D41">
        <w:rPr>
          <w:rFonts w:ascii="Arial" w:hAnsi="Arial" w:cs="Arial"/>
          <w:sz w:val="24"/>
          <w:szCs w:val="24"/>
        </w:rPr>
        <w:t>s</w:t>
      </w:r>
      <w:r w:rsidRPr="000F5CF2">
        <w:rPr>
          <w:rFonts w:ascii="Arial" w:hAnsi="Arial" w:cs="Arial"/>
          <w:sz w:val="24"/>
          <w:szCs w:val="24"/>
        </w:rPr>
        <w:t xml:space="preserve"> about how the IRS can improve it</w:t>
      </w:r>
      <w:r w:rsidRPr="000F5CF2" w:rsidR="00056D41">
        <w:rPr>
          <w:rFonts w:ascii="Arial" w:hAnsi="Arial" w:cs="Arial"/>
          <w:sz w:val="24"/>
          <w:szCs w:val="24"/>
        </w:rPr>
        <w:t>s</w:t>
      </w:r>
      <w:r w:rsidRPr="000F5CF2">
        <w:rPr>
          <w:rFonts w:ascii="Arial" w:hAnsi="Arial" w:cs="Arial"/>
          <w:sz w:val="24"/>
          <w:szCs w:val="24"/>
        </w:rPr>
        <w:t xml:space="preserve"> identity authentication process to make it easier for taxpayers to complete.</w:t>
      </w:r>
    </w:p>
    <w:p w:rsidRPr="000F5CF2" w:rsidR="00564E07" w:rsidRDefault="00564E07" w14:paraId="59BFFB94" w14:textId="77777777">
      <w:pPr>
        <w:spacing w:after="0" w:line="240" w:lineRule="auto"/>
        <w:rPr>
          <w:rFonts w:ascii="Arial" w:hAnsi="Arial" w:cs="Arial"/>
          <w:b/>
          <w:sz w:val="24"/>
          <w:szCs w:val="24"/>
        </w:rPr>
      </w:pPr>
    </w:p>
    <w:p w:rsidRPr="00DC0477" w:rsidR="00DC0477" w:rsidP="00DC0477" w:rsidRDefault="00747E0A" w14:paraId="6DAFF546" w14:textId="77777777">
      <w:pPr>
        <w:spacing w:after="0" w:line="240" w:lineRule="auto"/>
        <w:ind w:left="360"/>
        <w:rPr>
          <w:rFonts w:ascii="Arial" w:hAnsi="Arial" w:cs="Arial"/>
          <w:b/>
          <w:sz w:val="24"/>
          <w:szCs w:val="24"/>
        </w:rPr>
      </w:pPr>
      <w:r w:rsidRPr="00DC0477">
        <w:rPr>
          <w:rFonts w:ascii="Arial" w:hAnsi="Arial" w:cs="Arial"/>
          <w:sz w:val="24"/>
          <w:szCs w:val="24"/>
        </w:rPr>
        <w:t xml:space="preserve"> </w:t>
      </w:r>
    </w:p>
    <w:p w:rsidR="00DC0477" w:rsidP="00DC0477" w:rsidRDefault="00DC0477" w14:paraId="3DDA05EA" w14:textId="0A909C30">
      <w:pPr>
        <w:spacing w:after="0" w:line="240" w:lineRule="auto"/>
        <w:ind w:left="360"/>
        <w:rPr>
          <w:rFonts w:ascii="Arial" w:hAnsi="Arial" w:cs="Arial"/>
          <w:b/>
          <w:sz w:val="24"/>
          <w:szCs w:val="24"/>
        </w:rPr>
      </w:pPr>
    </w:p>
    <w:p w:rsidR="00487FFE" w:rsidP="00DC0477" w:rsidRDefault="00487FFE" w14:paraId="68C49E06" w14:textId="59EF3C0C">
      <w:pPr>
        <w:spacing w:after="0" w:line="240" w:lineRule="auto"/>
        <w:ind w:left="360"/>
        <w:rPr>
          <w:rFonts w:ascii="Arial" w:hAnsi="Arial" w:cs="Arial"/>
          <w:b/>
          <w:sz w:val="24"/>
          <w:szCs w:val="24"/>
        </w:rPr>
      </w:pPr>
    </w:p>
    <w:p w:rsidRPr="00DC0477" w:rsidR="00487FFE" w:rsidP="00DC0477" w:rsidRDefault="00487FFE" w14:paraId="49DF7977" w14:textId="77777777">
      <w:pPr>
        <w:spacing w:after="0" w:line="240" w:lineRule="auto"/>
        <w:ind w:left="360"/>
        <w:rPr>
          <w:rFonts w:ascii="Arial" w:hAnsi="Arial" w:cs="Arial"/>
          <w:b/>
          <w:sz w:val="24"/>
          <w:szCs w:val="24"/>
        </w:rPr>
      </w:pPr>
    </w:p>
    <w:p w:rsidRPr="000F5CF2" w:rsidR="00E228C3" w:rsidP="001C6D1C" w:rsidRDefault="00747E0A" w14:paraId="3D1E2BDA" w14:textId="126167DB">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lastRenderedPageBreak/>
        <w:t>Consideration Given to Information Technology</w:t>
      </w:r>
      <w:r w:rsidRPr="000F5CF2" w:rsidR="00E228C3">
        <w:rPr>
          <w:rFonts w:ascii="Arial" w:hAnsi="Arial" w:cs="Arial"/>
          <w:b/>
          <w:sz w:val="24"/>
          <w:szCs w:val="24"/>
        </w:rPr>
        <w:t xml:space="preserve"> </w:t>
      </w:r>
    </w:p>
    <w:p w:rsidRPr="000F5CF2" w:rsidR="00747E0A" w:rsidP="00C600ED" w:rsidRDefault="00747E0A" w14:paraId="4985254F" w14:textId="77777777">
      <w:pPr>
        <w:pStyle w:val="ListParagraph"/>
        <w:spacing w:after="0" w:line="240" w:lineRule="auto"/>
        <w:ind w:left="0"/>
        <w:rPr>
          <w:rFonts w:ascii="Arial" w:hAnsi="Arial" w:cs="Arial"/>
          <w:b/>
          <w:sz w:val="24"/>
          <w:szCs w:val="24"/>
        </w:rPr>
      </w:pPr>
    </w:p>
    <w:p w:rsidR="00564E07" w:rsidP="00DC0477" w:rsidRDefault="00D0012F" w14:paraId="2764F6C5" w14:textId="332A7DE4">
      <w:pPr>
        <w:spacing w:after="0" w:line="240" w:lineRule="auto"/>
        <w:ind w:left="360"/>
        <w:rPr>
          <w:rFonts w:ascii="Arial" w:hAnsi="Arial" w:cs="Arial"/>
          <w:sz w:val="24"/>
          <w:szCs w:val="24"/>
        </w:rPr>
      </w:pPr>
      <w:r w:rsidRPr="000F5CF2">
        <w:rPr>
          <w:rFonts w:ascii="Arial" w:hAnsi="Arial" w:cs="Arial"/>
          <w:sz w:val="24"/>
          <w:szCs w:val="24"/>
        </w:rPr>
        <w:t>Potential focus group participants will</w:t>
      </w:r>
      <w:r w:rsidRPr="000F5CF2" w:rsidR="00036BC2">
        <w:rPr>
          <w:rFonts w:ascii="Arial" w:hAnsi="Arial" w:cs="Arial"/>
          <w:sz w:val="24"/>
          <w:szCs w:val="24"/>
        </w:rPr>
        <w:t xml:space="preserve"> </w:t>
      </w:r>
      <w:r w:rsidRPr="000F5CF2">
        <w:rPr>
          <w:rFonts w:ascii="Arial" w:hAnsi="Arial" w:cs="Arial"/>
          <w:sz w:val="24"/>
          <w:szCs w:val="24"/>
        </w:rPr>
        <w:t>receive a letter requesting that they volunteer for the focus groups by returning an interest form in a postage-paid envelope or by calling a toll-free number to speak to a TAS representative. As such, we do not anticipate an</w:t>
      </w:r>
      <w:r w:rsidRPr="000F5CF2" w:rsidR="00056D41">
        <w:rPr>
          <w:rFonts w:ascii="Arial" w:hAnsi="Arial" w:cs="Arial"/>
          <w:sz w:val="24"/>
          <w:szCs w:val="24"/>
        </w:rPr>
        <w:t>y</w:t>
      </w:r>
      <w:r w:rsidRPr="000F5CF2">
        <w:rPr>
          <w:rFonts w:ascii="Arial" w:hAnsi="Arial" w:cs="Arial"/>
          <w:sz w:val="24"/>
          <w:szCs w:val="24"/>
        </w:rPr>
        <w:t xml:space="preserve"> information technology concerns.</w:t>
      </w:r>
    </w:p>
    <w:p w:rsidR="000F5CF2" w:rsidRDefault="000F5CF2" w14:paraId="725C4E92" w14:textId="5A3F372A">
      <w:pPr>
        <w:spacing w:after="0" w:line="240" w:lineRule="auto"/>
        <w:rPr>
          <w:rFonts w:ascii="Arial" w:hAnsi="Arial" w:cs="Arial"/>
          <w:sz w:val="24"/>
          <w:szCs w:val="24"/>
        </w:rPr>
      </w:pPr>
    </w:p>
    <w:p w:rsidRPr="000F5CF2" w:rsidR="00747E0A" w:rsidP="00DC0477" w:rsidRDefault="00747E0A" w14:paraId="216A4B3A"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 xml:space="preserve"> Duplication of Information</w:t>
      </w:r>
    </w:p>
    <w:p w:rsidRPr="000F5CF2" w:rsidR="00747E0A" w:rsidRDefault="00747E0A" w14:paraId="05D4A653" w14:textId="77777777">
      <w:pPr>
        <w:spacing w:after="0" w:line="240" w:lineRule="auto"/>
        <w:rPr>
          <w:rFonts w:ascii="Arial" w:hAnsi="Arial" w:cs="Arial"/>
          <w:sz w:val="24"/>
          <w:szCs w:val="24"/>
        </w:rPr>
      </w:pPr>
    </w:p>
    <w:p w:rsidRPr="000F5CF2" w:rsidR="00747E0A" w:rsidP="00DC0477" w:rsidRDefault="00A02735" w14:paraId="49FD5EBF" w14:textId="1A929A43">
      <w:pPr>
        <w:spacing w:after="0" w:line="240" w:lineRule="auto"/>
        <w:ind w:left="360"/>
        <w:rPr>
          <w:rFonts w:ascii="Arial" w:hAnsi="Arial" w:cs="Arial"/>
          <w:sz w:val="24"/>
          <w:szCs w:val="24"/>
        </w:rPr>
      </w:pPr>
      <w:r w:rsidRPr="000F5CF2">
        <w:rPr>
          <w:rFonts w:ascii="Arial" w:hAnsi="Arial" w:cs="Arial"/>
          <w:sz w:val="24"/>
          <w:szCs w:val="24"/>
        </w:rPr>
        <w:t>S</w:t>
      </w:r>
      <w:r w:rsidRPr="000F5CF2" w:rsidR="00747E0A">
        <w:rPr>
          <w:rFonts w:ascii="Arial" w:hAnsi="Arial" w:cs="Arial"/>
          <w:sz w:val="24"/>
          <w:szCs w:val="24"/>
        </w:rPr>
        <w:t xml:space="preserve">imilar data </w:t>
      </w:r>
      <w:r w:rsidRPr="000F5CF2">
        <w:rPr>
          <w:rFonts w:ascii="Arial" w:hAnsi="Arial" w:cs="Arial"/>
          <w:sz w:val="24"/>
          <w:szCs w:val="24"/>
        </w:rPr>
        <w:t xml:space="preserve">is not </w:t>
      </w:r>
      <w:r w:rsidRPr="000F5CF2" w:rsidR="00747E0A">
        <w:rPr>
          <w:rFonts w:ascii="Arial" w:hAnsi="Arial" w:cs="Arial"/>
          <w:sz w:val="24"/>
          <w:szCs w:val="24"/>
        </w:rPr>
        <w:t>gathered or maintained by TAS</w:t>
      </w:r>
      <w:r w:rsidRPr="000F5CF2" w:rsidR="00D0012F">
        <w:rPr>
          <w:rFonts w:ascii="Arial" w:hAnsi="Arial" w:cs="Arial"/>
          <w:sz w:val="24"/>
          <w:szCs w:val="24"/>
        </w:rPr>
        <w:t xml:space="preserve"> or W&amp;I and is not </w:t>
      </w:r>
      <w:r w:rsidRPr="000F5CF2" w:rsidR="00747E0A">
        <w:rPr>
          <w:rFonts w:ascii="Arial" w:hAnsi="Arial" w:cs="Arial"/>
          <w:sz w:val="24"/>
          <w:szCs w:val="24"/>
        </w:rPr>
        <w:t xml:space="preserve">available from other </w:t>
      </w:r>
      <w:r w:rsidRPr="000F5CF2" w:rsidR="00D0012F">
        <w:rPr>
          <w:rFonts w:ascii="Arial" w:hAnsi="Arial" w:cs="Arial"/>
          <w:sz w:val="24"/>
          <w:szCs w:val="24"/>
        </w:rPr>
        <w:t xml:space="preserve">known </w:t>
      </w:r>
      <w:r w:rsidRPr="000F5CF2" w:rsidR="006E0230">
        <w:rPr>
          <w:rFonts w:ascii="Arial" w:hAnsi="Arial" w:cs="Arial"/>
          <w:sz w:val="24"/>
          <w:szCs w:val="24"/>
        </w:rPr>
        <w:t>sources.</w:t>
      </w:r>
    </w:p>
    <w:p w:rsidRPr="000F5CF2" w:rsidR="00747E0A" w:rsidRDefault="00747E0A" w14:paraId="18289FC1" w14:textId="675BA846">
      <w:pPr>
        <w:spacing w:after="0" w:line="240" w:lineRule="auto"/>
        <w:rPr>
          <w:rFonts w:ascii="Arial" w:hAnsi="Arial" w:cs="Arial"/>
          <w:sz w:val="24"/>
          <w:szCs w:val="24"/>
        </w:rPr>
      </w:pPr>
    </w:p>
    <w:p w:rsidRPr="000F5CF2" w:rsidR="00747E0A" w:rsidP="00DC0477" w:rsidRDefault="00747E0A" w14:paraId="698564D6"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 xml:space="preserve"> Reducing the Burden on Small Entities</w:t>
      </w:r>
    </w:p>
    <w:p w:rsidRPr="000F5CF2" w:rsidR="00747E0A" w:rsidRDefault="00747E0A" w14:paraId="3D7A48A6" w14:textId="77777777">
      <w:pPr>
        <w:pStyle w:val="ListParagraph"/>
        <w:spacing w:after="0" w:line="240" w:lineRule="auto"/>
        <w:ind w:left="0"/>
        <w:rPr>
          <w:rFonts w:ascii="Arial" w:hAnsi="Arial" w:cs="Arial"/>
          <w:b/>
          <w:sz w:val="24"/>
          <w:szCs w:val="24"/>
        </w:rPr>
      </w:pPr>
    </w:p>
    <w:p w:rsidRPr="000F5CF2" w:rsidR="00747E0A" w:rsidP="00DC0477" w:rsidRDefault="00D0012F" w14:paraId="1741D928" w14:textId="312806E7">
      <w:pPr>
        <w:spacing w:after="0" w:line="240" w:lineRule="auto"/>
        <w:ind w:left="360"/>
        <w:rPr>
          <w:rFonts w:ascii="Arial" w:hAnsi="Arial" w:cs="Arial"/>
          <w:sz w:val="24"/>
          <w:szCs w:val="24"/>
        </w:rPr>
      </w:pPr>
      <w:r w:rsidRPr="000F5CF2">
        <w:rPr>
          <w:rFonts w:ascii="Arial" w:hAnsi="Arial" w:cs="Arial"/>
          <w:sz w:val="24"/>
          <w:szCs w:val="24"/>
        </w:rPr>
        <w:t>We are only contacting individual taxpayers to participate in these focus groups</w:t>
      </w:r>
      <w:r w:rsidR="00FF4AF2">
        <w:rPr>
          <w:rFonts w:ascii="Arial" w:hAnsi="Arial" w:cs="Arial"/>
          <w:sz w:val="24"/>
          <w:szCs w:val="24"/>
        </w:rPr>
        <w:t xml:space="preserve">. </w:t>
      </w:r>
      <w:r w:rsidRPr="000F5CF2">
        <w:rPr>
          <w:rFonts w:ascii="Arial" w:hAnsi="Arial" w:cs="Arial"/>
          <w:sz w:val="24"/>
          <w:szCs w:val="24"/>
        </w:rPr>
        <w:t>No small business entities will be conta</w:t>
      </w:r>
      <w:r w:rsidRPr="000F5CF2" w:rsidR="00AE5A87">
        <w:rPr>
          <w:rFonts w:ascii="Arial" w:hAnsi="Arial" w:cs="Arial"/>
          <w:sz w:val="24"/>
          <w:szCs w:val="24"/>
        </w:rPr>
        <w:t>c</w:t>
      </w:r>
      <w:r w:rsidRPr="000F5CF2">
        <w:rPr>
          <w:rFonts w:ascii="Arial" w:hAnsi="Arial" w:cs="Arial"/>
          <w:sz w:val="24"/>
          <w:szCs w:val="24"/>
        </w:rPr>
        <w:t>ted.</w:t>
      </w:r>
    </w:p>
    <w:p w:rsidRPr="000F5CF2" w:rsidR="00564E07" w:rsidRDefault="00564E07" w14:paraId="6198D573" w14:textId="77777777">
      <w:pPr>
        <w:spacing w:after="0" w:line="240" w:lineRule="auto"/>
        <w:rPr>
          <w:rFonts w:ascii="Arial" w:hAnsi="Arial" w:cs="Arial"/>
          <w:sz w:val="24"/>
          <w:szCs w:val="24"/>
        </w:rPr>
      </w:pPr>
    </w:p>
    <w:p w:rsidRPr="000F5CF2" w:rsidR="00747E0A" w:rsidP="00DC0477" w:rsidRDefault="00747E0A" w14:paraId="7E1DCA0B"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 xml:space="preserve">Consequences of Not Conducting Collection </w:t>
      </w:r>
    </w:p>
    <w:p w:rsidRPr="000F5CF2" w:rsidR="00747E0A" w:rsidRDefault="00747E0A" w14:paraId="57DCF5FD" w14:textId="77777777">
      <w:pPr>
        <w:pStyle w:val="ListParagraph"/>
        <w:spacing w:after="0" w:line="240" w:lineRule="auto"/>
        <w:ind w:left="0"/>
        <w:rPr>
          <w:rFonts w:ascii="Arial" w:hAnsi="Arial" w:cs="Arial"/>
          <w:b/>
          <w:sz w:val="24"/>
          <w:szCs w:val="24"/>
        </w:rPr>
      </w:pPr>
    </w:p>
    <w:p w:rsidRPr="000F5CF2" w:rsidR="00747E0A" w:rsidP="00DC0477" w:rsidRDefault="00747E0A" w14:paraId="52D5DDA0" w14:textId="26658FB8">
      <w:pPr>
        <w:spacing w:after="0" w:line="240" w:lineRule="auto"/>
        <w:ind w:left="360"/>
        <w:rPr>
          <w:rFonts w:ascii="Arial" w:hAnsi="Arial" w:cs="Arial"/>
          <w:sz w:val="24"/>
          <w:szCs w:val="24"/>
        </w:rPr>
      </w:pPr>
      <w:r w:rsidRPr="000F5CF2">
        <w:rPr>
          <w:rFonts w:ascii="Arial" w:hAnsi="Arial" w:cs="Arial"/>
          <w:sz w:val="24"/>
          <w:szCs w:val="24"/>
        </w:rPr>
        <w:t xml:space="preserve">Without this feedback, TAS </w:t>
      </w:r>
      <w:r w:rsidRPr="000F5CF2" w:rsidR="00D0012F">
        <w:rPr>
          <w:rFonts w:ascii="Arial" w:hAnsi="Arial" w:cs="Arial"/>
          <w:sz w:val="24"/>
          <w:szCs w:val="24"/>
        </w:rPr>
        <w:t xml:space="preserve">and W&amp;I </w:t>
      </w:r>
      <w:r w:rsidRPr="000F5CF2">
        <w:rPr>
          <w:rFonts w:ascii="Arial" w:hAnsi="Arial" w:cs="Arial"/>
          <w:sz w:val="24"/>
          <w:szCs w:val="24"/>
        </w:rPr>
        <w:t xml:space="preserve">will not </w:t>
      </w:r>
      <w:r w:rsidRPr="000F5CF2" w:rsidR="00D0012F">
        <w:rPr>
          <w:rFonts w:ascii="Arial" w:hAnsi="Arial" w:cs="Arial"/>
          <w:sz w:val="24"/>
          <w:szCs w:val="24"/>
        </w:rPr>
        <w:t>obtain</w:t>
      </w:r>
      <w:r w:rsidRPr="000F5CF2">
        <w:rPr>
          <w:rFonts w:ascii="Arial" w:hAnsi="Arial" w:cs="Arial"/>
          <w:sz w:val="24"/>
          <w:szCs w:val="24"/>
        </w:rPr>
        <w:t xml:space="preserve"> information to </w:t>
      </w:r>
      <w:r w:rsidRPr="000F5CF2" w:rsidR="00D0012F">
        <w:rPr>
          <w:rFonts w:ascii="Arial" w:hAnsi="Arial" w:cs="Arial"/>
          <w:sz w:val="24"/>
          <w:szCs w:val="24"/>
        </w:rPr>
        <w:t>improve the identity authentication process</w:t>
      </w:r>
      <w:r w:rsidR="00FF4AF2">
        <w:rPr>
          <w:rFonts w:ascii="Arial" w:hAnsi="Arial" w:cs="Arial"/>
          <w:sz w:val="24"/>
          <w:szCs w:val="24"/>
        </w:rPr>
        <w:t xml:space="preserve">. </w:t>
      </w:r>
      <w:r w:rsidRPr="000F5CF2" w:rsidR="00D0012F">
        <w:rPr>
          <w:rFonts w:ascii="Arial" w:hAnsi="Arial" w:cs="Arial"/>
          <w:sz w:val="24"/>
          <w:szCs w:val="24"/>
        </w:rPr>
        <w:t xml:space="preserve">The current process results in the delay of legitimate refunds </w:t>
      </w:r>
      <w:r w:rsidRPr="000F5CF2" w:rsidR="006E0230">
        <w:rPr>
          <w:rFonts w:ascii="Arial" w:hAnsi="Arial" w:cs="Arial"/>
          <w:sz w:val="24"/>
          <w:szCs w:val="24"/>
        </w:rPr>
        <w:t>for</w:t>
      </w:r>
      <w:r w:rsidRPr="000F5CF2" w:rsidR="00D0012F">
        <w:rPr>
          <w:rFonts w:ascii="Arial" w:hAnsi="Arial" w:cs="Arial"/>
          <w:sz w:val="24"/>
          <w:szCs w:val="24"/>
        </w:rPr>
        <w:t xml:space="preserve"> weeks or even months</w:t>
      </w:r>
      <w:r w:rsidR="00FF4AF2">
        <w:rPr>
          <w:rFonts w:ascii="Arial" w:hAnsi="Arial" w:cs="Arial"/>
          <w:sz w:val="24"/>
          <w:szCs w:val="24"/>
        </w:rPr>
        <w:t xml:space="preserve">. </w:t>
      </w:r>
      <w:r w:rsidRPr="000F5CF2" w:rsidR="00D0012F">
        <w:rPr>
          <w:rFonts w:ascii="Arial" w:hAnsi="Arial" w:cs="Arial"/>
          <w:sz w:val="24"/>
          <w:szCs w:val="24"/>
        </w:rPr>
        <w:t xml:space="preserve"> </w:t>
      </w:r>
    </w:p>
    <w:p w:rsidRPr="000F5CF2" w:rsidR="00747E0A" w:rsidRDefault="00747E0A" w14:paraId="71A4207C" w14:textId="3F418A8C">
      <w:pPr>
        <w:spacing w:after="0" w:line="240" w:lineRule="auto"/>
        <w:rPr>
          <w:rFonts w:ascii="Arial" w:hAnsi="Arial" w:cs="Arial"/>
          <w:sz w:val="24"/>
          <w:szCs w:val="24"/>
        </w:rPr>
      </w:pPr>
    </w:p>
    <w:p w:rsidRPr="000F5CF2" w:rsidR="00747E0A" w:rsidP="00DC0477" w:rsidRDefault="00747E0A" w14:paraId="407F1B53"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Special Circumstances</w:t>
      </w:r>
    </w:p>
    <w:p w:rsidRPr="000F5CF2" w:rsidR="00747E0A" w:rsidRDefault="00747E0A" w14:paraId="674816BE" w14:textId="77777777">
      <w:pPr>
        <w:pStyle w:val="ListParagraph"/>
        <w:spacing w:after="0" w:line="240" w:lineRule="auto"/>
        <w:ind w:left="0"/>
        <w:rPr>
          <w:rFonts w:ascii="Arial" w:hAnsi="Arial" w:cs="Arial"/>
          <w:b/>
          <w:sz w:val="24"/>
          <w:szCs w:val="24"/>
        </w:rPr>
      </w:pPr>
    </w:p>
    <w:p w:rsidRPr="000F5CF2" w:rsidR="00747E0A" w:rsidP="00DC0477" w:rsidRDefault="00747E0A" w14:paraId="539D5DD3" w14:textId="21474B9B">
      <w:pPr>
        <w:spacing w:after="0" w:line="240" w:lineRule="auto"/>
        <w:ind w:left="360"/>
        <w:rPr>
          <w:rFonts w:ascii="Arial" w:hAnsi="Arial" w:cs="Arial"/>
          <w:sz w:val="24"/>
          <w:szCs w:val="24"/>
        </w:rPr>
      </w:pPr>
      <w:r w:rsidRPr="000F5CF2">
        <w:rPr>
          <w:rFonts w:ascii="Arial" w:hAnsi="Arial" w:cs="Arial"/>
          <w:sz w:val="24"/>
          <w:szCs w:val="24"/>
        </w:rPr>
        <w:t>There are no special circumstances</w:t>
      </w:r>
      <w:r w:rsidR="00FF4AF2">
        <w:rPr>
          <w:rFonts w:ascii="Arial" w:hAnsi="Arial" w:cs="Arial"/>
          <w:sz w:val="24"/>
          <w:szCs w:val="24"/>
        </w:rPr>
        <w:t xml:space="preserve">. </w:t>
      </w:r>
      <w:r w:rsidRPr="000F5CF2">
        <w:rPr>
          <w:rFonts w:ascii="Arial" w:hAnsi="Arial" w:cs="Arial"/>
          <w:sz w:val="24"/>
          <w:szCs w:val="24"/>
        </w:rPr>
        <w:t xml:space="preserve">The </w:t>
      </w:r>
      <w:r w:rsidRPr="000F5CF2" w:rsidR="00FC7F00">
        <w:rPr>
          <w:rFonts w:ascii="Arial" w:hAnsi="Arial" w:cs="Arial"/>
          <w:sz w:val="24"/>
          <w:szCs w:val="24"/>
        </w:rPr>
        <w:t>results</w:t>
      </w:r>
      <w:r w:rsidRPr="000F5CF2" w:rsidR="00832D8A">
        <w:rPr>
          <w:rFonts w:ascii="Arial" w:hAnsi="Arial" w:cs="Arial"/>
          <w:sz w:val="24"/>
          <w:szCs w:val="24"/>
        </w:rPr>
        <w:t xml:space="preserve"> received will not </w:t>
      </w:r>
      <w:r w:rsidRPr="000F5CF2" w:rsidR="001305EE">
        <w:rPr>
          <w:rFonts w:ascii="Arial" w:hAnsi="Arial" w:cs="Arial"/>
          <w:sz w:val="24"/>
          <w:szCs w:val="24"/>
        </w:rPr>
        <w:t>create</w:t>
      </w:r>
      <w:r w:rsidRPr="000F5CF2" w:rsidR="00832D8A">
        <w:rPr>
          <w:rFonts w:ascii="Arial" w:hAnsi="Arial" w:cs="Arial"/>
          <w:sz w:val="24"/>
          <w:szCs w:val="24"/>
        </w:rPr>
        <w:t xml:space="preserve"> new </w:t>
      </w:r>
      <w:r w:rsidRPr="000F5CF2" w:rsidR="006E0230">
        <w:rPr>
          <w:rFonts w:ascii="Arial" w:hAnsi="Arial" w:cs="Arial"/>
          <w:sz w:val="24"/>
          <w:szCs w:val="24"/>
        </w:rPr>
        <w:t>policy but</w:t>
      </w:r>
      <w:r w:rsidRPr="000F5CF2" w:rsidR="00F333E0">
        <w:rPr>
          <w:rFonts w:ascii="Arial" w:hAnsi="Arial" w:cs="Arial"/>
          <w:sz w:val="24"/>
          <w:szCs w:val="24"/>
        </w:rPr>
        <w:t xml:space="preserve"> </w:t>
      </w:r>
      <w:r w:rsidRPr="000F5CF2" w:rsidR="00646E51">
        <w:rPr>
          <w:rFonts w:ascii="Arial" w:hAnsi="Arial" w:cs="Arial"/>
          <w:sz w:val="24"/>
          <w:szCs w:val="24"/>
        </w:rPr>
        <w:t xml:space="preserve">will </w:t>
      </w:r>
      <w:r w:rsidRPr="000F5CF2" w:rsidR="006E0230">
        <w:rPr>
          <w:rFonts w:ascii="Arial" w:hAnsi="Arial" w:cs="Arial"/>
          <w:sz w:val="24"/>
          <w:szCs w:val="24"/>
        </w:rPr>
        <w:t xml:space="preserve">assist </w:t>
      </w:r>
      <w:r w:rsidRPr="000F5CF2" w:rsidR="00F333E0">
        <w:rPr>
          <w:rFonts w:ascii="Arial" w:hAnsi="Arial" w:cs="Arial"/>
          <w:sz w:val="24"/>
          <w:szCs w:val="24"/>
        </w:rPr>
        <w:t>the IRS</w:t>
      </w:r>
      <w:r w:rsidRPr="000F5CF2" w:rsidR="00832D8A">
        <w:rPr>
          <w:rFonts w:ascii="Arial" w:hAnsi="Arial" w:cs="Arial"/>
          <w:sz w:val="24"/>
          <w:szCs w:val="24"/>
        </w:rPr>
        <w:t xml:space="preserve"> </w:t>
      </w:r>
      <w:r w:rsidRPr="000F5CF2" w:rsidR="00F333E0">
        <w:rPr>
          <w:rFonts w:ascii="Arial" w:hAnsi="Arial" w:cs="Arial"/>
          <w:sz w:val="24"/>
          <w:szCs w:val="24"/>
        </w:rPr>
        <w:t>by providing feedback on the identity authentication process.</w:t>
      </w:r>
      <w:r w:rsidRPr="000F5CF2" w:rsidR="0066147A">
        <w:rPr>
          <w:rFonts w:ascii="Arial" w:hAnsi="Arial" w:cs="Arial"/>
          <w:sz w:val="24"/>
          <w:szCs w:val="24"/>
        </w:rPr>
        <w:t xml:space="preserve"> </w:t>
      </w:r>
    </w:p>
    <w:p w:rsidRPr="000F5CF2" w:rsidR="00564E07" w:rsidRDefault="00564E07" w14:paraId="50A5529F" w14:textId="77777777">
      <w:pPr>
        <w:spacing w:after="0" w:line="240" w:lineRule="auto"/>
        <w:rPr>
          <w:rFonts w:ascii="Arial" w:hAnsi="Arial" w:cs="Arial"/>
          <w:sz w:val="24"/>
          <w:szCs w:val="24"/>
        </w:rPr>
      </w:pPr>
    </w:p>
    <w:p w:rsidRPr="000F5CF2" w:rsidR="00747E0A" w:rsidP="00DC0477" w:rsidRDefault="00747E0A" w14:paraId="4C84C27A"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 xml:space="preserve">Consultations with Persons Outside TAS </w:t>
      </w:r>
    </w:p>
    <w:p w:rsidRPr="000F5CF2" w:rsidR="00747E0A" w:rsidP="00E812D2" w:rsidRDefault="00747E0A" w14:paraId="1C25AAFF" w14:textId="77777777">
      <w:pPr>
        <w:pStyle w:val="ListParagraph"/>
        <w:spacing w:after="0" w:line="240" w:lineRule="auto"/>
        <w:rPr>
          <w:rFonts w:ascii="Arial" w:hAnsi="Arial" w:cs="Arial"/>
          <w:b/>
          <w:sz w:val="24"/>
          <w:szCs w:val="24"/>
        </w:rPr>
      </w:pPr>
    </w:p>
    <w:p w:rsidRPr="000F5CF2" w:rsidR="00747E0A" w:rsidP="00DC0477" w:rsidRDefault="005325F7" w14:paraId="6C1DC8F5" w14:textId="79251A43">
      <w:pPr>
        <w:spacing w:after="0" w:line="240" w:lineRule="auto"/>
        <w:ind w:left="360"/>
        <w:rPr>
          <w:rFonts w:ascii="Arial" w:hAnsi="Arial" w:cs="Arial"/>
          <w:sz w:val="24"/>
          <w:szCs w:val="24"/>
        </w:rPr>
      </w:pPr>
      <w:r w:rsidRPr="000F5CF2">
        <w:rPr>
          <w:rFonts w:ascii="Arial" w:hAnsi="Arial" w:cs="Arial"/>
          <w:sz w:val="24"/>
          <w:szCs w:val="24"/>
        </w:rPr>
        <w:t xml:space="preserve">No one outside the IRS or TAS was consulted </w:t>
      </w:r>
      <w:r w:rsidRPr="000F5CF2" w:rsidR="00F333E0">
        <w:rPr>
          <w:rFonts w:ascii="Arial" w:hAnsi="Arial" w:cs="Arial"/>
          <w:sz w:val="24"/>
          <w:szCs w:val="24"/>
        </w:rPr>
        <w:t>concerning these focus groups.</w:t>
      </w:r>
      <w:r w:rsidRPr="000F5CF2">
        <w:rPr>
          <w:rFonts w:ascii="Arial" w:hAnsi="Arial" w:cs="Arial"/>
          <w:sz w:val="24"/>
          <w:szCs w:val="24"/>
        </w:rPr>
        <w:t xml:space="preserve"> </w:t>
      </w:r>
    </w:p>
    <w:p w:rsidRPr="000F5CF2" w:rsidR="00545794" w:rsidP="00545794" w:rsidRDefault="00545794" w14:paraId="4DB3546B" w14:textId="715F7FFD">
      <w:pPr>
        <w:pStyle w:val="ListParagraph"/>
        <w:spacing w:after="0" w:line="240" w:lineRule="auto"/>
        <w:ind w:left="0"/>
        <w:rPr>
          <w:rFonts w:ascii="Arial" w:hAnsi="Arial" w:cs="Arial"/>
          <w:b/>
          <w:sz w:val="24"/>
          <w:szCs w:val="24"/>
        </w:rPr>
      </w:pPr>
    </w:p>
    <w:p w:rsidRPr="000F5CF2" w:rsidR="00747E0A" w:rsidP="00DC0477" w:rsidRDefault="00747E0A" w14:paraId="73BA589F"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Payment or Gift</w:t>
      </w:r>
    </w:p>
    <w:p w:rsidRPr="000F5CF2" w:rsidR="00747E0A" w:rsidRDefault="00747E0A" w14:paraId="4EE6BE1A" w14:textId="77777777">
      <w:pPr>
        <w:spacing w:after="0" w:line="240" w:lineRule="auto"/>
        <w:rPr>
          <w:rFonts w:ascii="Arial" w:hAnsi="Arial" w:cs="Arial"/>
          <w:sz w:val="24"/>
          <w:szCs w:val="24"/>
        </w:rPr>
      </w:pPr>
    </w:p>
    <w:p w:rsidRPr="000F5CF2" w:rsidR="001305EE" w:rsidP="00DC0477" w:rsidRDefault="001305EE" w14:paraId="205AD623" w14:textId="48A9FE5C">
      <w:pPr>
        <w:spacing w:after="0" w:line="240" w:lineRule="auto"/>
        <w:ind w:left="360"/>
        <w:rPr>
          <w:rFonts w:ascii="Arial" w:hAnsi="Arial" w:cs="Arial"/>
          <w:sz w:val="24"/>
          <w:szCs w:val="24"/>
        </w:rPr>
      </w:pPr>
      <w:r w:rsidRPr="000F5CF2">
        <w:rPr>
          <w:rFonts w:ascii="Arial" w:hAnsi="Arial" w:cs="Arial"/>
          <w:sz w:val="24"/>
          <w:szCs w:val="24"/>
        </w:rPr>
        <w:t>All participants will be recruited on a voluntary basis. We request approval for an incentive of $75 per person. Approximately 48 participants will be recruited</w:t>
      </w:r>
      <w:r w:rsidRPr="000F5CF2" w:rsidR="000F5CF2">
        <w:rPr>
          <w:rFonts w:ascii="Arial" w:hAnsi="Arial" w:cs="Arial"/>
          <w:sz w:val="24"/>
          <w:szCs w:val="24"/>
        </w:rPr>
        <w:t>;</w:t>
      </w:r>
      <w:r w:rsidRPr="000F5CF2">
        <w:rPr>
          <w:rFonts w:ascii="Arial" w:hAnsi="Arial" w:cs="Arial"/>
          <w:sz w:val="24"/>
          <w:szCs w:val="24"/>
        </w:rPr>
        <w:t xml:space="preserve"> however no more than 40 volunteers will participate in the discussion groups. Nevertheless, all volunteers who appear for the focus group sessions will be paid the stipend. We will recruit two extra participants per focus group in case some volunte</w:t>
      </w:r>
      <w:r w:rsidRPr="000F5CF2" w:rsidR="00412729">
        <w:rPr>
          <w:rFonts w:ascii="Arial" w:hAnsi="Arial" w:cs="Arial"/>
          <w:sz w:val="24"/>
          <w:szCs w:val="24"/>
        </w:rPr>
        <w:t>e</w:t>
      </w:r>
      <w:r w:rsidRPr="000F5CF2">
        <w:rPr>
          <w:rFonts w:ascii="Arial" w:hAnsi="Arial" w:cs="Arial"/>
          <w:sz w:val="24"/>
          <w:szCs w:val="24"/>
        </w:rPr>
        <w:t>r participants do not actually attend.</w:t>
      </w:r>
    </w:p>
    <w:p w:rsidRPr="000F5CF2" w:rsidR="00564E07" w:rsidRDefault="00564E07" w14:paraId="665C8957" w14:textId="1B3ABA1F">
      <w:pPr>
        <w:spacing w:after="0" w:line="240" w:lineRule="auto"/>
        <w:rPr>
          <w:rFonts w:ascii="Arial" w:hAnsi="Arial" w:cs="Arial"/>
          <w:sz w:val="24"/>
          <w:szCs w:val="24"/>
        </w:rPr>
      </w:pPr>
    </w:p>
    <w:p w:rsidRPr="000F5CF2" w:rsidR="00747E0A" w:rsidP="00DC0477" w:rsidRDefault="00747E0A" w14:paraId="5B040DB1"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 xml:space="preserve"> Confidentiality </w:t>
      </w:r>
    </w:p>
    <w:p w:rsidRPr="000F5CF2" w:rsidR="00747E0A" w:rsidRDefault="00747E0A" w14:paraId="458E3191" w14:textId="77777777">
      <w:pPr>
        <w:spacing w:after="0" w:line="240" w:lineRule="auto"/>
        <w:rPr>
          <w:rFonts w:ascii="Arial" w:hAnsi="Arial" w:cs="Arial"/>
          <w:sz w:val="24"/>
          <w:szCs w:val="24"/>
        </w:rPr>
      </w:pPr>
    </w:p>
    <w:p w:rsidRPr="000F5CF2" w:rsidR="00747E0A" w:rsidP="00DC0477" w:rsidRDefault="00747E0A" w14:paraId="7B106196" w14:textId="21550D37">
      <w:pPr>
        <w:spacing w:after="0" w:line="240" w:lineRule="auto"/>
        <w:ind w:left="360"/>
        <w:rPr>
          <w:rFonts w:ascii="Arial" w:hAnsi="Arial" w:cs="Arial"/>
          <w:sz w:val="24"/>
          <w:szCs w:val="24"/>
        </w:rPr>
      </w:pPr>
      <w:r w:rsidRPr="000F5CF2">
        <w:rPr>
          <w:rFonts w:ascii="Arial" w:hAnsi="Arial" w:cs="Arial"/>
          <w:sz w:val="24"/>
          <w:szCs w:val="24"/>
        </w:rPr>
        <w:t>Respondent</w:t>
      </w:r>
      <w:r w:rsidRPr="000F5CF2" w:rsidR="00564E07">
        <w:rPr>
          <w:rFonts w:ascii="Arial" w:hAnsi="Arial" w:cs="Arial"/>
          <w:sz w:val="24"/>
          <w:szCs w:val="24"/>
        </w:rPr>
        <w:t>s’</w:t>
      </w:r>
      <w:r w:rsidRPr="000F5CF2">
        <w:rPr>
          <w:rFonts w:ascii="Arial" w:hAnsi="Arial" w:cs="Arial"/>
          <w:sz w:val="24"/>
          <w:szCs w:val="24"/>
        </w:rPr>
        <w:t xml:space="preserve"> privacy will be protected to the extent allowed by law.</w:t>
      </w:r>
      <w:r w:rsidRPr="000F5CF2" w:rsidR="001321FD">
        <w:rPr>
          <w:rFonts w:ascii="Arial" w:hAnsi="Arial" w:cs="Arial"/>
          <w:sz w:val="24"/>
          <w:szCs w:val="24"/>
        </w:rPr>
        <w:t xml:space="preserve"> </w:t>
      </w:r>
      <w:r w:rsidRPr="000F5CF2">
        <w:rPr>
          <w:rFonts w:ascii="Arial" w:hAnsi="Arial" w:cs="Arial"/>
          <w:sz w:val="24"/>
          <w:szCs w:val="24"/>
        </w:rPr>
        <w:t>Access to all case</w:t>
      </w:r>
      <w:r w:rsidRPr="000F5CF2" w:rsidR="00646E51">
        <w:rPr>
          <w:rFonts w:ascii="Arial" w:hAnsi="Arial" w:cs="Arial"/>
          <w:sz w:val="24"/>
          <w:szCs w:val="24"/>
        </w:rPr>
        <w:t xml:space="preserve">-related data </w:t>
      </w:r>
      <w:r w:rsidRPr="000F5CF2" w:rsidR="008519E4">
        <w:rPr>
          <w:rFonts w:ascii="Arial" w:hAnsi="Arial" w:cs="Arial"/>
          <w:sz w:val="24"/>
          <w:szCs w:val="24"/>
        </w:rPr>
        <w:t>is</w:t>
      </w:r>
      <w:r w:rsidRPr="000F5CF2" w:rsidR="00646E51">
        <w:rPr>
          <w:rFonts w:ascii="Arial" w:hAnsi="Arial" w:cs="Arial"/>
          <w:sz w:val="24"/>
          <w:szCs w:val="24"/>
        </w:rPr>
        <w:t xml:space="preserve"> maintained by </w:t>
      </w:r>
      <w:r w:rsidRPr="000F5CF2" w:rsidR="00F333E0">
        <w:rPr>
          <w:rFonts w:ascii="Arial" w:hAnsi="Arial" w:cs="Arial"/>
          <w:sz w:val="24"/>
          <w:szCs w:val="24"/>
        </w:rPr>
        <w:t>IRS</w:t>
      </w:r>
      <w:r w:rsidRPr="000F5CF2" w:rsidR="00646E51">
        <w:rPr>
          <w:rFonts w:ascii="Arial" w:hAnsi="Arial" w:cs="Arial"/>
          <w:sz w:val="24"/>
          <w:szCs w:val="24"/>
        </w:rPr>
        <w:t xml:space="preserve"> employees</w:t>
      </w:r>
      <w:r w:rsidRPr="000F5CF2" w:rsidR="0072021B">
        <w:rPr>
          <w:rFonts w:ascii="Arial" w:hAnsi="Arial" w:cs="Arial"/>
          <w:sz w:val="24"/>
          <w:szCs w:val="24"/>
        </w:rPr>
        <w:t xml:space="preserve"> on</w:t>
      </w:r>
      <w:r w:rsidRPr="000F5CF2" w:rsidR="00646E51">
        <w:rPr>
          <w:rFonts w:ascii="Arial" w:hAnsi="Arial" w:cs="Arial"/>
          <w:sz w:val="24"/>
          <w:szCs w:val="24"/>
        </w:rPr>
        <w:t xml:space="preserve"> IRS laptops</w:t>
      </w:r>
      <w:r w:rsidRPr="000F5CF2" w:rsidR="00313DEB">
        <w:rPr>
          <w:rFonts w:ascii="Arial" w:hAnsi="Arial" w:cs="Arial"/>
          <w:sz w:val="24"/>
          <w:szCs w:val="24"/>
        </w:rPr>
        <w:t>. Access is</w:t>
      </w:r>
      <w:r w:rsidRPr="000F5CF2">
        <w:rPr>
          <w:rFonts w:ascii="Arial" w:hAnsi="Arial" w:cs="Arial"/>
          <w:sz w:val="24"/>
          <w:szCs w:val="24"/>
        </w:rPr>
        <w:t xml:space="preserve"> restricted to the</w:t>
      </w:r>
      <w:r w:rsidRPr="000F5CF2" w:rsidR="00646E51">
        <w:rPr>
          <w:rFonts w:ascii="Arial" w:hAnsi="Arial" w:cs="Arial"/>
          <w:sz w:val="24"/>
          <w:szCs w:val="24"/>
        </w:rPr>
        <w:t xml:space="preserve"> assigned owner of the laptop. </w:t>
      </w:r>
    </w:p>
    <w:p w:rsidRPr="000F5CF2" w:rsidR="000755A1" w:rsidP="00DC0477" w:rsidRDefault="00F333E0" w14:paraId="5171FB7B" w14:textId="185CC1ED">
      <w:pPr>
        <w:spacing w:after="0" w:line="240" w:lineRule="auto"/>
        <w:ind w:left="360"/>
        <w:rPr>
          <w:rFonts w:ascii="Arial" w:hAnsi="Arial" w:cs="Arial"/>
          <w:sz w:val="24"/>
          <w:szCs w:val="24"/>
        </w:rPr>
      </w:pPr>
      <w:r w:rsidRPr="000F5CF2">
        <w:rPr>
          <w:rFonts w:ascii="Arial" w:hAnsi="Arial" w:cs="Arial"/>
          <w:sz w:val="24"/>
          <w:szCs w:val="24"/>
        </w:rPr>
        <w:lastRenderedPageBreak/>
        <w:t>Only necessary contact information will be obtained from taxpayers who volunteer to participate in the focus groups and will be limited to name and telephone number</w:t>
      </w:r>
      <w:r w:rsidR="00FF4AF2">
        <w:rPr>
          <w:rFonts w:ascii="Arial" w:hAnsi="Arial" w:cs="Arial"/>
          <w:sz w:val="24"/>
          <w:szCs w:val="24"/>
        </w:rPr>
        <w:t xml:space="preserve">. </w:t>
      </w:r>
      <w:r w:rsidRPr="000F5CF2">
        <w:rPr>
          <w:rFonts w:ascii="Arial" w:hAnsi="Arial" w:cs="Arial"/>
          <w:sz w:val="24"/>
          <w:szCs w:val="24"/>
        </w:rPr>
        <w:t>During the focus groups, only the first names of participants will be used</w:t>
      </w:r>
      <w:r w:rsidR="00FF4AF2">
        <w:rPr>
          <w:rFonts w:ascii="Arial" w:hAnsi="Arial" w:cs="Arial"/>
          <w:sz w:val="24"/>
          <w:szCs w:val="24"/>
        </w:rPr>
        <w:t xml:space="preserve">. </w:t>
      </w:r>
      <w:r w:rsidRPr="000F5CF2">
        <w:rPr>
          <w:rFonts w:ascii="Arial" w:hAnsi="Arial" w:cs="Arial"/>
          <w:sz w:val="24"/>
          <w:szCs w:val="24"/>
        </w:rPr>
        <w:t xml:space="preserve">A Privacy Impact Assessment has been completed and approved by the </w:t>
      </w:r>
      <w:r w:rsidRPr="000F5CF2" w:rsidR="006E0230">
        <w:rPr>
          <w:rFonts w:ascii="Arial" w:hAnsi="Arial" w:cs="Arial"/>
          <w:sz w:val="24"/>
          <w:szCs w:val="24"/>
        </w:rPr>
        <w:t>Privacy</w:t>
      </w:r>
      <w:r w:rsidRPr="000F5CF2">
        <w:rPr>
          <w:rFonts w:ascii="Arial" w:hAnsi="Arial" w:cs="Arial"/>
          <w:sz w:val="24"/>
          <w:szCs w:val="24"/>
        </w:rPr>
        <w:t xml:space="preserve"> Office.</w:t>
      </w:r>
    </w:p>
    <w:p w:rsidRPr="000F5CF2" w:rsidR="00747E0A" w:rsidRDefault="00747E0A" w14:paraId="775748B8" w14:textId="77777777">
      <w:pPr>
        <w:spacing w:after="0" w:line="240" w:lineRule="auto"/>
        <w:rPr>
          <w:rFonts w:ascii="Arial" w:hAnsi="Arial" w:cs="Arial"/>
          <w:sz w:val="24"/>
          <w:szCs w:val="24"/>
        </w:rPr>
      </w:pPr>
    </w:p>
    <w:p w:rsidRPr="000F5CF2" w:rsidR="00747E0A" w:rsidP="00DC0477" w:rsidRDefault="00747E0A" w14:paraId="6A8DBF51"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Sensitive Nature</w:t>
      </w:r>
    </w:p>
    <w:p w:rsidRPr="000F5CF2" w:rsidR="00747E0A" w:rsidRDefault="00747E0A" w14:paraId="5AF165A9" w14:textId="77777777">
      <w:pPr>
        <w:pStyle w:val="ListParagraph"/>
        <w:spacing w:after="0" w:line="240" w:lineRule="auto"/>
        <w:ind w:left="0"/>
        <w:rPr>
          <w:rFonts w:ascii="Arial" w:hAnsi="Arial" w:cs="Arial"/>
          <w:b/>
          <w:sz w:val="24"/>
          <w:szCs w:val="24"/>
        </w:rPr>
      </w:pPr>
    </w:p>
    <w:p w:rsidRPr="000F5CF2" w:rsidR="00747E0A" w:rsidP="00DC0477" w:rsidRDefault="00747E0A" w14:paraId="79D5D90F" w14:textId="77777777">
      <w:pPr>
        <w:spacing w:after="0" w:line="240" w:lineRule="auto"/>
        <w:ind w:left="360"/>
        <w:rPr>
          <w:rFonts w:ascii="Arial" w:hAnsi="Arial" w:cs="Arial"/>
          <w:sz w:val="24"/>
          <w:szCs w:val="24"/>
        </w:rPr>
      </w:pPr>
      <w:r w:rsidRPr="000F5CF2">
        <w:rPr>
          <w:rFonts w:ascii="Arial" w:hAnsi="Arial" w:cs="Arial"/>
          <w:sz w:val="24"/>
          <w:szCs w:val="24"/>
        </w:rPr>
        <w:t>No questions will be asked that are of a personal or sensitive nature.</w:t>
      </w:r>
    </w:p>
    <w:p w:rsidRPr="000F5CF2" w:rsidR="00545794" w:rsidRDefault="00545794" w14:paraId="1BF51E65" w14:textId="77777777">
      <w:pPr>
        <w:spacing w:after="0" w:line="240" w:lineRule="auto"/>
        <w:rPr>
          <w:rFonts w:ascii="Arial" w:hAnsi="Arial" w:cs="Arial"/>
          <w:sz w:val="24"/>
          <w:szCs w:val="24"/>
        </w:rPr>
      </w:pPr>
    </w:p>
    <w:p w:rsidRPr="000F5CF2" w:rsidR="00545794" w:rsidP="00DC0477" w:rsidRDefault="00545794" w14:paraId="64DEB4A6"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Burden of Information Collection</w:t>
      </w:r>
    </w:p>
    <w:p w:rsidRPr="000F5CF2" w:rsidR="00545794" w:rsidP="00545794" w:rsidRDefault="00545794" w14:paraId="4EC53F1D" w14:textId="77777777">
      <w:pPr>
        <w:spacing w:after="0" w:line="240" w:lineRule="auto"/>
        <w:rPr>
          <w:rFonts w:ascii="Arial" w:hAnsi="Arial" w:cs="Arial"/>
          <w:sz w:val="24"/>
          <w:szCs w:val="24"/>
        </w:rPr>
      </w:pPr>
    </w:p>
    <w:p w:rsidRPr="000F5CF2" w:rsidR="00545794" w:rsidP="00DC0477" w:rsidRDefault="00EF05FD" w14:paraId="71F5060C" w14:textId="39884D28">
      <w:pPr>
        <w:spacing w:after="0" w:line="240" w:lineRule="auto"/>
        <w:ind w:left="360"/>
        <w:rPr>
          <w:rFonts w:ascii="Arial" w:hAnsi="Arial" w:cs="Arial"/>
          <w:color w:val="FF0000"/>
          <w:sz w:val="24"/>
          <w:szCs w:val="24"/>
        </w:rPr>
      </w:pPr>
      <w:r w:rsidRPr="000F5CF2">
        <w:rPr>
          <w:rFonts w:ascii="Arial" w:hAnsi="Arial" w:cs="Arial"/>
          <w:sz w:val="24"/>
          <w:szCs w:val="24"/>
        </w:rPr>
        <w:t>Past experience has shown that we can expect a response rate of approximately 5 percent of the taxpayers requested to participate in the focus group to actually express an interest in participating in one of the focus groups. Furthermore, we would like to have some latitude in screening volunteers to ensure that we obtain volunteers with a mix of genders</w:t>
      </w:r>
      <w:r w:rsidR="00FB0F26">
        <w:rPr>
          <w:rFonts w:ascii="Arial" w:hAnsi="Arial" w:cs="Arial"/>
          <w:sz w:val="24"/>
          <w:szCs w:val="24"/>
        </w:rPr>
        <w:t>,</w:t>
      </w:r>
      <w:r w:rsidRPr="000F5CF2">
        <w:rPr>
          <w:rFonts w:ascii="Arial" w:hAnsi="Arial" w:cs="Arial"/>
          <w:sz w:val="24"/>
          <w:szCs w:val="24"/>
        </w:rPr>
        <w:t xml:space="preserve"> age, and elapsed days until authentication. Accordingly, we expect to contact about 6,000 potential applicants to receive about 300 volunteers</w:t>
      </w:r>
      <w:r w:rsidR="00FF4AF2">
        <w:rPr>
          <w:rFonts w:ascii="Arial" w:hAnsi="Arial" w:cs="Arial"/>
          <w:sz w:val="24"/>
          <w:szCs w:val="24"/>
        </w:rPr>
        <w:t xml:space="preserve">. </w:t>
      </w:r>
      <w:r w:rsidRPr="000F5CF2">
        <w:rPr>
          <w:rFonts w:ascii="Arial" w:hAnsi="Arial" w:cs="Arial"/>
          <w:sz w:val="24"/>
          <w:szCs w:val="24"/>
        </w:rPr>
        <w:t xml:space="preserve">Volunteers will spend about </w:t>
      </w:r>
      <w:r w:rsidRPr="000F5CF2" w:rsidR="00412729">
        <w:rPr>
          <w:rFonts w:ascii="Arial" w:hAnsi="Arial" w:cs="Arial"/>
          <w:sz w:val="24"/>
          <w:szCs w:val="24"/>
        </w:rPr>
        <w:t>one minute</w:t>
      </w:r>
      <w:r w:rsidRPr="000F5CF2">
        <w:rPr>
          <w:rFonts w:ascii="Arial" w:hAnsi="Arial" w:cs="Arial"/>
          <w:sz w:val="24"/>
          <w:szCs w:val="24"/>
        </w:rPr>
        <w:t xml:space="preserve"> reading </w:t>
      </w:r>
      <w:r w:rsidRPr="000F5CF2" w:rsidR="00412729">
        <w:rPr>
          <w:rFonts w:ascii="Arial" w:hAnsi="Arial" w:cs="Arial"/>
          <w:sz w:val="24"/>
          <w:szCs w:val="24"/>
        </w:rPr>
        <w:t xml:space="preserve">the short invitation letter. Those who respond to the invitation </w:t>
      </w:r>
      <w:r w:rsidRPr="000F5CF2" w:rsidR="001410DC">
        <w:rPr>
          <w:rFonts w:ascii="Arial" w:hAnsi="Arial" w:cs="Arial"/>
          <w:sz w:val="24"/>
          <w:szCs w:val="24"/>
        </w:rPr>
        <w:t xml:space="preserve">letter </w:t>
      </w:r>
      <w:r w:rsidRPr="000F5CF2" w:rsidR="00412729">
        <w:rPr>
          <w:rFonts w:ascii="Arial" w:hAnsi="Arial" w:cs="Arial"/>
          <w:sz w:val="24"/>
          <w:szCs w:val="24"/>
        </w:rPr>
        <w:t xml:space="preserve">will spend another minute </w:t>
      </w:r>
      <w:r w:rsidRPr="000F5CF2" w:rsidR="001410DC">
        <w:rPr>
          <w:rFonts w:ascii="Arial" w:hAnsi="Arial" w:cs="Arial"/>
          <w:sz w:val="24"/>
          <w:szCs w:val="24"/>
        </w:rPr>
        <w:t>completing their response</w:t>
      </w:r>
      <w:r w:rsidRPr="000F5CF2">
        <w:rPr>
          <w:rFonts w:ascii="Arial" w:hAnsi="Arial" w:cs="Arial"/>
          <w:sz w:val="24"/>
          <w:szCs w:val="24"/>
        </w:rPr>
        <w:t>. It is expected that these same volunteers will spend an additional minute responding to the additional screener questions and verifying availability for the focus group. The focus groups will take about two hours to compl</w:t>
      </w:r>
      <w:r w:rsidRPr="000F5CF2" w:rsidR="00281EF9">
        <w:rPr>
          <w:rFonts w:ascii="Arial" w:hAnsi="Arial" w:cs="Arial"/>
          <w:sz w:val="24"/>
          <w:szCs w:val="24"/>
        </w:rPr>
        <w:t>e</w:t>
      </w:r>
      <w:r w:rsidRPr="000F5CF2">
        <w:rPr>
          <w:rFonts w:ascii="Arial" w:hAnsi="Arial" w:cs="Arial"/>
          <w:sz w:val="24"/>
          <w:szCs w:val="24"/>
        </w:rPr>
        <w:t xml:space="preserve">te. Burden hours are </w:t>
      </w:r>
      <w:r w:rsidRPr="000F5CF2" w:rsidR="00281EF9">
        <w:rPr>
          <w:rFonts w:ascii="Arial" w:hAnsi="Arial" w:cs="Arial"/>
          <w:sz w:val="24"/>
          <w:szCs w:val="24"/>
        </w:rPr>
        <w:t xml:space="preserve">expected to total </w:t>
      </w:r>
      <w:r w:rsidRPr="000F5CF2" w:rsidR="001410DC">
        <w:rPr>
          <w:rFonts w:ascii="Arial" w:hAnsi="Arial" w:cs="Arial"/>
          <w:sz w:val="24"/>
          <w:szCs w:val="24"/>
        </w:rPr>
        <w:t xml:space="preserve">206 hours </w:t>
      </w:r>
      <w:r w:rsidRPr="000F5CF2" w:rsidR="00281EF9">
        <w:rPr>
          <w:rFonts w:ascii="Arial" w:hAnsi="Arial" w:cs="Arial"/>
          <w:sz w:val="24"/>
          <w:szCs w:val="24"/>
        </w:rPr>
        <w:t xml:space="preserve">and are </w:t>
      </w:r>
      <w:r w:rsidRPr="000F5CF2">
        <w:rPr>
          <w:rFonts w:ascii="Arial" w:hAnsi="Arial" w:cs="Arial"/>
          <w:sz w:val="24"/>
          <w:szCs w:val="24"/>
        </w:rPr>
        <w:t xml:space="preserve">summarized in the following table:  </w:t>
      </w:r>
    </w:p>
    <w:tbl>
      <w:tblPr>
        <w:tblpPr w:leftFromText="180" w:rightFromText="180" w:vertAnchor="text" w:horzAnchor="page" w:tblpX="1909" w:tblpY="194"/>
        <w:tblW w:w="7822" w:type="dxa"/>
        <w:tblLayout w:type="fixed"/>
        <w:tblCellMar>
          <w:left w:w="102" w:type="dxa"/>
          <w:right w:w="102" w:type="dxa"/>
        </w:tblCellMar>
        <w:tblLook w:val="0000" w:firstRow="0" w:lastRow="0" w:firstColumn="0" w:lastColumn="0" w:noHBand="0" w:noVBand="0"/>
      </w:tblPr>
      <w:tblGrid>
        <w:gridCol w:w="2880"/>
        <w:gridCol w:w="1792"/>
        <w:gridCol w:w="1800"/>
        <w:gridCol w:w="1350"/>
      </w:tblGrid>
      <w:tr w:rsidRPr="000F5CF2" w:rsidR="00DC0477" w:rsidTr="00DC0477" w14:paraId="7B08668C" w14:textId="77777777">
        <w:tc>
          <w:tcPr>
            <w:tcW w:w="2880" w:type="dxa"/>
            <w:tcBorders>
              <w:top w:val="single" w:color="000000" w:sz="6" w:space="0"/>
              <w:left w:val="single" w:color="000000" w:sz="6" w:space="0"/>
              <w:bottom w:val="single" w:color="FFFFFF" w:sz="6" w:space="0"/>
              <w:right w:val="single" w:color="FFFFFF" w:sz="6" w:space="0"/>
            </w:tcBorders>
            <w:vAlign w:val="center"/>
          </w:tcPr>
          <w:p w:rsidRPr="000F5CF2" w:rsidR="00DC0477" w:rsidP="00DC0477" w:rsidRDefault="00DC0477" w14:paraId="3FFCC368"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0F5CF2">
              <w:rPr>
                <w:rFonts w:ascii="Arial" w:hAnsi="Arial" w:cs="Arial"/>
                <w:b/>
                <w:sz w:val="24"/>
                <w:szCs w:val="24"/>
              </w:rPr>
              <w:t>Category of Respondent</w:t>
            </w:r>
          </w:p>
        </w:tc>
        <w:tc>
          <w:tcPr>
            <w:tcW w:w="1792" w:type="dxa"/>
            <w:tcBorders>
              <w:top w:val="single" w:color="000000" w:sz="6" w:space="0"/>
              <w:left w:val="single" w:color="000000" w:sz="6" w:space="0"/>
              <w:bottom w:val="single" w:color="FFFFFF" w:sz="6" w:space="0"/>
              <w:right w:val="single" w:color="FFFFFF" w:sz="6" w:space="0"/>
            </w:tcBorders>
            <w:vAlign w:val="center"/>
          </w:tcPr>
          <w:p w:rsidRPr="000F5CF2" w:rsidR="00DC0477" w:rsidP="00DC0477" w:rsidRDefault="00DC0477" w14:paraId="5EE14D36"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0F5CF2">
              <w:rPr>
                <w:rFonts w:ascii="Arial" w:hAnsi="Arial" w:cs="Arial"/>
                <w:b/>
                <w:sz w:val="24"/>
                <w:szCs w:val="24"/>
              </w:rPr>
              <w:t>No. of Respondents</w:t>
            </w:r>
          </w:p>
        </w:tc>
        <w:tc>
          <w:tcPr>
            <w:tcW w:w="1800" w:type="dxa"/>
            <w:tcBorders>
              <w:top w:val="single" w:color="000000" w:sz="6" w:space="0"/>
              <w:left w:val="single" w:color="000000" w:sz="6" w:space="0"/>
              <w:bottom w:val="single" w:color="FFFFFF" w:sz="6" w:space="0"/>
              <w:right w:val="single" w:color="FFFFFF" w:sz="6" w:space="0"/>
            </w:tcBorders>
            <w:vAlign w:val="center"/>
          </w:tcPr>
          <w:p w:rsidRPr="000F5CF2" w:rsidR="00DC0477" w:rsidP="00DC0477" w:rsidRDefault="00DC0477" w14:paraId="045C080F"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0F5CF2">
              <w:rPr>
                <w:rFonts w:ascii="Arial" w:hAnsi="Arial" w:cs="Arial"/>
                <w:b/>
                <w:sz w:val="24"/>
                <w:szCs w:val="24"/>
              </w:rPr>
              <w:t>Participation Time</w:t>
            </w:r>
          </w:p>
        </w:tc>
        <w:tc>
          <w:tcPr>
            <w:tcW w:w="1350" w:type="dxa"/>
            <w:tcBorders>
              <w:top w:val="single" w:color="000000" w:sz="6" w:space="0"/>
              <w:left w:val="single" w:color="000000" w:sz="6" w:space="0"/>
              <w:bottom w:val="single" w:color="FFFFFF" w:sz="6" w:space="0"/>
              <w:right w:val="single" w:color="000000" w:sz="6" w:space="0"/>
            </w:tcBorders>
            <w:vAlign w:val="center"/>
          </w:tcPr>
          <w:p w:rsidRPr="000F5CF2" w:rsidR="00DC0477" w:rsidP="00DC0477" w:rsidRDefault="00DC0477" w14:paraId="59ADC917" w14:textId="77777777">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sidRPr="000F5CF2">
              <w:rPr>
                <w:rFonts w:ascii="Arial" w:hAnsi="Arial" w:cs="Arial"/>
                <w:b/>
                <w:sz w:val="24"/>
                <w:szCs w:val="24"/>
              </w:rPr>
              <w:t>Burden (in Hours)</w:t>
            </w:r>
          </w:p>
        </w:tc>
      </w:tr>
      <w:tr w:rsidRPr="000F5CF2" w:rsidR="00DC0477" w:rsidTr="00DC0477" w14:paraId="05505986" w14:textId="77777777">
        <w:tc>
          <w:tcPr>
            <w:tcW w:w="2880"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0C52F7FB"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0F5CF2">
              <w:rPr>
                <w:rFonts w:ascii="Arial" w:hAnsi="Arial" w:cs="Arial"/>
                <w:sz w:val="24"/>
                <w:szCs w:val="24"/>
              </w:rPr>
              <w:t>Letters mailed to 6,000 potential participants</w:t>
            </w:r>
          </w:p>
        </w:tc>
        <w:tc>
          <w:tcPr>
            <w:tcW w:w="1792"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66001A0B" w14:textId="77777777">
            <w:pPr>
              <w:spacing w:after="0" w:line="240" w:lineRule="auto"/>
              <w:jc w:val="center"/>
              <w:rPr>
                <w:rFonts w:ascii="Arial" w:hAnsi="Arial" w:cs="Arial"/>
                <w:sz w:val="24"/>
                <w:szCs w:val="24"/>
              </w:rPr>
            </w:pPr>
          </w:p>
          <w:p w:rsidRPr="000F5CF2" w:rsidR="00DC0477" w:rsidP="00DC0477" w:rsidRDefault="00DC0477" w14:paraId="2CF40B3D"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0F5CF2">
              <w:rPr>
                <w:rFonts w:ascii="Arial" w:hAnsi="Arial" w:cs="Arial"/>
                <w:sz w:val="24"/>
                <w:szCs w:val="24"/>
              </w:rPr>
              <w:t>6,000</w:t>
            </w:r>
          </w:p>
        </w:tc>
        <w:tc>
          <w:tcPr>
            <w:tcW w:w="1800"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295FE493"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0F5CF2">
              <w:rPr>
                <w:rFonts w:ascii="Arial" w:hAnsi="Arial" w:cs="Arial"/>
                <w:sz w:val="24"/>
                <w:szCs w:val="24"/>
              </w:rPr>
              <w:t>1 minute or less</w:t>
            </w:r>
          </w:p>
        </w:tc>
        <w:tc>
          <w:tcPr>
            <w:tcW w:w="1350" w:type="dxa"/>
            <w:tcBorders>
              <w:top w:val="single" w:color="000000" w:sz="6" w:space="0"/>
              <w:left w:val="single" w:color="000000" w:sz="6" w:space="0"/>
              <w:bottom w:val="single" w:color="000000" w:sz="6" w:space="0"/>
              <w:right w:val="single" w:color="000000" w:sz="6" w:space="0"/>
            </w:tcBorders>
            <w:vAlign w:val="center"/>
          </w:tcPr>
          <w:p w:rsidRPr="000F5CF2" w:rsidR="00DC0477" w:rsidP="00DC0477" w:rsidRDefault="00DC0477" w14:paraId="5ED0A4D5"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0F5CF2">
              <w:rPr>
                <w:rFonts w:ascii="Arial" w:hAnsi="Arial" w:cs="Arial"/>
                <w:sz w:val="24"/>
                <w:szCs w:val="24"/>
              </w:rPr>
              <w:t>100</w:t>
            </w:r>
          </w:p>
        </w:tc>
      </w:tr>
      <w:tr w:rsidRPr="000F5CF2" w:rsidR="00DC0477" w:rsidTr="00DC0477" w14:paraId="072BFABF" w14:textId="77777777">
        <w:tc>
          <w:tcPr>
            <w:tcW w:w="2880"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76870A7F" w14:textId="77777777">
            <w:pPr>
              <w:spacing w:after="0" w:line="240" w:lineRule="auto"/>
              <w:rPr>
                <w:rFonts w:ascii="Arial" w:hAnsi="Arial" w:cs="Arial"/>
                <w:sz w:val="24"/>
                <w:szCs w:val="24"/>
              </w:rPr>
            </w:pPr>
            <w:r w:rsidRPr="000F5CF2">
              <w:rPr>
                <w:rFonts w:ascii="Arial" w:hAnsi="Arial" w:cs="Arial"/>
                <w:sz w:val="24"/>
                <w:szCs w:val="24"/>
              </w:rPr>
              <w:t>Expected Respondents</w:t>
            </w:r>
          </w:p>
        </w:tc>
        <w:tc>
          <w:tcPr>
            <w:tcW w:w="1792"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35AA9968" w14:textId="77777777">
            <w:pPr>
              <w:spacing w:after="0" w:line="240" w:lineRule="auto"/>
              <w:jc w:val="center"/>
              <w:rPr>
                <w:rFonts w:ascii="Arial" w:hAnsi="Arial" w:cs="Arial"/>
                <w:sz w:val="24"/>
                <w:szCs w:val="24"/>
              </w:rPr>
            </w:pPr>
          </w:p>
          <w:p w:rsidRPr="000F5CF2" w:rsidR="00DC0477" w:rsidP="00DC0477" w:rsidRDefault="00DC0477" w14:paraId="6CCBFA94" w14:textId="77777777">
            <w:pPr>
              <w:spacing w:after="0" w:line="240" w:lineRule="auto"/>
              <w:jc w:val="center"/>
              <w:rPr>
                <w:rFonts w:ascii="Arial" w:hAnsi="Arial" w:cs="Arial"/>
                <w:sz w:val="24"/>
                <w:szCs w:val="24"/>
              </w:rPr>
            </w:pPr>
            <w:r w:rsidRPr="000F5CF2">
              <w:rPr>
                <w:rFonts w:ascii="Arial" w:hAnsi="Arial" w:cs="Arial"/>
                <w:sz w:val="24"/>
                <w:szCs w:val="24"/>
              </w:rPr>
              <w:t>300</w:t>
            </w:r>
          </w:p>
        </w:tc>
        <w:tc>
          <w:tcPr>
            <w:tcW w:w="1800"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6858EAC3" w14:textId="77777777">
            <w:pPr>
              <w:spacing w:after="0" w:line="240" w:lineRule="auto"/>
              <w:jc w:val="center"/>
              <w:rPr>
                <w:rFonts w:ascii="Arial" w:hAnsi="Arial" w:cs="Arial"/>
                <w:sz w:val="24"/>
                <w:szCs w:val="24"/>
              </w:rPr>
            </w:pPr>
            <w:r w:rsidRPr="000F5CF2">
              <w:rPr>
                <w:rFonts w:ascii="Arial" w:hAnsi="Arial" w:cs="Arial"/>
                <w:sz w:val="24"/>
                <w:szCs w:val="24"/>
              </w:rPr>
              <w:t>1 minute</w:t>
            </w:r>
          </w:p>
        </w:tc>
        <w:tc>
          <w:tcPr>
            <w:tcW w:w="1350" w:type="dxa"/>
            <w:tcBorders>
              <w:top w:val="single" w:color="000000" w:sz="6" w:space="0"/>
              <w:left w:val="single" w:color="000000" w:sz="6" w:space="0"/>
              <w:bottom w:val="single" w:color="000000" w:sz="6" w:space="0"/>
              <w:right w:val="single" w:color="000000" w:sz="6" w:space="0"/>
            </w:tcBorders>
            <w:vAlign w:val="center"/>
          </w:tcPr>
          <w:p w:rsidRPr="000F5CF2" w:rsidR="00DC0477" w:rsidP="00DC0477" w:rsidRDefault="00DC0477" w14:paraId="3633235E"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Pr="000F5CF2" w:rsidR="00DC0477" w:rsidP="00DC0477" w:rsidRDefault="00DC0477" w14:paraId="62E08F88"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0F5CF2">
              <w:rPr>
                <w:rFonts w:ascii="Arial" w:hAnsi="Arial" w:cs="Arial"/>
                <w:sz w:val="24"/>
                <w:szCs w:val="24"/>
              </w:rPr>
              <w:t>5</w:t>
            </w:r>
          </w:p>
          <w:p w:rsidRPr="000F5CF2" w:rsidR="00DC0477" w:rsidP="00DC0477" w:rsidRDefault="00DC0477" w14:paraId="5BEF520F"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tc>
      </w:tr>
      <w:tr w:rsidRPr="000F5CF2" w:rsidR="00DC0477" w:rsidTr="00DC0477" w14:paraId="073B863B" w14:textId="77777777">
        <w:trPr>
          <w:trHeight w:val="543"/>
        </w:trPr>
        <w:tc>
          <w:tcPr>
            <w:tcW w:w="2880"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3D3F1713" w14:textId="77777777">
            <w:pPr>
              <w:spacing w:after="0" w:line="240" w:lineRule="auto"/>
              <w:rPr>
                <w:rFonts w:ascii="Arial" w:hAnsi="Arial" w:cs="Arial"/>
                <w:sz w:val="24"/>
                <w:szCs w:val="24"/>
              </w:rPr>
            </w:pPr>
            <w:r w:rsidRPr="000F5CF2">
              <w:rPr>
                <w:rFonts w:ascii="Arial" w:hAnsi="Arial" w:cs="Arial"/>
                <w:sz w:val="24"/>
                <w:szCs w:val="24"/>
              </w:rPr>
              <w:t>Addition</w:t>
            </w:r>
            <w:r>
              <w:rPr>
                <w:rFonts w:ascii="Arial" w:hAnsi="Arial" w:cs="Arial"/>
                <w:sz w:val="24"/>
                <w:szCs w:val="24"/>
              </w:rPr>
              <w:t>al</w:t>
            </w:r>
            <w:r w:rsidRPr="000F5CF2">
              <w:rPr>
                <w:rFonts w:ascii="Arial" w:hAnsi="Arial" w:cs="Arial"/>
                <w:sz w:val="24"/>
                <w:szCs w:val="24"/>
              </w:rPr>
              <w:t xml:space="preserve"> Screening</w:t>
            </w:r>
          </w:p>
        </w:tc>
        <w:tc>
          <w:tcPr>
            <w:tcW w:w="1792"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38651BC1" w14:textId="77777777">
            <w:pPr>
              <w:spacing w:after="0" w:line="240" w:lineRule="auto"/>
              <w:jc w:val="center"/>
              <w:rPr>
                <w:rFonts w:ascii="Arial" w:hAnsi="Arial" w:cs="Arial"/>
                <w:sz w:val="24"/>
                <w:szCs w:val="24"/>
              </w:rPr>
            </w:pPr>
            <w:r w:rsidRPr="000F5CF2">
              <w:rPr>
                <w:rFonts w:ascii="Arial" w:hAnsi="Arial" w:cs="Arial"/>
                <w:sz w:val="24"/>
                <w:szCs w:val="24"/>
              </w:rPr>
              <w:t>300</w:t>
            </w:r>
          </w:p>
        </w:tc>
        <w:tc>
          <w:tcPr>
            <w:tcW w:w="1800"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19E68B84" w14:textId="77777777">
            <w:pPr>
              <w:spacing w:after="0" w:line="240" w:lineRule="auto"/>
              <w:jc w:val="center"/>
              <w:rPr>
                <w:rFonts w:ascii="Arial" w:hAnsi="Arial" w:cs="Arial"/>
                <w:sz w:val="24"/>
                <w:szCs w:val="24"/>
              </w:rPr>
            </w:pPr>
            <w:r w:rsidRPr="000F5CF2">
              <w:rPr>
                <w:rFonts w:ascii="Arial" w:hAnsi="Arial" w:cs="Arial"/>
                <w:sz w:val="24"/>
                <w:szCs w:val="24"/>
              </w:rPr>
              <w:t>1 minute or less</w:t>
            </w:r>
          </w:p>
        </w:tc>
        <w:tc>
          <w:tcPr>
            <w:tcW w:w="1350" w:type="dxa"/>
            <w:tcBorders>
              <w:top w:val="single" w:color="000000" w:sz="6" w:space="0"/>
              <w:left w:val="single" w:color="000000" w:sz="6" w:space="0"/>
              <w:bottom w:val="single" w:color="000000" w:sz="6" w:space="0"/>
              <w:right w:val="single" w:color="000000" w:sz="6" w:space="0"/>
            </w:tcBorders>
            <w:vAlign w:val="center"/>
          </w:tcPr>
          <w:p w:rsidRPr="000F5CF2" w:rsidR="00DC0477" w:rsidP="00DC0477" w:rsidRDefault="00DC0477" w14:paraId="3C82F69C" w14:textId="77777777">
            <w:pPr>
              <w:spacing w:after="0" w:line="240" w:lineRule="auto"/>
              <w:jc w:val="center"/>
              <w:rPr>
                <w:rFonts w:ascii="Arial" w:hAnsi="Arial" w:cs="Arial"/>
                <w:sz w:val="24"/>
                <w:szCs w:val="24"/>
              </w:rPr>
            </w:pPr>
            <w:r w:rsidRPr="000F5CF2">
              <w:rPr>
                <w:rFonts w:ascii="Arial" w:hAnsi="Arial" w:cs="Arial"/>
                <w:sz w:val="24"/>
                <w:szCs w:val="24"/>
              </w:rPr>
              <w:t>5</w:t>
            </w:r>
          </w:p>
        </w:tc>
      </w:tr>
      <w:tr w:rsidRPr="000F5CF2" w:rsidR="00DC0477" w:rsidTr="00DC0477" w14:paraId="3E1A951C" w14:textId="77777777">
        <w:tc>
          <w:tcPr>
            <w:tcW w:w="2880"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11994AD2" w14:textId="77777777">
            <w:pPr>
              <w:spacing w:after="0" w:line="240" w:lineRule="auto"/>
              <w:rPr>
                <w:rFonts w:ascii="Arial" w:hAnsi="Arial" w:cs="Arial"/>
                <w:sz w:val="24"/>
                <w:szCs w:val="24"/>
              </w:rPr>
            </w:pPr>
            <w:r w:rsidRPr="000F5CF2">
              <w:rPr>
                <w:rFonts w:ascii="Arial" w:hAnsi="Arial" w:cs="Arial"/>
                <w:sz w:val="24"/>
                <w:szCs w:val="24"/>
              </w:rPr>
              <w:t>Actual Focus Group Participants</w:t>
            </w:r>
          </w:p>
        </w:tc>
        <w:tc>
          <w:tcPr>
            <w:tcW w:w="1792"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40D81568" w14:textId="77777777">
            <w:pPr>
              <w:spacing w:after="0" w:line="240" w:lineRule="auto"/>
              <w:jc w:val="center"/>
              <w:rPr>
                <w:rFonts w:ascii="Arial" w:hAnsi="Arial" w:cs="Arial"/>
                <w:sz w:val="24"/>
                <w:szCs w:val="24"/>
              </w:rPr>
            </w:pPr>
            <w:r w:rsidRPr="000F5CF2">
              <w:rPr>
                <w:rFonts w:ascii="Arial" w:hAnsi="Arial" w:cs="Arial"/>
                <w:sz w:val="24"/>
                <w:szCs w:val="24"/>
              </w:rPr>
              <w:t>48 (maximum)</w:t>
            </w:r>
          </w:p>
        </w:tc>
        <w:tc>
          <w:tcPr>
            <w:tcW w:w="1800"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3CBA1CAF" w14:textId="77777777">
            <w:pPr>
              <w:spacing w:after="0" w:line="240" w:lineRule="auto"/>
              <w:jc w:val="center"/>
              <w:rPr>
                <w:rFonts w:ascii="Arial" w:hAnsi="Arial" w:cs="Arial"/>
                <w:sz w:val="24"/>
                <w:szCs w:val="24"/>
              </w:rPr>
            </w:pPr>
            <w:r w:rsidRPr="000F5CF2">
              <w:rPr>
                <w:rFonts w:ascii="Arial" w:hAnsi="Arial" w:cs="Arial"/>
                <w:sz w:val="24"/>
                <w:szCs w:val="24"/>
              </w:rPr>
              <w:t>2 hours</w:t>
            </w:r>
          </w:p>
        </w:tc>
        <w:tc>
          <w:tcPr>
            <w:tcW w:w="1350" w:type="dxa"/>
            <w:tcBorders>
              <w:top w:val="single" w:color="000000" w:sz="6" w:space="0"/>
              <w:left w:val="single" w:color="000000" w:sz="6" w:space="0"/>
              <w:bottom w:val="single" w:color="000000" w:sz="6" w:space="0"/>
              <w:right w:val="single" w:color="000000" w:sz="6" w:space="0"/>
            </w:tcBorders>
            <w:vAlign w:val="center"/>
          </w:tcPr>
          <w:p w:rsidRPr="000F5CF2" w:rsidR="00DC0477" w:rsidP="00DC0477" w:rsidRDefault="00DC0477" w14:paraId="4AEB409D" w14:textId="77777777">
            <w:pPr>
              <w:spacing w:after="0" w:line="240" w:lineRule="auto"/>
              <w:jc w:val="center"/>
              <w:rPr>
                <w:rFonts w:ascii="Arial" w:hAnsi="Arial" w:cs="Arial"/>
                <w:sz w:val="24"/>
                <w:szCs w:val="24"/>
              </w:rPr>
            </w:pPr>
            <w:r w:rsidRPr="000F5CF2">
              <w:rPr>
                <w:rFonts w:ascii="Arial" w:hAnsi="Arial" w:cs="Arial"/>
                <w:sz w:val="24"/>
                <w:szCs w:val="24"/>
              </w:rPr>
              <w:t>96</w:t>
            </w:r>
          </w:p>
        </w:tc>
      </w:tr>
      <w:tr w:rsidRPr="000F5CF2" w:rsidR="00DC0477" w:rsidTr="00DC0477" w14:paraId="4DB446A2" w14:textId="77777777">
        <w:trPr>
          <w:trHeight w:val="318"/>
        </w:trPr>
        <w:tc>
          <w:tcPr>
            <w:tcW w:w="2880" w:type="dxa"/>
            <w:tcBorders>
              <w:top w:val="single" w:color="000000" w:sz="6" w:space="0"/>
              <w:left w:val="single" w:color="000000" w:sz="6" w:space="0"/>
              <w:bottom w:val="single" w:color="000000" w:sz="6" w:space="0"/>
              <w:right w:val="single" w:color="FFFFFF" w:sz="6" w:space="0"/>
            </w:tcBorders>
            <w:vAlign w:val="center"/>
          </w:tcPr>
          <w:p w:rsidRPr="000F5CF2" w:rsidR="00DC0477" w:rsidP="00DC0477" w:rsidRDefault="00DC0477" w14:paraId="1CD7375A" w14:textId="77777777">
            <w:pPr>
              <w:spacing w:after="0" w:line="240" w:lineRule="auto"/>
              <w:jc w:val="center"/>
              <w:rPr>
                <w:rFonts w:ascii="Arial" w:hAnsi="Arial" w:cs="Arial"/>
                <w:b/>
                <w:sz w:val="24"/>
                <w:szCs w:val="24"/>
              </w:rPr>
            </w:pPr>
            <w:r w:rsidRPr="000F5CF2">
              <w:rPr>
                <w:rFonts w:ascii="Arial" w:hAnsi="Arial" w:cs="Arial"/>
                <w:b/>
                <w:sz w:val="24"/>
                <w:szCs w:val="24"/>
              </w:rPr>
              <w:t>Totals</w:t>
            </w:r>
          </w:p>
        </w:tc>
        <w:tc>
          <w:tcPr>
            <w:tcW w:w="1792" w:type="dxa"/>
            <w:tcBorders>
              <w:top w:val="single" w:color="000000" w:sz="6" w:space="0"/>
              <w:left w:val="single" w:color="000000" w:sz="6" w:space="0"/>
              <w:bottom w:val="single" w:color="000000" w:sz="6" w:space="0"/>
              <w:right w:val="single" w:color="FFFFFF" w:sz="6" w:space="0"/>
            </w:tcBorders>
            <w:shd w:val="clear" w:color="auto" w:fill="A6A6A6" w:themeFill="background1" w:themeFillShade="A6"/>
          </w:tcPr>
          <w:p w:rsidRPr="000F5CF2" w:rsidR="00DC0477" w:rsidP="00DC0477" w:rsidRDefault="00DC0477" w14:paraId="07734BEB" w14:textId="77777777">
            <w:pPr>
              <w:spacing w:after="0" w:line="240" w:lineRule="auto"/>
              <w:rPr>
                <w:rFonts w:ascii="Arial" w:hAnsi="Arial" w:cs="Arial"/>
                <w:sz w:val="24"/>
                <w:szCs w:val="24"/>
              </w:rPr>
            </w:pPr>
          </w:p>
          <w:p w:rsidRPr="000F5CF2" w:rsidR="00DC0477" w:rsidP="00DC0477" w:rsidRDefault="00DC0477" w14:paraId="6D343023" w14:textId="77777777">
            <w:pPr>
              <w:spacing w:after="0" w:line="240" w:lineRule="auto"/>
              <w:rPr>
                <w:rFonts w:ascii="Arial" w:hAnsi="Arial" w:cs="Arial"/>
                <w:sz w:val="24"/>
                <w:szCs w:val="24"/>
              </w:rPr>
            </w:pPr>
          </w:p>
        </w:tc>
        <w:tc>
          <w:tcPr>
            <w:tcW w:w="1800" w:type="dxa"/>
            <w:tcBorders>
              <w:top w:val="single" w:color="000000" w:sz="6" w:space="0"/>
              <w:left w:val="single" w:color="000000" w:sz="6" w:space="0"/>
              <w:bottom w:val="single" w:color="000000" w:sz="6" w:space="0"/>
              <w:right w:val="single" w:color="FFFFFF" w:sz="6" w:space="0"/>
            </w:tcBorders>
            <w:shd w:val="clear" w:color="auto" w:fill="A6A6A6" w:themeFill="background1" w:themeFillShade="A6"/>
          </w:tcPr>
          <w:p w:rsidRPr="000F5CF2" w:rsidR="00DC0477" w:rsidP="00DC0477" w:rsidRDefault="00DC0477" w14:paraId="0627B0A5" w14:textId="77777777">
            <w:pPr>
              <w:spacing w:after="0" w:line="240" w:lineRule="auto"/>
              <w:jc w:val="center"/>
              <w:rPr>
                <w:rFonts w:ascii="Arial" w:hAnsi="Arial" w:cs="Arial"/>
                <w:sz w:val="24"/>
                <w:szCs w:val="24"/>
                <w:highlight w:val="lightGray"/>
              </w:rPr>
            </w:pPr>
          </w:p>
          <w:p w:rsidRPr="000F5CF2" w:rsidR="00DC0477" w:rsidP="00DC0477" w:rsidRDefault="00DC0477" w14:paraId="3BB05C38" w14:textId="77777777">
            <w:pPr>
              <w:spacing w:after="0" w:line="240" w:lineRule="auto"/>
              <w:jc w:val="center"/>
              <w:rPr>
                <w:rFonts w:ascii="Arial" w:hAnsi="Arial" w:cs="Arial"/>
                <w:sz w:val="24"/>
                <w:szCs w:val="24"/>
                <w:highlight w:val="lightGray"/>
              </w:rPr>
            </w:pPr>
          </w:p>
        </w:tc>
        <w:tc>
          <w:tcPr>
            <w:tcW w:w="1350" w:type="dxa"/>
            <w:tcBorders>
              <w:top w:val="single" w:color="000000" w:sz="6" w:space="0"/>
              <w:left w:val="single" w:color="000000" w:sz="6" w:space="0"/>
              <w:bottom w:val="single" w:color="000000" w:sz="6" w:space="0"/>
              <w:right w:val="single" w:color="000000" w:sz="6" w:space="0"/>
            </w:tcBorders>
            <w:vAlign w:val="center"/>
          </w:tcPr>
          <w:p w:rsidRPr="000F5CF2" w:rsidR="00DC0477" w:rsidP="00DC0477" w:rsidRDefault="00DC0477" w14:paraId="77CEA59C" w14:textId="77777777">
            <w:pPr>
              <w:spacing w:after="0" w:line="240" w:lineRule="auto"/>
              <w:jc w:val="center"/>
              <w:rPr>
                <w:rFonts w:ascii="Arial" w:hAnsi="Arial" w:cs="Arial"/>
                <w:sz w:val="24"/>
                <w:szCs w:val="24"/>
              </w:rPr>
            </w:pPr>
            <w:r w:rsidRPr="000F5CF2">
              <w:rPr>
                <w:rFonts w:ascii="Arial" w:hAnsi="Arial" w:cs="Arial"/>
                <w:sz w:val="24"/>
                <w:szCs w:val="24"/>
              </w:rPr>
              <w:t>206</w:t>
            </w:r>
          </w:p>
        </w:tc>
      </w:tr>
    </w:tbl>
    <w:p w:rsidRPr="000F5CF2" w:rsidR="00545794" w:rsidP="00545794" w:rsidRDefault="00545794" w14:paraId="5FF5F04B" w14:textId="77777777">
      <w:pPr>
        <w:spacing w:after="0" w:line="240" w:lineRule="auto"/>
        <w:rPr>
          <w:rFonts w:ascii="Arial" w:hAnsi="Arial" w:cs="Arial"/>
          <w:color w:val="FF0000"/>
          <w:sz w:val="24"/>
          <w:szCs w:val="24"/>
        </w:rPr>
      </w:pPr>
    </w:p>
    <w:p w:rsidR="00545794" w:rsidRDefault="00545794" w14:paraId="273779D1" w14:textId="05B165BE">
      <w:pPr>
        <w:spacing w:after="0" w:line="240" w:lineRule="auto"/>
        <w:rPr>
          <w:rFonts w:ascii="Arial" w:hAnsi="Arial" w:cs="Arial"/>
          <w:sz w:val="24"/>
          <w:szCs w:val="24"/>
        </w:rPr>
      </w:pPr>
    </w:p>
    <w:p w:rsidR="00DB5603" w:rsidRDefault="00DB5603" w14:paraId="0198D689" w14:textId="5F6AF533">
      <w:pPr>
        <w:spacing w:after="0" w:line="240" w:lineRule="auto"/>
        <w:rPr>
          <w:rFonts w:ascii="Arial" w:hAnsi="Arial" w:cs="Arial"/>
          <w:sz w:val="24"/>
          <w:szCs w:val="24"/>
        </w:rPr>
      </w:pPr>
    </w:p>
    <w:p w:rsidR="00DB5603" w:rsidRDefault="00DB5603" w14:paraId="254D7E8C" w14:textId="28FC77B5">
      <w:pPr>
        <w:spacing w:after="0" w:line="240" w:lineRule="auto"/>
        <w:rPr>
          <w:rFonts w:ascii="Arial" w:hAnsi="Arial" w:cs="Arial"/>
          <w:sz w:val="24"/>
          <w:szCs w:val="24"/>
        </w:rPr>
      </w:pPr>
    </w:p>
    <w:p w:rsidR="00DB5603" w:rsidRDefault="00DB5603" w14:paraId="78893317" w14:textId="4279FF7A">
      <w:pPr>
        <w:spacing w:after="0" w:line="240" w:lineRule="auto"/>
        <w:rPr>
          <w:rFonts w:ascii="Arial" w:hAnsi="Arial" w:cs="Arial"/>
          <w:sz w:val="24"/>
          <w:szCs w:val="24"/>
        </w:rPr>
      </w:pPr>
    </w:p>
    <w:p w:rsidR="00DB5603" w:rsidRDefault="00DB5603" w14:paraId="5D4ACA8D" w14:textId="19497E42">
      <w:pPr>
        <w:spacing w:after="0" w:line="240" w:lineRule="auto"/>
        <w:rPr>
          <w:rFonts w:ascii="Arial" w:hAnsi="Arial" w:cs="Arial"/>
          <w:sz w:val="24"/>
          <w:szCs w:val="24"/>
        </w:rPr>
      </w:pPr>
    </w:p>
    <w:p w:rsidR="00DB5603" w:rsidRDefault="00DB5603" w14:paraId="337D6732" w14:textId="6CECABFF">
      <w:pPr>
        <w:spacing w:after="0" w:line="240" w:lineRule="auto"/>
        <w:rPr>
          <w:rFonts w:ascii="Arial" w:hAnsi="Arial" w:cs="Arial"/>
          <w:sz w:val="24"/>
          <w:szCs w:val="24"/>
        </w:rPr>
      </w:pPr>
    </w:p>
    <w:p w:rsidR="00DB5603" w:rsidRDefault="00DB5603" w14:paraId="4E8F56BD" w14:textId="6BFF694C">
      <w:pPr>
        <w:spacing w:after="0" w:line="240" w:lineRule="auto"/>
        <w:rPr>
          <w:rFonts w:ascii="Arial" w:hAnsi="Arial" w:cs="Arial"/>
          <w:sz w:val="24"/>
          <w:szCs w:val="24"/>
        </w:rPr>
      </w:pPr>
    </w:p>
    <w:p w:rsidR="00DB5603" w:rsidRDefault="00DB5603" w14:paraId="4077843E" w14:textId="44190D46">
      <w:pPr>
        <w:spacing w:after="0" w:line="240" w:lineRule="auto"/>
        <w:rPr>
          <w:rFonts w:ascii="Arial" w:hAnsi="Arial" w:cs="Arial"/>
          <w:sz w:val="24"/>
          <w:szCs w:val="24"/>
        </w:rPr>
      </w:pPr>
    </w:p>
    <w:p w:rsidR="00DB5603" w:rsidRDefault="00DB5603" w14:paraId="101F0C9A" w14:textId="12331F14">
      <w:pPr>
        <w:spacing w:after="0" w:line="240" w:lineRule="auto"/>
        <w:rPr>
          <w:rFonts w:ascii="Arial" w:hAnsi="Arial" w:cs="Arial"/>
          <w:sz w:val="24"/>
          <w:szCs w:val="24"/>
        </w:rPr>
      </w:pPr>
    </w:p>
    <w:p w:rsidR="00DB5603" w:rsidRDefault="00DB5603" w14:paraId="4E3BFF68" w14:textId="6EC21B02">
      <w:pPr>
        <w:spacing w:after="0" w:line="240" w:lineRule="auto"/>
        <w:rPr>
          <w:rFonts w:ascii="Arial" w:hAnsi="Arial" w:cs="Arial"/>
          <w:sz w:val="24"/>
          <w:szCs w:val="24"/>
        </w:rPr>
      </w:pPr>
    </w:p>
    <w:p w:rsidR="00DB5603" w:rsidRDefault="00DB5603" w14:paraId="279320F3" w14:textId="5263E29E">
      <w:pPr>
        <w:spacing w:after="0" w:line="240" w:lineRule="auto"/>
        <w:rPr>
          <w:rFonts w:ascii="Arial" w:hAnsi="Arial" w:cs="Arial"/>
          <w:sz w:val="24"/>
          <w:szCs w:val="24"/>
        </w:rPr>
      </w:pPr>
    </w:p>
    <w:p w:rsidR="00DB5603" w:rsidRDefault="00DB5603" w14:paraId="5CF9A728" w14:textId="708E889D">
      <w:pPr>
        <w:spacing w:after="0" w:line="240" w:lineRule="auto"/>
        <w:rPr>
          <w:rFonts w:ascii="Arial" w:hAnsi="Arial" w:cs="Arial"/>
          <w:sz w:val="24"/>
          <w:szCs w:val="24"/>
        </w:rPr>
      </w:pPr>
    </w:p>
    <w:p w:rsidR="00DB5603" w:rsidRDefault="00DB5603" w14:paraId="271BDC22" w14:textId="72D8C9CF">
      <w:pPr>
        <w:spacing w:after="0" w:line="240" w:lineRule="auto"/>
        <w:rPr>
          <w:rFonts w:ascii="Arial" w:hAnsi="Arial" w:cs="Arial"/>
          <w:sz w:val="24"/>
          <w:szCs w:val="24"/>
        </w:rPr>
      </w:pPr>
    </w:p>
    <w:p w:rsidR="00DB5603" w:rsidRDefault="00DB5603" w14:paraId="01C2F2A7" w14:textId="2EE3AC3D">
      <w:pPr>
        <w:spacing w:after="0" w:line="240" w:lineRule="auto"/>
        <w:rPr>
          <w:rFonts w:ascii="Arial" w:hAnsi="Arial" w:cs="Arial"/>
          <w:sz w:val="24"/>
          <w:szCs w:val="24"/>
        </w:rPr>
      </w:pPr>
    </w:p>
    <w:p w:rsidRPr="000F5CF2" w:rsidR="00DB5603" w:rsidRDefault="00DB5603" w14:paraId="6F536325" w14:textId="77777777">
      <w:pPr>
        <w:spacing w:after="0" w:line="240" w:lineRule="auto"/>
        <w:rPr>
          <w:rFonts w:ascii="Arial" w:hAnsi="Arial" w:cs="Arial"/>
          <w:sz w:val="24"/>
          <w:szCs w:val="24"/>
        </w:rPr>
      </w:pPr>
    </w:p>
    <w:p w:rsidRPr="000F5CF2" w:rsidR="00747E0A" w:rsidP="00DC0477" w:rsidRDefault="00747E0A" w14:paraId="0A2542CC"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Costs to Respondents</w:t>
      </w:r>
    </w:p>
    <w:p w:rsidRPr="000F5CF2" w:rsidR="00747E0A" w:rsidRDefault="00747E0A" w14:paraId="528050F8" w14:textId="77777777">
      <w:pPr>
        <w:pStyle w:val="ListParagraph"/>
        <w:spacing w:after="0" w:line="240" w:lineRule="auto"/>
        <w:ind w:left="0"/>
        <w:rPr>
          <w:rFonts w:ascii="Arial" w:hAnsi="Arial" w:cs="Arial"/>
          <w:b/>
          <w:sz w:val="24"/>
          <w:szCs w:val="24"/>
        </w:rPr>
      </w:pPr>
    </w:p>
    <w:p w:rsidRPr="000F5CF2" w:rsidR="00945A7C" w:rsidP="00DC0477" w:rsidRDefault="00917DBC" w14:paraId="31E53592" w14:textId="041413C9">
      <w:pPr>
        <w:spacing w:after="0" w:line="240" w:lineRule="auto"/>
        <w:ind w:left="360"/>
        <w:rPr>
          <w:rFonts w:ascii="Arial" w:hAnsi="Arial" w:cs="Arial"/>
          <w:sz w:val="24"/>
          <w:szCs w:val="24"/>
        </w:rPr>
      </w:pPr>
      <w:r w:rsidRPr="00917DBC">
        <w:rPr>
          <w:rFonts w:ascii="Arial" w:hAnsi="Arial" w:cs="Arial"/>
          <w:sz w:val="24"/>
          <w:szCs w:val="24"/>
        </w:rPr>
        <w:t>There is no dollar cost to respondents.  The total estimated annual cost burden to respondents is $5,1</w:t>
      </w:r>
      <w:r>
        <w:rPr>
          <w:rFonts w:ascii="Arial" w:hAnsi="Arial" w:cs="Arial"/>
          <w:sz w:val="24"/>
          <w:szCs w:val="24"/>
        </w:rPr>
        <w:t>45</w:t>
      </w:r>
      <w:r w:rsidRPr="00917DBC">
        <w:rPr>
          <w:rFonts w:ascii="Arial" w:hAnsi="Arial" w:cs="Arial"/>
          <w:sz w:val="24"/>
          <w:szCs w:val="24"/>
        </w:rPr>
        <w:t xml:space="preserve">.88.  The surveys take place across the United States with all cross-sections of society.  This estimate was created using the mean hourly wage </w:t>
      </w:r>
      <w:r w:rsidRPr="00917DBC">
        <w:rPr>
          <w:rFonts w:ascii="Arial" w:hAnsi="Arial" w:cs="Arial"/>
          <w:sz w:val="24"/>
          <w:szCs w:val="24"/>
        </w:rPr>
        <w:lastRenderedPageBreak/>
        <w:t xml:space="preserve">for all occupations ($24.98) from the BLS May 2018 National Occupational Employment and Wage Estimates - United States. </w:t>
      </w:r>
    </w:p>
    <w:p w:rsidR="00747E0A" w:rsidRDefault="00425D60" w14:paraId="1FAF112A" w14:textId="1D43B3A8">
      <w:pPr>
        <w:spacing w:after="0" w:line="240" w:lineRule="auto"/>
        <w:rPr>
          <w:rFonts w:ascii="Arial" w:hAnsi="Arial" w:cs="Arial"/>
          <w:sz w:val="24"/>
          <w:szCs w:val="24"/>
        </w:rPr>
      </w:pPr>
      <w:r w:rsidRPr="000F5CF2">
        <w:rPr>
          <w:rFonts w:ascii="Arial" w:hAnsi="Arial" w:cs="Arial"/>
          <w:sz w:val="24"/>
          <w:szCs w:val="24"/>
        </w:rPr>
        <w:t xml:space="preserve"> </w:t>
      </w:r>
      <w:r w:rsidRPr="000F5CF2" w:rsidR="00747E0A">
        <w:rPr>
          <w:rFonts w:ascii="Arial" w:hAnsi="Arial" w:cs="Arial"/>
          <w:sz w:val="24"/>
          <w:szCs w:val="24"/>
        </w:rPr>
        <w:t xml:space="preserve">  </w:t>
      </w:r>
    </w:p>
    <w:p w:rsidRPr="000F5CF2" w:rsidR="00487FFE" w:rsidRDefault="00487FFE" w14:paraId="494FFD50" w14:textId="77777777">
      <w:pPr>
        <w:spacing w:after="0" w:line="240" w:lineRule="auto"/>
        <w:rPr>
          <w:rFonts w:ascii="Arial" w:hAnsi="Arial" w:cs="Arial"/>
          <w:sz w:val="24"/>
          <w:szCs w:val="24"/>
        </w:rPr>
      </w:pPr>
    </w:p>
    <w:p w:rsidRPr="000F5CF2" w:rsidR="00747E0A" w:rsidP="00DC0477" w:rsidRDefault="00747E0A" w14:paraId="6420BFC4"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Costs to Federal Government</w:t>
      </w:r>
    </w:p>
    <w:p w:rsidRPr="000F5CF2" w:rsidR="00747E0A" w:rsidRDefault="00747E0A" w14:paraId="57699D2A" w14:textId="77777777">
      <w:pPr>
        <w:pStyle w:val="ListParagraph"/>
        <w:spacing w:after="0" w:line="240" w:lineRule="auto"/>
        <w:ind w:left="0"/>
        <w:rPr>
          <w:rFonts w:ascii="Arial" w:hAnsi="Arial" w:cs="Arial"/>
          <w:b/>
          <w:sz w:val="24"/>
          <w:szCs w:val="24"/>
        </w:rPr>
      </w:pPr>
    </w:p>
    <w:p w:rsidRPr="000F5CF2" w:rsidR="00747E0A" w:rsidP="00DB5603" w:rsidRDefault="00747E0A" w14:paraId="09BF41BB" w14:textId="4A8FB666">
      <w:pPr>
        <w:spacing w:after="0" w:line="240" w:lineRule="auto"/>
        <w:ind w:left="360"/>
        <w:rPr>
          <w:rFonts w:ascii="Arial" w:hAnsi="Arial" w:cs="Arial"/>
          <w:sz w:val="24"/>
          <w:szCs w:val="24"/>
        </w:rPr>
      </w:pPr>
      <w:r w:rsidRPr="000F5CF2">
        <w:rPr>
          <w:rFonts w:ascii="Arial" w:hAnsi="Arial" w:cs="Arial"/>
          <w:sz w:val="24"/>
          <w:szCs w:val="24"/>
        </w:rPr>
        <w:t xml:space="preserve">The anticipated cost to the Federal </w:t>
      </w:r>
      <w:r w:rsidRPr="000F5CF2" w:rsidR="005C1523">
        <w:rPr>
          <w:rFonts w:ascii="Arial" w:hAnsi="Arial" w:cs="Arial"/>
          <w:sz w:val="24"/>
          <w:szCs w:val="24"/>
        </w:rPr>
        <w:t>Go</w:t>
      </w:r>
      <w:r w:rsidRPr="000F5CF2" w:rsidR="00CA3288">
        <w:rPr>
          <w:rFonts w:ascii="Arial" w:hAnsi="Arial" w:cs="Arial"/>
          <w:sz w:val="24"/>
          <w:szCs w:val="24"/>
        </w:rPr>
        <w:t>vernment is approximately $</w:t>
      </w:r>
      <w:r w:rsidRPr="000F5CF2" w:rsidR="005D7ED7">
        <w:rPr>
          <w:rFonts w:ascii="Arial" w:hAnsi="Arial" w:cs="Arial"/>
          <w:sz w:val="24"/>
          <w:szCs w:val="24"/>
        </w:rPr>
        <w:t>20</w:t>
      </w:r>
      <w:r w:rsidRPr="000F5CF2" w:rsidR="001410DC">
        <w:rPr>
          <w:rFonts w:ascii="Arial" w:hAnsi="Arial" w:cs="Arial"/>
          <w:sz w:val="24"/>
          <w:szCs w:val="24"/>
        </w:rPr>
        <w:t>,</w:t>
      </w:r>
      <w:r w:rsidRPr="000F5CF2" w:rsidR="005D7ED7">
        <w:rPr>
          <w:rFonts w:ascii="Arial" w:hAnsi="Arial" w:cs="Arial"/>
          <w:sz w:val="24"/>
          <w:szCs w:val="24"/>
        </w:rPr>
        <w:t>100</w:t>
      </w:r>
      <w:r w:rsidRPr="000F5CF2" w:rsidR="00F333E0">
        <w:rPr>
          <w:rFonts w:ascii="Arial" w:hAnsi="Arial" w:cs="Arial"/>
          <w:sz w:val="24"/>
          <w:szCs w:val="24"/>
        </w:rPr>
        <w:t>.</w:t>
      </w:r>
      <w:r w:rsidRPr="000F5CF2" w:rsidR="00501858">
        <w:rPr>
          <w:rFonts w:ascii="Arial" w:hAnsi="Arial" w:cs="Arial"/>
          <w:sz w:val="24"/>
          <w:szCs w:val="24"/>
        </w:rPr>
        <w:t xml:space="preserve"> </w:t>
      </w:r>
      <w:r w:rsidRPr="000F5CF2" w:rsidR="005D7ED7">
        <w:rPr>
          <w:rFonts w:ascii="Arial" w:hAnsi="Arial" w:cs="Arial"/>
          <w:sz w:val="24"/>
          <w:szCs w:val="24"/>
        </w:rPr>
        <w:t xml:space="preserve">About $12,000 </w:t>
      </w:r>
      <w:r w:rsidRPr="000F5CF2" w:rsidR="00F333E0">
        <w:rPr>
          <w:rFonts w:ascii="Arial" w:hAnsi="Arial" w:cs="Arial"/>
          <w:sz w:val="24"/>
          <w:szCs w:val="24"/>
        </w:rPr>
        <w:t xml:space="preserve">of these costs are from the travel of a trained moderator and note-taker to the four focus group sites. </w:t>
      </w:r>
      <w:r w:rsidRPr="000F5CF2" w:rsidR="005D7ED7">
        <w:rPr>
          <w:rFonts w:ascii="Arial" w:hAnsi="Arial" w:cs="Arial"/>
          <w:sz w:val="24"/>
          <w:szCs w:val="24"/>
        </w:rPr>
        <w:t>Printing the letters is expected to cost about $4,500 and the $75 stipend for 48 participants will cost $3,600</w:t>
      </w:r>
      <w:r w:rsidR="00FF4AF2">
        <w:rPr>
          <w:rFonts w:ascii="Arial" w:hAnsi="Arial" w:cs="Arial"/>
          <w:sz w:val="24"/>
          <w:szCs w:val="24"/>
        </w:rPr>
        <w:t xml:space="preserve">. </w:t>
      </w:r>
    </w:p>
    <w:p w:rsidRPr="000F5CF2" w:rsidR="00554A2A" w:rsidRDefault="00554A2A" w14:paraId="71B29FF9" w14:textId="7F1900AF">
      <w:pPr>
        <w:spacing w:after="0" w:line="240" w:lineRule="auto"/>
        <w:rPr>
          <w:rFonts w:ascii="Arial" w:hAnsi="Arial" w:cs="Arial"/>
          <w:sz w:val="24"/>
          <w:szCs w:val="24"/>
        </w:rPr>
      </w:pPr>
    </w:p>
    <w:p w:rsidRPr="000F5CF2" w:rsidR="00747E0A" w:rsidP="00DB5603" w:rsidRDefault="00747E0A" w14:paraId="5FAF92DB"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Reason for Change</w:t>
      </w:r>
    </w:p>
    <w:p w:rsidRPr="000F5CF2" w:rsidR="00747E0A" w:rsidP="00B1572D" w:rsidRDefault="00747E0A" w14:paraId="6DA1BF36" w14:textId="77777777">
      <w:pPr>
        <w:pStyle w:val="ListParagraph"/>
        <w:spacing w:after="0" w:line="240" w:lineRule="auto"/>
        <w:ind w:left="0"/>
        <w:rPr>
          <w:rFonts w:ascii="Arial" w:hAnsi="Arial" w:cs="Arial"/>
          <w:b/>
          <w:sz w:val="24"/>
          <w:szCs w:val="24"/>
        </w:rPr>
      </w:pPr>
    </w:p>
    <w:p w:rsidRPr="000F5CF2" w:rsidR="005D3CBD" w:rsidP="00DB5603" w:rsidRDefault="005D3CBD" w14:paraId="38BF2D1B" w14:textId="06553642">
      <w:pPr>
        <w:spacing w:after="0" w:line="240" w:lineRule="auto"/>
        <w:ind w:left="360"/>
        <w:rPr>
          <w:rFonts w:ascii="Arial" w:hAnsi="Arial" w:cs="Arial"/>
          <w:sz w:val="24"/>
          <w:szCs w:val="24"/>
        </w:rPr>
      </w:pPr>
      <w:r w:rsidRPr="000F5CF2">
        <w:rPr>
          <w:rFonts w:ascii="Arial" w:hAnsi="Arial" w:cs="Arial"/>
          <w:sz w:val="24"/>
          <w:szCs w:val="24"/>
        </w:rPr>
        <w:t>No change is requested</w:t>
      </w:r>
      <w:r w:rsidR="00FF4AF2">
        <w:rPr>
          <w:rFonts w:ascii="Arial" w:hAnsi="Arial" w:cs="Arial"/>
          <w:sz w:val="24"/>
          <w:szCs w:val="24"/>
        </w:rPr>
        <w:t xml:space="preserve">. </w:t>
      </w:r>
      <w:r w:rsidRPr="000F5CF2">
        <w:rPr>
          <w:rFonts w:ascii="Arial" w:hAnsi="Arial" w:cs="Arial"/>
          <w:sz w:val="24"/>
          <w:szCs w:val="24"/>
        </w:rPr>
        <w:t xml:space="preserve">This is a new request for approval. </w:t>
      </w:r>
    </w:p>
    <w:p w:rsidRPr="000F5CF2" w:rsidR="00CF45CB" w:rsidP="005D3CBD" w:rsidRDefault="00CF45CB" w14:paraId="4B9266DC" w14:textId="77777777">
      <w:pPr>
        <w:pStyle w:val="ListParagraph"/>
        <w:spacing w:after="0" w:line="240" w:lineRule="auto"/>
        <w:ind w:left="0"/>
        <w:rPr>
          <w:rFonts w:ascii="Arial" w:hAnsi="Arial" w:cs="Arial"/>
          <w:sz w:val="24"/>
          <w:szCs w:val="24"/>
        </w:rPr>
      </w:pPr>
    </w:p>
    <w:p w:rsidRPr="000F5CF2" w:rsidR="00747E0A" w:rsidP="00DB5603" w:rsidRDefault="00747E0A" w14:paraId="4B2F611A"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Tabulation of Results, Schedule, Analysis Plans</w:t>
      </w:r>
    </w:p>
    <w:p w:rsidRPr="000F5CF2" w:rsidR="00747E0A" w:rsidRDefault="00747E0A" w14:paraId="73ACF011" w14:textId="77777777">
      <w:pPr>
        <w:spacing w:after="0" w:line="240" w:lineRule="auto"/>
        <w:rPr>
          <w:rFonts w:ascii="Arial" w:hAnsi="Arial" w:cs="Arial"/>
          <w:sz w:val="24"/>
          <w:szCs w:val="24"/>
        </w:rPr>
      </w:pPr>
    </w:p>
    <w:p w:rsidR="001410DC" w:rsidP="00DB5603" w:rsidRDefault="00747E0A" w14:paraId="5B748089" w14:textId="5CAF6CB1">
      <w:pPr>
        <w:spacing w:after="0" w:line="240" w:lineRule="auto"/>
        <w:ind w:left="360"/>
        <w:rPr>
          <w:rFonts w:ascii="Arial" w:hAnsi="Arial" w:cs="Arial"/>
          <w:sz w:val="24"/>
          <w:szCs w:val="24"/>
        </w:rPr>
      </w:pPr>
      <w:r w:rsidRPr="000F5CF2">
        <w:rPr>
          <w:rFonts w:ascii="Arial" w:hAnsi="Arial" w:cs="Arial"/>
          <w:sz w:val="24"/>
          <w:szCs w:val="24"/>
        </w:rPr>
        <w:t xml:space="preserve">Feedback collected provides useful information, but it does not yield data that can be generalized to the overall population. IRS will hold the identities of </w:t>
      </w:r>
      <w:r w:rsidRPr="000F5CF2" w:rsidR="00CD54FD">
        <w:rPr>
          <w:rFonts w:ascii="Arial" w:hAnsi="Arial" w:cs="Arial"/>
          <w:sz w:val="24"/>
          <w:szCs w:val="24"/>
        </w:rPr>
        <w:t>respondents’</w:t>
      </w:r>
      <w:r w:rsidRPr="000F5CF2">
        <w:rPr>
          <w:rFonts w:ascii="Arial" w:hAnsi="Arial" w:cs="Arial"/>
          <w:sz w:val="24"/>
          <w:szCs w:val="24"/>
        </w:rPr>
        <w:t xml:space="preserve"> private to the extent permitted by law. </w:t>
      </w:r>
      <w:r w:rsidR="00B30F2D">
        <w:rPr>
          <w:rFonts w:ascii="Arial" w:hAnsi="Arial" w:cs="Arial"/>
          <w:sz w:val="24"/>
          <w:szCs w:val="24"/>
        </w:rPr>
        <w:t>TAS and W&amp;I will prepare a final summary report.</w:t>
      </w:r>
    </w:p>
    <w:p w:rsidRPr="000F5CF2" w:rsidR="00DB5603" w:rsidP="00DB5603" w:rsidRDefault="00DB5603" w14:paraId="36849255" w14:textId="77777777">
      <w:pPr>
        <w:spacing w:after="0" w:line="240" w:lineRule="auto"/>
        <w:ind w:left="360"/>
        <w:rPr>
          <w:rFonts w:ascii="Arial" w:hAnsi="Arial" w:cs="Arial"/>
          <w:sz w:val="24"/>
          <w:szCs w:val="24"/>
        </w:rPr>
      </w:pPr>
    </w:p>
    <w:p w:rsidR="00747E0A" w:rsidP="00DB5603" w:rsidRDefault="00747E0A" w14:paraId="003DFFDA" w14:textId="16EE8659">
      <w:pPr>
        <w:pStyle w:val="ListParagraph"/>
        <w:numPr>
          <w:ilvl w:val="0"/>
          <w:numId w:val="2"/>
        </w:numPr>
        <w:spacing w:after="0" w:line="240" w:lineRule="auto"/>
        <w:ind w:left="720"/>
        <w:rPr>
          <w:rFonts w:ascii="Arial" w:hAnsi="Arial" w:cs="Arial"/>
          <w:b/>
          <w:sz w:val="24"/>
          <w:szCs w:val="24"/>
        </w:rPr>
      </w:pPr>
      <w:r w:rsidRPr="00B657B5">
        <w:rPr>
          <w:rFonts w:ascii="Arial" w:hAnsi="Arial" w:cs="Arial"/>
          <w:b/>
          <w:sz w:val="24"/>
          <w:szCs w:val="24"/>
        </w:rPr>
        <w:t>Display</w:t>
      </w:r>
      <w:r w:rsidRPr="00B657B5" w:rsidR="001410DC">
        <w:rPr>
          <w:rFonts w:ascii="Arial" w:hAnsi="Arial" w:cs="Arial"/>
          <w:b/>
          <w:sz w:val="24"/>
          <w:szCs w:val="24"/>
        </w:rPr>
        <w:t xml:space="preserve"> </w:t>
      </w:r>
      <w:r w:rsidRPr="00B657B5">
        <w:rPr>
          <w:rFonts w:ascii="Arial" w:hAnsi="Arial" w:cs="Arial"/>
          <w:b/>
          <w:sz w:val="24"/>
          <w:szCs w:val="24"/>
        </w:rPr>
        <w:t>of OMB Approval Date</w:t>
      </w:r>
    </w:p>
    <w:p w:rsidRPr="00DB5603" w:rsidR="00DB5603" w:rsidP="00DB5603" w:rsidRDefault="00DB5603" w14:paraId="57A4B20A" w14:textId="77777777">
      <w:pPr>
        <w:spacing w:after="0" w:line="240" w:lineRule="auto"/>
        <w:ind w:left="360"/>
        <w:rPr>
          <w:rFonts w:ascii="Arial" w:hAnsi="Arial" w:cs="Arial"/>
          <w:b/>
          <w:sz w:val="24"/>
          <w:szCs w:val="24"/>
        </w:rPr>
      </w:pPr>
    </w:p>
    <w:p w:rsidRPr="000F5CF2" w:rsidR="00747E0A" w:rsidP="00DB5603" w:rsidRDefault="00AC0CBE" w14:paraId="6A94D70A" w14:textId="26E7B398">
      <w:pPr>
        <w:spacing w:after="0" w:line="240" w:lineRule="auto"/>
        <w:ind w:left="360"/>
        <w:rPr>
          <w:rFonts w:ascii="Arial" w:hAnsi="Arial" w:cs="Arial"/>
          <w:sz w:val="24"/>
          <w:szCs w:val="24"/>
        </w:rPr>
      </w:pPr>
      <w:r w:rsidRPr="000F5CF2">
        <w:rPr>
          <w:rFonts w:ascii="Arial" w:hAnsi="Arial" w:cs="Arial"/>
          <w:sz w:val="24"/>
          <w:szCs w:val="24"/>
        </w:rPr>
        <w:t>The OMB approval information will appear in the letter soliciting volunteers and will be announced prior to the commencement of the focus groups.</w:t>
      </w:r>
    </w:p>
    <w:p w:rsidRPr="000F5CF2" w:rsidR="00747E0A" w:rsidRDefault="00747E0A" w14:paraId="6B0A87F3" w14:textId="77777777">
      <w:pPr>
        <w:spacing w:after="0" w:line="240" w:lineRule="auto"/>
        <w:rPr>
          <w:rFonts w:ascii="Arial" w:hAnsi="Arial" w:cs="Arial"/>
          <w:sz w:val="24"/>
          <w:szCs w:val="24"/>
        </w:rPr>
      </w:pPr>
    </w:p>
    <w:p w:rsidRPr="000F5CF2" w:rsidR="00747E0A" w:rsidP="00DB5603" w:rsidRDefault="00747E0A" w14:paraId="0E0E7602" w14:textId="77777777">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Exceptions to Certification for Paperwork Reduction Act Submissions</w:t>
      </w:r>
    </w:p>
    <w:p w:rsidRPr="000F5CF2" w:rsidR="00747E0A" w:rsidRDefault="00747E0A" w14:paraId="5BD1E099" w14:textId="77777777">
      <w:pPr>
        <w:pStyle w:val="ListParagraph"/>
        <w:spacing w:after="0" w:line="240" w:lineRule="auto"/>
        <w:ind w:left="0"/>
        <w:rPr>
          <w:rFonts w:ascii="Arial" w:hAnsi="Arial" w:cs="Arial"/>
          <w:b/>
          <w:sz w:val="24"/>
          <w:szCs w:val="24"/>
        </w:rPr>
      </w:pPr>
    </w:p>
    <w:p w:rsidRPr="000F5CF2" w:rsidR="00747E0A" w:rsidP="00DB5603" w:rsidRDefault="00747E0A" w14:paraId="1DA23E6D" w14:textId="6BF01059">
      <w:pPr>
        <w:spacing w:after="0" w:line="240" w:lineRule="auto"/>
        <w:ind w:left="360"/>
        <w:rPr>
          <w:rFonts w:ascii="Arial" w:hAnsi="Arial" w:cs="Arial"/>
          <w:sz w:val="24"/>
          <w:szCs w:val="24"/>
        </w:rPr>
      </w:pPr>
      <w:r w:rsidRPr="000F5CF2">
        <w:rPr>
          <w:rFonts w:ascii="Arial" w:hAnsi="Arial" w:cs="Arial"/>
          <w:sz w:val="24"/>
          <w:szCs w:val="24"/>
        </w:rPr>
        <w:t xml:space="preserve">These activities comply with the requirements in 5 CFR </w:t>
      </w:r>
      <w:r w:rsidR="00B657B5">
        <w:rPr>
          <w:rFonts w:ascii="Arial" w:hAnsi="Arial" w:cs="Arial"/>
          <w:sz w:val="24"/>
          <w:szCs w:val="24"/>
        </w:rPr>
        <w:t xml:space="preserve">§ </w:t>
      </w:r>
      <w:r w:rsidRPr="000F5CF2">
        <w:rPr>
          <w:rFonts w:ascii="Arial" w:hAnsi="Arial" w:cs="Arial"/>
          <w:sz w:val="24"/>
          <w:szCs w:val="24"/>
        </w:rPr>
        <w:t>1320.9.</w:t>
      </w:r>
    </w:p>
    <w:p w:rsidRPr="000F5CF2" w:rsidR="00747E0A" w:rsidRDefault="00747E0A" w14:paraId="7441A433" w14:textId="77777777">
      <w:pPr>
        <w:pStyle w:val="BodyTextIndent3"/>
        <w:tabs>
          <w:tab w:val="clear" w:pos="360"/>
        </w:tabs>
        <w:ind w:left="0"/>
        <w:rPr>
          <w:rFonts w:ascii="Arial" w:hAnsi="Arial" w:cs="Arial"/>
          <w:b/>
          <w:sz w:val="24"/>
          <w:szCs w:val="24"/>
        </w:rPr>
      </w:pPr>
    </w:p>
    <w:p w:rsidRPr="000F5CF2" w:rsidR="00EF23DC" w:rsidP="00DB5603" w:rsidRDefault="00747E0A" w14:paraId="35C8ABB8" w14:textId="52CD0D75">
      <w:pPr>
        <w:pStyle w:val="ListParagraph"/>
        <w:numPr>
          <w:ilvl w:val="0"/>
          <w:numId w:val="2"/>
        </w:numPr>
        <w:spacing w:after="0" w:line="240" w:lineRule="auto"/>
        <w:ind w:left="720"/>
        <w:rPr>
          <w:rFonts w:ascii="Arial" w:hAnsi="Arial" w:cs="Arial"/>
          <w:b/>
          <w:sz w:val="24"/>
          <w:szCs w:val="24"/>
        </w:rPr>
      </w:pPr>
      <w:r w:rsidRPr="000F5CF2">
        <w:rPr>
          <w:rFonts w:ascii="Arial" w:hAnsi="Arial" w:cs="Arial"/>
          <w:b/>
          <w:sz w:val="24"/>
          <w:szCs w:val="24"/>
        </w:rPr>
        <w:t xml:space="preserve">Dates </w:t>
      </w:r>
      <w:r w:rsidRPr="000F5CF2" w:rsidR="00EF23DC">
        <w:rPr>
          <w:rFonts w:ascii="Arial" w:hAnsi="Arial" w:cs="Arial"/>
          <w:b/>
          <w:sz w:val="24"/>
          <w:szCs w:val="24"/>
        </w:rPr>
        <w:t>C</w:t>
      </w:r>
      <w:r w:rsidRPr="000F5CF2">
        <w:rPr>
          <w:rFonts w:ascii="Arial" w:hAnsi="Arial" w:cs="Arial"/>
          <w:b/>
          <w:sz w:val="24"/>
          <w:szCs w:val="24"/>
        </w:rPr>
        <w:t xml:space="preserve">ollection will </w:t>
      </w:r>
      <w:r w:rsidRPr="000F5CF2" w:rsidR="00EF23DC">
        <w:rPr>
          <w:rFonts w:ascii="Arial" w:hAnsi="Arial" w:cs="Arial"/>
          <w:b/>
          <w:sz w:val="24"/>
          <w:szCs w:val="24"/>
        </w:rPr>
        <w:t>B</w:t>
      </w:r>
      <w:r w:rsidRPr="000F5CF2">
        <w:rPr>
          <w:rFonts w:ascii="Arial" w:hAnsi="Arial" w:cs="Arial"/>
          <w:b/>
          <w:sz w:val="24"/>
          <w:szCs w:val="24"/>
        </w:rPr>
        <w:t xml:space="preserve">egin and </w:t>
      </w:r>
      <w:r w:rsidRPr="000F5CF2" w:rsidR="00EF23DC">
        <w:rPr>
          <w:rFonts w:ascii="Arial" w:hAnsi="Arial" w:cs="Arial"/>
          <w:b/>
          <w:sz w:val="24"/>
          <w:szCs w:val="24"/>
        </w:rPr>
        <w:t>E</w:t>
      </w:r>
      <w:r w:rsidRPr="000F5CF2">
        <w:rPr>
          <w:rFonts w:ascii="Arial" w:hAnsi="Arial" w:cs="Arial"/>
          <w:b/>
          <w:sz w:val="24"/>
          <w:szCs w:val="24"/>
        </w:rPr>
        <w:t>nd</w:t>
      </w:r>
    </w:p>
    <w:p w:rsidRPr="000F5CF2" w:rsidR="00782CF8" w:rsidRDefault="00782CF8" w14:paraId="1812BF2D" w14:textId="77777777">
      <w:pPr>
        <w:pStyle w:val="BodyTextIndent3"/>
        <w:tabs>
          <w:tab w:val="clear" w:pos="360"/>
        </w:tabs>
        <w:ind w:left="0"/>
        <w:rPr>
          <w:rFonts w:ascii="Arial" w:hAnsi="Arial" w:cs="Arial"/>
          <w:b/>
          <w:sz w:val="24"/>
          <w:szCs w:val="24"/>
        </w:rPr>
      </w:pPr>
    </w:p>
    <w:p w:rsidRPr="000F5CF2" w:rsidR="00945A7C" w:rsidP="00DB5603" w:rsidRDefault="00AC0CBE" w14:paraId="152C2D8B" w14:textId="7D8E1FAA">
      <w:pPr>
        <w:spacing w:after="0" w:line="240" w:lineRule="auto"/>
        <w:ind w:left="360"/>
        <w:rPr>
          <w:rFonts w:ascii="Arial" w:hAnsi="Arial" w:cs="Arial"/>
          <w:sz w:val="24"/>
          <w:szCs w:val="24"/>
        </w:rPr>
      </w:pPr>
      <w:r w:rsidRPr="000F5CF2">
        <w:rPr>
          <w:rFonts w:ascii="Arial" w:hAnsi="Arial" w:cs="Arial"/>
          <w:sz w:val="24"/>
          <w:szCs w:val="24"/>
        </w:rPr>
        <w:t>June</w:t>
      </w:r>
      <w:r w:rsidRPr="000F5CF2" w:rsidR="00CF45CB">
        <w:rPr>
          <w:rFonts w:ascii="Arial" w:hAnsi="Arial" w:cs="Arial"/>
          <w:sz w:val="24"/>
          <w:szCs w:val="24"/>
        </w:rPr>
        <w:t xml:space="preserve"> 2020 to </w:t>
      </w:r>
      <w:r w:rsidRPr="000F5CF2">
        <w:rPr>
          <w:rFonts w:ascii="Arial" w:hAnsi="Arial" w:cs="Arial"/>
          <w:sz w:val="24"/>
          <w:szCs w:val="24"/>
        </w:rPr>
        <w:t>Au</w:t>
      </w:r>
      <w:r w:rsidRPr="000F5CF2" w:rsidR="005D7ED7">
        <w:rPr>
          <w:rFonts w:ascii="Arial" w:hAnsi="Arial" w:cs="Arial"/>
          <w:sz w:val="24"/>
          <w:szCs w:val="24"/>
        </w:rPr>
        <w:t>g</w:t>
      </w:r>
      <w:r w:rsidRPr="000F5CF2">
        <w:rPr>
          <w:rFonts w:ascii="Arial" w:hAnsi="Arial" w:cs="Arial"/>
          <w:sz w:val="24"/>
          <w:szCs w:val="24"/>
        </w:rPr>
        <w:t>ust</w:t>
      </w:r>
      <w:r w:rsidRPr="000F5CF2" w:rsidR="00CF45CB">
        <w:rPr>
          <w:rFonts w:ascii="Arial" w:hAnsi="Arial" w:cs="Arial"/>
          <w:sz w:val="24"/>
          <w:szCs w:val="24"/>
        </w:rPr>
        <w:t xml:space="preserve"> 202</w:t>
      </w:r>
      <w:r w:rsidRPr="000F5CF2">
        <w:rPr>
          <w:rFonts w:ascii="Arial" w:hAnsi="Arial" w:cs="Arial"/>
          <w:sz w:val="24"/>
          <w:szCs w:val="24"/>
        </w:rPr>
        <w:t>0</w:t>
      </w:r>
      <w:r w:rsidRPr="000F5CF2" w:rsidR="00CF45CB">
        <w:rPr>
          <w:rFonts w:ascii="Arial" w:hAnsi="Arial" w:cs="Arial"/>
          <w:sz w:val="24"/>
          <w:szCs w:val="24"/>
        </w:rPr>
        <w:t>.</w:t>
      </w:r>
    </w:p>
    <w:p w:rsidRPr="000F5CF2" w:rsidR="00945A7C" w:rsidP="00945A7C" w:rsidRDefault="00945A7C" w14:paraId="0FB6DA08" w14:textId="77777777">
      <w:pPr>
        <w:pStyle w:val="BodyTextIndent3"/>
        <w:ind w:left="0" w:firstLine="0"/>
        <w:rPr>
          <w:rFonts w:ascii="Arial" w:hAnsi="Arial" w:cs="Arial"/>
          <w:sz w:val="24"/>
          <w:szCs w:val="24"/>
        </w:rPr>
      </w:pPr>
    </w:p>
    <w:p w:rsidRPr="000F5CF2" w:rsidR="00945A7C" w:rsidP="00945A7C" w:rsidRDefault="00945A7C" w14:paraId="43A292FB" w14:textId="77777777">
      <w:pPr>
        <w:pStyle w:val="BodyTextIndent3"/>
        <w:ind w:left="0" w:firstLine="0"/>
        <w:rPr>
          <w:rFonts w:ascii="Arial" w:hAnsi="Arial" w:cs="Arial"/>
          <w:sz w:val="24"/>
          <w:szCs w:val="24"/>
        </w:rPr>
      </w:pPr>
    </w:p>
    <w:p w:rsidRPr="000F5CF2" w:rsidR="00747E0A" w:rsidP="00DB5603" w:rsidRDefault="00945A7C" w14:paraId="58341CA8" w14:textId="3A95A26B">
      <w:pPr>
        <w:pStyle w:val="BodyTextIndent3"/>
        <w:tabs>
          <w:tab w:val="clear" w:pos="360"/>
        </w:tabs>
        <w:rPr>
          <w:rFonts w:ascii="Arial" w:hAnsi="Arial" w:cs="Arial"/>
          <w:b/>
          <w:sz w:val="24"/>
          <w:szCs w:val="24"/>
        </w:rPr>
      </w:pPr>
      <w:r w:rsidRPr="000F5CF2">
        <w:rPr>
          <w:rFonts w:ascii="Arial" w:hAnsi="Arial" w:cs="Arial"/>
          <w:b/>
          <w:sz w:val="24"/>
          <w:szCs w:val="24"/>
        </w:rPr>
        <w:t>B. STATISTICAL METHODS</w:t>
      </w:r>
    </w:p>
    <w:p w:rsidRPr="000F5CF2" w:rsidR="00747E0A" w:rsidP="0084159B" w:rsidRDefault="00747E0A" w14:paraId="623C435A" w14:textId="77777777">
      <w:pPr>
        <w:pStyle w:val="BodyTextIndent3"/>
        <w:tabs>
          <w:tab w:val="clear" w:pos="360"/>
        </w:tabs>
        <w:ind w:left="0"/>
        <w:rPr>
          <w:rFonts w:ascii="Arial" w:hAnsi="Arial" w:cs="Arial"/>
          <w:b/>
          <w:sz w:val="24"/>
          <w:szCs w:val="24"/>
        </w:rPr>
      </w:pPr>
    </w:p>
    <w:p w:rsidRPr="000F5CF2" w:rsidR="00747E0A" w:rsidP="00DB5603" w:rsidRDefault="00747E0A" w14:paraId="3CF0CA3B" w14:textId="64B9005B">
      <w:pPr>
        <w:pStyle w:val="ListParagraph"/>
        <w:numPr>
          <w:ilvl w:val="0"/>
          <w:numId w:val="32"/>
        </w:numPr>
        <w:spacing w:after="0" w:line="240" w:lineRule="auto"/>
        <w:ind w:left="720"/>
        <w:rPr>
          <w:rFonts w:ascii="Arial" w:hAnsi="Arial" w:cs="Arial"/>
          <w:b/>
          <w:sz w:val="24"/>
          <w:szCs w:val="24"/>
        </w:rPr>
      </w:pPr>
      <w:r w:rsidRPr="000F5CF2">
        <w:rPr>
          <w:rFonts w:ascii="Arial" w:hAnsi="Arial" w:cs="Arial"/>
          <w:b/>
          <w:sz w:val="24"/>
          <w:szCs w:val="24"/>
        </w:rPr>
        <w:t>Universe and Respondent Selection</w:t>
      </w:r>
    </w:p>
    <w:p w:rsidRPr="000F5CF2" w:rsidR="00747E0A" w:rsidP="00722841" w:rsidRDefault="00747E0A" w14:paraId="7C8B20E8" w14:textId="77777777">
      <w:pPr>
        <w:pStyle w:val="ListParagraph"/>
        <w:spacing w:after="0" w:line="240" w:lineRule="auto"/>
        <w:rPr>
          <w:rFonts w:ascii="Arial" w:hAnsi="Arial" w:cs="Arial"/>
          <w:b/>
          <w:sz w:val="24"/>
          <w:szCs w:val="24"/>
        </w:rPr>
      </w:pPr>
    </w:p>
    <w:p w:rsidRPr="000F5CF2" w:rsidR="004C2B00" w:rsidP="00DB5603" w:rsidRDefault="005D7ED7" w14:paraId="007A5E92" w14:textId="61D0DC28">
      <w:pPr>
        <w:spacing w:after="0" w:line="240" w:lineRule="auto"/>
        <w:ind w:left="360"/>
        <w:rPr>
          <w:rFonts w:ascii="Arial" w:hAnsi="Arial" w:cs="Arial"/>
          <w:sz w:val="24"/>
          <w:szCs w:val="24"/>
        </w:rPr>
      </w:pPr>
      <w:r w:rsidRPr="000F5CF2">
        <w:rPr>
          <w:rFonts w:ascii="Arial" w:hAnsi="Arial" w:cs="Arial"/>
          <w:sz w:val="24"/>
          <w:szCs w:val="24"/>
        </w:rPr>
        <w:t>Focus group</w:t>
      </w:r>
      <w:r w:rsidRPr="000F5CF2" w:rsidR="000E494E">
        <w:rPr>
          <w:rFonts w:ascii="Arial" w:hAnsi="Arial" w:cs="Arial"/>
          <w:sz w:val="24"/>
          <w:szCs w:val="24"/>
        </w:rPr>
        <w:t xml:space="preserve"> participants will be extracted from a random sampl</w:t>
      </w:r>
      <w:r w:rsidRPr="000F5CF2" w:rsidR="004C2B00">
        <w:rPr>
          <w:rFonts w:ascii="Arial" w:hAnsi="Arial" w:cs="Arial"/>
          <w:sz w:val="24"/>
          <w:szCs w:val="24"/>
        </w:rPr>
        <w:t xml:space="preserve">e </w:t>
      </w:r>
      <w:r w:rsidRPr="000F5CF2" w:rsidR="009D47A6">
        <w:rPr>
          <w:rFonts w:ascii="Arial" w:hAnsi="Arial" w:cs="Arial"/>
          <w:sz w:val="24"/>
          <w:szCs w:val="24"/>
        </w:rPr>
        <w:t xml:space="preserve">of </w:t>
      </w:r>
      <w:r w:rsidRPr="000F5CF2" w:rsidR="00AC0CBE">
        <w:rPr>
          <w:rFonts w:ascii="Arial" w:hAnsi="Arial" w:cs="Arial"/>
          <w:sz w:val="24"/>
          <w:szCs w:val="24"/>
        </w:rPr>
        <w:t>taxpayers required to authenticate their identity before the IRS would release the refund claimed on a return filed during the 2020 filing season.</w:t>
      </w:r>
      <w:r w:rsidRPr="000F5CF2" w:rsidR="004C2B00">
        <w:rPr>
          <w:rFonts w:ascii="Arial" w:hAnsi="Arial" w:cs="Arial"/>
          <w:sz w:val="24"/>
          <w:szCs w:val="24"/>
        </w:rPr>
        <w:t xml:space="preserve"> </w:t>
      </w:r>
      <w:r w:rsidRPr="000F5CF2" w:rsidR="00AC0CBE">
        <w:rPr>
          <w:rFonts w:ascii="Arial" w:hAnsi="Arial" w:cs="Arial"/>
          <w:sz w:val="24"/>
          <w:szCs w:val="24"/>
        </w:rPr>
        <w:t>We will seek to obtain a mix of participants</w:t>
      </w:r>
      <w:r w:rsidRPr="000F5CF2" w:rsidR="006E0230">
        <w:rPr>
          <w:rFonts w:ascii="Arial" w:hAnsi="Arial" w:cs="Arial"/>
          <w:sz w:val="24"/>
          <w:szCs w:val="24"/>
        </w:rPr>
        <w:t>,</w:t>
      </w:r>
      <w:r w:rsidRPr="000F5CF2" w:rsidR="00AC0CBE">
        <w:rPr>
          <w:rFonts w:ascii="Arial" w:hAnsi="Arial" w:cs="Arial"/>
          <w:sz w:val="24"/>
          <w:szCs w:val="24"/>
        </w:rPr>
        <w:t xml:space="preserve"> based </w:t>
      </w:r>
      <w:r w:rsidRPr="000F5CF2" w:rsidR="006E0230">
        <w:rPr>
          <w:rFonts w:ascii="Arial" w:hAnsi="Arial" w:cs="Arial"/>
          <w:sz w:val="24"/>
          <w:szCs w:val="24"/>
        </w:rPr>
        <w:t xml:space="preserve">on </w:t>
      </w:r>
      <w:r w:rsidRPr="000F5CF2">
        <w:rPr>
          <w:rFonts w:ascii="Arial" w:hAnsi="Arial" w:cs="Arial"/>
          <w:sz w:val="24"/>
          <w:szCs w:val="24"/>
        </w:rPr>
        <w:t xml:space="preserve">gender, age, and </w:t>
      </w:r>
      <w:r w:rsidRPr="000F5CF2" w:rsidR="00AC0CBE">
        <w:rPr>
          <w:rFonts w:ascii="Arial" w:hAnsi="Arial" w:cs="Arial"/>
          <w:sz w:val="24"/>
          <w:szCs w:val="24"/>
        </w:rPr>
        <w:t>the len</w:t>
      </w:r>
      <w:r w:rsidRPr="000F5CF2">
        <w:rPr>
          <w:rFonts w:ascii="Arial" w:hAnsi="Arial" w:cs="Arial"/>
          <w:sz w:val="24"/>
          <w:szCs w:val="24"/>
        </w:rPr>
        <w:t>g</w:t>
      </w:r>
      <w:r w:rsidRPr="000F5CF2" w:rsidR="00AC0CBE">
        <w:rPr>
          <w:rFonts w:ascii="Arial" w:hAnsi="Arial" w:cs="Arial"/>
          <w:sz w:val="24"/>
          <w:szCs w:val="24"/>
        </w:rPr>
        <w:t>th of time before the authentication process was completed.</w:t>
      </w:r>
    </w:p>
    <w:p w:rsidR="004C2B00" w:rsidP="004C2B00" w:rsidRDefault="004C2B00" w14:paraId="718AA4EF" w14:textId="48C5EF0C">
      <w:pPr>
        <w:spacing w:after="0" w:line="240" w:lineRule="auto"/>
        <w:rPr>
          <w:rFonts w:ascii="Arial" w:hAnsi="Arial" w:cs="Arial"/>
          <w:b/>
          <w:sz w:val="24"/>
          <w:szCs w:val="24"/>
        </w:rPr>
      </w:pPr>
    </w:p>
    <w:p w:rsidR="00DB5603" w:rsidP="004C2B00" w:rsidRDefault="00DB5603" w14:paraId="6C706F4E" w14:textId="306AFC46">
      <w:pPr>
        <w:spacing w:after="0" w:line="240" w:lineRule="auto"/>
        <w:rPr>
          <w:rFonts w:ascii="Arial" w:hAnsi="Arial" w:cs="Arial"/>
          <w:b/>
          <w:sz w:val="24"/>
          <w:szCs w:val="24"/>
        </w:rPr>
      </w:pPr>
    </w:p>
    <w:p w:rsidR="00DB5603" w:rsidP="004C2B00" w:rsidRDefault="00DB5603" w14:paraId="135CC381" w14:textId="68C4D692">
      <w:pPr>
        <w:spacing w:after="0" w:line="240" w:lineRule="auto"/>
        <w:rPr>
          <w:rFonts w:ascii="Arial" w:hAnsi="Arial" w:cs="Arial"/>
          <w:b/>
          <w:sz w:val="24"/>
          <w:szCs w:val="24"/>
        </w:rPr>
      </w:pPr>
    </w:p>
    <w:p w:rsidRPr="000F5CF2" w:rsidR="00DB5603" w:rsidP="004C2B00" w:rsidRDefault="00DB5603" w14:paraId="62688D68" w14:textId="77777777">
      <w:pPr>
        <w:spacing w:after="0" w:line="240" w:lineRule="auto"/>
        <w:rPr>
          <w:rFonts w:ascii="Arial" w:hAnsi="Arial" w:cs="Arial"/>
          <w:b/>
          <w:sz w:val="24"/>
          <w:szCs w:val="24"/>
        </w:rPr>
      </w:pPr>
    </w:p>
    <w:p w:rsidRPr="000F5CF2" w:rsidR="00747E0A" w:rsidP="00DB5603" w:rsidRDefault="00747E0A" w14:paraId="6EE650DF" w14:textId="77777777">
      <w:pPr>
        <w:pStyle w:val="ListParagraph"/>
        <w:numPr>
          <w:ilvl w:val="0"/>
          <w:numId w:val="32"/>
        </w:numPr>
        <w:spacing w:after="0" w:line="240" w:lineRule="auto"/>
        <w:ind w:left="720"/>
        <w:rPr>
          <w:rFonts w:ascii="Arial" w:hAnsi="Arial" w:cs="Arial"/>
          <w:b/>
          <w:sz w:val="24"/>
          <w:szCs w:val="24"/>
        </w:rPr>
      </w:pPr>
      <w:r w:rsidRPr="000F5CF2">
        <w:rPr>
          <w:rFonts w:ascii="Arial" w:hAnsi="Arial" w:cs="Arial"/>
          <w:b/>
          <w:sz w:val="24"/>
          <w:szCs w:val="24"/>
        </w:rPr>
        <w:t>Procedures for Collecting Information</w:t>
      </w:r>
    </w:p>
    <w:p w:rsidRPr="000F5CF2" w:rsidR="00747E0A" w:rsidP="00722841" w:rsidRDefault="00747E0A" w14:paraId="14B95D8C" w14:textId="77777777">
      <w:pPr>
        <w:pStyle w:val="ListParagraph"/>
        <w:spacing w:after="0" w:line="240" w:lineRule="auto"/>
        <w:rPr>
          <w:rFonts w:ascii="Arial" w:hAnsi="Arial" w:cs="Arial"/>
          <w:b/>
          <w:sz w:val="24"/>
          <w:szCs w:val="24"/>
        </w:rPr>
      </w:pPr>
    </w:p>
    <w:p w:rsidRPr="000F5CF2" w:rsidR="004753DF" w:rsidP="00DB5603" w:rsidRDefault="00223400" w14:paraId="264671F1" w14:textId="002C6654">
      <w:pPr>
        <w:spacing w:after="0" w:line="240" w:lineRule="auto"/>
        <w:ind w:left="360"/>
        <w:rPr>
          <w:rFonts w:ascii="Arial" w:hAnsi="Arial" w:cs="Arial"/>
          <w:sz w:val="24"/>
          <w:szCs w:val="24"/>
        </w:rPr>
      </w:pPr>
      <w:r w:rsidRPr="000F5CF2">
        <w:rPr>
          <w:rFonts w:ascii="Arial" w:hAnsi="Arial" w:cs="Arial"/>
          <w:sz w:val="24"/>
          <w:szCs w:val="24"/>
        </w:rPr>
        <w:t xml:space="preserve">TAS and W&amp;I will send recruitment letters to taxpayers who completed the identity authentication process during the 2020 filing season. The letter requests taxpayers volunteer to participate in the focus groups by returning a short interest form contained </w:t>
      </w:r>
      <w:r w:rsidRPr="000F5CF2" w:rsidR="00BE49B5">
        <w:rPr>
          <w:rFonts w:ascii="Arial" w:hAnsi="Arial" w:cs="Arial"/>
          <w:sz w:val="24"/>
          <w:szCs w:val="24"/>
        </w:rPr>
        <w:t xml:space="preserve">with the letter or by leaving a message on a toll-free IRS telephone number. Volunteers will be screened to ensure eligibility for the focus groups. Information will be collected during four approximately two-hour focus groups conducted by a trained focus group moderator and a trained note-taker. No personally identifiable information will be </w:t>
      </w:r>
      <w:r w:rsidRPr="000F5CF2" w:rsidR="006E0230">
        <w:rPr>
          <w:rFonts w:ascii="Arial" w:hAnsi="Arial" w:cs="Arial"/>
          <w:sz w:val="24"/>
          <w:szCs w:val="24"/>
        </w:rPr>
        <w:t>collected,</w:t>
      </w:r>
      <w:r w:rsidRPr="000F5CF2" w:rsidR="00BE49B5">
        <w:rPr>
          <w:rFonts w:ascii="Arial" w:hAnsi="Arial" w:cs="Arial"/>
          <w:sz w:val="24"/>
          <w:szCs w:val="24"/>
        </w:rPr>
        <w:t xml:space="preserve"> and all information will be aggregated and consolidated into a final summary report</w:t>
      </w:r>
      <w:r w:rsidR="00FF4AF2">
        <w:rPr>
          <w:rFonts w:ascii="Arial" w:hAnsi="Arial" w:cs="Arial"/>
          <w:sz w:val="24"/>
          <w:szCs w:val="24"/>
        </w:rPr>
        <w:t xml:space="preserve">. </w:t>
      </w:r>
    </w:p>
    <w:p w:rsidRPr="000F5CF2" w:rsidR="00161AAF" w:rsidRDefault="00161AAF" w14:paraId="716F9E45" w14:textId="77777777">
      <w:pPr>
        <w:pStyle w:val="ListParagraph"/>
        <w:spacing w:after="0" w:line="240" w:lineRule="auto"/>
        <w:ind w:left="360"/>
        <w:rPr>
          <w:rFonts w:ascii="Arial" w:hAnsi="Arial" w:cs="Arial"/>
          <w:b/>
          <w:sz w:val="24"/>
          <w:szCs w:val="24"/>
        </w:rPr>
      </w:pPr>
    </w:p>
    <w:p w:rsidRPr="000F5CF2" w:rsidR="00747E0A" w:rsidP="00DB5603" w:rsidRDefault="00747E0A" w14:paraId="1C9EF546" w14:textId="144E2981">
      <w:pPr>
        <w:pStyle w:val="ListParagraph"/>
        <w:numPr>
          <w:ilvl w:val="0"/>
          <w:numId w:val="32"/>
        </w:numPr>
        <w:spacing w:after="0" w:line="240" w:lineRule="auto"/>
        <w:ind w:left="720"/>
        <w:rPr>
          <w:rFonts w:ascii="Arial" w:hAnsi="Arial" w:cs="Arial"/>
          <w:b/>
          <w:sz w:val="24"/>
          <w:szCs w:val="24"/>
        </w:rPr>
      </w:pPr>
      <w:r w:rsidRPr="000F5CF2">
        <w:rPr>
          <w:rFonts w:ascii="Arial" w:hAnsi="Arial" w:cs="Arial"/>
          <w:b/>
          <w:sz w:val="24"/>
          <w:szCs w:val="24"/>
        </w:rPr>
        <w:t>Methods to Maximize Response</w:t>
      </w:r>
    </w:p>
    <w:p w:rsidRPr="000F5CF2" w:rsidR="00EE1B13" w:rsidP="00EE1B13" w:rsidRDefault="00EE1B13" w14:paraId="159B01B9" w14:textId="77777777">
      <w:pPr>
        <w:spacing w:after="0" w:line="240" w:lineRule="auto"/>
        <w:ind w:left="-360"/>
        <w:rPr>
          <w:rFonts w:ascii="Arial" w:hAnsi="Arial" w:cs="Arial"/>
          <w:b/>
          <w:sz w:val="24"/>
          <w:szCs w:val="24"/>
        </w:rPr>
      </w:pPr>
    </w:p>
    <w:p w:rsidRPr="000F5CF2" w:rsidR="003A51E4" w:rsidP="00DB5603" w:rsidRDefault="00EE1B13" w14:paraId="0265A337" w14:textId="438493E3">
      <w:pPr>
        <w:spacing w:after="0" w:line="240" w:lineRule="auto"/>
        <w:ind w:left="360"/>
        <w:rPr>
          <w:rFonts w:ascii="Arial" w:hAnsi="Arial" w:cs="Arial"/>
          <w:sz w:val="24"/>
          <w:szCs w:val="24"/>
        </w:rPr>
      </w:pPr>
      <w:r w:rsidRPr="000F5CF2">
        <w:rPr>
          <w:rFonts w:ascii="Arial" w:hAnsi="Arial" w:cs="Arial"/>
          <w:sz w:val="24"/>
          <w:szCs w:val="24"/>
        </w:rPr>
        <w:t xml:space="preserve">We hope to maximize the responses by communicating the importance of </w:t>
      </w:r>
      <w:r w:rsidR="00A10FF5">
        <w:rPr>
          <w:rFonts w:ascii="Arial" w:hAnsi="Arial" w:cs="Arial"/>
          <w:sz w:val="24"/>
          <w:szCs w:val="24"/>
        </w:rPr>
        <w:t>these focus groups</w:t>
      </w:r>
      <w:r w:rsidRPr="000F5CF2">
        <w:rPr>
          <w:rFonts w:ascii="Arial" w:hAnsi="Arial" w:cs="Arial"/>
          <w:sz w:val="24"/>
          <w:szCs w:val="24"/>
        </w:rPr>
        <w:t xml:space="preserve"> and reducing taxpayer burden</w:t>
      </w:r>
      <w:r w:rsidR="00FF4AF2">
        <w:rPr>
          <w:rFonts w:ascii="Arial" w:hAnsi="Arial" w:cs="Arial"/>
          <w:sz w:val="24"/>
          <w:szCs w:val="24"/>
        </w:rPr>
        <w:t xml:space="preserve">. </w:t>
      </w:r>
      <w:r w:rsidRPr="000F5CF2" w:rsidR="004F04B2">
        <w:rPr>
          <w:rFonts w:ascii="Arial" w:hAnsi="Arial" w:cs="Arial"/>
          <w:sz w:val="24"/>
          <w:szCs w:val="24"/>
        </w:rPr>
        <w:t xml:space="preserve">Respondents will be contacted quickly after they express interest in </w:t>
      </w:r>
      <w:r w:rsidRPr="000F5CF2">
        <w:rPr>
          <w:rFonts w:ascii="Arial" w:hAnsi="Arial" w:cs="Arial"/>
          <w:sz w:val="24"/>
          <w:szCs w:val="24"/>
        </w:rPr>
        <w:t>participation in the focus groups</w:t>
      </w:r>
      <w:r w:rsidR="00FF4AF2">
        <w:rPr>
          <w:rFonts w:ascii="Arial" w:hAnsi="Arial" w:cs="Arial"/>
          <w:sz w:val="24"/>
          <w:szCs w:val="24"/>
        </w:rPr>
        <w:t xml:space="preserve">. </w:t>
      </w:r>
      <w:r w:rsidRPr="000F5CF2">
        <w:rPr>
          <w:rFonts w:ascii="Arial" w:hAnsi="Arial" w:cs="Arial"/>
          <w:sz w:val="24"/>
          <w:szCs w:val="24"/>
        </w:rPr>
        <w:t>All selected participants will receive a confirmation letter thanking them for their willingness to participate i</w:t>
      </w:r>
      <w:r w:rsidR="00FF4AF2">
        <w:rPr>
          <w:rFonts w:ascii="Arial" w:hAnsi="Arial" w:cs="Arial"/>
          <w:sz w:val="24"/>
          <w:szCs w:val="24"/>
        </w:rPr>
        <w:t>n</w:t>
      </w:r>
      <w:r w:rsidRPr="000F5CF2">
        <w:rPr>
          <w:rFonts w:ascii="Arial" w:hAnsi="Arial" w:cs="Arial"/>
          <w:sz w:val="24"/>
          <w:szCs w:val="24"/>
        </w:rPr>
        <w:t xml:space="preserve"> the focus group</w:t>
      </w:r>
      <w:r w:rsidR="00FF4AF2">
        <w:rPr>
          <w:rFonts w:ascii="Arial" w:hAnsi="Arial" w:cs="Arial"/>
          <w:sz w:val="24"/>
          <w:szCs w:val="24"/>
        </w:rPr>
        <w:t xml:space="preserve">. </w:t>
      </w:r>
      <w:r w:rsidRPr="000F5CF2">
        <w:rPr>
          <w:rFonts w:ascii="Arial" w:hAnsi="Arial" w:cs="Arial"/>
          <w:sz w:val="24"/>
          <w:szCs w:val="24"/>
        </w:rPr>
        <w:t>The letters will also contain a reminder of the time and location of the focus group.</w:t>
      </w:r>
    </w:p>
    <w:p w:rsidRPr="000F5CF2" w:rsidR="00747E0A" w:rsidRDefault="00747E0A" w14:paraId="10333041" w14:textId="77777777">
      <w:pPr>
        <w:pStyle w:val="ListParagraph"/>
        <w:spacing w:after="0" w:line="240" w:lineRule="auto"/>
        <w:ind w:left="360"/>
        <w:rPr>
          <w:rFonts w:ascii="Arial" w:hAnsi="Arial" w:cs="Arial"/>
          <w:sz w:val="24"/>
          <w:szCs w:val="24"/>
        </w:rPr>
      </w:pPr>
    </w:p>
    <w:p w:rsidRPr="000F5CF2" w:rsidR="00747E0A" w:rsidP="00DB5603" w:rsidRDefault="00747E0A" w14:paraId="16CED4BB" w14:textId="640C084F">
      <w:pPr>
        <w:pStyle w:val="ListParagraph"/>
        <w:numPr>
          <w:ilvl w:val="0"/>
          <w:numId w:val="32"/>
        </w:numPr>
        <w:spacing w:after="0" w:line="240" w:lineRule="auto"/>
        <w:ind w:left="720"/>
        <w:rPr>
          <w:rFonts w:ascii="Arial" w:hAnsi="Arial" w:cs="Arial"/>
          <w:b/>
          <w:sz w:val="24"/>
          <w:szCs w:val="24"/>
        </w:rPr>
      </w:pPr>
      <w:r w:rsidRPr="000F5CF2">
        <w:rPr>
          <w:rFonts w:ascii="Arial" w:hAnsi="Arial" w:cs="Arial"/>
          <w:b/>
          <w:sz w:val="24"/>
          <w:szCs w:val="24"/>
        </w:rPr>
        <w:t>Testing of Procedures</w:t>
      </w:r>
    </w:p>
    <w:p w:rsidRPr="000F5CF2" w:rsidR="000B14AB" w:rsidP="000B14AB" w:rsidRDefault="000B14AB" w14:paraId="17C3CD5F" w14:textId="77777777">
      <w:pPr>
        <w:spacing w:after="0" w:line="240" w:lineRule="auto"/>
        <w:rPr>
          <w:rFonts w:ascii="Arial" w:hAnsi="Arial" w:cs="Arial"/>
          <w:b/>
          <w:sz w:val="24"/>
          <w:szCs w:val="24"/>
        </w:rPr>
      </w:pPr>
    </w:p>
    <w:p w:rsidRPr="000F5CF2" w:rsidR="00EE1B13" w:rsidP="00DB5603" w:rsidRDefault="00EE1B13" w14:paraId="12D3104B" w14:textId="425E5778">
      <w:pPr>
        <w:spacing w:after="0" w:line="240" w:lineRule="auto"/>
        <w:ind w:left="360"/>
        <w:rPr>
          <w:rFonts w:ascii="Arial" w:hAnsi="Arial" w:cs="Arial"/>
          <w:sz w:val="24"/>
          <w:szCs w:val="24"/>
        </w:rPr>
      </w:pPr>
      <w:r w:rsidRPr="000F5CF2">
        <w:rPr>
          <w:rFonts w:ascii="Arial" w:hAnsi="Arial" w:cs="Arial"/>
          <w:sz w:val="24"/>
          <w:szCs w:val="24"/>
        </w:rPr>
        <w:t xml:space="preserve">There will </w:t>
      </w:r>
      <w:r w:rsidRPr="000F5CF2" w:rsidR="005D7ED7">
        <w:rPr>
          <w:rFonts w:ascii="Arial" w:hAnsi="Arial" w:cs="Arial"/>
          <w:sz w:val="24"/>
          <w:szCs w:val="24"/>
        </w:rPr>
        <w:t>48</w:t>
      </w:r>
      <w:r w:rsidRPr="000F5CF2">
        <w:rPr>
          <w:rFonts w:ascii="Arial" w:hAnsi="Arial" w:cs="Arial"/>
          <w:sz w:val="24"/>
          <w:szCs w:val="24"/>
        </w:rPr>
        <w:t xml:space="preserve"> participants over the course of four focus groups. Each focus group will be conducted by an experience</w:t>
      </w:r>
      <w:r w:rsidRPr="000F5CF2" w:rsidR="00AC6796">
        <w:rPr>
          <w:rFonts w:ascii="Arial" w:hAnsi="Arial" w:cs="Arial"/>
          <w:sz w:val="24"/>
          <w:szCs w:val="24"/>
        </w:rPr>
        <w:t>d</w:t>
      </w:r>
      <w:r w:rsidRPr="000F5CF2">
        <w:rPr>
          <w:rFonts w:ascii="Arial" w:hAnsi="Arial" w:cs="Arial"/>
          <w:sz w:val="24"/>
          <w:szCs w:val="24"/>
        </w:rPr>
        <w:t xml:space="preserve">, well-trained moderator. The moderator will direct discussions in accordance with the moderator’s guide, while a scribe </w:t>
      </w:r>
      <w:r w:rsidRPr="000F5CF2" w:rsidR="001410DC">
        <w:rPr>
          <w:rFonts w:ascii="Arial" w:hAnsi="Arial" w:cs="Arial"/>
          <w:sz w:val="24"/>
          <w:szCs w:val="24"/>
        </w:rPr>
        <w:t>takes</w:t>
      </w:r>
      <w:r w:rsidRPr="000F5CF2">
        <w:rPr>
          <w:rFonts w:ascii="Arial" w:hAnsi="Arial" w:cs="Arial"/>
          <w:sz w:val="24"/>
          <w:szCs w:val="24"/>
        </w:rPr>
        <w:t xml:space="preserve"> notes about the interaction. The moderator will complete an introduction and provide an overview of the process to the participant. No personally identifiable information will be shared during observations</w:t>
      </w:r>
      <w:r w:rsidR="00FF4AF2">
        <w:rPr>
          <w:rFonts w:ascii="Arial" w:hAnsi="Arial" w:cs="Arial"/>
          <w:sz w:val="24"/>
          <w:szCs w:val="24"/>
        </w:rPr>
        <w:t xml:space="preserve">. </w:t>
      </w:r>
    </w:p>
    <w:p w:rsidRPr="000F5CF2" w:rsidR="00747E0A" w:rsidRDefault="00747E0A" w14:paraId="2047E407" w14:textId="77777777">
      <w:pPr>
        <w:pStyle w:val="ListParagraph"/>
        <w:spacing w:after="0" w:line="240" w:lineRule="auto"/>
        <w:ind w:left="360"/>
        <w:rPr>
          <w:rFonts w:ascii="Arial" w:hAnsi="Arial" w:cs="Arial"/>
          <w:b/>
          <w:sz w:val="24"/>
          <w:szCs w:val="24"/>
        </w:rPr>
      </w:pPr>
    </w:p>
    <w:p w:rsidRPr="000F5CF2" w:rsidR="00747E0A" w:rsidP="00DB5603" w:rsidRDefault="00747E0A" w14:paraId="0103B1D8" w14:textId="77777777">
      <w:pPr>
        <w:pStyle w:val="ListParagraph"/>
        <w:numPr>
          <w:ilvl w:val="0"/>
          <w:numId w:val="32"/>
        </w:numPr>
        <w:spacing w:after="0" w:line="240" w:lineRule="auto"/>
        <w:ind w:left="720"/>
        <w:rPr>
          <w:rFonts w:ascii="Arial" w:hAnsi="Arial" w:cs="Arial"/>
          <w:b/>
          <w:sz w:val="24"/>
          <w:szCs w:val="24"/>
        </w:rPr>
      </w:pPr>
      <w:r w:rsidRPr="000F5CF2">
        <w:rPr>
          <w:rFonts w:ascii="Arial" w:hAnsi="Arial" w:cs="Arial"/>
          <w:b/>
          <w:sz w:val="24"/>
          <w:szCs w:val="24"/>
        </w:rPr>
        <w:t>Contacts for Statistical Aspects and Data Collection</w:t>
      </w:r>
    </w:p>
    <w:p w:rsidRPr="000F5CF2" w:rsidR="00EC0267" w:rsidP="00124F4A" w:rsidRDefault="00EC0267" w14:paraId="05CA6205" w14:textId="77777777">
      <w:pPr>
        <w:spacing w:after="0" w:line="240" w:lineRule="auto"/>
        <w:rPr>
          <w:rFonts w:ascii="Arial" w:hAnsi="Arial" w:cs="Arial"/>
          <w:b/>
          <w:sz w:val="24"/>
          <w:szCs w:val="24"/>
        </w:rPr>
      </w:pPr>
    </w:p>
    <w:p w:rsidRPr="000F5CF2" w:rsidR="00D460DD" w:rsidP="00DB5603" w:rsidRDefault="00541A5E" w14:paraId="086ABDCF" w14:textId="17F311E7">
      <w:pPr>
        <w:spacing w:after="0" w:line="240" w:lineRule="auto"/>
        <w:ind w:left="360"/>
        <w:rPr>
          <w:rFonts w:ascii="Arial" w:hAnsi="Arial" w:cs="Arial"/>
          <w:sz w:val="24"/>
          <w:szCs w:val="24"/>
        </w:rPr>
      </w:pPr>
      <w:r w:rsidRPr="000F5CF2">
        <w:rPr>
          <w:rFonts w:ascii="Arial" w:hAnsi="Arial" w:cs="Arial"/>
          <w:sz w:val="24"/>
          <w:szCs w:val="24"/>
        </w:rPr>
        <w:t>Jeff Wilson</w:t>
      </w:r>
    </w:p>
    <w:p w:rsidRPr="000F5CF2" w:rsidR="00D460DD" w:rsidP="00DB5603" w:rsidRDefault="00541A5E" w14:paraId="7763F341" w14:textId="09D498B1">
      <w:pPr>
        <w:spacing w:after="0" w:line="240" w:lineRule="auto"/>
        <w:ind w:firstLine="360"/>
        <w:rPr>
          <w:rFonts w:ascii="Arial" w:hAnsi="Arial" w:cs="Arial"/>
          <w:sz w:val="24"/>
          <w:szCs w:val="24"/>
        </w:rPr>
      </w:pPr>
      <w:r w:rsidRPr="000F5CF2">
        <w:rPr>
          <w:rFonts w:ascii="Arial" w:hAnsi="Arial" w:cs="Arial"/>
          <w:sz w:val="24"/>
          <w:szCs w:val="24"/>
        </w:rPr>
        <w:t>Senior Advisor to the National Taxpayer Advocate</w:t>
      </w:r>
    </w:p>
    <w:p w:rsidRPr="000F5CF2" w:rsidR="00D460DD" w:rsidP="00DB5603" w:rsidRDefault="00541A5E" w14:paraId="7D4907AB" w14:textId="43B2A552">
      <w:pPr>
        <w:spacing w:after="0" w:line="240" w:lineRule="auto"/>
        <w:ind w:firstLine="360"/>
        <w:rPr>
          <w:rFonts w:ascii="Arial" w:hAnsi="Arial" w:cs="Arial"/>
          <w:sz w:val="24"/>
          <w:szCs w:val="24"/>
        </w:rPr>
      </w:pPr>
      <w:r w:rsidRPr="000F5CF2">
        <w:rPr>
          <w:rFonts w:ascii="Arial" w:hAnsi="Arial" w:cs="Arial"/>
          <w:sz w:val="24"/>
          <w:szCs w:val="24"/>
        </w:rPr>
        <w:t>317-613-1600</w:t>
      </w:r>
    </w:p>
    <w:p w:rsidRPr="000F5CF2" w:rsidR="00D460DD" w:rsidP="00DB5603" w:rsidRDefault="00541A5E" w14:paraId="620F2E45" w14:textId="384E5DDA">
      <w:pPr>
        <w:spacing w:after="0" w:line="240" w:lineRule="auto"/>
        <w:ind w:firstLine="360"/>
        <w:rPr>
          <w:rFonts w:ascii="Arial" w:hAnsi="Arial" w:cs="Arial"/>
          <w:sz w:val="24"/>
          <w:szCs w:val="24"/>
        </w:rPr>
      </w:pPr>
      <w:r w:rsidRPr="000F5CF2">
        <w:rPr>
          <w:rFonts w:ascii="Arial" w:hAnsi="Arial" w:cs="Arial"/>
          <w:sz w:val="24"/>
          <w:szCs w:val="24"/>
        </w:rPr>
        <w:t>Jeff.</w:t>
      </w:r>
      <w:r w:rsidR="00FF4AF2">
        <w:rPr>
          <w:rFonts w:ascii="Arial" w:hAnsi="Arial" w:cs="Arial"/>
          <w:sz w:val="24"/>
          <w:szCs w:val="24"/>
        </w:rPr>
        <w:t>W</w:t>
      </w:r>
      <w:r w:rsidRPr="000F5CF2" w:rsidR="00FF4AF2">
        <w:rPr>
          <w:rFonts w:ascii="Arial" w:hAnsi="Arial" w:cs="Arial"/>
          <w:sz w:val="24"/>
          <w:szCs w:val="24"/>
        </w:rPr>
        <w:t>ilson</w:t>
      </w:r>
      <w:r w:rsidRPr="000F5CF2" w:rsidR="00D460DD">
        <w:rPr>
          <w:rFonts w:ascii="Arial" w:hAnsi="Arial" w:cs="Arial"/>
          <w:sz w:val="24"/>
          <w:szCs w:val="24"/>
        </w:rPr>
        <w:t>@irs.gov</w:t>
      </w:r>
    </w:p>
    <w:p w:rsidRPr="000F5CF2" w:rsidR="00D460DD" w:rsidP="00124F4A" w:rsidRDefault="00D460DD" w14:paraId="117FD233" w14:textId="77777777">
      <w:pPr>
        <w:spacing w:after="0" w:line="240" w:lineRule="auto"/>
        <w:rPr>
          <w:rFonts w:ascii="Arial" w:hAnsi="Arial" w:cs="Arial"/>
          <w:sz w:val="24"/>
          <w:szCs w:val="24"/>
        </w:rPr>
      </w:pPr>
    </w:p>
    <w:p w:rsidRPr="008C6B3E" w:rsidR="00747E0A" w:rsidP="003964F2" w:rsidRDefault="00747E0A" w14:paraId="5DD6A307" w14:textId="040AC75A">
      <w:pPr>
        <w:pStyle w:val="BodyTextIndent3"/>
        <w:numPr>
          <w:ilvl w:val="0"/>
          <w:numId w:val="33"/>
        </w:numPr>
        <w:tabs>
          <w:tab w:val="clear" w:pos="360"/>
        </w:tabs>
        <w:rPr>
          <w:rFonts w:ascii="Arial" w:hAnsi="Arial" w:cs="Arial"/>
          <w:b/>
          <w:sz w:val="24"/>
          <w:szCs w:val="24"/>
        </w:rPr>
      </w:pPr>
      <w:r w:rsidRPr="008C6B3E">
        <w:rPr>
          <w:rFonts w:ascii="Arial" w:hAnsi="Arial" w:cs="Arial"/>
          <w:b/>
          <w:sz w:val="24"/>
          <w:szCs w:val="24"/>
        </w:rPr>
        <w:t>ATTACHMENTS</w:t>
      </w:r>
      <w:r w:rsidRPr="008C6B3E" w:rsidR="008C6B3E">
        <w:rPr>
          <w:rFonts w:ascii="Arial" w:hAnsi="Arial" w:cs="Arial"/>
          <w:b/>
          <w:sz w:val="24"/>
          <w:szCs w:val="24"/>
        </w:rPr>
        <w:t xml:space="preserve"> – </w:t>
      </w:r>
      <w:r w:rsidRPr="008C6B3E" w:rsidR="00852B7E">
        <w:rPr>
          <w:rFonts w:ascii="Arial" w:hAnsi="Arial" w:cs="Arial"/>
          <w:b/>
          <w:sz w:val="24"/>
          <w:szCs w:val="24"/>
        </w:rPr>
        <w:t>English Versions of TAS Survey Correspondence</w:t>
      </w:r>
      <w:r w:rsidRPr="008C6B3E" w:rsidR="008C6B3E">
        <w:rPr>
          <w:rFonts w:ascii="Arial" w:hAnsi="Arial" w:cs="Arial"/>
          <w:b/>
          <w:sz w:val="24"/>
          <w:szCs w:val="24"/>
        </w:rPr>
        <w:t xml:space="preserve"> – </w:t>
      </w:r>
      <w:r w:rsidRPr="008C6B3E" w:rsidR="00F376C5">
        <w:rPr>
          <w:rFonts w:ascii="Arial" w:hAnsi="Arial" w:cs="Arial"/>
          <w:b/>
          <w:sz w:val="24"/>
          <w:szCs w:val="24"/>
        </w:rPr>
        <w:t>PDF</w:t>
      </w:r>
      <w:r w:rsidRPr="008C6B3E" w:rsidR="008C6B3E">
        <w:rPr>
          <w:rFonts w:ascii="Arial" w:hAnsi="Arial" w:cs="Arial"/>
          <w:b/>
          <w:sz w:val="24"/>
          <w:szCs w:val="24"/>
        </w:rPr>
        <w:t xml:space="preserve"> </w:t>
      </w:r>
      <w:r w:rsidRPr="008C6B3E" w:rsidR="00F376C5">
        <w:rPr>
          <w:rFonts w:ascii="Arial" w:hAnsi="Arial" w:cs="Arial"/>
          <w:b/>
          <w:sz w:val="24"/>
          <w:szCs w:val="24"/>
        </w:rPr>
        <w:t xml:space="preserve"> Format</w:t>
      </w:r>
      <w:r w:rsidRPr="008C6B3E" w:rsidR="00852B7E">
        <w:rPr>
          <w:rFonts w:ascii="Arial" w:hAnsi="Arial" w:cs="Arial"/>
          <w:b/>
          <w:sz w:val="24"/>
          <w:szCs w:val="24"/>
        </w:rPr>
        <w:t xml:space="preserve">  </w:t>
      </w:r>
    </w:p>
    <w:p w:rsidRPr="000F5CF2" w:rsidR="00747E0A" w:rsidP="00395F74" w:rsidRDefault="00747E0A" w14:paraId="0E39343D" w14:textId="77777777">
      <w:pPr>
        <w:spacing w:after="0" w:line="240" w:lineRule="auto"/>
        <w:rPr>
          <w:rFonts w:ascii="Arial" w:hAnsi="Arial" w:cs="Arial"/>
          <w:sz w:val="24"/>
          <w:szCs w:val="24"/>
        </w:rPr>
      </w:pPr>
    </w:p>
    <w:p w:rsidRPr="008C6B3E" w:rsidR="00343463" w:rsidP="008C6B3E" w:rsidRDefault="00343463" w14:paraId="64D03306" w14:textId="77777777">
      <w:pPr>
        <w:pStyle w:val="ListParagraph"/>
        <w:numPr>
          <w:ilvl w:val="0"/>
          <w:numId w:val="34"/>
        </w:numPr>
        <w:spacing w:after="0" w:line="240" w:lineRule="auto"/>
        <w:rPr>
          <w:rFonts w:ascii="Arial" w:hAnsi="Arial" w:cs="Arial"/>
          <w:sz w:val="24"/>
          <w:szCs w:val="24"/>
        </w:rPr>
      </w:pPr>
      <w:r w:rsidRPr="008C6B3E">
        <w:rPr>
          <w:rFonts w:ascii="Arial" w:hAnsi="Arial" w:cs="Arial"/>
          <w:sz w:val="24"/>
          <w:szCs w:val="24"/>
        </w:rPr>
        <w:t>Exhibit A – Letter seeking volunteers</w:t>
      </w:r>
    </w:p>
    <w:p w:rsidRPr="008C6B3E" w:rsidR="00343463" w:rsidP="008C6B3E" w:rsidRDefault="00343463" w14:paraId="22425B7A" w14:textId="77777777">
      <w:pPr>
        <w:pStyle w:val="ListParagraph"/>
        <w:numPr>
          <w:ilvl w:val="0"/>
          <w:numId w:val="34"/>
        </w:numPr>
        <w:spacing w:after="0" w:line="240" w:lineRule="auto"/>
        <w:rPr>
          <w:rFonts w:ascii="Arial" w:hAnsi="Arial" w:cs="Arial"/>
          <w:sz w:val="24"/>
          <w:szCs w:val="24"/>
        </w:rPr>
      </w:pPr>
      <w:r w:rsidRPr="008C6B3E">
        <w:rPr>
          <w:rFonts w:ascii="Arial" w:hAnsi="Arial" w:cs="Arial"/>
          <w:sz w:val="24"/>
          <w:szCs w:val="24"/>
        </w:rPr>
        <w:t>Exhibit B – Letter thanking non-selected participants</w:t>
      </w:r>
    </w:p>
    <w:p w:rsidRPr="008C6B3E" w:rsidR="00343463" w:rsidP="008C6B3E" w:rsidRDefault="00343463" w14:paraId="66BC192E" w14:textId="77777777">
      <w:pPr>
        <w:pStyle w:val="ListParagraph"/>
        <w:numPr>
          <w:ilvl w:val="0"/>
          <w:numId w:val="34"/>
        </w:numPr>
        <w:spacing w:after="0" w:line="240" w:lineRule="auto"/>
        <w:rPr>
          <w:rFonts w:ascii="Arial" w:hAnsi="Arial" w:cs="Arial"/>
          <w:sz w:val="24"/>
          <w:szCs w:val="24"/>
        </w:rPr>
      </w:pPr>
      <w:r w:rsidRPr="008C6B3E">
        <w:rPr>
          <w:rFonts w:ascii="Arial" w:hAnsi="Arial" w:cs="Arial"/>
          <w:sz w:val="24"/>
          <w:szCs w:val="24"/>
        </w:rPr>
        <w:t>Exhibit C – Letter thanking and confirming selected participants</w:t>
      </w:r>
    </w:p>
    <w:p w:rsidRPr="008C6B3E" w:rsidR="00343463" w:rsidP="008C6B3E" w:rsidRDefault="00343463" w14:paraId="591EECF3" w14:textId="77777777">
      <w:pPr>
        <w:pStyle w:val="ListParagraph"/>
        <w:numPr>
          <w:ilvl w:val="0"/>
          <w:numId w:val="34"/>
        </w:numPr>
        <w:spacing w:after="0" w:line="240" w:lineRule="auto"/>
        <w:rPr>
          <w:rFonts w:ascii="Arial" w:hAnsi="Arial" w:cs="Arial"/>
          <w:sz w:val="24"/>
          <w:szCs w:val="24"/>
        </w:rPr>
      </w:pPr>
      <w:r w:rsidRPr="008C6B3E">
        <w:rPr>
          <w:rFonts w:ascii="Arial" w:hAnsi="Arial" w:cs="Arial"/>
          <w:sz w:val="24"/>
          <w:szCs w:val="24"/>
        </w:rPr>
        <w:lastRenderedPageBreak/>
        <w:t>Exhibit D – Focus group moderator guide</w:t>
      </w:r>
    </w:p>
    <w:p w:rsidR="00A40C9C" w:rsidP="0077289E" w:rsidRDefault="00343463" w14:paraId="13E070E4" w14:textId="686D8232">
      <w:pPr>
        <w:pStyle w:val="ListParagraph"/>
        <w:numPr>
          <w:ilvl w:val="0"/>
          <w:numId w:val="34"/>
        </w:numPr>
        <w:spacing w:after="0" w:line="240" w:lineRule="auto"/>
        <w:rPr>
          <w:rFonts w:ascii="Arial" w:hAnsi="Arial" w:cs="Arial"/>
          <w:sz w:val="24"/>
          <w:szCs w:val="24"/>
        </w:rPr>
      </w:pPr>
      <w:r w:rsidRPr="008C6B3E">
        <w:rPr>
          <w:rFonts w:ascii="Arial" w:hAnsi="Arial" w:cs="Arial"/>
          <w:sz w:val="24"/>
          <w:szCs w:val="24"/>
        </w:rPr>
        <w:t>Exhibit E – Privacy impact assessment approval memorandum</w:t>
      </w:r>
    </w:p>
    <w:p w:rsidRPr="008C6B3E" w:rsidR="008C6BA4" w:rsidP="0077289E" w:rsidRDefault="008C6BA4" w14:paraId="4C2893CD" w14:textId="2F176688">
      <w:pPr>
        <w:pStyle w:val="ListParagraph"/>
        <w:numPr>
          <w:ilvl w:val="0"/>
          <w:numId w:val="34"/>
        </w:numPr>
        <w:spacing w:after="0" w:line="240" w:lineRule="auto"/>
        <w:rPr>
          <w:rFonts w:ascii="Arial" w:hAnsi="Arial" w:cs="Arial"/>
          <w:sz w:val="24"/>
          <w:szCs w:val="24"/>
        </w:rPr>
      </w:pPr>
      <w:r>
        <w:rPr>
          <w:rFonts w:ascii="Arial" w:hAnsi="Arial" w:cs="Arial"/>
          <w:sz w:val="24"/>
          <w:szCs w:val="24"/>
        </w:rPr>
        <w:t xml:space="preserve">Exhibit F </w:t>
      </w:r>
      <w:r w:rsidRPr="008C6B3E">
        <w:rPr>
          <w:rFonts w:ascii="Arial" w:hAnsi="Arial" w:cs="Arial"/>
          <w:sz w:val="24"/>
          <w:szCs w:val="24"/>
        </w:rPr>
        <w:t>–</w:t>
      </w:r>
      <w:r>
        <w:rPr>
          <w:rFonts w:ascii="Arial" w:hAnsi="Arial" w:cs="Arial"/>
          <w:sz w:val="24"/>
          <w:szCs w:val="24"/>
        </w:rPr>
        <w:t xml:space="preserve"> Screener Question</w:t>
      </w:r>
    </w:p>
    <w:sectPr w:rsidRPr="008C6B3E" w:rsidR="008C6BA4" w:rsidSect="00487FFE">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DF0BF" w14:textId="77777777" w:rsidR="005A5814" w:rsidRDefault="005A5814">
      <w:pPr>
        <w:spacing w:after="0" w:line="240" w:lineRule="auto"/>
      </w:pPr>
      <w:r>
        <w:separator/>
      </w:r>
    </w:p>
  </w:endnote>
  <w:endnote w:type="continuationSeparator" w:id="0">
    <w:p w14:paraId="04555CF0" w14:textId="77777777" w:rsidR="005A5814" w:rsidRDefault="005A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8AB8" w14:textId="3405A061" w:rsidR="00747E0A" w:rsidRDefault="00747E0A" w:rsidP="0072284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B3E1D">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3E1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7281F" w14:textId="77777777" w:rsidR="005A5814" w:rsidRDefault="005A5814">
      <w:pPr>
        <w:spacing w:after="0" w:line="240" w:lineRule="auto"/>
      </w:pPr>
      <w:r>
        <w:separator/>
      </w:r>
    </w:p>
  </w:footnote>
  <w:footnote w:type="continuationSeparator" w:id="0">
    <w:p w14:paraId="743656DD" w14:textId="77777777" w:rsidR="005A5814" w:rsidRDefault="005A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BB82" w14:textId="77777777" w:rsidR="00487FFE" w:rsidRPr="008C6B3E" w:rsidRDefault="00487FFE" w:rsidP="00487FFE">
    <w:pPr>
      <w:spacing w:after="0" w:line="240" w:lineRule="auto"/>
      <w:jc w:val="center"/>
      <w:rPr>
        <w:rFonts w:ascii="Arial" w:hAnsi="Arial" w:cs="Arial"/>
        <w:sz w:val="24"/>
        <w:szCs w:val="24"/>
      </w:rPr>
    </w:pPr>
    <w:r w:rsidRPr="008C6B3E">
      <w:rPr>
        <w:rFonts w:ascii="Arial" w:hAnsi="Arial" w:cs="Arial"/>
        <w:sz w:val="24"/>
        <w:szCs w:val="24"/>
      </w:rPr>
      <w:t>Supporting Statement</w:t>
    </w:r>
  </w:p>
  <w:p w14:paraId="39233AC6" w14:textId="3A94E872" w:rsidR="00487FFE" w:rsidRPr="008C6B3E" w:rsidRDefault="00487FFE" w:rsidP="00487FFE">
    <w:pPr>
      <w:spacing w:after="0" w:line="240" w:lineRule="auto"/>
      <w:jc w:val="center"/>
      <w:rPr>
        <w:rFonts w:ascii="Arial" w:hAnsi="Arial" w:cs="Arial"/>
        <w:sz w:val="24"/>
        <w:szCs w:val="24"/>
      </w:rPr>
    </w:pPr>
    <w:r w:rsidRPr="008C6B3E">
      <w:rPr>
        <w:rFonts w:ascii="Arial" w:hAnsi="Arial" w:cs="Arial"/>
        <w:sz w:val="24"/>
        <w:szCs w:val="24"/>
      </w:rPr>
      <w:t>Approval Request to Conduct C</w:t>
    </w:r>
    <w:r w:rsidR="00917DBC">
      <w:rPr>
        <w:rFonts w:ascii="Arial" w:hAnsi="Arial" w:cs="Arial"/>
        <w:sz w:val="24"/>
        <w:szCs w:val="24"/>
      </w:rPr>
      <w:t>ognitive &amp; Psychological</w:t>
    </w:r>
    <w:r w:rsidRPr="008C6B3E">
      <w:rPr>
        <w:rFonts w:ascii="Arial" w:hAnsi="Arial" w:cs="Arial"/>
        <w:sz w:val="24"/>
        <w:szCs w:val="24"/>
      </w:rPr>
      <w:t xml:space="preserve"> Research</w:t>
    </w:r>
  </w:p>
  <w:p w14:paraId="1792A1E3" w14:textId="330CC2DA" w:rsidR="00487FFE" w:rsidRPr="008C6B3E" w:rsidRDefault="00487FFE" w:rsidP="00487FFE">
    <w:pPr>
      <w:spacing w:after="0" w:line="240" w:lineRule="auto"/>
      <w:jc w:val="center"/>
      <w:rPr>
        <w:rFonts w:ascii="Arial" w:hAnsi="Arial" w:cs="Arial"/>
        <w:sz w:val="24"/>
        <w:szCs w:val="24"/>
      </w:rPr>
    </w:pPr>
    <w:r w:rsidRPr="008C6B3E">
      <w:rPr>
        <w:rFonts w:ascii="Arial" w:hAnsi="Arial" w:cs="Arial"/>
        <w:sz w:val="24"/>
        <w:szCs w:val="24"/>
      </w:rPr>
      <w:t>(OMB #1545-1</w:t>
    </w:r>
    <w:r w:rsidR="00917DBC">
      <w:rPr>
        <w:rFonts w:ascii="Arial" w:hAnsi="Arial" w:cs="Arial"/>
        <w:sz w:val="24"/>
        <w:szCs w:val="24"/>
      </w:rPr>
      <w:t>349</w:t>
    </w:r>
    <w:r w:rsidRPr="008C6B3E">
      <w:rPr>
        <w:rFonts w:ascii="Arial" w:hAnsi="Arial" w:cs="Arial"/>
        <w:sz w:val="24"/>
        <w:szCs w:val="24"/>
      </w:rPr>
      <w:t>)</w:t>
    </w:r>
  </w:p>
  <w:p w14:paraId="5DF177FD" w14:textId="4BCADFC9" w:rsidR="008C6B3E" w:rsidRDefault="00487FFE" w:rsidP="00487FFE">
    <w:pPr>
      <w:spacing w:after="0" w:line="240" w:lineRule="auto"/>
      <w:jc w:val="center"/>
      <w:rPr>
        <w:rFonts w:ascii="Arial" w:hAnsi="Arial" w:cs="Arial"/>
        <w:sz w:val="24"/>
        <w:szCs w:val="24"/>
      </w:rPr>
    </w:pPr>
    <w:r w:rsidRPr="008C6B3E">
      <w:rPr>
        <w:rFonts w:ascii="Arial" w:hAnsi="Arial" w:cs="Arial"/>
        <w:sz w:val="24"/>
        <w:szCs w:val="24"/>
      </w:rPr>
      <w:t xml:space="preserve"> FY 2020 Taxpayer Advocate Service</w:t>
    </w:r>
    <w:r w:rsidR="000967DC">
      <w:rPr>
        <w:rFonts w:ascii="Arial" w:hAnsi="Arial" w:cs="Arial"/>
        <w:sz w:val="24"/>
        <w:szCs w:val="24"/>
      </w:rPr>
      <w:t xml:space="preserve"> ID Authentication</w:t>
    </w:r>
    <w:r w:rsidRPr="008C6B3E">
      <w:rPr>
        <w:rFonts w:ascii="Arial" w:hAnsi="Arial" w:cs="Arial"/>
        <w:sz w:val="24"/>
        <w:szCs w:val="24"/>
      </w:rPr>
      <w:t xml:space="preserve"> </w:t>
    </w:r>
    <w:r w:rsidR="000967DC">
      <w:rPr>
        <w:rFonts w:ascii="Arial" w:hAnsi="Arial" w:cs="Arial"/>
        <w:sz w:val="24"/>
        <w:szCs w:val="24"/>
      </w:rPr>
      <w:t>Focus Groups</w:t>
    </w:r>
  </w:p>
  <w:p w14:paraId="51BE3F56" w14:textId="77777777" w:rsidR="00487FFE" w:rsidRDefault="00487FFE" w:rsidP="00487FFE">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4819"/>
    <w:multiLevelType w:val="hybridMultilevel"/>
    <w:tmpl w:val="06B25814"/>
    <w:lvl w:ilvl="0" w:tplc="629A0CB6">
      <w:start w:val="1"/>
      <w:numFmt w:val="decimal"/>
      <w:lvlText w:val="%1."/>
      <w:lvlJc w:val="left"/>
      <w:pPr>
        <w:ind w:left="6480" w:hanging="360"/>
      </w:pPr>
      <w:rPr>
        <w:rFonts w:cs="Times New Roman" w:hint="default"/>
        <w:b/>
      </w:rPr>
    </w:lvl>
    <w:lvl w:ilvl="1" w:tplc="04090019">
      <w:start w:val="1"/>
      <w:numFmt w:val="lowerLetter"/>
      <w:lvlText w:val="%2."/>
      <w:lvlJc w:val="left"/>
      <w:pPr>
        <w:ind w:left="7200" w:hanging="360"/>
      </w:pPr>
      <w:rPr>
        <w:rFonts w:cs="Times New Roman"/>
      </w:rPr>
    </w:lvl>
    <w:lvl w:ilvl="2" w:tplc="0409001B" w:tentative="1">
      <w:start w:val="1"/>
      <w:numFmt w:val="lowerRoman"/>
      <w:lvlText w:val="%3."/>
      <w:lvlJc w:val="right"/>
      <w:pPr>
        <w:ind w:left="7920" w:hanging="180"/>
      </w:pPr>
      <w:rPr>
        <w:rFonts w:cs="Times New Roman"/>
      </w:rPr>
    </w:lvl>
    <w:lvl w:ilvl="3" w:tplc="0409000F" w:tentative="1">
      <w:start w:val="1"/>
      <w:numFmt w:val="decimal"/>
      <w:lvlText w:val="%4."/>
      <w:lvlJc w:val="left"/>
      <w:pPr>
        <w:ind w:left="8640" w:hanging="360"/>
      </w:pPr>
      <w:rPr>
        <w:rFonts w:cs="Times New Roman"/>
      </w:rPr>
    </w:lvl>
    <w:lvl w:ilvl="4" w:tplc="04090019" w:tentative="1">
      <w:start w:val="1"/>
      <w:numFmt w:val="lowerLetter"/>
      <w:lvlText w:val="%5."/>
      <w:lvlJc w:val="left"/>
      <w:pPr>
        <w:ind w:left="9360" w:hanging="360"/>
      </w:pPr>
      <w:rPr>
        <w:rFonts w:cs="Times New Roman"/>
      </w:rPr>
    </w:lvl>
    <w:lvl w:ilvl="5" w:tplc="0409001B" w:tentative="1">
      <w:start w:val="1"/>
      <w:numFmt w:val="lowerRoman"/>
      <w:lvlText w:val="%6."/>
      <w:lvlJc w:val="right"/>
      <w:pPr>
        <w:ind w:left="10080" w:hanging="180"/>
      </w:pPr>
      <w:rPr>
        <w:rFonts w:cs="Times New Roman"/>
      </w:rPr>
    </w:lvl>
    <w:lvl w:ilvl="6" w:tplc="0409000F" w:tentative="1">
      <w:start w:val="1"/>
      <w:numFmt w:val="decimal"/>
      <w:lvlText w:val="%7."/>
      <w:lvlJc w:val="left"/>
      <w:pPr>
        <w:ind w:left="10800" w:hanging="360"/>
      </w:pPr>
      <w:rPr>
        <w:rFonts w:cs="Times New Roman"/>
      </w:rPr>
    </w:lvl>
    <w:lvl w:ilvl="7" w:tplc="04090019" w:tentative="1">
      <w:start w:val="1"/>
      <w:numFmt w:val="lowerLetter"/>
      <w:lvlText w:val="%8."/>
      <w:lvlJc w:val="left"/>
      <w:pPr>
        <w:ind w:left="11520" w:hanging="360"/>
      </w:pPr>
      <w:rPr>
        <w:rFonts w:cs="Times New Roman"/>
      </w:rPr>
    </w:lvl>
    <w:lvl w:ilvl="8" w:tplc="0409001B" w:tentative="1">
      <w:start w:val="1"/>
      <w:numFmt w:val="lowerRoman"/>
      <w:lvlText w:val="%9."/>
      <w:lvlJc w:val="right"/>
      <w:pPr>
        <w:ind w:left="12240" w:hanging="180"/>
      </w:pPr>
      <w:rPr>
        <w:rFonts w:cs="Times New Roman"/>
      </w:rPr>
    </w:lvl>
  </w:abstractNum>
  <w:abstractNum w:abstractNumId="11"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772646"/>
    <w:multiLevelType w:val="hybridMultilevel"/>
    <w:tmpl w:val="1F6A8A20"/>
    <w:lvl w:ilvl="0" w:tplc="63B20A8C">
      <w:start w:val="3"/>
      <w:numFmt w:val="upperLetter"/>
      <w:lvlText w:val="%1."/>
      <w:lvlJc w:val="left"/>
      <w:pPr>
        <w:ind w:left="36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91103"/>
    <w:multiLevelType w:val="hybridMultilevel"/>
    <w:tmpl w:val="76FC1BC2"/>
    <w:lvl w:ilvl="0" w:tplc="6D9202A2">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284F105F"/>
    <w:multiLevelType w:val="hybridMultilevel"/>
    <w:tmpl w:val="A0045F50"/>
    <w:lvl w:ilvl="0" w:tplc="4DBC880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2C8E6E56"/>
    <w:multiLevelType w:val="hybridMultilevel"/>
    <w:tmpl w:val="7624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F0487"/>
    <w:multiLevelType w:val="hybridMultilevel"/>
    <w:tmpl w:val="136434DA"/>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50E70637"/>
    <w:multiLevelType w:val="hybridMultilevel"/>
    <w:tmpl w:val="564C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64442"/>
    <w:multiLevelType w:val="hybridMultilevel"/>
    <w:tmpl w:val="C9960F88"/>
    <w:lvl w:ilvl="0" w:tplc="6D9202A2">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12705"/>
    <w:multiLevelType w:val="hybridMultilevel"/>
    <w:tmpl w:val="06B25814"/>
    <w:lvl w:ilvl="0" w:tplc="629A0CB6">
      <w:start w:val="1"/>
      <w:numFmt w:val="decimal"/>
      <w:lvlText w:val="%1."/>
      <w:lvlJc w:val="left"/>
      <w:pPr>
        <w:ind w:left="6480" w:hanging="360"/>
      </w:pPr>
      <w:rPr>
        <w:rFonts w:cs="Times New Roman" w:hint="default"/>
        <w:b/>
      </w:rPr>
    </w:lvl>
    <w:lvl w:ilvl="1" w:tplc="04090019">
      <w:start w:val="1"/>
      <w:numFmt w:val="lowerLetter"/>
      <w:lvlText w:val="%2."/>
      <w:lvlJc w:val="left"/>
      <w:pPr>
        <w:ind w:left="7200" w:hanging="360"/>
      </w:pPr>
      <w:rPr>
        <w:rFonts w:cs="Times New Roman"/>
      </w:rPr>
    </w:lvl>
    <w:lvl w:ilvl="2" w:tplc="0409001B" w:tentative="1">
      <w:start w:val="1"/>
      <w:numFmt w:val="lowerRoman"/>
      <w:lvlText w:val="%3."/>
      <w:lvlJc w:val="right"/>
      <w:pPr>
        <w:ind w:left="7920" w:hanging="180"/>
      </w:pPr>
      <w:rPr>
        <w:rFonts w:cs="Times New Roman"/>
      </w:rPr>
    </w:lvl>
    <w:lvl w:ilvl="3" w:tplc="0409000F" w:tentative="1">
      <w:start w:val="1"/>
      <w:numFmt w:val="decimal"/>
      <w:lvlText w:val="%4."/>
      <w:lvlJc w:val="left"/>
      <w:pPr>
        <w:ind w:left="8640" w:hanging="360"/>
      </w:pPr>
      <w:rPr>
        <w:rFonts w:cs="Times New Roman"/>
      </w:rPr>
    </w:lvl>
    <w:lvl w:ilvl="4" w:tplc="04090019" w:tentative="1">
      <w:start w:val="1"/>
      <w:numFmt w:val="lowerLetter"/>
      <w:lvlText w:val="%5."/>
      <w:lvlJc w:val="left"/>
      <w:pPr>
        <w:ind w:left="9360" w:hanging="360"/>
      </w:pPr>
      <w:rPr>
        <w:rFonts w:cs="Times New Roman"/>
      </w:rPr>
    </w:lvl>
    <w:lvl w:ilvl="5" w:tplc="0409001B" w:tentative="1">
      <w:start w:val="1"/>
      <w:numFmt w:val="lowerRoman"/>
      <w:lvlText w:val="%6."/>
      <w:lvlJc w:val="right"/>
      <w:pPr>
        <w:ind w:left="10080" w:hanging="180"/>
      </w:pPr>
      <w:rPr>
        <w:rFonts w:cs="Times New Roman"/>
      </w:rPr>
    </w:lvl>
    <w:lvl w:ilvl="6" w:tplc="0409000F" w:tentative="1">
      <w:start w:val="1"/>
      <w:numFmt w:val="decimal"/>
      <w:lvlText w:val="%7."/>
      <w:lvlJc w:val="left"/>
      <w:pPr>
        <w:ind w:left="10800" w:hanging="360"/>
      </w:pPr>
      <w:rPr>
        <w:rFonts w:cs="Times New Roman"/>
      </w:rPr>
    </w:lvl>
    <w:lvl w:ilvl="7" w:tplc="04090019" w:tentative="1">
      <w:start w:val="1"/>
      <w:numFmt w:val="lowerLetter"/>
      <w:lvlText w:val="%8."/>
      <w:lvlJc w:val="left"/>
      <w:pPr>
        <w:ind w:left="11520" w:hanging="360"/>
      </w:pPr>
      <w:rPr>
        <w:rFonts w:cs="Times New Roman"/>
      </w:rPr>
    </w:lvl>
    <w:lvl w:ilvl="8" w:tplc="0409001B" w:tentative="1">
      <w:start w:val="1"/>
      <w:numFmt w:val="lowerRoman"/>
      <w:lvlText w:val="%9."/>
      <w:lvlJc w:val="right"/>
      <w:pPr>
        <w:ind w:left="12240" w:hanging="180"/>
      </w:pPr>
      <w:rPr>
        <w:rFonts w:cs="Times New Roman"/>
      </w:rPr>
    </w:lvl>
  </w:abstractNum>
  <w:abstractNum w:abstractNumId="31"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4"/>
  </w:num>
  <w:num w:numId="2">
    <w:abstractNumId w:val="30"/>
  </w:num>
  <w:num w:numId="3">
    <w:abstractNumId w:val="11"/>
  </w:num>
  <w:num w:numId="4">
    <w:abstractNumId w:val="15"/>
  </w:num>
  <w:num w:numId="5">
    <w:abstractNumId w:val="28"/>
  </w:num>
  <w:num w:numId="6">
    <w:abstractNumId w:val="23"/>
  </w:num>
  <w:num w:numId="7">
    <w:abstractNumId w:val="27"/>
  </w:num>
  <w:num w:numId="8">
    <w:abstractNumId w:val="22"/>
  </w:num>
  <w:num w:numId="9">
    <w:abstractNumId w:val="26"/>
  </w:num>
  <w:num w:numId="10">
    <w:abstractNumId w:val="17"/>
  </w:num>
  <w:num w:numId="11">
    <w:abstractNumId w:val="31"/>
  </w:num>
  <w:num w:numId="12">
    <w:abstractNumId w:val="18"/>
  </w:num>
  <w:num w:numId="13">
    <w:abstractNumId w:val="12"/>
  </w:num>
  <w:num w:numId="14">
    <w:abstractNumId w:val="32"/>
  </w:num>
  <w:num w:numId="15">
    <w:abstractNumId w:val="16"/>
  </w:num>
  <w:num w:numId="16">
    <w:abstractNumId w:val="2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num>
  <w:num w:numId="28">
    <w:abstractNumId w:val="33"/>
  </w:num>
  <w:num w:numId="29">
    <w:abstractNumId w:val="25"/>
  </w:num>
  <w:num w:numId="30">
    <w:abstractNumId w:val="19"/>
  </w:num>
  <w:num w:numId="31">
    <w:abstractNumId w:val="29"/>
  </w:num>
  <w:num w:numId="32">
    <w:abstractNumId w:val="10"/>
  </w:num>
  <w:num w:numId="33">
    <w:abstractNumId w:val="1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3AB0"/>
    <w:rsid w:val="00006A4B"/>
    <w:rsid w:val="000076DA"/>
    <w:rsid w:val="00007AEA"/>
    <w:rsid w:val="00012CDC"/>
    <w:rsid w:val="00013F6B"/>
    <w:rsid w:val="00013FC9"/>
    <w:rsid w:val="000225E2"/>
    <w:rsid w:val="00022965"/>
    <w:rsid w:val="0002390D"/>
    <w:rsid w:val="00027A2A"/>
    <w:rsid w:val="00031637"/>
    <w:rsid w:val="00031D89"/>
    <w:rsid w:val="00032EDD"/>
    <w:rsid w:val="00036BC2"/>
    <w:rsid w:val="0004378B"/>
    <w:rsid w:val="00043B2E"/>
    <w:rsid w:val="000442CF"/>
    <w:rsid w:val="00046BA9"/>
    <w:rsid w:val="00046FBC"/>
    <w:rsid w:val="000517A9"/>
    <w:rsid w:val="00052373"/>
    <w:rsid w:val="00053E15"/>
    <w:rsid w:val="00056027"/>
    <w:rsid w:val="00056D41"/>
    <w:rsid w:val="0006030F"/>
    <w:rsid w:val="00065E57"/>
    <w:rsid w:val="00066515"/>
    <w:rsid w:val="00067E68"/>
    <w:rsid w:val="000755A1"/>
    <w:rsid w:val="0007569A"/>
    <w:rsid w:val="00076616"/>
    <w:rsid w:val="00083389"/>
    <w:rsid w:val="00084389"/>
    <w:rsid w:val="00091480"/>
    <w:rsid w:val="000967DC"/>
    <w:rsid w:val="00096BC2"/>
    <w:rsid w:val="00097C7F"/>
    <w:rsid w:val="000A0297"/>
    <w:rsid w:val="000A0553"/>
    <w:rsid w:val="000A1176"/>
    <w:rsid w:val="000A252D"/>
    <w:rsid w:val="000A410F"/>
    <w:rsid w:val="000B14AB"/>
    <w:rsid w:val="000B4026"/>
    <w:rsid w:val="000B41AB"/>
    <w:rsid w:val="000B5513"/>
    <w:rsid w:val="000B5E0D"/>
    <w:rsid w:val="000B6B25"/>
    <w:rsid w:val="000C0A7E"/>
    <w:rsid w:val="000C4089"/>
    <w:rsid w:val="000C4FCC"/>
    <w:rsid w:val="000C787D"/>
    <w:rsid w:val="000D5D59"/>
    <w:rsid w:val="000D7F81"/>
    <w:rsid w:val="000E2D67"/>
    <w:rsid w:val="000E4888"/>
    <w:rsid w:val="000E494E"/>
    <w:rsid w:val="000E7993"/>
    <w:rsid w:val="000E7F43"/>
    <w:rsid w:val="000F3E68"/>
    <w:rsid w:val="000F5CF2"/>
    <w:rsid w:val="00102FE1"/>
    <w:rsid w:val="001057D1"/>
    <w:rsid w:val="00107F71"/>
    <w:rsid w:val="001140A9"/>
    <w:rsid w:val="00114DA8"/>
    <w:rsid w:val="00116036"/>
    <w:rsid w:val="00120A60"/>
    <w:rsid w:val="00122C6A"/>
    <w:rsid w:val="00122D63"/>
    <w:rsid w:val="00124F4A"/>
    <w:rsid w:val="0012610A"/>
    <w:rsid w:val="001269BD"/>
    <w:rsid w:val="001305EE"/>
    <w:rsid w:val="001321FD"/>
    <w:rsid w:val="001329D6"/>
    <w:rsid w:val="00132F6B"/>
    <w:rsid w:val="00134663"/>
    <w:rsid w:val="00137F12"/>
    <w:rsid w:val="001410DC"/>
    <w:rsid w:val="00143C4C"/>
    <w:rsid w:val="00151A50"/>
    <w:rsid w:val="0015259B"/>
    <w:rsid w:val="00153371"/>
    <w:rsid w:val="00153E20"/>
    <w:rsid w:val="00154001"/>
    <w:rsid w:val="001575F8"/>
    <w:rsid w:val="00161AAF"/>
    <w:rsid w:val="001628A1"/>
    <w:rsid w:val="00171E62"/>
    <w:rsid w:val="00172EEC"/>
    <w:rsid w:val="0017736F"/>
    <w:rsid w:val="00177568"/>
    <w:rsid w:val="00182A94"/>
    <w:rsid w:val="00182FA5"/>
    <w:rsid w:val="00183319"/>
    <w:rsid w:val="001840BE"/>
    <w:rsid w:val="00187532"/>
    <w:rsid w:val="00192B86"/>
    <w:rsid w:val="00193ACF"/>
    <w:rsid w:val="00195AFF"/>
    <w:rsid w:val="001A1E1C"/>
    <w:rsid w:val="001B3C04"/>
    <w:rsid w:val="001B3E1D"/>
    <w:rsid w:val="001B43EE"/>
    <w:rsid w:val="001B5644"/>
    <w:rsid w:val="001B7759"/>
    <w:rsid w:val="001B7DB6"/>
    <w:rsid w:val="001C13D8"/>
    <w:rsid w:val="001C61E6"/>
    <w:rsid w:val="001C6D1C"/>
    <w:rsid w:val="001D2C4E"/>
    <w:rsid w:val="001E2243"/>
    <w:rsid w:val="001E3CBE"/>
    <w:rsid w:val="001E44AB"/>
    <w:rsid w:val="001E52B9"/>
    <w:rsid w:val="001E7A97"/>
    <w:rsid w:val="001F043C"/>
    <w:rsid w:val="001F7BC9"/>
    <w:rsid w:val="002024E5"/>
    <w:rsid w:val="00206287"/>
    <w:rsid w:val="002074D5"/>
    <w:rsid w:val="002118ED"/>
    <w:rsid w:val="00215EF4"/>
    <w:rsid w:val="002210C6"/>
    <w:rsid w:val="00223400"/>
    <w:rsid w:val="00230685"/>
    <w:rsid w:val="0024229F"/>
    <w:rsid w:val="002426F2"/>
    <w:rsid w:val="00246205"/>
    <w:rsid w:val="00250868"/>
    <w:rsid w:val="00251A9C"/>
    <w:rsid w:val="00252C1F"/>
    <w:rsid w:val="00254D4D"/>
    <w:rsid w:val="00256D0E"/>
    <w:rsid w:val="00260F19"/>
    <w:rsid w:val="00262447"/>
    <w:rsid w:val="00265C43"/>
    <w:rsid w:val="00271106"/>
    <w:rsid w:val="00274F40"/>
    <w:rsid w:val="00275186"/>
    <w:rsid w:val="00275928"/>
    <w:rsid w:val="00281EF9"/>
    <w:rsid w:val="00284D3A"/>
    <w:rsid w:val="00293203"/>
    <w:rsid w:val="00293B0B"/>
    <w:rsid w:val="0029408A"/>
    <w:rsid w:val="00297B44"/>
    <w:rsid w:val="002A2C2B"/>
    <w:rsid w:val="002A35E6"/>
    <w:rsid w:val="002A5270"/>
    <w:rsid w:val="002A5B90"/>
    <w:rsid w:val="002B0204"/>
    <w:rsid w:val="002B098D"/>
    <w:rsid w:val="002B0B32"/>
    <w:rsid w:val="002B31ED"/>
    <w:rsid w:val="002B63FC"/>
    <w:rsid w:val="002B69CF"/>
    <w:rsid w:val="002C5088"/>
    <w:rsid w:val="002C78BC"/>
    <w:rsid w:val="002D1B81"/>
    <w:rsid w:val="002E1BFB"/>
    <w:rsid w:val="002E1FEA"/>
    <w:rsid w:val="002E406F"/>
    <w:rsid w:val="002F4A60"/>
    <w:rsid w:val="002F4EAB"/>
    <w:rsid w:val="002F7090"/>
    <w:rsid w:val="002F753E"/>
    <w:rsid w:val="00306F07"/>
    <w:rsid w:val="00313DEB"/>
    <w:rsid w:val="003143BE"/>
    <w:rsid w:val="00320A22"/>
    <w:rsid w:val="003212A3"/>
    <w:rsid w:val="00321328"/>
    <w:rsid w:val="00324AF8"/>
    <w:rsid w:val="0032599A"/>
    <w:rsid w:val="003267CA"/>
    <w:rsid w:val="00330D44"/>
    <w:rsid w:val="00336169"/>
    <w:rsid w:val="0033690C"/>
    <w:rsid w:val="00342006"/>
    <w:rsid w:val="00342EC6"/>
    <w:rsid w:val="00343463"/>
    <w:rsid w:val="003475A2"/>
    <w:rsid w:val="00351E35"/>
    <w:rsid w:val="0035260A"/>
    <w:rsid w:val="003647A9"/>
    <w:rsid w:val="00365944"/>
    <w:rsid w:val="003702B3"/>
    <w:rsid w:val="0037373F"/>
    <w:rsid w:val="00377B51"/>
    <w:rsid w:val="00385893"/>
    <w:rsid w:val="00392CC9"/>
    <w:rsid w:val="00394A9C"/>
    <w:rsid w:val="00395F74"/>
    <w:rsid w:val="003A2767"/>
    <w:rsid w:val="003A2F20"/>
    <w:rsid w:val="003A31F9"/>
    <w:rsid w:val="003A44E1"/>
    <w:rsid w:val="003A51E4"/>
    <w:rsid w:val="003A54A7"/>
    <w:rsid w:val="003A5CE6"/>
    <w:rsid w:val="003A7A16"/>
    <w:rsid w:val="003B3FF8"/>
    <w:rsid w:val="003B54A7"/>
    <w:rsid w:val="003C09E4"/>
    <w:rsid w:val="003C45E7"/>
    <w:rsid w:val="003C47CE"/>
    <w:rsid w:val="003D2572"/>
    <w:rsid w:val="003D4017"/>
    <w:rsid w:val="003D5649"/>
    <w:rsid w:val="003D77D8"/>
    <w:rsid w:val="003D7D89"/>
    <w:rsid w:val="003E339C"/>
    <w:rsid w:val="003E59F9"/>
    <w:rsid w:val="003F2DD1"/>
    <w:rsid w:val="003F5F2D"/>
    <w:rsid w:val="003F7293"/>
    <w:rsid w:val="003F7813"/>
    <w:rsid w:val="00400B68"/>
    <w:rsid w:val="00403A98"/>
    <w:rsid w:val="00404071"/>
    <w:rsid w:val="00407EA2"/>
    <w:rsid w:val="00412729"/>
    <w:rsid w:val="00416C2F"/>
    <w:rsid w:val="00425A07"/>
    <w:rsid w:val="00425D60"/>
    <w:rsid w:val="004269B9"/>
    <w:rsid w:val="00437FF6"/>
    <w:rsid w:val="0044359B"/>
    <w:rsid w:val="0044553C"/>
    <w:rsid w:val="00456719"/>
    <w:rsid w:val="00460EB1"/>
    <w:rsid w:val="00461095"/>
    <w:rsid w:val="00462234"/>
    <w:rsid w:val="0046541D"/>
    <w:rsid w:val="0047123C"/>
    <w:rsid w:val="00471734"/>
    <w:rsid w:val="004719FC"/>
    <w:rsid w:val="00474C83"/>
    <w:rsid w:val="004753DF"/>
    <w:rsid w:val="0047754C"/>
    <w:rsid w:val="00477A29"/>
    <w:rsid w:val="00480C4C"/>
    <w:rsid w:val="004815EF"/>
    <w:rsid w:val="004834BA"/>
    <w:rsid w:val="00483637"/>
    <w:rsid w:val="00487FFE"/>
    <w:rsid w:val="00490C5A"/>
    <w:rsid w:val="0049389F"/>
    <w:rsid w:val="004970C8"/>
    <w:rsid w:val="004A1CF9"/>
    <w:rsid w:val="004A5CF5"/>
    <w:rsid w:val="004A7EAB"/>
    <w:rsid w:val="004B3B84"/>
    <w:rsid w:val="004C09F0"/>
    <w:rsid w:val="004C2B00"/>
    <w:rsid w:val="004C468B"/>
    <w:rsid w:val="004D6113"/>
    <w:rsid w:val="004D7F5E"/>
    <w:rsid w:val="004E0BA7"/>
    <w:rsid w:val="004F04B2"/>
    <w:rsid w:val="004F1B9B"/>
    <w:rsid w:val="004F2E4A"/>
    <w:rsid w:val="00500086"/>
    <w:rsid w:val="005016C3"/>
    <w:rsid w:val="00501858"/>
    <w:rsid w:val="005026B1"/>
    <w:rsid w:val="00504205"/>
    <w:rsid w:val="005054EC"/>
    <w:rsid w:val="00510C98"/>
    <w:rsid w:val="00510F75"/>
    <w:rsid w:val="00512C32"/>
    <w:rsid w:val="00513A34"/>
    <w:rsid w:val="005154BE"/>
    <w:rsid w:val="00516B3B"/>
    <w:rsid w:val="00517122"/>
    <w:rsid w:val="00527B26"/>
    <w:rsid w:val="005325F7"/>
    <w:rsid w:val="00532A50"/>
    <w:rsid w:val="0053359D"/>
    <w:rsid w:val="005362FC"/>
    <w:rsid w:val="0054077B"/>
    <w:rsid w:val="00541A5E"/>
    <w:rsid w:val="00545794"/>
    <w:rsid w:val="005529C7"/>
    <w:rsid w:val="00553427"/>
    <w:rsid w:val="00554A2A"/>
    <w:rsid w:val="005551D9"/>
    <w:rsid w:val="005608A1"/>
    <w:rsid w:val="00562B18"/>
    <w:rsid w:val="00564E07"/>
    <w:rsid w:val="00565027"/>
    <w:rsid w:val="005666FE"/>
    <w:rsid w:val="00570164"/>
    <w:rsid w:val="005702B5"/>
    <w:rsid w:val="00571BDB"/>
    <w:rsid w:val="00572831"/>
    <w:rsid w:val="00576DDB"/>
    <w:rsid w:val="005771B4"/>
    <w:rsid w:val="00583B42"/>
    <w:rsid w:val="005867D4"/>
    <w:rsid w:val="005872A9"/>
    <w:rsid w:val="00595C72"/>
    <w:rsid w:val="005978A7"/>
    <w:rsid w:val="00597C11"/>
    <w:rsid w:val="005A10E3"/>
    <w:rsid w:val="005A3366"/>
    <w:rsid w:val="005A5814"/>
    <w:rsid w:val="005B37B6"/>
    <w:rsid w:val="005B454A"/>
    <w:rsid w:val="005B6FCD"/>
    <w:rsid w:val="005C1523"/>
    <w:rsid w:val="005C1A21"/>
    <w:rsid w:val="005D3CBD"/>
    <w:rsid w:val="005D5DA7"/>
    <w:rsid w:val="005D7B61"/>
    <w:rsid w:val="005D7D4E"/>
    <w:rsid w:val="005D7ED7"/>
    <w:rsid w:val="005E46B7"/>
    <w:rsid w:val="005E5A3B"/>
    <w:rsid w:val="005F0456"/>
    <w:rsid w:val="005F767C"/>
    <w:rsid w:val="0060019D"/>
    <w:rsid w:val="00603843"/>
    <w:rsid w:val="00606C94"/>
    <w:rsid w:val="00607287"/>
    <w:rsid w:val="00613B0A"/>
    <w:rsid w:val="00617A6C"/>
    <w:rsid w:val="006229E0"/>
    <w:rsid w:val="00627856"/>
    <w:rsid w:val="00627875"/>
    <w:rsid w:val="00630D0C"/>
    <w:rsid w:val="00631E08"/>
    <w:rsid w:val="006364B1"/>
    <w:rsid w:val="006447F7"/>
    <w:rsid w:val="00644996"/>
    <w:rsid w:val="00645BE4"/>
    <w:rsid w:val="00645E43"/>
    <w:rsid w:val="006463EC"/>
    <w:rsid w:val="00646E20"/>
    <w:rsid w:val="00646E51"/>
    <w:rsid w:val="00653B26"/>
    <w:rsid w:val="00655C46"/>
    <w:rsid w:val="0066147A"/>
    <w:rsid w:val="0066158C"/>
    <w:rsid w:val="00661A97"/>
    <w:rsid w:val="00662CF5"/>
    <w:rsid w:val="00663FF6"/>
    <w:rsid w:val="006656C5"/>
    <w:rsid w:val="006679C6"/>
    <w:rsid w:val="00667C3E"/>
    <w:rsid w:val="00670837"/>
    <w:rsid w:val="006725E5"/>
    <w:rsid w:val="0067270D"/>
    <w:rsid w:val="00675077"/>
    <w:rsid w:val="006752EB"/>
    <w:rsid w:val="00675B07"/>
    <w:rsid w:val="006764BF"/>
    <w:rsid w:val="006802DB"/>
    <w:rsid w:val="00680FEC"/>
    <w:rsid w:val="006832D6"/>
    <w:rsid w:val="00683B85"/>
    <w:rsid w:val="006874BB"/>
    <w:rsid w:val="006935EC"/>
    <w:rsid w:val="00693778"/>
    <w:rsid w:val="006941C3"/>
    <w:rsid w:val="00696953"/>
    <w:rsid w:val="006A3D4C"/>
    <w:rsid w:val="006A6B1B"/>
    <w:rsid w:val="006B0B92"/>
    <w:rsid w:val="006B0D27"/>
    <w:rsid w:val="006B1137"/>
    <w:rsid w:val="006B2FF7"/>
    <w:rsid w:val="006B3024"/>
    <w:rsid w:val="006B68F6"/>
    <w:rsid w:val="006B74FC"/>
    <w:rsid w:val="006C068A"/>
    <w:rsid w:val="006C1576"/>
    <w:rsid w:val="006D4B21"/>
    <w:rsid w:val="006D5C41"/>
    <w:rsid w:val="006D5E27"/>
    <w:rsid w:val="006D7BA3"/>
    <w:rsid w:val="006E00FD"/>
    <w:rsid w:val="006E0230"/>
    <w:rsid w:val="006E436D"/>
    <w:rsid w:val="006F7587"/>
    <w:rsid w:val="00701CF7"/>
    <w:rsid w:val="00704265"/>
    <w:rsid w:val="00704BD7"/>
    <w:rsid w:val="007066FB"/>
    <w:rsid w:val="00707BC9"/>
    <w:rsid w:val="00710BD6"/>
    <w:rsid w:val="00711C4B"/>
    <w:rsid w:val="00717E51"/>
    <w:rsid w:val="0072021B"/>
    <w:rsid w:val="00722841"/>
    <w:rsid w:val="00725819"/>
    <w:rsid w:val="007264EA"/>
    <w:rsid w:val="00730B58"/>
    <w:rsid w:val="00731665"/>
    <w:rsid w:val="00731D48"/>
    <w:rsid w:val="007329C4"/>
    <w:rsid w:val="00732A06"/>
    <w:rsid w:val="00733A0F"/>
    <w:rsid w:val="00733AAF"/>
    <w:rsid w:val="00740CDE"/>
    <w:rsid w:val="00744D64"/>
    <w:rsid w:val="0074733F"/>
    <w:rsid w:val="00747E0A"/>
    <w:rsid w:val="00751986"/>
    <w:rsid w:val="00760F44"/>
    <w:rsid w:val="00764B06"/>
    <w:rsid w:val="007654E8"/>
    <w:rsid w:val="007675DB"/>
    <w:rsid w:val="00770F80"/>
    <w:rsid w:val="00772391"/>
    <w:rsid w:val="00776D00"/>
    <w:rsid w:val="00776E21"/>
    <w:rsid w:val="0078092C"/>
    <w:rsid w:val="0078113A"/>
    <w:rsid w:val="0078157C"/>
    <w:rsid w:val="00782CF8"/>
    <w:rsid w:val="00783842"/>
    <w:rsid w:val="007874F6"/>
    <w:rsid w:val="00787E82"/>
    <w:rsid w:val="0079029E"/>
    <w:rsid w:val="007903D0"/>
    <w:rsid w:val="00791C17"/>
    <w:rsid w:val="00791E31"/>
    <w:rsid w:val="00792628"/>
    <w:rsid w:val="007931AD"/>
    <w:rsid w:val="007A268D"/>
    <w:rsid w:val="007A7C3E"/>
    <w:rsid w:val="007B227A"/>
    <w:rsid w:val="007B6990"/>
    <w:rsid w:val="007B78CE"/>
    <w:rsid w:val="007C28DA"/>
    <w:rsid w:val="007C3F4F"/>
    <w:rsid w:val="007C5B48"/>
    <w:rsid w:val="007C6F13"/>
    <w:rsid w:val="007D6578"/>
    <w:rsid w:val="007E102D"/>
    <w:rsid w:val="007E6B2F"/>
    <w:rsid w:val="007F03BA"/>
    <w:rsid w:val="007F38D7"/>
    <w:rsid w:val="007F68CA"/>
    <w:rsid w:val="007F6F71"/>
    <w:rsid w:val="00803580"/>
    <w:rsid w:val="00804257"/>
    <w:rsid w:val="00805B51"/>
    <w:rsid w:val="008111FC"/>
    <w:rsid w:val="0081655A"/>
    <w:rsid w:val="00817F5B"/>
    <w:rsid w:val="00820298"/>
    <w:rsid w:val="008221C5"/>
    <w:rsid w:val="00822FE3"/>
    <w:rsid w:val="00831B1D"/>
    <w:rsid w:val="00832184"/>
    <w:rsid w:val="00832D8A"/>
    <w:rsid w:val="008370F9"/>
    <w:rsid w:val="00837A94"/>
    <w:rsid w:val="008402D6"/>
    <w:rsid w:val="0084159B"/>
    <w:rsid w:val="008416FE"/>
    <w:rsid w:val="008418EA"/>
    <w:rsid w:val="00842F6D"/>
    <w:rsid w:val="00844211"/>
    <w:rsid w:val="0084752B"/>
    <w:rsid w:val="008519E4"/>
    <w:rsid w:val="00851B8D"/>
    <w:rsid w:val="00852B7E"/>
    <w:rsid w:val="00852CA6"/>
    <w:rsid w:val="00856000"/>
    <w:rsid w:val="0085759D"/>
    <w:rsid w:val="008632A0"/>
    <w:rsid w:val="0086590F"/>
    <w:rsid w:val="00872A2E"/>
    <w:rsid w:val="00872D45"/>
    <w:rsid w:val="0087363A"/>
    <w:rsid w:val="008762FB"/>
    <w:rsid w:val="00893BCE"/>
    <w:rsid w:val="00893D35"/>
    <w:rsid w:val="00893E69"/>
    <w:rsid w:val="00894356"/>
    <w:rsid w:val="00895973"/>
    <w:rsid w:val="00896010"/>
    <w:rsid w:val="008A2107"/>
    <w:rsid w:val="008A6FC5"/>
    <w:rsid w:val="008B22B9"/>
    <w:rsid w:val="008B5A7B"/>
    <w:rsid w:val="008C2203"/>
    <w:rsid w:val="008C404C"/>
    <w:rsid w:val="008C4E8C"/>
    <w:rsid w:val="008C5AF7"/>
    <w:rsid w:val="008C6B3E"/>
    <w:rsid w:val="008C6BA4"/>
    <w:rsid w:val="008C6E39"/>
    <w:rsid w:val="008D1A5C"/>
    <w:rsid w:val="008D2D62"/>
    <w:rsid w:val="008D5931"/>
    <w:rsid w:val="008E0977"/>
    <w:rsid w:val="008E2B15"/>
    <w:rsid w:val="008E3123"/>
    <w:rsid w:val="008E5518"/>
    <w:rsid w:val="008E681A"/>
    <w:rsid w:val="008F1408"/>
    <w:rsid w:val="008F21DF"/>
    <w:rsid w:val="008F3383"/>
    <w:rsid w:val="008F4150"/>
    <w:rsid w:val="008F5653"/>
    <w:rsid w:val="00905C98"/>
    <w:rsid w:val="00913617"/>
    <w:rsid w:val="009144F2"/>
    <w:rsid w:val="00914716"/>
    <w:rsid w:val="00915BDA"/>
    <w:rsid w:val="00916925"/>
    <w:rsid w:val="00917DBC"/>
    <w:rsid w:val="009205CA"/>
    <w:rsid w:val="0092107E"/>
    <w:rsid w:val="00921720"/>
    <w:rsid w:val="00921F91"/>
    <w:rsid w:val="00922542"/>
    <w:rsid w:val="00923CAF"/>
    <w:rsid w:val="0092464C"/>
    <w:rsid w:val="00933459"/>
    <w:rsid w:val="009340F3"/>
    <w:rsid w:val="0093609A"/>
    <w:rsid w:val="00942B5A"/>
    <w:rsid w:val="00943B1D"/>
    <w:rsid w:val="00944DAF"/>
    <w:rsid w:val="00945A7C"/>
    <w:rsid w:val="00946A22"/>
    <w:rsid w:val="00947346"/>
    <w:rsid w:val="00947C00"/>
    <w:rsid w:val="00955227"/>
    <w:rsid w:val="0095784F"/>
    <w:rsid w:val="009616F0"/>
    <w:rsid w:val="00965D4B"/>
    <w:rsid w:val="009663CB"/>
    <w:rsid w:val="00966467"/>
    <w:rsid w:val="0096696B"/>
    <w:rsid w:val="00971799"/>
    <w:rsid w:val="00972D3A"/>
    <w:rsid w:val="00974485"/>
    <w:rsid w:val="00977064"/>
    <w:rsid w:val="00977C67"/>
    <w:rsid w:val="00981A43"/>
    <w:rsid w:val="00981F06"/>
    <w:rsid w:val="00982095"/>
    <w:rsid w:val="00982475"/>
    <w:rsid w:val="00986236"/>
    <w:rsid w:val="00991EEA"/>
    <w:rsid w:val="0099244A"/>
    <w:rsid w:val="0099532E"/>
    <w:rsid w:val="00997F4C"/>
    <w:rsid w:val="009A7664"/>
    <w:rsid w:val="009B23B1"/>
    <w:rsid w:val="009B32BD"/>
    <w:rsid w:val="009B7908"/>
    <w:rsid w:val="009C236C"/>
    <w:rsid w:val="009C3800"/>
    <w:rsid w:val="009C3EEA"/>
    <w:rsid w:val="009C4CBA"/>
    <w:rsid w:val="009D47A6"/>
    <w:rsid w:val="009D54BB"/>
    <w:rsid w:val="009D6425"/>
    <w:rsid w:val="009D7331"/>
    <w:rsid w:val="009E535F"/>
    <w:rsid w:val="009E585D"/>
    <w:rsid w:val="009E75C8"/>
    <w:rsid w:val="009F0302"/>
    <w:rsid w:val="009F3733"/>
    <w:rsid w:val="009F4F55"/>
    <w:rsid w:val="009F6407"/>
    <w:rsid w:val="009F74FF"/>
    <w:rsid w:val="00A02735"/>
    <w:rsid w:val="00A10FF5"/>
    <w:rsid w:val="00A12308"/>
    <w:rsid w:val="00A12AC9"/>
    <w:rsid w:val="00A14549"/>
    <w:rsid w:val="00A1674B"/>
    <w:rsid w:val="00A168AC"/>
    <w:rsid w:val="00A210D2"/>
    <w:rsid w:val="00A2165C"/>
    <w:rsid w:val="00A23DEA"/>
    <w:rsid w:val="00A25D07"/>
    <w:rsid w:val="00A27253"/>
    <w:rsid w:val="00A32950"/>
    <w:rsid w:val="00A40C9C"/>
    <w:rsid w:val="00A41CC4"/>
    <w:rsid w:val="00A47BA1"/>
    <w:rsid w:val="00A50E79"/>
    <w:rsid w:val="00A52F7E"/>
    <w:rsid w:val="00A5351D"/>
    <w:rsid w:val="00A548BB"/>
    <w:rsid w:val="00A5562F"/>
    <w:rsid w:val="00A60226"/>
    <w:rsid w:val="00A619E9"/>
    <w:rsid w:val="00A63C19"/>
    <w:rsid w:val="00A66404"/>
    <w:rsid w:val="00A666FD"/>
    <w:rsid w:val="00A66A55"/>
    <w:rsid w:val="00A6704E"/>
    <w:rsid w:val="00A71BC6"/>
    <w:rsid w:val="00A73FCF"/>
    <w:rsid w:val="00A7418E"/>
    <w:rsid w:val="00A847EC"/>
    <w:rsid w:val="00A85AE9"/>
    <w:rsid w:val="00A914FD"/>
    <w:rsid w:val="00A92948"/>
    <w:rsid w:val="00A96367"/>
    <w:rsid w:val="00A97E53"/>
    <w:rsid w:val="00AA2F40"/>
    <w:rsid w:val="00AA3F96"/>
    <w:rsid w:val="00AA414C"/>
    <w:rsid w:val="00AA6DC8"/>
    <w:rsid w:val="00AB4782"/>
    <w:rsid w:val="00AB58CE"/>
    <w:rsid w:val="00AB73E4"/>
    <w:rsid w:val="00AC0CBE"/>
    <w:rsid w:val="00AC1B93"/>
    <w:rsid w:val="00AC207F"/>
    <w:rsid w:val="00AC2497"/>
    <w:rsid w:val="00AC39ED"/>
    <w:rsid w:val="00AC56A0"/>
    <w:rsid w:val="00AC6796"/>
    <w:rsid w:val="00AC70A2"/>
    <w:rsid w:val="00AC7958"/>
    <w:rsid w:val="00AD0A51"/>
    <w:rsid w:val="00AD2CCE"/>
    <w:rsid w:val="00AE2D79"/>
    <w:rsid w:val="00AE4A96"/>
    <w:rsid w:val="00AE5771"/>
    <w:rsid w:val="00AE5A87"/>
    <w:rsid w:val="00AE76AF"/>
    <w:rsid w:val="00AF28D9"/>
    <w:rsid w:val="00AF41E5"/>
    <w:rsid w:val="00AF55E9"/>
    <w:rsid w:val="00AF6C25"/>
    <w:rsid w:val="00AF70A6"/>
    <w:rsid w:val="00AF7942"/>
    <w:rsid w:val="00AF7DC3"/>
    <w:rsid w:val="00B012A4"/>
    <w:rsid w:val="00B02C68"/>
    <w:rsid w:val="00B04FE1"/>
    <w:rsid w:val="00B05719"/>
    <w:rsid w:val="00B12C1E"/>
    <w:rsid w:val="00B13251"/>
    <w:rsid w:val="00B139FE"/>
    <w:rsid w:val="00B1572D"/>
    <w:rsid w:val="00B2018A"/>
    <w:rsid w:val="00B3096E"/>
    <w:rsid w:val="00B30F2D"/>
    <w:rsid w:val="00B3342F"/>
    <w:rsid w:val="00B375C4"/>
    <w:rsid w:val="00B37CE2"/>
    <w:rsid w:val="00B41DCF"/>
    <w:rsid w:val="00B44474"/>
    <w:rsid w:val="00B47D99"/>
    <w:rsid w:val="00B52D9E"/>
    <w:rsid w:val="00B538D4"/>
    <w:rsid w:val="00B54585"/>
    <w:rsid w:val="00B55A21"/>
    <w:rsid w:val="00B633B8"/>
    <w:rsid w:val="00B637FF"/>
    <w:rsid w:val="00B657B5"/>
    <w:rsid w:val="00B65D3C"/>
    <w:rsid w:val="00B66086"/>
    <w:rsid w:val="00B66117"/>
    <w:rsid w:val="00B71621"/>
    <w:rsid w:val="00B71957"/>
    <w:rsid w:val="00B76F2F"/>
    <w:rsid w:val="00B80459"/>
    <w:rsid w:val="00B8689E"/>
    <w:rsid w:val="00B86F81"/>
    <w:rsid w:val="00B92524"/>
    <w:rsid w:val="00BA003F"/>
    <w:rsid w:val="00BA1806"/>
    <w:rsid w:val="00BA6BE7"/>
    <w:rsid w:val="00BB323D"/>
    <w:rsid w:val="00BB5D2F"/>
    <w:rsid w:val="00BB791B"/>
    <w:rsid w:val="00BC217A"/>
    <w:rsid w:val="00BC63CD"/>
    <w:rsid w:val="00BC63D6"/>
    <w:rsid w:val="00BD13BB"/>
    <w:rsid w:val="00BD1ECF"/>
    <w:rsid w:val="00BD5FA6"/>
    <w:rsid w:val="00BE0599"/>
    <w:rsid w:val="00BE217A"/>
    <w:rsid w:val="00BE49B5"/>
    <w:rsid w:val="00BF1E88"/>
    <w:rsid w:val="00BF2E89"/>
    <w:rsid w:val="00BF3B93"/>
    <w:rsid w:val="00BF68A6"/>
    <w:rsid w:val="00BF7558"/>
    <w:rsid w:val="00C0548F"/>
    <w:rsid w:val="00C1080F"/>
    <w:rsid w:val="00C10AE2"/>
    <w:rsid w:val="00C12FC2"/>
    <w:rsid w:val="00C17906"/>
    <w:rsid w:val="00C1797B"/>
    <w:rsid w:val="00C17D32"/>
    <w:rsid w:val="00C200D1"/>
    <w:rsid w:val="00C2181E"/>
    <w:rsid w:val="00C2481C"/>
    <w:rsid w:val="00C2777F"/>
    <w:rsid w:val="00C3254D"/>
    <w:rsid w:val="00C36E49"/>
    <w:rsid w:val="00C45E9A"/>
    <w:rsid w:val="00C47883"/>
    <w:rsid w:val="00C600ED"/>
    <w:rsid w:val="00C61970"/>
    <w:rsid w:val="00C62FA2"/>
    <w:rsid w:val="00C66FFC"/>
    <w:rsid w:val="00C75074"/>
    <w:rsid w:val="00C7571D"/>
    <w:rsid w:val="00C77CE9"/>
    <w:rsid w:val="00C77F9E"/>
    <w:rsid w:val="00C85790"/>
    <w:rsid w:val="00C92FBA"/>
    <w:rsid w:val="00CA0122"/>
    <w:rsid w:val="00CA1B0C"/>
    <w:rsid w:val="00CA29DE"/>
    <w:rsid w:val="00CA3288"/>
    <w:rsid w:val="00CA4BCF"/>
    <w:rsid w:val="00CA6EBA"/>
    <w:rsid w:val="00CA7F9B"/>
    <w:rsid w:val="00CB167C"/>
    <w:rsid w:val="00CB1AD7"/>
    <w:rsid w:val="00CB2117"/>
    <w:rsid w:val="00CB2150"/>
    <w:rsid w:val="00CB23D2"/>
    <w:rsid w:val="00CB48B7"/>
    <w:rsid w:val="00CB6DBC"/>
    <w:rsid w:val="00CC2135"/>
    <w:rsid w:val="00CC2FDD"/>
    <w:rsid w:val="00CC32D0"/>
    <w:rsid w:val="00CC5F52"/>
    <w:rsid w:val="00CC6894"/>
    <w:rsid w:val="00CD1BEA"/>
    <w:rsid w:val="00CD29F3"/>
    <w:rsid w:val="00CD54FD"/>
    <w:rsid w:val="00CD6993"/>
    <w:rsid w:val="00CD730C"/>
    <w:rsid w:val="00CE16FF"/>
    <w:rsid w:val="00CE59F1"/>
    <w:rsid w:val="00CE614A"/>
    <w:rsid w:val="00CE6481"/>
    <w:rsid w:val="00CE7310"/>
    <w:rsid w:val="00CF15AF"/>
    <w:rsid w:val="00CF2CBA"/>
    <w:rsid w:val="00CF3BCC"/>
    <w:rsid w:val="00CF4431"/>
    <w:rsid w:val="00CF45CB"/>
    <w:rsid w:val="00CF5695"/>
    <w:rsid w:val="00D0012F"/>
    <w:rsid w:val="00D07694"/>
    <w:rsid w:val="00D11DA6"/>
    <w:rsid w:val="00D14123"/>
    <w:rsid w:val="00D16254"/>
    <w:rsid w:val="00D24600"/>
    <w:rsid w:val="00D24896"/>
    <w:rsid w:val="00D30F06"/>
    <w:rsid w:val="00D34B5C"/>
    <w:rsid w:val="00D369E8"/>
    <w:rsid w:val="00D36DDF"/>
    <w:rsid w:val="00D40201"/>
    <w:rsid w:val="00D449F8"/>
    <w:rsid w:val="00D44F8A"/>
    <w:rsid w:val="00D453B8"/>
    <w:rsid w:val="00D460DD"/>
    <w:rsid w:val="00D50721"/>
    <w:rsid w:val="00D53135"/>
    <w:rsid w:val="00D56DEA"/>
    <w:rsid w:val="00D5748D"/>
    <w:rsid w:val="00D61DDE"/>
    <w:rsid w:val="00D64405"/>
    <w:rsid w:val="00D64AAF"/>
    <w:rsid w:val="00D6521B"/>
    <w:rsid w:val="00D7165C"/>
    <w:rsid w:val="00D726FD"/>
    <w:rsid w:val="00D72899"/>
    <w:rsid w:val="00D750CD"/>
    <w:rsid w:val="00D75F2E"/>
    <w:rsid w:val="00D80804"/>
    <w:rsid w:val="00D820F5"/>
    <w:rsid w:val="00D82848"/>
    <w:rsid w:val="00D82C13"/>
    <w:rsid w:val="00D8334C"/>
    <w:rsid w:val="00D8586C"/>
    <w:rsid w:val="00D8763A"/>
    <w:rsid w:val="00D90CCD"/>
    <w:rsid w:val="00D9155D"/>
    <w:rsid w:val="00D93A8D"/>
    <w:rsid w:val="00D93FE0"/>
    <w:rsid w:val="00DA06A2"/>
    <w:rsid w:val="00DA3AFF"/>
    <w:rsid w:val="00DA5CD9"/>
    <w:rsid w:val="00DA67F8"/>
    <w:rsid w:val="00DB0DD9"/>
    <w:rsid w:val="00DB4E31"/>
    <w:rsid w:val="00DB5603"/>
    <w:rsid w:val="00DB6600"/>
    <w:rsid w:val="00DC0477"/>
    <w:rsid w:val="00DC13F2"/>
    <w:rsid w:val="00DC3BA0"/>
    <w:rsid w:val="00DC48FB"/>
    <w:rsid w:val="00DC6818"/>
    <w:rsid w:val="00DC7B9D"/>
    <w:rsid w:val="00DD3DF3"/>
    <w:rsid w:val="00DD4143"/>
    <w:rsid w:val="00DE07E7"/>
    <w:rsid w:val="00DE13FD"/>
    <w:rsid w:val="00DE58BF"/>
    <w:rsid w:val="00DE6CEC"/>
    <w:rsid w:val="00DF2261"/>
    <w:rsid w:val="00DF5455"/>
    <w:rsid w:val="00DF55BC"/>
    <w:rsid w:val="00DF7B09"/>
    <w:rsid w:val="00DF7F92"/>
    <w:rsid w:val="00E06A98"/>
    <w:rsid w:val="00E10B7B"/>
    <w:rsid w:val="00E138D7"/>
    <w:rsid w:val="00E1661B"/>
    <w:rsid w:val="00E17220"/>
    <w:rsid w:val="00E207C2"/>
    <w:rsid w:val="00E22275"/>
    <w:rsid w:val="00E228C3"/>
    <w:rsid w:val="00E25C74"/>
    <w:rsid w:val="00E26F73"/>
    <w:rsid w:val="00E27328"/>
    <w:rsid w:val="00E31269"/>
    <w:rsid w:val="00E338E8"/>
    <w:rsid w:val="00E33984"/>
    <w:rsid w:val="00E406E9"/>
    <w:rsid w:val="00E46CDE"/>
    <w:rsid w:val="00E47427"/>
    <w:rsid w:val="00E50D09"/>
    <w:rsid w:val="00E61A32"/>
    <w:rsid w:val="00E64724"/>
    <w:rsid w:val="00E655A9"/>
    <w:rsid w:val="00E67179"/>
    <w:rsid w:val="00E705E8"/>
    <w:rsid w:val="00E71FE6"/>
    <w:rsid w:val="00E72479"/>
    <w:rsid w:val="00E7528D"/>
    <w:rsid w:val="00E76058"/>
    <w:rsid w:val="00E7687E"/>
    <w:rsid w:val="00E812D2"/>
    <w:rsid w:val="00E8184C"/>
    <w:rsid w:val="00E818A7"/>
    <w:rsid w:val="00E83DB2"/>
    <w:rsid w:val="00E846CC"/>
    <w:rsid w:val="00E86F01"/>
    <w:rsid w:val="00EA13EB"/>
    <w:rsid w:val="00EA5356"/>
    <w:rsid w:val="00EA5B73"/>
    <w:rsid w:val="00EA65E5"/>
    <w:rsid w:val="00EA6651"/>
    <w:rsid w:val="00EB1BC1"/>
    <w:rsid w:val="00EB2D61"/>
    <w:rsid w:val="00EB416C"/>
    <w:rsid w:val="00EC0267"/>
    <w:rsid w:val="00EC1465"/>
    <w:rsid w:val="00EC7C5C"/>
    <w:rsid w:val="00ED400C"/>
    <w:rsid w:val="00ED5FFC"/>
    <w:rsid w:val="00ED6435"/>
    <w:rsid w:val="00ED6B7D"/>
    <w:rsid w:val="00EE0FA6"/>
    <w:rsid w:val="00EE1B13"/>
    <w:rsid w:val="00EE3BEB"/>
    <w:rsid w:val="00EE632D"/>
    <w:rsid w:val="00EF05FD"/>
    <w:rsid w:val="00EF12F2"/>
    <w:rsid w:val="00EF23DC"/>
    <w:rsid w:val="00EF4326"/>
    <w:rsid w:val="00EF44E8"/>
    <w:rsid w:val="00EF7305"/>
    <w:rsid w:val="00F07F44"/>
    <w:rsid w:val="00F12483"/>
    <w:rsid w:val="00F12E1E"/>
    <w:rsid w:val="00F13FE3"/>
    <w:rsid w:val="00F15BAA"/>
    <w:rsid w:val="00F16C7C"/>
    <w:rsid w:val="00F316F0"/>
    <w:rsid w:val="00F31E34"/>
    <w:rsid w:val="00F32FD9"/>
    <w:rsid w:val="00F333E0"/>
    <w:rsid w:val="00F334F5"/>
    <w:rsid w:val="00F348E1"/>
    <w:rsid w:val="00F35BB0"/>
    <w:rsid w:val="00F376C5"/>
    <w:rsid w:val="00F37C1F"/>
    <w:rsid w:val="00F37C41"/>
    <w:rsid w:val="00F41367"/>
    <w:rsid w:val="00F43F07"/>
    <w:rsid w:val="00F4480E"/>
    <w:rsid w:val="00F45E4E"/>
    <w:rsid w:val="00F47B59"/>
    <w:rsid w:val="00F522E3"/>
    <w:rsid w:val="00F54EA1"/>
    <w:rsid w:val="00F5717E"/>
    <w:rsid w:val="00F645E1"/>
    <w:rsid w:val="00F65DC4"/>
    <w:rsid w:val="00F66290"/>
    <w:rsid w:val="00F67684"/>
    <w:rsid w:val="00F723EE"/>
    <w:rsid w:val="00F73188"/>
    <w:rsid w:val="00F73AE7"/>
    <w:rsid w:val="00F7693D"/>
    <w:rsid w:val="00F814F4"/>
    <w:rsid w:val="00F8648A"/>
    <w:rsid w:val="00F870D1"/>
    <w:rsid w:val="00F92493"/>
    <w:rsid w:val="00F96CCA"/>
    <w:rsid w:val="00F97449"/>
    <w:rsid w:val="00FA12C8"/>
    <w:rsid w:val="00FA1D10"/>
    <w:rsid w:val="00FA4154"/>
    <w:rsid w:val="00FB0F26"/>
    <w:rsid w:val="00FB1178"/>
    <w:rsid w:val="00FB1C53"/>
    <w:rsid w:val="00FB2600"/>
    <w:rsid w:val="00FC18EA"/>
    <w:rsid w:val="00FC3FE7"/>
    <w:rsid w:val="00FC4FC8"/>
    <w:rsid w:val="00FC6F2E"/>
    <w:rsid w:val="00FC7F00"/>
    <w:rsid w:val="00FD0BD7"/>
    <w:rsid w:val="00FE0B36"/>
    <w:rsid w:val="00FE29B8"/>
    <w:rsid w:val="00FE4461"/>
    <w:rsid w:val="00FE53C7"/>
    <w:rsid w:val="00FF0C96"/>
    <w:rsid w:val="00FF2575"/>
    <w:rsid w:val="00FF48A2"/>
    <w:rsid w:val="00FF4AF2"/>
    <w:rsid w:val="00FF4B38"/>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724F9B"/>
  <w15:docId w15:val="{586AD653-9F44-464D-846E-F23E4E9B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 w:type="character" w:styleId="UnresolvedMention">
    <w:name w:val="Unresolved Mention"/>
    <w:basedOn w:val="DefaultParagraphFont"/>
    <w:uiPriority w:val="99"/>
    <w:semiHidden/>
    <w:unhideWhenUsed/>
    <w:rsid w:val="003213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588301">
      <w:marLeft w:val="0"/>
      <w:marRight w:val="0"/>
      <w:marTop w:val="0"/>
      <w:marBottom w:val="0"/>
      <w:divBdr>
        <w:top w:val="none" w:sz="0" w:space="0" w:color="auto"/>
        <w:left w:val="none" w:sz="0" w:space="0" w:color="auto"/>
        <w:bottom w:val="none" w:sz="0" w:space="0" w:color="auto"/>
        <w:right w:val="none" w:sz="0" w:space="0" w:color="auto"/>
      </w:divBdr>
      <w:divsChild>
        <w:div w:id="1362588300">
          <w:marLeft w:val="0"/>
          <w:marRight w:val="0"/>
          <w:marTop w:val="0"/>
          <w:marBottom w:val="0"/>
          <w:divBdr>
            <w:top w:val="none" w:sz="0" w:space="0" w:color="auto"/>
            <w:left w:val="none" w:sz="0" w:space="0" w:color="auto"/>
            <w:bottom w:val="none" w:sz="0" w:space="0" w:color="auto"/>
            <w:right w:val="none" w:sz="0" w:space="0" w:color="auto"/>
          </w:divBdr>
          <w:divsChild>
            <w:div w:id="1362588302">
              <w:marLeft w:val="0"/>
              <w:marRight w:val="0"/>
              <w:marTop w:val="0"/>
              <w:marBottom w:val="0"/>
              <w:divBdr>
                <w:top w:val="none" w:sz="0" w:space="0" w:color="auto"/>
                <w:left w:val="none" w:sz="0" w:space="0" w:color="auto"/>
                <w:bottom w:val="none" w:sz="0" w:space="0" w:color="auto"/>
                <w:right w:val="none" w:sz="0" w:space="0" w:color="auto"/>
              </w:divBdr>
              <w:divsChild>
                <w:div w:id="1362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303">
      <w:marLeft w:val="0"/>
      <w:marRight w:val="0"/>
      <w:marTop w:val="0"/>
      <w:marBottom w:val="0"/>
      <w:divBdr>
        <w:top w:val="none" w:sz="0" w:space="0" w:color="auto"/>
        <w:left w:val="none" w:sz="0" w:space="0" w:color="auto"/>
        <w:bottom w:val="none" w:sz="0" w:space="0" w:color="auto"/>
        <w:right w:val="none" w:sz="0" w:space="0" w:color="auto"/>
      </w:divBdr>
    </w:div>
    <w:div w:id="1362588304">
      <w:marLeft w:val="0"/>
      <w:marRight w:val="0"/>
      <w:marTop w:val="0"/>
      <w:marBottom w:val="0"/>
      <w:divBdr>
        <w:top w:val="none" w:sz="0" w:space="0" w:color="auto"/>
        <w:left w:val="none" w:sz="0" w:space="0" w:color="auto"/>
        <w:bottom w:val="none" w:sz="0" w:space="0" w:color="auto"/>
        <w:right w:val="none" w:sz="0" w:space="0" w:color="auto"/>
      </w:divBdr>
    </w:div>
    <w:div w:id="1362588305">
      <w:marLeft w:val="0"/>
      <w:marRight w:val="0"/>
      <w:marTop w:val="0"/>
      <w:marBottom w:val="0"/>
      <w:divBdr>
        <w:top w:val="none" w:sz="0" w:space="0" w:color="auto"/>
        <w:left w:val="none" w:sz="0" w:space="0" w:color="auto"/>
        <w:bottom w:val="none" w:sz="0" w:space="0" w:color="auto"/>
        <w:right w:val="none" w:sz="0" w:space="0" w:color="auto"/>
      </w:divBdr>
    </w:div>
    <w:div w:id="1362588306">
      <w:marLeft w:val="0"/>
      <w:marRight w:val="0"/>
      <w:marTop w:val="0"/>
      <w:marBottom w:val="0"/>
      <w:divBdr>
        <w:top w:val="none" w:sz="0" w:space="0" w:color="auto"/>
        <w:left w:val="none" w:sz="0" w:space="0" w:color="auto"/>
        <w:bottom w:val="none" w:sz="0" w:space="0" w:color="auto"/>
        <w:right w:val="none" w:sz="0" w:space="0" w:color="auto"/>
      </w:divBdr>
    </w:div>
    <w:div w:id="1362588307">
      <w:marLeft w:val="0"/>
      <w:marRight w:val="0"/>
      <w:marTop w:val="0"/>
      <w:marBottom w:val="0"/>
      <w:divBdr>
        <w:top w:val="none" w:sz="0" w:space="0" w:color="auto"/>
        <w:left w:val="none" w:sz="0" w:space="0" w:color="auto"/>
        <w:bottom w:val="none" w:sz="0" w:space="0" w:color="auto"/>
        <w:right w:val="none" w:sz="0" w:space="0" w:color="auto"/>
      </w:divBdr>
    </w:div>
    <w:div w:id="1362588308">
      <w:marLeft w:val="0"/>
      <w:marRight w:val="0"/>
      <w:marTop w:val="0"/>
      <w:marBottom w:val="0"/>
      <w:divBdr>
        <w:top w:val="none" w:sz="0" w:space="0" w:color="auto"/>
        <w:left w:val="none" w:sz="0" w:space="0" w:color="auto"/>
        <w:bottom w:val="none" w:sz="0" w:space="0" w:color="auto"/>
        <w:right w:val="none" w:sz="0" w:space="0" w:color="auto"/>
      </w:divBdr>
    </w:div>
    <w:div w:id="1362588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5126B-4CCF-45B1-9F06-182D83BD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1582</Words>
  <Characters>8776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Castle Timothy Scott</cp:lastModifiedBy>
  <cp:revision>2</cp:revision>
  <cp:lastPrinted>2020-02-24T21:45:00Z</cp:lastPrinted>
  <dcterms:created xsi:type="dcterms:W3CDTF">2020-04-02T18:37:00Z</dcterms:created>
  <dcterms:modified xsi:type="dcterms:W3CDTF">2020-04-02T18:37:00Z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